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8B92" w14:textId="4B6289BD" w:rsidR="002C1EF1" w:rsidRDefault="00ED408D">
      <w:pPr>
        <w:shd w:val="clear" w:color="auto" w:fill="FFFFFF"/>
        <w:spacing w:after="0" w:line="360" w:lineRule="auto"/>
        <w:jc w:val="both"/>
        <w:rPr>
          <w:rFonts w:ascii="Times New Roman" w:eastAsia="Helvetica" w:hAnsi="Times New Roman" w:cs="Times New Roman"/>
          <w:b/>
          <w:bCs/>
          <w:color w:val="222222"/>
          <w:sz w:val="24"/>
          <w:szCs w:val="24"/>
          <w:shd w:val="clear" w:color="auto" w:fill="FFFFFF"/>
          <w:lang w:val="en-US" w:eastAsia="zh-CN" w:bidi="ar"/>
        </w:rPr>
      </w:pPr>
      <w:r>
        <w:rPr>
          <w:rFonts w:ascii="Times New Roman" w:eastAsia="Helvetica" w:hAnsi="Times New Roman" w:cs="Times New Roman"/>
          <w:b/>
          <w:bCs/>
          <w:color w:val="222222"/>
          <w:sz w:val="24"/>
          <w:szCs w:val="24"/>
          <w:shd w:val="clear" w:color="auto" w:fill="FFFFFF"/>
          <w:lang w:val="en-US" w:eastAsia="zh-CN" w:bidi="ar"/>
        </w:rPr>
        <w:t xml:space="preserve">Spatial and Temporal Dynamics of </w:t>
      </w:r>
      <w:proofErr w:type="spellStart"/>
      <w:r>
        <w:rPr>
          <w:rFonts w:ascii="Times New Roman" w:eastAsia="Helvetica" w:hAnsi="Times New Roman" w:cs="Times New Roman"/>
          <w:b/>
          <w:bCs/>
          <w:i/>
          <w:iCs/>
          <w:color w:val="222222"/>
          <w:sz w:val="24"/>
          <w:szCs w:val="24"/>
          <w:shd w:val="clear" w:color="auto" w:fill="FFFFFF"/>
          <w:lang w:val="en-US" w:eastAsia="zh-CN" w:bidi="ar"/>
        </w:rPr>
        <w:t>Petiveria</w:t>
      </w:r>
      <w:proofErr w:type="spellEnd"/>
      <w:r>
        <w:rPr>
          <w:rFonts w:ascii="Times New Roman" w:eastAsia="Helvetica" w:hAnsi="Times New Roman" w:cs="Times New Roman"/>
          <w:b/>
          <w:bCs/>
          <w:i/>
          <w:iCs/>
          <w:color w:val="222222"/>
          <w:sz w:val="24"/>
          <w:szCs w:val="24"/>
          <w:shd w:val="clear" w:color="auto" w:fill="FFFFFF"/>
          <w:lang w:val="en-US" w:eastAsia="zh-CN" w:bidi="ar"/>
        </w:rPr>
        <w:t xml:space="preserve"> </w:t>
      </w:r>
      <w:proofErr w:type="spellStart"/>
      <w:r>
        <w:rPr>
          <w:rFonts w:ascii="Times New Roman" w:eastAsia="Helvetica" w:hAnsi="Times New Roman" w:cs="Times New Roman"/>
          <w:b/>
          <w:bCs/>
          <w:i/>
          <w:iCs/>
          <w:color w:val="222222"/>
          <w:sz w:val="24"/>
          <w:szCs w:val="24"/>
          <w:shd w:val="clear" w:color="auto" w:fill="FFFFFF"/>
          <w:lang w:val="en-US" w:eastAsia="zh-CN" w:bidi="ar"/>
        </w:rPr>
        <w:t>alliacea</w:t>
      </w:r>
      <w:proofErr w:type="spellEnd"/>
      <w:r>
        <w:rPr>
          <w:rFonts w:ascii="Times New Roman" w:eastAsia="Helvetica" w:hAnsi="Times New Roman" w:cs="Times New Roman"/>
          <w:b/>
          <w:bCs/>
          <w:color w:val="222222"/>
          <w:sz w:val="24"/>
          <w:szCs w:val="24"/>
          <w:shd w:val="clear" w:color="auto" w:fill="FFFFFF"/>
          <w:lang w:val="en-US" w:eastAsia="zh-CN" w:bidi="ar"/>
        </w:rPr>
        <w:t xml:space="preserve"> L.: Assessment of Composition, Abundance and Similarities of Understory Species within Selected Secondary Forests of the University of Ibadan, Nigeria</w:t>
      </w:r>
    </w:p>
    <w:p w14:paraId="2D533EFA" w14:textId="77777777" w:rsidR="002C1EF1" w:rsidRDefault="002C1EF1">
      <w:pPr>
        <w:shd w:val="clear" w:color="auto" w:fill="FFFFFF"/>
        <w:spacing w:after="0" w:line="360" w:lineRule="auto"/>
        <w:rPr>
          <w:rFonts w:ascii="Times New Roman" w:eastAsia="Helvetica" w:hAnsi="Times New Roman" w:cs="Times New Roman"/>
          <w:b/>
          <w:bCs/>
          <w:color w:val="222222"/>
          <w:sz w:val="24"/>
          <w:szCs w:val="24"/>
          <w:shd w:val="clear" w:color="auto" w:fill="FFFFFF"/>
          <w:lang w:val="en-US" w:eastAsia="zh-CN" w:bidi="ar"/>
        </w:rPr>
      </w:pPr>
    </w:p>
    <w:p w14:paraId="6DA3B59D" w14:textId="77777777" w:rsidR="00B80527" w:rsidRDefault="00B80527">
      <w:pPr>
        <w:shd w:val="clear" w:color="auto" w:fill="FFFFFF"/>
        <w:spacing w:after="0" w:line="360" w:lineRule="auto"/>
        <w:rPr>
          <w:rFonts w:ascii="Times New Roman" w:eastAsia="Helvetica" w:hAnsi="Times New Roman" w:cs="Times New Roman"/>
          <w:b/>
          <w:bCs/>
          <w:color w:val="222222"/>
          <w:sz w:val="24"/>
          <w:szCs w:val="24"/>
          <w:shd w:val="clear" w:color="auto" w:fill="FFFFFF"/>
          <w:lang w:val="en-US" w:eastAsia="zh-CN" w:bidi="ar"/>
        </w:rPr>
      </w:pPr>
    </w:p>
    <w:p w14:paraId="3C7B3C1A" w14:textId="77777777" w:rsidR="002C1EF1" w:rsidRDefault="00ED408D">
      <w:pPr>
        <w:spacing w:after="0" w:line="360" w:lineRule="auto"/>
        <w:jc w:val="both"/>
        <w:rPr>
          <w:rFonts w:ascii="Times New Roman" w:eastAsia="Helvetica" w:hAnsi="Times New Roman" w:cs="Times New Roman"/>
          <w:b/>
          <w:bCs/>
          <w:color w:val="222222"/>
          <w:sz w:val="24"/>
          <w:szCs w:val="24"/>
          <w:shd w:val="clear" w:color="auto" w:fill="FFFFFF"/>
          <w:lang w:eastAsia="zh-CN" w:bidi="ar"/>
        </w:rPr>
      </w:pPr>
      <w:r>
        <w:rPr>
          <w:rFonts w:ascii="Times New Roman" w:eastAsia="Helvetica" w:hAnsi="Times New Roman" w:cs="Times New Roman"/>
          <w:b/>
          <w:bCs/>
          <w:color w:val="222222"/>
          <w:sz w:val="24"/>
          <w:szCs w:val="24"/>
          <w:shd w:val="clear" w:color="auto" w:fill="FFFFFF"/>
          <w:lang w:eastAsia="zh-CN" w:bidi="ar"/>
        </w:rPr>
        <w:t>ABSTRACT</w:t>
      </w:r>
    </w:p>
    <w:p w14:paraId="5B9954BB" w14:textId="35E2D268" w:rsidR="00521413" w:rsidRPr="00521413" w:rsidRDefault="00521413" w:rsidP="00521413">
      <w:pPr>
        <w:spacing w:after="0" w:line="360" w:lineRule="auto"/>
        <w:jc w:val="both"/>
        <w:rPr>
          <w:rFonts w:ascii="Times New Roman" w:eastAsia="Helvetica" w:hAnsi="Times New Roman" w:cs="Times New Roman"/>
          <w:color w:val="222222"/>
          <w:sz w:val="24"/>
          <w:szCs w:val="24"/>
          <w:shd w:val="clear" w:color="auto" w:fill="FFFFFF"/>
          <w:lang w:eastAsia="zh-CN" w:bidi="ar"/>
        </w:rPr>
      </w:pPr>
      <w:r w:rsidRPr="001013AF">
        <w:rPr>
          <w:rFonts w:ascii="Times New Roman" w:eastAsia="Helvetica" w:hAnsi="Times New Roman" w:cs="Times New Roman"/>
          <w:b/>
          <w:color w:val="222222"/>
          <w:sz w:val="24"/>
          <w:szCs w:val="24"/>
          <w:shd w:val="clear" w:color="auto" w:fill="FFFFFF"/>
          <w:lang w:eastAsia="zh-CN" w:bidi="ar"/>
        </w:rPr>
        <w:t>Background and Aim of the Study:</w:t>
      </w:r>
      <w:r w:rsidRPr="00521413">
        <w:rPr>
          <w:rFonts w:ascii="Times New Roman" w:eastAsia="Helvetica" w:hAnsi="Times New Roman" w:cs="Times New Roman"/>
          <w:color w:val="222222"/>
          <w:sz w:val="24"/>
          <w:szCs w:val="24"/>
          <w:shd w:val="clear" w:color="auto" w:fill="FFFFFF"/>
          <w:lang w:eastAsia="zh-CN" w:bidi="ar"/>
        </w:rPr>
        <w:t xml:space="preserve"> The status of </w:t>
      </w:r>
      <w:r w:rsidR="007716C3">
        <w:rPr>
          <w:rFonts w:ascii="Times New Roman" w:eastAsia="Helvetica" w:hAnsi="Times New Roman" w:cs="Times New Roman"/>
          <w:color w:val="222222"/>
          <w:sz w:val="24"/>
          <w:szCs w:val="24"/>
          <w:shd w:val="clear" w:color="auto" w:fill="FFFFFF"/>
          <w:lang w:eastAsia="zh-CN" w:bidi="ar"/>
        </w:rPr>
        <w:t>naturalised</w:t>
      </w:r>
      <w:r w:rsidRPr="00521413">
        <w:rPr>
          <w:rFonts w:ascii="Times New Roman" w:eastAsia="Helvetica" w:hAnsi="Times New Roman" w:cs="Times New Roman"/>
          <w:color w:val="222222"/>
          <w:sz w:val="24"/>
          <w:szCs w:val="24"/>
          <w:shd w:val="clear" w:color="auto" w:fill="FFFFFF"/>
          <w:lang w:eastAsia="zh-CN" w:bidi="ar"/>
        </w:rPr>
        <w:t xml:space="preserve"> understory herbs serves as a key indicator of habitat change within forest ecosystems on both local and global scales. </w:t>
      </w:r>
      <w:proofErr w:type="spellStart"/>
      <w:r w:rsidRPr="00C43C96">
        <w:rPr>
          <w:rFonts w:ascii="Times New Roman" w:eastAsia="Helvetica" w:hAnsi="Times New Roman" w:cs="Times New Roman"/>
          <w:i/>
          <w:iCs/>
          <w:color w:val="222222"/>
          <w:sz w:val="24"/>
          <w:szCs w:val="24"/>
          <w:shd w:val="clear" w:color="auto" w:fill="FFFFFF"/>
          <w:lang w:eastAsia="zh-CN" w:bidi="ar"/>
        </w:rPr>
        <w:t>Petiveria</w:t>
      </w:r>
      <w:proofErr w:type="spellEnd"/>
      <w:r w:rsidRPr="00C43C96">
        <w:rPr>
          <w:rFonts w:ascii="Times New Roman" w:eastAsia="Helvetica" w:hAnsi="Times New Roman" w:cs="Times New Roman"/>
          <w:i/>
          <w:iCs/>
          <w:color w:val="222222"/>
          <w:sz w:val="24"/>
          <w:szCs w:val="24"/>
          <w:shd w:val="clear" w:color="auto" w:fill="FFFFFF"/>
          <w:lang w:eastAsia="zh-CN" w:bidi="ar"/>
        </w:rPr>
        <w:t xml:space="preserve"> </w:t>
      </w:r>
      <w:proofErr w:type="spellStart"/>
      <w:r w:rsidRPr="00C43C96">
        <w:rPr>
          <w:rFonts w:ascii="Times New Roman" w:eastAsia="Helvetica" w:hAnsi="Times New Roman" w:cs="Times New Roman"/>
          <w:i/>
          <w:iCs/>
          <w:color w:val="222222"/>
          <w:sz w:val="24"/>
          <w:szCs w:val="24"/>
          <w:shd w:val="clear" w:color="auto" w:fill="FFFFFF"/>
          <w:lang w:eastAsia="zh-CN" w:bidi="ar"/>
        </w:rPr>
        <w:t>alliacea</w:t>
      </w:r>
      <w:proofErr w:type="spellEnd"/>
      <w:r w:rsidRPr="00521413">
        <w:rPr>
          <w:rFonts w:ascii="Times New Roman" w:eastAsia="Helvetica" w:hAnsi="Times New Roman" w:cs="Times New Roman"/>
          <w:color w:val="222222"/>
          <w:sz w:val="24"/>
          <w:szCs w:val="24"/>
          <w:shd w:val="clear" w:color="auto" w:fill="FFFFFF"/>
          <w:lang w:eastAsia="zh-CN" w:bidi="ar"/>
        </w:rPr>
        <w:t xml:space="preserve">, a low-growing, </w:t>
      </w:r>
      <w:r w:rsidR="007716C3">
        <w:rPr>
          <w:rFonts w:ascii="Times New Roman" w:eastAsia="Helvetica" w:hAnsi="Times New Roman" w:cs="Times New Roman"/>
          <w:color w:val="222222"/>
          <w:sz w:val="24"/>
          <w:szCs w:val="24"/>
          <w:shd w:val="clear" w:color="auto" w:fill="FFFFFF"/>
          <w:lang w:eastAsia="zh-CN" w:bidi="ar"/>
        </w:rPr>
        <w:t>naturalised</w:t>
      </w:r>
      <w:r w:rsidRPr="00521413">
        <w:rPr>
          <w:rFonts w:ascii="Times New Roman" w:eastAsia="Helvetica" w:hAnsi="Times New Roman" w:cs="Times New Roman"/>
          <w:color w:val="222222"/>
          <w:sz w:val="24"/>
          <w:szCs w:val="24"/>
          <w:shd w:val="clear" w:color="auto" w:fill="FFFFFF"/>
          <w:lang w:eastAsia="zh-CN" w:bidi="ar"/>
        </w:rPr>
        <w:t xml:space="preserve"> shrub, forms dense community patches, particularly along secondary forest edges and disturbed </w:t>
      </w:r>
      <w:r w:rsidR="007716C3">
        <w:rPr>
          <w:rFonts w:ascii="Times New Roman" w:eastAsia="Helvetica" w:hAnsi="Times New Roman" w:cs="Times New Roman"/>
          <w:color w:val="222222"/>
          <w:sz w:val="24"/>
          <w:szCs w:val="24"/>
          <w:shd w:val="clear" w:color="auto" w:fill="FFFFFF"/>
          <w:lang w:eastAsia="zh-CN" w:bidi="ar"/>
        </w:rPr>
        <w:t>areas</w:t>
      </w:r>
      <w:r w:rsidRPr="00521413">
        <w:rPr>
          <w:rFonts w:ascii="Times New Roman" w:eastAsia="Helvetica" w:hAnsi="Times New Roman" w:cs="Times New Roman"/>
          <w:color w:val="222222"/>
          <w:sz w:val="24"/>
          <w:szCs w:val="24"/>
          <w:shd w:val="clear" w:color="auto" w:fill="FFFFFF"/>
          <w:lang w:eastAsia="zh-CN" w:bidi="ar"/>
        </w:rPr>
        <w:t xml:space="preserve">. Its increasing exploitation </w:t>
      </w:r>
      <w:r w:rsidR="007716C3">
        <w:rPr>
          <w:rFonts w:ascii="Times New Roman" w:eastAsia="Helvetica" w:hAnsi="Times New Roman" w:cs="Times New Roman"/>
          <w:color w:val="222222"/>
          <w:sz w:val="24"/>
          <w:szCs w:val="24"/>
          <w:shd w:val="clear" w:color="auto" w:fill="FFFFFF"/>
          <w:lang w:eastAsia="zh-CN" w:bidi="ar"/>
        </w:rPr>
        <w:t>for</w:t>
      </w:r>
      <w:r w:rsidRPr="00521413">
        <w:rPr>
          <w:rFonts w:ascii="Times New Roman" w:eastAsia="Helvetica" w:hAnsi="Times New Roman" w:cs="Times New Roman"/>
          <w:color w:val="222222"/>
          <w:sz w:val="24"/>
          <w:szCs w:val="24"/>
          <w:shd w:val="clear" w:color="auto" w:fill="FFFFFF"/>
          <w:lang w:eastAsia="zh-CN" w:bidi="ar"/>
        </w:rPr>
        <w:t xml:space="preserve"> multipurpose uses raises significant concerns regarding its conservation, biodiversity, and the health of ecosystems. This study assessed the composition, abundance, and spatial–temporal differences between </w:t>
      </w:r>
      <w:r w:rsidRPr="00C43C96">
        <w:rPr>
          <w:rFonts w:ascii="Times New Roman" w:eastAsia="Helvetica" w:hAnsi="Times New Roman" w:cs="Times New Roman"/>
          <w:i/>
          <w:iCs/>
          <w:color w:val="222222"/>
          <w:sz w:val="24"/>
          <w:szCs w:val="24"/>
          <w:shd w:val="clear" w:color="auto" w:fill="FFFFFF"/>
          <w:lang w:eastAsia="zh-CN" w:bidi="ar"/>
        </w:rPr>
        <w:t xml:space="preserve">P. </w:t>
      </w:r>
      <w:proofErr w:type="spellStart"/>
      <w:r w:rsidRPr="00C43C96">
        <w:rPr>
          <w:rFonts w:ascii="Times New Roman" w:eastAsia="Helvetica" w:hAnsi="Times New Roman" w:cs="Times New Roman"/>
          <w:i/>
          <w:iCs/>
          <w:color w:val="222222"/>
          <w:sz w:val="24"/>
          <w:szCs w:val="24"/>
          <w:shd w:val="clear" w:color="auto" w:fill="FFFFFF"/>
          <w:lang w:eastAsia="zh-CN" w:bidi="ar"/>
        </w:rPr>
        <w:t>alliacea</w:t>
      </w:r>
      <w:proofErr w:type="spellEnd"/>
      <w:r w:rsidRPr="00521413">
        <w:rPr>
          <w:rFonts w:ascii="Times New Roman" w:eastAsia="Helvetica" w:hAnsi="Times New Roman" w:cs="Times New Roman"/>
          <w:color w:val="222222"/>
          <w:sz w:val="24"/>
          <w:szCs w:val="24"/>
          <w:shd w:val="clear" w:color="auto" w:fill="FFFFFF"/>
          <w:lang w:eastAsia="zh-CN" w:bidi="ar"/>
        </w:rPr>
        <w:t xml:space="preserve"> and other understory plant species within selected secondary forests of the University of Ibadan, Nigeria.</w:t>
      </w:r>
    </w:p>
    <w:p w14:paraId="4273C431" w14:textId="1E4AEA02" w:rsidR="007E00EE" w:rsidRDefault="00521413" w:rsidP="00521413">
      <w:pPr>
        <w:spacing w:after="0" w:line="360" w:lineRule="auto"/>
        <w:jc w:val="both"/>
        <w:rPr>
          <w:rFonts w:ascii="Times New Roman" w:eastAsia="Helvetica" w:hAnsi="Times New Roman" w:cs="Times New Roman"/>
          <w:color w:val="222222"/>
          <w:sz w:val="24"/>
          <w:szCs w:val="24"/>
          <w:shd w:val="clear" w:color="auto" w:fill="FFFFFF"/>
          <w:lang w:eastAsia="zh-CN" w:bidi="ar"/>
        </w:rPr>
      </w:pPr>
      <w:r w:rsidRPr="001013AF">
        <w:rPr>
          <w:rFonts w:ascii="Times New Roman" w:eastAsia="Helvetica" w:hAnsi="Times New Roman" w:cs="Times New Roman"/>
          <w:b/>
          <w:color w:val="222222"/>
          <w:sz w:val="24"/>
          <w:szCs w:val="24"/>
          <w:shd w:val="clear" w:color="auto" w:fill="FFFFFF"/>
          <w:lang w:eastAsia="zh-CN" w:bidi="ar"/>
        </w:rPr>
        <w:t>Data and Methodology:</w:t>
      </w:r>
      <w:r w:rsidRPr="00521413">
        <w:rPr>
          <w:rFonts w:ascii="Times New Roman" w:eastAsia="Helvetica" w:hAnsi="Times New Roman" w:cs="Times New Roman"/>
          <w:color w:val="222222"/>
          <w:sz w:val="24"/>
          <w:szCs w:val="24"/>
          <w:shd w:val="clear" w:color="auto" w:fill="FFFFFF"/>
          <w:lang w:eastAsia="zh-CN" w:bidi="ar"/>
        </w:rPr>
        <w:t xml:space="preserve"> Floristic </w:t>
      </w:r>
      <w:r w:rsidR="00826128">
        <w:rPr>
          <w:rFonts w:ascii="Times New Roman" w:eastAsia="Helvetica" w:hAnsi="Times New Roman" w:cs="Times New Roman"/>
          <w:color w:val="222222"/>
          <w:sz w:val="24"/>
          <w:szCs w:val="24"/>
          <w:shd w:val="clear" w:color="auto" w:fill="FFFFFF"/>
          <w:lang w:eastAsia="zh-CN" w:bidi="ar"/>
        </w:rPr>
        <w:t>surveys were done</w:t>
      </w:r>
      <w:r w:rsidRPr="00521413">
        <w:rPr>
          <w:rFonts w:ascii="Times New Roman" w:eastAsia="Helvetica" w:hAnsi="Times New Roman" w:cs="Times New Roman"/>
          <w:color w:val="222222"/>
          <w:sz w:val="24"/>
          <w:szCs w:val="24"/>
          <w:shd w:val="clear" w:color="auto" w:fill="FFFFFF"/>
          <w:lang w:eastAsia="zh-CN" w:bidi="ar"/>
        </w:rPr>
        <w:t xml:space="preserve"> at the</w:t>
      </w:r>
      <w:r w:rsidR="00826128">
        <w:rPr>
          <w:rFonts w:ascii="Times New Roman" w:eastAsia="Helvetica" w:hAnsi="Times New Roman" w:cs="Times New Roman"/>
          <w:color w:val="222222"/>
          <w:sz w:val="24"/>
          <w:szCs w:val="24"/>
          <w:shd w:val="clear" w:color="auto" w:fill="FFFFFF"/>
          <w:lang w:eastAsia="zh-CN" w:bidi="ar"/>
        </w:rPr>
        <w:t xml:space="preserve"> University of Ibadan’s</w:t>
      </w:r>
      <w:r w:rsidRPr="00521413">
        <w:rPr>
          <w:rFonts w:ascii="Times New Roman" w:eastAsia="Helvetica" w:hAnsi="Times New Roman" w:cs="Times New Roman"/>
          <w:color w:val="222222"/>
          <w:sz w:val="24"/>
          <w:szCs w:val="24"/>
          <w:shd w:val="clear" w:color="auto" w:fill="FFFFFF"/>
          <w:lang w:eastAsia="zh-CN" w:bidi="ar"/>
        </w:rPr>
        <w:t xml:space="preserve"> Teaching and Research Farm (TRF), Botanical Garden (BG) and Department of Botany (DB)</w:t>
      </w:r>
      <w:r w:rsidR="007E00EE">
        <w:rPr>
          <w:rFonts w:ascii="Times New Roman" w:eastAsia="Helvetica" w:hAnsi="Times New Roman" w:cs="Times New Roman"/>
          <w:color w:val="222222"/>
          <w:sz w:val="24"/>
          <w:szCs w:val="24"/>
          <w:shd w:val="clear" w:color="auto" w:fill="FFFFFF"/>
          <w:lang w:eastAsia="zh-CN" w:bidi="ar"/>
        </w:rPr>
        <w:t>. A</w:t>
      </w:r>
      <w:r w:rsidR="007716C3">
        <w:rPr>
          <w:rFonts w:ascii="Times New Roman" w:eastAsia="Helvetica" w:hAnsi="Times New Roman" w:cs="Times New Roman"/>
          <w:color w:val="222222"/>
          <w:sz w:val="24"/>
          <w:szCs w:val="24"/>
          <w:shd w:val="clear" w:color="auto" w:fill="FFFFFF"/>
          <w:lang w:eastAsia="zh-CN" w:bidi="ar"/>
        </w:rPr>
        <w:t xml:space="preserve">t each site, </w:t>
      </w:r>
      <w:r w:rsidRPr="00521413">
        <w:rPr>
          <w:rFonts w:ascii="Times New Roman" w:eastAsia="Helvetica" w:hAnsi="Times New Roman" w:cs="Times New Roman"/>
          <w:color w:val="222222"/>
          <w:sz w:val="24"/>
          <w:szCs w:val="24"/>
          <w:shd w:val="clear" w:color="auto" w:fill="FFFFFF"/>
          <w:lang w:eastAsia="zh-CN" w:bidi="ar"/>
        </w:rPr>
        <w:t xml:space="preserve">systematic sampling </w:t>
      </w:r>
      <w:r w:rsidR="007E00EE">
        <w:rPr>
          <w:rFonts w:ascii="Times New Roman" w:eastAsia="Helvetica" w:hAnsi="Times New Roman" w:cs="Times New Roman"/>
          <w:color w:val="222222"/>
          <w:sz w:val="24"/>
          <w:szCs w:val="24"/>
          <w:shd w:val="clear" w:color="auto" w:fill="FFFFFF"/>
          <w:lang w:eastAsia="zh-CN" w:bidi="ar"/>
        </w:rPr>
        <w:t xml:space="preserve">was employed </w:t>
      </w:r>
      <w:r w:rsidRPr="00521413">
        <w:rPr>
          <w:rFonts w:ascii="Times New Roman" w:eastAsia="Helvetica" w:hAnsi="Times New Roman" w:cs="Times New Roman"/>
          <w:color w:val="222222"/>
          <w:sz w:val="24"/>
          <w:szCs w:val="24"/>
          <w:shd w:val="clear" w:color="auto" w:fill="FFFFFF"/>
          <w:lang w:eastAsia="zh-CN" w:bidi="ar"/>
        </w:rPr>
        <w:t>during wet and dry seasons over two consecutive years</w:t>
      </w:r>
      <w:r w:rsidR="007716C3">
        <w:rPr>
          <w:rFonts w:ascii="Times New Roman" w:eastAsia="Helvetica" w:hAnsi="Times New Roman" w:cs="Times New Roman"/>
          <w:color w:val="222222"/>
          <w:sz w:val="24"/>
          <w:szCs w:val="24"/>
          <w:shd w:val="clear" w:color="auto" w:fill="FFFFFF"/>
          <w:lang w:eastAsia="zh-CN" w:bidi="ar"/>
        </w:rPr>
        <w:t xml:space="preserve">, establishing </w:t>
      </w:r>
      <w:r w:rsidR="007716C3" w:rsidRPr="00521413">
        <w:rPr>
          <w:rFonts w:ascii="Times New Roman" w:eastAsia="Helvetica" w:hAnsi="Times New Roman" w:cs="Times New Roman"/>
          <w:color w:val="222222"/>
          <w:sz w:val="24"/>
          <w:szCs w:val="24"/>
          <w:shd w:val="clear" w:color="auto" w:fill="FFFFFF"/>
          <w:lang w:eastAsia="zh-CN" w:bidi="ar"/>
        </w:rPr>
        <w:t xml:space="preserve">four </w:t>
      </w:r>
      <w:r w:rsidR="007716C3">
        <w:rPr>
          <w:rFonts w:ascii="Times New Roman" w:eastAsia="Helvetica" w:hAnsi="Times New Roman" w:cs="Times New Roman"/>
          <w:color w:val="222222"/>
          <w:sz w:val="24"/>
          <w:szCs w:val="24"/>
          <w:shd w:val="clear" w:color="auto" w:fill="FFFFFF"/>
          <w:lang w:eastAsia="zh-CN" w:bidi="ar"/>
        </w:rPr>
        <w:t xml:space="preserve">transects at </w:t>
      </w:r>
      <w:r w:rsidR="007716C3" w:rsidRPr="00521413">
        <w:rPr>
          <w:rFonts w:ascii="Times New Roman" w:eastAsia="Helvetica" w:hAnsi="Times New Roman" w:cs="Times New Roman"/>
          <w:color w:val="222222"/>
          <w:sz w:val="24"/>
          <w:szCs w:val="24"/>
          <w:shd w:val="clear" w:color="auto" w:fill="FFFFFF"/>
          <w:lang w:eastAsia="zh-CN" w:bidi="ar"/>
        </w:rPr>
        <w:t xml:space="preserve">50 m </w:t>
      </w:r>
      <w:r w:rsidR="007C695C" w:rsidRPr="00521413">
        <w:rPr>
          <w:rFonts w:ascii="Times New Roman" w:eastAsia="Helvetica" w:hAnsi="Times New Roman" w:cs="Times New Roman"/>
          <w:color w:val="222222"/>
          <w:sz w:val="24"/>
          <w:szCs w:val="24"/>
          <w:shd w:val="clear" w:color="auto" w:fill="FFFFFF"/>
          <w:lang w:eastAsia="zh-CN" w:bidi="ar"/>
        </w:rPr>
        <w:t>intervals</w:t>
      </w:r>
      <w:r w:rsidR="00826128">
        <w:rPr>
          <w:rFonts w:ascii="Times New Roman" w:eastAsia="Helvetica" w:hAnsi="Times New Roman" w:cs="Times New Roman"/>
          <w:color w:val="222222"/>
          <w:sz w:val="24"/>
          <w:szCs w:val="24"/>
          <w:shd w:val="clear" w:color="auto" w:fill="FFFFFF"/>
          <w:lang w:eastAsia="zh-CN" w:bidi="ar"/>
        </w:rPr>
        <w:t>.</w:t>
      </w:r>
      <w:r w:rsidRPr="00521413">
        <w:rPr>
          <w:rFonts w:ascii="Times New Roman" w:eastAsia="Helvetica" w:hAnsi="Times New Roman" w:cs="Times New Roman"/>
          <w:color w:val="222222"/>
          <w:sz w:val="24"/>
          <w:szCs w:val="24"/>
          <w:shd w:val="clear" w:color="auto" w:fill="FFFFFF"/>
          <w:lang w:eastAsia="zh-CN" w:bidi="ar"/>
        </w:rPr>
        <w:t xml:space="preserve"> </w:t>
      </w:r>
      <w:r w:rsidR="002011F6">
        <w:rPr>
          <w:rFonts w:ascii="Times New Roman" w:eastAsia="Helvetica" w:hAnsi="Times New Roman" w:cs="Times New Roman"/>
          <w:color w:val="222222"/>
          <w:sz w:val="24"/>
          <w:szCs w:val="24"/>
          <w:shd w:val="clear" w:color="auto" w:fill="FFFFFF"/>
          <w:lang w:eastAsia="zh-CN" w:bidi="ar"/>
        </w:rPr>
        <w:t>Each site</w:t>
      </w:r>
      <w:r w:rsidR="0027743A">
        <w:rPr>
          <w:rFonts w:ascii="Times New Roman" w:eastAsia="Helvetica" w:hAnsi="Times New Roman" w:cs="Times New Roman"/>
          <w:color w:val="222222"/>
          <w:sz w:val="24"/>
          <w:szCs w:val="24"/>
          <w:shd w:val="clear" w:color="auto" w:fill="FFFFFF"/>
          <w:lang w:eastAsia="zh-CN" w:bidi="ar"/>
        </w:rPr>
        <w:t xml:space="preserve"> has</w:t>
      </w:r>
      <w:r w:rsidR="00826128" w:rsidRPr="00826128">
        <w:rPr>
          <w:rFonts w:ascii="Times New Roman" w:eastAsia="Helvetica" w:hAnsi="Times New Roman" w:cs="Times New Roman"/>
          <w:color w:val="222222"/>
          <w:sz w:val="24"/>
          <w:szCs w:val="24"/>
          <w:shd w:val="clear" w:color="auto" w:fill="FFFFFF"/>
          <w:lang w:eastAsia="zh-CN" w:bidi="ar"/>
        </w:rPr>
        <w:t xml:space="preserve"> eight 25</w:t>
      </w:r>
      <w:r w:rsidR="00826128">
        <w:rPr>
          <w:rFonts w:ascii="Times New Roman" w:eastAsia="Helvetica" w:hAnsi="Times New Roman" w:cs="Times New Roman"/>
          <w:color w:val="222222"/>
          <w:sz w:val="24"/>
          <w:szCs w:val="24"/>
          <w:shd w:val="clear" w:color="auto" w:fill="FFFFFF"/>
          <w:lang w:eastAsia="zh-CN" w:bidi="ar"/>
        </w:rPr>
        <w:t xml:space="preserve"> </w:t>
      </w:r>
      <w:r w:rsidR="00826128" w:rsidRPr="00826128">
        <w:rPr>
          <w:rFonts w:ascii="Times New Roman" w:eastAsia="Helvetica" w:hAnsi="Times New Roman" w:cs="Times New Roman"/>
          <w:color w:val="222222"/>
          <w:sz w:val="24"/>
          <w:szCs w:val="24"/>
          <w:shd w:val="clear" w:color="auto" w:fill="FFFFFF"/>
          <w:lang w:eastAsia="zh-CN" w:bidi="ar"/>
        </w:rPr>
        <w:t xml:space="preserve">m² plots </w:t>
      </w:r>
      <w:r w:rsidR="007E00EE">
        <w:rPr>
          <w:rFonts w:ascii="Times New Roman" w:eastAsia="Helvetica" w:hAnsi="Times New Roman" w:cs="Times New Roman"/>
          <w:color w:val="222222"/>
          <w:sz w:val="24"/>
          <w:szCs w:val="24"/>
          <w:shd w:val="clear" w:color="auto" w:fill="FFFFFF"/>
          <w:lang w:eastAsia="zh-CN" w:bidi="ar"/>
        </w:rPr>
        <w:t xml:space="preserve">with </w:t>
      </w:r>
      <w:r w:rsidR="00826128" w:rsidRPr="00826128">
        <w:rPr>
          <w:rFonts w:ascii="Times New Roman" w:eastAsia="Helvetica" w:hAnsi="Times New Roman" w:cs="Times New Roman"/>
          <w:color w:val="222222"/>
          <w:sz w:val="24"/>
          <w:szCs w:val="24"/>
          <w:shd w:val="clear" w:color="auto" w:fill="FFFFFF"/>
          <w:lang w:eastAsia="zh-CN" w:bidi="ar"/>
        </w:rPr>
        <w:t>40 quadrats</w:t>
      </w:r>
      <w:r w:rsidR="007E00EE">
        <w:rPr>
          <w:rFonts w:ascii="Times New Roman" w:eastAsia="Helvetica" w:hAnsi="Times New Roman" w:cs="Times New Roman"/>
          <w:color w:val="222222"/>
          <w:sz w:val="24"/>
          <w:szCs w:val="24"/>
          <w:shd w:val="clear" w:color="auto" w:fill="FFFFFF"/>
          <w:lang w:eastAsia="zh-CN" w:bidi="ar"/>
        </w:rPr>
        <w:t xml:space="preserve"> laid</w:t>
      </w:r>
      <w:r w:rsidR="00826128" w:rsidRPr="00826128">
        <w:rPr>
          <w:rFonts w:ascii="Times New Roman" w:eastAsia="Helvetica" w:hAnsi="Times New Roman" w:cs="Times New Roman"/>
          <w:color w:val="222222"/>
          <w:sz w:val="24"/>
          <w:szCs w:val="24"/>
          <w:shd w:val="clear" w:color="auto" w:fill="FFFFFF"/>
          <w:lang w:eastAsia="zh-CN" w:bidi="ar"/>
        </w:rPr>
        <w:t xml:space="preserve"> </w:t>
      </w:r>
      <w:r w:rsidR="007E00EE">
        <w:rPr>
          <w:rFonts w:ascii="Times New Roman" w:eastAsia="Helvetica" w:hAnsi="Times New Roman" w:cs="Times New Roman"/>
          <w:color w:val="222222"/>
          <w:sz w:val="24"/>
          <w:szCs w:val="24"/>
          <w:shd w:val="clear" w:color="auto" w:fill="FFFFFF"/>
          <w:lang w:eastAsia="zh-CN" w:bidi="ar"/>
        </w:rPr>
        <w:t>(</w:t>
      </w:r>
      <w:r w:rsidR="00826128" w:rsidRPr="00826128">
        <w:rPr>
          <w:rFonts w:ascii="Times New Roman" w:eastAsia="Helvetica" w:hAnsi="Times New Roman" w:cs="Times New Roman"/>
          <w:color w:val="222222"/>
          <w:sz w:val="24"/>
          <w:szCs w:val="24"/>
          <w:shd w:val="clear" w:color="auto" w:fill="FFFFFF"/>
          <w:lang w:eastAsia="zh-CN" w:bidi="ar"/>
        </w:rPr>
        <w:t>35 at the Department of Botany</w:t>
      </w:r>
      <w:proofErr w:type="gramStart"/>
      <w:r w:rsidR="00826128" w:rsidRPr="00826128">
        <w:rPr>
          <w:rFonts w:ascii="Times New Roman" w:eastAsia="Helvetica" w:hAnsi="Times New Roman" w:cs="Times New Roman"/>
          <w:color w:val="222222"/>
          <w:sz w:val="24"/>
          <w:szCs w:val="24"/>
          <w:shd w:val="clear" w:color="auto" w:fill="FFFFFF"/>
          <w:lang w:eastAsia="zh-CN" w:bidi="ar"/>
        </w:rPr>
        <w:t>).</w:t>
      </w:r>
      <w:r w:rsidRPr="00521413">
        <w:rPr>
          <w:rFonts w:ascii="Times New Roman" w:eastAsia="Helvetica" w:hAnsi="Times New Roman" w:cs="Times New Roman"/>
          <w:color w:val="222222"/>
          <w:sz w:val="24"/>
          <w:szCs w:val="24"/>
          <w:shd w:val="clear" w:color="auto" w:fill="FFFFFF"/>
          <w:lang w:eastAsia="zh-CN" w:bidi="ar"/>
        </w:rPr>
        <w:t>Relative</w:t>
      </w:r>
      <w:proofErr w:type="gramEnd"/>
      <w:r w:rsidRPr="00521413">
        <w:rPr>
          <w:rFonts w:ascii="Times New Roman" w:eastAsia="Helvetica" w:hAnsi="Times New Roman" w:cs="Times New Roman"/>
          <w:color w:val="222222"/>
          <w:sz w:val="24"/>
          <w:szCs w:val="24"/>
          <w:shd w:val="clear" w:color="auto" w:fill="FFFFFF"/>
          <w:lang w:eastAsia="zh-CN" w:bidi="ar"/>
        </w:rPr>
        <w:t xml:space="preserve"> Importance Value (RIV-%) was calculated to determine species dominance, while the Jaccard Similarity Index (SCJ-%) was used to compare species composition across sites and seasons.</w:t>
      </w:r>
    </w:p>
    <w:p w14:paraId="75D87EA0" w14:textId="0DF64D50" w:rsidR="00521413" w:rsidRPr="00141959" w:rsidRDefault="00521413" w:rsidP="00521413">
      <w:pPr>
        <w:spacing w:after="0" w:line="360" w:lineRule="auto"/>
        <w:jc w:val="both"/>
        <w:rPr>
          <w:rFonts w:ascii="Times New Roman" w:eastAsia="Helvetica" w:hAnsi="Times New Roman" w:cs="Times New Roman"/>
          <w:color w:val="222222"/>
          <w:sz w:val="24"/>
          <w:szCs w:val="24"/>
          <w:shd w:val="clear" w:color="auto" w:fill="FFFFFF"/>
          <w:lang w:eastAsia="zh-CN" w:bidi="ar"/>
        </w:rPr>
      </w:pPr>
      <w:r w:rsidRPr="001013AF">
        <w:rPr>
          <w:rFonts w:ascii="Times New Roman" w:eastAsia="Helvetica" w:hAnsi="Times New Roman" w:cs="Times New Roman"/>
          <w:b/>
          <w:color w:val="222222"/>
          <w:sz w:val="24"/>
          <w:szCs w:val="24"/>
          <w:shd w:val="clear" w:color="auto" w:fill="FFFFFF"/>
          <w:lang w:eastAsia="zh-CN" w:bidi="ar"/>
        </w:rPr>
        <w:t>Results:</w:t>
      </w:r>
      <w:r w:rsidRPr="00521413">
        <w:rPr>
          <w:rFonts w:ascii="Times New Roman" w:eastAsia="Helvetica" w:hAnsi="Times New Roman" w:cs="Times New Roman"/>
          <w:color w:val="222222"/>
          <w:sz w:val="24"/>
          <w:szCs w:val="24"/>
          <w:shd w:val="clear" w:color="auto" w:fill="FFFFFF"/>
          <w:lang w:eastAsia="zh-CN" w:bidi="ar"/>
        </w:rPr>
        <w:t xml:space="preserve"> Species richness was higher in BG (52 species, 28 families) and DB (51 species, 28 families) than in TRF (41 species, 21 families), with greater richness during wet seasons across all sites. </w:t>
      </w:r>
      <w:proofErr w:type="spellStart"/>
      <w:r w:rsidRPr="00C43C96">
        <w:rPr>
          <w:rFonts w:ascii="Times New Roman" w:eastAsia="Helvetica" w:hAnsi="Times New Roman" w:cs="Times New Roman"/>
          <w:i/>
          <w:iCs/>
          <w:color w:val="222222"/>
          <w:sz w:val="24"/>
          <w:szCs w:val="24"/>
          <w:shd w:val="clear" w:color="auto" w:fill="FFFFFF"/>
          <w:lang w:eastAsia="zh-CN" w:bidi="ar"/>
        </w:rPr>
        <w:t>Petiveria</w:t>
      </w:r>
      <w:proofErr w:type="spellEnd"/>
      <w:r w:rsidRPr="00C43C96">
        <w:rPr>
          <w:rFonts w:ascii="Times New Roman" w:eastAsia="Helvetica" w:hAnsi="Times New Roman" w:cs="Times New Roman"/>
          <w:i/>
          <w:iCs/>
          <w:color w:val="222222"/>
          <w:sz w:val="24"/>
          <w:szCs w:val="24"/>
          <w:shd w:val="clear" w:color="auto" w:fill="FFFFFF"/>
          <w:lang w:eastAsia="zh-CN" w:bidi="ar"/>
        </w:rPr>
        <w:t xml:space="preserve"> </w:t>
      </w:r>
      <w:proofErr w:type="spellStart"/>
      <w:r w:rsidRPr="00C43C96">
        <w:rPr>
          <w:rFonts w:ascii="Times New Roman" w:eastAsia="Helvetica" w:hAnsi="Times New Roman" w:cs="Times New Roman"/>
          <w:i/>
          <w:iCs/>
          <w:color w:val="222222"/>
          <w:sz w:val="24"/>
          <w:szCs w:val="24"/>
          <w:shd w:val="clear" w:color="auto" w:fill="FFFFFF"/>
          <w:lang w:eastAsia="zh-CN" w:bidi="ar"/>
        </w:rPr>
        <w:t>alliacea</w:t>
      </w:r>
      <w:proofErr w:type="spellEnd"/>
      <w:r w:rsidRPr="00521413">
        <w:rPr>
          <w:rFonts w:ascii="Times New Roman" w:eastAsia="Helvetica" w:hAnsi="Times New Roman" w:cs="Times New Roman"/>
          <w:color w:val="222222"/>
          <w:sz w:val="24"/>
          <w:szCs w:val="24"/>
          <w:shd w:val="clear" w:color="auto" w:fill="FFFFFF"/>
          <w:lang w:eastAsia="zh-CN" w:bidi="ar"/>
        </w:rPr>
        <w:t xml:space="preserve"> exhibited the highest RIV across seasons and years in TRF and BG, and during dry seasons in DB. Peak RIV values occurred in dry seasons, whereas the lowest values were recorded during wet seasons. Species </w:t>
      </w:r>
      <w:r w:rsidRPr="00141959">
        <w:rPr>
          <w:rFonts w:ascii="Times New Roman" w:eastAsia="Helvetica" w:hAnsi="Times New Roman" w:cs="Times New Roman"/>
          <w:color w:val="222222"/>
          <w:sz w:val="24"/>
          <w:szCs w:val="24"/>
          <w:shd w:val="clear" w:color="auto" w:fill="FFFFFF"/>
          <w:lang w:eastAsia="zh-CN" w:bidi="ar"/>
        </w:rPr>
        <w:t xml:space="preserve">composition similarity was highest between wet seasons within the same sites and lowest between dry and wet seasons across different sites. </w:t>
      </w:r>
    </w:p>
    <w:p w14:paraId="2133F26B" w14:textId="342D0EF9" w:rsidR="00141959" w:rsidRPr="00141959" w:rsidRDefault="00521413" w:rsidP="00141959">
      <w:pPr>
        <w:spacing w:after="0" w:line="360" w:lineRule="auto"/>
        <w:jc w:val="both"/>
        <w:rPr>
          <w:rFonts w:ascii="Times New Roman" w:eastAsia="Helvetica" w:hAnsi="Times New Roman" w:cs="Times New Roman"/>
          <w:color w:val="222222"/>
          <w:sz w:val="24"/>
          <w:szCs w:val="24"/>
          <w:shd w:val="clear" w:color="auto" w:fill="FFFFFF"/>
          <w:lang w:eastAsia="zh-CN" w:bidi="ar"/>
        </w:rPr>
      </w:pPr>
      <w:r w:rsidRPr="001013AF">
        <w:rPr>
          <w:rFonts w:ascii="Times New Roman" w:eastAsia="Helvetica" w:hAnsi="Times New Roman" w:cs="Times New Roman"/>
          <w:b/>
          <w:color w:val="222222"/>
          <w:sz w:val="24"/>
          <w:szCs w:val="24"/>
          <w:shd w:val="clear" w:color="auto" w:fill="FFFFFF"/>
          <w:lang w:eastAsia="zh-CN" w:bidi="ar"/>
        </w:rPr>
        <w:t>Conclusion:</w:t>
      </w:r>
      <w:r w:rsidRPr="00141959">
        <w:rPr>
          <w:rFonts w:ascii="Times New Roman" w:eastAsia="Helvetica" w:hAnsi="Times New Roman" w:cs="Times New Roman"/>
          <w:color w:val="222222"/>
          <w:sz w:val="24"/>
          <w:szCs w:val="24"/>
          <w:shd w:val="clear" w:color="auto" w:fill="FFFFFF"/>
          <w:lang w:eastAsia="zh-CN" w:bidi="ar"/>
        </w:rPr>
        <w:t xml:space="preserve"> </w:t>
      </w:r>
      <w:proofErr w:type="spellStart"/>
      <w:r w:rsidR="00141959" w:rsidRPr="00141959">
        <w:rPr>
          <w:rFonts w:ascii="Times New Roman" w:eastAsia="Helvetica" w:hAnsi="Times New Roman" w:cs="Times New Roman"/>
          <w:i/>
          <w:iCs/>
          <w:color w:val="222222"/>
          <w:sz w:val="24"/>
          <w:szCs w:val="24"/>
          <w:shd w:val="clear" w:color="auto" w:fill="FFFFFF"/>
          <w:lang w:eastAsia="zh-CN" w:bidi="ar"/>
        </w:rPr>
        <w:t>Petiveria</w:t>
      </w:r>
      <w:proofErr w:type="spellEnd"/>
      <w:r w:rsidR="00141959" w:rsidRPr="00141959">
        <w:rPr>
          <w:rFonts w:ascii="Times New Roman" w:eastAsia="Helvetica" w:hAnsi="Times New Roman" w:cs="Times New Roman"/>
          <w:i/>
          <w:iCs/>
          <w:color w:val="222222"/>
          <w:sz w:val="24"/>
          <w:szCs w:val="24"/>
          <w:shd w:val="clear" w:color="auto" w:fill="FFFFFF"/>
          <w:lang w:eastAsia="zh-CN" w:bidi="ar"/>
        </w:rPr>
        <w:t xml:space="preserve"> </w:t>
      </w:r>
      <w:proofErr w:type="spellStart"/>
      <w:r w:rsidR="00141959" w:rsidRPr="00141959">
        <w:rPr>
          <w:rFonts w:ascii="Times New Roman" w:eastAsia="Helvetica" w:hAnsi="Times New Roman" w:cs="Times New Roman"/>
          <w:i/>
          <w:iCs/>
          <w:color w:val="222222"/>
          <w:sz w:val="24"/>
          <w:szCs w:val="24"/>
          <w:shd w:val="clear" w:color="auto" w:fill="FFFFFF"/>
          <w:lang w:eastAsia="zh-CN" w:bidi="ar"/>
        </w:rPr>
        <w:t>alliacea</w:t>
      </w:r>
      <w:proofErr w:type="spellEnd"/>
      <w:r w:rsidR="00141959" w:rsidRPr="00141959">
        <w:rPr>
          <w:rFonts w:ascii="Times New Roman" w:eastAsia="Helvetica" w:hAnsi="Times New Roman" w:cs="Times New Roman"/>
          <w:i/>
          <w:iCs/>
          <w:color w:val="222222"/>
          <w:sz w:val="24"/>
          <w:szCs w:val="24"/>
          <w:shd w:val="clear" w:color="auto" w:fill="FFFFFF"/>
          <w:lang w:eastAsia="zh-CN" w:bidi="ar"/>
        </w:rPr>
        <w:t xml:space="preserve"> </w:t>
      </w:r>
      <w:r w:rsidR="00141959" w:rsidRPr="00141959">
        <w:rPr>
          <w:rFonts w:ascii="Times New Roman" w:eastAsia="Helvetica" w:hAnsi="Times New Roman" w:cs="Times New Roman"/>
          <w:color w:val="222222"/>
          <w:sz w:val="24"/>
          <w:szCs w:val="24"/>
          <w:shd w:val="clear" w:color="auto" w:fill="FFFFFF"/>
          <w:lang w:eastAsia="zh-CN" w:bidi="ar"/>
        </w:rPr>
        <w:t>is a dominant</w:t>
      </w:r>
      <w:r w:rsidR="0027743A">
        <w:rPr>
          <w:rFonts w:ascii="Times New Roman" w:eastAsia="Helvetica" w:hAnsi="Times New Roman" w:cs="Times New Roman"/>
          <w:color w:val="222222"/>
          <w:sz w:val="24"/>
          <w:szCs w:val="24"/>
          <w:shd w:val="clear" w:color="auto" w:fill="FFFFFF"/>
          <w:lang w:eastAsia="zh-CN" w:bidi="ar"/>
        </w:rPr>
        <w:t>, fast-spreading species with pronounced spatial and temporal variation but poses</w:t>
      </w:r>
      <w:r w:rsidR="00141959" w:rsidRPr="00141959">
        <w:rPr>
          <w:rFonts w:ascii="Times New Roman" w:eastAsia="Helvetica" w:hAnsi="Times New Roman" w:cs="Times New Roman"/>
          <w:color w:val="222222"/>
          <w:sz w:val="24"/>
          <w:szCs w:val="24"/>
          <w:shd w:val="clear" w:color="auto" w:fill="FFFFFF"/>
          <w:lang w:eastAsia="zh-CN" w:bidi="ar"/>
        </w:rPr>
        <w:t xml:space="preserve"> </w:t>
      </w:r>
      <w:r w:rsidR="0027743A">
        <w:rPr>
          <w:rFonts w:ascii="Times New Roman" w:eastAsia="Helvetica" w:hAnsi="Times New Roman" w:cs="Times New Roman"/>
          <w:color w:val="222222"/>
          <w:sz w:val="24"/>
          <w:szCs w:val="24"/>
          <w:shd w:val="clear" w:color="auto" w:fill="FFFFFF"/>
          <w:lang w:eastAsia="zh-CN" w:bidi="ar"/>
        </w:rPr>
        <w:t>no</w:t>
      </w:r>
      <w:r w:rsidR="00141959" w:rsidRPr="00141959">
        <w:rPr>
          <w:rFonts w:ascii="Times New Roman" w:eastAsia="Helvetica" w:hAnsi="Times New Roman" w:cs="Times New Roman"/>
          <w:color w:val="222222"/>
          <w:sz w:val="24"/>
          <w:szCs w:val="24"/>
          <w:shd w:val="clear" w:color="auto" w:fill="FFFFFF"/>
          <w:lang w:eastAsia="zh-CN" w:bidi="ar"/>
        </w:rPr>
        <w:t xml:space="preserve"> serious threat </w:t>
      </w:r>
      <w:r w:rsidR="0027743A">
        <w:rPr>
          <w:rFonts w:ascii="Times New Roman" w:eastAsia="Helvetica" w:hAnsi="Times New Roman" w:cs="Times New Roman"/>
          <w:color w:val="222222"/>
          <w:sz w:val="24"/>
          <w:szCs w:val="24"/>
          <w:shd w:val="clear" w:color="auto" w:fill="FFFFFF"/>
          <w:lang w:eastAsia="zh-CN" w:bidi="ar"/>
        </w:rPr>
        <w:t>in the short term</w:t>
      </w:r>
      <w:r w:rsidR="00141959" w:rsidRPr="00141959">
        <w:rPr>
          <w:rFonts w:ascii="Times New Roman" w:eastAsia="Helvetica" w:hAnsi="Times New Roman" w:cs="Times New Roman"/>
          <w:color w:val="222222"/>
          <w:sz w:val="24"/>
          <w:szCs w:val="24"/>
          <w:shd w:val="clear" w:color="auto" w:fill="FFFFFF"/>
          <w:lang w:eastAsia="zh-CN" w:bidi="ar"/>
        </w:rPr>
        <w:t xml:space="preserve"> to the heterogeneity</w:t>
      </w:r>
      <w:r w:rsidR="0027743A">
        <w:rPr>
          <w:rFonts w:ascii="Times New Roman" w:eastAsia="Helvetica" w:hAnsi="Times New Roman" w:cs="Times New Roman"/>
          <w:color w:val="222222"/>
          <w:sz w:val="24"/>
          <w:szCs w:val="24"/>
          <w:shd w:val="clear" w:color="auto" w:fill="FFFFFF"/>
          <w:lang w:eastAsia="zh-CN" w:bidi="ar"/>
        </w:rPr>
        <w:t xml:space="preserve"> of the landscape, </w:t>
      </w:r>
      <w:r w:rsidR="00141959">
        <w:rPr>
          <w:rFonts w:ascii="Times New Roman" w:eastAsia="Helvetica" w:hAnsi="Times New Roman" w:cs="Times New Roman"/>
          <w:color w:val="222222"/>
          <w:sz w:val="24"/>
          <w:szCs w:val="24"/>
          <w:shd w:val="clear" w:color="auto" w:fill="FFFFFF"/>
          <w:lang w:eastAsia="zh-CN" w:bidi="ar"/>
        </w:rPr>
        <w:t xml:space="preserve">suggesting </w:t>
      </w:r>
      <w:r w:rsidR="0027743A">
        <w:rPr>
          <w:rFonts w:ascii="Times New Roman" w:eastAsia="Helvetica" w:hAnsi="Times New Roman" w:cs="Times New Roman"/>
          <w:color w:val="222222"/>
          <w:sz w:val="24"/>
          <w:szCs w:val="24"/>
          <w:shd w:val="clear" w:color="auto" w:fill="FFFFFF"/>
          <w:lang w:eastAsia="zh-CN" w:bidi="ar"/>
        </w:rPr>
        <w:t xml:space="preserve">its ecological compatibility as a pioneer </w:t>
      </w:r>
      <w:r w:rsidR="0027743A" w:rsidRPr="00141959">
        <w:rPr>
          <w:rFonts w:ascii="Times New Roman" w:eastAsia="Helvetica" w:hAnsi="Times New Roman" w:cs="Times New Roman"/>
          <w:color w:val="222222"/>
          <w:sz w:val="24"/>
          <w:szCs w:val="24"/>
          <w:shd w:val="clear" w:color="auto" w:fill="FFFFFF"/>
          <w:lang w:eastAsia="zh-CN" w:bidi="ar"/>
        </w:rPr>
        <w:t>plant</w:t>
      </w:r>
      <w:r w:rsidR="0027743A">
        <w:rPr>
          <w:rFonts w:ascii="Times New Roman" w:eastAsia="Helvetica" w:hAnsi="Times New Roman" w:cs="Times New Roman"/>
          <w:color w:val="222222"/>
          <w:sz w:val="24"/>
          <w:szCs w:val="24"/>
          <w:shd w:val="clear" w:color="auto" w:fill="FFFFFF"/>
          <w:lang w:eastAsia="zh-CN" w:bidi="ar"/>
        </w:rPr>
        <w:t xml:space="preserve"> within the secondary forest</w:t>
      </w:r>
      <w:r w:rsidR="00141959">
        <w:rPr>
          <w:rFonts w:ascii="Times New Roman" w:eastAsia="Helvetica" w:hAnsi="Times New Roman" w:cs="Times New Roman"/>
          <w:color w:val="222222"/>
          <w:sz w:val="24"/>
          <w:szCs w:val="24"/>
          <w:shd w:val="clear" w:color="auto" w:fill="FFFFFF"/>
          <w:lang w:eastAsia="zh-CN" w:bidi="ar"/>
        </w:rPr>
        <w:t xml:space="preserve">. </w:t>
      </w:r>
    </w:p>
    <w:p w14:paraId="0D7EC640" w14:textId="60E7A4B2" w:rsidR="00521413" w:rsidRPr="00521413" w:rsidRDefault="00521413" w:rsidP="00521413">
      <w:pPr>
        <w:spacing w:after="0" w:line="360" w:lineRule="auto"/>
        <w:jc w:val="both"/>
        <w:rPr>
          <w:rFonts w:ascii="Times New Roman" w:eastAsia="Helvetica" w:hAnsi="Times New Roman" w:cs="Times New Roman"/>
          <w:color w:val="222222"/>
          <w:sz w:val="24"/>
          <w:szCs w:val="24"/>
          <w:shd w:val="clear" w:color="auto" w:fill="FFFFFF"/>
          <w:lang w:eastAsia="zh-CN" w:bidi="ar"/>
        </w:rPr>
      </w:pPr>
    </w:p>
    <w:p w14:paraId="4AAED9EC" w14:textId="281CF2B1" w:rsidR="002C1EF1" w:rsidRDefault="00ED408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Key Words</w:t>
      </w:r>
      <w:r>
        <w:rPr>
          <w:rFonts w:ascii="Times New Roman" w:hAnsi="Times New Roman" w:cs="Times New Roman"/>
          <w:sz w:val="24"/>
          <w:szCs w:val="24"/>
        </w:rPr>
        <w:t xml:space="preserve">: Relative Importance Value, </w:t>
      </w:r>
      <w:r w:rsidR="002011F6">
        <w:rPr>
          <w:rFonts w:ascii="Times New Roman" w:hAnsi="Times New Roman" w:cs="Times New Roman"/>
          <w:sz w:val="24"/>
          <w:szCs w:val="24"/>
        </w:rPr>
        <w:t>Spatial-temporal dynamics</w:t>
      </w:r>
      <w:r>
        <w:rPr>
          <w:rFonts w:ascii="Times New Roman" w:hAnsi="Times New Roman" w:cs="Times New Roman"/>
          <w:sz w:val="24"/>
          <w:szCs w:val="24"/>
        </w:rPr>
        <w:t xml:space="preserve">, Similarity Index, </w:t>
      </w:r>
      <w:proofErr w:type="spellStart"/>
      <w:r w:rsidR="000D2DCD">
        <w:rPr>
          <w:rFonts w:ascii="Times New Roman" w:hAnsi="Times New Roman" w:cs="Times New Roman"/>
          <w:sz w:val="24"/>
          <w:szCs w:val="24"/>
        </w:rPr>
        <w:t>Petiveria</w:t>
      </w:r>
      <w:proofErr w:type="spellEnd"/>
      <w:r w:rsidR="000D2DCD">
        <w:rPr>
          <w:rFonts w:ascii="Times New Roman" w:hAnsi="Times New Roman" w:cs="Times New Roman"/>
          <w:sz w:val="24"/>
          <w:szCs w:val="24"/>
        </w:rPr>
        <w:t xml:space="preserve"> </w:t>
      </w:r>
      <w:proofErr w:type="spellStart"/>
      <w:r w:rsidR="000D2DCD">
        <w:rPr>
          <w:rFonts w:ascii="Times New Roman" w:hAnsi="Times New Roman" w:cs="Times New Roman"/>
          <w:sz w:val="24"/>
          <w:szCs w:val="24"/>
        </w:rPr>
        <w:t>alliacea</w:t>
      </w:r>
      <w:proofErr w:type="spellEnd"/>
      <w:r>
        <w:rPr>
          <w:rFonts w:ascii="Times New Roman" w:eastAsia="SimSun" w:hAnsi="Times New Roman" w:cs="Times New Roman"/>
          <w:color w:val="222222"/>
          <w:sz w:val="24"/>
          <w:szCs w:val="24"/>
          <w:shd w:val="clear" w:color="auto" w:fill="FFFFFF"/>
          <w:lang w:val="en-US" w:eastAsia="zh-CN" w:bidi="ar"/>
        </w:rPr>
        <w:t>,</w:t>
      </w:r>
      <w:r>
        <w:rPr>
          <w:rFonts w:ascii="Times New Roman" w:hAnsi="Times New Roman" w:cs="Times New Roman"/>
          <w:sz w:val="24"/>
          <w:szCs w:val="24"/>
        </w:rPr>
        <w:t xml:space="preserve"> </w:t>
      </w:r>
      <w:r w:rsidR="000D2DCD">
        <w:rPr>
          <w:rFonts w:ascii="Times New Roman" w:hAnsi="Times New Roman" w:cs="Times New Roman"/>
          <w:sz w:val="24"/>
          <w:szCs w:val="24"/>
        </w:rPr>
        <w:t>Naturalised shrub</w:t>
      </w:r>
    </w:p>
    <w:p w14:paraId="47845016" w14:textId="77777777" w:rsidR="002C1EF1" w:rsidRDefault="002C1EF1">
      <w:pPr>
        <w:spacing w:after="0" w:line="360" w:lineRule="auto"/>
        <w:jc w:val="both"/>
        <w:rPr>
          <w:rFonts w:ascii="Times New Roman" w:eastAsia="Calibri" w:hAnsi="Times New Roman" w:cs="Times New Roman"/>
          <w:b/>
          <w:bCs/>
          <w:sz w:val="24"/>
          <w:szCs w:val="24"/>
          <w:lang w:val="en-US"/>
        </w:rPr>
      </w:pPr>
    </w:p>
    <w:p w14:paraId="3A014006" w14:textId="77777777" w:rsidR="002C1EF1" w:rsidRDefault="00ED408D">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INTRODUCTION </w:t>
      </w:r>
    </w:p>
    <w:p w14:paraId="5D01EC76" w14:textId="75B25AA2" w:rsidR="002C1EF1" w:rsidRDefault="00ED408D">
      <w:pPr>
        <w:spacing w:after="0" w:line="360" w:lineRule="auto"/>
        <w:ind w:firstLine="720"/>
        <w:jc w:val="both"/>
        <w:rPr>
          <w:rFonts w:ascii="Times New Roman" w:eastAsia="SimSun" w:hAnsi="Times New Roman" w:cs="Times New Roman"/>
          <w:sz w:val="24"/>
          <w:szCs w:val="24"/>
          <w:shd w:val="clear" w:color="auto" w:fill="FFFFFF"/>
          <w:lang w:val="en-US" w:eastAsia="zh-CN" w:bidi="ar"/>
        </w:rPr>
      </w:pPr>
      <w:r>
        <w:rPr>
          <w:rFonts w:ascii="Times New Roman" w:eastAsia="SimSun" w:hAnsi="Times New Roman" w:cs="Times New Roman"/>
          <w:sz w:val="24"/>
          <w:szCs w:val="24"/>
          <w:shd w:val="clear" w:color="auto" w:fill="FFFFFF"/>
          <w:lang w:val="en-US" w:eastAsia="zh-CN" w:bidi="ar"/>
        </w:rPr>
        <w:t xml:space="preserve">The forest ecosystem is crucial and </w:t>
      </w:r>
      <w:r w:rsidR="001D409A">
        <w:rPr>
          <w:rFonts w:ascii="Times New Roman" w:eastAsia="SimSun" w:hAnsi="Times New Roman" w:cs="Times New Roman"/>
          <w:sz w:val="24"/>
          <w:szCs w:val="24"/>
          <w:shd w:val="clear" w:color="auto" w:fill="FFFFFF"/>
          <w:lang w:val="en-US" w:eastAsia="zh-CN" w:bidi="ar"/>
        </w:rPr>
        <w:t xml:space="preserve">the </w:t>
      </w:r>
      <w:r>
        <w:rPr>
          <w:rFonts w:ascii="Times New Roman" w:eastAsia="SimSun" w:hAnsi="Times New Roman" w:cs="Times New Roman"/>
          <w:sz w:val="24"/>
          <w:szCs w:val="24"/>
          <w:shd w:val="clear" w:color="auto" w:fill="FFFFFF"/>
          <w:lang w:val="en-US" w:eastAsia="zh-CN" w:bidi="ar"/>
        </w:rPr>
        <w:t xml:space="preserve">largest habitat for diverse flora and fauna of the world (USAID, 2008). Generally, forests provide ecosystem </w:t>
      </w:r>
      <w:r w:rsidR="001D409A">
        <w:rPr>
          <w:rFonts w:ascii="Times New Roman" w:eastAsia="SimSun" w:hAnsi="Times New Roman" w:cs="Times New Roman"/>
          <w:sz w:val="24"/>
          <w:szCs w:val="24"/>
          <w:shd w:val="clear" w:color="auto" w:fill="FFFFFF"/>
          <w:lang w:val="en-US" w:eastAsia="zh-CN" w:bidi="ar"/>
        </w:rPr>
        <w:t>services</w:t>
      </w:r>
      <w:r>
        <w:rPr>
          <w:rFonts w:ascii="Times New Roman" w:eastAsia="SimSun" w:hAnsi="Times New Roman" w:cs="Times New Roman"/>
          <w:sz w:val="24"/>
          <w:szCs w:val="24"/>
          <w:shd w:val="clear" w:color="auto" w:fill="FFFFFF"/>
          <w:lang w:val="en-US" w:eastAsia="zh-CN" w:bidi="ar"/>
        </w:rPr>
        <w:t xml:space="preserve"> in biodiversity, nutrient recycling, hydrological cycle, </w:t>
      </w:r>
      <w:r w:rsidR="001D409A">
        <w:rPr>
          <w:rFonts w:ascii="Times New Roman" w:eastAsia="SimSun" w:hAnsi="Times New Roman" w:cs="Times New Roman"/>
          <w:sz w:val="24"/>
          <w:szCs w:val="24"/>
          <w:shd w:val="clear" w:color="auto" w:fill="FFFFFF"/>
          <w:lang w:val="en-US" w:eastAsia="zh-CN" w:bidi="ar"/>
        </w:rPr>
        <w:t>watershed</w:t>
      </w:r>
      <w:r>
        <w:rPr>
          <w:rFonts w:ascii="Times New Roman" w:eastAsia="SimSun" w:hAnsi="Times New Roman" w:cs="Times New Roman"/>
          <w:sz w:val="24"/>
          <w:szCs w:val="24"/>
          <w:shd w:val="clear" w:color="auto" w:fill="FFFFFF"/>
          <w:lang w:val="en-US" w:eastAsia="zh-CN" w:bidi="ar"/>
        </w:rPr>
        <w:t xml:space="preserve"> management, carbon cycle, food web, and conservation purposes (</w:t>
      </w:r>
      <w:proofErr w:type="spellStart"/>
      <w:r>
        <w:rPr>
          <w:rFonts w:ascii="Times New Roman" w:eastAsia="SimSun" w:hAnsi="Times New Roman" w:cs="Times New Roman"/>
          <w:sz w:val="24"/>
          <w:szCs w:val="24"/>
          <w:shd w:val="clear" w:color="auto" w:fill="FFFFFF"/>
          <w:lang w:val="en-US" w:eastAsia="zh-CN" w:bidi="ar"/>
        </w:rPr>
        <w:t>Radhamoni</w:t>
      </w:r>
      <w:proofErr w:type="spellEnd"/>
      <w:r>
        <w:rPr>
          <w:rFonts w:ascii="Times New Roman" w:eastAsia="SimSun" w:hAnsi="Times New Roman" w:cs="Times New Roman"/>
          <w:sz w:val="24"/>
          <w:szCs w:val="24"/>
          <w:shd w:val="clear" w:color="auto" w:fill="FFFFFF"/>
          <w:lang w:val="en-US" w:eastAsia="zh-CN" w:bidi="ar"/>
        </w:rPr>
        <w:t xml:space="preserve">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xml:space="preserve">., 2023).  The flora component of </w:t>
      </w:r>
      <w:r w:rsidR="001D409A">
        <w:rPr>
          <w:rFonts w:ascii="Times New Roman" w:eastAsia="SimSun" w:hAnsi="Times New Roman" w:cs="Times New Roman"/>
          <w:sz w:val="24"/>
          <w:szCs w:val="24"/>
          <w:shd w:val="clear" w:color="auto" w:fill="FFFFFF"/>
          <w:lang w:val="en-US" w:eastAsia="zh-CN" w:bidi="ar"/>
        </w:rPr>
        <w:t xml:space="preserve">the </w:t>
      </w:r>
      <w:r>
        <w:rPr>
          <w:rFonts w:ascii="Times New Roman" w:eastAsia="SimSun" w:hAnsi="Times New Roman" w:cs="Times New Roman"/>
          <w:sz w:val="24"/>
          <w:szCs w:val="24"/>
          <w:shd w:val="clear" w:color="auto" w:fill="FFFFFF"/>
          <w:lang w:val="en-US" w:eastAsia="zh-CN" w:bidi="ar"/>
        </w:rPr>
        <w:t xml:space="preserve">forest is made up of trees known for </w:t>
      </w:r>
      <w:r w:rsidR="001D409A">
        <w:rPr>
          <w:rFonts w:ascii="Times New Roman" w:eastAsia="SimSun" w:hAnsi="Times New Roman" w:cs="Times New Roman"/>
          <w:sz w:val="24"/>
          <w:szCs w:val="24"/>
          <w:shd w:val="clear" w:color="auto" w:fill="FFFFFF"/>
          <w:lang w:val="en-US" w:eastAsia="zh-CN" w:bidi="ar"/>
        </w:rPr>
        <w:t xml:space="preserve">the </w:t>
      </w:r>
      <w:r>
        <w:rPr>
          <w:rFonts w:ascii="Times New Roman" w:eastAsia="SimSun" w:hAnsi="Times New Roman" w:cs="Times New Roman"/>
          <w:sz w:val="24"/>
          <w:szCs w:val="24"/>
          <w:shd w:val="clear" w:color="auto" w:fill="FFFFFF"/>
          <w:lang w:val="en-US" w:eastAsia="zh-CN" w:bidi="ar"/>
        </w:rPr>
        <w:t xml:space="preserve">highest biomass contribution, and </w:t>
      </w:r>
      <w:r w:rsidR="001D409A">
        <w:rPr>
          <w:rFonts w:ascii="Times New Roman" w:eastAsia="SimSun" w:hAnsi="Times New Roman" w:cs="Times New Roman"/>
          <w:sz w:val="24"/>
          <w:szCs w:val="24"/>
          <w:shd w:val="clear" w:color="auto" w:fill="FFFFFF"/>
          <w:lang w:val="en-US" w:eastAsia="zh-CN" w:bidi="ar"/>
        </w:rPr>
        <w:t>understory</w:t>
      </w:r>
      <w:r>
        <w:rPr>
          <w:rFonts w:ascii="Times New Roman" w:eastAsia="SimSun" w:hAnsi="Times New Roman" w:cs="Times New Roman"/>
          <w:sz w:val="24"/>
          <w:szCs w:val="24"/>
          <w:shd w:val="clear" w:color="auto" w:fill="FFFFFF"/>
          <w:lang w:val="en-US" w:eastAsia="zh-CN" w:bidi="ar"/>
        </w:rPr>
        <w:t xml:space="preserve"> herbaceous species known for their small stature, which provides 80% of </w:t>
      </w:r>
      <w:r w:rsidR="001D409A">
        <w:rPr>
          <w:rFonts w:ascii="Times New Roman" w:eastAsia="SimSun" w:hAnsi="Times New Roman" w:cs="Times New Roman"/>
          <w:sz w:val="24"/>
          <w:szCs w:val="24"/>
          <w:shd w:val="clear" w:color="auto" w:fill="FFFFFF"/>
          <w:lang w:val="en-US" w:eastAsia="zh-CN" w:bidi="ar"/>
        </w:rPr>
        <w:t xml:space="preserve">the </w:t>
      </w:r>
      <w:r>
        <w:rPr>
          <w:rFonts w:ascii="Times New Roman" w:eastAsia="SimSun" w:hAnsi="Times New Roman" w:cs="Times New Roman"/>
          <w:sz w:val="24"/>
          <w:szCs w:val="24"/>
          <w:shd w:val="clear" w:color="auto" w:fill="FFFFFF"/>
          <w:lang w:val="en-US" w:eastAsia="zh-CN" w:bidi="ar"/>
        </w:rPr>
        <w:t>species richness of plant growth form in the temperate (</w:t>
      </w:r>
      <w:r>
        <w:rPr>
          <w:rFonts w:ascii="Times New Roman" w:eastAsia="AdvPTimes" w:hAnsi="Times New Roman" w:cs="Times New Roman"/>
          <w:sz w:val="24"/>
          <w:szCs w:val="24"/>
          <w:lang w:val="en-US" w:eastAsia="zh-CN" w:bidi="ar"/>
        </w:rPr>
        <w:t xml:space="preserve">Spicer </w:t>
      </w:r>
      <w:r>
        <w:rPr>
          <w:rFonts w:ascii="Times New Roman" w:eastAsia="AdvPTimes" w:hAnsi="Times New Roman" w:cs="Times New Roman"/>
          <w:i/>
          <w:iCs/>
          <w:sz w:val="24"/>
          <w:szCs w:val="24"/>
          <w:lang w:val="en-US" w:eastAsia="zh-CN" w:bidi="ar"/>
        </w:rPr>
        <w:t>et al.,</w:t>
      </w:r>
      <w:r>
        <w:rPr>
          <w:rFonts w:ascii="Times New Roman" w:eastAsia="AdvPTimes" w:hAnsi="Times New Roman" w:cs="Times New Roman"/>
          <w:sz w:val="24"/>
          <w:szCs w:val="24"/>
          <w:lang w:val="en-US" w:eastAsia="zh-CN" w:bidi="ar"/>
        </w:rPr>
        <w:t xml:space="preserve"> 2021</w:t>
      </w:r>
      <w:r>
        <w:rPr>
          <w:rFonts w:ascii="Times New Roman" w:eastAsia="SimSun" w:hAnsi="Times New Roman" w:cs="Times New Roman"/>
          <w:sz w:val="24"/>
          <w:szCs w:val="24"/>
          <w:shd w:val="clear" w:color="auto" w:fill="FFFFFF"/>
          <w:lang w:val="en-US" w:eastAsia="zh-CN" w:bidi="ar"/>
        </w:rPr>
        <w:t>) and 45% in the tropical forest (</w:t>
      </w:r>
      <w:r>
        <w:rPr>
          <w:rFonts w:ascii="Times New Roman" w:eastAsia="AdvPTimes" w:hAnsi="Times New Roman" w:cs="Times New Roman"/>
          <w:sz w:val="24"/>
          <w:szCs w:val="24"/>
          <w:lang w:val="en-US" w:eastAsia="zh-CN" w:bidi="ar"/>
        </w:rPr>
        <w:t xml:space="preserve">Linares-Palomino </w:t>
      </w:r>
      <w:r>
        <w:rPr>
          <w:rFonts w:ascii="Times New Roman" w:eastAsia="AdvPTimes" w:hAnsi="Times New Roman" w:cs="Times New Roman"/>
          <w:i/>
          <w:iCs/>
          <w:sz w:val="24"/>
          <w:szCs w:val="24"/>
          <w:lang w:val="en-US" w:eastAsia="zh-CN" w:bidi="ar"/>
        </w:rPr>
        <w:t>et al</w:t>
      </w:r>
      <w:r>
        <w:rPr>
          <w:rFonts w:ascii="Times New Roman" w:eastAsia="AdvPTimes" w:hAnsi="Times New Roman" w:cs="Times New Roman"/>
          <w:sz w:val="24"/>
          <w:szCs w:val="24"/>
          <w:lang w:val="en-US" w:eastAsia="zh-CN" w:bidi="ar"/>
        </w:rPr>
        <w:t>.</w:t>
      </w:r>
      <w:r w:rsidR="001D409A">
        <w:rPr>
          <w:rFonts w:ascii="Times New Roman" w:eastAsia="AdvPTimes" w:hAnsi="Times New Roman" w:cs="Times New Roman"/>
          <w:sz w:val="24"/>
          <w:szCs w:val="24"/>
          <w:lang w:val="en-US" w:eastAsia="zh-CN" w:bidi="ar"/>
        </w:rPr>
        <w:t>,</w:t>
      </w:r>
      <w:r>
        <w:rPr>
          <w:rFonts w:ascii="Times New Roman" w:eastAsia="AdvPTimes" w:hAnsi="Times New Roman" w:cs="Times New Roman"/>
          <w:sz w:val="24"/>
          <w:szCs w:val="24"/>
          <w:lang w:val="en-US" w:eastAsia="zh-CN" w:bidi="ar"/>
        </w:rPr>
        <w:t xml:space="preserve"> 2009).</w:t>
      </w:r>
      <w:r>
        <w:rPr>
          <w:rFonts w:ascii="Times New Roman" w:eastAsia="SimSun" w:hAnsi="Times New Roman" w:cs="Times New Roman"/>
          <w:sz w:val="24"/>
          <w:szCs w:val="24"/>
          <w:shd w:val="clear" w:color="auto" w:fill="FFFFFF"/>
          <w:lang w:val="en-US" w:eastAsia="zh-CN" w:bidi="ar"/>
        </w:rPr>
        <w:t xml:space="preserve"> </w:t>
      </w:r>
    </w:p>
    <w:p w14:paraId="2DD9533E" w14:textId="2E838A64" w:rsidR="002C1EF1" w:rsidRDefault="00ED408D">
      <w:pPr>
        <w:spacing w:after="0" w:line="360" w:lineRule="auto"/>
        <w:ind w:firstLine="720"/>
        <w:jc w:val="both"/>
        <w:rPr>
          <w:rFonts w:ascii="Times New Roman" w:eastAsia="SimSun" w:hAnsi="Times New Roman" w:cs="Times New Roman"/>
          <w:sz w:val="24"/>
          <w:szCs w:val="24"/>
          <w:shd w:val="clear" w:color="auto" w:fill="FFFFFF"/>
          <w:lang w:val="en-US" w:eastAsia="zh-CN" w:bidi="ar"/>
        </w:rPr>
      </w:pPr>
      <w:r>
        <w:rPr>
          <w:rFonts w:ascii="Times New Roman" w:eastAsia="SimSun" w:hAnsi="Times New Roman" w:cs="Times New Roman"/>
          <w:sz w:val="24"/>
          <w:szCs w:val="24"/>
          <w:shd w:val="clear" w:color="auto" w:fill="FFFFFF"/>
          <w:lang w:val="en-US" w:eastAsia="zh-CN" w:bidi="ar"/>
        </w:rPr>
        <w:t xml:space="preserve">Typical understory flora of a forest is made up of tree seedlings, herbs, shrubs, lianas, lichens, and mosses (Deng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2023; Zubeck</w:t>
      </w:r>
      <w:r>
        <w:rPr>
          <w:rFonts w:ascii="Times New Roman" w:eastAsia="SimSun" w:hAnsi="Times New Roman" w:cs="Times New Roman"/>
          <w:i/>
          <w:iCs/>
          <w:sz w:val="24"/>
          <w:szCs w:val="24"/>
          <w:shd w:val="clear" w:color="auto" w:fill="FFFFFF"/>
          <w:lang w:val="en-US" w:eastAsia="zh-CN" w:bidi="ar"/>
        </w:rPr>
        <w:t xml:space="preserve"> et al</w:t>
      </w:r>
      <w:r>
        <w:rPr>
          <w:rFonts w:ascii="Times New Roman" w:eastAsia="SimSun" w:hAnsi="Times New Roman" w:cs="Times New Roman"/>
          <w:sz w:val="24"/>
          <w:szCs w:val="24"/>
          <w:shd w:val="clear" w:color="auto" w:fill="FFFFFF"/>
          <w:lang w:val="en-US" w:eastAsia="zh-CN" w:bidi="ar"/>
        </w:rPr>
        <w:t xml:space="preserve">., 2024). Understanding that understory herbs are crucial to species richness and </w:t>
      </w:r>
      <w:r w:rsidR="001D409A">
        <w:rPr>
          <w:rFonts w:ascii="Times New Roman" w:eastAsia="SimSun" w:hAnsi="Times New Roman" w:cs="Times New Roman"/>
          <w:sz w:val="24"/>
          <w:szCs w:val="24"/>
          <w:shd w:val="clear" w:color="auto" w:fill="FFFFFF"/>
          <w:lang w:val="en-US" w:eastAsia="zh-CN" w:bidi="ar"/>
        </w:rPr>
        <w:t xml:space="preserve">the </w:t>
      </w:r>
      <w:r>
        <w:rPr>
          <w:rFonts w:ascii="Times New Roman" w:eastAsia="SimSun" w:hAnsi="Times New Roman" w:cs="Times New Roman"/>
          <w:sz w:val="24"/>
          <w:szCs w:val="24"/>
          <w:shd w:val="clear" w:color="auto" w:fill="FFFFFF"/>
          <w:lang w:val="en-US" w:eastAsia="zh-CN" w:bidi="ar"/>
        </w:rPr>
        <w:t>diverse nature of a forest, they serve as key indicators to monitor changes in the ecosystem and provide aesthetic function and structure. Changes to abundance, number</w:t>
      </w:r>
      <w:r w:rsidR="001D409A">
        <w:rPr>
          <w:rFonts w:ascii="Times New Roman" w:eastAsia="SimSun" w:hAnsi="Times New Roman" w:cs="Times New Roman"/>
          <w:sz w:val="24"/>
          <w:szCs w:val="24"/>
          <w:shd w:val="clear" w:color="auto" w:fill="FFFFFF"/>
          <w:lang w:val="en-US" w:eastAsia="zh-CN" w:bidi="ar"/>
        </w:rPr>
        <w:t>,</w:t>
      </w:r>
      <w:r>
        <w:rPr>
          <w:rFonts w:ascii="Times New Roman" w:eastAsia="SimSun" w:hAnsi="Times New Roman" w:cs="Times New Roman"/>
          <w:sz w:val="24"/>
          <w:szCs w:val="24"/>
          <w:shd w:val="clear" w:color="auto" w:fill="FFFFFF"/>
          <w:lang w:val="en-US" w:eastAsia="zh-CN" w:bidi="ar"/>
        </w:rPr>
        <w:t xml:space="preserve"> and composition of species of the forest ecosystem are caused by anthropogenic perturbations such as land-use for agriculture and urban development, animal grazing that </w:t>
      </w:r>
      <w:r w:rsidR="001D409A">
        <w:rPr>
          <w:rFonts w:ascii="Times New Roman" w:eastAsia="SimSun" w:hAnsi="Times New Roman" w:cs="Times New Roman"/>
          <w:sz w:val="24"/>
          <w:szCs w:val="24"/>
          <w:shd w:val="clear" w:color="auto" w:fill="FFFFFF"/>
          <w:lang w:val="en-US" w:eastAsia="zh-CN" w:bidi="ar"/>
        </w:rPr>
        <w:t>opens</w:t>
      </w:r>
      <w:r>
        <w:rPr>
          <w:rFonts w:ascii="Times New Roman" w:eastAsia="SimSun" w:hAnsi="Times New Roman" w:cs="Times New Roman"/>
          <w:sz w:val="24"/>
          <w:szCs w:val="24"/>
          <w:shd w:val="clear" w:color="auto" w:fill="FFFFFF"/>
          <w:lang w:val="en-US" w:eastAsia="zh-CN" w:bidi="ar"/>
        </w:rPr>
        <w:t xml:space="preserve"> ways for species invasion, alteration in dispersal, and </w:t>
      </w:r>
      <w:r w:rsidR="001D409A">
        <w:rPr>
          <w:rFonts w:ascii="Times New Roman" w:eastAsia="SimSun" w:hAnsi="Times New Roman" w:cs="Times New Roman"/>
          <w:sz w:val="24"/>
          <w:szCs w:val="24"/>
          <w:shd w:val="clear" w:color="auto" w:fill="FFFFFF"/>
          <w:lang w:val="en-US" w:eastAsia="zh-CN" w:bidi="ar"/>
        </w:rPr>
        <w:t>plant</w:t>
      </w:r>
      <w:r>
        <w:rPr>
          <w:rFonts w:ascii="Times New Roman" w:eastAsia="SimSun" w:hAnsi="Times New Roman" w:cs="Times New Roman"/>
          <w:sz w:val="24"/>
          <w:szCs w:val="24"/>
          <w:shd w:val="clear" w:color="auto" w:fill="FFFFFF"/>
          <w:lang w:val="en-US" w:eastAsia="zh-CN" w:bidi="ar"/>
        </w:rPr>
        <w:t xml:space="preserve"> community structure, and climate change (Wanjohi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xml:space="preserve">., 2020; Spicer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2021</w:t>
      </w:r>
      <w:r w:rsidR="00987086">
        <w:rPr>
          <w:rFonts w:ascii="Times New Roman" w:eastAsia="SimSun" w:hAnsi="Times New Roman" w:cs="Times New Roman"/>
          <w:sz w:val="24"/>
          <w:szCs w:val="24"/>
          <w:shd w:val="clear" w:color="auto" w:fill="FFFFFF"/>
          <w:lang w:val="en-US" w:eastAsia="zh-CN" w:bidi="ar"/>
        </w:rPr>
        <w:t>; Nautiyal and Manish, 2024</w:t>
      </w:r>
      <w:r>
        <w:rPr>
          <w:rFonts w:ascii="Times New Roman" w:eastAsia="SimSun" w:hAnsi="Times New Roman" w:cs="Times New Roman"/>
          <w:sz w:val="24"/>
          <w:szCs w:val="24"/>
          <w:shd w:val="clear" w:color="auto" w:fill="FFFFFF"/>
          <w:lang w:val="en-US" w:eastAsia="zh-CN" w:bidi="ar"/>
        </w:rPr>
        <w:t xml:space="preserve">). The legacies of human perturbations within the forest primarily characterize </w:t>
      </w:r>
      <w:r w:rsidR="00952F44">
        <w:rPr>
          <w:rFonts w:ascii="Times New Roman" w:eastAsia="SimSun" w:hAnsi="Times New Roman" w:cs="Times New Roman"/>
          <w:sz w:val="24"/>
          <w:szCs w:val="24"/>
          <w:shd w:val="clear" w:color="auto" w:fill="FFFFFF"/>
          <w:lang w:val="en-US" w:eastAsia="zh-CN" w:bidi="ar"/>
        </w:rPr>
        <w:t>secondary succession through</w:t>
      </w:r>
      <w:r>
        <w:rPr>
          <w:rFonts w:ascii="Times New Roman" w:eastAsia="SimSun" w:hAnsi="Times New Roman" w:cs="Times New Roman"/>
          <w:sz w:val="24"/>
          <w:szCs w:val="24"/>
          <w:shd w:val="clear" w:color="auto" w:fill="FFFFFF"/>
          <w:lang w:val="en-US" w:eastAsia="zh-CN" w:bidi="ar"/>
        </w:rPr>
        <w:t xml:space="preserve"> regeneration, succession, and ecological resilience. Consequently, </w:t>
      </w:r>
      <w:r w:rsidR="00987086">
        <w:rPr>
          <w:rFonts w:ascii="Times New Roman" w:eastAsia="SimSun" w:hAnsi="Times New Roman" w:cs="Times New Roman"/>
          <w:sz w:val="24"/>
          <w:szCs w:val="24"/>
          <w:shd w:val="clear" w:color="auto" w:fill="FFFFFF"/>
          <w:lang w:val="en-US" w:eastAsia="zh-CN" w:bidi="ar"/>
        </w:rPr>
        <w:t xml:space="preserve">naturalized </w:t>
      </w:r>
      <w:r>
        <w:rPr>
          <w:rFonts w:ascii="Times New Roman" w:eastAsia="SimSun" w:hAnsi="Times New Roman" w:cs="Times New Roman"/>
          <w:sz w:val="24"/>
          <w:szCs w:val="24"/>
          <w:shd w:val="clear" w:color="auto" w:fill="FFFFFF"/>
          <w:lang w:val="en-US" w:eastAsia="zh-CN" w:bidi="ar"/>
        </w:rPr>
        <w:t xml:space="preserve">plant species </w:t>
      </w:r>
      <w:r w:rsidR="00FA120C">
        <w:rPr>
          <w:rFonts w:ascii="Times New Roman" w:eastAsia="SimSun" w:hAnsi="Times New Roman" w:cs="Times New Roman"/>
          <w:sz w:val="24"/>
          <w:szCs w:val="24"/>
          <w:shd w:val="clear" w:color="auto" w:fill="FFFFFF"/>
          <w:lang w:val="en-US" w:eastAsia="zh-CN" w:bidi="ar"/>
        </w:rPr>
        <w:t>serve</w:t>
      </w:r>
      <w:r w:rsidR="00987086">
        <w:rPr>
          <w:rFonts w:ascii="Times New Roman" w:eastAsia="SimSun" w:hAnsi="Times New Roman" w:cs="Times New Roman"/>
          <w:sz w:val="24"/>
          <w:szCs w:val="24"/>
          <w:shd w:val="clear" w:color="auto" w:fill="FFFFFF"/>
          <w:lang w:val="en-US" w:eastAsia="zh-CN" w:bidi="ar"/>
        </w:rPr>
        <w:t xml:space="preserve"> as key</w:t>
      </w:r>
      <w:r>
        <w:rPr>
          <w:rFonts w:ascii="Times New Roman" w:eastAsia="SimSun" w:hAnsi="Times New Roman" w:cs="Times New Roman"/>
          <w:sz w:val="24"/>
          <w:szCs w:val="24"/>
          <w:shd w:val="clear" w:color="auto" w:fill="FFFFFF"/>
          <w:lang w:val="en-US" w:eastAsia="zh-CN" w:bidi="ar"/>
        </w:rPr>
        <w:t xml:space="preserve"> indicators of an </w:t>
      </w:r>
      <w:r w:rsidR="00987086">
        <w:rPr>
          <w:rFonts w:ascii="Times New Roman" w:eastAsia="SimSun" w:hAnsi="Times New Roman" w:cs="Times New Roman"/>
          <w:sz w:val="24"/>
          <w:szCs w:val="24"/>
          <w:shd w:val="clear" w:color="auto" w:fill="FFFFFF"/>
          <w:lang w:val="en-US" w:eastAsia="zh-CN" w:bidi="ar"/>
        </w:rPr>
        <w:t>ecosystem that</w:t>
      </w:r>
      <w:r>
        <w:rPr>
          <w:rFonts w:ascii="Times New Roman" w:eastAsia="SimSun" w:hAnsi="Times New Roman" w:cs="Times New Roman"/>
          <w:sz w:val="24"/>
          <w:szCs w:val="24"/>
          <w:shd w:val="clear" w:color="auto" w:fill="FFFFFF"/>
          <w:lang w:val="en-US" w:eastAsia="zh-CN" w:bidi="ar"/>
        </w:rPr>
        <w:t xml:space="preserve"> may be decimated in population and even driven to extinction due to human perturbations (</w:t>
      </w:r>
      <w:proofErr w:type="spellStart"/>
      <w:r>
        <w:rPr>
          <w:rFonts w:ascii="Times New Roman" w:eastAsia="SimSun" w:hAnsi="Times New Roman" w:cs="Times New Roman"/>
          <w:sz w:val="24"/>
          <w:szCs w:val="24"/>
          <w:shd w:val="clear" w:color="auto" w:fill="FFFFFF"/>
          <w:lang w:val="en-US" w:eastAsia="zh-CN" w:bidi="ar"/>
        </w:rPr>
        <w:t>Awodoyin</w:t>
      </w:r>
      <w:proofErr w:type="spellEnd"/>
      <w:r>
        <w:rPr>
          <w:rFonts w:ascii="Times New Roman" w:eastAsia="SimSun" w:hAnsi="Times New Roman" w:cs="Times New Roman"/>
          <w:sz w:val="24"/>
          <w:szCs w:val="24"/>
          <w:shd w:val="clear" w:color="auto" w:fill="FFFFFF"/>
          <w:lang w:val="en-US" w:eastAsia="zh-CN" w:bidi="ar"/>
        </w:rPr>
        <w:t xml:space="preserve"> </w:t>
      </w:r>
      <w:r>
        <w:rPr>
          <w:rFonts w:ascii="Times New Roman" w:eastAsia="SimSun" w:hAnsi="Times New Roman" w:cs="Times New Roman"/>
          <w:i/>
          <w:iCs/>
          <w:sz w:val="24"/>
          <w:szCs w:val="24"/>
          <w:shd w:val="clear" w:color="auto" w:fill="FFFFFF"/>
          <w:lang w:val="en-US" w:eastAsia="zh-CN" w:bidi="ar"/>
        </w:rPr>
        <w:t xml:space="preserve">et al., </w:t>
      </w:r>
      <w:r>
        <w:rPr>
          <w:rFonts w:ascii="Times New Roman" w:eastAsia="SimSun" w:hAnsi="Times New Roman" w:cs="Times New Roman"/>
          <w:sz w:val="24"/>
          <w:szCs w:val="24"/>
          <w:shd w:val="clear" w:color="auto" w:fill="FFFFFF"/>
          <w:lang w:val="en-US" w:eastAsia="zh-CN" w:bidi="ar"/>
        </w:rPr>
        <w:t>2013</w:t>
      </w:r>
      <w:r w:rsidR="00FA120C">
        <w:rPr>
          <w:rFonts w:ascii="Times New Roman" w:eastAsia="SimSun" w:hAnsi="Times New Roman" w:cs="Times New Roman"/>
          <w:sz w:val="24"/>
          <w:szCs w:val="24"/>
          <w:shd w:val="clear" w:color="auto" w:fill="FFFFFF"/>
          <w:lang w:val="en-US" w:eastAsia="zh-CN" w:bidi="ar"/>
        </w:rPr>
        <w:t>; Sun et al., 2025</w:t>
      </w:r>
      <w:r>
        <w:rPr>
          <w:rFonts w:ascii="Times New Roman" w:eastAsia="SimSun" w:hAnsi="Times New Roman" w:cs="Times New Roman"/>
          <w:sz w:val="24"/>
          <w:szCs w:val="24"/>
          <w:shd w:val="clear" w:color="auto" w:fill="FFFFFF"/>
          <w:lang w:val="en-US" w:eastAsia="zh-CN" w:bidi="ar"/>
        </w:rPr>
        <w:t xml:space="preserve">). </w:t>
      </w:r>
      <w:r w:rsidR="00952F44">
        <w:rPr>
          <w:rFonts w:ascii="Times New Roman" w:eastAsia="SimSun" w:hAnsi="Times New Roman" w:cs="Times New Roman"/>
          <w:sz w:val="24"/>
          <w:szCs w:val="24"/>
          <w:shd w:val="clear" w:color="auto" w:fill="FFFFFF"/>
          <w:lang w:val="en-US" w:eastAsia="zh-CN" w:bidi="ar"/>
        </w:rPr>
        <w:t xml:space="preserve">The exploitation of plant materials by humans for food, pest management, medicine, and indigenous health benefits poses potential threats that lead to the </w:t>
      </w:r>
      <w:r>
        <w:rPr>
          <w:rFonts w:ascii="Times New Roman" w:eastAsia="SimSun" w:hAnsi="Times New Roman" w:cs="Times New Roman"/>
          <w:sz w:val="24"/>
          <w:szCs w:val="24"/>
          <w:shd w:val="clear" w:color="auto" w:fill="FFFFFF"/>
          <w:lang w:val="en-US" w:eastAsia="zh-CN" w:bidi="ar"/>
        </w:rPr>
        <w:t xml:space="preserve">loss of plant genetic materials and resources for future </w:t>
      </w:r>
      <w:r w:rsidR="00C42DE1">
        <w:rPr>
          <w:rFonts w:ascii="Times New Roman" w:eastAsia="SimSun" w:hAnsi="Times New Roman" w:cs="Times New Roman"/>
          <w:sz w:val="24"/>
          <w:szCs w:val="24"/>
          <w:shd w:val="clear" w:color="auto" w:fill="FFFFFF"/>
          <w:lang w:val="en-US" w:eastAsia="zh-CN" w:bidi="ar"/>
        </w:rPr>
        <w:t>generations</w:t>
      </w:r>
      <w:r>
        <w:rPr>
          <w:rFonts w:ascii="Times New Roman" w:eastAsia="SimSun" w:hAnsi="Times New Roman" w:cs="Times New Roman"/>
          <w:sz w:val="24"/>
          <w:szCs w:val="24"/>
          <w:shd w:val="clear" w:color="auto" w:fill="FFFFFF"/>
          <w:lang w:val="en-US" w:eastAsia="zh-CN" w:bidi="ar"/>
        </w:rPr>
        <w:t xml:space="preserve"> (</w:t>
      </w:r>
      <w:proofErr w:type="spellStart"/>
      <w:r>
        <w:rPr>
          <w:rFonts w:ascii="Times New Roman" w:eastAsia="SimSun" w:hAnsi="Times New Roman" w:cs="Times New Roman"/>
          <w:sz w:val="24"/>
          <w:szCs w:val="24"/>
          <w:shd w:val="clear" w:color="auto" w:fill="FFFFFF"/>
          <w:lang w:val="en-US" w:eastAsia="zh-CN" w:bidi="ar"/>
        </w:rPr>
        <w:t>Dzerefos</w:t>
      </w:r>
      <w:proofErr w:type="spellEnd"/>
      <w:r>
        <w:rPr>
          <w:rFonts w:ascii="Times New Roman" w:eastAsia="SimSun" w:hAnsi="Times New Roman" w:cs="Times New Roman"/>
          <w:sz w:val="24"/>
          <w:szCs w:val="24"/>
          <w:shd w:val="clear" w:color="auto" w:fill="FFFFFF"/>
          <w:lang w:val="en-US" w:eastAsia="zh-CN" w:bidi="ar"/>
        </w:rPr>
        <w:t xml:space="preserve"> and Witkowski, 2001; </w:t>
      </w:r>
      <w:proofErr w:type="spellStart"/>
      <w:r>
        <w:rPr>
          <w:rFonts w:ascii="Times New Roman" w:eastAsia="SimSun" w:hAnsi="Times New Roman" w:cs="Times New Roman"/>
          <w:sz w:val="24"/>
          <w:szCs w:val="24"/>
          <w:shd w:val="clear" w:color="auto" w:fill="FFFFFF"/>
          <w:lang w:val="en-US" w:eastAsia="zh-CN" w:bidi="ar"/>
        </w:rPr>
        <w:t>Dzerefos</w:t>
      </w:r>
      <w:proofErr w:type="spellEnd"/>
      <w:r>
        <w:rPr>
          <w:rFonts w:ascii="Times New Roman" w:eastAsia="SimSun" w:hAnsi="Times New Roman" w:cs="Times New Roman"/>
          <w:sz w:val="24"/>
          <w:szCs w:val="24"/>
          <w:shd w:val="clear" w:color="auto" w:fill="FFFFFF"/>
          <w:lang w:val="en-US" w:eastAsia="zh-CN" w:bidi="ar"/>
        </w:rPr>
        <w:t xml:space="preserve">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2017). The global decline in biodiversity, driven by habitat loss, fragmentation, and invasion from significant human threats</w:t>
      </w:r>
      <w:r>
        <w:rPr>
          <w:rFonts w:ascii="Times New Roman" w:eastAsia="SimSun" w:hAnsi="Times New Roman" w:cs="Times New Roman"/>
          <w:color w:val="222222"/>
          <w:sz w:val="24"/>
          <w:szCs w:val="24"/>
          <w:shd w:val="clear" w:color="auto" w:fill="FFFFFF"/>
          <w:lang w:val="en-US" w:eastAsia="zh-CN" w:bidi="ar"/>
        </w:rPr>
        <w:t>,</w:t>
      </w:r>
      <w:r>
        <w:rPr>
          <w:rFonts w:ascii="Times New Roman" w:eastAsia="SimSun" w:hAnsi="Times New Roman" w:cs="Times New Roman"/>
          <w:sz w:val="24"/>
          <w:szCs w:val="24"/>
          <w:shd w:val="clear" w:color="auto" w:fill="FFFFFF"/>
          <w:lang w:val="en-US" w:eastAsia="zh-CN" w:bidi="ar"/>
        </w:rPr>
        <w:t xml:space="preserve"> represents one of the most pressing environmental challenges of our time (UNEP, 1987</w:t>
      </w:r>
      <w:r w:rsidR="00F44D74">
        <w:rPr>
          <w:rFonts w:ascii="Times New Roman" w:eastAsia="SimSun" w:hAnsi="Times New Roman" w:cs="Times New Roman"/>
          <w:sz w:val="24"/>
          <w:szCs w:val="24"/>
          <w:shd w:val="clear" w:color="auto" w:fill="FFFFFF"/>
          <w:lang w:val="en-US" w:eastAsia="zh-CN" w:bidi="ar"/>
        </w:rPr>
        <w:t xml:space="preserve">; </w:t>
      </w:r>
      <w:r w:rsidR="00D114BA">
        <w:rPr>
          <w:rFonts w:ascii="Times New Roman" w:eastAsia="SimSun" w:hAnsi="Times New Roman" w:cs="Times New Roman"/>
          <w:sz w:val="24"/>
          <w:szCs w:val="24"/>
          <w:shd w:val="clear" w:color="auto" w:fill="FFFFFF"/>
          <w:lang w:val="en-US" w:eastAsia="zh-CN" w:bidi="ar"/>
        </w:rPr>
        <w:t>Lohengrin</w:t>
      </w:r>
      <w:r w:rsidR="001D409A">
        <w:rPr>
          <w:rFonts w:ascii="Times New Roman" w:eastAsia="SimSun" w:hAnsi="Times New Roman" w:cs="Times New Roman"/>
          <w:sz w:val="24"/>
          <w:szCs w:val="24"/>
          <w:shd w:val="clear" w:color="auto" w:fill="FFFFFF"/>
          <w:lang w:val="en-US" w:eastAsia="zh-CN" w:bidi="ar"/>
        </w:rPr>
        <w:t xml:space="preserve"> et al., 2025</w:t>
      </w:r>
      <w:r>
        <w:rPr>
          <w:rFonts w:ascii="Times New Roman" w:eastAsia="SimSun" w:hAnsi="Times New Roman" w:cs="Times New Roman"/>
          <w:color w:val="222222"/>
          <w:sz w:val="24"/>
          <w:szCs w:val="24"/>
          <w:shd w:val="clear" w:color="auto" w:fill="FFFFFF"/>
          <w:lang w:val="en-US" w:eastAsia="zh-CN" w:bidi="ar"/>
        </w:rPr>
        <w:t>). Consequently, u</w:t>
      </w:r>
      <w:r>
        <w:rPr>
          <w:rFonts w:ascii="Times New Roman" w:eastAsia="SimSun" w:hAnsi="Times New Roman" w:cs="Times New Roman"/>
          <w:sz w:val="24"/>
          <w:szCs w:val="24"/>
          <w:shd w:val="clear" w:color="auto" w:fill="FFFFFF"/>
          <w:lang w:val="en-US" w:eastAsia="zh-CN" w:bidi="ar"/>
        </w:rPr>
        <w:t xml:space="preserve">nderstanding the ecological complexities that influence the composition, abundance, and diversity of a </w:t>
      </w:r>
      <w:proofErr w:type="spellStart"/>
      <w:r w:rsidR="00FA120C">
        <w:rPr>
          <w:rFonts w:ascii="Times New Roman" w:eastAsia="SimSun" w:hAnsi="Times New Roman" w:cs="Times New Roman"/>
          <w:sz w:val="24"/>
          <w:szCs w:val="24"/>
          <w:shd w:val="clear" w:color="auto" w:fill="FFFFFF"/>
          <w:lang w:val="en-US" w:eastAsia="zh-CN" w:bidi="ar"/>
        </w:rPr>
        <w:t>naturali</w:t>
      </w:r>
      <w:r w:rsidR="0010764E">
        <w:rPr>
          <w:rFonts w:ascii="Times New Roman" w:eastAsia="SimSun" w:hAnsi="Times New Roman" w:cs="Times New Roman"/>
          <w:sz w:val="24"/>
          <w:szCs w:val="24"/>
          <w:shd w:val="clear" w:color="auto" w:fill="FFFFFF"/>
          <w:lang w:val="en-US" w:eastAsia="zh-CN" w:bidi="ar"/>
        </w:rPr>
        <w:t>s</w:t>
      </w:r>
      <w:r w:rsidR="00FA120C">
        <w:rPr>
          <w:rFonts w:ascii="Times New Roman" w:eastAsia="SimSun" w:hAnsi="Times New Roman" w:cs="Times New Roman"/>
          <w:sz w:val="24"/>
          <w:szCs w:val="24"/>
          <w:shd w:val="clear" w:color="auto" w:fill="FFFFFF"/>
          <w:lang w:val="en-US" w:eastAsia="zh-CN" w:bidi="ar"/>
        </w:rPr>
        <w:t>ed</w:t>
      </w:r>
      <w:proofErr w:type="spellEnd"/>
      <w:r w:rsidR="0010764E">
        <w:rPr>
          <w:rFonts w:ascii="Times New Roman" w:eastAsia="SimSun" w:hAnsi="Times New Roman" w:cs="Times New Roman"/>
          <w:sz w:val="24"/>
          <w:szCs w:val="24"/>
          <w:shd w:val="clear" w:color="auto" w:fill="FFFFFF"/>
          <w:lang w:val="en-US" w:eastAsia="zh-CN" w:bidi="ar"/>
        </w:rPr>
        <w:t xml:space="preserve"> </w:t>
      </w:r>
      <w:r>
        <w:rPr>
          <w:rFonts w:ascii="Times New Roman" w:eastAsia="SimSun" w:hAnsi="Times New Roman" w:cs="Times New Roman"/>
          <w:sz w:val="24"/>
          <w:szCs w:val="24"/>
          <w:shd w:val="clear" w:color="auto" w:fill="FFFFFF"/>
          <w:lang w:val="en-US" w:eastAsia="zh-CN" w:bidi="ar"/>
        </w:rPr>
        <w:t xml:space="preserve">plant population within secondary forest is crucial to monitor changes to </w:t>
      </w:r>
      <w:r w:rsidR="0010764E">
        <w:rPr>
          <w:rFonts w:ascii="Times New Roman" w:eastAsia="SimSun" w:hAnsi="Times New Roman" w:cs="Times New Roman"/>
          <w:sz w:val="24"/>
          <w:szCs w:val="24"/>
          <w:shd w:val="clear" w:color="auto" w:fill="FFFFFF"/>
          <w:lang w:val="en-US" w:eastAsia="zh-CN" w:bidi="ar"/>
        </w:rPr>
        <w:t xml:space="preserve">the </w:t>
      </w:r>
      <w:r>
        <w:rPr>
          <w:rFonts w:ascii="Times New Roman" w:eastAsia="SimSun" w:hAnsi="Times New Roman" w:cs="Times New Roman"/>
          <w:sz w:val="24"/>
          <w:szCs w:val="24"/>
          <w:shd w:val="clear" w:color="auto" w:fill="FFFFFF"/>
          <w:lang w:val="en-US" w:eastAsia="zh-CN" w:bidi="ar"/>
        </w:rPr>
        <w:t xml:space="preserve">health of the landscape and foster </w:t>
      </w:r>
      <w:r>
        <w:rPr>
          <w:rFonts w:ascii="Times New Roman" w:eastAsia="SimSun" w:hAnsi="Times New Roman" w:cs="Times New Roman"/>
          <w:sz w:val="24"/>
          <w:szCs w:val="24"/>
          <w:shd w:val="clear" w:color="auto" w:fill="FFFFFF"/>
          <w:lang w:val="en-US" w:eastAsia="zh-CN" w:bidi="ar"/>
        </w:rPr>
        <w:lastRenderedPageBreak/>
        <w:t xml:space="preserve">effective conservation and environmental management strategies (Wanjohi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xml:space="preserve">., 2020; Seyni </w:t>
      </w:r>
      <w:r>
        <w:rPr>
          <w:rFonts w:ascii="Times New Roman" w:eastAsia="SimSun" w:hAnsi="Times New Roman" w:cs="Times New Roman"/>
          <w:i/>
          <w:iCs/>
          <w:sz w:val="24"/>
          <w:szCs w:val="24"/>
          <w:shd w:val="clear" w:color="auto" w:fill="FFFFFF"/>
          <w:lang w:val="en-US" w:eastAsia="zh-CN" w:bidi="ar"/>
        </w:rPr>
        <w:t>et al</w:t>
      </w:r>
      <w:r>
        <w:rPr>
          <w:rFonts w:ascii="Times New Roman" w:eastAsia="SimSun" w:hAnsi="Times New Roman" w:cs="Times New Roman"/>
          <w:sz w:val="24"/>
          <w:szCs w:val="24"/>
          <w:shd w:val="clear" w:color="auto" w:fill="FFFFFF"/>
          <w:lang w:val="en-US" w:eastAsia="zh-CN" w:bidi="ar"/>
        </w:rPr>
        <w:t>., 2021).</w:t>
      </w:r>
    </w:p>
    <w:p w14:paraId="055B4C57" w14:textId="33B1B3FB" w:rsidR="002C1EF1" w:rsidRDefault="00ED408D">
      <w:pPr>
        <w:shd w:val="clear" w:color="auto" w:fill="FFFFFF"/>
        <w:spacing w:after="0" w:line="360" w:lineRule="auto"/>
        <w:ind w:firstLine="720"/>
        <w:jc w:val="both"/>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rPr>
        <w:t>To assess</w:t>
      </w:r>
      <w:r>
        <w:rPr>
          <w:rFonts w:ascii="Times New Roman" w:eastAsia="SimSun" w:hAnsi="Times New Roman" w:cs="Times New Roman"/>
          <w:color w:val="222222"/>
          <w:sz w:val="24"/>
          <w:szCs w:val="24"/>
          <w:shd w:val="clear" w:color="auto" w:fill="FFFFFF"/>
          <w:lang w:val="en-US"/>
        </w:rPr>
        <w:t xml:space="preserve"> the sustainability of </w:t>
      </w:r>
      <w:r w:rsidR="00FA120C">
        <w:rPr>
          <w:rFonts w:ascii="Times New Roman" w:eastAsia="SimSun" w:hAnsi="Times New Roman" w:cs="Times New Roman"/>
          <w:color w:val="222222"/>
          <w:sz w:val="24"/>
          <w:szCs w:val="24"/>
          <w:shd w:val="clear" w:color="auto" w:fill="FFFFFF"/>
          <w:lang w:val="en-US"/>
        </w:rPr>
        <w:t>naturalized</w:t>
      </w:r>
      <w:r w:rsidR="0010764E">
        <w:rPr>
          <w:rFonts w:ascii="Times New Roman" w:eastAsia="SimSun" w:hAnsi="Times New Roman" w:cs="Times New Roman"/>
          <w:color w:val="222222"/>
          <w:sz w:val="24"/>
          <w:szCs w:val="24"/>
          <w:shd w:val="clear" w:color="auto" w:fill="FFFFFF"/>
          <w:lang w:val="en-US"/>
        </w:rPr>
        <w:t xml:space="preserve"> </w:t>
      </w:r>
      <w:r>
        <w:rPr>
          <w:rFonts w:ascii="Times New Roman" w:eastAsia="SimSun" w:hAnsi="Times New Roman" w:cs="Times New Roman"/>
          <w:color w:val="222222"/>
          <w:sz w:val="24"/>
          <w:szCs w:val="24"/>
          <w:shd w:val="clear" w:color="auto" w:fill="FFFFFF"/>
          <w:lang w:val="en-US"/>
        </w:rPr>
        <w:t xml:space="preserve">understory herbaceous species in a secondary forest ecosystem </w:t>
      </w:r>
      <w:r>
        <w:rPr>
          <w:rFonts w:ascii="Times New Roman" w:eastAsia="SimSun" w:hAnsi="Times New Roman" w:cs="Times New Roman"/>
          <w:color w:val="222222"/>
          <w:sz w:val="24"/>
          <w:szCs w:val="24"/>
          <w:shd w:val="clear" w:color="auto" w:fill="FFFFFF"/>
        </w:rPr>
        <w:t xml:space="preserve">and </w:t>
      </w:r>
      <w:r>
        <w:rPr>
          <w:rFonts w:ascii="Times New Roman" w:eastAsia="SimSun" w:hAnsi="Times New Roman" w:cs="Times New Roman"/>
          <w:color w:val="222222"/>
          <w:sz w:val="24"/>
          <w:szCs w:val="24"/>
          <w:shd w:val="clear" w:color="auto" w:fill="FFFFFF"/>
          <w:lang w:val="en-US"/>
        </w:rPr>
        <w:t xml:space="preserve">its </w:t>
      </w:r>
      <w:r>
        <w:rPr>
          <w:rFonts w:ascii="Times New Roman" w:eastAsia="SimSun" w:hAnsi="Times New Roman" w:cs="Times New Roman"/>
          <w:color w:val="222222"/>
          <w:sz w:val="24"/>
          <w:szCs w:val="24"/>
          <w:shd w:val="clear" w:color="auto" w:fill="FFFFFF"/>
        </w:rPr>
        <w:t xml:space="preserve">conservation requirements, </w:t>
      </w:r>
      <w:r>
        <w:rPr>
          <w:rFonts w:ascii="Times New Roman" w:eastAsia="SimSun" w:hAnsi="Times New Roman" w:cs="Times New Roman"/>
          <w:color w:val="222222"/>
          <w:sz w:val="24"/>
          <w:szCs w:val="24"/>
          <w:shd w:val="clear" w:color="auto" w:fill="FFFFFF"/>
          <w:lang w:val="en-US"/>
        </w:rPr>
        <w:t>it is crucial to understand t</w:t>
      </w:r>
      <w:r>
        <w:rPr>
          <w:rFonts w:ascii="Times New Roman" w:eastAsia="SimSun" w:hAnsi="Times New Roman" w:cs="Times New Roman"/>
          <w:color w:val="222222"/>
          <w:sz w:val="24"/>
          <w:szCs w:val="24"/>
          <w:shd w:val="clear" w:color="auto" w:fill="FFFFFF"/>
        </w:rPr>
        <w:t xml:space="preserve">he roles of monoculture (homogeneity) </w:t>
      </w:r>
      <w:r>
        <w:rPr>
          <w:rFonts w:ascii="Times New Roman" w:eastAsia="SimSun" w:hAnsi="Times New Roman" w:cs="Times New Roman"/>
          <w:color w:val="222222"/>
          <w:sz w:val="24"/>
          <w:szCs w:val="24"/>
          <w:shd w:val="clear" w:color="auto" w:fill="FFFFFF"/>
          <w:lang w:val="en-US"/>
        </w:rPr>
        <w:t xml:space="preserve">versus </w:t>
      </w:r>
      <w:r>
        <w:rPr>
          <w:rFonts w:ascii="Times New Roman" w:eastAsia="SimSun" w:hAnsi="Times New Roman" w:cs="Times New Roman"/>
          <w:color w:val="222222"/>
          <w:sz w:val="24"/>
          <w:szCs w:val="24"/>
          <w:shd w:val="clear" w:color="auto" w:fill="FFFFFF"/>
        </w:rPr>
        <w:t>mixed-species (heterogeneity) systems</w:t>
      </w:r>
      <w:r>
        <w:rPr>
          <w:rFonts w:ascii="Times New Roman" w:eastAsia="SimSun" w:hAnsi="Times New Roman" w:cs="Times New Roman"/>
          <w:color w:val="222222"/>
          <w:sz w:val="24"/>
          <w:szCs w:val="24"/>
          <w:shd w:val="clear" w:color="auto" w:fill="FFFFFF"/>
          <w:lang w:val="en-US"/>
        </w:rPr>
        <w:t xml:space="preserve"> </w:t>
      </w:r>
      <w:r>
        <w:rPr>
          <w:rFonts w:ascii="Times New Roman" w:eastAsia="SimSun" w:hAnsi="Times New Roman" w:cs="Times New Roman"/>
          <w:sz w:val="24"/>
          <w:szCs w:val="24"/>
        </w:rPr>
        <w:t xml:space="preserve">(Molnár and Berkes, 2018; Negi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2018)</w:t>
      </w:r>
      <w:r>
        <w:rPr>
          <w:rFonts w:ascii="Times New Roman" w:eastAsia="SimSun" w:hAnsi="Times New Roman" w:cs="Times New Roman"/>
          <w:color w:val="222222"/>
          <w:sz w:val="24"/>
          <w:szCs w:val="24"/>
          <w:shd w:val="clear" w:color="auto" w:fill="FFFFFF"/>
          <w:lang w:val="en-US"/>
        </w:rPr>
        <w:t xml:space="preserve">. Understanding homogeneity and heterogeneity within </w:t>
      </w:r>
      <w:r>
        <w:rPr>
          <w:rFonts w:ascii="Times New Roman" w:eastAsia="SimSun" w:hAnsi="Times New Roman" w:cs="Times New Roman"/>
          <w:color w:val="222222"/>
          <w:sz w:val="24"/>
          <w:szCs w:val="24"/>
          <w:shd w:val="clear" w:color="auto" w:fill="FFFFFF"/>
        </w:rPr>
        <w:t>community structure</w:t>
      </w:r>
      <w:r>
        <w:rPr>
          <w:rFonts w:ascii="Times New Roman" w:eastAsia="SimSun" w:hAnsi="Times New Roman" w:cs="Times New Roman"/>
          <w:color w:val="222222"/>
          <w:sz w:val="24"/>
          <w:szCs w:val="24"/>
          <w:shd w:val="clear" w:color="auto" w:fill="FFFFFF"/>
          <w:lang w:val="en-US"/>
        </w:rPr>
        <w:t xml:space="preserve">s in patches of under-story of succession and regeneration in secondary forest </w:t>
      </w:r>
      <w:r w:rsidR="0010764E">
        <w:rPr>
          <w:rFonts w:ascii="Times New Roman" w:eastAsia="SimSun" w:hAnsi="Times New Roman" w:cs="Times New Roman"/>
          <w:color w:val="222222"/>
          <w:sz w:val="24"/>
          <w:szCs w:val="24"/>
          <w:shd w:val="clear" w:color="auto" w:fill="FFFFFF"/>
          <w:lang w:val="en-US"/>
        </w:rPr>
        <w:t xml:space="preserve">is </w:t>
      </w:r>
      <w:r>
        <w:rPr>
          <w:rFonts w:ascii="Times New Roman" w:eastAsia="SimSun" w:hAnsi="Times New Roman" w:cs="Times New Roman"/>
          <w:color w:val="222222"/>
          <w:sz w:val="24"/>
          <w:szCs w:val="24"/>
          <w:shd w:val="clear" w:color="auto" w:fill="FFFFFF"/>
        </w:rPr>
        <w:t xml:space="preserve">primarily driven by two mechanisms: resource competition and allelopathy - the release of </w:t>
      </w:r>
      <w:r>
        <w:rPr>
          <w:rFonts w:ascii="Times New Roman" w:eastAsia="SimSun" w:hAnsi="Times New Roman" w:cs="Times New Roman"/>
          <w:color w:val="222222"/>
          <w:sz w:val="24"/>
          <w:szCs w:val="24"/>
          <w:shd w:val="clear" w:color="auto" w:fill="FFFFFF"/>
          <w:lang w:val="en-US"/>
        </w:rPr>
        <w:t>bioactive substances</w:t>
      </w:r>
      <w:r>
        <w:rPr>
          <w:rFonts w:ascii="Times New Roman" w:eastAsia="SimSun" w:hAnsi="Times New Roman" w:cs="Times New Roman"/>
          <w:color w:val="222222"/>
          <w:sz w:val="24"/>
          <w:szCs w:val="24"/>
          <w:shd w:val="clear" w:color="auto" w:fill="FFFFFF"/>
        </w:rPr>
        <w:t xml:space="preserve"> into the soil to</w:t>
      </w:r>
      <w:r>
        <w:rPr>
          <w:rFonts w:ascii="Times New Roman" w:eastAsia="SimSun" w:hAnsi="Times New Roman" w:cs="Times New Roman"/>
          <w:color w:val="222222"/>
          <w:sz w:val="24"/>
          <w:szCs w:val="24"/>
          <w:shd w:val="clear" w:color="auto" w:fill="FFFFFF"/>
          <w:lang w:val="en-US"/>
        </w:rPr>
        <w:t xml:space="preserve"> influence interactions with the </w:t>
      </w:r>
      <w:r>
        <w:rPr>
          <w:rFonts w:ascii="Times New Roman" w:eastAsia="SimSun" w:hAnsi="Times New Roman" w:cs="Times New Roman"/>
          <w:color w:val="222222"/>
          <w:sz w:val="24"/>
          <w:szCs w:val="24"/>
          <w:shd w:val="clear" w:color="auto" w:fill="FFFFFF"/>
        </w:rPr>
        <w:t>growth</w:t>
      </w:r>
      <w:r>
        <w:rPr>
          <w:rFonts w:ascii="Times New Roman" w:eastAsia="SimSun" w:hAnsi="Times New Roman" w:cs="Times New Roman"/>
          <w:color w:val="222222"/>
          <w:sz w:val="24"/>
          <w:szCs w:val="24"/>
          <w:shd w:val="clear" w:color="auto" w:fill="FFFFFF"/>
          <w:lang w:val="en-US"/>
        </w:rPr>
        <w:t xml:space="preserve"> of other plants in its vicinity</w:t>
      </w:r>
      <w:r>
        <w:rPr>
          <w:rFonts w:ascii="Times New Roman" w:eastAsia="SimSun" w:hAnsi="Times New Roman" w:cs="Times New Roman"/>
          <w:color w:val="222222"/>
          <w:sz w:val="24"/>
          <w:szCs w:val="24"/>
          <w:shd w:val="clear" w:color="auto" w:fill="FFFFFF"/>
        </w:rPr>
        <w:t>. Whether driven by competition for</w:t>
      </w:r>
      <w:r>
        <w:rPr>
          <w:rFonts w:ascii="Times New Roman" w:eastAsia="SimSun" w:hAnsi="Times New Roman" w:cs="Times New Roman"/>
          <w:color w:val="222222"/>
          <w:sz w:val="24"/>
          <w:szCs w:val="24"/>
          <w:shd w:val="clear" w:color="auto" w:fill="FFFFFF"/>
          <w:lang w:val="en-US"/>
        </w:rPr>
        <w:t xml:space="preserve"> growth resources </w:t>
      </w:r>
      <w:r>
        <w:rPr>
          <w:rFonts w:ascii="Times New Roman" w:eastAsia="SimSun" w:hAnsi="Times New Roman" w:cs="Times New Roman"/>
          <w:color w:val="222222"/>
          <w:sz w:val="24"/>
          <w:szCs w:val="24"/>
          <w:shd w:val="clear" w:color="auto" w:fill="FFFFFF"/>
        </w:rPr>
        <w:t xml:space="preserve">or chemical interference, </w:t>
      </w:r>
      <w:r>
        <w:rPr>
          <w:rFonts w:ascii="Times New Roman" w:eastAsia="SimSun" w:hAnsi="Times New Roman" w:cs="Times New Roman"/>
          <w:color w:val="222222"/>
          <w:sz w:val="24"/>
          <w:szCs w:val="24"/>
          <w:shd w:val="clear" w:color="auto" w:fill="FFFFFF"/>
          <w:lang w:val="en-US"/>
        </w:rPr>
        <w:t xml:space="preserve">understanding </w:t>
      </w:r>
      <w:r w:rsidR="00FA120C">
        <w:rPr>
          <w:rFonts w:ascii="Times New Roman" w:eastAsia="SimSun" w:hAnsi="Times New Roman" w:cs="Times New Roman"/>
          <w:color w:val="222222"/>
          <w:sz w:val="24"/>
          <w:szCs w:val="24"/>
          <w:shd w:val="clear" w:color="auto" w:fill="FFFFFF"/>
          <w:lang w:val="en-US"/>
        </w:rPr>
        <w:t>naturalized</w:t>
      </w:r>
      <w:r w:rsidR="0010764E">
        <w:rPr>
          <w:rFonts w:ascii="Times New Roman" w:eastAsia="SimSun" w:hAnsi="Times New Roman" w:cs="Times New Roman"/>
          <w:color w:val="222222"/>
          <w:sz w:val="24"/>
          <w:szCs w:val="24"/>
          <w:shd w:val="clear" w:color="auto" w:fill="FFFFFF"/>
          <w:lang w:val="en-US"/>
        </w:rPr>
        <w:t xml:space="preserve"> </w:t>
      </w:r>
      <w:r>
        <w:rPr>
          <w:rFonts w:ascii="Times New Roman" w:eastAsia="SimSun" w:hAnsi="Times New Roman" w:cs="Times New Roman"/>
          <w:color w:val="222222"/>
          <w:sz w:val="24"/>
          <w:szCs w:val="24"/>
          <w:shd w:val="clear" w:color="auto" w:fill="FFFFFF"/>
          <w:lang w:val="en-US"/>
        </w:rPr>
        <w:t xml:space="preserve">and invasive herbaceous species </w:t>
      </w:r>
      <w:r>
        <w:rPr>
          <w:rFonts w:ascii="Times New Roman" w:eastAsia="SimSun" w:hAnsi="Times New Roman" w:cs="Times New Roman"/>
          <w:color w:val="222222"/>
          <w:sz w:val="24"/>
          <w:szCs w:val="24"/>
          <w:shd w:val="clear" w:color="auto" w:fill="FFFFFF"/>
        </w:rPr>
        <w:t xml:space="preserve">interactions fundamentally </w:t>
      </w:r>
      <w:r w:rsidR="00D2150B">
        <w:rPr>
          <w:rFonts w:ascii="Times New Roman" w:eastAsia="SimSun" w:hAnsi="Times New Roman" w:cs="Times New Roman"/>
          <w:color w:val="222222"/>
          <w:sz w:val="24"/>
          <w:szCs w:val="24"/>
          <w:shd w:val="clear" w:color="auto" w:fill="FFFFFF"/>
        </w:rPr>
        <w:t>shapes</w:t>
      </w:r>
      <w:r>
        <w:rPr>
          <w:rFonts w:ascii="Times New Roman" w:eastAsia="SimSun" w:hAnsi="Times New Roman" w:cs="Times New Roman"/>
          <w:color w:val="222222"/>
          <w:sz w:val="24"/>
          <w:szCs w:val="24"/>
          <w:shd w:val="clear" w:color="auto" w:fill="FFFFFF"/>
        </w:rPr>
        <w:t xml:space="preserve"> ecological dynamics, influencing species composition, abundance, and spatial di</w:t>
      </w:r>
      <w:proofErr w:type="spellStart"/>
      <w:r>
        <w:rPr>
          <w:rFonts w:ascii="Times New Roman" w:eastAsia="SimSun" w:hAnsi="Times New Roman" w:cs="Times New Roman"/>
          <w:color w:val="222222"/>
          <w:sz w:val="24"/>
          <w:szCs w:val="24"/>
          <w:shd w:val="clear" w:color="auto" w:fill="FFFFFF"/>
          <w:lang w:val="en-US"/>
        </w:rPr>
        <w:t>versity</w:t>
      </w:r>
      <w:proofErr w:type="spellEnd"/>
      <w:r>
        <w:rPr>
          <w:rFonts w:ascii="Times New Roman" w:eastAsia="SimSun" w:hAnsi="Times New Roman" w:cs="Times New Roman"/>
          <w:color w:val="222222"/>
          <w:sz w:val="24"/>
          <w:szCs w:val="24"/>
          <w:shd w:val="clear" w:color="auto" w:fill="FFFFFF"/>
          <w:lang w:val="en-US"/>
        </w:rPr>
        <w:t xml:space="preserve"> </w:t>
      </w:r>
      <w:r>
        <w:rPr>
          <w:rFonts w:ascii="Times New Roman" w:eastAsia="SimSun" w:hAnsi="Times New Roman" w:cs="Times New Roman"/>
          <w:color w:val="222222"/>
          <w:sz w:val="24"/>
          <w:szCs w:val="24"/>
          <w:shd w:val="clear" w:color="auto" w:fill="FFFFFF"/>
        </w:rPr>
        <w:t>on</w:t>
      </w:r>
      <w:r w:rsidR="0010764E">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lang w:val="en-US"/>
        </w:rPr>
        <w:t>a temporal scale. Considering the complexities of plant diversity, environmental factors such as edaphic characteristics, light, moisture</w:t>
      </w:r>
      <w:r w:rsidR="0010764E">
        <w:rPr>
          <w:rFonts w:ascii="Times New Roman" w:eastAsia="SimSun" w:hAnsi="Times New Roman" w:cs="Times New Roman"/>
          <w:color w:val="222222"/>
          <w:sz w:val="24"/>
          <w:szCs w:val="24"/>
          <w:shd w:val="clear" w:color="auto" w:fill="FFFFFF"/>
          <w:lang w:val="en-US"/>
        </w:rPr>
        <w:t>,</w:t>
      </w:r>
      <w:r>
        <w:rPr>
          <w:rFonts w:ascii="Times New Roman" w:eastAsia="SimSun" w:hAnsi="Times New Roman" w:cs="Times New Roman"/>
          <w:color w:val="222222"/>
          <w:sz w:val="24"/>
          <w:szCs w:val="24"/>
          <w:shd w:val="clear" w:color="auto" w:fill="FFFFFF"/>
          <w:lang w:val="en-US"/>
        </w:rPr>
        <w:t xml:space="preserve"> and climatic conditions can significantly impact species composition, abundance, and diversity throughout various temporal scales (Kent and Coker, 2012). Inventories and monitoring of </w:t>
      </w:r>
      <w:r w:rsidR="00FA120C">
        <w:rPr>
          <w:rFonts w:ascii="Times New Roman" w:eastAsia="SimSun" w:hAnsi="Times New Roman" w:cs="Times New Roman"/>
          <w:color w:val="222222"/>
          <w:sz w:val="24"/>
          <w:szCs w:val="24"/>
          <w:shd w:val="clear" w:color="auto" w:fill="FFFFFF"/>
          <w:lang w:val="en-US"/>
        </w:rPr>
        <w:t>naturalized</w:t>
      </w:r>
      <w:r w:rsidR="0010764E">
        <w:rPr>
          <w:rFonts w:ascii="Times New Roman" w:eastAsia="SimSun" w:hAnsi="Times New Roman" w:cs="Times New Roman"/>
          <w:color w:val="222222"/>
          <w:sz w:val="24"/>
          <w:szCs w:val="24"/>
          <w:shd w:val="clear" w:color="auto" w:fill="FFFFFF"/>
          <w:lang w:val="en-US"/>
        </w:rPr>
        <w:t xml:space="preserve"> s</w:t>
      </w:r>
      <w:r>
        <w:rPr>
          <w:rFonts w:ascii="Times New Roman" w:eastAsia="SimSun" w:hAnsi="Times New Roman" w:cs="Times New Roman"/>
          <w:color w:val="222222"/>
          <w:sz w:val="24"/>
          <w:szCs w:val="24"/>
          <w:shd w:val="clear" w:color="auto" w:fill="FFFFFF"/>
          <w:lang w:val="en-US"/>
        </w:rPr>
        <w:t xml:space="preserve">pecies </w:t>
      </w:r>
      <w:r w:rsidR="0010764E">
        <w:rPr>
          <w:rFonts w:ascii="Times New Roman" w:eastAsia="SimSun" w:hAnsi="Times New Roman" w:cs="Times New Roman"/>
          <w:color w:val="222222"/>
          <w:sz w:val="24"/>
          <w:szCs w:val="24"/>
          <w:shd w:val="clear" w:color="auto" w:fill="FFFFFF"/>
          <w:lang w:val="en-US"/>
        </w:rPr>
        <w:t>populations</w:t>
      </w:r>
      <w:r>
        <w:rPr>
          <w:rFonts w:ascii="Times New Roman" w:eastAsia="SimSun" w:hAnsi="Times New Roman" w:cs="Times New Roman"/>
          <w:color w:val="222222"/>
          <w:sz w:val="24"/>
          <w:szCs w:val="24"/>
          <w:shd w:val="clear" w:color="auto" w:fill="FFFFFF"/>
          <w:lang w:val="en-US"/>
        </w:rPr>
        <w:t xml:space="preserve"> and the way they respond to environmental changes in tropical areas are crucial for effective and sustainable biodiversity</w:t>
      </w:r>
      <w:r>
        <w:rPr>
          <w:rFonts w:ascii="Times New Roman" w:eastAsia="SimSun" w:hAnsi="Times New Roman" w:cs="Times New Roman"/>
          <w:sz w:val="24"/>
          <w:szCs w:val="24"/>
          <w:lang w:val="en-US"/>
        </w:rPr>
        <w:t xml:space="preserve"> and </w:t>
      </w:r>
      <w:r>
        <w:rPr>
          <w:rFonts w:ascii="Times New Roman" w:eastAsia="SimSun" w:hAnsi="Times New Roman" w:cs="Times New Roman"/>
          <w:sz w:val="24"/>
          <w:szCs w:val="24"/>
        </w:rPr>
        <w:t>conservation</w:t>
      </w:r>
      <w:r>
        <w:rPr>
          <w:rFonts w:ascii="Times New Roman" w:eastAsia="SimSun" w:hAnsi="Times New Roman" w:cs="Times New Roman"/>
          <w:sz w:val="24"/>
          <w:szCs w:val="24"/>
          <w:lang w:val="en-US"/>
        </w:rPr>
        <w:t xml:space="preserve"> efforts on a local scale </w:t>
      </w:r>
      <w:r>
        <w:rPr>
          <w:rFonts w:ascii="Times New Roman" w:eastAsia="SimSun" w:hAnsi="Times New Roman" w:cs="Times New Roman"/>
          <w:sz w:val="24"/>
          <w:szCs w:val="24"/>
        </w:rPr>
        <w:t>(Corlett, 2016</w:t>
      </w:r>
      <w:r>
        <w:rPr>
          <w:rFonts w:ascii="Times New Roman" w:eastAsia="SimSun" w:hAnsi="Times New Roman" w:cs="Times New Roman"/>
          <w:sz w:val="24"/>
          <w:szCs w:val="24"/>
          <w:lang w:val="en-US"/>
        </w:rPr>
        <w: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Droissart</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2018; Kigen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2019)</w:t>
      </w:r>
      <w:r>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rPr>
        <w:t xml:space="preserve"> </w:t>
      </w:r>
    </w:p>
    <w:p w14:paraId="1A8C5EC7" w14:textId="4241C8CE" w:rsidR="002C1EF1" w:rsidRDefault="00ED408D">
      <w:pPr>
        <w:shd w:val="clear" w:color="auto" w:fill="FFFFFF"/>
        <w:spacing w:after="0" w:line="360" w:lineRule="auto"/>
        <w:ind w:firstLine="720"/>
        <w:jc w:val="both"/>
        <w:rPr>
          <w:rFonts w:ascii="Times New Roman" w:eastAsia="SimSun" w:hAnsi="Times New Roman" w:cs="Times New Roman"/>
          <w:color w:val="222222"/>
          <w:sz w:val="24"/>
          <w:szCs w:val="24"/>
          <w:shd w:val="clear" w:color="auto" w:fill="FFFFFF"/>
          <w:lang w:val="en-US" w:eastAsia="zh-CN" w:bidi="ar"/>
        </w:rPr>
      </w:pPr>
      <w:proofErr w:type="spellStart"/>
      <w:r>
        <w:rPr>
          <w:rFonts w:ascii="Times New Roman" w:eastAsia="SimSun" w:hAnsi="Times New Roman" w:cs="Times New Roman"/>
          <w:i/>
          <w:iCs/>
          <w:color w:val="222222"/>
          <w:sz w:val="24"/>
          <w:szCs w:val="24"/>
          <w:shd w:val="clear" w:color="auto" w:fill="FFFFFF"/>
          <w:lang w:val="en-US" w:eastAsia="zh-CN" w:bidi="ar"/>
        </w:rPr>
        <w:t>Petiveria</w:t>
      </w:r>
      <w:proofErr w:type="spellEnd"/>
      <w:r>
        <w:rPr>
          <w:rFonts w:ascii="Times New Roman" w:eastAsia="SimSun" w:hAnsi="Times New Roman" w:cs="Times New Roman"/>
          <w:i/>
          <w:iCs/>
          <w:color w:val="222222"/>
          <w:sz w:val="24"/>
          <w:szCs w:val="24"/>
          <w:shd w:val="clear" w:color="auto" w:fill="FFFFFF"/>
          <w:lang w:val="en-US" w:eastAsia="zh-CN" w:bidi="ar"/>
        </w:rPr>
        <w:t xml:space="preserve"> </w:t>
      </w:r>
      <w:proofErr w:type="spellStart"/>
      <w:r>
        <w:rPr>
          <w:rFonts w:ascii="Times New Roman" w:eastAsia="SimSun" w:hAnsi="Times New Roman" w:cs="Times New Roman"/>
          <w:i/>
          <w:iCs/>
          <w:color w:val="222222"/>
          <w:sz w:val="24"/>
          <w:szCs w:val="24"/>
          <w:shd w:val="clear" w:color="auto" w:fill="FFFFFF"/>
          <w:lang w:val="en-US" w:eastAsia="zh-CN" w:bidi="ar"/>
        </w:rPr>
        <w:t>alliacea</w:t>
      </w:r>
      <w:proofErr w:type="spellEnd"/>
      <w:r>
        <w:rPr>
          <w:rFonts w:ascii="Times New Roman" w:eastAsia="SimSun" w:hAnsi="Times New Roman" w:cs="Times New Roman"/>
          <w:color w:val="222222"/>
          <w:sz w:val="24"/>
          <w:szCs w:val="24"/>
          <w:shd w:val="clear" w:color="auto" w:fill="FFFFFF"/>
          <w:lang w:val="en-US" w:eastAsia="zh-CN" w:bidi="ar"/>
        </w:rPr>
        <w:t xml:space="preserve">, known as </w:t>
      </w:r>
      <w:r w:rsidR="0010764E">
        <w:rPr>
          <w:rFonts w:ascii="Times New Roman" w:eastAsia="SimSun" w:hAnsi="Times New Roman" w:cs="Times New Roman"/>
          <w:color w:val="222222"/>
          <w:sz w:val="24"/>
          <w:szCs w:val="24"/>
          <w:shd w:val="clear" w:color="auto" w:fill="FFFFFF"/>
          <w:lang w:val="en-US" w:eastAsia="zh-CN" w:bidi="ar"/>
        </w:rPr>
        <w:t xml:space="preserve">skunk </w:t>
      </w:r>
      <w:r>
        <w:rPr>
          <w:rFonts w:ascii="Times New Roman" w:eastAsia="SimSun" w:hAnsi="Times New Roman" w:cs="Times New Roman"/>
          <w:color w:val="222222"/>
          <w:sz w:val="24"/>
          <w:szCs w:val="24"/>
          <w:shd w:val="clear" w:color="auto" w:fill="FFFFFF"/>
          <w:lang w:val="en-US" w:eastAsia="zh-CN" w:bidi="ar"/>
        </w:rPr>
        <w:t xml:space="preserve">weed, is a perennial shrub belonging to the family </w:t>
      </w:r>
      <w:proofErr w:type="spellStart"/>
      <w:r>
        <w:rPr>
          <w:rFonts w:ascii="Times New Roman" w:eastAsia="SimSun" w:hAnsi="Times New Roman" w:cs="Times New Roman"/>
          <w:color w:val="222222"/>
          <w:sz w:val="24"/>
          <w:szCs w:val="24"/>
          <w:shd w:val="clear" w:color="auto" w:fill="FFFFFF"/>
          <w:lang w:val="en-US" w:eastAsia="zh-CN" w:bidi="ar"/>
        </w:rPr>
        <w:t>Phytolaccaceae</w:t>
      </w:r>
      <w:proofErr w:type="spellEnd"/>
      <w:r>
        <w:rPr>
          <w:rFonts w:ascii="Times New Roman" w:eastAsia="SimSun" w:hAnsi="Times New Roman" w:cs="Times New Roman"/>
          <w:color w:val="222222"/>
          <w:sz w:val="24"/>
          <w:szCs w:val="24"/>
          <w:shd w:val="clear" w:color="auto" w:fill="FFFFFF"/>
          <w:lang w:val="en-US" w:eastAsia="zh-CN" w:bidi="ar"/>
        </w:rPr>
        <w:t xml:space="preserve">. It is a plant with multipurpose benefits which include biodiversity, ethnobotany, pharmacy, nutrition, and insect pest management (Adebayo </w:t>
      </w:r>
      <w:r>
        <w:rPr>
          <w:rFonts w:ascii="Times New Roman" w:eastAsia="SimSun" w:hAnsi="Times New Roman" w:cs="Times New Roman"/>
          <w:i/>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xml:space="preserve">., 2022; Lawal </w:t>
      </w:r>
      <w:r>
        <w:rPr>
          <w:rFonts w:ascii="Times New Roman" w:eastAsia="SimSun" w:hAnsi="Times New Roman" w:cs="Times New Roman"/>
          <w:i/>
          <w:iCs/>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2024). This plant is abundant and widely distributed in diverse habitats</w:t>
      </w:r>
      <w:r w:rsidR="0010764E">
        <w:rPr>
          <w:rFonts w:ascii="Times New Roman" w:eastAsia="SimSun" w:hAnsi="Times New Roman" w:cs="Times New Roman"/>
          <w:color w:val="222222"/>
          <w:sz w:val="24"/>
          <w:szCs w:val="24"/>
          <w:shd w:val="clear" w:color="auto" w:fill="FFFFFF"/>
          <w:lang w:val="en-US" w:eastAsia="zh-CN" w:bidi="ar"/>
        </w:rPr>
        <w:t>,</w:t>
      </w:r>
      <w:r>
        <w:rPr>
          <w:rFonts w:ascii="Times New Roman" w:eastAsia="SimSun" w:hAnsi="Times New Roman" w:cs="Times New Roman"/>
          <w:color w:val="222222"/>
          <w:sz w:val="24"/>
          <w:szCs w:val="24"/>
          <w:shd w:val="clear" w:color="auto" w:fill="FFFFFF"/>
          <w:lang w:val="en-US" w:eastAsia="zh-CN" w:bidi="ar"/>
        </w:rPr>
        <w:t xml:space="preserve"> including roadsides, agricultural land, disturbed sites, and even forest edges around different regions of the world; it is native to America, the Caribbean, and Africa (Cheek, 2013; Cal </w:t>
      </w:r>
      <w:r>
        <w:rPr>
          <w:rFonts w:ascii="Times New Roman" w:eastAsia="SimSun" w:hAnsi="Times New Roman" w:cs="Times New Roman"/>
          <w:i/>
          <w:iCs/>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xml:space="preserve">., 2022). Its presence, abundance, and growth form are influenced by a wide range of </w:t>
      </w:r>
      <w:proofErr w:type="spellStart"/>
      <w:r>
        <w:rPr>
          <w:rFonts w:ascii="Times New Roman" w:eastAsia="SimSun" w:hAnsi="Times New Roman" w:cs="Times New Roman"/>
          <w:color w:val="222222"/>
          <w:sz w:val="24"/>
          <w:szCs w:val="24"/>
          <w:shd w:val="clear" w:color="auto" w:fill="FFFFFF"/>
          <w:lang w:val="en-US" w:eastAsia="zh-CN" w:bidi="ar"/>
        </w:rPr>
        <w:t>favourable</w:t>
      </w:r>
      <w:proofErr w:type="spellEnd"/>
      <w:r>
        <w:rPr>
          <w:rFonts w:ascii="Times New Roman" w:eastAsia="SimSun" w:hAnsi="Times New Roman" w:cs="Times New Roman"/>
          <w:color w:val="222222"/>
          <w:sz w:val="24"/>
          <w:szCs w:val="24"/>
          <w:shd w:val="clear" w:color="auto" w:fill="FFFFFF"/>
          <w:lang w:val="en-US" w:eastAsia="zh-CN" w:bidi="ar"/>
        </w:rPr>
        <w:t xml:space="preserve"> ecological factors such as soil, light, moisture, and its adaptability as a dominant plant in natural habitats. </w:t>
      </w:r>
      <w:proofErr w:type="spellStart"/>
      <w:r>
        <w:rPr>
          <w:rFonts w:ascii="Times New Roman" w:eastAsia="SimSun" w:hAnsi="Times New Roman" w:cs="Times New Roman"/>
          <w:i/>
          <w:color w:val="222222"/>
          <w:sz w:val="24"/>
          <w:szCs w:val="24"/>
          <w:shd w:val="clear" w:color="auto" w:fill="FFFFFF"/>
          <w:lang w:val="en-US" w:eastAsia="zh-CN" w:bidi="ar"/>
        </w:rPr>
        <w:t>Petiveria</w:t>
      </w:r>
      <w:proofErr w:type="spellEnd"/>
      <w:r>
        <w:rPr>
          <w:rFonts w:ascii="Times New Roman" w:eastAsia="SimSun" w:hAnsi="Times New Roman" w:cs="Times New Roman"/>
          <w:i/>
          <w:color w:val="222222"/>
          <w:sz w:val="24"/>
          <w:szCs w:val="24"/>
          <w:shd w:val="clear" w:color="auto" w:fill="FFFFFF"/>
          <w:lang w:val="en-US" w:eastAsia="zh-CN" w:bidi="ar"/>
        </w:rPr>
        <w:t xml:space="preserve"> </w:t>
      </w:r>
      <w:proofErr w:type="spellStart"/>
      <w:r>
        <w:rPr>
          <w:rFonts w:ascii="Times New Roman" w:eastAsia="SimSun" w:hAnsi="Times New Roman" w:cs="Times New Roman"/>
          <w:i/>
          <w:iCs/>
          <w:color w:val="222222"/>
          <w:sz w:val="24"/>
          <w:szCs w:val="24"/>
          <w:shd w:val="clear" w:color="auto" w:fill="FFFFFF"/>
          <w:lang w:val="en-US" w:eastAsia="zh-CN" w:bidi="ar"/>
        </w:rPr>
        <w:t>alliacea</w:t>
      </w:r>
      <w:proofErr w:type="spellEnd"/>
      <w:r>
        <w:rPr>
          <w:rFonts w:ascii="Times New Roman" w:eastAsia="SimSun" w:hAnsi="Times New Roman" w:cs="Times New Roman"/>
          <w:color w:val="222222"/>
          <w:sz w:val="24"/>
          <w:szCs w:val="24"/>
          <w:shd w:val="clear" w:color="auto" w:fill="FFFFFF"/>
          <w:lang w:val="en-US" w:eastAsia="zh-CN" w:bidi="ar"/>
        </w:rPr>
        <w:t xml:space="preserve"> was an introduced plant in Nigeria and has become naturalized (</w:t>
      </w:r>
      <w:proofErr w:type="spellStart"/>
      <w:r>
        <w:rPr>
          <w:rFonts w:ascii="Times New Roman" w:eastAsia="SimSun" w:hAnsi="Times New Roman" w:cs="Times New Roman"/>
          <w:color w:val="222222"/>
          <w:sz w:val="24"/>
          <w:szCs w:val="24"/>
          <w:shd w:val="clear" w:color="auto" w:fill="FFFFFF"/>
          <w:lang w:val="en-US" w:eastAsia="zh-CN" w:bidi="ar"/>
        </w:rPr>
        <w:t>Olaifa</w:t>
      </w:r>
      <w:proofErr w:type="spellEnd"/>
      <w:r>
        <w:rPr>
          <w:rFonts w:ascii="Times New Roman" w:eastAsia="SimSun" w:hAnsi="Times New Roman" w:cs="Times New Roman"/>
          <w:color w:val="222222"/>
          <w:sz w:val="24"/>
          <w:szCs w:val="24"/>
          <w:shd w:val="clear" w:color="auto" w:fill="FFFFFF"/>
          <w:lang w:val="en-US" w:eastAsia="zh-CN" w:bidi="ar"/>
        </w:rPr>
        <w:t xml:space="preserve"> </w:t>
      </w:r>
      <w:r>
        <w:rPr>
          <w:rFonts w:ascii="Times New Roman" w:eastAsia="SimSun" w:hAnsi="Times New Roman" w:cs="Times New Roman"/>
          <w:i/>
          <w:iCs/>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xml:space="preserve">., 1987; </w:t>
      </w:r>
      <w:proofErr w:type="spellStart"/>
      <w:r>
        <w:rPr>
          <w:rFonts w:ascii="Times New Roman" w:eastAsia="SimSun" w:hAnsi="Times New Roman" w:cs="Times New Roman"/>
          <w:color w:val="222222"/>
          <w:sz w:val="24"/>
          <w:szCs w:val="24"/>
          <w:shd w:val="clear" w:color="auto" w:fill="FFFFFF"/>
          <w:lang w:val="en-US" w:eastAsia="zh-CN" w:bidi="ar"/>
        </w:rPr>
        <w:t>Schmelzer</w:t>
      </w:r>
      <w:proofErr w:type="spellEnd"/>
      <w:r>
        <w:rPr>
          <w:rFonts w:ascii="Times New Roman" w:eastAsia="SimSun" w:hAnsi="Times New Roman" w:cs="Times New Roman"/>
          <w:color w:val="222222"/>
          <w:sz w:val="24"/>
          <w:szCs w:val="24"/>
          <w:shd w:val="clear" w:color="auto" w:fill="FFFFFF"/>
          <w:lang w:val="en-US" w:eastAsia="zh-CN" w:bidi="ar"/>
        </w:rPr>
        <w:t xml:space="preserve"> and </w:t>
      </w:r>
      <w:proofErr w:type="spellStart"/>
      <w:r>
        <w:rPr>
          <w:rFonts w:ascii="Times New Roman" w:eastAsia="SimSun" w:hAnsi="Times New Roman" w:cs="Times New Roman"/>
          <w:color w:val="222222"/>
          <w:sz w:val="24"/>
          <w:szCs w:val="24"/>
          <w:shd w:val="clear" w:color="auto" w:fill="FFFFFF"/>
          <w:lang w:val="en-US" w:eastAsia="zh-CN" w:bidi="ar"/>
        </w:rPr>
        <w:t>Ghurib-Fakim</w:t>
      </w:r>
      <w:proofErr w:type="spellEnd"/>
      <w:r>
        <w:rPr>
          <w:rFonts w:ascii="Times New Roman" w:eastAsia="SimSun" w:hAnsi="Times New Roman" w:cs="Times New Roman"/>
          <w:color w:val="222222"/>
          <w:sz w:val="24"/>
          <w:szCs w:val="24"/>
          <w:shd w:val="clear" w:color="auto" w:fill="FFFFFF"/>
          <w:lang w:val="en-US" w:eastAsia="zh-CN" w:bidi="ar"/>
        </w:rPr>
        <w:t xml:space="preserve">, 2008), spreading from North to South across various vegetation classifications of Nigeria - coastal, rainforest, and savanna (CBN, 1999) and worldwide (Vázquez &amp; Kolterman, 1998; Jorgensen &amp; Leon-Yanez, 1999). Generally, the tropical rainforest of Nigeria is one of the biodiversity hotspots of Africa due to high humidity, </w:t>
      </w:r>
      <w:r>
        <w:rPr>
          <w:rFonts w:ascii="Times New Roman" w:eastAsia="SimSun" w:hAnsi="Times New Roman" w:cs="Times New Roman"/>
          <w:color w:val="222222"/>
          <w:sz w:val="24"/>
          <w:szCs w:val="24"/>
          <w:shd w:val="clear" w:color="auto" w:fill="FFFFFF"/>
          <w:lang w:val="en-US" w:eastAsia="zh-CN" w:bidi="ar"/>
        </w:rPr>
        <w:lastRenderedPageBreak/>
        <w:t>especially in the lowland rainforest of South Nigeria (USAID, 2008).</w:t>
      </w:r>
      <w:r>
        <w:rPr>
          <w:rFonts w:ascii="Times New Roman" w:eastAsia="SimSun" w:hAnsi="Times New Roman" w:cs="Times New Roman"/>
          <w:i/>
          <w:iCs/>
          <w:color w:val="222222"/>
          <w:sz w:val="24"/>
          <w:szCs w:val="24"/>
          <w:shd w:val="clear" w:color="auto" w:fill="FFFFFF"/>
          <w:lang w:val="en-US" w:eastAsia="zh-CN" w:bidi="ar"/>
        </w:rPr>
        <w:t xml:space="preserve"> </w:t>
      </w:r>
      <w:proofErr w:type="spellStart"/>
      <w:r>
        <w:rPr>
          <w:rFonts w:ascii="Times New Roman" w:eastAsia="SimSun" w:hAnsi="Times New Roman" w:cs="Times New Roman"/>
          <w:i/>
          <w:iCs/>
          <w:color w:val="222222"/>
          <w:sz w:val="24"/>
          <w:szCs w:val="24"/>
          <w:shd w:val="clear" w:color="auto" w:fill="FFFFFF"/>
          <w:lang w:val="en-US" w:eastAsia="zh-CN" w:bidi="ar"/>
        </w:rPr>
        <w:t>Petiveria</w:t>
      </w:r>
      <w:proofErr w:type="spellEnd"/>
      <w:r>
        <w:rPr>
          <w:rFonts w:ascii="Times New Roman" w:eastAsia="SimSun" w:hAnsi="Times New Roman" w:cs="Times New Roman"/>
          <w:i/>
          <w:iCs/>
          <w:color w:val="222222"/>
          <w:sz w:val="24"/>
          <w:szCs w:val="24"/>
          <w:shd w:val="clear" w:color="auto" w:fill="FFFFFF"/>
          <w:lang w:val="en-US" w:eastAsia="zh-CN" w:bidi="ar"/>
        </w:rPr>
        <w:t xml:space="preserve"> </w:t>
      </w:r>
      <w:proofErr w:type="spellStart"/>
      <w:r>
        <w:rPr>
          <w:rFonts w:ascii="Times New Roman" w:eastAsia="SimSun" w:hAnsi="Times New Roman" w:cs="Times New Roman"/>
          <w:i/>
          <w:iCs/>
          <w:color w:val="222222"/>
          <w:sz w:val="24"/>
          <w:szCs w:val="24"/>
          <w:shd w:val="clear" w:color="auto" w:fill="FFFFFF"/>
          <w:lang w:val="en-US" w:eastAsia="zh-CN" w:bidi="ar"/>
        </w:rPr>
        <w:t>alliacea</w:t>
      </w:r>
      <w:proofErr w:type="spellEnd"/>
      <w:r>
        <w:rPr>
          <w:rFonts w:ascii="Times New Roman" w:eastAsia="SimSun" w:hAnsi="Times New Roman" w:cs="Times New Roman"/>
          <w:i/>
          <w:iCs/>
          <w:color w:val="222222"/>
          <w:sz w:val="24"/>
          <w:szCs w:val="24"/>
          <w:shd w:val="clear" w:color="auto" w:fill="FFFFFF"/>
          <w:lang w:val="en-US" w:eastAsia="zh-CN" w:bidi="ar"/>
        </w:rPr>
        <w:t xml:space="preserve"> </w:t>
      </w:r>
      <w:r>
        <w:rPr>
          <w:rFonts w:ascii="Times New Roman" w:eastAsia="SimSun" w:hAnsi="Times New Roman" w:cs="Times New Roman"/>
          <w:color w:val="222222"/>
          <w:sz w:val="24"/>
          <w:szCs w:val="24"/>
          <w:shd w:val="clear" w:color="auto" w:fill="FFFFFF"/>
          <w:lang w:val="en-US" w:eastAsia="zh-CN" w:bidi="ar"/>
        </w:rPr>
        <w:t>is abundantly present in the Southern Nigeria (</w:t>
      </w:r>
      <w:proofErr w:type="spellStart"/>
      <w:r>
        <w:rPr>
          <w:rFonts w:ascii="Times New Roman" w:eastAsia="SimSun" w:hAnsi="Times New Roman" w:cs="Times New Roman"/>
          <w:color w:val="222222"/>
          <w:sz w:val="24"/>
          <w:szCs w:val="24"/>
          <w:shd w:val="clear" w:color="auto" w:fill="FFFFFF"/>
          <w:lang w:val="en-US" w:eastAsia="zh-CN" w:bidi="ar"/>
        </w:rPr>
        <w:t>Schmelzer</w:t>
      </w:r>
      <w:proofErr w:type="spellEnd"/>
      <w:r>
        <w:rPr>
          <w:rFonts w:ascii="Times New Roman" w:eastAsia="SimSun" w:hAnsi="Times New Roman" w:cs="Times New Roman"/>
          <w:color w:val="222222"/>
          <w:sz w:val="24"/>
          <w:szCs w:val="24"/>
          <w:shd w:val="clear" w:color="auto" w:fill="FFFFFF"/>
          <w:lang w:val="en-US" w:eastAsia="zh-CN" w:bidi="ar"/>
        </w:rPr>
        <w:t xml:space="preserve"> and </w:t>
      </w:r>
      <w:proofErr w:type="spellStart"/>
      <w:r>
        <w:rPr>
          <w:rFonts w:ascii="Times New Roman" w:eastAsia="SimSun" w:hAnsi="Times New Roman" w:cs="Times New Roman"/>
          <w:color w:val="222222"/>
          <w:sz w:val="24"/>
          <w:szCs w:val="24"/>
          <w:shd w:val="clear" w:color="auto" w:fill="FFFFFF"/>
          <w:lang w:val="en-US" w:eastAsia="zh-CN" w:bidi="ar"/>
        </w:rPr>
        <w:t>Ghurib-Fakim</w:t>
      </w:r>
      <w:proofErr w:type="spellEnd"/>
      <w:r>
        <w:rPr>
          <w:rFonts w:ascii="Times New Roman" w:eastAsia="SimSun" w:hAnsi="Times New Roman" w:cs="Times New Roman"/>
          <w:color w:val="222222"/>
          <w:sz w:val="24"/>
          <w:szCs w:val="24"/>
          <w:shd w:val="clear" w:color="auto" w:fill="FFFFFF"/>
          <w:lang w:val="en-US" w:eastAsia="zh-CN" w:bidi="ar"/>
        </w:rPr>
        <w:t xml:space="preserve">, 2008) and is popularly known as </w:t>
      </w:r>
      <w:proofErr w:type="spellStart"/>
      <w:r>
        <w:rPr>
          <w:rFonts w:ascii="Times New Roman" w:eastAsia="SimSun" w:hAnsi="Times New Roman" w:cs="Times New Roman"/>
          <w:color w:val="222222"/>
          <w:sz w:val="24"/>
          <w:szCs w:val="24"/>
          <w:shd w:val="clear" w:color="auto" w:fill="FFFFFF"/>
          <w:lang w:val="en-US" w:eastAsia="zh-CN" w:bidi="ar"/>
        </w:rPr>
        <w:t>awogba-arun</w:t>
      </w:r>
      <w:proofErr w:type="spellEnd"/>
      <w:r>
        <w:rPr>
          <w:rFonts w:ascii="Times New Roman" w:eastAsia="SimSun" w:hAnsi="Times New Roman" w:cs="Times New Roman"/>
          <w:color w:val="222222"/>
          <w:sz w:val="24"/>
          <w:szCs w:val="24"/>
          <w:shd w:val="clear" w:color="auto" w:fill="FFFFFF"/>
          <w:lang w:val="en-US" w:eastAsia="zh-CN" w:bidi="ar"/>
        </w:rPr>
        <w:t xml:space="preserve">, ewe </w:t>
      </w:r>
      <w:proofErr w:type="spellStart"/>
      <w:r>
        <w:rPr>
          <w:rFonts w:ascii="Times New Roman" w:eastAsia="SimSun" w:hAnsi="Times New Roman" w:cs="Times New Roman"/>
          <w:color w:val="222222"/>
          <w:sz w:val="24"/>
          <w:szCs w:val="24"/>
          <w:shd w:val="clear" w:color="auto" w:fill="FFFFFF"/>
          <w:lang w:val="en-US" w:eastAsia="zh-CN" w:bidi="ar"/>
        </w:rPr>
        <w:t>soro</w:t>
      </w:r>
      <w:proofErr w:type="spellEnd"/>
      <w:r>
        <w:rPr>
          <w:rFonts w:ascii="Times New Roman" w:eastAsia="SimSun" w:hAnsi="Times New Roman" w:cs="Times New Roman"/>
          <w:color w:val="222222"/>
          <w:sz w:val="24"/>
          <w:szCs w:val="24"/>
          <w:shd w:val="clear" w:color="auto" w:fill="FFFFFF"/>
          <w:lang w:val="en-US" w:eastAsia="zh-CN" w:bidi="ar"/>
        </w:rPr>
        <w:t xml:space="preserve">, and </w:t>
      </w:r>
      <w:proofErr w:type="spellStart"/>
      <w:r>
        <w:rPr>
          <w:rFonts w:ascii="Times New Roman" w:eastAsia="SimSun" w:hAnsi="Times New Roman" w:cs="Times New Roman"/>
          <w:color w:val="222222"/>
          <w:sz w:val="24"/>
          <w:szCs w:val="24"/>
          <w:shd w:val="clear" w:color="auto" w:fill="FFFFFF"/>
          <w:lang w:val="en-US" w:eastAsia="zh-CN" w:bidi="ar"/>
        </w:rPr>
        <w:t>arunyaya</w:t>
      </w:r>
      <w:proofErr w:type="spellEnd"/>
      <w:r>
        <w:rPr>
          <w:rFonts w:ascii="Times New Roman" w:eastAsia="SimSun" w:hAnsi="Times New Roman" w:cs="Times New Roman"/>
          <w:color w:val="222222"/>
          <w:sz w:val="24"/>
          <w:szCs w:val="24"/>
          <w:shd w:val="clear" w:color="auto" w:fill="FFFFFF"/>
          <w:lang w:val="en-US" w:eastAsia="zh-CN" w:bidi="ar"/>
        </w:rPr>
        <w:t xml:space="preserve"> among the Yoruba tribe and </w:t>
      </w:r>
      <w:proofErr w:type="spellStart"/>
      <w:r>
        <w:rPr>
          <w:rFonts w:ascii="Times New Roman" w:eastAsia="SimSun" w:hAnsi="Times New Roman" w:cs="Times New Roman"/>
          <w:color w:val="222222"/>
          <w:sz w:val="24"/>
          <w:szCs w:val="24"/>
          <w:shd w:val="clear" w:color="auto" w:fill="FFFFFF"/>
          <w:lang w:val="en-US" w:eastAsia="zh-CN" w:bidi="ar"/>
        </w:rPr>
        <w:t>Akwa</w:t>
      </w:r>
      <w:proofErr w:type="spellEnd"/>
      <w:r>
        <w:rPr>
          <w:rFonts w:ascii="Times New Roman" w:eastAsia="SimSun" w:hAnsi="Times New Roman" w:cs="Times New Roman"/>
          <w:color w:val="222222"/>
          <w:sz w:val="24"/>
          <w:szCs w:val="24"/>
          <w:shd w:val="clear" w:color="auto" w:fill="FFFFFF"/>
          <w:lang w:val="en-US" w:eastAsia="zh-CN" w:bidi="ar"/>
        </w:rPr>
        <w:t xml:space="preserve"> </w:t>
      </w:r>
      <w:proofErr w:type="spellStart"/>
      <w:r>
        <w:rPr>
          <w:rFonts w:ascii="Times New Roman" w:eastAsia="SimSun" w:hAnsi="Times New Roman" w:cs="Times New Roman"/>
          <w:color w:val="222222"/>
          <w:sz w:val="24"/>
          <w:szCs w:val="24"/>
          <w:shd w:val="clear" w:color="auto" w:fill="FFFFFF"/>
          <w:lang w:val="en-US" w:eastAsia="zh-CN" w:bidi="ar"/>
        </w:rPr>
        <w:t>eze</w:t>
      </w:r>
      <w:proofErr w:type="spellEnd"/>
      <w:r>
        <w:rPr>
          <w:rFonts w:ascii="Times New Roman" w:eastAsia="SimSun" w:hAnsi="Times New Roman" w:cs="Times New Roman"/>
          <w:color w:val="222222"/>
          <w:sz w:val="24"/>
          <w:szCs w:val="24"/>
          <w:shd w:val="clear" w:color="auto" w:fill="FFFFFF"/>
          <w:lang w:val="en-US" w:eastAsia="zh-CN" w:bidi="ar"/>
        </w:rPr>
        <w:t xml:space="preserve"> among the Igbo tribe, while in the Northern Nigeria (Savanna) called the plant </w:t>
      </w:r>
      <w:proofErr w:type="spellStart"/>
      <w:r>
        <w:rPr>
          <w:rFonts w:ascii="Times New Roman" w:eastAsia="SimSun" w:hAnsi="Times New Roman" w:cs="Times New Roman"/>
          <w:color w:val="222222"/>
          <w:sz w:val="24"/>
          <w:szCs w:val="24"/>
          <w:shd w:val="clear" w:color="auto" w:fill="FFFFFF"/>
          <w:lang w:val="en-US" w:eastAsia="zh-CN" w:bidi="ar"/>
        </w:rPr>
        <w:t>Kanunfari</w:t>
      </w:r>
      <w:proofErr w:type="spellEnd"/>
      <w:r>
        <w:rPr>
          <w:rFonts w:ascii="Times New Roman" w:eastAsia="SimSun" w:hAnsi="Times New Roman" w:cs="Times New Roman"/>
          <w:color w:val="222222"/>
          <w:sz w:val="24"/>
          <w:szCs w:val="24"/>
          <w:shd w:val="clear" w:color="auto" w:fill="FFFFFF"/>
          <w:lang w:val="en-US" w:eastAsia="zh-CN" w:bidi="ar"/>
        </w:rPr>
        <w:t xml:space="preserve"> (</w:t>
      </w:r>
      <w:proofErr w:type="spellStart"/>
      <w:r>
        <w:rPr>
          <w:rFonts w:ascii="Times New Roman" w:eastAsia="SimSun" w:hAnsi="Times New Roman" w:cs="Times New Roman"/>
          <w:color w:val="222222"/>
          <w:sz w:val="24"/>
          <w:szCs w:val="24"/>
          <w:shd w:val="clear" w:color="auto" w:fill="FFFFFF"/>
          <w:lang w:val="en-US" w:eastAsia="zh-CN" w:bidi="ar"/>
        </w:rPr>
        <w:t>Oke</w:t>
      </w:r>
      <w:proofErr w:type="spellEnd"/>
      <w:r>
        <w:rPr>
          <w:rFonts w:ascii="Times New Roman" w:eastAsia="SimSun" w:hAnsi="Times New Roman" w:cs="Times New Roman"/>
          <w:color w:val="222222"/>
          <w:sz w:val="24"/>
          <w:szCs w:val="24"/>
          <w:shd w:val="clear" w:color="auto" w:fill="FFFFFF"/>
          <w:lang w:val="en-US" w:eastAsia="zh-CN" w:bidi="ar"/>
        </w:rPr>
        <w:t xml:space="preserve"> and </w:t>
      </w:r>
      <w:proofErr w:type="spellStart"/>
      <w:r>
        <w:rPr>
          <w:rFonts w:ascii="Times New Roman" w:eastAsia="SimSun" w:hAnsi="Times New Roman" w:cs="Times New Roman"/>
          <w:color w:val="222222"/>
          <w:sz w:val="24"/>
          <w:szCs w:val="24"/>
          <w:shd w:val="clear" w:color="auto" w:fill="FFFFFF"/>
          <w:lang w:val="en-US" w:eastAsia="zh-CN" w:bidi="ar"/>
        </w:rPr>
        <w:t>Oluranti</w:t>
      </w:r>
      <w:proofErr w:type="spellEnd"/>
      <w:r>
        <w:rPr>
          <w:rFonts w:ascii="Times New Roman" w:eastAsia="SimSun" w:hAnsi="Times New Roman" w:cs="Times New Roman"/>
          <w:color w:val="222222"/>
          <w:sz w:val="24"/>
          <w:szCs w:val="24"/>
          <w:shd w:val="clear" w:color="auto" w:fill="FFFFFF"/>
          <w:lang w:val="en-US" w:eastAsia="zh-CN" w:bidi="ar"/>
        </w:rPr>
        <w:t xml:space="preserve">, 2019; </w:t>
      </w:r>
      <w:proofErr w:type="spellStart"/>
      <w:r>
        <w:rPr>
          <w:rFonts w:ascii="Times New Roman" w:eastAsia="SimSun" w:hAnsi="Times New Roman" w:cs="Times New Roman"/>
          <w:color w:val="222222"/>
          <w:sz w:val="24"/>
          <w:szCs w:val="24"/>
          <w:shd w:val="clear" w:color="auto" w:fill="FFFFFF"/>
          <w:lang w:val="en-US" w:eastAsia="zh-CN" w:bidi="ar"/>
        </w:rPr>
        <w:t>Olomieja</w:t>
      </w:r>
      <w:proofErr w:type="spellEnd"/>
      <w:r>
        <w:rPr>
          <w:rFonts w:ascii="Times New Roman" w:eastAsia="SimSun" w:hAnsi="Times New Roman" w:cs="Times New Roman"/>
          <w:color w:val="222222"/>
          <w:sz w:val="24"/>
          <w:szCs w:val="24"/>
          <w:shd w:val="clear" w:color="auto" w:fill="FFFFFF"/>
          <w:lang w:val="en-US" w:eastAsia="zh-CN" w:bidi="ar"/>
        </w:rPr>
        <w:t xml:space="preserve"> </w:t>
      </w:r>
      <w:r>
        <w:rPr>
          <w:rFonts w:ascii="Times New Roman" w:eastAsia="SimSun" w:hAnsi="Times New Roman" w:cs="Times New Roman"/>
          <w:i/>
          <w:iCs/>
          <w:color w:val="222222"/>
          <w:sz w:val="24"/>
          <w:szCs w:val="24"/>
          <w:shd w:val="clear" w:color="auto" w:fill="FFFFFF"/>
          <w:lang w:val="en-US" w:eastAsia="zh-CN" w:bidi="ar"/>
        </w:rPr>
        <w:t>et al</w:t>
      </w:r>
      <w:r>
        <w:rPr>
          <w:rFonts w:ascii="Times New Roman" w:eastAsia="SimSun" w:hAnsi="Times New Roman" w:cs="Times New Roman"/>
          <w:color w:val="222222"/>
          <w:sz w:val="24"/>
          <w:szCs w:val="24"/>
          <w:shd w:val="clear" w:color="auto" w:fill="FFFFFF"/>
          <w:lang w:val="en-US" w:eastAsia="zh-CN" w:bidi="ar"/>
        </w:rPr>
        <w:t>., 2021).</w:t>
      </w:r>
    </w:p>
    <w:p w14:paraId="161CC27A" w14:textId="30B999E1" w:rsidR="002C1EF1" w:rsidRDefault="00ED408D">
      <w:pPr>
        <w:shd w:val="clear" w:color="auto" w:fill="FFFFFF"/>
        <w:spacing w:after="0" w:line="360" w:lineRule="auto"/>
        <w:ind w:firstLine="720"/>
        <w:jc w:val="both"/>
        <w:rPr>
          <w:rFonts w:ascii="Times New Roman" w:eastAsia="SimSun" w:hAnsi="Times New Roman" w:cs="Times New Roman"/>
          <w:color w:val="222222"/>
          <w:sz w:val="24"/>
          <w:szCs w:val="24"/>
          <w:shd w:val="clear" w:color="auto" w:fill="FFFFFF"/>
          <w:lang w:val="en-US" w:eastAsia="zh-CN" w:bidi="ar"/>
        </w:rPr>
      </w:pPr>
      <w:r>
        <w:rPr>
          <w:rFonts w:ascii="Times New Roman" w:eastAsia="SimSun" w:hAnsi="Times New Roman" w:cs="Times New Roman"/>
          <w:color w:val="222222"/>
          <w:sz w:val="24"/>
          <w:szCs w:val="24"/>
          <w:shd w:val="clear" w:color="auto" w:fill="FFFFFF"/>
          <w:lang w:val="en-US" w:eastAsia="zh-CN" w:bidi="ar"/>
        </w:rPr>
        <w:t xml:space="preserve">The University of Ibadan campus in Nigeria is located within the transition zone between the tropical rain forest and savanna, making </w:t>
      </w:r>
      <w:r w:rsidR="0027743A">
        <w:rPr>
          <w:rFonts w:ascii="Times New Roman" w:eastAsia="SimSun" w:hAnsi="Times New Roman" w:cs="Times New Roman"/>
          <w:color w:val="222222"/>
          <w:sz w:val="24"/>
          <w:szCs w:val="24"/>
          <w:shd w:val="clear" w:color="auto" w:fill="FFFFFF"/>
          <w:lang w:val="en-US" w:eastAsia="zh-CN" w:bidi="ar"/>
        </w:rPr>
        <w:t xml:space="preserve">the </w:t>
      </w:r>
      <w:r>
        <w:rPr>
          <w:rFonts w:ascii="Times New Roman" w:eastAsia="SimSun" w:hAnsi="Times New Roman" w:cs="Times New Roman"/>
          <w:color w:val="222222"/>
          <w:sz w:val="24"/>
          <w:szCs w:val="24"/>
          <w:shd w:val="clear" w:color="auto" w:fill="FFFFFF"/>
          <w:lang w:val="en-US" w:eastAsia="zh-CN" w:bidi="ar"/>
        </w:rPr>
        <w:t xml:space="preserve">remaining forest patches of importance </w:t>
      </w:r>
      <w:r w:rsidR="0027743A">
        <w:rPr>
          <w:rFonts w:ascii="Times New Roman" w:eastAsia="SimSun" w:hAnsi="Times New Roman" w:cs="Times New Roman"/>
          <w:color w:val="222222"/>
          <w:sz w:val="24"/>
          <w:szCs w:val="24"/>
          <w:shd w:val="clear" w:color="auto" w:fill="FFFFFF"/>
          <w:lang w:val="en-US" w:eastAsia="zh-CN" w:bidi="ar"/>
        </w:rPr>
        <w:t>to</w:t>
      </w:r>
      <w:r>
        <w:rPr>
          <w:rFonts w:ascii="Times New Roman" w:eastAsia="SimSun" w:hAnsi="Times New Roman" w:cs="Times New Roman"/>
          <w:color w:val="222222"/>
          <w:sz w:val="24"/>
          <w:szCs w:val="24"/>
          <w:shd w:val="clear" w:color="auto" w:fill="FFFFFF"/>
          <w:lang w:val="en-US" w:eastAsia="zh-CN" w:bidi="ar"/>
        </w:rPr>
        <w:t xml:space="preserve"> ecological and biogeographical function. The University was established in 1948, and its vegetation has changed over the years due to numerous deforestation and habitat destruction for social development. The selected locations for this study within the University of Ibadan campus were secondary forest with varying degrees of anthropogenic activities - Teaching and Research Farm, the Department of Botany and the Botanical Garden.</w:t>
      </w:r>
    </w:p>
    <w:p w14:paraId="685D6F0D" w14:textId="67B652B4" w:rsidR="002C1EF1" w:rsidRDefault="0027743A">
      <w:pPr>
        <w:shd w:val="clear" w:color="auto" w:fill="FFFFFF"/>
        <w:spacing w:after="0" w:line="360" w:lineRule="auto"/>
        <w:ind w:firstLine="720"/>
        <w:jc w:val="both"/>
        <w:rPr>
          <w:rFonts w:ascii="Times New Roman" w:hAnsi="Times New Roman" w:cs="Times New Roman"/>
          <w:color w:val="222222"/>
          <w:sz w:val="24"/>
          <w:szCs w:val="24"/>
        </w:rPr>
      </w:pPr>
      <w:r>
        <w:rPr>
          <w:rFonts w:ascii="Times New Roman" w:eastAsia="SimSun" w:hAnsi="Times New Roman" w:cs="Times New Roman"/>
          <w:color w:val="222222"/>
          <w:sz w:val="24"/>
          <w:szCs w:val="24"/>
          <w:shd w:val="clear" w:color="auto" w:fill="FFFFFF"/>
          <w:lang w:val="en-US" w:eastAsia="zh-CN" w:bidi="ar"/>
        </w:rPr>
        <w:t>The population</w:t>
      </w:r>
      <w:r w:rsidR="00ED408D">
        <w:rPr>
          <w:rFonts w:ascii="Times New Roman" w:eastAsia="SimSun" w:hAnsi="Times New Roman" w:cs="Times New Roman"/>
          <w:color w:val="222222"/>
          <w:sz w:val="24"/>
          <w:szCs w:val="24"/>
          <w:shd w:val="clear" w:color="auto" w:fill="FFFFFF"/>
          <w:lang w:val="en-US" w:eastAsia="zh-CN" w:bidi="ar"/>
        </w:rPr>
        <w:t xml:space="preserve"> of </w:t>
      </w:r>
      <w:r w:rsidR="00ED408D">
        <w:rPr>
          <w:rFonts w:ascii="Times New Roman" w:eastAsia="SimSun" w:hAnsi="Times New Roman" w:cs="Times New Roman"/>
          <w:i/>
          <w:iCs/>
          <w:color w:val="222222"/>
          <w:sz w:val="24"/>
          <w:szCs w:val="24"/>
          <w:shd w:val="clear" w:color="auto" w:fill="FFFFFF"/>
          <w:lang w:val="en-US" w:eastAsia="zh-CN" w:bidi="ar"/>
        </w:rPr>
        <w:t xml:space="preserve">P. </w:t>
      </w:r>
      <w:proofErr w:type="spellStart"/>
      <w:r w:rsidR="00ED408D">
        <w:rPr>
          <w:rFonts w:ascii="Times New Roman" w:eastAsia="SimSun" w:hAnsi="Times New Roman" w:cs="Times New Roman"/>
          <w:i/>
          <w:iCs/>
          <w:color w:val="222222"/>
          <w:sz w:val="24"/>
          <w:szCs w:val="24"/>
          <w:shd w:val="clear" w:color="auto" w:fill="FFFFFF"/>
          <w:lang w:val="en-US" w:eastAsia="zh-CN" w:bidi="ar"/>
        </w:rPr>
        <w:t>alliacea</w:t>
      </w:r>
      <w:proofErr w:type="spellEnd"/>
      <w:r w:rsidR="00ED408D">
        <w:rPr>
          <w:rFonts w:ascii="Times New Roman" w:eastAsia="SimSun" w:hAnsi="Times New Roman" w:cs="Times New Roman"/>
          <w:i/>
          <w:iCs/>
          <w:color w:val="222222"/>
          <w:sz w:val="24"/>
          <w:szCs w:val="24"/>
          <w:shd w:val="clear" w:color="auto" w:fill="FFFFFF"/>
          <w:lang w:val="en-US" w:eastAsia="zh-CN" w:bidi="ar"/>
        </w:rPr>
        <w:t xml:space="preserve"> </w:t>
      </w:r>
      <w:r w:rsidR="00ED408D">
        <w:rPr>
          <w:rFonts w:ascii="Times New Roman" w:eastAsia="SimSun" w:hAnsi="Times New Roman" w:cs="Times New Roman"/>
          <w:color w:val="222222"/>
          <w:sz w:val="24"/>
          <w:szCs w:val="24"/>
          <w:shd w:val="clear" w:color="auto" w:fill="FFFFFF"/>
          <w:lang w:val="en-US" w:eastAsia="zh-CN" w:bidi="ar"/>
        </w:rPr>
        <w:t>created a community structure within the fragile secondary forests in each location with a history of human perturbations such as recreation, agriculture</w:t>
      </w:r>
      <w:r w:rsidR="00D2150B">
        <w:rPr>
          <w:rFonts w:ascii="Times New Roman" w:eastAsia="SimSun" w:hAnsi="Times New Roman" w:cs="Times New Roman"/>
          <w:color w:val="222222"/>
          <w:sz w:val="24"/>
          <w:szCs w:val="24"/>
          <w:shd w:val="clear" w:color="auto" w:fill="FFFFFF"/>
          <w:lang w:val="en-US" w:eastAsia="zh-CN" w:bidi="ar"/>
        </w:rPr>
        <w:t>,</w:t>
      </w:r>
      <w:r w:rsidR="00ED408D">
        <w:rPr>
          <w:rFonts w:ascii="Times New Roman" w:eastAsia="SimSun" w:hAnsi="Times New Roman" w:cs="Times New Roman"/>
          <w:color w:val="222222"/>
          <w:sz w:val="24"/>
          <w:szCs w:val="24"/>
          <w:shd w:val="clear" w:color="auto" w:fill="FFFFFF"/>
          <w:lang w:val="en-US" w:eastAsia="zh-CN" w:bidi="ar"/>
        </w:rPr>
        <w:t xml:space="preserve"> and </w:t>
      </w:r>
      <w:r>
        <w:rPr>
          <w:rFonts w:ascii="Times New Roman" w:eastAsia="SimSun" w:hAnsi="Times New Roman" w:cs="Times New Roman"/>
          <w:color w:val="222222"/>
          <w:sz w:val="24"/>
          <w:szCs w:val="24"/>
          <w:shd w:val="clear" w:color="auto" w:fill="FFFFFF"/>
          <w:lang w:val="en-US" w:eastAsia="zh-CN" w:bidi="ar"/>
        </w:rPr>
        <w:t>urban development</w:t>
      </w:r>
      <w:r w:rsidR="00ED408D">
        <w:rPr>
          <w:rFonts w:ascii="Times New Roman" w:eastAsia="SimSun" w:hAnsi="Times New Roman" w:cs="Times New Roman"/>
          <w:color w:val="222222"/>
          <w:sz w:val="24"/>
          <w:szCs w:val="24"/>
          <w:shd w:val="clear" w:color="auto" w:fill="FFFFFF"/>
          <w:lang w:val="en-US" w:eastAsia="zh-CN" w:bidi="ar"/>
        </w:rPr>
        <w:t xml:space="preserve">. These regenerating ecosystems are crucial, acting as reservoirs for biodiversity in increasingly fragmented landscapes. Considering that these standing secondary forests are not protected from anthropogenic pressure, they are predisposed to spatial and temporal shifts in vegetation structure. Reconnaissance and previous studies on ornamental plants of the botanical garden have documented the presence of </w:t>
      </w:r>
      <w:r w:rsidR="00ED408D">
        <w:rPr>
          <w:rFonts w:ascii="Times New Roman" w:eastAsia="SimSun" w:hAnsi="Times New Roman" w:cs="Times New Roman"/>
          <w:i/>
          <w:iCs/>
          <w:color w:val="222222"/>
          <w:sz w:val="24"/>
          <w:szCs w:val="24"/>
          <w:shd w:val="clear" w:color="auto" w:fill="FFFFFF"/>
          <w:lang w:val="en-US" w:eastAsia="zh-CN" w:bidi="ar"/>
        </w:rPr>
        <w:t xml:space="preserve">P. </w:t>
      </w:r>
      <w:proofErr w:type="spellStart"/>
      <w:r w:rsidR="00ED408D">
        <w:rPr>
          <w:rFonts w:ascii="Times New Roman" w:eastAsia="SimSun" w:hAnsi="Times New Roman" w:cs="Times New Roman"/>
          <w:i/>
          <w:iCs/>
          <w:color w:val="222222"/>
          <w:sz w:val="24"/>
          <w:szCs w:val="24"/>
          <w:shd w:val="clear" w:color="auto" w:fill="FFFFFF"/>
          <w:lang w:val="en-US" w:eastAsia="zh-CN" w:bidi="ar"/>
        </w:rPr>
        <w:t>alliacea</w:t>
      </w:r>
      <w:proofErr w:type="spellEnd"/>
      <w:r w:rsidR="00ED408D">
        <w:rPr>
          <w:rFonts w:ascii="Times New Roman" w:eastAsia="SimSun" w:hAnsi="Times New Roman" w:cs="Times New Roman"/>
          <w:i/>
          <w:iCs/>
          <w:color w:val="222222"/>
          <w:sz w:val="24"/>
          <w:szCs w:val="24"/>
          <w:shd w:val="clear" w:color="auto" w:fill="FFFFFF"/>
          <w:lang w:val="en-US" w:eastAsia="zh-CN" w:bidi="ar"/>
        </w:rPr>
        <w:t xml:space="preserve"> </w:t>
      </w:r>
      <w:r w:rsidR="00ED408D">
        <w:rPr>
          <w:rFonts w:ascii="Times New Roman" w:eastAsia="SimSun" w:hAnsi="Times New Roman" w:cs="Times New Roman"/>
          <w:iCs/>
          <w:color w:val="222222"/>
          <w:sz w:val="24"/>
          <w:szCs w:val="24"/>
          <w:shd w:val="clear" w:color="auto" w:fill="FFFFFF"/>
          <w:lang w:val="en-US" w:eastAsia="zh-CN" w:bidi="ar"/>
        </w:rPr>
        <w:t>as</w:t>
      </w:r>
      <w:r w:rsidR="00ED408D">
        <w:rPr>
          <w:rFonts w:ascii="Times New Roman" w:eastAsia="SimSun" w:hAnsi="Times New Roman" w:cs="Times New Roman"/>
          <w:color w:val="222222"/>
          <w:sz w:val="24"/>
          <w:szCs w:val="24"/>
          <w:shd w:val="clear" w:color="auto" w:fill="FFFFFF"/>
          <w:lang w:val="en-US" w:eastAsia="zh-CN" w:bidi="ar"/>
        </w:rPr>
        <w:t xml:space="preserve"> </w:t>
      </w:r>
      <w:r w:rsidR="007522B3">
        <w:rPr>
          <w:rFonts w:ascii="Times New Roman" w:eastAsia="SimSun" w:hAnsi="Times New Roman" w:cs="Times New Roman"/>
          <w:color w:val="222222"/>
          <w:sz w:val="24"/>
          <w:szCs w:val="24"/>
          <w:shd w:val="clear" w:color="auto" w:fill="FFFFFF"/>
          <w:lang w:val="en-US" w:eastAsia="zh-CN" w:bidi="ar"/>
        </w:rPr>
        <w:t xml:space="preserve">a </w:t>
      </w:r>
      <w:r w:rsidR="00ED408D">
        <w:rPr>
          <w:rFonts w:ascii="Times New Roman" w:eastAsia="SimSun" w:hAnsi="Times New Roman" w:cs="Times New Roman"/>
          <w:color w:val="222222"/>
          <w:sz w:val="24"/>
          <w:szCs w:val="24"/>
          <w:shd w:val="clear" w:color="auto" w:fill="FFFFFF"/>
          <w:lang w:val="en-US" w:eastAsia="zh-CN" w:bidi="ar"/>
        </w:rPr>
        <w:t>significant understory herbaceous species in the botanical garden, as well as the Teaching and Research Farm (</w:t>
      </w:r>
      <w:proofErr w:type="spellStart"/>
      <w:r w:rsidR="00ED408D">
        <w:rPr>
          <w:rFonts w:ascii="Times New Roman" w:eastAsia="SimSun" w:hAnsi="Times New Roman" w:cs="Times New Roman"/>
          <w:color w:val="222222"/>
          <w:sz w:val="24"/>
          <w:szCs w:val="24"/>
          <w:shd w:val="clear" w:color="auto" w:fill="FFFFFF"/>
          <w:lang w:val="en-US" w:eastAsia="zh-CN" w:bidi="ar"/>
        </w:rPr>
        <w:t>Sanyaolu</w:t>
      </w:r>
      <w:proofErr w:type="spellEnd"/>
      <w:r w:rsidR="00ED408D">
        <w:rPr>
          <w:rFonts w:ascii="Times New Roman" w:eastAsia="SimSun" w:hAnsi="Times New Roman" w:cs="Times New Roman"/>
          <w:color w:val="222222"/>
          <w:sz w:val="24"/>
          <w:szCs w:val="24"/>
          <w:shd w:val="clear" w:color="auto" w:fill="FFFFFF"/>
          <w:lang w:val="en-US" w:eastAsia="zh-CN" w:bidi="ar"/>
        </w:rPr>
        <w:t xml:space="preserve">, 2020). An assessment of the population of </w:t>
      </w:r>
      <w:r w:rsidR="00ED408D">
        <w:rPr>
          <w:rFonts w:ascii="Times New Roman" w:eastAsia="SimSun" w:hAnsi="Times New Roman" w:cs="Times New Roman"/>
          <w:i/>
          <w:iCs/>
          <w:color w:val="222222"/>
          <w:sz w:val="24"/>
          <w:szCs w:val="24"/>
          <w:shd w:val="clear" w:color="auto" w:fill="FFFFFF"/>
          <w:lang w:val="en-US" w:eastAsia="zh-CN" w:bidi="ar"/>
        </w:rPr>
        <w:t xml:space="preserve">P. </w:t>
      </w:r>
      <w:proofErr w:type="spellStart"/>
      <w:r w:rsidR="00ED408D">
        <w:rPr>
          <w:rFonts w:ascii="Times New Roman" w:eastAsia="SimSun" w:hAnsi="Times New Roman" w:cs="Times New Roman"/>
          <w:i/>
          <w:iCs/>
          <w:color w:val="222222"/>
          <w:sz w:val="24"/>
          <w:szCs w:val="24"/>
          <w:shd w:val="clear" w:color="auto" w:fill="FFFFFF"/>
          <w:lang w:val="en-US" w:eastAsia="zh-CN" w:bidi="ar"/>
        </w:rPr>
        <w:t>alliacea</w:t>
      </w:r>
      <w:proofErr w:type="spellEnd"/>
      <w:r w:rsidR="00ED408D">
        <w:rPr>
          <w:rFonts w:ascii="Times New Roman" w:eastAsia="SimSun" w:hAnsi="Times New Roman" w:cs="Times New Roman"/>
          <w:i/>
          <w:iCs/>
          <w:color w:val="222222"/>
          <w:sz w:val="24"/>
          <w:szCs w:val="24"/>
          <w:shd w:val="clear" w:color="auto" w:fill="FFFFFF"/>
          <w:lang w:val="en-US" w:eastAsia="zh-CN" w:bidi="ar"/>
        </w:rPr>
        <w:t xml:space="preserve"> </w:t>
      </w:r>
      <w:r w:rsidR="00ED408D">
        <w:rPr>
          <w:rFonts w:ascii="Times New Roman" w:eastAsia="SimSun" w:hAnsi="Times New Roman" w:cs="Times New Roman"/>
          <w:color w:val="222222"/>
          <w:sz w:val="24"/>
          <w:szCs w:val="24"/>
          <w:shd w:val="clear" w:color="auto" w:fill="FFFFFF"/>
          <w:lang w:val="en-US" w:eastAsia="zh-CN" w:bidi="ar"/>
        </w:rPr>
        <w:t xml:space="preserve">as </w:t>
      </w:r>
      <w:r w:rsidR="007522B3">
        <w:rPr>
          <w:rFonts w:ascii="Times New Roman" w:eastAsia="SimSun" w:hAnsi="Times New Roman" w:cs="Times New Roman"/>
          <w:color w:val="222222"/>
          <w:sz w:val="24"/>
          <w:szCs w:val="24"/>
          <w:shd w:val="clear" w:color="auto" w:fill="FFFFFF"/>
          <w:lang w:val="en-US" w:eastAsia="zh-CN" w:bidi="ar"/>
        </w:rPr>
        <w:t xml:space="preserve">a </w:t>
      </w:r>
      <w:r w:rsidR="00ED408D">
        <w:rPr>
          <w:rFonts w:ascii="Times New Roman" w:eastAsia="SimSun" w:hAnsi="Times New Roman" w:cs="Times New Roman"/>
          <w:color w:val="222222"/>
          <w:sz w:val="24"/>
          <w:szCs w:val="24"/>
          <w:shd w:val="clear" w:color="auto" w:fill="FFFFFF"/>
          <w:lang w:val="en-US" w:eastAsia="zh-CN" w:bidi="ar"/>
        </w:rPr>
        <w:t xml:space="preserve">key understory species in </w:t>
      </w:r>
      <w:r w:rsidR="007522B3">
        <w:rPr>
          <w:rFonts w:ascii="Times New Roman" w:eastAsia="SimSun" w:hAnsi="Times New Roman" w:cs="Times New Roman"/>
          <w:color w:val="222222"/>
          <w:sz w:val="24"/>
          <w:szCs w:val="24"/>
          <w:shd w:val="clear" w:color="auto" w:fill="FFFFFF"/>
          <w:lang w:val="en-US" w:eastAsia="zh-CN" w:bidi="ar"/>
        </w:rPr>
        <w:t>relation</w:t>
      </w:r>
      <w:r w:rsidR="00ED408D">
        <w:rPr>
          <w:rFonts w:ascii="Times New Roman" w:eastAsia="SimSun" w:hAnsi="Times New Roman" w:cs="Times New Roman"/>
          <w:color w:val="222222"/>
          <w:sz w:val="24"/>
          <w:szCs w:val="24"/>
          <w:shd w:val="clear" w:color="auto" w:fill="FFFFFF"/>
          <w:lang w:val="en-US" w:eastAsia="zh-CN" w:bidi="ar"/>
        </w:rPr>
        <w:t xml:space="preserve"> to other plant species provides an insight into the baseline of species composition, abundance</w:t>
      </w:r>
      <w:r w:rsidR="007522B3">
        <w:rPr>
          <w:rFonts w:ascii="Times New Roman" w:eastAsia="SimSun" w:hAnsi="Times New Roman" w:cs="Times New Roman"/>
          <w:color w:val="222222"/>
          <w:sz w:val="24"/>
          <w:szCs w:val="24"/>
          <w:shd w:val="clear" w:color="auto" w:fill="FFFFFF"/>
          <w:lang w:val="en-US" w:eastAsia="zh-CN" w:bidi="ar"/>
        </w:rPr>
        <w:t>,</w:t>
      </w:r>
      <w:r w:rsidR="00ED408D">
        <w:rPr>
          <w:rFonts w:ascii="Times New Roman" w:eastAsia="SimSun" w:hAnsi="Times New Roman" w:cs="Times New Roman"/>
          <w:color w:val="222222"/>
          <w:sz w:val="24"/>
          <w:szCs w:val="24"/>
          <w:shd w:val="clear" w:color="auto" w:fill="FFFFFF"/>
          <w:lang w:val="en-US" w:eastAsia="zh-CN" w:bidi="ar"/>
        </w:rPr>
        <w:t xml:space="preserve"> and comparison within the different locations in University of Ibadan. This further serves as </w:t>
      </w:r>
      <w:r w:rsidR="007522B3">
        <w:rPr>
          <w:rFonts w:ascii="Times New Roman" w:eastAsia="SimSun" w:hAnsi="Times New Roman" w:cs="Times New Roman"/>
          <w:color w:val="222222"/>
          <w:sz w:val="24"/>
          <w:szCs w:val="24"/>
          <w:shd w:val="clear" w:color="auto" w:fill="FFFFFF"/>
          <w:lang w:val="en-US" w:eastAsia="zh-CN" w:bidi="ar"/>
        </w:rPr>
        <w:t xml:space="preserve">an </w:t>
      </w:r>
      <w:r w:rsidR="00ED408D">
        <w:rPr>
          <w:rFonts w:ascii="Times New Roman" w:eastAsia="SimSun" w:hAnsi="Times New Roman" w:cs="Times New Roman"/>
          <w:color w:val="222222"/>
          <w:sz w:val="24"/>
          <w:szCs w:val="24"/>
          <w:shd w:val="clear" w:color="auto" w:fill="FFFFFF"/>
          <w:lang w:val="en-US" w:eastAsia="zh-CN" w:bidi="ar"/>
        </w:rPr>
        <w:t xml:space="preserve">indicator tool to monitor changes, </w:t>
      </w:r>
      <w:r w:rsidR="007522B3">
        <w:rPr>
          <w:rFonts w:ascii="Times New Roman" w:eastAsia="SimSun" w:hAnsi="Times New Roman" w:cs="Times New Roman"/>
          <w:color w:val="222222"/>
          <w:sz w:val="24"/>
          <w:szCs w:val="24"/>
          <w:shd w:val="clear" w:color="auto" w:fill="FFFFFF"/>
          <w:lang w:val="en-US" w:eastAsia="zh-CN" w:bidi="ar"/>
        </w:rPr>
        <w:t>providing</w:t>
      </w:r>
      <w:r w:rsidR="00ED408D">
        <w:rPr>
          <w:rFonts w:ascii="Times New Roman" w:eastAsia="SimSun" w:hAnsi="Times New Roman" w:cs="Times New Roman"/>
          <w:color w:val="222222"/>
          <w:sz w:val="24"/>
          <w:szCs w:val="24"/>
          <w:shd w:val="clear" w:color="auto" w:fill="FFFFFF"/>
          <w:lang w:val="en-US" w:eastAsia="zh-CN" w:bidi="ar"/>
        </w:rPr>
        <w:t xml:space="preserve"> understanding </w:t>
      </w:r>
      <w:r w:rsidR="007522B3">
        <w:rPr>
          <w:rFonts w:ascii="Times New Roman" w:eastAsia="SimSun" w:hAnsi="Times New Roman" w:cs="Times New Roman"/>
          <w:color w:val="222222"/>
          <w:sz w:val="24"/>
          <w:szCs w:val="24"/>
          <w:shd w:val="clear" w:color="auto" w:fill="FFFFFF"/>
          <w:lang w:val="en-US" w:eastAsia="zh-CN" w:bidi="ar"/>
        </w:rPr>
        <w:t>of</w:t>
      </w:r>
      <w:r w:rsidR="00ED408D">
        <w:rPr>
          <w:rFonts w:ascii="Times New Roman" w:eastAsia="SimSun" w:hAnsi="Times New Roman" w:cs="Times New Roman"/>
          <w:color w:val="222222"/>
          <w:sz w:val="24"/>
          <w:szCs w:val="24"/>
          <w:shd w:val="clear" w:color="auto" w:fill="FFFFFF"/>
          <w:lang w:val="en-US" w:eastAsia="zh-CN" w:bidi="ar"/>
        </w:rPr>
        <w:t xml:space="preserve"> the ecological mechanisms, resilience</w:t>
      </w:r>
      <w:r w:rsidR="007522B3">
        <w:rPr>
          <w:rFonts w:ascii="Times New Roman" w:eastAsia="SimSun" w:hAnsi="Times New Roman" w:cs="Times New Roman"/>
          <w:color w:val="222222"/>
          <w:sz w:val="24"/>
          <w:szCs w:val="24"/>
          <w:shd w:val="clear" w:color="auto" w:fill="FFFFFF"/>
          <w:lang w:val="en-US" w:eastAsia="zh-CN" w:bidi="ar"/>
        </w:rPr>
        <w:t>,</w:t>
      </w:r>
      <w:r w:rsidR="00ED408D">
        <w:rPr>
          <w:rFonts w:ascii="Times New Roman" w:eastAsia="SimSun" w:hAnsi="Times New Roman" w:cs="Times New Roman"/>
          <w:color w:val="222222"/>
          <w:sz w:val="24"/>
          <w:szCs w:val="24"/>
          <w:shd w:val="clear" w:color="auto" w:fill="FFFFFF"/>
          <w:lang w:val="en-US" w:eastAsia="zh-CN" w:bidi="ar"/>
        </w:rPr>
        <w:t xml:space="preserve"> and conservation efforts of the community structure of </w:t>
      </w:r>
      <w:r w:rsidR="00ED408D">
        <w:rPr>
          <w:rFonts w:ascii="Times New Roman" w:eastAsia="SimSun" w:hAnsi="Times New Roman" w:cs="Times New Roman"/>
          <w:i/>
          <w:iCs/>
          <w:color w:val="222222"/>
          <w:sz w:val="24"/>
          <w:szCs w:val="24"/>
          <w:shd w:val="clear" w:color="auto" w:fill="FFFFFF"/>
          <w:lang w:val="en-US" w:eastAsia="zh-CN" w:bidi="ar"/>
        </w:rPr>
        <w:t xml:space="preserve">P. </w:t>
      </w:r>
      <w:proofErr w:type="spellStart"/>
      <w:r w:rsidR="00ED408D">
        <w:rPr>
          <w:rFonts w:ascii="Times New Roman" w:eastAsia="SimSun" w:hAnsi="Times New Roman" w:cs="Times New Roman"/>
          <w:i/>
          <w:iCs/>
          <w:color w:val="222222"/>
          <w:sz w:val="24"/>
          <w:szCs w:val="24"/>
          <w:shd w:val="clear" w:color="auto" w:fill="FFFFFF"/>
          <w:lang w:val="en-US" w:eastAsia="zh-CN" w:bidi="ar"/>
        </w:rPr>
        <w:t>alliacea</w:t>
      </w:r>
      <w:proofErr w:type="spellEnd"/>
      <w:r w:rsidR="00ED408D">
        <w:rPr>
          <w:rFonts w:ascii="Times New Roman" w:eastAsia="SimSun" w:hAnsi="Times New Roman" w:cs="Times New Roman"/>
          <w:color w:val="222222"/>
          <w:sz w:val="24"/>
          <w:szCs w:val="24"/>
          <w:shd w:val="clear" w:color="auto" w:fill="FFFFFF"/>
          <w:lang w:val="en-US" w:eastAsia="zh-CN" w:bidi="ar"/>
        </w:rPr>
        <w:t xml:space="preserve"> in </w:t>
      </w:r>
      <w:r w:rsidR="007522B3">
        <w:rPr>
          <w:rFonts w:ascii="Times New Roman" w:eastAsia="SimSun" w:hAnsi="Times New Roman" w:cs="Times New Roman"/>
          <w:color w:val="222222"/>
          <w:sz w:val="24"/>
          <w:szCs w:val="24"/>
          <w:shd w:val="clear" w:color="auto" w:fill="FFFFFF"/>
          <w:lang w:val="en-US" w:eastAsia="zh-CN" w:bidi="ar"/>
        </w:rPr>
        <w:t xml:space="preserve">the </w:t>
      </w:r>
      <w:r w:rsidR="00ED408D">
        <w:rPr>
          <w:rFonts w:ascii="Times New Roman" w:eastAsia="SimSun" w:hAnsi="Times New Roman" w:cs="Times New Roman"/>
          <w:color w:val="222222"/>
          <w:sz w:val="24"/>
          <w:szCs w:val="24"/>
          <w:shd w:val="clear" w:color="auto" w:fill="FFFFFF"/>
          <w:lang w:val="en-US" w:eastAsia="zh-CN" w:bidi="ar"/>
        </w:rPr>
        <w:t>University of Ibadan</w:t>
      </w:r>
      <w:r w:rsidR="007522B3">
        <w:rPr>
          <w:rFonts w:ascii="Times New Roman" w:eastAsia="SimSun" w:hAnsi="Times New Roman" w:cs="Times New Roman"/>
          <w:color w:val="222222"/>
          <w:sz w:val="24"/>
          <w:szCs w:val="24"/>
          <w:shd w:val="clear" w:color="auto" w:fill="FFFFFF"/>
          <w:lang w:val="en-US" w:eastAsia="zh-CN" w:bidi="ar"/>
        </w:rPr>
        <w:t>,</w:t>
      </w:r>
      <w:r w:rsidR="00ED408D">
        <w:rPr>
          <w:rFonts w:ascii="Times New Roman" w:eastAsia="SimSun" w:hAnsi="Times New Roman" w:cs="Times New Roman"/>
          <w:color w:val="222222"/>
          <w:sz w:val="24"/>
          <w:szCs w:val="24"/>
          <w:shd w:val="clear" w:color="auto" w:fill="FFFFFF"/>
          <w:lang w:val="en-US" w:eastAsia="zh-CN" w:bidi="ar"/>
        </w:rPr>
        <w:t xml:space="preserve"> with consideration for the investigation of how site-specific environmental variations influence the population structure and competitive dynamics of </w:t>
      </w:r>
      <w:r w:rsidR="00ED408D">
        <w:rPr>
          <w:rFonts w:ascii="Times New Roman" w:eastAsia="SimSun" w:hAnsi="Times New Roman" w:cs="Times New Roman"/>
          <w:i/>
          <w:iCs/>
          <w:color w:val="222222"/>
          <w:sz w:val="24"/>
          <w:szCs w:val="24"/>
          <w:shd w:val="clear" w:color="auto" w:fill="FFFFFF"/>
          <w:lang w:val="en-US" w:eastAsia="zh-CN" w:bidi="ar"/>
        </w:rPr>
        <w:t xml:space="preserve">P. </w:t>
      </w:r>
      <w:proofErr w:type="spellStart"/>
      <w:r w:rsidR="00ED408D">
        <w:rPr>
          <w:rFonts w:ascii="Times New Roman" w:eastAsia="SimSun" w:hAnsi="Times New Roman" w:cs="Times New Roman"/>
          <w:i/>
          <w:iCs/>
          <w:color w:val="222222"/>
          <w:sz w:val="24"/>
          <w:szCs w:val="24"/>
          <w:shd w:val="clear" w:color="auto" w:fill="FFFFFF"/>
          <w:lang w:val="en-US" w:eastAsia="zh-CN" w:bidi="ar"/>
        </w:rPr>
        <w:t>alliacea</w:t>
      </w:r>
      <w:proofErr w:type="spellEnd"/>
      <w:r w:rsidR="00ED408D">
        <w:rPr>
          <w:rFonts w:ascii="Times New Roman" w:eastAsia="SimSun" w:hAnsi="Times New Roman" w:cs="Times New Roman"/>
          <w:i/>
          <w:iCs/>
          <w:color w:val="222222"/>
          <w:sz w:val="24"/>
          <w:szCs w:val="24"/>
          <w:shd w:val="clear" w:color="auto" w:fill="FFFFFF"/>
          <w:lang w:val="en-US" w:eastAsia="zh-CN" w:bidi="ar"/>
        </w:rPr>
        <w:t>.</w:t>
      </w:r>
      <w:r w:rsidR="00ED408D">
        <w:rPr>
          <w:rFonts w:ascii="Times New Roman" w:eastAsia="SimSun" w:hAnsi="Times New Roman" w:cs="Times New Roman"/>
          <w:color w:val="222222"/>
          <w:sz w:val="24"/>
          <w:szCs w:val="24"/>
          <w:shd w:val="clear" w:color="auto" w:fill="FFFFFF"/>
          <w:lang w:val="en-US" w:eastAsia="zh-CN" w:bidi="ar"/>
        </w:rPr>
        <w:t xml:space="preserve"> </w:t>
      </w:r>
    </w:p>
    <w:p w14:paraId="637A306B" w14:textId="77777777" w:rsidR="002C1EF1" w:rsidRDefault="002C1EF1">
      <w:pPr>
        <w:keepNext/>
        <w:keepLines/>
        <w:spacing w:after="0" w:line="360" w:lineRule="auto"/>
        <w:jc w:val="center"/>
        <w:outlineLvl w:val="0"/>
        <w:rPr>
          <w:rFonts w:ascii="Times New Roman" w:eastAsia="SimSun" w:hAnsi="Times New Roman" w:cs="Times New Roman"/>
          <w:b/>
          <w:sz w:val="24"/>
          <w:szCs w:val="24"/>
        </w:rPr>
      </w:pPr>
      <w:bookmarkStart w:id="0" w:name="_Toc181157736"/>
      <w:bookmarkStart w:id="1" w:name="_Toc181231643"/>
    </w:p>
    <w:p w14:paraId="61A06BE2" w14:textId="77777777" w:rsidR="002C1EF1" w:rsidRDefault="00ED408D">
      <w:pPr>
        <w:keepNext/>
        <w:keepLines/>
        <w:spacing w:after="0" w:line="360" w:lineRule="auto"/>
        <w:jc w:val="center"/>
        <w:outlineLvl w:val="0"/>
        <w:rPr>
          <w:rFonts w:ascii="Times New Roman" w:eastAsia="SimSun" w:hAnsi="Times New Roman" w:cs="Times New Roman"/>
          <w:b/>
          <w:sz w:val="24"/>
          <w:szCs w:val="24"/>
        </w:rPr>
      </w:pPr>
      <w:r>
        <w:rPr>
          <w:rFonts w:ascii="Times New Roman" w:eastAsia="SimSun" w:hAnsi="Times New Roman" w:cs="Times New Roman"/>
          <w:b/>
          <w:sz w:val="24"/>
          <w:szCs w:val="24"/>
        </w:rPr>
        <w:t>MATERIALS AND METHODS</w:t>
      </w:r>
      <w:bookmarkStart w:id="2" w:name="_Toc181157737"/>
      <w:bookmarkStart w:id="3" w:name="_Toc181231644"/>
      <w:bookmarkEnd w:id="0"/>
      <w:bookmarkEnd w:id="1"/>
    </w:p>
    <w:p w14:paraId="6257B655" w14:textId="77777777" w:rsidR="002C1EF1" w:rsidRDefault="00ED408D">
      <w:pPr>
        <w:keepNext/>
        <w:keepLines/>
        <w:spacing w:after="0" w:line="360" w:lineRule="auto"/>
        <w:outlineLvl w:val="0"/>
        <w:rPr>
          <w:rFonts w:ascii="Times New Roman" w:eastAsia="SimSun" w:hAnsi="Times New Roman" w:cs="Times New Roman"/>
          <w:b/>
          <w:sz w:val="24"/>
          <w:szCs w:val="24"/>
        </w:rPr>
      </w:pPr>
      <w:r>
        <w:rPr>
          <w:rFonts w:ascii="Times New Roman" w:eastAsia="SimSun" w:hAnsi="Times New Roman" w:cs="Times New Roman"/>
          <w:b/>
          <w:sz w:val="24"/>
          <w:szCs w:val="24"/>
        </w:rPr>
        <w:t>Study Area</w:t>
      </w:r>
      <w:bookmarkEnd w:id="2"/>
      <w:bookmarkEnd w:id="3"/>
    </w:p>
    <w:p w14:paraId="59FAD709" w14:textId="4B30A828" w:rsidR="002C1EF1" w:rsidRDefault="00ED408D">
      <w:pPr>
        <w:spacing w:after="0"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The survey of low-growing plants was carried out at three selected secondary </w:t>
      </w:r>
      <w:r w:rsidR="0027743A">
        <w:rPr>
          <w:rFonts w:ascii="Times New Roman" w:eastAsia="SimSun" w:hAnsi="Times New Roman" w:cs="Times New Roman"/>
          <w:sz w:val="24"/>
          <w:szCs w:val="24"/>
          <w:lang w:val="en-US" w:eastAsia="zh-CN" w:bidi="ar"/>
        </w:rPr>
        <w:t>forest</w:t>
      </w:r>
      <w:r>
        <w:rPr>
          <w:rFonts w:ascii="Times New Roman" w:eastAsia="SimSun" w:hAnsi="Times New Roman" w:cs="Times New Roman"/>
          <w:sz w:val="24"/>
          <w:szCs w:val="24"/>
          <w:lang w:val="en-US" w:eastAsia="zh-CN" w:bidi="ar"/>
        </w:rPr>
        <w:t xml:space="preserve"> </w:t>
      </w:r>
      <w:r w:rsidR="00587424">
        <w:rPr>
          <w:rFonts w:ascii="Times New Roman" w:eastAsia="SimSun" w:hAnsi="Times New Roman" w:cs="Times New Roman"/>
          <w:sz w:val="24"/>
          <w:szCs w:val="24"/>
          <w:lang w:val="en-US" w:eastAsia="zh-CN" w:bidi="ar"/>
        </w:rPr>
        <w:t>sites,</w:t>
      </w:r>
      <w:r>
        <w:rPr>
          <w:rFonts w:ascii="Times New Roman" w:eastAsia="SimSun" w:hAnsi="Times New Roman" w:cs="Times New Roman"/>
          <w:sz w:val="24"/>
          <w:szCs w:val="24"/>
          <w:lang w:val="en-US" w:eastAsia="zh-CN" w:bidi="ar"/>
        </w:rPr>
        <w:t xml:space="preserve"> namely, Teaching and Research Farm (TRF), Botanical Garden (BG), and Department of Botany (DB) forests located within the University of Ibadan during two seasons in 2017 and 2018 (Figure 1). The University of Ibadan is in Ibadan, 07°26`N, 03°54`E, a transition zone between the lowland rainforest and derived savanna. The vegetation of Ibadan is diverse, comprising herbs, trees, shrubs, palms, and climbers, which vary greatly with climate. Ibadan exhibits wet and dry seasons. The wet season spans seven months from April to October, while the dry season spans five months from November to March. Ibadan receives about 1,220 mm of rain annually. The rainfall pattern is bimodal, with a long season from April to August (peak in June) and a short season from September to November (peak in September).  The mean annual temperature of Ibadan r</w:t>
      </w:r>
      <w:r w:rsidR="00BE59A3">
        <w:rPr>
          <w:rFonts w:ascii="Times New Roman" w:eastAsia="SimSun" w:hAnsi="Times New Roman" w:cs="Times New Roman"/>
          <w:sz w:val="24"/>
          <w:szCs w:val="24"/>
          <w:lang w:val="en-US" w:eastAsia="zh-CN" w:bidi="ar"/>
        </w:rPr>
        <w:t>anged bet</w:t>
      </w:r>
      <w:r w:rsidR="002B75CB">
        <w:rPr>
          <w:rFonts w:ascii="Times New Roman" w:eastAsia="SimSun" w:hAnsi="Times New Roman" w:cs="Times New Roman"/>
          <w:sz w:val="24"/>
          <w:szCs w:val="24"/>
          <w:lang w:val="en-US" w:eastAsia="zh-CN" w:bidi="ar"/>
        </w:rPr>
        <w:t xml:space="preserve">ween </w:t>
      </w:r>
      <w:r w:rsidR="0027743A">
        <w:rPr>
          <w:rFonts w:ascii="Times New Roman" w:eastAsia="SimSun" w:hAnsi="Times New Roman" w:cs="Times New Roman"/>
          <w:sz w:val="24"/>
          <w:szCs w:val="24"/>
          <w:lang w:val="en-US" w:eastAsia="zh-CN" w:bidi="ar"/>
        </w:rPr>
        <w:t>24 °C</w:t>
      </w:r>
      <w:r w:rsidR="00BE59A3">
        <w:rPr>
          <w:rFonts w:ascii="Times New Roman" w:eastAsia="SimSun" w:hAnsi="Times New Roman" w:cs="Times New Roman"/>
          <w:sz w:val="24"/>
          <w:szCs w:val="24"/>
          <w:lang w:val="en-US" w:eastAsia="zh-CN" w:bidi="ar"/>
        </w:rPr>
        <w:t xml:space="preserve"> </w:t>
      </w:r>
      <w:r w:rsidR="002B75CB">
        <w:rPr>
          <w:rFonts w:ascii="Times New Roman" w:eastAsia="SimSun" w:hAnsi="Times New Roman" w:cs="Times New Roman"/>
          <w:sz w:val="24"/>
          <w:szCs w:val="24"/>
          <w:lang w:val="en-US" w:eastAsia="zh-CN" w:bidi="ar"/>
        </w:rPr>
        <w:t xml:space="preserve">and </w:t>
      </w:r>
      <w:r>
        <w:rPr>
          <w:rFonts w:ascii="Times New Roman" w:eastAsia="SimSun" w:hAnsi="Times New Roman" w:cs="Times New Roman"/>
          <w:sz w:val="24"/>
          <w:szCs w:val="24"/>
          <w:lang w:val="en-US" w:eastAsia="zh-CN" w:bidi="ar"/>
        </w:rPr>
        <w:t>27.08</w:t>
      </w:r>
      <w:r>
        <w:rPr>
          <w:rFonts w:ascii="Times New Roman" w:eastAsia="SimSun" w:hAnsi="Times New Roman" w:cs="Times New Roman"/>
          <w:sz w:val="24"/>
          <w:szCs w:val="24"/>
          <w:vertAlign w:val="superscript"/>
          <w:lang w:val="en-US" w:eastAsia="zh-CN" w:bidi="ar"/>
        </w:rPr>
        <w:t xml:space="preserve"> </w:t>
      </w:r>
      <w:proofErr w:type="spellStart"/>
      <w:r>
        <w:rPr>
          <w:rFonts w:ascii="Times New Roman" w:eastAsia="SimSun" w:hAnsi="Times New Roman" w:cs="Times New Roman"/>
          <w:sz w:val="24"/>
          <w:szCs w:val="24"/>
          <w:vertAlign w:val="superscript"/>
          <w:lang w:val="en-US" w:eastAsia="zh-CN" w:bidi="ar"/>
        </w:rPr>
        <w:t>o</w:t>
      </w:r>
      <w:r>
        <w:rPr>
          <w:rFonts w:ascii="Times New Roman" w:eastAsia="SimSun" w:hAnsi="Times New Roman" w:cs="Times New Roman"/>
          <w:sz w:val="24"/>
          <w:szCs w:val="24"/>
          <w:lang w:val="en-US" w:eastAsia="zh-CN" w:bidi="ar"/>
        </w:rPr>
        <w:t>C</w:t>
      </w:r>
      <w:proofErr w:type="spellEnd"/>
      <w:r>
        <w:rPr>
          <w:rFonts w:ascii="Times New Roman" w:eastAsia="SimSun" w:hAnsi="Times New Roman" w:cs="Times New Roman"/>
          <w:sz w:val="24"/>
          <w:szCs w:val="24"/>
          <w:lang w:val="en-US" w:eastAsia="zh-CN" w:bidi="ar"/>
        </w:rPr>
        <w:t xml:space="preserve"> (</w:t>
      </w:r>
      <w:proofErr w:type="spellStart"/>
      <w:r>
        <w:rPr>
          <w:rFonts w:ascii="Times New Roman" w:eastAsia="SimSun" w:hAnsi="Times New Roman" w:cs="Times New Roman"/>
          <w:sz w:val="24"/>
          <w:szCs w:val="24"/>
          <w:lang w:val="en-US" w:eastAsia="zh-CN" w:bidi="ar"/>
        </w:rPr>
        <w:t>Egbinola</w:t>
      </w:r>
      <w:proofErr w:type="spellEnd"/>
      <w:r>
        <w:rPr>
          <w:rFonts w:ascii="Times New Roman" w:eastAsia="SimSun" w:hAnsi="Times New Roman" w:cs="Times New Roman"/>
          <w:sz w:val="24"/>
          <w:szCs w:val="24"/>
          <w:lang w:val="en-US" w:eastAsia="zh-CN" w:bidi="ar"/>
        </w:rPr>
        <w:t xml:space="preserve"> and </w:t>
      </w:r>
      <w:proofErr w:type="spellStart"/>
      <w:r>
        <w:rPr>
          <w:rFonts w:ascii="Times New Roman" w:eastAsia="SimSun" w:hAnsi="Times New Roman" w:cs="Times New Roman"/>
          <w:sz w:val="24"/>
          <w:szCs w:val="24"/>
          <w:lang w:val="en-US" w:eastAsia="zh-CN" w:bidi="ar"/>
        </w:rPr>
        <w:t>Amobichukwu</w:t>
      </w:r>
      <w:proofErr w:type="spellEnd"/>
      <w:r>
        <w:rPr>
          <w:rFonts w:ascii="Times New Roman" w:eastAsia="SimSun" w:hAnsi="Times New Roman" w:cs="Times New Roman"/>
          <w:sz w:val="24"/>
          <w:szCs w:val="24"/>
          <w:lang w:val="en-US" w:eastAsia="zh-CN" w:bidi="ar"/>
        </w:rPr>
        <w:t>, 2013).</w:t>
      </w:r>
    </w:p>
    <w:p w14:paraId="07184D4A" w14:textId="023B34AB" w:rsidR="002C1EF1" w:rsidRDefault="00ED408D">
      <w:pPr>
        <w:spacing w:after="0" w:line="360" w:lineRule="auto"/>
        <w:ind w:firstLine="720"/>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 xml:space="preserve">Three sites for the enumeration of low-growing plants were purposively selected for </w:t>
      </w:r>
      <w:proofErr w:type="spellStart"/>
      <w:r>
        <w:rPr>
          <w:rFonts w:ascii="Times New Roman" w:eastAsia="SimSun" w:hAnsi="Times New Roman" w:cs="Times New Roman"/>
          <w:i/>
          <w:iCs/>
          <w:sz w:val="24"/>
          <w:szCs w:val="24"/>
          <w:lang w:val="en-US" w:eastAsia="zh-CN" w:bidi="ar"/>
        </w:rPr>
        <w:t>Petiveria</w:t>
      </w:r>
      <w:proofErr w:type="spellEnd"/>
      <w:r>
        <w:rPr>
          <w:rFonts w:ascii="Times New Roman" w:eastAsia="SimSun" w:hAnsi="Times New Roman" w:cs="Times New Roman"/>
          <w:i/>
          <w:iCs/>
          <w:sz w:val="24"/>
          <w:szCs w:val="24"/>
          <w:lang w:val="en-US" w:eastAsia="zh-CN" w:bidi="ar"/>
        </w:rPr>
        <w:t xml:space="preserve"> </w:t>
      </w:r>
      <w:proofErr w:type="spellStart"/>
      <w:r>
        <w:rPr>
          <w:rFonts w:ascii="Times New Roman" w:eastAsia="SimSun" w:hAnsi="Times New Roman" w:cs="Times New Roman"/>
          <w:i/>
          <w:iCs/>
          <w:sz w:val="24"/>
          <w:szCs w:val="24"/>
          <w:lang w:val="en-US" w:eastAsia="zh-CN" w:bidi="ar"/>
        </w:rPr>
        <w:t>alliacea</w:t>
      </w:r>
      <w:proofErr w:type="spellEnd"/>
      <w:r>
        <w:rPr>
          <w:rFonts w:ascii="Times New Roman" w:eastAsia="SimSun" w:hAnsi="Times New Roman" w:cs="Times New Roman"/>
          <w:sz w:val="24"/>
          <w:szCs w:val="24"/>
          <w:lang w:val="en-US" w:eastAsia="zh-CN" w:bidi="ar"/>
        </w:rPr>
        <w:t xml:space="preserve"> based on reconnaissance or previous documentation of the presence of </w:t>
      </w:r>
      <w:proofErr w:type="spellStart"/>
      <w:r>
        <w:rPr>
          <w:rFonts w:ascii="Times New Roman" w:eastAsia="SimSun" w:hAnsi="Times New Roman" w:cs="Times New Roman"/>
          <w:i/>
          <w:iCs/>
          <w:sz w:val="24"/>
          <w:szCs w:val="24"/>
          <w:lang w:val="en-US" w:eastAsia="zh-CN" w:bidi="ar"/>
        </w:rPr>
        <w:t>Petiveria</w:t>
      </w:r>
      <w:proofErr w:type="spellEnd"/>
      <w:r>
        <w:rPr>
          <w:rFonts w:ascii="Times New Roman" w:eastAsia="SimSun" w:hAnsi="Times New Roman" w:cs="Times New Roman"/>
          <w:i/>
          <w:iCs/>
          <w:sz w:val="24"/>
          <w:szCs w:val="24"/>
          <w:lang w:val="en-US" w:eastAsia="zh-CN" w:bidi="ar"/>
        </w:rPr>
        <w:t xml:space="preserve"> </w:t>
      </w:r>
      <w:proofErr w:type="spellStart"/>
      <w:r>
        <w:rPr>
          <w:rFonts w:ascii="Times New Roman" w:eastAsia="SimSun" w:hAnsi="Times New Roman" w:cs="Times New Roman"/>
          <w:i/>
          <w:iCs/>
          <w:sz w:val="24"/>
          <w:szCs w:val="24"/>
          <w:lang w:val="en-US" w:eastAsia="zh-CN" w:bidi="ar"/>
        </w:rPr>
        <w:t>alliacea</w:t>
      </w:r>
      <w:proofErr w:type="spellEnd"/>
      <w:r>
        <w:rPr>
          <w:rFonts w:ascii="Times New Roman" w:eastAsia="SimSun" w:hAnsi="Times New Roman" w:cs="Times New Roman"/>
          <w:sz w:val="24"/>
          <w:szCs w:val="24"/>
          <w:lang w:val="en-US" w:eastAsia="zh-CN" w:bidi="ar"/>
        </w:rPr>
        <w:t xml:space="preserve"> in somewhat secondary forests within the University of Ibadan (</w:t>
      </w:r>
      <w:proofErr w:type="spellStart"/>
      <w:r>
        <w:rPr>
          <w:rFonts w:ascii="Times New Roman" w:eastAsia="SimSun" w:hAnsi="Times New Roman" w:cs="Times New Roman"/>
          <w:sz w:val="24"/>
          <w:szCs w:val="24"/>
          <w:lang w:val="en-US" w:eastAsia="zh-CN" w:bidi="ar"/>
        </w:rPr>
        <w:t>Sanyaolu</w:t>
      </w:r>
      <w:proofErr w:type="spellEnd"/>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i/>
          <w:iCs/>
          <w:sz w:val="24"/>
          <w:szCs w:val="24"/>
          <w:lang w:val="en-US" w:eastAsia="zh-CN" w:bidi="ar"/>
        </w:rPr>
        <w:t>et al</w:t>
      </w:r>
      <w:r>
        <w:rPr>
          <w:rFonts w:ascii="Times New Roman" w:eastAsia="SimSun" w:hAnsi="Times New Roman" w:cs="Times New Roman"/>
          <w:sz w:val="24"/>
          <w:szCs w:val="24"/>
          <w:lang w:val="en-US" w:eastAsia="zh-CN" w:bidi="ar"/>
        </w:rPr>
        <w:t xml:space="preserve">., 2020). The reconnaissance survey of each site was conducted through physical observations of the existing landscape to determine the area to be covered and the best sampling procedure for data collection. Each of the study sites was </w:t>
      </w:r>
      <w:r w:rsidR="002B75CB">
        <w:rPr>
          <w:rFonts w:ascii="Times New Roman" w:eastAsia="SimSun" w:hAnsi="Times New Roman" w:cs="Times New Roman"/>
          <w:sz w:val="24"/>
          <w:szCs w:val="24"/>
          <w:lang w:val="en-US" w:eastAsia="zh-CN" w:bidi="ar"/>
        </w:rPr>
        <w:t>geo-referenced</w:t>
      </w:r>
      <w:r>
        <w:rPr>
          <w:rFonts w:ascii="Times New Roman" w:eastAsia="SimSun" w:hAnsi="Times New Roman" w:cs="Times New Roman"/>
          <w:sz w:val="24"/>
          <w:szCs w:val="24"/>
          <w:lang w:val="en-US" w:eastAsia="zh-CN" w:bidi="ar"/>
        </w:rPr>
        <w:t xml:space="preserve"> using the Global Positioning System (GPS) - Garmin </w:t>
      </w:r>
      <w:proofErr w:type="spellStart"/>
      <w:r>
        <w:rPr>
          <w:rFonts w:ascii="Times New Roman" w:eastAsia="SimSun" w:hAnsi="Times New Roman" w:cs="Times New Roman"/>
          <w:sz w:val="24"/>
          <w:szCs w:val="24"/>
          <w:lang w:val="en-US" w:eastAsia="zh-CN" w:bidi="ar"/>
        </w:rPr>
        <w:t>Etrex</w:t>
      </w:r>
      <w:proofErr w:type="spellEnd"/>
      <w:r>
        <w:rPr>
          <w:rFonts w:ascii="Times New Roman" w:eastAsia="SimSun" w:hAnsi="Times New Roman" w:cs="Times New Roman"/>
          <w:sz w:val="24"/>
          <w:szCs w:val="24"/>
          <w:lang w:val="en-US" w:eastAsia="zh-CN" w:bidi="ar"/>
        </w:rPr>
        <w:t xml:space="preserve"> Vista H model for the floristic survey (Table 1). </w:t>
      </w:r>
    </w:p>
    <w:p w14:paraId="4A59BB44" w14:textId="4508D07D" w:rsidR="002C1EF1" w:rsidRPr="00583297" w:rsidRDefault="00ED408D" w:rsidP="0015089C">
      <w:pPr>
        <w:spacing w:line="360" w:lineRule="auto"/>
        <w:jc w:val="both"/>
        <w:rPr>
          <w:rFonts w:ascii="Times New Roman" w:hAnsi="Times New Roman" w:cs="Times New Roman"/>
          <w:sz w:val="24"/>
          <w:szCs w:val="24"/>
        </w:rPr>
      </w:pPr>
      <w:bookmarkStart w:id="4" w:name="_Hlk220103261"/>
      <w:r>
        <w:rPr>
          <w:rFonts w:ascii="Times New Roman" w:eastAsia="SimSun" w:hAnsi="Times New Roman" w:cs="Times New Roman"/>
          <w:sz w:val="24"/>
          <w:szCs w:val="24"/>
          <w:lang w:val="en-US" w:eastAsia="zh-CN" w:bidi="ar"/>
        </w:rPr>
        <w:t xml:space="preserve">A systematic sampling technique was used to assess the low-growing floral components of each site (Figure 2). </w:t>
      </w:r>
      <w:r w:rsidR="00583297" w:rsidRPr="00A36B2D">
        <w:rPr>
          <w:rFonts w:ascii="Times New Roman" w:hAnsi="Times New Roman" w:cs="Times New Roman"/>
          <w:sz w:val="24"/>
          <w:szCs w:val="24"/>
        </w:rPr>
        <w:t>A baseline</w:t>
      </w:r>
      <w:r w:rsidR="00A36B2D" w:rsidRPr="00A36B2D">
        <w:rPr>
          <w:rFonts w:ascii="Times New Roman" w:hAnsi="Times New Roman" w:cs="Times New Roman"/>
          <w:sz w:val="24"/>
          <w:szCs w:val="24"/>
        </w:rPr>
        <w:t xml:space="preserve"> transect </w:t>
      </w:r>
      <w:r w:rsidR="00D77C35" w:rsidRPr="00A36B2D">
        <w:rPr>
          <w:rFonts w:ascii="Times New Roman" w:hAnsi="Times New Roman" w:cs="Times New Roman"/>
          <w:sz w:val="24"/>
          <w:szCs w:val="24"/>
        </w:rPr>
        <w:t>of 200</w:t>
      </w:r>
      <w:r w:rsidR="00EC6B50" w:rsidRPr="00A36B2D">
        <w:rPr>
          <w:rFonts w:ascii="Times New Roman" w:hAnsi="Times New Roman" w:cs="Times New Roman"/>
          <w:sz w:val="24"/>
          <w:szCs w:val="24"/>
        </w:rPr>
        <w:t xml:space="preserve"> meters</w:t>
      </w:r>
      <w:r w:rsidR="00A36B2D" w:rsidRPr="00A36B2D">
        <w:rPr>
          <w:rFonts w:ascii="Times New Roman" w:hAnsi="Times New Roman" w:cs="Times New Roman"/>
          <w:sz w:val="24"/>
          <w:szCs w:val="24"/>
        </w:rPr>
        <w:t xml:space="preserve"> </w:t>
      </w:r>
      <w:r w:rsidR="00EC6B50">
        <w:rPr>
          <w:rFonts w:ascii="Times New Roman" w:hAnsi="Times New Roman" w:cs="Times New Roman"/>
          <w:sz w:val="24"/>
          <w:szCs w:val="24"/>
        </w:rPr>
        <w:t>was established</w:t>
      </w:r>
      <w:r w:rsidR="00583297">
        <w:rPr>
          <w:rFonts w:ascii="Times New Roman" w:hAnsi="Times New Roman" w:cs="Times New Roman"/>
          <w:sz w:val="24"/>
          <w:szCs w:val="24"/>
        </w:rPr>
        <w:t>,</w:t>
      </w:r>
      <w:r w:rsidR="00EC6B50">
        <w:rPr>
          <w:rFonts w:ascii="Times New Roman" w:hAnsi="Times New Roman" w:cs="Times New Roman"/>
          <w:sz w:val="24"/>
          <w:szCs w:val="24"/>
        </w:rPr>
        <w:t xml:space="preserve"> </w:t>
      </w:r>
      <w:r w:rsidR="00D77C35">
        <w:rPr>
          <w:rFonts w:ascii="Times New Roman" w:hAnsi="Times New Roman" w:cs="Times New Roman"/>
          <w:sz w:val="24"/>
          <w:szCs w:val="24"/>
        </w:rPr>
        <w:t>a</w:t>
      </w:r>
      <w:r w:rsidR="009F7769">
        <w:rPr>
          <w:rFonts w:ascii="Times New Roman" w:hAnsi="Times New Roman" w:cs="Times New Roman"/>
          <w:sz w:val="24"/>
          <w:szCs w:val="24"/>
        </w:rPr>
        <w:t>nd four</w:t>
      </w:r>
      <w:r w:rsidR="00A85493">
        <w:rPr>
          <w:rFonts w:ascii="Times New Roman" w:hAnsi="Times New Roman" w:cs="Times New Roman"/>
          <w:sz w:val="24"/>
          <w:szCs w:val="24"/>
        </w:rPr>
        <w:t xml:space="preserve"> parallel</w:t>
      </w:r>
      <w:r w:rsidR="009F7769">
        <w:rPr>
          <w:rFonts w:ascii="Times New Roman" w:hAnsi="Times New Roman" w:cs="Times New Roman"/>
          <w:sz w:val="24"/>
          <w:szCs w:val="24"/>
        </w:rPr>
        <w:t xml:space="preserve"> transects </w:t>
      </w:r>
      <w:r w:rsidR="00A85493">
        <w:rPr>
          <w:rFonts w:ascii="Times New Roman" w:hAnsi="Times New Roman" w:cs="Times New Roman"/>
          <w:sz w:val="24"/>
          <w:szCs w:val="24"/>
        </w:rPr>
        <w:t>were laid p</w:t>
      </w:r>
      <w:r w:rsidR="00A36B2D" w:rsidRPr="00A36B2D">
        <w:rPr>
          <w:rFonts w:ascii="Times New Roman" w:hAnsi="Times New Roman" w:cs="Times New Roman"/>
          <w:sz w:val="24"/>
          <w:szCs w:val="24"/>
        </w:rPr>
        <w:t xml:space="preserve">erpendicular to the baseline transect at </w:t>
      </w:r>
      <w:r w:rsidR="00583297">
        <w:rPr>
          <w:rFonts w:ascii="Times New Roman" w:hAnsi="Times New Roman" w:cs="Times New Roman"/>
          <w:sz w:val="24"/>
          <w:szCs w:val="24"/>
        </w:rPr>
        <w:t>50 m intervals</w:t>
      </w:r>
      <w:r w:rsidR="00D64B95">
        <w:rPr>
          <w:rFonts w:ascii="Times New Roman" w:hAnsi="Times New Roman" w:cs="Times New Roman"/>
          <w:sz w:val="24"/>
          <w:szCs w:val="24"/>
        </w:rPr>
        <w:t>.</w:t>
      </w:r>
      <w:r w:rsidR="00583297">
        <w:rPr>
          <w:rFonts w:ascii="Times New Roman" w:hAnsi="Times New Roman" w:cs="Times New Roman"/>
          <w:sz w:val="24"/>
          <w:szCs w:val="24"/>
        </w:rPr>
        <w:t xml:space="preserve"> </w:t>
      </w:r>
      <w:r w:rsidR="00F8118F" w:rsidRPr="00412F88">
        <w:rPr>
          <w:rFonts w:ascii="Times New Roman" w:hAnsi="Times New Roman" w:cs="Times New Roman"/>
          <w:sz w:val="24"/>
          <w:szCs w:val="24"/>
        </w:rPr>
        <w:t xml:space="preserve">To </w:t>
      </w:r>
      <w:r w:rsidR="0027743A">
        <w:rPr>
          <w:rFonts w:ascii="Times New Roman" w:hAnsi="Times New Roman" w:cs="Times New Roman"/>
          <w:sz w:val="24"/>
          <w:szCs w:val="24"/>
        </w:rPr>
        <w:t>minimise</w:t>
      </w:r>
      <w:r w:rsidR="00F8118F">
        <w:rPr>
          <w:rFonts w:ascii="Times New Roman" w:hAnsi="Times New Roman" w:cs="Times New Roman"/>
          <w:sz w:val="24"/>
          <w:szCs w:val="24"/>
        </w:rPr>
        <w:t xml:space="preserve"> </w:t>
      </w:r>
      <w:r w:rsidR="00F8118F" w:rsidRPr="00412F88">
        <w:rPr>
          <w:rFonts w:ascii="Times New Roman" w:hAnsi="Times New Roman" w:cs="Times New Roman"/>
          <w:sz w:val="24"/>
          <w:szCs w:val="24"/>
        </w:rPr>
        <w:t>edge effects,</w:t>
      </w:r>
      <w:r w:rsidR="00F8118F" w:rsidRPr="00681AC8">
        <w:rPr>
          <w:rFonts w:ascii="Times New Roman" w:hAnsi="Times New Roman" w:cs="Times New Roman"/>
          <w:sz w:val="24"/>
          <w:szCs w:val="24"/>
        </w:rPr>
        <w:t xml:space="preserve"> </w:t>
      </w:r>
      <w:r w:rsidR="00F8118F" w:rsidRPr="00412F88">
        <w:rPr>
          <w:rFonts w:ascii="Times New Roman" w:hAnsi="Times New Roman" w:cs="Times New Roman"/>
          <w:sz w:val="24"/>
          <w:szCs w:val="24"/>
        </w:rPr>
        <w:t>2.5</w:t>
      </w:r>
      <w:r w:rsidR="00F8118F" w:rsidRPr="00681AC8">
        <w:rPr>
          <w:rFonts w:ascii="Times New Roman" w:hAnsi="Times New Roman" w:cs="Times New Roman"/>
          <w:sz w:val="24"/>
          <w:szCs w:val="24"/>
        </w:rPr>
        <w:t xml:space="preserve"> meters</w:t>
      </w:r>
      <w:r w:rsidR="00C230D2">
        <w:rPr>
          <w:rFonts w:ascii="Times New Roman" w:hAnsi="Times New Roman" w:cs="Times New Roman"/>
          <w:sz w:val="24"/>
          <w:szCs w:val="24"/>
        </w:rPr>
        <w:t xml:space="preserve"> </w:t>
      </w:r>
      <w:r w:rsidR="00A7618F">
        <w:rPr>
          <w:rFonts w:ascii="Times New Roman" w:hAnsi="Times New Roman" w:cs="Times New Roman"/>
          <w:sz w:val="24"/>
          <w:szCs w:val="24"/>
        </w:rPr>
        <w:t xml:space="preserve">of </w:t>
      </w:r>
      <w:r w:rsidR="00F8118F" w:rsidRPr="00681AC8">
        <w:rPr>
          <w:rFonts w:ascii="Times New Roman" w:hAnsi="Times New Roman" w:cs="Times New Roman"/>
          <w:sz w:val="24"/>
          <w:szCs w:val="24"/>
        </w:rPr>
        <w:t>clearance</w:t>
      </w:r>
      <w:r w:rsidR="00D30812">
        <w:rPr>
          <w:rFonts w:ascii="Times New Roman" w:hAnsi="Times New Roman" w:cs="Times New Roman"/>
          <w:sz w:val="24"/>
          <w:szCs w:val="24"/>
        </w:rPr>
        <w:t xml:space="preserve"> was</w:t>
      </w:r>
      <w:r w:rsidR="007923B7">
        <w:rPr>
          <w:rFonts w:ascii="Times New Roman" w:hAnsi="Times New Roman" w:cs="Times New Roman"/>
          <w:sz w:val="24"/>
          <w:szCs w:val="24"/>
        </w:rPr>
        <w:t xml:space="preserve"> </w:t>
      </w:r>
      <w:r w:rsidR="00C230D2">
        <w:rPr>
          <w:rFonts w:ascii="Times New Roman" w:hAnsi="Times New Roman" w:cs="Times New Roman"/>
          <w:sz w:val="24"/>
          <w:szCs w:val="24"/>
        </w:rPr>
        <w:t xml:space="preserve">observed at the beginning and end of </w:t>
      </w:r>
      <w:r w:rsidR="002C1CFC">
        <w:rPr>
          <w:rFonts w:ascii="Times New Roman" w:hAnsi="Times New Roman" w:cs="Times New Roman"/>
          <w:sz w:val="24"/>
          <w:szCs w:val="24"/>
        </w:rPr>
        <w:t>the</w:t>
      </w:r>
      <w:r w:rsidR="00C230D2">
        <w:rPr>
          <w:rFonts w:ascii="Times New Roman" w:hAnsi="Times New Roman" w:cs="Times New Roman"/>
          <w:sz w:val="24"/>
          <w:szCs w:val="24"/>
        </w:rPr>
        <w:t xml:space="preserve"> transect</w:t>
      </w:r>
      <w:r w:rsidR="002C1CFC">
        <w:rPr>
          <w:rFonts w:ascii="Times New Roman" w:hAnsi="Times New Roman" w:cs="Times New Roman"/>
          <w:sz w:val="24"/>
          <w:szCs w:val="24"/>
        </w:rPr>
        <w:t>s</w:t>
      </w:r>
      <w:r w:rsidR="00B34266">
        <w:rPr>
          <w:rFonts w:ascii="Times New Roman" w:hAnsi="Times New Roman" w:cs="Times New Roman"/>
          <w:sz w:val="24"/>
          <w:szCs w:val="24"/>
        </w:rPr>
        <w:t>.</w:t>
      </w:r>
      <w:r w:rsidR="00175292">
        <w:rPr>
          <w:rFonts w:ascii="Times New Roman" w:hAnsi="Times New Roman" w:cs="Times New Roman"/>
          <w:sz w:val="24"/>
          <w:szCs w:val="24"/>
        </w:rPr>
        <w:t xml:space="preserve"> </w:t>
      </w:r>
      <w:r w:rsidR="005C2B0B">
        <w:rPr>
          <w:rFonts w:ascii="Times New Roman" w:hAnsi="Times New Roman" w:cs="Times New Roman"/>
          <w:sz w:val="24"/>
          <w:szCs w:val="24"/>
        </w:rPr>
        <w:t xml:space="preserve">Each </w:t>
      </w:r>
      <w:r w:rsidR="00175292" w:rsidRPr="00175292">
        <w:rPr>
          <w:rFonts w:ascii="Times New Roman" w:hAnsi="Times New Roman" w:cs="Times New Roman"/>
          <w:sz w:val="24"/>
          <w:szCs w:val="24"/>
        </w:rPr>
        <w:t xml:space="preserve">transect </w:t>
      </w:r>
      <w:r w:rsidR="00CA6EEE">
        <w:rPr>
          <w:rFonts w:ascii="Times New Roman" w:hAnsi="Times New Roman" w:cs="Times New Roman"/>
          <w:sz w:val="24"/>
          <w:szCs w:val="24"/>
        </w:rPr>
        <w:t>was</w:t>
      </w:r>
      <w:r w:rsidR="00F8118F" w:rsidRPr="00681AC8">
        <w:rPr>
          <w:rFonts w:ascii="Times New Roman" w:hAnsi="Times New Roman" w:cs="Times New Roman"/>
          <w:sz w:val="24"/>
          <w:szCs w:val="24"/>
        </w:rPr>
        <w:t xml:space="preserve"> </w:t>
      </w:r>
      <w:r w:rsidR="00F8118F" w:rsidRPr="00412F88">
        <w:rPr>
          <w:rFonts w:ascii="Times New Roman" w:hAnsi="Times New Roman" w:cs="Times New Roman"/>
          <w:sz w:val="24"/>
          <w:szCs w:val="24"/>
        </w:rPr>
        <w:t>13 m</w:t>
      </w:r>
      <w:r w:rsidR="00F8118F" w:rsidRPr="00681AC8">
        <w:rPr>
          <w:rFonts w:ascii="Times New Roman" w:hAnsi="Times New Roman" w:cs="Times New Roman"/>
          <w:sz w:val="24"/>
          <w:szCs w:val="24"/>
        </w:rPr>
        <w:t>eters in length</w:t>
      </w:r>
      <w:r w:rsidR="00531676">
        <w:rPr>
          <w:rFonts w:ascii="Times New Roman" w:hAnsi="Times New Roman" w:cs="Times New Roman"/>
          <w:sz w:val="24"/>
          <w:szCs w:val="24"/>
        </w:rPr>
        <w:t xml:space="preserve">. </w:t>
      </w:r>
      <w:r w:rsidR="00F8118F" w:rsidRPr="00681AC8">
        <w:rPr>
          <w:rFonts w:ascii="Times New Roman" w:hAnsi="Times New Roman" w:cs="Times New Roman"/>
          <w:sz w:val="24"/>
          <w:szCs w:val="24"/>
        </w:rPr>
        <w:t>At each site, two sample plots were established between two parallel transects</w:t>
      </w:r>
      <w:r w:rsidR="0015089C">
        <w:rPr>
          <w:rFonts w:ascii="Times New Roman" w:hAnsi="Times New Roman" w:cs="Times New Roman"/>
          <w:sz w:val="24"/>
          <w:szCs w:val="24"/>
        </w:rPr>
        <w:t>;</w:t>
      </w:r>
      <w:r w:rsidR="00F8118F" w:rsidRPr="00681AC8">
        <w:rPr>
          <w:rFonts w:ascii="Times New Roman" w:hAnsi="Times New Roman" w:cs="Times New Roman"/>
          <w:sz w:val="24"/>
          <w:szCs w:val="24"/>
        </w:rPr>
        <w:t xml:space="preserve"> each plot measured 5 m x 5 m</w:t>
      </w:r>
      <w:r w:rsidR="0015089C">
        <w:rPr>
          <w:rFonts w:ascii="Times New Roman" w:hAnsi="Times New Roman" w:cs="Times New Roman"/>
          <w:sz w:val="24"/>
          <w:szCs w:val="24"/>
        </w:rPr>
        <w:t>,</w:t>
      </w:r>
      <w:r w:rsidR="00F8118F" w:rsidRPr="00681AC8">
        <w:rPr>
          <w:rFonts w:ascii="Times New Roman" w:hAnsi="Times New Roman" w:cs="Times New Roman"/>
          <w:sz w:val="24"/>
          <w:szCs w:val="24"/>
        </w:rPr>
        <w:t xml:space="preserve"> and a gap of one meter was allowed between plots.  Each site contained 8 plots apart from </w:t>
      </w:r>
      <w:r w:rsidR="0015089C">
        <w:rPr>
          <w:rFonts w:ascii="Times New Roman" w:hAnsi="Times New Roman" w:cs="Times New Roman"/>
          <w:sz w:val="24"/>
          <w:szCs w:val="24"/>
        </w:rPr>
        <w:t xml:space="preserve">the </w:t>
      </w:r>
      <w:r w:rsidR="00531676">
        <w:rPr>
          <w:rFonts w:ascii="Times New Roman" w:hAnsi="Times New Roman" w:cs="Times New Roman"/>
          <w:sz w:val="24"/>
          <w:szCs w:val="24"/>
        </w:rPr>
        <w:t>Department of Botany</w:t>
      </w:r>
      <w:r w:rsidR="00CE5082">
        <w:rPr>
          <w:rFonts w:ascii="Times New Roman" w:hAnsi="Times New Roman" w:cs="Times New Roman"/>
          <w:sz w:val="24"/>
          <w:szCs w:val="24"/>
        </w:rPr>
        <w:t xml:space="preserve"> (DB)</w:t>
      </w:r>
      <w:r w:rsidR="0015089C">
        <w:rPr>
          <w:rFonts w:ascii="Times New Roman" w:hAnsi="Times New Roman" w:cs="Times New Roman"/>
          <w:sz w:val="24"/>
          <w:szCs w:val="24"/>
        </w:rPr>
        <w:t>,</w:t>
      </w:r>
      <w:r w:rsidR="00F8118F" w:rsidRPr="00681AC8">
        <w:rPr>
          <w:rFonts w:ascii="Times New Roman" w:hAnsi="Times New Roman" w:cs="Times New Roman"/>
          <w:sz w:val="24"/>
          <w:szCs w:val="24"/>
        </w:rPr>
        <w:t xml:space="preserve"> with 7 plots due to </w:t>
      </w:r>
      <w:r w:rsidR="0015089C">
        <w:rPr>
          <w:rFonts w:ascii="Times New Roman" w:hAnsi="Times New Roman" w:cs="Times New Roman"/>
          <w:sz w:val="24"/>
          <w:szCs w:val="24"/>
        </w:rPr>
        <w:t xml:space="preserve">the </w:t>
      </w:r>
      <w:r w:rsidR="00F8118F" w:rsidRPr="00681AC8">
        <w:rPr>
          <w:rFonts w:ascii="Times New Roman" w:hAnsi="Times New Roman" w:cs="Times New Roman"/>
          <w:sz w:val="24"/>
          <w:szCs w:val="24"/>
        </w:rPr>
        <w:t xml:space="preserve">minimal transect length of 7 meters </w:t>
      </w:r>
      <w:r w:rsidR="00F8118F">
        <w:rPr>
          <w:rFonts w:ascii="Times New Roman" w:hAnsi="Times New Roman" w:cs="Times New Roman"/>
          <w:sz w:val="24"/>
          <w:szCs w:val="24"/>
        </w:rPr>
        <w:t xml:space="preserve">emanating from </w:t>
      </w:r>
      <w:r w:rsidR="00F8118F" w:rsidRPr="00681AC8">
        <w:rPr>
          <w:rFonts w:ascii="Times New Roman" w:hAnsi="Times New Roman" w:cs="Times New Roman"/>
          <w:sz w:val="24"/>
          <w:szCs w:val="24"/>
        </w:rPr>
        <w:t>existing land use</w:t>
      </w:r>
      <w:r w:rsidR="00F8118F">
        <w:rPr>
          <w:rFonts w:ascii="Times New Roman" w:hAnsi="Times New Roman" w:cs="Times New Roman"/>
          <w:sz w:val="24"/>
          <w:szCs w:val="24"/>
        </w:rPr>
        <w:t xml:space="preserve"> </w:t>
      </w:r>
      <w:r w:rsidR="0015089C">
        <w:rPr>
          <w:rFonts w:ascii="Times New Roman" w:hAnsi="Times New Roman" w:cs="Times New Roman"/>
          <w:sz w:val="24"/>
          <w:szCs w:val="24"/>
        </w:rPr>
        <w:t>constraints</w:t>
      </w:r>
      <w:r w:rsidR="00F8118F">
        <w:rPr>
          <w:rFonts w:ascii="Times New Roman" w:hAnsi="Times New Roman" w:cs="Times New Roman"/>
          <w:sz w:val="24"/>
          <w:szCs w:val="24"/>
        </w:rPr>
        <w:t>.</w:t>
      </w:r>
      <w:r w:rsidR="00F8118F" w:rsidRPr="00681AC8">
        <w:rPr>
          <w:rFonts w:ascii="Times New Roman" w:eastAsia="SimSun" w:hAnsi="Times New Roman" w:cs="Times New Roman"/>
          <w:sz w:val="24"/>
          <w:szCs w:val="24"/>
          <w:lang w:val="en-US" w:eastAsia="zh-CN" w:bidi="ar"/>
        </w:rPr>
        <w:t xml:space="preserve"> A wooden quadrat </w:t>
      </w:r>
      <w:r w:rsidR="00F8118F">
        <w:rPr>
          <w:rFonts w:ascii="Times New Roman" w:eastAsia="SimSun" w:hAnsi="Times New Roman" w:cs="Times New Roman"/>
          <w:sz w:val="24"/>
          <w:szCs w:val="24"/>
          <w:lang w:val="en-US" w:eastAsia="zh-CN" w:bidi="ar"/>
        </w:rPr>
        <w:t xml:space="preserve">(size: </w:t>
      </w:r>
      <w:r w:rsidR="00F8118F" w:rsidRPr="00681AC8">
        <w:rPr>
          <w:rFonts w:ascii="Times New Roman" w:eastAsia="SimSun" w:hAnsi="Times New Roman" w:cs="Times New Roman"/>
          <w:sz w:val="24"/>
          <w:szCs w:val="24"/>
          <w:lang w:val="en-US" w:eastAsia="zh-CN" w:bidi="ar"/>
        </w:rPr>
        <w:t>1 m x 1 m</w:t>
      </w:r>
      <w:r w:rsidR="00F8118F">
        <w:rPr>
          <w:rFonts w:ascii="Times New Roman" w:eastAsia="SimSun" w:hAnsi="Times New Roman" w:cs="Times New Roman"/>
          <w:sz w:val="24"/>
          <w:szCs w:val="24"/>
          <w:lang w:val="en-US" w:eastAsia="zh-CN" w:bidi="ar"/>
        </w:rPr>
        <w:t>)</w:t>
      </w:r>
      <w:r w:rsidR="00F8118F" w:rsidRPr="00681AC8">
        <w:rPr>
          <w:rFonts w:ascii="Times New Roman" w:eastAsia="SimSun" w:hAnsi="Times New Roman" w:cs="Times New Roman"/>
          <w:sz w:val="24"/>
          <w:szCs w:val="24"/>
          <w:lang w:val="en-US" w:eastAsia="zh-CN" w:bidi="ar"/>
        </w:rPr>
        <w:t xml:space="preserve"> was laid at five points per plot (four corners and the </w:t>
      </w:r>
      <w:proofErr w:type="spellStart"/>
      <w:r w:rsidR="0027743A">
        <w:rPr>
          <w:rFonts w:ascii="Times New Roman" w:eastAsia="SimSun" w:hAnsi="Times New Roman" w:cs="Times New Roman"/>
          <w:sz w:val="24"/>
          <w:szCs w:val="24"/>
          <w:lang w:val="en-US" w:eastAsia="zh-CN" w:bidi="ar"/>
        </w:rPr>
        <w:t>centre</w:t>
      </w:r>
      <w:proofErr w:type="spellEnd"/>
      <w:r w:rsidR="00F8118F" w:rsidRPr="00681AC8">
        <w:rPr>
          <w:rFonts w:ascii="Times New Roman" w:eastAsia="SimSun" w:hAnsi="Times New Roman" w:cs="Times New Roman"/>
          <w:sz w:val="24"/>
          <w:szCs w:val="24"/>
          <w:lang w:val="en-US" w:eastAsia="zh-CN" w:bidi="ar"/>
        </w:rPr>
        <w:t xml:space="preserve">) for </w:t>
      </w:r>
      <w:r w:rsidR="00F8118F">
        <w:rPr>
          <w:rFonts w:ascii="Times New Roman" w:eastAsia="SimSun" w:hAnsi="Times New Roman" w:cs="Times New Roman"/>
          <w:sz w:val="24"/>
          <w:szCs w:val="24"/>
          <w:lang w:val="en-US" w:eastAsia="zh-CN" w:bidi="ar"/>
        </w:rPr>
        <w:t xml:space="preserve">the assessment of </w:t>
      </w:r>
      <w:r w:rsidR="00F8118F" w:rsidRPr="00681AC8">
        <w:rPr>
          <w:rFonts w:ascii="Times New Roman" w:eastAsia="SimSun" w:hAnsi="Times New Roman" w:cs="Times New Roman"/>
          <w:sz w:val="24"/>
          <w:szCs w:val="24"/>
          <w:lang w:val="en-US" w:eastAsia="zh-CN" w:bidi="ar"/>
        </w:rPr>
        <w:lastRenderedPageBreak/>
        <w:t xml:space="preserve">low-growing </w:t>
      </w:r>
      <w:r w:rsidR="0015089C">
        <w:rPr>
          <w:rFonts w:ascii="Times New Roman" w:eastAsia="SimSun" w:hAnsi="Times New Roman" w:cs="Times New Roman"/>
          <w:sz w:val="24"/>
          <w:szCs w:val="24"/>
          <w:lang w:val="en-US" w:eastAsia="zh-CN" w:bidi="ar"/>
        </w:rPr>
        <w:t>plants</w:t>
      </w:r>
      <w:r w:rsidR="00F8118F" w:rsidRPr="00681AC8">
        <w:rPr>
          <w:rFonts w:ascii="Times New Roman" w:eastAsia="SimSun" w:hAnsi="Times New Roman" w:cs="Times New Roman"/>
          <w:sz w:val="24"/>
          <w:szCs w:val="24"/>
          <w:lang w:val="en-US" w:eastAsia="zh-CN" w:bidi="ar"/>
        </w:rPr>
        <w:t xml:space="preserve"> (Figure 2).  At each site, </w:t>
      </w:r>
      <w:r w:rsidR="0015089C">
        <w:rPr>
          <w:rFonts w:ascii="Times New Roman" w:eastAsia="SimSun" w:hAnsi="Times New Roman" w:cs="Times New Roman"/>
          <w:sz w:val="24"/>
          <w:szCs w:val="24"/>
          <w:lang w:val="en-US" w:eastAsia="zh-CN" w:bidi="ar"/>
        </w:rPr>
        <w:t xml:space="preserve">a </w:t>
      </w:r>
      <w:r w:rsidR="00F8118F">
        <w:rPr>
          <w:rFonts w:ascii="Times New Roman" w:eastAsia="SimSun" w:hAnsi="Times New Roman" w:cs="Times New Roman"/>
          <w:sz w:val="24"/>
          <w:szCs w:val="24"/>
          <w:lang w:val="en-US" w:eastAsia="zh-CN" w:bidi="ar"/>
        </w:rPr>
        <w:t xml:space="preserve">total of </w:t>
      </w:r>
      <w:r w:rsidR="00F8118F" w:rsidRPr="00681AC8">
        <w:rPr>
          <w:rFonts w:ascii="Times New Roman" w:eastAsia="SimSun" w:hAnsi="Times New Roman" w:cs="Times New Roman"/>
          <w:sz w:val="24"/>
          <w:szCs w:val="24"/>
          <w:lang w:val="en-US" w:eastAsia="zh-CN" w:bidi="ar"/>
        </w:rPr>
        <w:t xml:space="preserve">40 quadrats </w:t>
      </w:r>
      <w:r w:rsidR="0015089C" w:rsidRPr="00681AC8">
        <w:rPr>
          <w:rFonts w:ascii="Times New Roman" w:eastAsia="SimSun" w:hAnsi="Times New Roman" w:cs="Times New Roman"/>
          <w:sz w:val="24"/>
          <w:szCs w:val="24"/>
          <w:lang w:val="en-US" w:eastAsia="zh-CN" w:bidi="ar"/>
        </w:rPr>
        <w:t>were</w:t>
      </w:r>
      <w:r w:rsidR="00F8118F" w:rsidRPr="00681AC8">
        <w:rPr>
          <w:rFonts w:ascii="Times New Roman" w:eastAsia="SimSun" w:hAnsi="Times New Roman" w:cs="Times New Roman"/>
          <w:sz w:val="24"/>
          <w:szCs w:val="24"/>
          <w:lang w:val="en-US" w:eastAsia="zh-CN" w:bidi="ar"/>
        </w:rPr>
        <w:t xml:space="preserve"> laid except at DB</w:t>
      </w:r>
      <w:r w:rsidR="00D2150B">
        <w:rPr>
          <w:rFonts w:ascii="Times New Roman" w:eastAsia="SimSun" w:hAnsi="Times New Roman" w:cs="Times New Roman"/>
          <w:sz w:val="24"/>
          <w:szCs w:val="24"/>
          <w:lang w:val="en-US" w:eastAsia="zh-CN" w:bidi="ar"/>
        </w:rPr>
        <w:t>,</w:t>
      </w:r>
      <w:r w:rsidR="00F8118F" w:rsidRPr="00681AC8">
        <w:rPr>
          <w:rFonts w:ascii="Times New Roman" w:eastAsia="SimSun" w:hAnsi="Times New Roman" w:cs="Times New Roman"/>
          <w:sz w:val="24"/>
          <w:szCs w:val="24"/>
          <w:lang w:val="en-US" w:eastAsia="zh-CN" w:bidi="ar"/>
        </w:rPr>
        <w:t xml:space="preserve"> where </w:t>
      </w:r>
      <w:r w:rsidR="00F8118F">
        <w:rPr>
          <w:rFonts w:ascii="Times New Roman" w:eastAsia="SimSun" w:hAnsi="Times New Roman" w:cs="Times New Roman"/>
          <w:sz w:val="24"/>
          <w:szCs w:val="24"/>
          <w:lang w:val="en-US" w:eastAsia="zh-CN" w:bidi="ar"/>
        </w:rPr>
        <w:t>35</w:t>
      </w:r>
      <w:r w:rsidR="00F8118F" w:rsidRPr="00681AC8">
        <w:rPr>
          <w:rFonts w:ascii="Times New Roman" w:eastAsia="SimSun" w:hAnsi="Times New Roman" w:cs="Times New Roman"/>
          <w:sz w:val="24"/>
          <w:szCs w:val="24"/>
          <w:lang w:val="en-US" w:eastAsia="zh-CN" w:bidi="ar"/>
        </w:rPr>
        <w:t xml:space="preserve"> quadrats were laid. </w:t>
      </w:r>
      <w:r>
        <w:rPr>
          <w:rFonts w:ascii="Times New Roman" w:eastAsia="SimSun" w:hAnsi="Times New Roman" w:cs="Times New Roman"/>
          <w:sz w:val="24"/>
          <w:szCs w:val="24"/>
          <w:lang w:val="en-US" w:eastAsia="zh-CN" w:bidi="ar"/>
        </w:rPr>
        <w:t xml:space="preserve">All plants that rooted within each quadrat were identified up to the species </w:t>
      </w:r>
    </w:p>
    <w:bookmarkEnd w:id="4"/>
    <w:p w14:paraId="6F72000F" w14:textId="1F2AA5FD" w:rsidR="002C1EF1" w:rsidRDefault="00C7166B">
      <w:pPr>
        <w:spacing w:after="0" w:line="360" w:lineRule="auto"/>
        <w:ind w:firstLine="720"/>
        <w:jc w:val="both"/>
        <w:rPr>
          <w:rFonts w:ascii="Times New Roman" w:eastAsia="Calibri" w:hAnsi="Times New Roman" w:cs="Times New Roman"/>
          <w:sz w:val="24"/>
          <w:szCs w:val="24"/>
        </w:rPr>
      </w:pPr>
      <w:r>
        <w:rPr>
          <w:noProof/>
        </w:rPr>
        <w:drawing>
          <wp:inline distT="0" distB="0" distL="0" distR="0" wp14:anchorId="422E9C53" wp14:editId="0B4AB906">
            <wp:extent cx="5146964" cy="3676430"/>
            <wp:effectExtent l="0" t="0" r="0" b="635"/>
            <wp:docPr id="1745850556" name="Picture 1745850556" descr="A map of nigeria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0556" name="Picture 1745850556" descr="A map of nigeria with a blue line&#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9282" cy="3685229"/>
                    </a:xfrm>
                    <a:prstGeom prst="rect">
                      <a:avLst/>
                    </a:prstGeom>
                    <a:noFill/>
                    <a:ln>
                      <a:noFill/>
                    </a:ln>
                  </pic:spPr>
                </pic:pic>
              </a:graphicData>
            </a:graphic>
          </wp:inline>
        </w:drawing>
      </w:r>
    </w:p>
    <w:p w14:paraId="03792FEC" w14:textId="77777777" w:rsidR="002C1EF1" w:rsidRDefault="00ED408D">
      <w:pPr>
        <w:spacing w:after="0" w:line="360" w:lineRule="auto"/>
        <w:jc w:val="both"/>
        <w:rPr>
          <w:rFonts w:ascii="Times New Roman" w:eastAsia="Calibri" w:hAnsi="Times New Roman" w:cs="Times New Roman"/>
          <w:bCs/>
          <w:sz w:val="24"/>
          <w:szCs w:val="24"/>
          <w:lang w:val="en-US"/>
        </w:rPr>
      </w:pPr>
      <w:bookmarkStart w:id="5" w:name="_Toc181174240"/>
      <w:r>
        <w:rPr>
          <w:rFonts w:ascii="Times New Roman" w:eastAsia="Calibri" w:hAnsi="Times New Roman" w:cs="Times New Roman"/>
          <w:bCs/>
          <w:sz w:val="24"/>
          <w:szCs w:val="24"/>
          <w:lang w:val="en-US"/>
        </w:rPr>
        <w:t xml:space="preserve">Figure 1: Map of the three sites for the survey of </w:t>
      </w:r>
      <w:proofErr w:type="spellStart"/>
      <w:r>
        <w:rPr>
          <w:rFonts w:ascii="Times New Roman" w:eastAsia="Calibri" w:hAnsi="Times New Roman" w:cs="Times New Roman"/>
          <w:bCs/>
          <w:i/>
          <w:iCs/>
          <w:sz w:val="24"/>
          <w:szCs w:val="24"/>
          <w:lang w:val="en-US"/>
        </w:rPr>
        <w:t>Petiveria</w:t>
      </w:r>
      <w:proofErr w:type="spellEnd"/>
      <w:r>
        <w:rPr>
          <w:rFonts w:ascii="Times New Roman" w:eastAsia="Calibri" w:hAnsi="Times New Roman" w:cs="Times New Roman"/>
          <w:bCs/>
          <w:i/>
          <w:iCs/>
          <w:sz w:val="24"/>
          <w:szCs w:val="24"/>
          <w:lang w:val="en-US"/>
        </w:rPr>
        <w:t xml:space="preserve"> </w:t>
      </w:r>
      <w:proofErr w:type="spellStart"/>
      <w:r>
        <w:rPr>
          <w:rFonts w:ascii="Times New Roman" w:eastAsia="Calibri" w:hAnsi="Times New Roman" w:cs="Times New Roman"/>
          <w:bCs/>
          <w:i/>
          <w:iCs/>
          <w:sz w:val="24"/>
          <w:szCs w:val="24"/>
          <w:lang w:val="en-US"/>
        </w:rPr>
        <w:t>alliacea</w:t>
      </w:r>
      <w:proofErr w:type="spellEnd"/>
      <w:r>
        <w:rPr>
          <w:rFonts w:ascii="Times New Roman" w:eastAsia="Calibri" w:hAnsi="Times New Roman" w:cs="Times New Roman"/>
          <w:bCs/>
          <w:i/>
          <w:iCs/>
          <w:sz w:val="24"/>
          <w:szCs w:val="24"/>
          <w:lang w:val="en-US"/>
        </w:rPr>
        <w:t xml:space="preserve"> </w:t>
      </w:r>
      <w:r>
        <w:rPr>
          <w:rFonts w:ascii="Times New Roman" w:eastAsia="Calibri" w:hAnsi="Times New Roman" w:cs="Times New Roman"/>
          <w:bCs/>
          <w:sz w:val="24"/>
          <w:szCs w:val="24"/>
          <w:lang w:val="en-US"/>
        </w:rPr>
        <w:t>and other herbaceous species within the University of Ibadan, Ibadan, Nigeria</w:t>
      </w:r>
      <w:bookmarkEnd w:id="5"/>
      <w:r>
        <w:rPr>
          <w:rFonts w:ascii="Times New Roman" w:eastAsia="Calibri" w:hAnsi="Times New Roman" w:cs="Times New Roman"/>
          <w:bCs/>
          <w:sz w:val="24"/>
          <w:szCs w:val="24"/>
          <w:lang w:val="en-US"/>
        </w:rPr>
        <w:t xml:space="preserve"> </w:t>
      </w:r>
    </w:p>
    <w:p w14:paraId="5B301692" w14:textId="77777777" w:rsidR="002C1EF1" w:rsidRDefault="002C1EF1">
      <w:pPr>
        <w:spacing w:after="0" w:line="360" w:lineRule="auto"/>
        <w:jc w:val="both"/>
        <w:rPr>
          <w:rFonts w:ascii="Times New Roman" w:eastAsia="SimSun" w:hAnsi="Times New Roman" w:cs="Times New Roman"/>
          <w:sz w:val="24"/>
          <w:szCs w:val="24"/>
          <w:lang w:val="en-US" w:eastAsia="zh-CN" w:bidi="ar"/>
        </w:rPr>
      </w:pPr>
    </w:p>
    <w:p w14:paraId="5EDED4D3" w14:textId="6BC57D6F" w:rsidR="002C1EF1" w:rsidRDefault="00ED408D">
      <w:pPr>
        <w:spacing w:after="0" w:line="360" w:lineRule="auto"/>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 xml:space="preserve">level using a handbook of West African weeds (Akobundu </w:t>
      </w:r>
      <w:r>
        <w:rPr>
          <w:rFonts w:ascii="Times New Roman" w:eastAsia="SimSun" w:hAnsi="Times New Roman" w:cs="Times New Roman"/>
          <w:i/>
          <w:iCs/>
          <w:sz w:val="24"/>
          <w:szCs w:val="24"/>
          <w:lang w:val="en-US" w:eastAsia="zh-CN" w:bidi="ar"/>
        </w:rPr>
        <w:t>et al</w:t>
      </w:r>
      <w:r>
        <w:rPr>
          <w:rFonts w:ascii="Times New Roman" w:eastAsia="SimSun" w:hAnsi="Times New Roman" w:cs="Times New Roman"/>
          <w:sz w:val="24"/>
          <w:szCs w:val="24"/>
          <w:lang w:val="en-US" w:eastAsia="zh-CN" w:bidi="ar"/>
        </w:rPr>
        <w:t xml:space="preserve">., 2016). Each plant occurring in each quadrat was counted and recorded in quadrat-by-species raw data matrices, while those that could not be identified immediately in the field were collected, </w:t>
      </w:r>
      <w:r w:rsidR="0052331F">
        <w:rPr>
          <w:rFonts w:ascii="Times New Roman" w:eastAsia="SimSun" w:hAnsi="Times New Roman" w:cs="Times New Roman"/>
          <w:sz w:val="24"/>
          <w:szCs w:val="24"/>
          <w:lang w:val="en-US" w:eastAsia="zh-CN" w:bidi="ar"/>
        </w:rPr>
        <w:t>labelled</w:t>
      </w:r>
      <w:r>
        <w:rPr>
          <w:rFonts w:ascii="Times New Roman" w:eastAsia="SimSun" w:hAnsi="Times New Roman" w:cs="Times New Roman"/>
          <w:sz w:val="24"/>
          <w:szCs w:val="24"/>
          <w:lang w:val="en-US" w:eastAsia="zh-CN" w:bidi="ar"/>
        </w:rPr>
        <w:t xml:space="preserve">, and preserved with </w:t>
      </w:r>
      <w:r w:rsidR="009753D6">
        <w:rPr>
          <w:rFonts w:ascii="Times New Roman" w:eastAsia="SimSun" w:hAnsi="Times New Roman" w:cs="Times New Roman"/>
          <w:sz w:val="24"/>
          <w:szCs w:val="24"/>
          <w:lang w:val="en-US" w:eastAsia="zh-CN" w:bidi="ar"/>
        </w:rPr>
        <w:t xml:space="preserve">a </w:t>
      </w:r>
      <w:r>
        <w:rPr>
          <w:rFonts w:ascii="Times New Roman" w:eastAsia="SimSun" w:hAnsi="Times New Roman" w:cs="Times New Roman"/>
          <w:sz w:val="24"/>
          <w:szCs w:val="24"/>
          <w:lang w:val="en-US" w:eastAsia="zh-CN" w:bidi="ar"/>
        </w:rPr>
        <w:t xml:space="preserve">wooden press. </w:t>
      </w:r>
      <w:r w:rsidR="0052331F">
        <w:rPr>
          <w:rFonts w:ascii="Times New Roman" w:eastAsia="SimSun" w:hAnsi="Times New Roman" w:cs="Times New Roman"/>
          <w:sz w:val="24"/>
          <w:szCs w:val="24"/>
          <w:lang w:val="en-US" w:eastAsia="zh-CN" w:bidi="ar"/>
        </w:rPr>
        <w:t>S</w:t>
      </w:r>
      <w:r>
        <w:rPr>
          <w:rFonts w:ascii="Times New Roman" w:eastAsia="SimSun" w:hAnsi="Times New Roman" w:cs="Times New Roman"/>
          <w:sz w:val="24"/>
          <w:szCs w:val="24"/>
          <w:lang w:val="en-US" w:eastAsia="zh-CN" w:bidi="ar"/>
        </w:rPr>
        <w:t>amples were taken to the herbarium of the Department of Botany</w:t>
      </w:r>
      <w:r w:rsidR="0052331F">
        <w:rPr>
          <w:rFonts w:ascii="Times New Roman" w:eastAsia="SimSun" w:hAnsi="Times New Roman" w:cs="Times New Roman"/>
          <w:sz w:val="24"/>
          <w:szCs w:val="24"/>
          <w:lang w:val="en-US" w:eastAsia="zh-CN" w:bidi="ar"/>
        </w:rPr>
        <w:t xml:space="preserve"> within the </w:t>
      </w:r>
      <w:r>
        <w:rPr>
          <w:rFonts w:ascii="Times New Roman" w:eastAsia="SimSun" w:hAnsi="Times New Roman" w:cs="Times New Roman"/>
          <w:sz w:val="24"/>
          <w:szCs w:val="24"/>
          <w:lang w:val="en-US" w:eastAsia="zh-CN" w:bidi="ar"/>
        </w:rPr>
        <w:t>University of Ibadan</w:t>
      </w:r>
      <w:r w:rsidR="009753D6">
        <w:rPr>
          <w:rFonts w:ascii="Times New Roman" w:eastAsia="SimSun" w:hAnsi="Times New Roman" w:cs="Times New Roman"/>
          <w:sz w:val="24"/>
          <w:szCs w:val="24"/>
          <w:lang w:val="en-US" w:eastAsia="zh-CN" w:bidi="ar"/>
        </w:rPr>
        <w:t>,</w:t>
      </w:r>
      <w:r>
        <w:rPr>
          <w:rFonts w:ascii="Times New Roman" w:eastAsia="SimSun" w:hAnsi="Times New Roman" w:cs="Times New Roman"/>
          <w:sz w:val="24"/>
          <w:szCs w:val="24"/>
          <w:lang w:val="en-US" w:eastAsia="zh-CN" w:bidi="ar"/>
        </w:rPr>
        <w:t xml:space="preserve"> for identification. Secondary data of monthly weather parameters were obtained from the Department of Crop and Horticultural Sciences at the University of Ibadan, spanning the period 2017 </w:t>
      </w:r>
      <w:r w:rsidR="009753D6">
        <w:rPr>
          <w:rFonts w:ascii="Times New Roman" w:eastAsia="SimSun" w:hAnsi="Times New Roman" w:cs="Times New Roman"/>
          <w:sz w:val="24"/>
          <w:szCs w:val="24"/>
          <w:lang w:val="en-US" w:eastAsia="zh-CN" w:bidi="ar"/>
        </w:rPr>
        <w:t>to</w:t>
      </w:r>
      <w:r>
        <w:rPr>
          <w:rFonts w:ascii="Times New Roman" w:eastAsia="SimSun" w:hAnsi="Times New Roman" w:cs="Times New Roman"/>
          <w:sz w:val="24"/>
          <w:szCs w:val="24"/>
          <w:lang w:val="en-US" w:eastAsia="zh-CN" w:bidi="ar"/>
        </w:rPr>
        <w:t xml:space="preserve"> 2018. Data collected from </w:t>
      </w:r>
      <w:r w:rsidR="009753D6">
        <w:rPr>
          <w:rFonts w:ascii="Times New Roman" w:eastAsia="SimSun" w:hAnsi="Times New Roman" w:cs="Times New Roman"/>
          <w:sz w:val="24"/>
          <w:szCs w:val="24"/>
          <w:lang w:val="en-US" w:eastAsia="zh-CN" w:bidi="ar"/>
        </w:rPr>
        <w:t>plant</w:t>
      </w:r>
      <w:r>
        <w:rPr>
          <w:rFonts w:ascii="Times New Roman" w:eastAsia="SimSun" w:hAnsi="Times New Roman" w:cs="Times New Roman"/>
          <w:sz w:val="24"/>
          <w:szCs w:val="24"/>
          <w:lang w:val="en-US" w:eastAsia="zh-CN" w:bidi="ar"/>
        </w:rPr>
        <w:t xml:space="preserve"> enumeration </w:t>
      </w:r>
      <w:r w:rsidR="009753D6">
        <w:rPr>
          <w:rFonts w:ascii="Times New Roman" w:eastAsia="SimSun" w:hAnsi="Times New Roman" w:cs="Times New Roman"/>
          <w:sz w:val="24"/>
          <w:szCs w:val="24"/>
          <w:lang w:val="en-US" w:eastAsia="zh-CN" w:bidi="ar"/>
        </w:rPr>
        <w:t>were</w:t>
      </w:r>
      <w:r>
        <w:rPr>
          <w:rFonts w:ascii="Times New Roman" w:eastAsia="SimSun" w:hAnsi="Times New Roman" w:cs="Times New Roman"/>
          <w:sz w:val="24"/>
          <w:szCs w:val="24"/>
          <w:lang w:val="en-US" w:eastAsia="zh-CN" w:bidi="ar"/>
        </w:rPr>
        <w:t xml:space="preserve"> used to calculate frequency, density, relative frequency, relative density, and relative importance value as measures of Importance Values (Kent, 2012), while pairwise comparison of species compositions of the sites </w:t>
      </w:r>
      <w:r w:rsidR="009753D6">
        <w:rPr>
          <w:rFonts w:ascii="Times New Roman" w:eastAsia="SimSun" w:hAnsi="Times New Roman" w:cs="Times New Roman"/>
          <w:sz w:val="24"/>
          <w:szCs w:val="24"/>
          <w:lang w:val="en-US" w:eastAsia="zh-CN" w:bidi="ar"/>
        </w:rPr>
        <w:t>was</w:t>
      </w:r>
      <w:r>
        <w:rPr>
          <w:rFonts w:ascii="Times New Roman" w:eastAsia="SimSun" w:hAnsi="Times New Roman" w:cs="Times New Roman"/>
          <w:sz w:val="24"/>
          <w:szCs w:val="24"/>
          <w:lang w:val="en-US" w:eastAsia="zh-CN" w:bidi="ar"/>
        </w:rPr>
        <w:t xml:space="preserve"> calculated using Jacquard index of similarity (</w:t>
      </w:r>
      <w:proofErr w:type="spellStart"/>
      <w:r>
        <w:rPr>
          <w:rFonts w:ascii="Times New Roman" w:eastAsia="SimSun" w:hAnsi="Times New Roman" w:cs="Times New Roman"/>
          <w:sz w:val="24"/>
          <w:szCs w:val="24"/>
          <w:lang w:val="en-US" w:eastAsia="zh-CN" w:bidi="ar"/>
        </w:rPr>
        <w:t>Sanyaolu</w:t>
      </w:r>
      <w:proofErr w:type="spellEnd"/>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i/>
          <w:iCs/>
          <w:sz w:val="24"/>
          <w:szCs w:val="24"/>
          <w:lang w:val="en-US" w:eastAsia="zh-CN" w:bidi="ar"/>
        </w:rPr>
        <w:t>et al</w:t>
      </w:r>
      <w:r>
        <w:rPr>
          <w:rFonts w:ascii="Times New Roman" w:eastAsia="SimSun" w:hAnsi="Times New Roman" w:cs="Times New Roman"/>
          <w:sz w:val="24"/>
          <w:szCs w:val="24"/>
          <w:lang w:val="en-US" w:eastAsia="zh-CN" w:bidi="ar"/>
        </w:rPr>
        <w:t xml:space="preserve">., 2020; Seyni </w:t>
      </w:r>
      <w:r>
        <w:rPr>
          <w:rFonts w:ascii="Times New Roman" w:eastAsia="SimSun" w:hAnsi="Times New Roman" w:cs="Times New Roman"/>
          <w:i/>
          <w:iCs/>
          <w:sz w:val="24"/>
          <w:szCs w:val="24"/>
          <w:lang w:val="en-US" w:eastAsia="zh-CN" w:bidi="ar"/>
        </w:rPr>
        <w:t>et al</w:t>
      </w:r>
      <w:r>
        <w:rPr>
          <w:rFonts w:ascii="Times New Roman" w:eastAsia="SimSun" w:hAnsi="Times New Roman" w:cs="Times New Roman"/>
          <w:sz w:val="24"/>
          <w:szCs w:val="24"/>
          <w:lang w:val="en-US" w:eastAsia="zh-CN" w:bidi="ar"/>
        </w:rPr>
        <w:t>., 2021).</w:t>
      </w:r>
    </w:p>
    <w:p w14:paraId="2597912C" w14:textId="77777777" w:rsidR="002C1EF1" w:rsidRDefault="002C1EF1">
      <w:pPr>
        <w:spacing w:after="0" w:line="360" w:lineRule="auto"/>
        <w:jc w:val="both"/>
        <w:rPr>
          <w:rFonts w:ascii="Times New Roman" w:eastAsia="SimSun" w:hAnsi="Times New Roman" w:cs="Times New Roman"/>
          <w:b/>
          <w:bCs/>
          <w:sz w:val="24"/>
          <w:szCs w:val="24"/>
          <w:lang w:val="en-US" w:eastAsia="zh-CN" w:bidi="ar"/>
        </w:rPr>
      </w:pPr>
    </w:p>
    <w:p w14:paraId="42A91BC0" w14:textId="77777777" w:rsidR="002C1EF1" w:rsidRDefault="002C1EF1">
      <w:pPr>
        <w:spacing w:after="0" w:line="360" w:lineRule="auto"/>
        <w:jc w:val="both"/>
        <w:rPr>
          <w:rFonts w:ascii="Times New Roman" w:eastAsia="SimSun" w:hAnsi="Times New Roman" w:cs="Times New Roman"/>
          <w:b/>
          <w:bCs/>
          <w:sz w:val="24"/>
          <w:szCs w:val="24"/>
          <w:lang w:val="en-US" w:eastAsia="zh-CN" w:bidi="ar"/>
        </w:rPr>
      </w:pPr>
    </w:p>
    <w:p w14:paraId="6C9A7BA0" w14:textId="77777777" w:rsidR="002C1EF1" w:rsidRDefault="002C1EF1">
      <w:pPr>
        <w:spacing w:after="0" w:line="360" w:lineRule="auto"/>
        <w:jc w:val="both"/>
        <w:rPr>
          <w:rFonts w:ascii="Times New Roman" w:eastAsia="SimSun" w:hAnsi="Times New Roman" w:cs="Times New Roman"/>
          <w:b/>
          <w:bCs/>
          <w:sz w:val="24"/>
          <w:szCs w:val="24"/>
          <w:lang w:val="en-US" w:eastAsia="zh-CN" w:bidi="ar"/>
        </w:rPr>
      </w:pPr>
    </w:p>
    <w:p w14:paraId="7D859205" w14:textId="77777777" w:rsidR="002C1EF1" w:rsidRDefault="00ED408D">
      <w:pPr>
        <w:spacing w:after="0" w:line="360" w:lineRule="auto"/>
        <w:jc w:val="both"/>
        <w:rPr>
          <w:rFonts w:ascii="Times New Roman" w:eastAsia="SimSun" w:hAnsi="Times New Roman" w:cs="Times New Roman"/>
          <w:b/>
          <w:bCs/>
          <w:sz w:val="24"/>
          <w:szCs w:val="24"/>
          <w:lang w:val="en-US" w:eastAsia="zh-CN" w:bidi="ar"/>
        </w:rPr>
      </w:pPr>
      <w:r>
        <w:rPr>
          <w:rFonts w:ascii="Times New Roman" w:eastAsia="SimSun" w:hAnsi="Times New Roman" w:cs="Times New Roman"/>
          <w:b/>
          <w:bCs/>
          <w:sz w:val="24"/>
          <w:szCs w:val="24"/>
          <w:lang w:val="en-US" w:eastAsia="zh-CN" w:bidi="ar"/>
        </w:rPr>
        <w:t>Importance Values</w:t>
      </w:r>
    </w:p>
    <w:p w14:paraId="083FD569" w14:textId="77777777" w:rsidR="002C1EF1" w:rsidRDefault="00ED408D">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lang w:val="en-US" w:eastAsia="zh-CN" w:bidi="ar"/>
        </w:rPr>
        <w:t>Frequency (F)</w:t>
      </w:r>
    </w:p>
    <w:p w14:paraId="13EADFE9" w14:textId="77777777" w:rsidR="002C1EF1" w:rsidRDefault="00ED408D">
      <w:pPr>
        <w:spacing w:after="0"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This refers to the number of sampling units in which an individual species occurred relative to the total number of sampling units. It simply shows the extent of species distribution in an area. Frequency is more of the presence or absence of an individual species in a quadrat, but not the number of individuals of a species. It is calculated and expressed in percentage (Das, 2011; Kent, 2012; </w:t>
      </w:r>
      <w:proofErr w:type="spellStart"/>
      <w:r>
        <w:rPr>
          <w:rFonts w:ascii="Times New Roman" w:eastAsia="SimSun" w:hAnsi="Times New Roman" w:cs="Times New Roman"/>
          <w:sz w:val="24"/>
          <w:szCs w:val="24"/>
          <w:lang w:val="en-US" w:eastAsia="zh-CN" w:bidi="ar"/>
        </w:rPr>
        <w:t>Awodoyin</w:t>
      </w:r>
      <w:proofErr w:type="spellEnd"/>
      <w:r>
        <w:rPr>
          <w:rFonts w:ascii="Times New Roman" w:eastAsia="SimSun" w:hAnsi="Times New Roman" w:cs="Times New Roman"/>
          <w:i/>
          <w:iCs/>
          <w:sz w:val="24"/>
          <w:szCs w:val="24"/>
          <w:lang w:val="en-US" w:eastAsia="zh-CN" w:bidi="ar"/>
        </w:rPr>
        <w:t xml:space="preserve"> et al.</w:t>
      </w:r>
      <w:r>
        <w:rPr>
          <w:rFonts w:ascii="Times New Roman" w:eastAsia="SimSun" w:hAnsi="Times New Roman" w:cs="Times New Roman"/>
          <w:sz w:val="24"/>
          <w:szCs w:val="24"/>
          <w:lang w:val="en-US" w:eastAsia="zh-CN" w:bidi="ar"/>
        </w:rPr>
        <w:t>, 2013).</w:t>
      </w:r>
    </w:p>
    <w:p w14:paraId="349C9B0D" w14:textId="77777777" w:rsidR="002C1EF1" w:rsidRDefault="00ED408D">
      <w:pPr>
        <w:spacing w:after="0" w:line="360" w:lineRule="auto"/>
        <w:jc w:val="both"/>
        <w:rPr>
          <w:rFonts w:ascii="Times New Roman" w:eastAsia="SimSun" w:hAnsi="Times New Roman" w:cs="Times New Roman"/>
          <w:sz w:val="24"/>
          <w:szCs w:val="24"/>
        </w:rPr>
      </w:pPr>
      <m:oMathPara>
        <m:oMath>
          <m:r>
            <m:rPr>
              <m:nor/>
            </m:rPr>
            <w:rPr>
              <w:rFonts w:ascii="Times New Roman" w:hAnsi="Times New Roman" w:cs="Times New Roman"/>
              <w:sz w:val="24"/>
              <w:szCs w:val="24"/>
            </w:rPr>
            <m:t>Frequency (%)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Number of Quadrat in which a species occurred</m:t>
              </m:r>
            </m:num>
            <m:den>
              <m:r>
                <m:rPr>
                  <m:nor/>
                </m:rPr>
                <w:rPr>
                  <w:rFonts w:ascii="Times New Roman" w:hAnsi="Times New Roman" w:cs="Times New Roman"/>
                  <w:sz w:val="24"/>
                  <w:szCs w:val="24"/>
                </w:rPr>
                <m:t>Total Number of Quadrats used</m:t>
              </m:r>
            </m:den>
          </m:f>
          <m:r>
            <m:rPr>
              <m:nor/>
            </m:rPr>
            <w:rPr>
              <w:rFonts w:ascii="Times New Roman" w:hAnsi="Times New Roman" w:cs="Times New Roman"/>
              <w:sz w:val="24"/>
              <w:szCs w:val="24"/>
            </w:rPr>
            <m:t xml:space="preserve"> </m:t>
          </m:r>
          <m:r>
            <m:rPr>
              <m:nor/>
            </m:rPr>
            <w:rPr>
              <w:rFonts w:ascii="Times New Roman" w:hAnsi="Times New Roman" w:cs="Times New Roman"/>
              <w:i/>
              <w:sz w:val="24"/>
              <w:szCs w:val="24"/>
            </w:rPr>
            <m:t>x</m:t>
          </m:r>
          <m:r>
            <m:rPr>
              <m:nor/>
            </m:rPr>
            <w:rPr>
              <w:rFonts w:ascii="Times New Roman" w:hAnsi="Times New Roman" w:cs="Times New Roman"/>
              <w:sz w:val="24"/>
              <w:szCs w:val="24"/>
            </w:rPr>
            <m:t xml:space="preserve"> 100</m:t>
          </m:r>
        </m:oMath>
      </m:oMathPara>
    </w:p>
    <w:p w14:paraId="76F51E68" w14:textId="77777777"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p>
    <w:p w14:paraId="349C7012" w14:textId="77777777" w:rsidR="002C1EF1" w:rsidRDefault="00ED408D">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Density (D)</w:t>
      </w:r>
    </w:p>
    <w:p w14:paraId="708438C7"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refers to the number of individuals of a species in a unit area. </w:t>
      </w:r>
    </w:p>
    <w:p w14:paraId="1B832D1F" w14:textId="77777777" w:rsidR="002C1EF1" w:rsidRDefault="00ED408D">
      <w:pPr>
        <w:spacing w:after="0" w:line="360" w:lineRule="auto"/>
        <w:jc w:val="both"/>
        <w:rPr>
          <w:rFonts w:ascii="Times New Roman" w:eastAsia="Calibri" w:hAnsi="Times New Roman" w:cs="Times New Roman"/>
          <w:b/>
          <w:sz w:val="24"/>
          <w:szCs w:val="24"/>
        </w:rPr>
      </w:pPr>
      <m:oMathPara>
        <m:oMath>
          <m:r>
            <m:rPr>
              <m:nor/>
            </m:rPr>
            <w:rPr>
              <w:rFonts w:ascii="Times New Roman" w:hAnsi="Times New Roman" w:cs="Times New Roman"/>
              <w:sz w:val="24"/>
              <w:szCs w:val="24"/>
            </w:rPr>
            <m:t>Density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Total Number of Individual of a species</m:t>
              </m:r>
            </m:num>
            <m:den>
              <m:d>
                <m:dPr>
                  <m:ctrlPr>
                    <w:rPr>
                      <w:rFonts w:ascii="Cambria Math" w:hAnsi="Cambria Math" w:cs="Times New Roman"/>
                      <w:sz w:val="24"/>
                      <w:szCs w:val="24"/>
                    </w:rPr>
                  </m:ctrlPr>
                </m:dPr>
                <m:e>
                  <m:r>
                    <m:rPr>
                      <m:nor/>
                    </m:rPr>
                    <w:rPr>
                      <w:rFonts w:ascii="Times New Roman" w:hAnsi="Times New Roman" w:cs="Times New Roman"/>
                      <w:sz w:val="24"/>
                      <w:szCs w:val="24"/>
                    </w:rPr>
                    <m:t>Total Number of Quadrats used</m:t>
                  </m:r>
                </m:e>
              </m:d>
              <m:r>
                <m:rPr>
                  <m:nor/>
                </m:rPr>
                <w:rPr>
                  <w:rFonts w:ascii="Times New Roman" w:hAnsi="Times New Roman" w:cs="Times New Roman"/>
                  <w:sz w:val="24"/>
                  <w:szCs w:val="24"/>
                </w:rPr>
                <m:t xml:space="preserve"> </m:t>
              </m:r>
              <m:r>
                <m:rPr>
                  <m:nor/>
                </m:rPr>
                <w:rPr>
                  <w:rFonts w:ascii="Times New Roman" w:hAnsi="Times New Roman" w:cs="Times New Roman"/>
                  <w:i/>
                  <w:sz w:val="24"/>
                  <w:szCs w:val="24"/>
                </w:rPr>
                <m:t>x</m:t>
              </m:r>
              <m:r>
                <m:rPr>
                  <m:nor/>
                </m:rPr>
                <w:rPr>
                  <w:rFonts w:ascii="Times New Roman" w:hAnsi="Times New Roman" w:cs="Times New Roman"/>
                  <w:sz w:val="24"/>
                  <w:szCs w:val="24"/>
                </w:rPr>
                <m:t xml:space="preserve">  (Area in sq. metre</m:t>
              </m:r>
              <m:r>
                <m:rPr>
                  <m:nor/>
                </m:rPr>
                <w:rPr>
                  <w:rFonts w:ascii="Times New Roman" w:hAnsi="Times New Roman" w:cs="Times New Roman"/>
                  <w:sz w:val="24"/>
                  <w:szCs w:val="24"/>
                  <w:vertAlign w:val="superscript"/>
                </w:rPr>
                <m:t xml:space="preserve"> </m:t>
              </m:r>
              <m:r>
                <m:rPr>
                  <m:nor/>
                </m:rPr>
                <w:rPr>
                  <w:rFonts w:ascii="Times New Roman" w:hAnsi="Times New Roman" w:cs="Times New Roman"/>
                  <w:sz w:val="24"/>
                  <w:szCs w:val="24"/>
                </w:rPr>
                <m:t>of a Quadrat)</m:t>
              </m:r>
            </m:den>
          </m:f>
          <m:r>
            <m:rPr>
              <m:nor/>
            </m:rPr>
            <w:rPr>
              <w:rFonts w:ascii="Times New Roman" w:hAnsi="Times New Roman" w:cs="Times New Roman"/>
              <w:sz w:val="24"/>
              <w:szCs w:val="24"/>
            </w:rPr>
            <m:t xml:space="preserve"> </m:t>
          </m:r>
        </m:oMath>
      </m:oMathPara>
    </w:p>
    <w:p w14:paraId="1266B76F" w14:textId="77777777"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14:paraId="0997E782"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Relative Frequency (RF)</w:t>
      </w:r>
    </w:p>
    <w:p w14:paraId="239912F6" w14:textId="4998BC79" w:rsidR="002C1EF1" w:rsidRDefault="00ED408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shows the degree of spread or occurrence of a species in </w:t>
      </w:r>
      <w:r w:rsidR="0091272B">
        <w:rPr>
          <w:rFonts w:ascii="Times New Roman" w:eastAsia="Calibri" w:hAnsi="Times New Roman" w:cs="Times New Roman"/>
          <w:sz w:val="24"/>
          <w:szCs w:val="24"/>
        </w:rPr>
        <w:t>relation</w:t>
      </w:r>
      <w:r>
        <w:rPr>
          <w:rFonts w:ascii="Times New Roman" w:eastAsia="Calibri" w:hAnsi="Times New Roman" w:cs="Times New Roman"/>
          <w:sz w:val="24"/>
          <w:szCs w:val="24"/>
        </w:rPr>
        <w:t xml:space="preserve"> to the total occurrence of all species that are enumerated in an area. It is the distribution of individual species in </w:t>
      </w:r>
      <w:r w:rsidR="0091272B">
        <w:rPr>
          <w:rFonts w:ascii="Times New Roman" w:eastAsia="Calibri" w:hAnsi="Times New Roman" w:cs="Times New Roman"/>
          <w:sz w:val="24"/>
          <w:szCs w:val="24"/>
        </w:rPr>
        <w:t>relation</w:t>
      </w:r>
      <w:r>
        <w:rPr>
          <w:rFonts w:ascii="Times New Roman" w:eastAsia="Calibri" w:hAnsi="Times New Roman" w:cs="Times New Roman"/>
          <w:sz w:val="24"/>
          <w:szCs w:val="24"/>
        </w:rPr>
        <w:t xml:space="preserve"> to the total of all the species that occurred in an area. </w:t>
      </w:r>
    </w:p>
    <w:p w14:paraId="42792BB4" w14:textId="77777777" w:rsidR="002C1EF1" w:rsidRDefault="002C1EF1">
      <w:pPr>
        <w:spacing w:after="0" w:line="360" w:lineRule="auto"/>
        <w:jc w:val="both"/>
        <w:rPr>
          <w:rFonts w:ascii="Times New Roman" w:eastAsia="Calibri" w:hAnsi="Times New Roman" w:cs="Times New Roman"/>
          <w:sz w:val="24"/>
          <w:szCs w:val="24"/>
        </w:rPr>
      </w:pPr>
    </w:p>
    <w:p w14:paraId="3D8E650B" w14:textId="77777777" w:rsidR="002C1EF1" w:rsidRDefault="002C1EF1">
      <w:pPr>
        <w:spacing w:after="0" w:line="360" w:lineRule="auto"/>
        <w:jc w:val="both"/>
        <w:rPr>
          <w:rFonts w:ascii="Times New Roman" w:eastAsia="Calibri" w:hAnsi="Times New Roman" w:cs="Times New Roman"/>
          <w:sz w:val="24"/>
          <w:szCs w:val="24"/>
        </w:rPr>
      </w:pPr>
    </w:p>
    <w:p w14:paraId="1AC729DF" w14:textId="77777777" w:rsidR="002C1EF1" w:rsidRDefault="002C1EF1">
      <w:pPr>
        <w:spacing w:after="0" w:line="360" w:lineRule="auto"/>
        <w:jc w:val="both"/>
        <w:rPr>
          <w:rFonts w:ascii="Times New Roman" w:eastAsia="Calibri" w:hAnsi="Times New Roman" w:cs="Times New Roman"/>
          <w:sz w:val="24"/>
          <w:szCs w:val="24"/>
        </w:rPr>
      </w:pPr>
    </w:p>
    <w:p w14:paraId="659DFF70" w14:textId="77777777" w:rsidR="002C1EF1" w:rsidRDefault="002C1EF1">
      <w:pPr>
        <w:spacing w:after="0" w:line="360" w:lineRule="auto"/>
        <w:jc w:val="both"/>
        <w:rPr>
          <w:rFonts w:ascii="Times New Roman" w:eastAsia="Calibri" w:hAnsi="Times New Roman" w:cs="Times New Roman"/>
          <w:sz w:val="24"/>
          <w:szCs w:val="24"/>
        </w:rPr>
      </w:pPr>
    </w:p>
    <w:p w14:paraId="08E975C7" w14:textId="77777777" w:rsidR="00F8118F" w:rsidRDefault="00F8118F">
      <w:pPr>
        <w:spacing w:after="0" w:line="360" w:lineRule="auto"/>
        <w:jc w:val="both"/>
        <w:rPr>
          <w:rFonts w:ascii="Times New Roman" w:eastAsia="Calibri" w:hAnsi="Times New Roman" w:cs="Times New Roman"/>
          <w:sz w:val="24"/>
          <w:szCs w:val="24"/>
        </w:rPr>
      </w:pPr>
    </w:p>
    <w:p w14:paraId="6E1CCFD7" w14:textId="77777777" w:rsidR="00F8118F" w:rsidRDefault="00F8118F">
      <w:pPr>
        <w:spacing w:after="0" w:line="360" w:lineRule="auto"/>
        <w:jc w:val="both"/>
        <w:rPr>
          <w:rFonts w:ascii="Times New Roman" w:eastAsia="Calibri" w:hAnsi="Times New Roman" w:cs="Times New Roman"/>
          <w:sz w:val="24"/>
          <w:szCs w:val="24"/>
        </w:rPr>
      </w:pPr>
    </w:p>
    <w:p w14:paraId="5A1C94E5" w14:textId="77777777" w:rsidR="00F8118F" w:rsidRDefault="00F8118F">
      <w:pPr>
        <w:spacing w:after="0" w:line="360" w:lineRule="auto"/>
        <w:jc w:val="both"/>
        <w:rPr>
          <w:rFonts w:ascii="Times New Roman" w:eastAsia="Calibri" w:hAnsi="Times New Roman" w:cs="Times New Roman"/>
          <w:sz w:val="24"/>
          <w:szCs w:val="24"/>
        </w:rPr>
      </w:pPr>
    </w:p>
    <w:p w14:paraId="433DE0F2" w14:textId="77777777" w:rsidR="00F8118F" w:rsidRDefault="00F8118F">
      <w:pPr>
        <w:spacing w:after="0" w:line="360" w:lineRule="auto"/>
        <w:jc w:val="both"/>
        <w:rPr>
          <w:rFonts w:ascii="Times New Roman" w:eastAsia="Calibri" w:hAnsi="Times New Roman" w:cs="Times New Roman"/>
          <w:sz w:val="24"/>
          <w:szCs w:val="24"/>
        </w:rPr>
      </w:pPr>
    </w:p>
    <w:p w14:paraId="795D6B10" w14:textId="77777777" w:rsidR="002C1EF1" w:rsidRDefault="002C1EF1">
      <w:pPr>
        <w:spacing w:after="0" w:line="360" w:lineRule="auto"/>
        <w:jc w:val="both"/>
        <w:rPr>
          <w:rFonts w:ascii="Times New Roman" w:eastAsia="Calibri" w:hAnsi="Times New Roman" w:cs="Times New Roman"/>
          <w:sz w:val="24"/>
          <w:szCs w:val="24"/>
        </w:rPr>
      </w:pPr>
    </w:p>
    <w:p w14:paraId="0FE13CED" w14:textId="77777777" w:rsidR="002C1EF1" w:rsidRDefault="002C1EF1">
      <w:pPr>
        <w:spacing w:after="0" w:line="360" w:lineRule="auto"/>
        <w:jc w:val="both"/>
        <w:rPr>
          <w:rFonts w:ascii="Times New Roman" w:eastAsia="Calibri" w:hAnsi="Times New Roman" w:cs="Times New Roman"/>
          <w:sz w:val="24"/>
          <w:szCs w:val="24"/>
        </w:rPr>
      </w:pPr>
    </w:p>
    <w:p w14:paraId="4EEB0A2B" w14:textId="77777777" w:rsidR="002C1EF1" w:rsidRDefault="002C1EF1">
      <w:pPr>
        <w:spacing w:after="0" w:line="360" w:lineRule="auto"/>
        <w:jc w:val="both"/>
        <w:rPr>
          <w:rFonts w:ascii="Times New Roman" w:eastAsia="Calibri" w:hAnsi="Times New Roman" w:cs="Times New Roman"/>
          <w:sz w:val="24"/>
          <w:szCs w:val="24"/>
        </w:rPr>
      </w:pPr>
    </w:p>
    <w:p w14:paraId="29F1E4B2" w14:textId="77777777" w:rsidR="002C1EF1" w:rsidRDefault="002C1EF1">
      <w:pPr>
        <w:spacing w:after="0" w:line="360" w:lineRule="auto"/>
        <w:jc w:val="both"/>
        <w:rPr>
          <w:rFonts w:ascii="Times New Roman" w:eastAsia="Calibri" w:hAnsi="Times New Roman" w:cs="Times New Roman"/>
          <w:sz w:val="24"/>
          <w:szCs w:val="24"/>
        </w:rPr>
      </w:pPr>
    </w:p>
    <w:p w14:paraId="3FDF48AC" w14:textId="3896D50A" w:rsidR="002C1EF1" w:rsidRDefault="002C1EF1">
      <w:pPr>
        <w:spacing w:after="0" w:line="360" w:lineRule="auto"/>
        <w:jc w:val="both"/>
        <w:rPr>
          <w:rFonts w:ascii="Times New Roman" w:eastAsia="Calibri" w:hAnsi="Times New Roman" w:cs="Times New Roman"/>
          <w:sz w:val="24"/>
          <w:szCs w:val="24"/>
        </w:rPr>
      </w:pPr>
    </w:p>
    <w:p w14:paraId="73F3B750" w14:textId="2BE5027E" w:rsidR="002C1EF1" w:rsidRDefault="002C1EF1">
      <w:pPr>
        <w:spacing w:after="0" w:line="360" w:lineRule="auto"/>
        <w:jc w:val="both"/>
        <w:rPr>
          <w:rFonts w:ascii="Times New Roman" w:eastAsia="Calibri" w:hAnsi="Times New Roman" w:cs="Times New Roman"/>
          <w:sz w:val="24"/>
          <w:szCs w:val="24"/>
        </w:rPr>
      </w:pPr>
    </w:p>
    <w:p w14:paraId="67CC672E" w14:textId="76D74A0B" w:rsidR="002C1EF1" w:rsidRDefault="002C1EF1">
      <w:pPr>
        <w:spacing w:after="0" w:line="360" w:lineRule="auto"/>
        <w:jc w:val="both"/>
        <w:rPr>
          <w:rFonts w:ascii="Times New Roman" w:eastAsia="Calibri" w:hAnsi="Times New Roman" w:cs="Times New Roman"/>
          <w:sz w:val="24"/>
          <w:szCs w:val="24"/>
        </w:rPr>
      </w:pPr>
    </w:p>
    <w:p w14:paraId="2231BF11" w14:textId="1EB494CF" w:rsidR="002C1EF1" w:rsidRDefault="002C1EF1">
      <w:pPr>
        <w:spacing w:after="0" w:line="360" w:lineRule="auto"/>
        <w:jc w:val="both"/>
        <w:rPr>
          <w:rFonts w:ascii="Times New Roman" w:eastAsia="Calibri" w:hAnsi="Times New Roman" w:cs="Times New Roman"/>
          <w:sz w:val="24"/>
          <w:szCs w:val="24"/>
        </w:rPr>
      </w:pPr>
    </w:p>
    <w:p w14:paraId="697BB096" w14:textId="5F448F77" w:rsidR="002C1EF1" w:rsidRDefault="00096F9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8244" behindDoc="0" locked="0" layoutInCell="1" allowOverlap="1" wp14:anchorId="0C4923D2" wp14:editId="4D3915CB">
                <wp:simplePos x="0" y="0"/>
                <wp:positionH relativeFrom="column">
                  <wp:posOffset>-140277</wp:posOffset>
                </wp:positionH>
                <wp:positionV relativeFrom="paragraph">
                  <wp:posOffset>193271</wp:posOffset>
                </wp:positionV>
                <wp:extent cx="5554172" cy="2657706"/>
                <wp:effectExtent l="19050" t="19050" r="27940" b="28575"/>
                <wp:wrapNone/>
                <wp:docPr id="1001003075" name="Rectangle 19"/>
                <wp:cNvGraphicFramePr/>
                <a:graphic xmlns:a="http://schemas.openxmlformats.org/drawingml/2006/main">
                  <a:graphicData uri="http://schemas.microsoft.com/office/word/2010/wordprocessingShape">
                    <wps:wsp>
                      <wps:cNvSpPr/>
                      <wps:spPr>
                        <a:xfrm>
                          <a:off x="0" y="0"/>
                          <a:ext cx="5554172" cy="2657706"/>
                        </a:xfrm>
                        <a:prstGeom prst="rect">
                          <a:avLst/>
                        </a:prstGeom>
                        <a:noFill/>
                        <a:ln w="31750">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0F092A" id="Rectangle 19" o:spid="_x0000_s1026" style="position:absolute;margin-left:-11.05pt;margin-top:15.2pt;width:437.35pt;height:20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" filled="f" strokecolor="#823b0b [1605]" strokeweight="2.5p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58248" behindDoc="0" locked="0" layoutInCell="1" allowOverlap="1" wp14:anchorId="5BC3F2E3" wp14:editId="3BBBEA4A">
                <wp:simplePos x="0" y="0"/>
                <wp:positionH relativeFrom="column">
                  <wp:posOffset>4093440</wp:posOffset>
                </wp:positionH>
                <wp:positionV relativeFrom="paragraph">
                  <wp:posOffset>210416</wp:posOffset>
                </wp:positionV>
                <wp:extent cx="6350" cy="2703195"/>
                <wp:effectExtent l="0" t="0" r="31750" b="20955"/>
                <wp:wrapNone/>
                <wp:docPr id="1783772572" name="Straight Connector 20"/>
                <wp:cNvGraphicFramePr/>
                <a:graphic xmlns:a="http://schemas.openxmlformats.org/drawingml/2006/main">
                  <a:graphicData uri="http://schemas.microsoft.com/office/word/2010/wordprocessingShape">
                    <wps:wsp>
                      <wps:cNvCnPr/>
                      <wps:spPr>
                        <a:xfrm flipH="1">
                          <a:off x="0" y="0"/>
                          <a:ext cx="6350" cy="270319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08961B" id="Straight Connector 2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55pt" to="322.8pt,2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" strokecolor="#5b9bd5 [3204]" strokeweight="1pt">
                <v:stroke joinstyle="miter"/>
              </v:lin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58247" behindDoc="0" locked="0" layoutInCell="1" allowOverlap="1" wp14:anchorId="2F8968A8" wp14:editId="23E0EE71">
                <wp:simplePos x="0" y="0"/>
                <wp:positionH relativeFrom="column">
                  <wp:posOffset>2798907</wp:posOffset>
                </wp:positionH>
                <wp:positionV relativeFrom="paragraph">
                  <wp:posOffset>219710</wp:posOffset>
                </wp:positionV>
                <wp:extent cx="27305" cy="2628265"/>
                <wp:effectExtent l="0" t="0" r="29845" b="19685"/>
                <wp:wrapNone/>
                <wp:docPr id="673306308" name="Straight Connector 20"/>
                <wp:cNvGraphicFramePr/>
                <a:graphic xmlns:a="http://schemas.openxmlformats.org/drawingml/2006/main">
                  <a:graphicData uri="http://schemas.microsoft.com/office/word/2010/wordprocessingShape">
                    <wps:wsp>
                      <wps:cNvCnPr/>
                      <wps:spPr>
                        <a:xfrm>
                          <a:off x="0" y="0"/>
                          <a:ext cx="27305" cy="262826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066B25" id="Straight Connector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pt,17.3pt" to="222.55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" strokecolor="#5b9bd5 [3204]" strokeweight="1pt">
                <v:stroke joinstyle="miter"/>
              </v:lin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58246" behindDoc="0" locked="0" layoutInCell="1" allowOverlap="1" wp14:anchorId="39765AAF" wp14:editId="6ED885EE">
                <wp:simplePos x="0" y="0"/>
                <wp:positionH relativeFrom="column">
                  <wp:posOffset>1573703</wp:posOffset>
                </wp:positionH>
                <wp:positionV relativeFrom="paragraph">
                  <wp:posOffset>221615</wp:posOffset>
                </wp:positionV>
                <wp:extent cx="6350" cy="2604135"/>
                <wp:effectExtent l="0" t="0" r="31750" b="24765"/>
                <wp:wrapNone/>
                <wp:docPr id="1978138372" name="Straight Connector 20"/>
                <wp:cNvGraphicFramePr/>
                <a:graphic xmlns:a="http://schemas.openxmlformats.org/drawingml/2006/main">
                  <a:graphicData uri="http://schemas.microsoft.com/office/word/2010/wordprocessingShape">
                    <wps:wsp>
                      <wps:cNvCnPr/>
                      <wps:spPr>
                        <a:xfrm>
                          <a:off x="0" y="0"/>
                          <a:ext cx="6350" cy="260413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7EE52A" id="Straight Connector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9pt,17.45pt" to="124.4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" strokecolor="#5b9bd5 [3204]" strokeweight="1pt">
                <v:stroke joinstyle="miter"/>
              </v:line>
            </w:pict>
          </mc:Fallback>
        </mc:AlternateContent>
      </w:r>
      <w:r w:rsidR="007F6AD2">
        <w:rPr>
          <w:rFonts w:ascii="Times New Roman" w:eastAsia="Calibri" w:hAnsi="Times New Roman" w:cs="Times New Roman"/>
          <w:noProof/>
          <w:sz w:val="24"/>
          <w:szCs w:val="24"/>
        </w:rPr>
        <mc:AlternateContent>
          <mc:Choice Requires="wps">
            <w:drawing>
              <wp:anchor distT="0" distB="0" distL="114300" distR="114300" simplePos="0" relativeHeight="251658245" behindDoc="0" locked="0" layoutInCell="1" allowOverlap="1" wp14:anchorId="4DEBB65D" wp14:editId="212C6B6D">
                <wp:simplePos x="0" y="0"/>
                <wp:positionH relativeFrom="column">
                  <wp:posOffset>299489</wp:posOffset>
                </wp:positionH>
                <wp:positionV relativeFrom="paragraph">
                  <wp:posOffset>207010</wp:posOffset>
                </wp:positionV>
                <wp:extent cx="13335" cy="2668905"/>
                <wp:effectExtent l="0" t="0" r="24765" b="36195"/>
                <wp:wrapNone/>
                <wp:docPr id="116397044" name="Straight Connector 20"/>
                <wp:cNvGraphicFramePr/>
                <a:graphic xmlns:a="http://schemas.openxmlformats.org/drawingml/2006/main">
                  <a:graphicData uri="http://schemas.microsoft.com/office/word/2010/wordprocessingShape">
                    <wps:wsp>
                      <wps:cNvCnPr/>
                      <wps:spPr>
                        <a:xfrm>
                          <a:off x="0" y="0"/>
                          <a:ext cx="13335" cy="26689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319DFD"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16.3pt" to="24.6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" strokecolor="#5b9bd5 [3204]" strokeweight="1pt">
                <v:stroke joinstyle="miter"/>
              </v:line>
            </w:pict>
          </mc:Fallback>
        </mc:AlternateContent>
      </w:r>
    </w:p>
    <w:p w14:paraId="49325A49" w14:textId="18E8DD40" w:rsidR="002C1EF1" w:rsidRDefault="002C1EF1">
      <w:pPr>
        <w:spacing w:after="0" w:line="360" w:lineRule="auto"/>
        <w:jc w:val="both"/>
        <w:rPr>
          <w:rFonts w:ascii="Times New Roman" w:eastAsia="Calibri" w:hAnsi="Times New Roman" w:cs="Times New Roman"/>
          <w:sz w:val="24"/>
          <w:szCs w:val="24"/>
        </w:rPr>
      </w:pPr>
    </w:p>
    <w:p w14:paraId="3773B97E" w14:textId="3BC4E6C8" w:rsidR="00F8118F" w:rsidRDefault="00F8118F">
      <w:pPr>
        <w:spacing w:after="0" w:line="360" w:lineRule="auto"/>
        <w:jc w:val="center"/>
        <w:rPr>
          <w:rFonts w:ascii="Times New Roman" w:eastAsia="Calibri" w:hAnsi="Times New Roman" w:cs="Times New Roman"/>
          <w:b/>
          <w:sz w:val="24"/>
          <w:szCs w:val="24"/>
          <w:lang w:val="en-US"/>
        </w:rPr>
      </w:pPr>
    </w:p>
    <w:p w14:paraId="2A68D985" w14:textId="55F2EB53" w:rsidR="00F8118F" w:rsidRDefault="00096F95">
      <w:pPr>
        <w:spacing w:after="0" w:line="360" w:lineRule="auto"/>
        <w:jc w:val="center"/>
        <w:rPr>
          <w:rFonts w:ascii="Times New Roman" w:eastAsia="Calibri" w:hAnsi="Times New Roman" w:cs="Times New Roman"/>
          <w:b/>
          <w:sz w:val="24"/>
          <w:szCs w:val="24"/>
          <w:lang w:val="en-US"/>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58250" behindDoc="0" locked="0" layoutInCell="1" allowOverlap="1" wp14:anchorId="07D3FE5D" wp14:editId="53940C74">
                <wp:simplePos x="0" y="0"/>
                <wp:positionH relativeFrom="column">
                  <wp:posOffset>609369</wp:posOffset>
                </wp:positionH>
                <wp:positionV relativeFrom="paragraph">
                  <wp:posOffset>8890</wp:posOffset>
                </wp:positionV>
                <wp:extent cx="690880" cy="706120"/>
                <wp:effectExtent l="0" t="0" r="13970" b="17780"/>
                <wp:wrapNone/>
                <wp:docPr id="167092798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706120"/>
                        </a:xfrm>
                        <a:prstGeom prst="rect">
                          <a:avLst/>
                        </a:prstGeom>
                        <a:solidFill>
                          <a:srgbClr val="00B050"/>
                        </a:solidFill>
                        <a:ln w="25400">
                          <a:solidFill>
                            <a:srgbClr val="FFFF00"/>
                          </a:solidFill>
                          <a:miter lim="800000"/>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FE3486" id="Rectangle 48" o:spid="_x0000_s1026" style="position:absolute;margin-left:48pt;margin-top:.7pt;width:54.4pt;height:55.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" fillcolor="#00b050" strokecolor="yellow" strokeweight="2pt"/>
            </w:pict>
          </mc:Fallback>
        </mc:AlternateContent>
      </w:r>
      <w:r>
        <w:rPr>
          <w:rFonts w:ascii="Times New Roman" w:eastAsia="Calibri" w:hAnsi="Times New Roman" w:cs="Times New Roman"/>
          <w:noProof/>
          <w:sz w:val="24"/>
          <w:szCs w:val="24"/>
          <w:lang w:val="en-US"/>
        </w:rPr>
        <mc:AlternateContent>
          <mc:Choice Requires="wps">
            <w:drawing>
              <wp:anchor distT="0" distB="0" distL="114300" distR="114300" simplePos="0" relativeHeight="251658256" behindDoc="0" locked="0" layoutInCell="1" allowOverlap="1" wp14:anchorId="28212E33" wp14:editId="7F82F1D9">
                <wp:simplePos x="0" y="0"/>
                <wp:positionH relativeFrom="column">
                  <wp:posOffset>1086138</wp:posOffset>
                </wp:positionH>
                <wp:positionV relativeFrom="paragraph">
                  <wp:posOffset>76200</wp:posOffset>
                </wp:positionV>
                <wp:extent cx="110490" cy="110490"/>
                <wp:effectExtent l="0" t="0" r="22860" b="22860"/>
                <wp:wrapNone/>
                <wp:docPr id="2069098269" name="Rectangle 24"/>
                <wp:cNvGraphicFramePr/>
                <a:graphic xmlns:a="http://schemas.openxmlformats.org/drawingml/2006/main">
                  <a:graphicData uri="http://schemas.microsoft.com/office/word/2010/wordprocessingShape">
                    <wps:wsp>
                      <wps:cNvSpPr/>
                      <wps:spPr>
                        <a:xfrm>
                          <a:off x="0" y="0"/>
                          <a:ext cx="110490" cy="11049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544D4E" w14:textId="6A61BD44" w:rsidR="000132DB" w:rsidRDefault="000132DB" w:rsidP="000132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212E33" id="Rectangle 24" o:spid="_x0000_s1026" style="position:absolute;left:0;text-align:left;margin-left:85.5pt;margin-top:6pt;width:8.7pt;height:8.7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" fillcolor="white [3212]" strokecolor="#091723 [484]" strokeweight="1pt">
                <v:textbox>
                  <w:txbxContent>
                    <w:p w14:paraId="10544D4E" w14:textId="6A61BD44" w:rsidR="000132DB" w:rsidRDefault="000132DB" w:rsidP="000132DB">
                      <w:pPr>
                        <w:jc w:val="center"/>
                      </w:pPr>
                      <w:r>
                        <w:t xml:space="preserve">                 </w:t>
                      </w:r>
                    </w:p>
                  </w:txbxContent>
                </v:textbox>
              </v:rect>
            </w:pict>
          </mc:Fallback>
        </mc:AlternateContent>
      </w:r>
      <w:r>
        <w:rPr>
          <w:rFonts w:ascii="Times New Roman" w:eastAsia="Calibri" w:hAnsi="Times New Roman" w:cs="Times New Roman"/>
          <w:noProof/>
          <w:sz w:val="24"/>
          <w:szCs w:val="24"/>
          <w:lang w:val="en-US"/>
        </w:rPr>
        <mc:AlternateContent>
          <mc:Choice Requires="wps">
            <w:drawing>
              <wp:anchor distT="0" distB="0" distL="114300" distR="114300" simplePos="0" relativeHeight="251658253" behindDoc="0" locked="0" layoutInCell="1" allowOverlap="1" wp14:anchorId="37D38998" wp14:editId="787BC450">
                <wp:simplePos x="0" y="0"/>
                <wp:positionH relativeFrom="column">
                  <wp:posOffset>625995</wp:posOffset>
                </wp:positionH>
                <wp:positionV relativeFrom="paragraph">
                  <wp:posOffset>56630</wp:posOffset>
                </wp:positionV>
                <wp:extent cx="110490" cy="110490"/>
                <wp:effectExtent l="0" t="0" r="22860" b="22860"/>
                <wp:wrapNone/>
                <wp:docPr id="855263798" name="Rectangle 24"/>
                <wp:cNvGraphicFramePr/>
                <a:graphic xmlns:a="http://schemas.openxmlformats.org/drawingml/2006/main">
                  <a:graphicData uri="http://schemas.microsoft.com/office/word/2010/wordprocessingShape">
                    <wps:wsp>
                      <wps:cNvSpPr/>
                      <wps:spPr>
                        <a:xfrm>
                          <a:off x="0" y="0"/>
                          <a:ext cx="110490" cy="11049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4479FD" id="Rectangle 24" o:spid="_x0000_s1026" style="position:absolute;margin-left:49.3pt;margin-top:4.45pt;width:8.7pt;height:8.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" fillcolor="white [3212]" strokecolor="#091723 [484]" strokeweight="1pt"/>
            </w:pict>
          </mc:Fallback>
        </mc:AlternateContent>
      </w:r>
    </w:p>
    <w:p w14:paraId="6EEDDC4E" w14:textId="35415C21" w:rsidR="00F8118F" w:rsidRDefault="00621310">
      <w:pPr>
        <w:spacing w:after="0" w:line="360" w:lineRule="auto"/>
        <w:jc w:val="center"/>
        <w:rPr>
          <w:rFonts w:ascii="Times New Roman" w:eastAsia="Calibri" w:hAnsi="Times New Roman" w:cs="Times New Roman"/>
          <w:b/>
          <w:sz w:val="24"/>
          <w:szCs w:val="24"/>
          <w:lang w:val="en-US"/>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58257" behindDoc="0" locked="0" layoutInCell="1" allowOverlap="1" wp14:anchorId="7EB4695D" wp14:editId="1A6CB65E">
                <wp:simplePos x="0" y="0"/>
                <wp:positionH relativeFrom="column">
                  <wp:posOffset>894831</wp:posOffset>
                </wp:positionH>
                <wp:positionV relativeFrom="paragraph">
                  <wp:posOffset>54841</wp:posOffset>
                </wp:positionV>
                <wp:extent cx="110836" cy="110837"/>
                <wp:effectExtent l="0" t="0" r="22860" b="22860"/>
                <wp:wrapNone/>
                <wp:docPr id="378174794" name="Rectangle 24"/>
                <wp:cNvGraphicFramePr/>
                <a:graphic xmlns:a="http://schemas.openxmlformats.org/drawingml/2006/main">
                  <a:graphicData uri="http://schemas.microsoft.com/office/word/2010/wordprocessingShape">
                    <wps:wsp>
                      <wps:cNvSpPr/>
                      <wps:spPr>
                        <a:xfrm>
                          <a:off x="0" y="0"/>
                          <a:ext cx="110836" cy="11083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89CF17C" id="Rectangle 24" o:spid="_x0000_s1026" style="position:absolute;margin-left:70.45pt;margin-top:4.3pt;width:8.75pt;height:8.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" fillcolor="white [3212]" strokecolor="#091723 [484]" strokeweight="1pt"/>
            </w:pict>
          </mc:Fallback>
        </mc:AlternateContent>
      </w:r>
    </w:p>
    <w:p w14:paraId="72E90896" w14:textId="584E3E60" w:rsidR="00F8118F" w:rsidRDefault="00096F95">
      <w:pPr>
        <w:spacing w:after="0" w:line="360" w:lineRule="auto"/>
        <w:jc w:val="center"/>
        <w:rPr>
          <w:rFonts w:ascii="Times New Roman" w:eastAsia="Calibri" w:hAnsi="Times New Roman" w:cs="Times New Roman"/>
          <w:b/>
          <w:sz w:val="24"/>
          <w:szCs w:val="24"/>
          <w:lang w:val="en-US"/>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58258" behindDoc="0" locked="0" layoutInCell="1" allowOverlap="1" wp14:anchorId="6A6EE9AF" wp14:editId="058B46EE">
                <wp:simplePos x="0" y="0"/>
                <wp:positionH relativeFrom="column">
                  <wp:posOffset>963988</wp:posOffset>
                </wp:positionH>
                <wp:positionV relativeFrom="paragraph">
                  <wp:posOffset>211917</wp:posOffset>
                </wp:positionV>
                <wp:extent cx="0" cy="339725"/>
                <wp:effectExtent l="76200" t="38100" r="76200" b="60325"/>
                <wp:wrapNone/>
                <wp:docPr id="987891442" name="Straight Arrow Connector 25"/>
                <wp:cNvGraphicFramePr/>
                <a:graphic xmlns:a="http://schemas.openxmlformats.org/drawingml/2006/main">
                  <a:graphicData uri="http://schemas.microsoft.com/office/word/2010/wordprocessingShape">
                    <wps:wsp>
                      <wps:cNvCnPr/>
                      <wps:spPr>
                        <a:xfrm>
                          <a:off x="0" y="0"/>
                          <a:ext cx="0" cy="3397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2CEA6C" id="_x0000_t32" coordsize="21600,21600" o:spt="32" o:oned="t" path="m,l21600,21600e" filled="f">
                <v:path arrowok="t" fillok="f" o:connecttype="none"/>
                <o:lock v:ext="edit" shapetype="t"/>
              </v:shapetype>
              <v:shape id="Straight Arrow Connector 25" o:spid="_x0000_s1026" type="#_x0000_t32" style="position:absolute;margin-left:75.9pt;margin-top:16.7pt;width:0;height:26.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" strokecolor="black [3213]" strokeweight=".5pt">
                <v:stroke startarrow="block" endarrow="block" joinstyle="miter"/>
              </v:shape>
            </w:pict>
          </mc:Fallback>
        </mc:AlternateContent>
      </w:r>
      <w:r>
        <w:rPr>
          <w:rFonts w:ascii="Times New Roman" w:eastAsia="Calibri" w:hAnsi="Times New Roman" w:cs="Times New Roman"/>
          <w:noProof/>
          <w:sz w:val="24"/>
          <w:szCs w:val="24"/>
          <w:lang w:val="en-US"/>
        </w:rPr>
        <mc:AlternateContent>
          <mc:Choice Requires="wps">
            <w:drawing>
              <wp:anchor distT="0" distB="0" distL="114300" distR="114300" simplePos="0" relativeHeight="251658254" behindDoc="0" locked="0" layoutInCell="1" allowOverlap="1" wp14:anchorId="41E5BD99" wp14:editId="63A3B68B">
                <wp:simplePos x="0" y="0"/>
                <wp:positionH relativeFrom="column">
                  <wp:posOffset>1122796</wp:posOffset>
                </wp:positionH>
                <wp:positionV relativeFrom="paragraph">
                  <wp:posOffset>6985</wp:posOffset>
                </wp:positionV>
                <wp:extent cx="110490" cy="110490"/>
                <wp:effectExtent l="0" t="0" r="22860" b="22860"/>
                <wp:wrapNone/>
                <wp:docPr id="37452246" name="Rectangle 24"/>
                <wp:cNvGraphicFramePr/>
                <a:graphic xmlns:a="http://schemas.openxmlformats.org/drawingml/2006/main">
                  <a:graphicData uri="http://schemas.microsoft.com/office/word/2010/wordprocessingShape">
                    <wps:wsp>
                      <wps:cNvSpPr/>
                      <wps:spPr>
                        <a:xfrm>
                          <a:off x="0" y="0"/>
                          <a:ext cx="110490" cy="11049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9A2F8AC" id="Rectangle 24" o:spid="_x0000_s1026" style="position:absolute;margin-left:88.4pt;margin-top:.55pt;width:8.7pt;height:8.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" fillcolor="white [3212]" strokecolor="#091723 [484]" strokeweight="1pt"/>
            </w:pict>
          </mc:Fallback>
        </mc:AlternateContent>
      </w:r>
      <w:r>
        <w:rPr>
          <w:rFonts w:ascii="Times New Roman" w:eastAsia="Calibri" w:hAnsi="Times New Roman" w:cs="Times New Roman"/>
          <w:noProof/>
          <w:sz w:val="24"/>
          <w:szCs w:val="24"/>
          <w:lang w:val="en-US"/>
        </w:rPr>
        <mc:AlternateContent>
          <mc:Choice Requires="wps">
            <w:drawing>
              <wp:anchor distT="0" distB="0" distL="114300" distR="114300" simplePos="0" relativeHeight="251658255" behindDoc="0" locked="0" layoutInCell="1" allowOverlap="1" wp14:anchorId="5CE1FD2B" wp14:editId="30DF5786">
                <wp:simplePos x="0" y="0"/>
                <wp:positionH relativeFrom="column">
                  <wp:posOffset>666808</wp:posOffset>
                </wp:positionH>
                <wp:positionV relativeFrom="paragraph">
                  <wp:posOffset>12700</wp:posOffset>
                </wp:positionV>
                <wp:extent cx="110490" cy="110490"/>
                <wp:effectExtent l="0" t="0" r="22860" b="22860"/>
                <wp:wrapNone/>
                <wp:docPr id="1079967793" name="Rectangle 24"/>
                <wp:cNvGraphicFramePr/>
                <a:graphic xmlns:a="http://schemas.openxmlformats.org/drawingml/2006/main">
                  <a:graphicData uri="http://schemas.microsoft.com/office/word/2010/wordprocessingShape">
                    <wps:wsp>
                      <wps:cNvSpPr/>
                      <wps:spPr>
                        <a:xfrm>
                          <a:off x="0" y="0"/>
                          <a:ext cx="110490" cy="11049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ED40F1" id="Rectangle 24" o:spid="_x0000_s1026" style="position:absolute;margin-left:52.5pt;margin-top:1pt;width:8.7pt;height:8.7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" fillcolor="white [3212]" strokecolor="#091723 [484]" strokeweight="1pt"/>
            </w:pict>
          </mc:Fallback>
        </mc:AlternateContent>
      </w:r>
    </w:p>
    <w:p w14:paraId="771FF72B" w14:textId="420D01E0" w:rsidR="00F8118F" w:rsidRPr="00621310" w:rsidRDefault="00621310" w:rsidP="00621310">
      <w:pPr>
        <w:spacing w:after="0" w:line="360" w:lineRule="auto"/>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 xml:space="preserve">                    </w:t>
      </w:r>
      <w:r w:rsidR="009B24F0">
        <w:rPr>
          <w:rFonts w:ascii="Times New Roman" w:eastAsia="Calibri" w:hAnsi="Times New Roman" w:cs="Times New Roman"/>
          <w:bCs/>
          <w:sz w:val="24"/>
          <w:szCs w:val="24"/>
          <w:lang w:val="en-US"/>
        </w:rPr>
        <w:t xml:space="preserve"> </w:t>
      </w:r>
      <w:r w:rsidR="000132DB">
        <w:rPr>
          <w:rFonts w:ascii="Times New Roman" w:eastAsia="Calibri" w:hAnsi="Times New Roman" w:cs="Times New Roman"/>
          <w:bCs/>
          <w:sz w:val="24"/>
          <w:szCs w:val="24"/>
          <w:lang w:val="en-US"/>
        </w:rPr>
        <w:t xml:space="preserve">     </w:t>
      </w:r>
      <w:r w:rsidRPr="00621310">
        <w:rPr>
          <w:rFonts w:ascii="Times New Roman" w:eastAsia="Calibri" w:hAnsi="Times New Roman" w:cs="Times New Roman"/>
          <w:bCs/>
          <w:sz w:val="24"/>
          <w:szCs w:val="24"/>
          <w:lang w:val="en-US"/>
        </w:rPr>
        <w:t>1m</w:t>
      </w:r>
    </w:p>
    <w:p w14:paraId="3E98EAD9" w14:textId="7B3E6025" w:rsidR="00F8118F" w:rsidRDefault="009B24F0">
      <w:pPr>
        <w:spacing w:after="0" w:line="360" w:lineRule="auto"/>
        <w:jc w:val="center"/>
        <w:rPr>
          <w:rFonts w:ascii="Times New Roman" w:eastAsia="Calibri" w:hAnsi="Times New Roman" w:cs="Times New Roman"/>
          <w:b/>
          <w:sz w:val="24"/>
          <w:szCs w:val="24"/>
          <w:lang w:val="en-US"/>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58249" behindDoc="0" locked="0" layoutInCell="1" allowOverlap="1" wp14:anchorId="48AB1369" wp14:editId="1F224031">
                <wp:simplePos x="0" y="0"/>
                <wp:positionH relativeFrom="column">
                  <wp:posOffset>650298</wp:posOffset>
                </wp:positionH>
                <wp:positionV relativeFrom="paragraph">
                  <wp:posOffset>49530</wp:posOffset>
                </wp:positionV>
                <wp:extent cx="690880" cy="747395"/>
                <wp:effectExtent l="0" t="0" r="13970" b="14605"/>
                <wp:wrapNone/>
                <wp:docPr id="6594974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747395"/>
                        </a:xfrm>
                        <a:prstGeom prst="rect">
                          <a:avLst/>
                        </a:prstGeom>
                        <a:solidFill>
                          <a:srgbClr val="00B050"/>
                        </a:solidFill>
                        <a:ln w="25400">
                          <a:solidFill>
                            <a:srgbClr val="FFFF00"/>
                          </a:solidFill>
                          <a:miter lim="800000"/>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8A9799" id="Rectangle 48" o:spid="_x0000_s1026" style="position:absolute;margin-left:51.2pt;margin-top:3.9pt;width:54.4pt;height:58.8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" fillcolor="#00b050" strokecolor="yellow" strokeweight="2pt"/>
            </w:pict>
          </mc:Fallback>
        </mc:AlternateContent>
      </w:r>
    </w:p>
    <w:p w14:paraId="56B8200B" w14:textId="14BA841F" w:rsidR="00F8118F" w:rsidRPr="00621310" w:rsidRDefault="009B24F0" w:rsidP="00C7166B">
      <w:pPr>
        <w:tabs>
          <w:tab w:val="left" w:pos="1887"/>
        </w:tabs>
        <w:spacing w:after="0" w:line="360" w:lineRule="auto"/>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 xml:space="preserve">                               </w:t>
      </w:r>
      <w:r w:rsidR="000132DB">
        <w:rPr>
          <w:rFonts w:ascii="Times New Roman" w:eastAsia="Calibri" w:hAnsi="Times New Roman" w:cs="Times New Roman"/>
          <w:b/>
          <w:sz w:val="24"/>
          <w:szCs w:val="24"/>
          <w:lang w:val="en-US"/>
        </w:rPr>
        <w:t xml:space="preserve">     </w:t>
      </w:r>
      <w:r w:rsidR="00621310" w:rsidRPr="00621310">
        <w:rPr>
          <w:rFonts w:ascii="Times New Roman" w:eastAsia="Calibri" w:hAnsi="Times New Roman" w:cs="Times New Roman"/>
          <w:bCs/>
          <w:sz w:val="24"/>
          <w:szCs w:val="24"/>
          <w:lang w:val="en-US"/>
        </w:rPr>
        <w:t>5m</w:t>
      </w:r>
    </w:p>
    <w:p w14:paraId="56640D01" w14:textId="36BFB419" w:rsidR="00C7166B" w:rsidRDefault="00C7166B" w:rsidP="00C7166B">
      <w:pPr>
        <w:tabs>
          <w:tab w:val="left" w:pos="578"/>
        </w:tabs>
        <w:spacing w:after="0" w:line="36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b/>
        <w:t xml:space="preserve">        </w:t>
      </w:r>
    </w:p>
    <w:p w14:paraId="7F986296" w14:textId="2B621D8C" w:rsidR="00F8118F" w:rsidRPr="00C7166B" w:rsidRDefault="00C7166B" w:rsidP="00C7166B">
      <w:pPr>
        <w:tabs>
          <w:tab w:val="left" w:pos="578"/>
        </w:tabs>
        <w:spacing w:after="0" w:line="360" w:lineRule="auto"/>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 xml:space="preserve">                </w:t>
      </w:r>
      <w:r w:rsidRPr="00C7166B">
        <w:rPr>
          <w:rFonts w:ascii="Times New Roman" w:eastAsia="Calibri" w:hAnsi="Times New Roman" w:cs="Times New Roman"/>
          <w:bCs/>
          <w:sz w:val="24"/>
          <w:szCs w:val="24"/>
          <w:lang w:val="en-US"/>
        </w:rPr>
        <w:t xml:space="preserve"> </w:t>
      </w:r>
      <w:r w:rsidR="009B24F0">
        <w:rPr>
          <w:rFonts w:ascii="Times New Roman" w:eastAsia="Calibri" w:hAnsi="Times New Roman" w:cs="Times New Roman"/>
          <w:bCs/>
          <w:sz w:val="24"/>
          <w:szCs w:val="24"/>
          <w:lang w:val="en-US"/>
        </w:rPr>
        <w:t xml:space="preserve"> </w:t>
      </w:r>
      <w:r w:rsidR="000132DB">
        <w:rPr>
          <w:rFonts w:ascii="Times New Roman" w:eastAsia="Calibri" w:hAnsi="Times New Roman" w:cs="Times New Roman"/>
          <w:bCs/>
          <w:sz w:val="24"/>
          <w:szCs w:val="24"/>
          <w:lang w:val="en-US"/>
        </w:rPr>
        <w:t xml:space="preserve">     </w:t>
      </w:r>
      <w:r w:rsidR="009B24F0">
        <w:rPr>
          <w:rFonts w:ascii="Times New Roman" w:eastAsia="Calibri" w:hAnsi="Times New Roman" w:cs="Times New Roman"/>
          <w:bCs/>
          <w:sz w:val="24"/>
          <w:szCs w:val="24"/>
          <w:lang w:val="en-US"/>
        </w:rPr>
        <w:t xml:space="preserve"> </w:t>
      </w:r>
      <w:r w:rsidRPr="00C7166B">
        <w:rPr>
          <w:rFonts w:ascii="Times New Roman" w:eastAsia="Calibri" w:hAnsi="Times New Roman" w:cs="Times New Roman"/>
          <w:bCs/>
          <w:sz w:val="24"/>
          <w:szCs w:val="24"/>
          <w:lang w:val="en-US"/>
        </w:rPr>
        <w:t>5m</w:t>
      </w:r>
    </w:p>
    <w:p w14:paraId="4351B54D" w14:textId="6E144186" w:rsidR="00F8118F" w:rsidRDefault="00096F95" w:rsidP="007F6AD2">
      <w:pPr>
        <w:spacing w:after="0" w:line="360" w:lineRule="auto"/>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val="en-US"/>
        </w:rPr>
        <mc:AlternateContent>
          <mc:Choice Requires="wps">
            <w:drawing>
              <wp:anchor distT="0" distB="0" distL="114300" distR="114300" simplePos="0" relativeHeight="251658252" behindDoc="0" locked="0" layoutInCell="1" allowOverlap="1" wp14:anchorId="101F87D2" wp14:editId="759AA702">
                <wp:simplePos x="0" y="0"/>
                <wp:positionH relativeFrom="column">
                  <wp:posOffset>4139623</wp:posOffset>
                </wp:positionH>
                <wp:positionV relativeFrom="paragraph">
                  <wp:posOffset>10160</wp:posOffset>
                </wp:positionV>
                <wp:extent cx="1247140" cy="10160"/>
                <wp:effectExtent l="38100" t="76200" r="29210" b="85090"/>
                <wp:wrapNone/>
                <wp:docPr id="1270182725"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140" cy="10160"/>
                        </a:xfrm>
                        <a:prstGeom prst="straightConnector1">
                          <a:avLst/>
                        </a:prstGeom>
                        <a:noFill/>
                        <a:ln w="9525">
                          <a:solidFill>
                            <a:srgbClr val="000000"/>
                          </a:solidFill>
                          <a:round/>
                          <a:headEnd type="triangl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A3924C" id="Straight Arrow Connector 62" o:spid="_x0000_s1026" type="#_x0000_t32" style="position:absolute;margin-left:325.95pt;margin-top:.8pt;width:98.2pt;height:.8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">
                <v:stroke startarrow="block" endarrow="block"/>
              </v:shape>
            </w:pict>
          </mc:Fallback>
        </mc:AlternateContent>
      </w:r>
      <w:r w:rsidR="007F6AD2">
        <w:rPr>
          <w:rFonts w:ascii="Times New Roman" w:eastAsia="Calibri" w:hAnsi="Times New Roman" w:cs="Times New Roman"/>
          <w:b/>
          <w:noProof/>
          <w:sz w:val="24"/>
          <w:szCs w:val="24"/>
          <w:lang w:val="en-US"/>
        </w:rPr>
        <mc:AlternateContent>
          <mc:Choice Requires="wps">
            <w:drawing>
              <wp:anchor distT="0" distB="0" distL="114300" distR="114300" simplePos="0" relativeHeight="251658259" behindDoc="0" locked="0" layoutInCell="1" allowOverlap="1" wp14:anchorId="5AFAB5DA" wp14:editId="34A07526">
                <wp:simplePos x="0" y="0"/>
                <wp:positionH relativeFrom="column">
                  <wp:posOffset>330258</wp:posOffset>
                </wp:positionH>
                <wp:positionV relativeFrom="paragraph">
                  <wp:posOffset>10795</wp:posOffset>
                </wp:positionV>
                <wp:extent cx="1247140" cy="10160"/>
                <wp:effectExtent l="38100" t="76200" r="29210" b="85090"/>
                <wp:wrapNone/>
                <wp:docPr id="1059341064"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140" cy="10160"/>
                        </a:xfrm>
                        <a:prstGeom prst="straightConnector1">
                          <a:avLst/>
                        </a:prstGeom>
                        <a:noFill/>
                        <a:ln w="9525">
                          <a:solidFill>
                            <a:srgbClr val="000000"/>
                          </a:solidFill>
                          <a:round/>
                          <a:headEnd type="triangl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4741B6" id="Straight Arrow Connector 62" o:spid="_x0000_s1026" type="#_x0000_t32" style="position:absolute;margin-left:26pt;margin-top:.85pt;width:98.2pt;height:.8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">
                <v:stroke startarrow="block" endarrow="block"/>
              </v:shape>
            </w:pict>
          </mc:Fallback>
        </mc:AlternateContent>
      </w:r>
      <w:r w:rsidR="00A0423E">
        <w:rPr>
          <w:rFonts w:ascii="Times New Roman" w:eastAsia="Calibri" w:hAnsi="Times New Roman" w:cs="Times New Roman"/>
          <w:b/>
          <w:sz w:val="24"/>
          <w:szCs w:val="24"/>
          <w:lang w:val="en-US"/>
        </w:rPr>
        <w:t xml:space="preserve">                     </w:t>
      </w:r>
      <w:r w:rsidR="007F6AD2">
        <w:rPr>
          <w:rFonts w:ascii="Times New Roman" w:eastAsia="Calibri" w:hAnsi="Times New Roman" w:cs="Times New Roman"/>
          <w:b/>
          <w:sz w:val="24"/>
          <w:szCs w:val="24"/>
          <w:lang w:val="en-US"/>
        </w:rPr>
        <w:t>50 m</w:t>
      </w:r>
      <w:r w:rsidR="00A0423E">
        <w:rPr>
          <w:rFonts w:ascii="Times New Roman" w:eastAsia="Calibri" w:hAnsi="Times New Roman" w:cs="Times New Roman"/>
          <w:b/>
          <w:sz w:val="24"/>
          <w:szCs w:val="24"/>
          <w:lang w:val="en-US"/>
        </w:rPr>
        <w:t xml:space="preserve">                                                                             </w:t>
      </w:r>
      <w:r w:rsidR="007F6AD2">
        <w:rPr>
          <w:rFonts w:ascii="Times New Roman" w:eastAsia="Calibri" w:hAnsi="Times New Roman" w:cs="Times New Roman"/>
          <w:b/>
          <w:sz w:val="24"/>
          <w:szCs w:val="24"/>
          <w:lang w:val="en-US"/>
        </w:rPr>
        <w:t xml:space="preserve">             </w:t>
      </w:r>
      <w:r w:rsidR="00A0423E">
        <w:rPr>
          <w:rFonts w:ascii="Times New Roman" w:eastAsia="Calibri" w:hAnsi="Times New Roman" w:cs="Times New Roman"/>
          <w:b/>
          <w:sz w:val="24"/>
          <w:szCs w:val="24"/>
          <w:lang w:val="en-US"/>
        </w:rPr>
        <w:t xml:space="preserve"> 50 m   </w:t>
      </w:r>
      <w:r w:rsidR="007F6AD2">
        <w:rPr>
          <w:rFonts w:ascii="Times New Roman" w:eastAsia="Calibri" w:hAnsi="Times New Roman" w:cs="Times New Roman"/>
          <w:b/>
          <w:sz w:val="24"/>
          <w:szCs w:val="24"/>
          <w:lang w:val="en-US"/>
        </w:rPr>
        <w:t xml:space="preserve">                                                                        </w:t>
      </w:r>
    </w:p>
    <w:p w14:paraId="38BC737C" w14:textId="7A62BDFC" w:rsidR="00A0423E" w:rsidRDefault="00A0423E" w:rsidP="00A0423E">
      <w:pPr>
        <w:spacing w:after="0" w:line="36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14:paraId="2865CD6D" w14:textId="799E47F9" w:rsidR="006F60CD" w:rsidRDefault="00A0423E" w:rsidP="00A0423E">
      <w:pPr>
        <w:spacing w:after="0" w:line="36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14:paraId="36FA5A8E" w14:textId="483C0255" w:rsidR="00F8118F" w:rsidRDefault="006F60CD" w:rsidP="00A0423E">
      <w:pPr>
        <w:spacing w:after="0" w:line="360" w:lineRule="auto"/>
        <w:rPr>
          <w:rFonts w:ascii="Times New Roman" w:eastAsia="Calibri" w:hAnsi="Times New Roman" w:cs="Times New Roman"/>
          <w:b/>
          <w:sz w:val="24"/>
          <w:szCs w:val="24"/>
          <w:lang w:val="en-US"/>
        </w:rPr>
      </w:pPr>
      <w:r>
        <w:rPr>
          <w:rFonts w:ascii="Times New Roman" w:eastAsia="Calibri" w:hAnsi="Times New Roman" w:cs="Times New Roman"/>
          <w:noProof/>
          <w:sz w:val="24"/>
          <w:szCs w:val="24"/>
        </w:rPr>
        <mc:AlternateContent>
          <mc:Choice Requires="wps">
            <w:drawing>
              <wp:anchor distT="0" distB="0" distL="114300" distR="114300" simplePos="0" relativeHeight="251658251" behindDoc="0" locked="0" layoutInCell="1" allowOverlap="1" wp14:anchorId="587F9DA5" wp14:editId="01861BFD">
                <wp:simplePos x="0" y="0"/>
                <wp:positionH relativeFrom="column">
                  <wp:posOffset>622935</wp:posOffset>
                </wp:positionH>
                <wp:positionV relativeFrom="paragraph">
                  <wp:posOffset>34232</wp:posOffset>
                </wp:positionV>
                <wp:extent cx="0" cy="709676"/>
                <wp:effectExtent l="0" t="0" r="38100" b="33655"/>
                <wp:wrapNone/>
                <wp:docPr id="636221414" name="Straight Connector 20"/>
                <wp:cNvGraphicFramePr/>
                <a:graphic xmlns:a="http://schemas.openxmlformats.org/drawingml/2006/main">
                  <a:graphicData uri="http://schemas.microsoft.com/office/word/2010/wordprocessingShape">
                    <wps:wsp>
                      <wps:cNvCnPr/>
                      <wps:spPr>
                        <a:xfrm>
                          <a:off x="0" y="0"/>
                          <a:ext cx="0" cy="70967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1798B9" id="Straight Connector 2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2.7pt" to="49.0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" strokecolor="#5b9bd5 [3204]" strokeweight="1pt">
                <v:stroke joinstyle="miter"/>
              </v:line>
            </w:pict>
          </mc:Fallback>
        </mc:AlternateContent>
      </w:r>
      <w:r w:rsidR="00A0423E">
        <w:rPr>
          <w:rFonts w:ascii="Times New Roman" w:eastAsia="Calibri" w:hAnsi="Times New Roman" w:cs="Times New Roman"/>
          <w:b/>
          <w:sz w:val="24"/>
          <w:szCs w:val="24"/>
          <w:lang w:val="en-US"/>
        </w:rPr>
        <w:t xml:space="preserve">                                                                                                                                                                          </w:t>
      </w:r>
    </w:p>
    <w:p w14:paraId="7A162A7E" w14:textId="48BE8801" w:rsidR="006F60CD" w:rsidRPr="00240AFB" w:rsidRDefault="006F60CD" w:rsidP="006F60CD">
      <w:pPr>
        <w:spacing w:after="0" w:line="360" w:lineRule="auto"/>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 xml:space="preserve">                                </w:t>
      </w:r>
      <w:r w:rsidRPr="00240AFB">
        <w:rPr>
          <w:rFonts w:ascii="Times New Roman" w:eastAsia="Calibri" w:hAnsi="Times New Roman" w:cs="Times New Roman"/>
          <w:bCs/>
          <w:sz w:val="24"/>
          <w:szCs w:val="24"/>
          <w:lang w:val="en-US"/>
        </w:rPr>
        <w:t xml:space="preserve">    1</w:t>
      </w:r>
      <w:r w:rsidR="00736DAA">
        <w:rPr>
          <w:rFonts w:ascii="Times New Roman" w:eastAsia="Calibri" w:hAnsi="Times New Roman" w:cs="Times New Roman"/>
          <w:bCs/>
          <w:sz w:val="24"/>
          <w:szCs w:val="24"/>
          <w:lang w:val="en-US"/>
        </w:rPr>
        <w:t>3</w:t>
      </w:r>
      <w:r w:rsidRPr="00240AFB">
        <w:rPr>
          <w:rFonts w:ascii="Times New Roman" w:eastAsia="Calibri" w:hAnsi="Times New Roman" w:cs="Times New Roman"/>
          <w:bCs/>
          <w:sz w:val="24"/>
          <w:szCs w:val="24"/>
          <w:lang w:val="en-US"/>
        </w:rPr>
        <w:t xml:space="preserve"> m</w:t>
      </w:r>
      <w:r w:rsidR="00587424">
        <w:rPr>
          <w:rFonts w:ascii="Times New Roman" w:eastAsia="Calibri" w:hAnsi="Times New Roman" w:cs="Times New Roman"/>
          <w:bCs/>
          <w:sz w:val="24"/>
          <w:szCs w:val="24"/>
          <w:lang w:val="en-US"/>
        </w:rPr>
        <w:t xml:space="preserve"> transect</w:t>
      </w:r>
      <w:r w:rsidRPr="00240AFB">
        <w:rPr>
          <w:rFonts w:ascii="Times New Roman" w:eastAsia="Calibri" w:hAnsi="Times New Roman" w:cs="Times New Roman"/>
          <w:bCs/>
          <w:sz w:val="24"/>
          <w:szCs w:val="24"/>
          <w:lang w:val="en-US"/>
        </w:rPr>
        <w:t xml:space="preserve"> </w:t>
      </w:r>
      <w:r w:rsidR="00240AFB" w:rsidRPr="00240AFB">
        <w:rPr>
          <w:rFonts w:ascii="Times New Roman" w:eastAsia="Calibri" w:hAnsi="Times New Roman" w:cs="Times New Roman"/>
          <w:bCs/>
          <w:sz w:val="24"/>
          <w:szCs w:val="24"/>
          <w:lang w:val="en-US"/>
        </w:rPr>
        <w:t xml:space="preserve">length </w:t>
      </w:r>
    </w:p>
    <w:p w14:paraId="2E72F555" w14:textId="3F691D4F" w:rsidR="002C1EF1" w:rsidRDefault="006F60CD">
      <w:pPr>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14:paraId="0B3A93E6" w14:textId="77777777" w:rsidR="002C1EF1" w:rsidRDefault="00ED408D">
      <w:pPr>
        <w:tabs>
          <w:tab w:val="left" w:pos="1812"/>
        </w:tabs>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val="en-US"/>
        </w:rPr>
        <mc:AlternateContent>
          <mc:Choice Requires="wps">
            <w:drawing>
              <wp:anchor distT="0" distB="0" distL="114300" distR="114300" simplePos="0" relativeHeight="251658240" behindDoc="0" locked="0" layoutInCell="1" allowOverlap="1" wp14:anchorId="5D016BF3" wp14:editId="1A97364D">
                <wp:simplePos x="0" y="0"/>
                <wp:positionH relativeFrom="column">
                  <wp:posOffset>452120</wp:posOffset>
                </wp:positionH>
                <wp:positionV relativeFrom="paragraph">
                  <wp:posOffset>203200</wp:posOffset>
                </wp:positionV>
                <wp:extent cx="348615" cy="257175"/>
                <wp:effectExtent l="12700" t="12700" r="19685" b="15875"/>
                <wp:wrapNone/>
                <wp:docPr id="1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257175"/>
                        </a:xfrm>
                        <a:prstGeom prst="rect">
                          <a:avLst/>
                        </a:prstGeom>
                        <a:noFill/>
                        <a:ln w="25400">
                          <a:solidFill>
                            <a:srgbClr val="974706"/>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808E55" id="Rectangle 49" o:spid="_x0000_s1026" style="position:absolute;margin-left:35.6pt;margin-top:16pt;width:27.4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" filled="f" strokecolor="#974706" strokeweight="2pt"/>
            </w:pict>
          </mc:Fallback>
        </mc:AlternateContent>
      </w:r>
    </w:p>
    <w:p w14:paraId="6148A61C" w14:textId="77777777" w:rsidR="002C1EF1" w:rsidRDefault="00ED408D">
      <w:pPr>
        <w:spacing w:after="0" w:line="360" w:lineRule="auto"/>
        <w:ind w:left="1440"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m x 1m sampling quadrat </w:t>
      </w:r>
    </w:p>
    <w:p w14:paraId="3B196BEB" w14:textId="77777777" w:rsidR="002C1EF1" w:rsidRDefault="00ED408D">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58241" behindDoc="0" locked="0" layoutInCell="1" allowOverlap="1" wp14:anchorId="360AE677" wp14:editId="5B382970">
                <wp:simplePos x="0" y="0"/>
                <wp:positionH relativeFrom="column">
                  <wp:posOffset>385445</wp:posOffset>
                </wp:positionH>
                <wp:positionV relativeFrom="paragraph">
                  <wp:posOffset>122555</wp:posOffset>
                </wp:positionV>
                <wp:extent cx="690880" cy="546735"/>
                <wp:effectExtent l="12700" t="12700" r="20320" b="31115"/>
                <wp:wrapNone/>
                <wp:docPr id="1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546735"/>
                        </a:xfrm>
                        <a:prstGeom prst="rect">
                          <a:avLst/>
                        </a:prstGeom>
                        <a:solidFill>
                          <a:srgbClr val="00B050"/>
                        </a:solidFill>
                        <a:ln w="25400">
                          <a:solidFill>
                            <a:srgbClr val="FFFF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4182B4" id="Rectangle 48" o:spid="_x0000_s1026" style="position:absolute;margin-left:30.35pt;margin-top:9.65pt;width:54.4pt;height:4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" fillcolor="#00b050" strokecolor="yellow" strokeweight="2pt"/>
            </w:pict>
          </mc:Fallback>
        </mc:AlternateContent>
      </w:r>
    </w:p>
    <w:p w14:paraId="594DF7DA" w14:textId="77777777" w:rsidR="002C1EF1" w:rsidRDefault="00ED408D">
      <w:pPr>
        <w:spacing w:after="0" w:line="360" w:lineRule="auto"/>
        <w:ind w:left="1440"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 m x 5 m sampling plot</w:t>
      </w:r>
    </w:p>
    <w:p w14:paraId="1F2A4C1A" w14:textId="77777777" w:rsidR="002C1EF1" w:rsidRDefault="002C1EF1">
      <w:pPr>
        <w:spacing w:after="0" w:line="360" w:lineRule="auto"/>
        <w:jc w:val="both"/>
        <w:rPr>
          <w:rFonts w:ascii="Times New Roman" w:eastAsia="Calibri" w:hAnsi="Times New Roman" w:cs="Times New Roman"/>
          <w:b/>
          <w:sz w:val="24"/>
          <w:szCs w:val="24"/>
          <w:lang w:val="en-US"/>
        </w:rPr>
      </w:pPr>
    </w:p>
    <w:p w14:paraId="34B6361F" w14:textId="77777777" w:rsidR="002C1EF1" w:rsidRDefault="00ED408D">
      <w:pPr>
        <w:spacing w:after="0" w:line="360" w:lineRule="auto"/>
        <w:jc w:val="both"/>
        <w:rPr>
          <w:rFonts w:ascii="Times New Roman" w:eastAsia="Calibri" w:hAnsi="Times New Roman" w:cs="Times New Roman"/>
          <w:bCs/>
          <w:sz w:val="24"/>
          <w:szCs w:val="24"/>
          <w:lang w:val="en-US"/>
        </w:rPr>
      </w:pPr>
      <w:bookmarkStart w:id="6" w:name="_Toc181174241"/>
      <w:r>
        <w:rPr>
          <w:rFonts w:ascii="Times New Roman" w:eastAsia="Calibri" w:hAnsi="Times New Roman" w:cs="Times New Roman"/>
          <w:bCs/>
          <w:sz w:val="24"/>
          <w:szCs w:val="24"/>
          <w:lang w:val="en-US"/>
        </w:rPr>
        <w:t xml:space="preserve">Figure 2: Systematic sampling layout for the assessment </w:t>
      </w:r>
      <w:proofErr w:type="spellStart"/>
      <w:r>
        <w:rPr>
          <w:rFonts w:ascii="Times New Roman" w:eastAsia="Calibri" w:hAnsi="Times New Roman" w:cs="Times New Roman"/>
          <w:bCs/>
          <w:i/>
          <w:iCs/>
          <w:sz w:val="24"/>
          <w:szCs w:val="24"/>
          <w:lang w:val="en-US"/>
        </w:rPr>
        <w:t>Petiveria</w:t>
      </w:r>
      <w:proofErr w:type="spellEnd"/>
      <w:r>
        <w:rPr>
          <w:rFonts w:ascii="Times New Roman" w:eastAsia="Calibri" w:hAnsi="Times New Roman" w:cs="Times New Roman"/>
          <w:bCs/>
          <w:i/>
          <w:iCs/>
          <w:sz w:val="24"/>
          <w:szCs w:val="24"/>
          <w:lang w:val="en-US"/>
        </w:rPr>
        <w:t xml:space="preserve"> </w:t>
      </w:r>
      <w:proofErr w:type="spellStart"/>
      <w:r>
        <w:rPr>
          <w:rFonts w:ascii="Times New Roman" w:eastAsia="Calibri" w:hAnsi="Times New Roman" w:cs="Times New Roman"/>
          <w:bCs/>
          <w:i/>
          <w:iCs/>
          <w:sz w:val="24"/>
          <w:szCs w:val="24"/>
          <w:lang w:val="en-US"/>
        </w:rPr>
        <w:t>alliacea</w:t>
      </w:r>
      <w:proofErr w:type="spellEnd"/>
      <w:r>
        <w:rPr>
          <w:rFonts w:ascii="Times New Roman" w:eastAsia="Calibri" w:hAnsi="Times New Roman" w:cs="Times New Roman"/>
          <w:bCs/>
          <w:i/>
          <w:iCs/>
          <w:sz w:val="24"/>
          <w:szCs w:val="24"/>
          <w:lang w:val="en-US"/>
        </w:rPr>
        <w:t xml:space="preserve"> </w:t>
      </w:r>
      <w:r>
        <w:rPr>
          <w:rFonts w:ascii="Times New Roman" w:eastAsia="Calibri" w:hAnsi="Times New Roman" w:cs="Times New Roman"/>
          <w:bCs/>
          <w:sz w:val="24"/>
          <w:szCs w:val="24"/>
          <w:lang w:val="en-US"/>
        </w:rPr>
        <w:t>and other understory herbaceous species at the three sites within the University of Ibadan, Ibadan, Nigeria</w:t>
      </w:r>
      <w:bookmarkEnd w:id="6"/>
    </w:p>
    <w:p w14:paraId="4D471156"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is calculated and expressed in percentage (Das, 2011; Kent, 2012; </w:t>
      </w:r>
      <w:r>
        <w:rPr>
          <w:rFonts w:ascii="Times New Roman" w:eastAsia="Calibri" w:hAnsi="Times New Roman" w:cs="Times New Roman"/>
          <w:sz w:val="24"/>
          <w:szCs w:val="24"/>
          <w:lang w:val="en-US"/>
        </w:rPr>
        <w:t>Seyni e</w:t>
      </w:r>
      <w:r>
        <w:rPr>
          <w:rFonts w:ascii="Times New Roman" w:eastAsia="Calibri" w:hAnsi="Times New Roman" w:cs="Times New Roman"/>
          <w:i/>
          <w:iCs/>
          <w:sz w:val="24"/>
          <w:szCs w:val="24"/>
          <w:lang w:val="en-US"/>
        </w:rPr>
        <w:t>t al.</w:t>
      </w:r>
      <w:r>
        <w:rPr>
          <w:rFonts w:ascii="Times New Roman" w:eastAsia="Calibri" w:hAnsi="Times New Roman" w:cs="Times New Roman"/>
          <w:sz w:val="24"/>
          <w:szCs w:val="24"/>
          <w:lang w:val="en-US"/>
        </w:rPr>
        <w:t>, 2020</w:t>
      </w:r>
      <w:r>
        <w:rPr>
          <w:rFonts w:ascii="Times New Roman" w:eastAsia="Calibri" w:hAnsi="Times New Roman" w:cs="Times New Roman"/>
          <w:sz w:val="24"/>
          <w:szCs w:val="24"/>
        </w:rPr>
        <w:t>).</w:t>
      </w:r>
    </w:p>
    <w:p w14:paraId="3A70F46C" w14:textId="77777777" w:rsidR="002C1EF1" w:rsidRDefault="00ED408D">
      <w:pPr>
        <w:spacing w:after="0" w:line="360" w:lineRule="auto"/>
        <w:jc w:val="both"/>
        <w:rPr>
          <w:rFonts w:ascii="Times New Roman" w:eastAsia="SimSun" w:hAnsi="Times New Roman" w:cs="Times New Roman"/>
          <w:sz w:val="24"/>
          <w:szCs w:val="24"/>
        </w:rPr>
      </w:pPr>
      <m:oMathPara>
        <m:oMath>
          <m:r>
            <m:rPr>
              <m:nor/>
            </m:rPr>
            <w:rPr>
              <w:rFonts w:ascii="Times New Roman" w:hAnsi="Times New Roman" w:cs="Times New Roman"/>
              <w:sz w:val="24"/>
              <w:szCs w:val="24"/>
            </w:rPr>
            <m:t>Relative Frequency (%)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Frequency of a species</m:t>
              </m:r>
            </m:num>
            <m:den>
              <m:r>
                <m:rPr>
                  <m:nor/>
                </m:rPr>
                <w:rPr>
                  <w:rFonts w:ascii="Times New Roman" w:hAnsi="Times New Roman" w:cs="Times New Roman"/>
                  <w:sz w:val="24"/>
                  <w:szCs w:val="24"/>
                </w:rPr>
                <m:t>Total Frequency of all species</m:t>
              </m:r>
            </m:den>
          </m:f>
          <m:r>
            <m:rPr>
              <m:nor/>
            </m:rPr>
            <w:rPr>
              <w:rFonts w:ascii="Times New Roman" w:hAnsi="Times New Roman" w:cs="Times New Roman"/>
              <w:sz w:val="24"/>
              <w:szCs w:val="24"/>
            </w:rPr>
            <m:t xml:space="preserve"> </m:t>
          </m:r>
          <m:r>
            <m:rPr>
              <m:nor/>
            </m:rPr>
            <w:rPr>
              <w:rFonts w:ascii="Times New Roman" w:hAnsi="Times New Roman" w:cs="Times New Roman"/>
              <w:i/>
              <w:sz w:val="24"/>
              <w:szCs w:val="24"/>
            </w:rPr>
            <m:t>x</m:t>
          </m:r>
          <m:r>
            <m:rPr>
              <m:nor/>
            </m:rPr>
            <w:rPr>
              <w:rFonts w:ascii="Times New Roman" w:hAnsi="Times New Roman" w:cs="Times New Roman"/>
              <w:sz w:val="24"/>
              <w:szCs w:val="24"/>
            </w:rPr>
            <m:t xml:space="preserve"> 100</m:t>
          </m:r>
        </m:oMath>
      </m:oMathPara>
    </w:p>
    <w:p w14:paraId="1A5DA775" w14:textId="77777777"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    </w:t>
      </w:r>
    </w:p>
    <w:p w14:paraId="6AF966F4" w14:textId="77777777" w:rsidR="00A90019" w:rsidRDefault="00A90019">
      <w:pPr>
        <w:spacing w:after="0" w:line="360" w:lineRule="auto"/>
        <w:jc w:val="both"/>
        <w:rPr>
          <w:rFonts w:ascii="Times New Roman" w:eastAsia="Calibri" w:hAnsi="Times New Roman" w:cs="Times New Roman"/>
          <w:bCs/>
          <w:sz w:val="24"/>
          <w:szCs w:val="24"/>
        </w:rPr>
      </w:pPr>
    </w:p>
    <w:p w14:paraId="0C0FFFDD" w14:textId="77777777" w:rsidR="00A90019" w:rsidRDefault="00A90019">
      <w:pPr>
        <w:spacing w:after="0" w:line="360" w:lineRule="auto"/>
        <w:jc w:val="both"/>
        <w:rPr>
          <w:rFonts w:ascii="Times New Roman" w:eastAsia="Calibri" w:hAnsi="Times New Roman" w:cs="Times New Roman"/>
          <w:bCs/>
          <w:sz w:val="24"/>
          <w:szCs w:val="24"/>
        </w:rPr>
      </w:pPr>
    </w:p>
    <w:p w14:paraId="15EDED47" w14:textId="7CEF86B6" w:rsidR="002C1EF1" w:rsidRDefault="00ED408D">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Relative Density (RD)</w:t>
      </w:r>
    </w:p>
    <w:p w14:paraId="63B471FD"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refers to the relationship between the density of a species and total density of all species. Relative density is calculated and expressed in percentage (Das, 2011; Kent, 2012;</w:t>
      </w:r>
      <w:r>
        <w:rPr>
          <w:rFonts w:ascii="Times New Roman" w:eastAsia="Calibri" w:hAnsi="Times New Roman" w:cs="Times New Roman"/>
          <w:sz w:val="24"/>
          <w:szCs w:val="24"/>
          <w:lang w:val="en-US"/>
        </w:rPr>
        <w:t xml:space="preserve"> Seyni </w:t>
      </w:r>
      <w:r>
        <w:rPr>
          <w:rFonts w:ascii="Times New Roman" w:eastAsia="Calibri" w:hAnsi="Times New Roman" w:cs="Times New Roman"/>
          <w:i/>
          <w:iCs/>
          <w:sz w:val="24"/>
          <w:szCs w:val="24"/>
          <w:lang w:val="en-US"/>
        </w:rPr>
        <w:t>et al</w:t>
      </w:r>
      <w:r>
        <w:rPr>
          <w:rFonts w:ascii="Times New Roman" w:eastAsia="Calibri" w:hAnsi="Times New Roman" w:cs="Times New Roman"/>
          <w:sz w:val="24"/>
          <w:szCs w:val="24"/>
          <w:lang w:val="en-US"/>
        </w:rPr>
        <w:t>., 2021</w:t>
      </w:r>
      <w:r>
        <w:rPr>
          <w:rFonts w:ascii="Times New Roman" w:eastAsia="Calibri" w:hAnsi="Times New Roman" w:cs="Times New Roman"/>
          <w:sz w:val="24"/>
          <w:szCs w:val="24"/>
        </w:rPr>
        <w:t>).</w:t>
      </w:r>
    </w:p>
    <w:p w14:paraId="1C85F5C4" w14:textId="77777777" w:rsidR="002C1EF1" w:rsidRDefault="00ED408D">
      <w:pPr>
        <w:spacing w:after="0" w:line="360" w:lineRule="auto"/>
        <w:jc w:val="both"/>
        <w:rPr>
          <w:rFonts w:ascii="Times New Roman" w:eastAsia="Calibri" w:hAnsi="Times New Roman" w:cs="Times New Roman"/>
          <w:b/>
          <w:sz w:val="24"/>
          <w:szCs w:val="24"/>
        </w:rPr>
      </w:pPr>
      <m:oMathPara>
        <m:oMath>
          <m:r>
            <m:rPr>
              <m:nor/>
            </m:rPr>
            <w:rPr>
              <w:rFonts w:ascii="Times New Roman" w:hAnsi="Times New Roman" w:cs="Times New Roman"/>
              <w:sz w:val="24"/>
              <w:szCs w:val="24"/>
            </w:rPr>
            <m:t>Relative Density (RD%)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Density of a species</m:t>
              </m:r>
            </m:num>
            <m:den>
              <m:r>
                <m:rPr>
                  <m:nor/>
                </m:rPr>
                <w:rPr>
                  <w:rFonts w:ascii="Times New Roman" w:hAnsi="Times New Roman" w:cs="Times New Roman"/>
                  <w:sz w:val="24"/>
                  <w:szCs w:val="24"/>
                </w:rPr>
                <m:t>Total Density of all species</m:t>
              </m:r>
            </m:den>
          </m:f>
          <m:r>
            <m:rPr>
              <m:nor/>
            </m:rPr>
            <w:rPr>
              <w:rFonts w:ascii="Times New Roman" w:hAnsi="Times New Roman" w:cs="Times New Roman"/>
              <w:sz w:val="24"/>
              <w:szCs w:val="24"/>
            </w:rPr>
            <m:t xml:space="preserve"> </m:t>
          </m:r>
          <m:r>
            <m:rPr>
              <m:nor/>
            </m:rPr>
            <w:rPr>
              <w:rFonts w:ascii="Times New Roman" w:hAnsi="Times New Roman" w:cs="Times New Roman"/>
              <w:i/>
              <w:sz w:val="24"/>
              <w:szCs w:val="24"/>
            </w:rPr>
            <m:t>x</m:t>
          </m:r>
          <m:r>
            <m:rPr>
              <m:nor/>
            </m:rPr>
            <w:rPr>
              <w:rFonts w:ascii="Times New Roman" w:hAnsi="Times New Roman" w:cs="Times New Roman"/>
              <w:sz w:val="24"/>
              <w:szCs w:val="24"/>
            </w:rPr>
            <m:t xml:space="preserve"> 100</m:t>
          </m:r>
        </m:oMath>
      </m:oMathPara>
    </w:p>
    <w:p w14:paraId="5A322789" w14:textId="77777777"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14:paraId="5123899C" w14:textId="77777777" w:rsidR="002C1EF1" w:rsidRDefault="002C1EF1">
      <w:pPr>
        <w:spacing w:after="0" w:line="360" w:lineRule="auto"/>
        <w:jc w:val="both"/>
        <w:rPr>
          <w:rFonts w:ascii="Times New Roman" w:eastAsia="Calibri" w:hAnsi="Times New Roman" w:cs="Times New Roman"/>
          <w:bCs/>
          <w:sz w:val="24"/>
          <w:szCs w:val="24"/>
        </w:rPr>
      </w:pPr>
    </w:p>
    <w:p w14:paraId="5B631384" w14:textId="77777777" w:rsidR="002C1EF1" w:rsidRDefault="002C1EF1">
      <w:pPr>
        <w:spacing w:after="0" w:line="360" w:lineRule="auto"/>
        <w:jc w:val="both"/>
        <w:rPr>
          <w:rFonts w:ascii="Times New Roman" w:eastAsia="Calibri" w:hAnsi="Times New Roman" w:cs="Times New Roman"/>
          <w:bCs/>
          <w:sz w:val="24"/>
          <w:szCs w:val="24"/>
        </w:rPr>
      </w:pPr>
    </w:p>
    <w:p w14:paraId="02F093BC" w14:textId="77777777" w:rsidR="002C1EF1" w:rsidRDefault="00ED408D">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Relative Importance Value (RIV) </w:t>
      </w:r>
    </w:p>
    <w:p w14:paraId="62605289"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used to determine the overall importance of a species in relations to other species in a community. The RIV is calculated and expressed in percentage (Das, 2011; Kent and Coker, 2012; </w:t>
      </w:r>
      <w:proofErr w:type="spellStart"/>
      <w:r>
        <w:rPr>
          <w:rFonts w:ascii="Times New Roman" w:eastAsia="Calibri" w:hAnsi="Times New Roman" w:cs="Times New Roman"/>
          <w:sz w:val="24"/>
          <w:szCs w:val="24"/>
        </w:rPr>
        <w:t>Awodoyin</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et al</w:t>
      </w:r>
      <w:r>
        <w:rPr>
          <w:rFonts w:ascii="Times New Roman" w:eastAsia="Calibri" w:hAnsi="Times New Roman" w:cs="Times New Roman"/>
          <w:sz w:val="24"/>
          <w:szCs w:val="24"/>
        </w:rPr>
        <w:t>., 2013;</w:t>
      </w:r>
      <w:r>
        <w:rPr>
          <w:rFonts w:ascii="Times New Roman" w:hAnsi="Times New Roman" w:cs="Times New Roman"/>
          <w:sz w:val="24"/>
          <w:szCs w:val="24"/>
        </w:rPr>
        <w:t xml:space="preserve"> Hammer, 2015</w:t>
      </w:r>
      <w:r>
        <w:rPr>
          <w:rFonts w:ascii="Times New Roman" w:eastAsia="Calibri" w:hAnsi="Times New Roman" w:cs="Times New Roman"/>
          <w:sz w:val="24"/>
          <w:szCs w:val="24"/>
        </w:rPr>
        <w:t xml:space="preserve">) as: </w:t>
      </w:r>
    </w:p>
    <w:p w14:paraId="244B374D" w14:textId="77777777" w:rsidR="002C1EF1" w:rsidRDefault="00ED408D">
      <w:pPr>
        <w:spacing w:after="0" w:line="360" w:lineRule="auto"/>
        <w:jc w:val="both"/>
        <w:rPr>
          <w:rFonts w:ascii="Times New Roman" w:eastAsia="SimSun" w:hAnsi="Times New Roman" w:cs="Times New Roman"/>
          <w:sz w:val="24"/>
          <w:szCs w:val="24"/>
        </w:rPr>
      </w:pPr>
      <m:oMathPara>
        <m:oMath>
          <m:r>
            <m:rPr>
              <m:nor/>
            </m:rPr>
            <w:rPr>
              <w:rFonts w:ascii="Times New Roman" w:hAnsi="Times New Roman" w:cs="Times New Roman"/>
              <w:sz w:val="24"/>
              <w:szCs w:val="24"/>
            </w:rPr>
            <m:t>Relative Importance Value (RIV %) =</m:t>
          </m:r>
          <m:f>
            <m:fPr>
              <m:ctrlPr>
                <w:rPr>
                  <w:rFonts w:ascii="Cambria Math" w:eastAsia="SimSun" w:hAnsi="Cambria Math" w:cs="Times New Roman"/>
                  <w:sz w:val="24"/>
                  <w:szCs w:val="24"/>
                </w:rPr>
              </m:ctrlPr>
            </m:fPr>
            <m:num>
              <m:r>
                <m:rPr>
                  <m:nor/>
                </m:rPr>
                <w:rPr>
                  <w:rFonts w:ascii="Times New Roman" w:hAnsi="Times New Roman" w:cs="Times New Roman"/>
                  <w:sz w:val="24"/>
                  <w:szCs w:val="24"/>
                </w:rPr>
                <m:t>Relative Frequency+Relative Density</m:t>
              </m:r>
            </m:num>
            <m:den>
              <m:r>
                <m:rPr>
                  <m:nor/>
                </m:rPr>
                <w:rPr>
                  <w:rFonts w:ascii="Times New Roman" w:hAnsi="Times New Roman" w:cs="Times New Roman"/>
                  <w:sz w:val="24"/>
                  <w:szCs w:val="24"/>
                </w:rPr>
                <m:t>2</m:t>
              </m:r>
            </m:den>
          </m:f>
          <m:r>
            <m:rPr>
              <m:nor/>
            </m:rPr>
            <w:rPr>
              <w:rFonts w:ascii="Times New Roman" w:hAnsi="Times New Roman" w:cs="Times New Roman"/>
              <w:sz w:val="24"/>
              <w:szCs w:val="24"/>
            </w:rPr>
            <m:t xml:space="preserve"> </m:t>
          </m:r>
        </m:oMath>
      </m:oMathPara>
    </w:p>
    <w:p w14:paraId="7495542B" w14:textId="77777777" w:rsidR="002C1EF1" w:rsidRDefault="00ED408D">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Beta diversity</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p>
    <w:p w14:paraId="1FCAF59A" w14:textId="77777777"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 This is also known as Jaccard index of Community Similarity (</w:t>
      </w:r>
      <w:proofErr w:type="spellStart"/>
      <w:r>
        <w:rPr>
          <w:rFonts w:ascii="Times New Roman" w:eastAsia="SimSun" w:hAnsi="Times New Roman" w:cs="Times New Roman"/>
          <w:bCs/>
          <w:sz w:val="24"/>
          <w:szCs w:val="24"/>
        </w:rPr>
        <w:t>SCj</w:t>
      </w:r>
      <w:proofErr w:type="spellEnd"/>
      <w:r>
        <w:rPr>
          <w:rFonts w:ascii="Times New Roman" w:eastAsia="SimSun" w:hAnsi="Times New Roman" w:cs="Times New Roman"/>
          <w:bCs/>
          <w:sz w:val="24"/>
          <w:szCs w:val="24"/>
        </w:rPr>
        <w:t>). It</w:t>
      </w:r>
      <w:r>
        <w:rPr>
          <w:rFonts w:ascii="Times New Roman" w:eastAsia="SimSun" w:hAnsi="Times New Roman" w:cs="Times New Roman"/>
          <w:b/>
          <w:bCs/>
          <w:sz w:val="24"/>
          <w:szCs w:val="24"/>
        </w:rPr>
        <w:t xml:space="preserve"> </w:t>
      </w:r>
      <w:r>
        <w:rPr>
          <w:rFonts w:ascii="Times New Roman" w:eastAsia="SimSun" w:hAnsi="Times New Roman" w:cs="Times New Roman"/>
          <w:bCs/>
          <w:sz w:val="24"/>
          <w:szCs w:val="24"/>
        </w:rPr>
        <w:t>shows diversity that exists between habitats (Kent, 2012). Jaccard index shows pairwise comparison of similarity that exists in plant community of the sites/locations. The values range from 0 (no similarity) to 100% (maximum similarity). Jaccard index is calculated (</w:t>
      </w:r>
      <w:r>
        <w:rPr>
          <w:rFonts w:ascii="Times New Roman" w:hAnsi="Times New Roman" w:cs="Times New Roman"/>
          <w:sz w:val="24"/>
          <w:szCs w:val="24"/>
        </w:rPr>
        <w:t xml:space="preserve">Jaccard, 1912; </w:t>
      </w:r>
      <w:r>
        <w:rPr>
          <w:rFonts w:ascii="Times New Roman" w:eastAsia="SimSun" w:hAnsi="Times New Roman" w:cs="Times New Roman"/>
          <w:bCs/>
          <w:sz w:val="24"/>
          <w:szCs w:val="24"/>
        </w:rPr>
        <w:t xml:space="preserve">Spellerberg, 1993; Kent, 2012; Seyni </w:t>
      </w:r>
      <w:r>
        <w:rPr>
          <w:rFonts w:ascii="Times New Roman" w:eastAsia="SimSun" w:hAnsi="Times New Roman" w:cs="Times New Roman"/>
          <w:bCs/>
          <w:i/>
          <w:sz w:val="24"/>
          <w:szCs w:val="24"/>
        </w:rPr>
        <w:t>et al</w:t>
      </w:r>
      <w:r>
        <w:rPr>
          <w:rFonts w:ascii="Times New Roman" w:eastAsia="SimSun" w:hAnsi="Times New Roman" w:cs="Times New Roman"/>
          <w:bCs/>
          <w:sz w:val="24"/>
          <w:szCs w:val="24"/>
        </w:rPr>
        <w:t>., 2021) in percentage as.</w:t>
      </w:r>
    </w:p>
    <w:p w14:paraId="483CD1B6" w14:textId="77777777" w:rsidR="002C1EF1" w:rsidRDefault="00ED408D">
      <w:pPr>
        <w:spacing w:after="0" w:line="360" w:lineRule="auto"/>
        <w:jc w:val="both"/>
        <w:rPr>
          <w:rFonts w:ascii="Times New Roman" w:eastAsia="SimSun" w:hAnsi="Times New Roman" w:cs="Times New Roman"/>
          <w:bCs/>
          <w:sz w:val="24"/>
          <w:szCs w:val="24"/>
          <w:vertAlign w:val="superscript"/>
        </w:rPr>
      </w:pPr>
      <m:oMath>
        <m:r>
          <m:rPr>
            <m:sty m:val="b"/>
          </m:rPr>
          <w:rPr>
            <w:rFonts w:ascii="Cambria Math" w:eastAsia="SimSun" w:hAnsi="Cambria Math" w:cs="Times New Roman"/>
            <w:sz w:val="24"/>
            <w:szCs w:val="24"/>
          </w:rPr>
          <m:t>Scj</m:t>
        </m:r>
        <m:r>
          <m:rPr>
            <m:sty m:val="bi"/>
          </m:rPr>
          <w:rPr>
            <w:rFonts w:ascii="Cambria Math" w:eastAsia="SimSun" w:hAnsi="Cambria Math" w:cs="Times New Roman"/>
            <w:sz w:val="24"/>
            <w:szCs w:val="24"/>
          </w:rPr>
          <m:t xml:space="preserve"> </m:t>
        </m:r>
        <m:r>
          <m:rPr>
            <m:sty m:val="b"/>
          </m:rPr>
          <w:rPr>
            <w:rFonts w:ascii="Cambria Math" w:eastAsia="SimSun" w:hAnsi="Cambria Math" w:cs="Times New Roman"/>
            <w:sz w:val="24"/>
            <w:szCs w:val="24"/>
          </w:rPr>
          <m:t>={</m:t>
        </m:r>
        <m:f>
          <m:fPr>
            <m:ctrlPr>
              <w:rPr>
                <w:rFonts w:ascii="Cambria Math" w:eastAsia="SimSun" w:hAnsi="Cambria Math" w:cs="Times New Roman"/>
                <w:bCs/>
                <w:sz w:val="24"/>
                <w:szCs w:val="24"/>
              </w:rPr>
            </m:ctrlPr>
          </m:fPr>
          <m:num>
            <m:r>
              <m:rPr>
                <m:sty m:val="b"/>
              </m:rPr>
              <w:rPr>
                <w:rFonts w:ascii="Cambria Math" w:eastAsia="SimSun" w:hAnsi="Cambria Math" w:cs="Times New Roman"/>
                <w:sz w:val="24"/>
                <w:szCs w:val="24"/>
              </w:rPr>
              <m:t>w</m:t>
            </m:r>
          </m:num>
          <m:den>
            <m:d>
              <m:dPr>
                <m:ctrlPr>
                  <w:rPr>
                    <w:rFonts w:ascii="Cambria Math" w:eastAsia="SimSun" w:hAnsi="Cambria Math" w:cs="Times New Roman"/>
                    <w:bCs/>
                    <w:sz w:val="24"/>
                    <w:szCs w:val="24"/>
                  </w:rPr>
                </m:ctrlPr>
              </m:dPr>
              <m:e>
                <m:r>
                  <m:rPr>
                    <m:sty m:val="b"/>
                  </m:rPr>
                  <w:rPr>
                    <w:rFonts w:ascii="Cambria Math" w:eastAsia="SimSun" w:hAnsi="Cambria Math" w:cs="Times New Roman"/>
                    <w:sz w:val="24"/>
                    <w:szCs w:val="24"/>
                  </w:rPr>
                  <m:t>A+B</m:t>
                </m:r>
              </m:e>
            </m:d>
            <m:r>
              <m:rPr>
                <m:sty m:val="bi"/>
              </m:rPr>
              <w:rPr>
                <w:rFonts w:ascii="Cambria Math" w:eastAsia="SimSun" w:hAnsi="Cambria Math" w:cs="Times New Roman"/>
                <w:sz w:val="24"/>
                <w:szCs w:val="24"/>
              </w:rPr>
              <m:t>-w</m:t>
            </m:r>
          </m:den>
        </m:f>
        <m:r>
          <m:rPr>
            <m:sty m:val="bi"/>
          </m:rPr>
          <w:rPr>
            <w:rFonts w:ascii="Cambria Math" w:eastAsia="SimSun" w:hAnsi="Cambria Math" w:cs="Times New Roman"/>
            <w:sz w:val="24"/>
            <w:szCs w:val="24"/>
          </w:rPr>
          <m:t>} x 100</m:t>
        </m:r>
      </m:oMath>
      <w:r>
        <w:rPr>
          <w:rFonts w:ascii="Times New Roman" w:eastAsia="SimSun" w:hAnsi="Times New Roman" w:cs="Times New Roman"/>
          <w:b/>
          <w:bCs/>
          <w:sz w:val="24"/>
          <w:szCs w:val="24"/>
        </w:rPr>
        <w:t xml:space="preserve">                                                       </w:t>
      </w:r>
    </w:p>
    <w:p w14:paraId="604618DE" w14:textId="77777777"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Where; </w:t>
      </w:r>
    </w:p>
    <w:p w14:paraId="7C34F01C" w14:textId="77777777"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w is the number of common species to sites</w:t>
      </w:r>
    </w:p>
    <w:p w14:paraId="15EC5EDB" w14:textId="77777777"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A is the number of species in community A</w:t>
      </w:r>
    </w:p>
    <w:p w14:paraId="27FFB4A0" w14:textId="77777777"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B is the number of species in community B</w:t>
      </w:r>
    </w:p>
    <w:p w14:paraId="17C13964" w14:textId="77777777" w:rsidR="002C1EF1" w:rsidRDefault="002C1EF1">
      <w:pPr>
        <w:spacing w:after="0" w:line="360" w:lineRule="auto"/>
        <w:jc w:val="both"/>
        <w:rPr>
          <w:rFonts w:ascii="Times New Roman" w:eastAsia="SimSun" w:hAnsi="Times New Roman" w:cs="Times New Roman"/>
          <w:bCs/>
          <w:sz w:val="24"/>
          <w:szCs w:val="24"/>
        </w:rPr>
      </w:pPr>
    </w:p>
    <w:p w14:paraId="6AC36DF1" w14:textId="77777777" w:rsidR="002C1EF1" w:rsidRDefault="00ED408D">
      <w:pPr>
        <w:spacing w:after="0" w:line="360" w:lineRule="auto"/>
        <w:jc w:val="both"/>
        <w:rPr>
          <w:rFonts w:ascii="Times New Roman" w:eastAsia="SimSun" w:hAnsi="Times New Roman" w:cs="Times New Roman"/>
          <w:b/>
          <w:sz w:val="24"/>
          <w:szCs w:val="24"/>
          <w:lang w:val="en-US"/>
        </w:rPr>
      </w:pPr>
      <w:r>
        <w:rPr>
          <w:rFonts w:ascii="Times New Roman" w:eastAsia="SimSun" w:hAnsi="Times New Roman" w:cs="Times New Roman"/>
          <w:b/>
          <w:sz w:val="24"/>
          <w:szCs w:val="24"/>
          <w:lang w:val="en-US"/>
        </w:rPr>
        <w:t>Descriptive Analysis</w:t>
      </w:r>
    </w:p>
    <w:p w14:paraId="665DB4BA" w14:textId="77777777" w:rsidR="002C1EF1" w:rsidRDefault="00ED408D">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sz w:val="24"/>
          <w:szCs w:val="24"/>
          <w:lang w:val="en-US" w:eastAsia="zh-CN" w:bidi="ar"/>
        </w:rPr>
        <w:t>Monthly weather data were computed to determine annual averages.</w:t>
      </w:r>
      <w:r>
        <w:rPr>
          <w:rFonts w:ascii="Times New Roman" w:eastAsia="SimSun" w:hAnsi="Times New Roman" w:cs="Times New Roman"/>
          <w:bCs/>
          <w:sz w:val="24"/>
          <w:szCs w:val="24"/>
        </w:rPr>
        <w:t xml:space="preserve">  </w:t>
      </w:r>
    </w:p>
    <w:p w14:paraId="33EB3F47" w14:textId="77777777" w:rsidR="002C1EF1" w:rsidRDefault="00ED408D">
      <w:pPr>
        <w:spacing w:after="0" w:line="360" w:lineRule="auto"/>
        <w:jc w:val="both"/>
        <w:rPr>
          <w:rFonts w:ascii="Times New Roman" w:eastAsia="Calibri" w:hAnsi="Times New Roman" w:cs="Times New Roman"/>
          <w:bCs/>
          <w:sz w:val="24"/>
          <w:szCs w:val="24"/>
        </w:rPr>
      </w:pPr>
      <w:r>
        <w:rPr>
          <w:rFonts w:ascii="Times New Roman" w:eastAsia="SimSun" w:hAnsi="Times New Roman" w:cs="Times New Roman"/>
          <w:bCs/>
          <w:sz w:val="24"/>
          <w:szCs w:val="24"/>
        </w:rPr>
        <w:t xml:space="preserve">               </w:t>
      </w:r>
      <w:bookmarkStart w:id="7" w:name="_Hlk152178355"/>
    </w:p>
    <w:p w14:paraId="62E75C5C" w14:textId="77777777" w:rsidR="002C1EF1" w:rsidRDefault="002C1EF1">
      <w:pPr>
        <w:spacing w:after="0" w:line="360" w:lineRule="auto"/>
        <w:jc w:val="both"/>
        <w:rPr>
          <w:rFonts w:ascii="Times New Roman" w:eastAsia="Calibri" w:hAnsi="Times New Roman" w:cs="Times New Roman"/>
          <w:b/>
          <w:sz w:val="24"/>
          <w:szCs w:val="24"/>
          <w:lang w:val="en-US"/>
        </w:rPr>
      </w:pPr>
      <w:bookmarkStart w:id="8" w:name="_Toc181174176"/>
      <w:bookmarkStart w:id="9" w:name="_Toc181158044"/>
      <w:bookmarkEnd w:id="7"/>
    </w:p>
    <w:p w14:paraId="60CF1FE5" w14:textId="77777777" w:rsidR="002C1EF1" w:rsidRDefault="002C1EF1">
      <w:pPr>
        <w:spacing w:after="0" w:line="360" w:lineRule="auto"/>
        <w:jc w:val="both"/>
        <w:rPr>
          <w:rFonts w:ascii="Times New Roman" w:eastAsia="Calibri" w:hAnsi="Times New Roman" w:cs="Times New Roman"/>
          <w:b/>
          <w:sz w:val="24"/>
          <w:szCs w:val="24"/>
          <w:lang w:val="en-US"/>
        </w:rPr>
      </w:pPr>
    </w:p>
    <w:p w14:paraId="0507724E" w14:textId="77777777" w:rsidR="002C1EF1" w:rsidRDefault="002C1EF1">
      <w:pPr>
        <w:spacing w:after="0" w:line="360" w:lineRule="auto"/>
        <w:jc w:val="both"/>
        <w:rPr>
          <w:rFonts w:ascii="Times New Roman" w:eastAsia="Calibri" w:hAnsi="Times New Roman" w:cs="Times New Roman"/>
          <w:b/>
          <w:sz w:val="24"/>
          <w:szCs w:val="24"/>
          <w:lang w:val="en-US"/>
        </w:rPr>
      </w:pPr>
    </w:p>
    <w:p w14:paraId="09B8D336" w14:textId="77777777" w:rsidR="002C1EF1" w:rsidRDefault="002C1EF1">
      <w:pPr>
        <w:spacing w:after="0" w:line="360" w:lineRule="auto"/>
        <w:jc w:val="both"/>
        <w:rPr>
          <w:rFonts w:ascii="Times New Roman" w:eastAsia="Calibri" w:hAnsi="Times New Roman" w:cs="Times New Roman"/>
          <w:b/>
          <w:sz w:val="24"/>
          <w:szCs w:val="24"/>
          <w:lang w:val="en-US"/>
        </w:rPr>
      </w:pPr>
    </w:p>
    <w:p w14:paraId="128B6CED" w14:textId="77777777" w:rsidR="002C1EF1" w:rsidRDefault="002C1EF1">
      <w:pPr>
        <w:spacing w:after="0" w:line="360" w:lineRule="auto"/>
        <w:jc w:val="both"/>
        <w:rPr>
          <w:rFonts w:ascii="Times New Roman" w:eastAsia="Calibri" w:hAnsi="Times New Roman" w:cs="Times New Roman"/>
          <w:b/>
          <w:sz w:val="24"/>
          <w:szCs w:val="24"/>
          <w:lang w:val="en-US"/>
        </w:rPr>
      </w:pPr>
    </w:p>
    <w:p w14:paraId="09DE7D51" w14:textId="77777777" w:rsidR="002C1EF1" w:rsidRDefault="002C1EF1">
      <w:pPr>
        <w:spacing w:after="0" w:line="360" w:lineRule="auto"/>
        <w:jc w:val="both"/>
        <w:rPr>
          <w:rFonts w:ascii="Times New Roman" w:eastAsia="Calibri" w:hAnsi="Times New Roman" w:cs="Times New Roman"/>
          <w:b/>
          <w:sz w:val="24"/>
          <w:szCs w:val="24"/>
          <w:lang w:val="en-US"/>
        </w:rPr>
      </w:pPr>
    </w:p>
    <w:p w14:paraId="377A4F43" w14:textId="77777777" w:rsidR="002C1EF1" w:rsidRDefault="002C1EF1">
      <w:pPr>
        <w:spacing w:after="0" w:line="360" w:lineRule="auto"/>
        <w:jc w:val="both"/>
        <w:rPr>
          <w:rFonts w:ascii="Times New Roman" w:eastAsia="Calibri" w:hAnsi="Times New Roman" w:cs="Times New Roman"/>
          <w:b/>
          <w:sz w:val="24"/>
          <w:szCs w:val="24"/>
          <w:lang w:val="en-US"/>
        </w:rPr>
      </w:pPr>
    </w:p>
    <w:p w14:paraId="6A3F9813" w14:textId="77777777" w:rsidR="002C1EF1" w:rsidRDefault="002C1EF1">
      <w:pPr>
        <w:spacing w:after="0" w:line="360" w:lineRule="auto"/>
        <w:jc w:val="both"/>
        <w:rPr>
          <w:rFonts w:ascii="Times New Roman" w:eastAsia="Calibri" w:hAnsi="Times New Roman" w:cs="Times New Roman"/>
          <w:b/>
          <w:sz w:val="24"/>
          <w:szCs w:val="24"/>
          <w:lang w:val="en-US"/>
        </w:rPr>
      </w:pPr>
    </w:p>
    <w:p w14:paraId="24BA0FD5" w14:textId="77777777" w:rsidR="002C1EF1" w:rsidRDefault="002C1EF1">
      <w:pPr>
        <w:spacing w:after="0" w:line="360" w:lineRule="auto"/>
        <w:jc w:val="both"/>
        <w:rPr>
          <w:rFonts w:ascii="Times New Roman" w:eastAsia="Calibri" w:hAnsi="Times New Roman" w:cs="Times New Roman"/>
          <w:b/>
          <w:sz w:val="24"/>
          <w:szCs w:val="24"/>
          <w:lang w:val="en-US"/>
        </w:rPr>
      </w:pPr>
    </w:p>
    <w:p w14:paraId="10FE2CAF" w14:textId="77777777" w:rsidR="002C1EF1" w:rsidRDefault="002C1EF1">
      <w:pPr>
        <w:spacing w:after="0" w:line="360" w:lineRule="auto"/>
        <w:jc w:val="both"/>
        <w:rPr>
          <w:rFonts w:ascii="Times New Roman" w:eastAsia="Calibri" w:hAnsi="Times New Roman" w:cs="Times New Roman"/>
          <w:b/>
          <w:sz w:val="24"/>
          <w:szCs w:val="24"/>
          <w:lang w:val="en-US"/>
        </w:rPr>
      </w:pPr>
    </w:p>
    <w:tbl>
      <w:tblPr>
        <w:tblpPr w:leftFromText="180" w:rightFromText="180" w:vertAnchor="page" w:horzAnchor="margin" w:tblpY="2509"/>
        <w:tblW w:w="7621" w:type="dxa"/>
        <w:tblLook w:val="04A0" w:firstRow="1" w:lastRow="0" w:firstColumn="1" w:lastColumn="0" w:noHBand="0" w:noVBand="1"/>
      </w:tblPr>
      <w:tblGrid>
        <w:gridCol w:w="1491"/>
        <w:gridCol w:w="1833"/>
        <w:gridCol w:w="1986"/>
        <w:gridCol w:w="2311"/>
      </w:tblGrid>
      <w:tr w:rsidR="002C1EF1" w14:paraId="105C55AF" w14:textId="77777777">
        <w:trPr>
          <w:trHeight w:hRule="exact" w:val="839"/>
        </w:trPr>
        <w:tc>
          <w:tcPr>
            <w:tcW w:w="7621" w:type="dxa"/>
            <w:gridSpan w:val="4"/>
            <w:tcBorders>
              <w:bottom w:val="single" w:sz="4" w:space="0" w:color="auto"/>
            </w:tcBorders>
          </w:tcPr>
          <w:p w14:paraId="0204E1F0"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b/>
                <w:sz w:val="24"/>
                <w:szCs w:val="24"/>
              </w:rPr>
              <w:t xml:space="preserve">able </w:t>
            </w:r>
            <w:r>
              <w:rPr>
                <w:rFonts w:ascii="Times New Roman" w:eastAsia="Calibri" w:hAnsi="Times New Roman" w:cs="Times New Roman"/>
                <w:b/>
                <w:sz w:val="24"/>
                <w:szCs w:val="24"/>
                <w:lang w:val="en-US"/>
              </w:rPr>
              <w:t>1</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Study sites and their co-ordinates within the University of Ibadan in 2017 and 2018</w:t>
            </w:r>
          </w:p>
        </w:tc>
      </w:tr>
      <w:tr w:rsidR="002C1EF1" w14:paraId="6A0CBA76" w14:textId="77777777">
        <w:trPr>
          <w:trHeight w:hRule="exact" w:val="839"/>
        </w:trPr>
        <w:tc>
          <w:tcPr>
            <w:tcW w:w="1491" w:type="dxa"/>
            <w:tcBorders>
              <w:top w:val="single" w:sz="4" w:space="0" w:color="auto"/>
              <w:bottom w:val="single" w:sz="4" w:space="0" w:color="auto"/>
            </w:tcBorders>
          </w:tcPr>
          <w:p w14:paraId="414FD578"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Sites</w:t>
            </w:r>
          </w:p>
          <w:p w14:paraId="2EBD4498" w14:textId="77777777" w:rsidR="002C1EF1" w:rsidRDefault="002C1EF1">
            <w:pPr>
              <w:spacing w:after="0" w:line="360" w:lineRule="auto"/>
              <w:jc w:val="both"/>
              <w:rPr>
                <w:rFonts w:ascii="Times New Roman" w:eastAsia="Calibri" w:hAnsi="Times New Roman" w:cs="Times New Roman"/>
                <w:sz w:val="24"/>
                <w:szCs w:val="24"/>
              </w:rPr>
            </w:pPr>
          </w:p>
          <w:p w14:paraId="2DFD598E" w14:textId="77777777" w:rsidR="002C1EF1" w:rsidRDefault="002C1EF1">
            <w:pPr>
              <w:spacing w:after="0" w:line="360" w:lineRule="auto"/>
              <w:jc w:val="both"/>
              <w:rPr>
                <w:rFonts w:ascii="Times New Roman" w:eastAsia="Calibri" w:hAnsi="Times New Roman" w:cs="Times New Roman"/>
                <w:sz w:val="24"/>
                <w:szCs w:val="24"/>
              </w:rPr>
            </w:pPr>
          </w:p>
          <w:p w14:paraId="6B616A5C" w14:textId="77777777" w:rsidR="002C1EF1" w:rsidRDefault="002C1EF1">
            <w:pPr>
              <w:spacing w:after="0" w:line="360" w:lineRule="auto"/>
              <w:jc w:val="both"/>
              <w:rPr>
                <w:rFonts w:ascii="Times New Roman" w:eastAsia="Calibri" w:hAnsi="Times New Roman" w:cs="Times New Roman"/>
                <w:sz w:val="24"/>
                <w:szCs w:val="24"/>
              </w:rPr>
            </w:pPr>
          </w:p>
          <w:p w14:paraId="133A3A18" w14:textId="77777777" w:rsidR="002C1EF1" w:rsidRDefault="002C1EF1">
            <w:pPr>
              <w:spacing w:after="0" w:line="360" w:lineRule="auto"/>
              <w:jc w:val="both"/>
              <w:rPr>
                <w:rFonts w:ascii="Times New Roman" w:eastAsia="Calibri" w:hAnsi="Times New Roman" w:cs="Times New Roman"/>
                <w:sz w:val="24"/>
                <w:szCs w:val="24"/>
              </w:rPr>
            </w:pPr>
          </w:p>
          <w:p w14:paraId="3BD36922" w14:textId="77777777" w:rsidR="002C1EF1" w:rsidRDefault="002C1EF1">
            <w:pPr>
              <w:spacing w:after="0" w:line="360" w:lineRule="auto"/>
              <w:jc w:val="both"/>
              <w:rPr>
                <w:rFonts w:ascii="Times New Roman" w:eastAsia="Calibri" w:hAnsi="Times New Roman" w:cs="Times New Roman"/>
                <w:sz w:val="24"/>
                <w:szCs w:val="24"/>
              </w:rPr>
            </w:pPr>
          </w:p>
          <w:p w14:paraId="387522F5" w14:textId="77777777" w:rsidR="002C1EF1" w:rsidRDefault="002C1EF1">
            <w:pPr>
              <w:spacing w:after="0" w:line="360" w:lineRule="auto"/>
              <w:jc w:val="both"/>
              <w:rPr>
                <w:rFonts w:ascii="Times New Roman" w:eastAsia="Calibri" w:hAnsi="Times New Roman" w:cs="Times New Roman"/>
                <w:sz w:val="24"/>
                <w:szCs w:val="24"/>
              </w:rPr>
            </w:pPr>
          </w:p>
          <w:p w14:paraId="00CAD02C" w14:textId="77777777" w:rsidR="002C1EF1" w:rsidRDefault="002C1EF1">
            <w:pPr>
              <w:spacing w:after="0" w:line="360" w:lineRule="auto"/>
              <w:jc w:val="both"/>
              <w:rPr>
                <w:rFonts w:ascii="Times New Roman" w:eastAsia="Calibri" w:hAnsi="Times New Roman" w:cs="Times New Roman"/>
                <w:sz w:val="24"/>
                <w:szCs w:val="24"/>
              </w:rPr>
            </w:pPr>
          </w:p>
          <w:p w14:paraId="7FA0E02D" w14:textId="77777777" w:rsidR="002C1EF1" w:rsidRDefault="002C1EF1">
            <w:pPr>
              <w:spacing w:after="0" w:line="360" w:lineRule="auto"/>
              <w:jc w:val="both"/>
              <w:rPr>
                <w:rFonts w:ascii="Times New Roman" w:eastAsia="Calibri" w:hAnsi="Times New Roman" w:cs="Times New Roman"/>
                <w:sz w:val="24"/>
                <w:szCs w:val="24"/>
              </w:rPr>
            </w:pPr>
          </w:p>
          <w:p w14:paraId="59C52764" w14:textId="77777777" w:rsidR="002C1EF1" w:rsidRDefault="002C1EF1">
            <w:pPr>
              <w:spacing w:after="0" w:line="360" w:lineRule="auto"/>
              <w:jc w:val="both"/>
              <w:rPr>
                <w:rFonts w:ascii="Times New Roman" w:eastAsia="Calibri" w:hAnsi="Times New Roman" w:cs="Times New Roman"/>
                <w:sz w:val="24"/>
                <w:szCs w:val="24"/>
              </w:rPr>
            </w:pPr>
          </w:p>
          <w:p w14:paraId="7B85153F" w14:textId="77777777" w:rsidR="002C1EF1" w:rsidRDefault="002C1EF1">
            <w:pPr>
              <w:spacing w:after="0" w:line="360" w:lineRule="auto"/>
              <w:jc w:val="both"/>
              <w:rPr>
                <w:rFonts w:ascii="Times New Roman" w:eastAsia="Calibri" w:hAnsi="Times New Roman" w:cs="Times New Roman"/>
                <w:sz w:val="24"/>
                <w:szCs w:val="24"/>
              </w:rPr>
            </w:pPr>
          </w:p>
          <w:p w14:paraId="3B8CFDA2" w14:textId="77777777" w:rsidR="002C1EF1" w:rsidRDefault="002C1EF1">
            <w:pPr>
              <w:spacing w:after="0" w:line="360" w:lineRule="auto"/>
              <w:jc w:val="both"/>
              <w:rPr>
                <w:rFonts w:ascii="Times New Roman" w:eastAsia="Calibri" w:hAnsi="Times New Roman" w:cs="Times New Roman"/>
                <w:sz w:val="24"/>
                <w:szCs w:val="24"/>
              </w:rPr>
            </w:pPr>
          </w:p>
          <w:p w14:paraId="2AEB117C" w14:textId="77777777" w:rsidR="002C1EF1" w:rsidRDefault="002C1EF1">
            <w:pPr>
              <w:spacing w:after="0" w:line="360" w:lineRule="auto"/>
              <w:jc w:val="both"/>
              <w:rPr>
                <w:rFonts w:ascii="Times New Roman" w:eastAsia="Calibri" w:hAnsi="Times New Roman" w:cs="Times New Roman"/>
                <w:sz w:val="24"/>
                <w:szCs w:val="24"/>
              </w:rPr>
            </w:pPr>
          </w:p>
          <w:p w14:paraId="170A8F87" w14:textId="77777777" w:rsidR="002C1EF1" w:rsidRDefault="002C1EF1">
            <w:pPr>
              <w:spacing w:after="0" w:line="360" w:lineRule="auto"/>
              <w:jc w:val="both"/>
              <w:rPr>
                <w:rFonts w:ascii="Times New Roman" w:eastAsia="Calibri" w:hAnsi="Times New Roman" w:cs="Times New Roman"/>
                <w:sz w:val="24"/>
                <w:szCs w:val="24"/>
              </w:rPr>
            </w:pPr>
          </w:p>
          <w:p w14:paraId="0B30DA7B"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Sites</w:t>
            </w:r>
          </w:p>
        </w:tc>
        <w:tc>
          <w:tcPr>
            <w:tcW w:w="1833" w:type="dxa"/>
            <w:tcBorders>
              <w:top w:val="single" w:sz="4" w:space="0" w:color="auto"/>
              <w:bottom w:val="single" w:sz="4" w:space="0" w:color="auto"/>
            </w:tcBorders>
          </w:tcPr>
          <w:p w14:paraId="6C3A4924"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Latitude (N)</w:t>
            </w:r>
          </w:p>
        </w:tc>
        <w:tc>
          <w:tcPr>
            <w:tcW w:w="1986" w:type="dxa"/>
            <w:tcBorders>
              <w:top w:val="single" w:sz="4" w:space="0" w:color="auto"/>
              <w:bottom w:val="single" w:sz="4" w:space="0" w:color="auto"/>
            </w:tcBorders>
          </w:tcPr>
          <w:p w14:paraId="1314ED95"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Longitude (E)</w:t>
            </w:r>
          </w:p>
        </w:tc>
        <w:tc>
          <w:tcPr>
            <w:tcW w:w="2311" w:type="dxa"/>
            <w:tcBorders>
              <w:top w:val="single" w:sz="4" w:space="0" w:color="auto"/>
              <w:bottom w:val="single" w:sz="4" w:space="0" w:color="auto"/>
            </w:tcBorders>
          </w:tcPr>
          <w:p w14:paraId="24EB1837"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Altitude (meters) </w:t>
            </w:r>
          </w:p>
        </w:tc>
      </w:tr>
      <w:tr w:rsidR="002C1EF1" w14:paraId="6CBCF5F4" w14:textId="77777777">
        <w:trPr>
          <w:trHeight w:val="813"/>
        </w:trPr>
        <w:tc>
          <w:tcPr>
            <w:tcW w:w="1491" w:type="dxa"/>
            <w:tcBorders>
              <w:top w:val="single" w:sz="4" w:space="0" w:color="auto"/>
            </w:tcBorders>
          </w:tcPr>
          <w:p w14:paraId="055A41D3"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BG</w:t>
            </w:r>
          </w:p>
        </w:tc>
        <w:tc>
          <w:tcPr>
            <w:tcW w:w="1833" w:type="dxa"/>
            <w:tcBorders>
              <w:top w:val="single" w:sz="4" w:space="0" w:color="auto"/>
            </w:tcBorders>
          </w:tcPr>
          <w:p w14:paraId="729BDFEA"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07°45760`</w:t>
            </w:r>
          </w:p>
        </w:tc>
        <w:tc>
          <w:tcPr>
            <w:tcW w:w="1986" w:type="dxa"/>
            <w:tcBorders>
              <w:top w:val="single" w:sz="4" w:space="0" w:color="auto"/>
            </w:tcBorders>
          </w:tcPr>
          <w:p w14:paraId="60EA10E9"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03°89353`</w:t>
            </w:r>
          </w:p>
        </w:tc>
        <w:tc>
          <w:tcPr>
            <w:tcW w:w="2311" w:type="dxa"/>
            <w:tcBorders>
              <w:top w:val="single" w:sz="4" w:space="0" w:color="auto"/>
            </w:tcBorders>
          </w:tcPr>
          <w:p w14:paraId="0E97B30F"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185</w:t>
            </w:r>
          </w:p>
        </w:tc>
      </w:tr>
      <w:tr w:rsidR="002C1EF1" w14:paraId="620FD793" w14:textId="77777777">
        <w:trPr>
          <w:trHeight w:val="907"/>
        </w:trPr>
        <w:tc>
          <w:tcPr>
            <w:tcW w:w="1491" w:type="dxa"/>
          </w:tcPr>
          <w:p w14:paraId="283471A0"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TRF</w:t>
            </w:r>
          </w:p>
        </w:tc>
        <w:tc>
          <w:tcPr>
            <w:tcW w:w="1833" w:type="dxa"/>
          </w:tcPr>
          <w:p w14:paraId="7EF7D4D2"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07°45792`</w:t>
            </w:r>
          </w:p>
        </w:tc>
        <w:tc>
          <w:tcPr>
            <w:tcW w:w="1986" w:type="dxa"/>
          </w:tcPr>
          <w:p w14:paraId="04AC8A5B"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03°89707`</w:t>
            </w:r>
          </w:p>
        </w:tc>
        <w:tc>
          <w:tcPr>
            <w:tcW w:w="2311" w:type="dxa"/>
          </w:tcPr>
          <w:p w14:paraId="6A448785"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203 </w:t>
            </w:r>
          </w:p>
        </w:tc>
      </w:tr>
      <w:tr w:rsidR="002C1EF1" w14:paraId="21D53C85" w14:textId="77777777">
        <w:trPr>
          <w:trHeight w:val="547"/>
        </w:trPr>
        <w:tc>
          <w:tcPr>
            <w:tcW w:w="1491" w:type="dxa"/>
            <w:tcBorders>
              <w:bottom w:val="single" w:sz="4" w:space="0" w:color="auto"/>
            </w:tcBorders>
          </w:tcPr>
          <w:p w14:paraId="14CE0F93"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DB</w:t>
            </w:r>
          </w:p>
        </w:tc>
        <w:tc>
          <w:tcPr>
            <w:tcW w:w="1833" w:type="dxa"/>
            <w:tcBorders>
              <w:bottom w:val="single" w:sz="4" w:space="0" w:color="auto"/>
            </w:tcBorders>
          </w:tcPr>
          <w:p w14:paraId="403846D4"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07°44364`</w:t>
            </w:r>
          </w:p>
        </w:tc>
        <w:tc>
          <w:tcPr>
            <w:tcW w:w="1986" w:type="dxa"/>
            <w:tcBorders>
              <w:bottom w:val="single" w:sz="4" w:space="0" w:color="auto"/>
            </w:tcBorders>
          </w:tcPr>
          <w:p w14:paraId="4A021758"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03°89708`</w:t>
            </w:r>
          </w:p>
        </w:tc>
        <w:tc>
          <w:tcPr>
            <w:tcW w:w="2311" w:type="dxa"/>
            <w:tcBorders>
              <w:bottom w:val="single" w:sz="4" w:space="0" w:color="auto"/>
            </w:tcBorders>
          </w:tcPr>
          <w:p w14:paraId="4D466D20" w14:textId="77777777" w:rsidR="002C1EF1" w:rsidRDefault="00ED408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216</w:t>
            </w:r>
          </w:p>
        </w:tc>
      </w:tr>
      <w:tr w:rsidR="002C1EF1" w14:paraId="527946A7" w14:textId="77777777">
        <w:trPr>
          <w:trHeight w:val="547"/>
        </w:trPr>
        <w:tc>
          <w:tcPr>
            <w:tcW w:w="7621" w:type="dxa"/>
            <w:gridSpan w:val="4"/>
            <w:tcBorders>
              <w:top w:val="single" w:sz="4" w:space="0" w:color="auto"/>
            </w:tcBorders>
          </w:tcPr>
          <w:p w14:paraId="0C7F7045" w14:textId="77777777" w:rsidR="002C1EF1" w:rsidRDefault="00ED408D">
            <w:pPr>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BG: Botanical Garden; TRF</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Teaching and Research Far</w:t>
            </w:r>
            <w:r>
              <w:rPr>
                <w:rFonts w:ascii="Times New Roman" w:eastAsia="Calibri" w:hAnsi="Times New Roman" w:cs="Times New Roman"/>
                <w:sz w:val="24"/>
                <w:szCs w:val="24"/>
                <w:lang w:val="en-US"/>
              </w:rPr>
              <w:t xml:space="preserve">m; </w:t>
            </w:r>
            <w:r>
              <w:rPr>
                <w:rFonts w:ascii="Times New Roman" w:eastAsia="Calibri" w:hAnsi="Times New Roman" w:cs="Times New Roman"/>
                <w:sz w:val="24"/>
                <w:szCs w:val="24"/>
              </w:rPr>
              <w:t>DB: Department of Botany</w:t>
            </w:r>
          </w:p>
          <w:p w14:paraId="1002B227" w14:textId="77777777" w:rsidR="002C1EF1" w:rsidRDefault="002C1EF1">
            <w:pPr>
              <w:spacing w:after="0" w:line="360" w:lineRule="auto"/>
              <w:jc w:val="both"/>
              <w:rPr>
                <w:rFonts w:ascii="Times New Roman" w:eastAsia="Calibri" w:hAnsi="Times New Roman" w:cs="Times New Roman"/>
                <w:sz w:val="24"/>
                <w:szCs w:val="24"/>
              </w:rPr>
            </w:pPr>
          </w:p>
        </w:tc>
      </w:tr>
    </w:tbl>
    <w:p w14:paraId="11984F42" w14:textId="77777777" w:rsidR="002C1EF1" w:rsidRDefault="002C1EF1">
      <w:pPr>
        <w:spacing w:after="0" w:line="360" w:lineRule="auto"/>
        <w:jc w:val="both"/>
        <w:rPr>
          <w:rFonts w:ascii="Times New Roman" w:eastAsia="Calibri" w:hAnsi="Times New Roman" w:cs="Times New Roman"/>
          <w:sz w:val="24"/>
          <w:szCs w:val="24"/>
        </w:rPr>
      </w:pPr>
    </w:p>
    <w:p w14:paraId="1B25619C" w14:textId="77777777" w:rsidR="002C1EF1" w:rsidRDefault="002C1EF1">
      <w:pPr>
        <w:spacing w:after="0" w:line="360" w:lineRule="auto"/>
        <w:jc w:val="both"/>
        <w:rPr>
          <w:rFonts w:ascii="Times New Roman" w:eastAsia="Calibri" w:hAnsi="Times New Roman" w:cs="Times New Roman"/>
          <w:sz w:val="24"/>
          <w:szCs w:val="24"/>
        </w:rPr>
      </w:pPr>
    </w:p>
    <w:p w14:paraId="041E4DDB" w14:textId="77777777" w:rsidR="002C1EF1" w:rsidRDefault="002C1EF1">
      <w:pPr>
        <w:spacing w:after="0" w:line="360" w:lineRule="auto"/>
        <w:jc w:val="both"/>
        <w:rPr>
          <w:rFonts w:ascii="Times New Roman" w:eastAsia="Calibri" w:hAnsi="Times New Roman" w:cs="Times New Roman"/>
          <w:sz w:val="24"/>
          <w:szCs w:val="24"/>
        </w:rPr>
      </w:pPr>
    </w:p>
    <w:p w14:paraId="199D762B" w14:textId="77777777" w:rsidR="002C1EF1" w:rsidRDefault="002C1EF1">
      <w:pPr>
        <w:spacing w:after="0" w:line="360" w:lineRule="auto"/>
        <w:jc w:val="both"/>
        <w:rPr>
          <w:rFonts w:ascii="Times New Roman" w:eastAsia="Calibri" w:hAnsi="Times New Roman" w:cs="Times New Roman"/>
          <w:sz w:val="24"/>
          <w:szCs w:val="24"/>
        </w:rPr>
      </w:pPr>
    </w:p>
    <w:p w14:paraId="48CB1E85" w14:textId="77777777" w:rsidR="002C1EF1" w:rsidRDefault="002C1EF1">
      <w:pPr>
        <w:spacing w:after="0" w:line="360" w:lineRule="auto"/>
        <w:jc w:val="both"/>
        <w:rPr>
          <w:rFonts w:ascii="Times New Roman" w:eastAsia="Calibri" w:hAnsi="Times New Roman" w:cs="Times New Roman"/>
          <w:sz w:val="24"/>
          <w:szCs w:val="24"/>
        </w:rPr>
      </w:pPr>
    </w:p>
    <w:p w14:paraId="335EB86C" w14:textId="77777777" w:rsidR="002C1EF1" w:rsidRDefault="002C1EF1">
      <w:pPr>
        <w:spacing w:after="0" w:line="360" w:lineRule="auto"/>
        <w:jc w:val="both"/>
        <w:rPr>
          <w:rFonts w:ascii="Times New Roman" w:eastAsia="Calibri" w:hAnsi="Times New Roman" w:cs="Times New Roman"/>
          <w:sz w:val="24"/>
          <w:szCs w:val="24"/>
        </w:rPr>
      </w:pPr>
    </w:p>
    <w:p w14:paraId="53D5D47C" w14:textId="77777777" w:rsidR="002C1EF1" w:rsidRDefault="002C1EF1">
      <w:pPr>
        <w:spacing w:after="0" w:line="360" w:lineRule="auto"/>
        <w:jc w:val="both"/>
        <w:rPr>
          <w:rFonts w:ascii="Times New Roman" w:eastAsia="Calibri" w:hAnsi="Times New Roman" w:cs="Times New Roman"/>
          <w:sz w:val="24"/>
          <w:szCs w:val="24"/>
        </w:rPr>
      </w:pPr>
    </w:p>
    <w:p w14:paraId="4D457D4D" w14:textId="77777777" w:rsidR="002C1EF1" w:rsidRDefault="002C1EF1">
      <w:pPr>
        <w:spacing w:after="0" w:line="360" w:lineRule="auto"/>
        <w:jc w:val="both"/>
        <w:rPr>
          <w:rFonts w:ascii="Times New Roman" w:eastAsia="Calibri" w:hAnsi="Times New Roman" w:cs="Times New Roman"/>
          <w:sz w:val="24"/>
          <w:szCs w:val="24"/>
        </w:rPr>
      </w:pPr>
    </w:p>
    <w:p w14:paraId="7DE4CE28" w14:textId="77777777" w:rsidR="002C1EF1" w:rsidRDefault="002C1EF1">
      <w:pPr>
        <w:spacing w:after="0" w:line="360" w:lineRule="auto"/>
        <w:jc w:val="both"/>
        <w:rPr>
          <w:rFonts w:ascii="Times New Roman" w:eastAsia="Calibri" w:hAnsi="Times New Roman" w:cs="Times New Roman"/>
          <w:sz w:val="24"/>
          <w:szCs w:val="24"/>
        </w:rPr>
      </w:pPr>
    </w:p>
    <w:p w14:paraId="4DC5D6E8" w14:textId="77777777" w:rsidR="002C1EF1" w:rsidRDefault="002C1EF1">
      <w:pPr>
        <w:spacing w:after="0" w:line="360" w:lineRule="auto"/>
        <w:jc w:val="both"/>
        <w:rPr>
          <w:rFonts w:ascii="Times New Roman" w:eastAsia="Calibri" w:hAnsi="Times New Roman" w:cs="Times New Roman"/>
          <w:sz w:val="24"/>
          <w:szCs w:val="24"/>
        </w:rPr>
      </w:pPr>
    </w:p>
    <w:p w14:paraId="39D25E38" w14:textId="77777777" w:rsidR="002C1EF1" w:rsidRDefault="002C1EF1">
      <w:pPr>
        <w:spacing w:after="0" w:line="360" w:lineRule="auto"/>
        <w:jc w:val="both"/>
        <w:rPr>
          <w:rFonts w:ascii="Times New Roman" w:eastAsia="Calibri" w:hAnsi="Times New Roman" w:cs="Times New Roman"/>
          <w:sz w:val="24"/>
          <w:szCs w:val="24"/>
        </w:rPr>
      </w:pPr>
    </w:p>
    <w:p w14:paraId="56755F50" w14:textId="77777777" w:rsidR="002C1EF1" w:rsidRDefault="002C1EF1">
      <w:pPr>
        <w:spacing w:after="0" w:line="360" w:lineRule="auto"/>
        <w:jc w:val="both"/>
        <w:rPr>
          <w:rFonts w:ascii="Times New Roman" w:eastAsia="Calibri" w:hAnsi="Times New Roman" w:cs="Times New Roman"/>
          <w:sz w:val="24"/>
          <w:szCs w:val="24"/>
        </w:rPr>
      </w:pPr>
    </w:p>
    <w:p w14:paraId="6FD65926" w14:textId="77777777" w:rsidR="002C1EF1" w:rsidRDefault="002C1EF1">
      <w:pPr>
        <w:spacing w:after="0" w:line="360" w:lineRule="auto"/>
        <w:jc w:val="both"/>
        <w:rPr>
          <w:rFonts w:ascii="Times New Roman" w:eastAsia="Calibri" w:hAnsi="Times New Roman" w:cs="Times New Roman"/>
          <w:sz w:val="24"/>
          <w:szCs w:val="24"/>
        </w:rPr>
      </w:pPr>
    </w:p>
    <w:p w14:paraId="0D2705E3" w14:textId="77777777" w:rsidR="002C1EF1" w:rsidRDefault="002C1EF1">
      <w:pPr>
        <w:spacing w:after="0" w:line="360" w:lineRule="auto"/>
        <w:jc w:val="both"/>
        <w:rPr>
          <w:rFonts w:ascii="Times New Roman" w:eastAsia="Calibri" w:hAnsi="Times New Roman" w:cs="Times New Roman"/>
          <w:sz w:val="24"/>
          <w:szCs w:val="24"/>
        </w:rPr>
      </w:pPr>
    </w:p>
    <w:p w14:paraId="2D198B57" w14:textId="77777777" w:rsidR="002C1EF1" w:rsidRDefault="002C1EF1">
      <w:pPr>
        <w:spacing w:after="0" w:line="360" w:lineRule="auto"/>
        <w:jc w:val="both"/>
        <w:rPr>
          <w:rFonts w:ascii="Times New Roman" w:eastAsia="Calibri" w:hAnsi="Times New Roman" w:cs="Times New Roman"/>
          <w:b/>
          <w:sz w:val="24"/>
          <w:szCs w:val="24"/>
          <w:lang w:val="en-US"/>
        </w:rPr>
      </w:pPr>
    </w:p>
    <w:bookmarkEnd w:id="8"/>
    <w:bookmarkEnd w:id="9"/>
    <w:p w14:paraId="48035316" w14:textId="77777777" w:rsidR="002C1EF1" w:rsidRDefault="00ED408D">
      <w:pPr>
        <w:pStyle w:val="Heading1"/>
        <w:spacing w:after="0" w:line="360" w:lineRule="auto"/>
        <w:jc w:val="both"/>
        <w:rPr>
          <w:rFonts w:eastAsia="Times New Roman" w:cs="Times New Roman"/>
          <w:szCs w:val="24"/>
          <w:lang w:eastAsia="en-GB"/>
        </w:rPr>
      </w:pPr>
      <w:r>
        <w:rPr>
          <w:rFonts w:eastAsia="Times New Roman" w:cs="Times New Roman"/>
          <w:szCs w:val="24"/>
          <w:lang w:eastAsia="en-GB"/>
        </w:rPr>
        <w:t>RESULTS</w:t>
      </w:r>
    </w:p>
    <w:p w14:paraId="42973B99" w14:textId="77777777" w:rsidR="002C1EF1" w:rsidRDefault="00ED408D">
      <w:pPr>
        <w:spacing w:after="0" w:line="36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Understory Herbaceous species composition and family representation </w:t>
      </w:r>
    </w:p>
    <w:p w14:paraId="3ED636CC" w14:textId="1AB43201" w:rsidR="002C1EF1" w:rsidRDefault="00ED408D">
      <w:pPr>
        <w:spacing w:after="0" w:line="360" w:lineRule="auto"/>
        <w:ind w:firstLine="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en-US" w:eastAsia="en-GB"/>
        </w:rPr>
        <w:t>A</w:t>
      </w:r>
      <w:r>
        <w:rPr>
          <w:rFonts w:ascii="Times New Roman" w:eastAsia="Times New Roman" w:hAnsi="Times New Roman" w:cs="Times New Roman"/>
          <w:color w:val="000000"/>
          <w:sz w:val="24"/>
          <w:szCs w:val="24"/>
          <w:lang w:eastAsia="en-GB"/>
        </w:rPr>
        <w:t xml:space="preserve"> total </w:t>
      </w:r>
      <w:r>
        <w:rPr>
          <w:rFonts w:ascii="Times New Roman" w:eastAsia="Times New Roman" w:hAnsi="Times New Roman" w:cs="Times New Roman"/>
          <w:color w:val="000000"/>
          <w:sz w:val="24"/>
          <w:szCs w:val="24"/>
          <w:lang w:val="en-US" w:eastAsia="en-GB"/>
        </w:rPr>
        <w:t xml:space="preserve">of </w:t>
      </w:r>
      <w:r>
        <w:rPr>
          <w:rFonts w:ascii="Times New Roman" w:eastAsia="Times New Roman" w:hAnsi="Times New Roman" w:cs="Times New Roman"/>
          <w:color w:val="000000"/>
          <w:sz w:val="24"/>
          <w:szCs w:val="24"/>
          <w:lang w:eastAsia="en-GB"/>
        </w:rPr>
        <w:t xml:space="preserve">87 understory species were enumerated </w:t>
      </w:r>
      <w:r>
        <w:rPr>
          <w:rFonts w:ascii="Times New Roman" w:eastAsia="Times New Roman" w:hAnsi="Times New Roman" w:cs="Times New Roman"/>
          <w:color w:val="000000"/>
          <w:sz w:val="24"/>
          <w:szCs w:val="24"/>
          <w:lang w:val="en-US" w:eastAsia="en-GB"/>
        </w:rPr>
        <w:t xml:space="preserve">at the three study sites, </w:t>
      </w:r>
      <w:r>
        <w:rPr>
          <w:rFonts w:ascii="Times New Roman" w:eastAsia="Times New Roman" w:hAnsi="Times New Roman" w:cs="Times New Roman"/>
          <w:color w:val="000000"/>
          <w:sz w:val="24"/>
          <w:szCs w:val="24"/>
          <w:lang w:eastAsia="en-GB"/>
        </w:rPr>
        <w:t>belonging to 4</w:t>
      </w:r>
      <w:r w:rsidR="002B62E7">
        <w:rPr>
          <w:rFonts w:ascii="Times New Roman" w:eastAsia="Times New Roman" w:hAnsi="Times New Roman" w:cs="Times New Roman"/>
          <w:color w:val="000000"/>
          <w:sz w:val="24"/>
          <w:szCs w:val="24"/>
          <w:lang w:eastAsia="en-GB"/>
        </w:rPr>
        <w:t>1</w:t>
      </w:r>
      <w:r>
        <w:rPr>
          <w:rFonts w:ascii="Times New Roman" w:eastAsia="Times New Roman" w:hAnsi="Times New Roman" w:cs="Times New Roman"/>
          <w:color w:val="000000"/>
          <w:sz w:val="24"/>
          <w:szCs w:val="24"/>
          <w:lang w:eastAsia="en-GB"/>
        </w:rPr>
        <w:t xml:space="preserve"> different families</w:t>
      </w:r>
      <w:r>
        <w:rPr>
          <w:rFonts w:ascii="Times New Roman" w:eastAsia="Times New Roman" w:hAnsi="Times New Roman" w:cs="Times New Roman"/>
          <w:color w:val="000000"/>
          <w:sz w:val="24"/>
          <w:szCs w:val="24"/>
          <w:lang w:val="en-US" w:eastAsia="en-GB"/>
        </w:rPr>
        <w:t xml:space="preserve"> across seasons during 2017 and 2018 (Table 2)</w:t>
      </w:r>
      <w:r>
        <w:rPr>
          <w:rFonts w:ascii="Times New Roman" w:eastAsia="Times New Roman" w:hAnsi="Times New Roman" w:cs="Times New Roman"/>
          <w:color w:val="000000"/>
          <w:sz w:val="24"/>
          <w:szCs w:val="24"/>
          <w:lang w:eastAsia="en-GB"/>
        </w:rPr>
        <w:t xml:space="preserve">.  Among these plant species, the family with </w:t>
      </w:r>
      <w:r w:rsidR="002B62E7">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highest composition was Fabaceae</w:t>
      </w:r>
      <w:r w:rsidR="00EA4D9D">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containing 10 species. </w:t>
      </w:r>
      <w:proofErr w:type="spellStart"/>
      <w:r>
        <w:rPr>
          <w:rFonts w:ascii="Times New Roman" w:eastAsia="Times New Roman" w:hAnsi="Times New Roman" w:cs="Times New Roman"/>
          <w:color w:val="000000"/>
          <w:sz w:val="24"/>
          <w:szCs w:val="24"/>
          <w:lang w:eastAsia="en-GB"/>
        </w:rPr>
        <w:t>Poaceae</w:t>
      </w:r>
      <w:proofErr w:type="spellEnd"/>
      <w:r>
        <w:rPr>
          <w:rFonts w:ascii="Times New Roman" w:eastAsia="Times New Roman" w:hAnsi="Times New Roman" w:cs="Times New Roman"/>
          <w:color w:val="000000"/>
          <w:sz w:val="24"/>
          <w:szCs w:val="24"/>
          <w:lang w:eastAsia="en-GB"/>
        </w:rPr>
        <w:t xml:space="preserve"> closely followed as </w:t>
      </w:r>
      <w:r w:rsidR="002B62E7">
        <w:rPr>
          <w:rFonts w:ascii="Times New Roman" w:eastAsia="Times New Roman" w:hAnsi="Times New Roman" w:cs="Times New Roman"/>
          <w:color w:val="000000"/>
          <w:sz w:val="24"/>
          <w:szCs w:val="24"/>
          <w:lang w:eastAsia="en-GB"/>
        </w:rPr>
        <w:t xml:space="preserve">an </w:t>
      </w:r>
      <w:r>
        <w:rPr>
          <w:rFonts w:ascii="Times New Roman" w:eastAsia="Times New Roman" w:hAnsi="Times New Roman" w:cs="Times New Roman"/>
          <w:color w:val="000000"/>
          <w:sz w:val="24"/>
          <w:szCs w:val="24"/>
          <w:lang w:eastAsia="en-GB"/>
        </w:rPr>
        <w:t xml:space="preserve">important family representation with a total of nine species.  Families </w:t>
      </w:r>
      <w:r w:rsidR="00EA4D9D">
        <w:rPr>
          <w:rFonts w:ascii="Times New Roman" w:eastAsia="Times New Roman" w:hAnsi="Times New Roman" w:cs="Times New Roman"/>
          <w:color w:val="000000"/>
          <w:sz w:val="24"/>
          <w:szCs w:val="24"/>
          <w:lang w:eastAsia="en-GB"/>
        </w:rPr>
        <w:t>that</w:t>
      </w:r>
      <w:r>
        <w:rPr>
          <w:rFonts w:ascii="Times New Roman" w:eastAsia="Times New Roman" w:hAnsi="Times New Roman" w:cs="Times New Roman"/>
          <w:color w:val="000000"/>
          <w:sz w:val="24"/>
          <w:szCs w:val="24"/>
          <w:lang w:eastAsia="en-GB"/>
        </w:rPr>
        <w:t xml:space="preserve"> include </w:t>
      </w:r>
      <w:proofErr w:type="spellStart"/>
      <w:r>
        <w:rPr>
          <w:rFonts w:ascii="Times New Roman" w:eastAsia="Times New Roman" w:hAnsi="Times New Roman" w:cs="Times New Roman"/>
          <w:color w:val="000000"/>
          <w:sz w:val="24"/>
          <w:szCs w:val="24"/>
          <w:lang w:eastAsia="en-GB"/>
        </w:rPr>
        <w:t>Amaranthaceae</w:t>
      </w:r>
      <w:proofErr w:type="spellEnd"/>
      <w:r>
        <w:rPr>
          <w:rFonts w:ascii="Times New Roman" w:eastAsia="Times New Roman" w:hAnsi="Times New Roman" w:cs="Times New Roman"/>
          <w:color w:val="000000"/>
          <w:sz w:val="24"/>
          <w:szCs w:val="24"/>
          <w:lang w:eastAsia="en-GB"/>
        </w:rPr>
        <w:t>, Asteraceae</w:t>
      </w:r>
      <w:r w:rsidR="00EA4D9D">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and </w:t>
      </w:r>
      <w:proofErr w:type="spellStart"/>
      <w:r>
        <w:rPr>
          <w:rFonts w:ascii="Times New Roman" w:eastAsia="Times New Roman" w:hAnsi="Times New Roman" w:cs="Times New Roman"/>
          <w:color w:val="000000"/>
          <w:sz w:val="24"/>
          <w:szCs w:val="24"/>
          <w:lang w:eastAsia="en-GB"/>
        </w:rPr>
        <w:t>Euphorbiaceae</w:t>
      </w:r>
      <w:proofErr w:type="spellEnd"/>
      <w:r>
        <w:rPr>
          <w:rFonts w:ascii="Times New Roman" w:eastAsia="Times New Roman" w:hAnsi="Times New Roman" w:cs="Times New Roman"/>
          <w:color w:val="000000"/>
          <w:sz w:val="24"/>
          <w:szCs w:val="24"/>
          <w:lang w:eastAsia="en-GB"/>
        </w:rPr>
        <w:t xml:space="preserve"> were identified to contain an intermediate composition of five species each. </w:t>
      </w:r>
      <w:proofErr w:type="spellStart"/>
      <w:r>
        <w:rPr>
          <w:rFonts w:ascii="Times New Roman" w:eastAsia="Times New Roman" w:hAnsi="Times New Roman" w:cs="Times New Roman"/>
          <w:color w:val="000000"/>
          <w:sz w:val="24"/>
          <w:szCs w:val="24"/>
          <w:lang w:eastAsia="en-GB"/>
        </w:rPr>
        <w:t>Combretaceae</w:t>
      </w:r>
      <w:proofErr w:type="spellEnd"/>
      <w:r>
        <w:rPr>
          <w:rFonts w:ascii="Times New Roman" w:eastAsia="Times New Roman" w:hAnsi="Times New Roman" w:cs="Times New Roman"/>
          <w:color w:val="000000"/>
          <w:sz w:val="24"/>
          <w:szCs w:val="24"/>
          <w:lang w:eastAsia="en-GB"/>
        </w:rPr>
        <w:t>, Convolvulaceae</w:t>
      </w:r>
      <w:r w:rsidR="00EA4D9D">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and </w:t>
      </w:r>
      <w:proofErr w:type="spellStart"/>
      <w:r>
        <w:rPr>
          <w:rFonts w:ascii="Times New Roman" w:eastAsia="Times New Roman" w:hAnsi="Times New Roman" w:cs="Times New Roman"/>
          <w:color w:val="000000"/>
          <w:sz w:val="24"/>
          <w:szCs w:val="24"/>
          <w:lang w:eastAsia="en-GB"/>
        </w:rPr>
        <w:t>Malvaceae</w:t>
      </w:r>
      <w:proofErr w:type="spellEnd"/>
      <w:r>
        <w:rPr>
          <w:rFonts w:ascii="Times New Roman" w:eastAsia="Times New Roman" w:hAnsi="Times New Roman" w:cs="Times New Roman"/>
          <w:color w:val="000000"/>
          <w:sz w:val="24"/>
          <w:szCs w:val="24"/>
          <w:lang w:eastAsia="en-GB"/>
        </w:rPr>
        <w:t xml:space="preserve"> contained three species each, while </w:t>
      </w:r>
      <w:proofErr w:type="spellStart"/>
      <w:r>
        <w:rPr>
          <w:rFonts w:ascii="Times New Roman" w:eastAsia="Times New Roman" w:hAnsi="Times New Roman" w:cs="Times New Roman"/>
          <w:color w:val="000000"/>
          <w:sz w:val="24"/>
          <w:szCs w:val="24"/>
          <w:lang w:eastAsia="en-GB"/>
        </w:rPr>
        <w:t>Araceae</w:t>
      </w:r>
      <w:proofErr w:type="spellEnd"/>
      <w:r>
        <w:rPr>
          <w:rFonts w:ascii="Times New Roman" w:eastAsia="Times New Roman" w:hAnsi="Times New Roman" w:cs="Times New Roman"/>
          <w:color w:val="000000"/>
          <w:sz w:val="24"/>
          <w:szCs w:val="24"/>
          <w:lang w:eastAsia="en-GB"/>
        </w:rPr>
        <w:t xml:space="preserve">, </w:t>
      </w:r>
      <w:proofErr w:type="spellStart"/>
      <w:r w:rsidR="00EA4D9D">
        <w:rPr>
          <w:rFonts w:ascii="Times New Roman" w:eastAsia="Times New Roman" w:hAnsi="Times New Roman" w:cs="Times New Roman"/>
          <w:color w:val="000000"/>
          <w:sz w:val="24"/>
          <w:szCs w:val="24"/>
          <w:lang w:eastAsia="en-GB"/>
        </w:rPr>
        <w:t>Acanthaceae</w:t>
      </w:r>
      <w:proofErr w:type="spellEnd"/>
      <w:r w:rsidR="00060496">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Commelinaceae</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Curcubitaceae</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Cyperaceae</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Lamiaceae</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Moraceae</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Urticaceae</w:t>
      </w:r>
      <w:proofErr w:type="spellEnd"/>
      <w:r w:rsidR="00060496">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val="en-US" w:eastAsia="en-GB"/>
        </w:rPr>
        <w:t>and</w:t>
      </w:r>
      <w:r>
        <w:rPr>
          <w:rFonts w:ascii="Times New Roman" w:eastAsia="Times New Roman" w:hAnsi="Times New Roman" w:cs="Times New Roman"/>
          <w:color w:val="000000"/>
          <w:sz w:val="24"/>
          <w:szCs w:val="24"/>
          <w:lang w:eastAsia="en-GB"/>
        </w:rPr>
        <w:t xml:space="preserve"> Solanaceae had two species each, while t</w:t>
      </w:r>
      <w:r>
        <w:rPr>
          <w:rFonts w:ascii="Times New Roman" w:hAnsi="Times New Roman" w:cs="Times New Roman"/>
          <w:sz w:val="24"/>
          <w:szCs w:val="24"/>
        </w:rPr>
        <w:t xml:space="preserve">he remaining families were each represented by one species (Table 2). </w:t>
      </w:r>
      <w:r>
        <w:rPr>
          <w:rFonts w:ascii="Times New Roman" w:eastAsia="Times New Roman" w:hAnsi="Times New Roman" w:cs="Times New Roman"/>
          <w:color w:val="000000"/>
          <w:sz w:val="24"/>
          <w:szCs w:val="24"/>
          <w:lang w:val="en-US" w:eastAsia="en-GB"/>
        </w:rPr>
        <w:t xml:space="preserve">However, each of the three </w:t>
      </w:r>
      <w:r>
        <w:rPr>
          <w:rFonts w:ascii="Times New Roman" w:eastAsia="Times New Roman" w:hAnsi="Times New Roman" w:cs="Times New Roman"/>
          <w:color w:val="000000"/>
          <w:sz w:val="24"/>
          <w:szCs w:val="24"/>
          <w:lang w:val="en-US" w:eastAsia="en-GB"/>
        </w:rPr>
        <w:lastRenderedPageBreak/>
        <w:t xml:space="preserve">study sites showed </w:t>
      </w:r>
      <w:r w:rsidR="002B62E7">
        <w:rPr>
          <w:rFonts w:ascii="Times New Roman" w:eastAsia="Times New Roman" w:hAnsi="Times New Roman" w:cs="Times New Roman"/>
          <w:color w:val="000000"/>
          <w:sz w:val="24"/>
          <w:szCs w:val="24"/>
          <w:lang w:val="en-US" w:eastAsia="en-GB"/>
        </w:rPr>
        <w:t xml:space="preserve">a </w:t>
      </w:r>
      <w:r>
        <w:rPr>
          <w:rFonts w:ascii="Times New Roman" w:eastAsia="Times New Roman" w:hAnsi="Times New Roman" w:cs="Times New Roman"/>
          <w:color w:val="000000"/>
          <w:sz w:val="24"/>
          <w:szCs w:val="24"/>
          <w:lang w:eastAsia="en-GB"/>
        </w:rPr>
        <w:t xml:space="preserve">varied composition of herbaceous species across wet and dry seasons in both 2017 and 2018. </w:t>
      </w:r>
    </w:p>
    <w:p w14:paraId="3B00FE43" w14:textId="77777777" w:rsidR="002C1EF1" w:rsidRDefault="00ED408D">
      <w:pPr>
        <w:spacing w:after="0" w:line="360" w:lineRule="auto"/>
        <w:ind w:firstLine="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species composition was highest in the </w:t>
      </w:r>
      <w:bookmarkStart w:id="10" w:name="_Hlk218811081"/>
      <w:r>
        <w:rPr>
          <w:rFonts w:ascii="Times New Roman" w:hAnsi="Times New Roman" w:cs="Times New Roman"/>
          <w:sz w:val="24"/>
          <w:szCs w:val="24"/>
        </w:rPr>
        <w:t>Botanical Garden (BG) with a</w:t>
      </w:r>
      <w:r>
        <w:rPr>
          <w:rFonts w:ascii="Times New Roman" w:eastAsia="Times New Roman" w:hAnsi="Times New Roman" w:cs="Times New Roman"/>
          <w:color w:val="000000"/>
          <w:sz w:val="24"/>
          <w:szCs w:val="24"/>
          <w:lang w:eastAsia="en-GB"/>
        </w:rPr>
        <w:t xml:space="preserve"> total of 52 species, and 28 families in both 2017 and 2018 (Table 3). </w:t>
      </w:r>
      <w:bookmarkEnd w:id="10"/>
      <w:r>
        <w:rPr>
          <w:rFonts w:ascii="Times New Roman" w:eastAsia="Times New Roman" w:hAnsi="Times New Roman" w:cs="Times New Roman"/>
          <w:color w:val="000000"/>
          <w:sz w:val="24"/>
          <w:szCs w:val="24"/>
          <w:lang w:eastAsia="en-GB"/>
        </w:rPr>
        <w:t xml:space="preserve">Among these species, a total of 13 species, </w:t>
      </w:r>
      <w:r>
        <w:rPr>
          <w:rFonts w:ascii="Times New Roman" w:eastAsia="Times New Roman" w:hAnsi="Times New Roman" w:cs="Times New Roman"/>
          <w:i/>
          <w:iCs/>
          <w:color w:val="000000"/>
          <w:sz w:val="24"/>
          <w:szCs w:val="24"/>
          <w:lang w:eastAsia="en-GB"/>
        </w:rPr>
        <w:t xml:space="preserve">Alternanthera </w:t>
      </w:r>
      <w:proofErr w:type="spellStart"/>
      <w:r>
        <w:rPr>
          <w:rFonts w:ascii="Times New Roman" w:eastAsia="Times New Roman" w:hAnsi="Times New Roman" w:cs="Times New Roman"/>
          <w:i/>
          <w:iCs/>
          <w:color w:val="000000"/>
          <w:sz w:val="24"/>
          <w:szCs w:val="24"/>
          <w:lang w:eastAsia="en-GB"/>
        </w:rPr>
        <w:t>brasiliana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Andropogon</w:t>
      </w:r>
      <w:proofErr w:type="spellEnd"/>
      <w:r>
        <w:rPr>
          <w:rFonts w:ascii="Times New Roman" w:eastAsia="Times New Roman" w:hAnsi="Times New Roman" w:cs="Times New Roman"/>
          <w:i/>
          <w:iCs/>
          <w:color w:val="000000"/>
          <w:sz w:val="24"/>
          <w:szCs w:val="24"/>
          <w:lang w:eastAsia="en-GB"/>
        </w:rPr>
        <w:t xml:space="preserve"> tectorum</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Asystasia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gangetica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Centrosema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pubescens</w:t>
      </w:r>
      <w:proofErr w:type="spellEnd"/>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hispidum</w:t>
      </w:r>
      <w:proofErr w:type="spellEnd"/>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Euphorbia </w:t>
      </w:r>
      <w:proofErr w:type="spellStart"/>
      <w:r>
        <w:rPr>
          <w:rFonts w:ascii="Times New Roman" w:eastAsia="Times New Roman" w:hAnsi="Times New Roman" w:cs="Times New Roman"/>
          <w:i/>
          <w:iCs/>
          <w:color w:val="000000"/>
          <w:sz w:val="24"/>
          <w:szCs w:val="24"/>
          <w:lang w:eastAsia="en-GB"/>
        </w:rPr>
        <w:t>graminea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Gliricidia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sepium</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Larpotea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aestuans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Leonotis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nepetifolia</w:t>
      </w:r>
      <w:proofErr w:type="spellEnd"/>
      <w:r>
        <w:rPr>
          <w:rFonts w:ascii="Times New Roman" w:eastAsia="Times New Roman" w:hAnsi="Times New Roman" w:cs="Times New Roman"/>
          <w:i/>
          <w:iCs/>
          <w:color w:val="000000"/>
          <w:sz w:val="24"/>
          <w:szCs w:val="24"/>
          <w:lang w:eastAsia="en-GB"/>
        </w:rPr>
        <w:t xml:space="preserve">, Luffa </w:t>
      </w:r>
      <w:proofErr w:type="spellStart"/>
      <w:r>
        <w:rPr>
          <w:rFonts w:ascii="Times New Roman" w:eastAsia="Times New Roman" w:hAnsi="Times New Roman" w:cs="Times New Roman"/>
          <w:i/>
          <w:iCs/>
          <w:color w:val="000000"/>
          <w:sz w:val="24"/>
          <w:szCs w:val="24"/>
          <w:lang w:eastAsia="en-GB"/>
        </w:rPr>
        <w:t>cylindrica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Petiveria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alliacea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Pupalia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lappacea</w:t>
      </w:r>
      <w:proofErr w:type="spellEnd"/>
      <w:r>
        <w:rPr>
          <w:rFonts w:ascii="Times New Roman" w:eastAsia="Times New Roman" w:hAnsi="Times New Roman" w:cs="Times New Roman"/>
          <w:i/>
          <w:iCs/>
          <w:color w:val="000000"/>
          <w:sz w:val="24"/>
          <w:szCs w:val="24"/>
          <w:lang w:eastAsia="en-GB"/>
        </w:rPr>
        <w:t xml:space="preserve">, and </w:t>
      </w:r>
      <w:proofErr w:type="spellStart"/>
      <w:r>
        <w:rPr>
          <w:rFonts w:ascii="Times New Roman" w:eastAsia="Times New Roman" w:hAnsi="Times New Roman" w:cs="Times New Roman"/>
          <w:i/>
          <w:iCs/>
          <w:color w:val="000000"/>
          <w:sz w:val="24"/>
          <w:szCs w:val="24"/>
          <w:lang w:eastAsia="en-GB"/>
        </w:rPr>
        <w:t>Reissantia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were common across wet and dry seasons of both 2017 and 2018.  Considering all the species enumerated at the BG, the family with highest composition was Fabaceae containing seven species. </w:t>
      </w:r>
      <w:proofErr w:type="spellStart"/>
      <w:r>
        <w:rPr>
          <w:rFonts w:ascii="Times New Roman" w:eastAsia="Times New Roman" w:hAnsi="Times New Roman" w:cs="Times New Roman"/>
          <w:color w:val="000000"/>
          <w:sz w:val="24"/>
          <w:szCs w:val="24"/>
          <w:lang w:eastAsia="en-GB"/>
        </w:rPr>
        <w:t>Poaceae</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Amaranthaceae</w:t>
      </w:r>
      <w:proofErr w:type="spellEnd"/>
      <w:r>
        <w:rPr>
          <w:rFonts w:ascii="Times New Roman" w:eastAsia="Times New Roman" w:hAnsi="Times New Roman" w:cs="Times New Roman"/>
          <w:color w:val="000000"/>
          <w:sz w:val="24"/>
          <w:szCs w:val="24"/>
          <w:lang w:eastAsia="en-GB"/>
        </w:rPr>
        <w:t xml:space="preserve"> and Asteraceae followed as important families with a total of four species. Each of </w:t>
      </w:r>
      <w:proofErr w:type="spellStart"/>
      <w:r>
        <w:rPr>
          <w:rFonts w:ascii="Times New Roman" w:hAnsi="Times New Roman" w:cs="Times New Roman"/>
          <w:sz w:val="24"/>
          <w:szCs w:val="24"/>
        </w:rPr>
        <w:t>Urticaceae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Commelinaceae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Moraceae</w:t>
      </w:r>
      <w:proofErr w:type="spellEnd"/>
      <w:r>
        <w:rPr>
          <w:rFonts w:ascii="Times New Roman" w:hAnsi="Times New Roman" w:cs="Times New Roman"/>
          <w:sz w:val="24"/>
          <w:szCs w:val="24"/>
        </w:rPr>
        <w:t xml:space="preserve">, Cucurbitaceae and </w:t>
      </w:r>
      <w:proofErr w:type="spellStart"/>
      <w:r>
        <w:rPr>
          <w:rFonts w:ascii="Times New Roman" w:hAnsi="Times New Roman" w:cs="Times New Roman"/>
          <w:sz w:val="24"/>
          <w:szCs w:val="24"/>
        </w:rPr>
        <w:t>Malvaceae</w:t>
      </w:r>
      <w:proofErr w:type="spell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n-GB"/>
        </w:rPr>
        <w:t>contained two species each</w:t>
      </w:r>
      <w:bookmarkStart w:id="11" w:name="_Hlk218811118"/>
      <w:r>
        <w:rPr>
          <w:rFonts w:ascii="Times New Roman" w:eastAsia="Times New Roman" w:hAnsi="Times New Roman" w:cs="Times New Roman"/>
          <w:color w:val="000000"/>
          <w:sz w:val="24"/>
          <w:szCs w:val="24"/>
          <w:lang w:eastAsia="en-GB"/>
        </w:rPr>
        <w:t>. During the wet season of 2017, a total of 36 species were enumerated, while the dry season of the same year accounted for 25 species. In 2018, a total of 36 species were enumerated, while the dry season of same year accounted for 23 species (Table 3).</w:t>
      </w:r>
      <w:bookmarkEnd w:id="11"/>
    </w:p>
    <w:p w14:paraId="30271520" w14:textId="77777777" w:rsidR="002C1EF1" w:rsidRDefault="002C1EF1">
      <w:pPr>
        <w:spacing w:after="0" w:line="360" w:lineRule="auto"/>
        <w:jc w:val="both"/>
        <w:rPr>
          <w:rFonts w:ascii="Times New Roman" w:hAnsi="Times New Roman" w:cs="Times New Roman"/>
          <w:sz w:val="24"/>
          <w:szCs w:val="24"/>
        </w:rPr>
      </w:pPr>
      <w:bookmarkStart w:id="12" w:name="_Hlk218811241"/>
    </w:p>
    <w:p w14:paraId="66623CB9" w14:textId="77777777" w:rsidR="002C1EF1" w:rsidRDefault="002C1EF1">
      <w:pPr>
        <w:spacing w:after="0" w:line="360" w:lineRule="auto"/>
        <w:jc w:val="both"/>
        <w:rPr>
          <w:rFonts w:ascii="Times New Roman" w:hAnsi="Times New Roman" w:cs="Times New Roman"/>
          <w:sz w:val="24"/>
          <w:szCs w:val="24"/>
        </w:rPr>
      </w:pPr>
    </w:p>
    <w:p w14:paraId="61C065B7" w14:textId="77777777" w:rsidR="002C1EF1" w:rsidRDefault="002C1EF1">
      <w:pPr>
        <w:spacing w:after="0" w:line="360" w:lineRule="auto"/>
        <w:jc w:val="both"/>
        <w:rPr>
          <w:rFonts w:ascii="Times New Roman" w:hAnsi="Times New Roman" w:cs="Times New Roman"/>
          <w:sz w:val="24"/>
          <w:szCs w:val="24"/>
        </w:rPr>
      </w:pPr>
    </w:p>
    <w:p w14:paraId="2D0AF586" w14:textId="77777777" w:rsidR="002C1EF1" w:rsidRDefault="00ED408D">
      <w:pPr>
        <w:pStyle w:val="Tables"/>
        <w:spacing w:after="0" w:line="360" w:lineRule="auto"/>
        <w:jc w:val="both"/>
        <w:rPr>
          <w:rFonts w:cs="Times New Roman"/>
          <w:b/>
          <w:szCs w:val="24"/>
          <w:lang w:eastAsia="en-GB"/>
        </w:rPr>
      </w:pPr>
      <w:r>
        <w:rPr>
          <w:rFonts w:cs="Times New Roman"/>
          <w:b/>
          <w:szCs w:val="24"/>
        </w:rPr>
        <w:t>Table</w:t>
      </w:r>
      <w:r>
        <w:rPr>
          <w:rFonts w:cs="Times New Roman"/>
          <w:b/>
          <w:szCs w:val="24"/>
          <w:lang w:eastAsia="en-GB"/>
        </w:rPr>
        <w:t xml:space="preserve"> 2: The family and species composition of understory plants enumerated across the three study sites within the University of Ibadan</w:t>
      </w:r>
    </w:p>
    <w:tbl>
      <w:tblPr>
        <w:tblW w:w="0" w:type="auto"/>
        <w:tblCellMar>
          <w:top w:w="15" w:type="dxa"/>
          <w:left w:w="15" w:type="dxa"/>
          <w:bottom w:w="15" w:type="dxa"/>
          <w:right w:w="15" w:type="dxa"/>
        </w:tblCellMar>
        <w:tblLook w:val="04A0" w:firstRow="1" w:lastRow="0" w:firstColumn="1" w:lastColumn="0" w:noHBand="0" w:noVBand="1"/>
      </w:tblPr>
      <w:tblGrid>
        <w:gridCol w:w="604"/>
        <w:gridCol w:w="2037"/>
        <w:gridCol w:w="4022"/>
        <w:gridCol w:w="1643"/>
      </w:tblGrid>
      <w:tr w:rsidR="002C1EF1" w14:paraId="4048DE2A" w14:textId="77777777" w:rsidTr="00FF6DD6">
        <w:trPr>
          <w:trHeight w:val="294"/>
        </w:trPr>
        <w:tc>
          <w:tcPr>
            <w:tcW w:w="0" w:type="auto"/>
            <w:tcBorders>
              <w:top w:val="single" w:sz="4" w:space="0" w:color="000000"/>
              <w:bottom w:val="single" w:sz="4" w:space="0" w:color="000000"/>
            </w:tcBorders>
            <w:tcMar>
              <w:top w:w="0" w:type="dxa"/>
              <w:left w:w="115" w:type="dxa"/>
              <w:bottom w:w="0" w:type="dxa"/>
              <w:right w:w="115" w:type="dxa"/>
            </w:tcMar>
          </w:tcPr>
          <w:p w14:paraId="1879D991"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S/N</w:t>
            </w:r>
          </w:p>
        </w:tc>
        <w:tc>
          <w:tcPr>
            <w:tcW w:w="2037" w:type="dxa"/>
            <w:tcBorders>
              <w:top w:val="single" w:sz="4" w:space="0" w:color="000000"/>
              <w:bottom w:val="single" w:sz="4" w:space="0" w:color="000000"/>
            </w:tcBorders>
            <w:tcMar>
              <w:top w:w="0" w:type="dxa"/>
              <w:left w:w="115" w:type="dxa"/>
              <w:bottom w:w="0" w:type="dxa"/>
              <w:right w:w="115" w:type="dxa"/>
            </w:tcMar>
          </w:tcPr>
          <w:p w14:paraId="159C58E2"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Family</w:t>
            </w:r>
          </w:p>
        </w:tc>
        <w:tc>
          <w:tcPr>
            <w:tcW w:w="4022" w:type="dxa"/>
            <w:tcBorders>
              <w:top w:val="single" w:sz="4" w:space="0" w:color="000000"/>
              <w:bottom w:val="single" w:sz="4" w:space="0" w:color="000000"/>
            </w:tcBorders>
            <w:tcMar>
              <w:top w:w="0" w:type="dxa"/>
              <w:left w:w="115" w:type="dxa"/>
              <w:bottom w:w="0" w:type="dxa"/>
              <w:right w:w="115" w:type="dxa"/>
            </w:tcMar>
          </w:tcPr>
          <w:p w14:paraId="2A0A9B56"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Species</w:t>
            </w:r>
          </w:p>
        </w:tc>
        <w:tc>
          <w:tcPr>
            <w:tcW w:w="1643" w:type="dxa"/>
            <w:tcBorders>
              <w:top w:val="single" w:sz="4" w:space="0" w:color="000000"/>
              <w:bottom w:val="single" w:sz="4" w:space="0" w:color="000000"/>
            </w:tcBorders>
            <w:tcMar>
              <w:top w:w="0" w:type="dxa"/>
              <w:left w:w="115" w:type="dxa"/>
              <w:bottom w:w="0" w:type="dxa"/>
              <w:right w:w="115" w:type="dxa"/>
            </w:tcMar>
          </w:tcPr>
          <w:p w14:paraId="73F605C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Life forms </w:t>
            </w:r>
          </w:p>
        </w:tc>
      </w:tr>
      <w:tr w:rsidR="002C1EF1" w14:paraId="1606E810" w14:textId="77777777" w:rsidTr="00FF6DD6">
        <w:trPr>
          <w:trHeight w:val="176"/>
        </w:trPr>
        <w:tc>
          <w:tcPr>
            <w:tcW w:w="0" w:type="auto"/>
            <w:tcBorders>
              <w:top w:val="single" w:sz="4" w:space="0" w:color="000000"/>
            </w:tcBorders>
            <w:tcMar>
              <w:top w:w="0" w:type="dxa"/>
              <w:left w:w="115" w:type="dxa"/>
              <w:bottom w:w="0" w:type="dxa"/>
              <w:right w:w="115" w:type="dxa"/>
            </w:tcMar>
          </w:tcPr>
          <w:p w14:paraId="467FCBB2"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w:t>
            </w:r>
          </w:p>
        </w:tc>
        <w:tc>
          <w:tcPr>
            <w:tcW w:w="2037" w:type="dxa"/>
            <w:tcBorders>
              <w:top w:val="single" w:sz="4" w:space="0" w:color="000000"/>
            </w:tcBorders>
            <w:tcMar>
              <w:top w:w="0" w:type="dxa"/>
              <w:left w:w="115" w:type="dxa"/>
              <w:bottom w:w="0" w:type="dxa"/>
              <w:right w:w="115" w:type="dxa"/>
            </w:tcMar>
          </w:tcPr>
          <w:p w14:paraId="2FB64EB8"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Acanthaceae</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(1)</w:t>
            </w:r>
          </w:p>
        </w:tc>
        <w:tc>
          <w:tcPr>
            <w:tcW w:w="4022" w:type="dxa"/>
            <w:tcBorders>
              <w:top w:val="single" w:sz="4" w:space="0" w:color="000000"/>
            </w:tcBorders>
            <w:tcMar>
              <w:top w:w="0" w:type="dxa"/>
              <w:left w:w="115" w:type="dxa"/>
              <w:bottom w:w="0" w:type="dxa"/>
              <w:right w:w="115" w:type="dxa"/>
            </w:tcMar>
            <w:vAlign w:val="bottom"/>
          </w:tcPr>
          <w:p w14:paraId="495A3A17" w14:textId="77777777" w:rsidR="002C1EF1" w:rsidRDefault="00ED408D">
            <w:pPr>
              <w:spacing w:after="0" w:line="360" w:lineRule="auto"/>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i/>
                <w:iCs/>
                <w:color w:val="000000"/>
                <w:sz w:val="24"/>
                <w:szCs w:val="24"/>
                <w:lang w:eastAsia="en-GB"/>
              </w:rPr>
              <w:t>Asystasia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gangetica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(Linn.) T. Anders</w:t>
            </w:r>
          </w:p>
          <w:p w14:paraId="7FF6C7A0" w14:textId="797F6B4C" w:rsidR="00637E08" w:rsidRPr="00637E08" w:rsidRDefault="00637E08">
            <w:pPr>
              <w:spacing w:after="0" w:line="360" w:lineRule="auto"/>
              <w:rPr>
                <w:rFonts w:ascii="Times New Roman" w:eastAsia="Times New Roman" w:hAnsi="Times New Roman" w:cs="Times New Roman"/>
                <w:i/>
                <w:iCs/>
                <w:sz w:val="24"/>
                <w:szCs w:val="24"/>
                <w:lang w:eastAsia="en-GB"/>
              </w:rPr>
            </w:pPr>
            <w:proofErr w:type="spellStart"/>
            <w:r w:rsidRPr="00637E08">
              <w:rPr>
                <w:rFonts w:ascii="Times New Roman" w:eastAsia="Times New Roman" w:hAnsi="Times New Roman" w:cs="Times New Roman"/>
                <w:i/>
                <w:iCs/>
                <w:sz w:val="24"/>
                <w:szCs w:val="24"/>
                <w:lang w:eastAsia="en-GB"/>
              </w:rPr>
              <w:t>Ruellia</w:t>
            </w:r>
            <w:proofErr w:type="spellEnd"/>
            <w:r w:rsidR="00CF6490">
              <w:rPr>
                <w:rFonts w:ascii="Times New Roman" w:eastAsia="Times New Roman" w:hAnsi="Times New Roman" w:cs="Times New Roman"/>
                <w:i/>
                <w:iCs/>
                <w:sz w:val="24"/>
                <w:szCs w:val="24"/>
                <w:lang w:eastAsia="en-GB"/>
              </w:rPr>
              <w:t xml:space="preserve"> </w:t>
            </w:r>
            <w:proofErr w:type="spellStart"/>
            <w:r w:rsidR="00CF6490">
              <w:rPr>
                <w:rFonts w:ascii="Times New Roman" w:eastAsia="Times New Roman" w:hAnsi="Times New Roman" w:cs="Times New Roman"/>
                <w:i/>
                <w:iCs/>
                <w:sz w:val="24"/>
                <w:szCs w:val="24"/>
                <w:lang w:eastAsia="en-GB"/>
              </w:rPr>
              <w:t>tubero</w:t>
            </w:r>
            <w:r w:rsidR="00FD6EB9">
              <w:rPr>
                <w:rFonts w:ascii="Times New Roman" w:eastAsia="Times New Roman" w:hAnsi="Times New Roman" w:cs="Times New Roman"/>
                <w:i/>
                <w:iCs/>
                <w:sz w:val="24"/>
                <w:szCs w:val="24"/>
                <w:lang w:eastAsia="en-GB"/>
              </w:rPr>
              <w:t>sa</w:t>
            </w:r>
            <w:proofErr w:type="spellEnd"/>
            <w:r w:rsidR="00FD6EB9" w:rsidRPr="00FD6EB9">
              <w:rPr>
                <w:rFonts w:ascii="Times New Roman" w:eastAsia="Times New Roman" w:hAnsi="Times New Roman" w:cs="Times New Roman"/>
                <w:sz w:val="24"/>
                <w:szCs w:val="24"/>
                <w:lang w:eastAsia="en-GB"/>
              </w:rPr>
              <w:t xml:space="preserve"> L.</w:t>
            </w:r>
          </w:p>
        </w:tc>
        <w:tc>
          <w:tcPr>
            <w:tcW w:w="1643" w:type="dxa"/>
            <w:tcBorders>
              <w:top w:val="single" w:sz="4" w:space="0" w:color="000000"/>
            </w:tcBorders>
            <w:tcMar>
              <w:top w:w="0" w:type="dxa"/>
              <w:left w:w="115" w:type="dxa"/>
              <w:bottom w:w="0" w:type="dxa"/>
              <w:right w:w="115" w:type="dxa"/>
            </w:tcMar>
          </w:tcPr>
          <w:p w14:paraId="39553CB6"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37CCBBC3" w14:textId="77777777" w:rsidTr="00FF6DD6">
        <w:trPr>
          <w:trHeight w:val="176"/>
        </w:trPr>
        <w:tc>
          <w:tcPr>
            <w:tcW w:w="0" w:type="auto"/>
            <w:tcMar>
              <w:top w:w="0" w:type="dxa"/>
              <w:left w:w="115" w:type="dxa"/>
              <w:bottom w:w="0" w:type="dxa"/>
              <w:right w:w="115" w:type="dxa"/>
            </w:tcMar>
          </w:tcPr>
          <w:p w14:paraId="22016E6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p>
        </w:tc>
        <w:tc>
          <w:tcPr>
            <w:tcW w:w="2037" w:type="dxa"/>
            <w:tcMar>
              <w:top w:w="0" w:type="dxa"/>
              <w:left w:w="115" w:type="dxa"/>
              <w:bottom w:w="0" w:type="dxa"/>
              <w:right w:w="115" w:type="dxa"/>
            </w:tcMar>
          </w:tcPr>
          <w:p w14:paraId="2BF52EED"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Aizoaceae (1)</w:t>
            </w:r>
          </w:p>
        </w:tc>
        <w:tc>
          <w:tcPr>
            <w:tcW w:w="4022" w:type="dxa"/>
            <w:tcMar>
              <w:top w:w="0" w:type="dxa"/>
              <w:left w:w="115" w:type="dxa"/>
              <w:bottom w:w="0" w:type="dxa"/>
              <w:right w:w="115" w:type="dxa"/>
            </w:tcMar>
            <w:vAlign w:val="bottom"/>
          </w:tcPr>
          <w:p w14:paraId="7815F4D7"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Trianthema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portulacastrum</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w:t>
            </w:r>
          </w:p>
        </w:tc>
        <w:tc>
          <w:tcPr>
            <w:tcW w:w="1643" w:type="dxa"/>
            <w:tcMar>
              <w:top w:w="0" w:type="dxa"/>
              <w:left w:w="115" w:type="dxa"/>
              <w:bottom w:w="0" w:type="dxa"/>
              <w:right w:w="115" w:type="dxa"/>
            </w:tcMar>
          </w:tcPr>
          <w:p w14:paraId="7D5EC58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0C84A749" w14:textId="77777777" w:rsidTr="00FF6DD6">
        <w:trPr>
          <w:trHeight w:val="176"/>
        </w:trPr>
        <w:tc>
          <w:tcPr>
            <w:tcW w:w="0" w:type="auto"/>
            <w:tcMar>
              <w:top w:w="0" w:type="dxa"/>
              <w:left w:w="115" w:type="dxa"/>
              <w:bottom w:w="0" w:type="dxa"/>
              <w:right w:w="115" w:type="dxa"/>
            </w:tcMar>
          </w:tcPr>
          <w:p w14:paraId="444BFB16"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p>
        </w:tc>
        <w:tc>
          <w:tcPr>
            <w:tcW w:w="2037" w:type="dxa"/>
            <w:tcMar>
              <w:top w:w="0" w:type="dxa"/>
              <w:left w:w="115" w:type="dxa"/>
              <w:bottom w:w="0" w:type="dxa"/>
              <w:right w:w="115" w:type="dxa"/>
            </w:tcMar>
          </w:tcPr>
          <w:p w14:paraId="31EC4D44"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Amaranthaceae</w:t>
            </w:r>
            <w:proofErr w:type="spellEnd"/>
            <w:r>
              <w:rPr>
                <w:rFonts w:ascii="Times New Roman" w:eastAsia="Times New Roman" w:hAnsi="Times New Roman" w:cs="Times New Roman"/>
                <w:color w:val="000000"/>
                <w:sz w:val="24"/>
                <w:szCs w:val="24"/>
                <w:lang w:eastAsia="en-GB"/>
              </w:rPr>
              <w:t xml:space="preserve"> (6)</w:t>
            </w:r>
          </w:p>
        </w:tc>
        <w:tc>
          <w:tcPr>
            <w:tcW w:w="4022" w:type="dxa"/>
            <w:tcMar>
              <w:top w:w="0" w:type="dxa"/>
              <w:left w:w="115" w:type="dxa"/>
              <w:bottom w:w="0" w:type="dxa"/>
              <w:right w:w="115" w:type="dxa"/>
            </w:tcMar>
            <w:vAlign w:val="bottom"/>
          </w:tcPr>
          <w:p w14:paraId="515CEE1D"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Altenanthera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brasiliana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 Kuntze</w:t>
            </w:r>
          </w:p>
        </w:tc>
        <w:tc>
          <w:tcPr>
            <w:tcW w:w="1643" w:type="dxa"/>
            <w:tcMar>
              <w:top w:w="0" w:type="dxa"/>
              <w:left w:w="115" w:type="dxa"/>
              <w:bottom w:w="0" w:type="dxa"/>
              <w:right w:w="115" w:type="dxa"/>
            </w:tcMar>
          </w:tcPr>
          <w:p w14:paraId="7527A22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6E47042B" w14:textId="77777777" w:rsidTr="00FF6DD6">
        <w:trPr>
          <w:trHeight w:val="176"/>
        </w:trPr>
        <w:tc>
          <w:tcPr>
            <w:tcW w:w="0" w:type="auto"/>
            <w:tcMar>
              <w:top w:w="0" w:type="dxa"/>
              <w:left w:w="115" w:type="dxa"/>
              <w:bottom w:w="0" w:type="dxa"/>
              <w:right w:w="115" w:type="dxa"/>
            </w:tcMar>
          </w:tcPr>
          <w:p w14:paraId="58124B66"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50E36484"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3E93FB56"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Amaranthus spinosus</w:t>
            </w:r>
            <w:r>
              <w:rPr>
                <w:rFonts w:ascii="Times New Roman" w:eastAsia="Times New Roman" w:hAnsi="Times New Roman" w:cs="Times New Roman"/>
                <w:color w:val="000000"/>
                <w:sz w:val="24"/>
                <w:szCs w:val="24"/>
                <w:lang w:eastAsia="en-GB"/>
              </w:rPr>
              <w:t xml:space="preserve"> Linn.</w:t>
            </w:r>
          </w:p>
        </w:tc>
        <w:tc>
          <w:tcPr>
            <w:tcW w:w="1643" w:type="dxa"/>
            <w:tcMar>
              <w:top w:w="0" w:type="dxa"/>
              <w:left w:w="115" w:type="dxa"/>
              <w:bottom w:w="0" w:type="dxa"/>
              <w:right w:w="115" w:type="dxa"/>
            </w:tcMar>
          </w:tcPr>
          <w:p w14:paraId="4E1DF4D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468D98D9" w14:textId="77777777" w:rsidTr="00FF6DD6">
        <w:trPr>
          <w:trHeight w:val="176"/>
        </w:trPr>
        <w:tc>
          <w:tcPr>
            <w:tcW w:w="0" w:type="auto"/>
            <w:tcMar>
              <w:top w:w="0" w:type="dxa"/>
              <w:left w:w="115" w:type="dxa"/>
              <w:bottom w:w="0" w:type="dxa"/>
              <w:right w:w="115" w:type="dxa"/>
            </w:tcMar>
          </w:tcPr>
          <w:p w14:paraId="3577CF92"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5062E7E2"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7D66ACC1"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Celosia </w:t>
            </w:r>
            <w:proofErr w:type="spellStart"/>
            <w:r>
              <w:rPr>
                <w:rFonts w:ascii="Times New Roman" w:eastAsia="Times New Roman" w:hAnsi="Times New Roman" w:cs="Times New Roman"/>
                <w:i/>
                <w:iCs/>
                <w:color w:val="000000"/>
                <w:sz w:val="24"/>
                <w:szCs w:val="24"/>
                <w:lang w:eastAsia="en-GB"/>
              </w:rPr>
              <w:t>isertii</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C.C. Townsend</w:t>
            </w:r>
          </w:p>
        </w:tc>
        <w:tc>
          <w:tcPr>
            <w:tcW w:w="1643" w:type="dxa"/>
            <w:tcMar>
              <w:top w:w="0" w:type="dxa"/>
              <w:left w:w="115" w:type="dxa"/>
              <w:bottom w:w="0" w:type="dxa"/>
              <w:right w:w="115" w:type="dxa"/>
            </w:tcMar>
          </w:tcPr>
          <w:p w14:paraId="66FE584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128FAA03" w14:textId="77777777" w:rsidTr="00FF6DD6">
        <w:trPr>
          <w:trHeight w:val="176"/>
        </w:trPr>
        <w:tc>
          <w:tcPr>
            <w:tcW w:w="0" w:type="auto"/>
            <w:tcMar>
              <w:top w:w="0" w:type="dxa"/>
              <w:left w:w="115" w:type="dxa"/>
              <w:bottom w:w="0" w:type="dxa"/>
              <w:right w:w="115" w:type="dxa"/>
            </w:tcMar>
          </w:tcPr>
          <w:p w14:paraId="412D9CBE"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0DE2EBAF"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55785710"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Cyathula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prostata</w:t>
            </w:r>
            <w:proofErr w:type="spellEnd"/>
            <w:r>
              <w:rPr>
                <w:rFonts w:ascii="Times New Roman" w:eastAsia="Times New Roman" w:hAnsi="Times New Roman" w:cs="Times New Roman"/>
                <w:color w:val="000000"/>
                <w:sz w:val="24"/>
                <w:szCs w:val="24"/>
                <w:lang w:eastAsia="en-GB"/>
              </w:rPr>
              <w:t xml:space="preserve"> L. (Blume)</w:t>
            </w:r>
          </w:p>
        </w:tc>
        <w:tc>
          <w:tcPr>
            <w:tcW w:w="1643" w:type="dxa"/>
            <w:tcMar>
              <w:top w:w="0" w:type="dxa"/>
              <w:left w:w="115" w:type="dxa"/>
              <w:bottom w:w="0" w:type="dxa"/>
              <w:right w:w="115" w:type="dxa"/>
            </w:tcMar>
          </w:tcPr>
          <w:p w14:paraId="04B0ED63"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31C6B92B" w14:textId="77777777" w:rsidTr="00FF6DD6">
        <w:trPr>
          <w:trHeight w:val="176"/>
        </w:trPr>
        <w:tc>
          <w:tcPr>
            <w:tcW w:w="0" w:type="auto"/>
            <w:tcMar>
              <w:top w:w="0" w:type="dxa"/>
              <w:left w:w="115" w:type="dxa"/>
              <w:bottom w:w="0" w:type="dxa"/>
              <w:right w:w="115" w:type="dxa"/>
            </w:tcMar>
          </w:tcPr>
          <w:p w14:paraId="2C79EDAA"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5C9F4B8D"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6622544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Gomphrena </w:t>
            </w:r>
            <w:proofErr w:type="spellStart"/>
            <w:r>
              <w:rPr>
                <w:rFonts w:ascii="Times New Roman" w:eastAsia="Times New Roman" w:hAnsi="Times New Roman" w:cs="Times New Roman"/>
                <w:i/>
                <w:iCs/>
                <w:color w:val="000000"/>
                <w:sz w:val="24"/>
                <w:szCs w:val="24"/>
                <w:lang w:eastAsia="en-GB"/>
              </w:rPr>
              <w:t>celosoides</w:t>
            </w:r>
            <w:proofErr w:type="spellEnd"/>
            <w:r>
              <w:rPr>
                <w:rFonts w:ascii="Times New Roman" w:eastAsia="Times New Roman" w:hAnsi="Times New Roman" w:cs="Times New Roman"/>
                <w:color w:val="000000"/>
                <w:sz w:val="24"/>
                <w:szCs w:val="24"/>
                <w:lang w:eastAsia="en-GB"/>
              </w:rPr>
              <w:t xml:space="preserve"> Mart.</w:t>
            </w:r>
          </w:p>
        </w:tc>
        <w:tc>
          <w:tcPr>
            <w:tcW w:w="1643" w:type="dxa"/>
            <w:tcMar>
              <w:top w:w="0" w:type="dxa"/>
              <w:left w:w="115" w:type="dxa"/>
              <w:bottom w:w="0" w:type="dxa"/>
              <w:right w:w="115" w:type="dxa"/>
            </w:tcMar>
          </w:tcPr>
          <w:p w14:paraId="4E085C38"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02184BCF" w14:textId="77777777" w:rsidTr="00FF6DD6">
        <w:trPr>
          <w:trHeight w:val="176"/>
        </w:trPr>
        <w:tc>
          <w:tcPr>
            <w:tcW w:w="0" w:type="auto"/>
            <w:tcMar>
              <w:top w:w="0" w:type="dxa"/>
              <w:left w:w="115" w:type="dxa"/>
              <w:bottom w:w="0" w:type="dxa"/>
              <w:right w:w="115" w:type="dxa"/>
            </w:tcMar>
          </w:tcPr>
          <w:p w14:paraId="2FBA84E2"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218898E9"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105EEF13"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Pupalia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lappacea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(Linn.) Juss.</w:t>
            </w:r>
          </w:p>
        </w:tc>
        <w:tc>
          <w:tcPr>
            <w:tcW w:w="1643" w:type="dxa"/>
            <w:tcMar>
              <w:top w:w="0" w:type="dxa"/>
              <w:left w:w="115" w:type="dxa"/>
              <w:bottom w:w="0" w:type="dxa"/>
              <w:right w:w="115" w:type="dxa"/>
            </w:tcMar>
          </w:tcPr>
          <w:p w14:paraId="250669DF"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4C66B021" w14:textId="77777777" w:rsidTr="00FF6DD6">
        <w:trPr>
          <w:trHeight w:val="223"/>
        </w:trPr>
        <w:tc>
          <w:tcPr>
            <w:tcW w:w="0" w:type="auto"/>
            <w:tcMar>
              <w:top w:w="0" w:type="dxa"/>
              <w:left w:w="115" w:type="dxa"/>
              <w:bottom w:w="0" w:type="dxa"/>
              <w:right w:w="115" w:type="dxa"/>
            </w:tcMar>
          </w:tcPr>
          <w:p w14:paraId="7920F5B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p>
        </w:tc>
        <w:tc>
          <w:tcPr>
            <w:tcW w:w="2037" w:type="dxa"/>
            <w:tcMar>
              <w:top w:w="0" w:type="dxa"/>
              <w:left w:w="115" w:type="dxa"/>
              <w:bottom w:w="0" w:type="dxa"/>
              <w:right w:w="115" w:type="dxa"/>
            </w:tcMar>
          </w:tcPr>
          <w:p w14:paraId="007FBCE3"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Annonaceae</w:t>
            </w:r>
            <w:proofErr w:type="spellEnd"/>
            <w:r>
              <w:rPr>
                <w:rFonts w:ascii="Times New Roman" w:eastAsia="Times New Roman" w:hAnsi="Times New Roman" w:cs="Times New Roman"/>
                <w:color w:val="000000"/>
                <w:sz w:val="24"/>
                <w:szCs w:val="24"/>
                <w:lang w:eastAsia="en-GB"/>
              </w:rPr>
              <w:t xml:space="preserve"> (1)</w:t>
            </w:r>
          </w:p>
        </w:tc>
        <w:tc>
          <w:tcPr>
            <w:tcW w:w="4022" w:type="dxa"/>
            <w:tcMar>
              <w:top w:w="0" w:type="dxa"/>
              <w:left w:w="115" w:type="dxa"/>
              <w:bottom w:w="0" w:type="dxa"/>
              <w:right w:w="115" w:type="dxa"/>
            </w:tcMar>
          </w:tcPr>
          <w:p w14:paraId="3F7E12A0"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Polyalthia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longifolia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w:t>
            </w:r>
            <w:proofErr w:type="spellStart"/>
            <w:r>
              <w:rPr>
                <w:rFonts w:ascii="Times New Roman" w:eastAsia="Times New Roman" w:hAnsi="Times New Roman" w:cs="Times New Roman"/>
                <w:color w:val="000000"/>
                <w:sz w:val="24"/>
                <w:szCs w:val="24"/>
                <w:lang w:eastAsia="en-GB"/>
              </w:rPr>
              <w:t>Sonn</w:t>
            </w:r>
            <w:proofErr w:type="spellEnd"/>
            <w:r>
              <w:rPr>
                <w:rFonts w:ascii="Times New Roman" w:eastAsia="Times New Roman" w:hAnsi="Times New Roman" w:cs="Times New Roman"/>
                <w:color w:val="000000"/>
                <w:sz w:val="24"/>
                <w:szCs w:val="24"/>
                <w:lang w:eastAsia="en-GB"/>
              </w:rPr>
              <w:t>.) Thwaites</w:t>
            </w:r>
          </w:p>
        </w:tc>
        <w:tc>
          <w:tcPr>
            <w:tcW w:w="1643" w:type="dxa"/>
            <w:tcMar>
              <w:top w:w="0" w:type="dxa"/>
              <w:left w:w="115" w:type="dxa"/>
              <w:bottom w:w="0" w:type="dxa"/>
              <w:right w:w="115" w:type="dxa"/>
            </w:tcMar>
          </w:tcPr>
          <w:p w14:paraId="629D6CE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411C40F0" w14:textId="77777777" w:rsidTr="00FF6DD6">
        <w:trPr>
          <w:trHeight w:val="176"/>
        </w:trPr>
        <w:tc>
          <w:tcPr>
            <w:tcW w:w="0" w:type="auto"/>
            <w:tcMar>
              <w:top w:w="0" w:type="dxa"/>
              <w:left w:w="115" w:type="dxa"/>
              <w:bottom w:w="0" w:type="dxa"/>
              <w:right w:w="115" w:type="dxa"/>
            </w:tcMar>
          </w:tcPr>
          <w:p w14:paraId="1A7FCB4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5</w:t>
            </w:r>
          </w:p>
        </w:tc>
        <w:tc>
          <w:tcPr>
            <w:tcW w:w="2037" w:type="dxa"/>
            <w:tcMar>
              <w:top w:w="0" w:type="dxa"/>
              <w:left w:w="115" w:type="dxa"/>
              <w:bottom w:w="0" w:type="dxa"/>
              <w:right w:w="115" w:type="dxa"/>
            </w:tcMar>
          </w:tcPr>
          <w:p w14:paraId="33A5AB0C"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Araceae</w:t>
            </w:r>
            <w:proofErr w:type="spellEnd"/>
            <w:r>
              <w:rPr>
                <w:rFonts w:ascii="Times New Roman" w:eastAsia="Times New Roman" w:hAnsi="Times New Roman" w:cs="Times New Roman"/>
                <w:color w:val="000000"/>
                <w:sz w:val="24"/>
                <w:szCs w:val="24"/>
                <w:lang w:eastAsia="en-GB"/>
              </w:rPr>
              <w:t xml:space="preserve"> (2)</w:t>
            </w:r>
          </w:p>
        </w:tc>
        <w:tc>
          <w:tcPr>
            <w:tcW w:w="4022" w:type="dxa"/>
            <w:tcMar>
              <w:top w:w="0" w:type="dxa"/>
              <w:left w:w="115" w:type="dxa"/>
              <w:bottom w:w="0" w:type="dxa"/>
              <w:right w:w="115" w:type="dxa"/>
            </w:tcMar>
          </w:tcPr>
          <w:p w14:paraId="759FBFCD"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Colocasia esculentus</w:t>
            </w:r>
            <w:r>
              <w:rPr>
                <w:rFonts w:ascii="Times New Roman" w:eastAsia="Times New Roman" w:hAnsi="Times New Roman" w:cs="Times New Roman"/>
                <w:color w:val="000000"/>
                <w:sz w:val="24"/>
                <w:szCs w:val="24"/>
                <w:lang w:eastAsia="en-GB"/>
              </w:rPr>
              <w:t xml:space="preserve"> (L.) Schott.</w:t>
            </w:r>
          </w:p>
        </w:tc>
        <w:tc>
          <w:tcPr>
            <w:tcW w:w="1643" w:type="dxa"/>
            <w:tcMar>
              <w:top w:w="0" w:type="dxa"/>
              <w:left w:w="115" w:type="dxa"/>
              <w:bottom w:w="0" w:type="dxa"/>
              <w:right w:w="115" w:type="dxa"/>
            </w:tcMar>
          </w:tcPr>
          <w:p w14:paraId="0C8E108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751344B3" w14:textId="77777777" w:rsidTr="00FF6DD6">
        <w:trPr>
          <w:trHeight w:val="176"/>
        </w:trPr>
        <w:tc>
          <w:tcPr>
            <w:tcW w:w="0" w:type="auto"/>
            <w:tcMar>
              <w:top w:w="0" w:type="dxa"/>
              <w:left w:w="115" w:type="dxa"/>
              <w:bottom w:w="0" w:type="dxa"/>
              <w:right w:w="115" w:type="dxa"/>
            </w:tcMar>
          </w:tcPr>
          <w:p w14:paraId="73F41EBC"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774C138C"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tcPr>
          <w:p w14:paraId="3C96C870"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Cyrtosperma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senegalense</w:t>
            </w:r>
            <w:proofErr w:type="spellEnd"/>
            <w:r>
              <w:rPr>
                <w:rFonts w:ascii="Times New Roman" w:eastAsia="Times New Roman" w:hAnsi="Times New Roman" w:cs="Times New Roman"/>
                <w:color w:val="000000"/>
                <w:sz w:val="24"/>
                <w:szCs w:val="24"/>
                <w:lang w:eastAsia="en-GB"/>
              </w:rPr>
              <w:t xml:space="preserve"> Schott. Engl.</w:t>
            </w:r>
          </w:p>
        </w:tc>
        <w:tc>
          <w:tcPr>
            <w:tcW w:w="1643" w:type="dxa"/>
            <w:tcMar>
              <w:top w:w="0" w:type="dxa"/>
              <w:left w:w="115" w:type="dxa"/>
              <w:bottom w:w="0" w:type="dxa"/>
              <w:right w:w="115" w:type="dxa"/>
            </w:tcMar>
          </w:tcPr>
          <w:p w14:paraId="7F943DC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1FCA1F44" w14:textId="77777777" w:rsidTr="00FF6DD6">
        <w:trPr>
          <w:trHeight w:val="176"/>
        </w:trPr>
        <w:tc>
          <w:tcPr>
            <w:tcW w:w="0" w:type="auto"/>
            <w:tcMar>
              <w:top w:w="0" w:type="dxa"/>
              <w:left w:w="115" w:type="dxa"/>
              <w:bottom w:w="0" w:type="dxa"/>
              <w:right w:w="115" w:type="dxa"/>
            </w:tcMar>
          </w:tcPr>
          <w:p w14:paraId="7F3F6A7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w:t>
            </w:r>
          </w:p>
        </w:tc>
        <w:tc>
          <w:tcPr>
            <w:tcW w:w="2037" w:type="dxa"/>
            <w:tcMar>
              <w:top w:w="0" w:type="dxa"/>
              <w:left w:w="115" w:type="dxa"/>
              <w:bottom w:w="0" w:type="dxa"/>
              <w:right w:w="115" w:type="dxa"/>
            </w:tcMar>
          </w:tcPr>
          <w:p w14:paraId="3EE3E5D8"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Asclepiadaceae (1)</w:t>
            </w:r>
          </w:p>
        </w:tc>
        <w:tc>
          <w:tcPr>
            <w:tcW w:w="4022" w:type="dxa"/>
            <w:tcMar>
              <w:top w:w="0" w:type="dxa"/>
              <w:left w:w="115" w:type="dxa"/>
              <w:bottom w:w="0" w:type="dxa"/>
              <w:right w:w="115" w:type="dxa"/>
            </w:tcMar>
          </w:tcPr>
          <w:p w14:paraId="47F55321"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Parquetina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nigrescens</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w:t>
            </w:r>
            <w:proofErr w:type="spellStart"/>
            <w:r>
              <w:rPr>
                <w:rFonts w:ascii="Times New Roman" w:eastAsia="Times New Roman" w:hAnsi="Times New Roman" w:cs="Times New Roman"/>
                <w:color w:val="000000"/>
                <w:sz w:val="24"/>
                <w:szCs w:val="24"/>
                <w:lang w:eastAsia="en-GB"/>
              </w:rPr>
              <w:t>Afzel</w:t>
            </w:r>
            <w:proofErr w:type="spellEnd"/>
            <w:r>
              <w:rPr>
                <w:rFonts w:ascii="Times New Roman" w:eastAsia="Times New Roman" w:hAnsi="Times New Roman" w:cs="Times New Roman"/>
                <w:color w:val="000000"/>
                <w:sz w:val="24"/>
                <w:szCs w:val="24"/>
                <w:lang w:eastAsia="en-GB"/>
              </w:rPr>
              <w:t>.) Bullock.</w:t>
            </w:r>
          </w:p>
        </w:tc>
        <w:tc>
          <w:tcPr>
            <w:tcW w:w="1643" w:type="dxa"/>
            <w:tcMar>
              <w:top w:w="0" w:type="dxa"/>
              <w:left w:w="115" w:type="dxa"/>
              <w:bottom w:w="0" w:type="dxa"/>
              <w:right w:w="115" w:type="dxa"/>
            </w:tcMar>
          </w:tcPr>
          <w:p w14:paraId="2982F3A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00F140A7" w14:textId="77777777" w:rsidTr="00FF6DD6">
        <w:trPr>
          <w:trHeight w:val="171"/>
        </w:trPr>
        <w:tc>
          <w:tcPr>
            <w:tcW w:w="0" w:type="auto"/>
            <w:tcMar>
              <w:top w:w="0" w:type="dxa"/>
              <w:left w:w="115" w:type="dxa"/>
              <w:bottom w:w="0" w:type="dxa"/>
              <w:right w:w="115" w:type="dxa"/>
            </w:tcMar>
          </w:tcPr>
          <w:p w14:paraId="281E462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w:t>
            </w:r>
          </w:p>
        </w:tc>
        <w:tc>
          <w:tcPr>
            <w:tcW w:w="2037" w:type="dxa"/>
            <w:tcMar>
              <w:top w:w="0" w:type="dxa"/>
              <w:left w:w="115" w:type="dxa"/>
              <w:bottom w:w="0" w:type="dxa"/>
              <w:right w:w="115" w:type="dxa"/>
            </w:tcMar>
          </w:tcPr>
          <w:p w14:paraId="2C750BF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Asteraceae </w:t>
            </w:r>
            <w:r>
              <w:rPr>
                <w:rFonts w:ascii="Times New Roman" w:eastAsia="Times New Roman" w:hAnsi="Times New Roman" w:cs="Times New Roman"/>
                <w:color w:val="000000"/>
                <w:sz w:val="24"/>
                <w:szCs w:val="24"/>
                <w:lang w:eastAsia="en-GB"/>
              </w:rPr>
              <w:t>(5)</w:t>
            </w:r>
          </w:p>
        </w:tc>
        <w:tc>
          <w:tcPr>
            <w:tcW w:w="4022" w:type="dxa"/>
            <w:tcMar>
              <w:top w:w="0" w:type="dxa"/>
              <w:left w:w="115" w:type="dxa"/>
              <w:bottom w:w="0" w:type="dxa"/>
              <w:right w:w="115" w:type="dxa"/>
            </w:tcMar>
          </w:tcPr>
          <w:p w14:paraId="21591AD6"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Aspilia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africana</w:t>
            </w:r>
            <w:proofErr w:type="spellEnd"/>
            <w:r>
              <w:rPr>
                <w:rFonts w:ascii="Times New Roman" w:eastAsia="Times New Roman" w:hAnsi="Times New Roman" w:cs="Times New Roman"/>
                <w:color w:val="000000"/>
                <w:sz w:val="24"/>
                <w:szCs w:val="24"/>
                <w:lang w:eastAsia="en-GB"/>
              </w:rPr>
              <w:t xml:space="preserve"> (Pers.) C.D. Adams</w:t>
            </w:r>
          </w:p>
        </w:tc>
        <w:tc>
          <w:tcPr>
            <w:tcW w:w="1643" w:type="dxa"/>
            <w:tcMar>
              <w:top w:w="0" w:type="dxa"/>
              <w:left w:w="115" w:type="dxa"/>
              <w:bottom w:w="0" w:type="dxa"/>
              <w:right w:w="115" w:type="dxa"/>
            </w:tcMar>
          </w:tcPr>
          <w:p w14:paraId="7267533D"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4BF76D22" w14:textId="77777777" w:rsidTr="00FF6DD6">
        <w:trPr>
          <w:trHeight w:val="176"/>
        </w:trPr>
        <w:tc>
          <w:tcPr>
            <w:tcW w:w="0" w:type="auto"/>
            <w:tcMar>
              <w:top w:w="0" w:type="dxa"/>
              <w:left w:w="115" w:type="dxa"/>
              <w:bottom w:w="0" w:type="dxa"/>
              <w:right w:w="115" w:type="dxa"/>
            </w:tcMar>
          </w:tcPr>
          <w:p w14:paraId="4249F2F3"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29FA3B88"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1AA4BF13" w14:textId="0477E4CF" w:rsidR="002C1EF1" w:rsidRDefault="00ED408D" w:rsidP="00B20FD7">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Chromolaena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odorata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 R. M. King &amp;</w:t>
            </w:r>
            <w:r w:rsidR="00C44D0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Robinson</w:t>
            </w:r>
          </w:p>
        </w:tc>
        <w:tc>
          <w:tcPr>
            <w:tcW w:w="1643" w:type="dxa"/>
            <w:tcMar>
              <w:top w:w="0" w:type="dxa"/>
              <w:left w:w="115" w:type="dxa"/>
              <w:bottom w:w="0" w:type="dxa"/>
              <w:right w:w="115" w:type="dxa"/>
            </w:tcMar>
          </w:tcPr>
          <w:p w14:paraId="3D42EFD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72498D93" w14:textId="77777777" w:rsidTr="00FF6DD6">
        <w:trPr>
          <w:trHeight w:val="171"/>
        </w:trPr>
        <w:tc>
          <w:tcPr>
            <w:tcW w:w="0" w:type="auto"/>
            <w:tcMar>
              <w:top w:w="0" w:type="dxa"/>
              <w:left w:w="115" w:type="dxa"/>
              <w:bottom w:w="0" w:type="dxa"/>
              <w:right w:w="115" w:type="dxa"/>
            </w:tcMar>
          </w:tcPr>
          <w:p w14:paraId="6E229860"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403C91B6"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6EAED04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Emilia coccinea </w:t>
            </w:r>
            <w:r>
              <w:rPr>
                <w:rFonts w:ascii="Times New Roman" w:eastAsia="Times New Roman" w:hAnsi="Times New Roman" w:cs="Times New Roman"/>
                <w:color w:val="000000"/>
                <w:sz w:val="24"/>
                <w:szCs w:val="24"/>
                <w:lang w:eastAsia="en-GB"/>
              </w:rPr>
              <w:t>(Sims) G. Dons</w:t>
            </w:r>
          </w:p>
        </w:tc>
        <w:tc>
          <w:tcPr>
            <w:tcW w:w="1643" w:type="dxa"/>
            <w:tcMar>
              <w:top w:w="0" w:type="dxa"/>
              <w:left w:w="115" w:type="dxa"/>
              <w:bottom w:w="0" w:type="dxa"/>
              <w:right w:w="115" w:type="dxa"/>
            </w:tcMar>
          </w:tcPr>
          <w:p w14:paraId="43781EFC"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151D7757" w14:textId="77777777" w:rsidTr="00FF6DD6">
        <w:trPr>
          <w:trHeight w:val="176"/>
        </w:trPr>
        <w:tc>
          <w:tcPr>
            <w:tcW w:w="0" w:type="auto"/>
            <w:tcMar>
              <w:top w:w="0" w:type="dxa"/>
              <w:left w:w="115" w:type="dxa"/>
              <w:bottom w:w="0" w:type="dxa"/>
              <w:right w:w="115" w:type="dxa"/>
            </w:tcMar>
          </w:tcPr>
          <w:p w14:paraId="0AC92D0D"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62D20DE2"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2F6B7FDA"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Tithonia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diversifolia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w:t>
            </w:r>
            <w:proofErr w:type="spellStart"/>
            <w:r>
              <w:rPr>
                <w:rFonts w:ascii="Times New Roman" w:eastAsia="Times New Roman" w:hAnsi="Times New Roman" w:cs="Times New Roman"/>
                <w:color w:val="000000"/>
                <w:sz w:val="24"/>
                <w:szCs w:val="24"/>
                <w:lang w:eastAsia="en-GB"/>
              </w:rPr>
              <w:t>Hemsl</w:t>
            </w:r>
            <w:proofErr w:type="spellEnd"/>
            <w:r>
              <w:rPr>
                <w:rFonts w:ascii="Times New Roman" w:eastAsia="Times New Roman" w:hAnsi="Times New Roman" w:cs="Times New Roman"/>
                <w:color w:val="000000"/>
                <w:sz w:val="24"/>
                <w:szCs w:val="24"/>
                <w:lang w:eastAsia="en-GB"/>
              </w:rPr>
              <w:t>.) A. Gray</w:t>
            </w:r>
          </w:p>
        </w:tc>
        <w:tc>
          <w:tcPr>
            <w:tcW w:w="1643" w:type="dxa"/>
            <w:tcMar>
              <w:top w:w="0" w:type="dxa"/>
              <w:left w:w="115" w:type="dxa"/>
              <w:bottom w:w="0" w:type="dxa"/>
              <w:right w:w="115" w:type="dxa"/>
            </w:tcMar>
          </w:tcPr>
          <w:p w14:paraId="4A14A57D"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504A3BDF" w14:textId="77777777" w:rsidTr="00FF6DD6">
        <w:trPr>
          <w:trHeight w:val="162"/>
        </w:trPr>
        <w:tc>
          <w:tcPr>
            <w:tcW w:w="0" w:type="auto"/>
            <w:tcMar>
              <w:top w:w="0" w:type="dxa"/>
              <w:left w:w="115" w:type="dxa"/>
              <w:bottom w:w="0" w:type="dxa"/>
              <w:right w:w="115" w:type="dxa"/>
            </w:tcMar>
          </w:tcPr>
          <w:p w14:paraId="267810A9"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6723E4E1"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6710827F"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Tridax</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procumbens</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w:t>
            </w:r>
          </w:p>
        </w:tc>
        <w:tc>
          <w:tcPr>
            <w:tcW w:w="1643" w:type="dxa"/>
            <w:tcMar>
              <w:top w:w="0" w:type="dxa"/>
              <w:left w:w="115" w:type="dxa"/>
              <w:bottom w:w="0" w:type="dxa"/>
              <w:right w:w="115" w:type="dxa"/>
            </w:tcMar>
          </w:tcPr>
          <w:p w14:paraId="7F6B3E8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0FE4C23D" w14:textId="77777777" w:rsidTr="00FF6DD6">
        <w:trPr>
          <w:trHeight w:val="176"/>
        </w:trPr>
        <w:tc>
          <w:tcPr>
            <w:tcW w:w="0" w:type="auto"/>
            <w:tcMar>
              <w:top w:w="0" w:type="dxa"/>
              <w:left w:w="115" w:type="dxa"/>
              <w:bottom w:w="0" w:type="dxa"/>
              <w:right w:w="115" w:type="dxa"/>
            </w:tcMar>
          </w:tcPr>
          <w:p w14:paraId="4AE7C5D5"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w:t>
            </w:r>
          </w:p>
        </w:tc>
        <w:tc>
          <w:tcPr>
            <w:tcW w:w="2037" w:type="dxa"/>
            <w:tcMar>
              <w:top w:w="0" w:type="dxa"/>
              <w:left w:w="115" w:type="dxa"/>
              <w:bottom w:w="0" w:type="dxa"/>
              <w:right w:w="115" w:type="dxa"/>
            </w:tcMar>
          </w:tcPr>
          <w:p w14:paraId="389D64D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Bignoniaceae (1)</w:t>
            </w:r>
          </w:p>
        </w:tc>
        <w:tc>
          <w:tcPr>
            <w:tcW w:w="4022" w:type="dxa"/>
            <w:tcMar>
              <w:top w:w="0" w:type="dxa"/>
              <w:left w:w="115" w:type="dxa"/>
              <w:bottom w:w="0" w:type="dxa"/>
              <w:right w:w="115" w:type="dxa"/>
            </w:tcMar>
            <w:vAlign w:val="bottom"/>
          </w:tcPr>
          <w:p w14:paraId="0931FACD"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Newbouldia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laevis</w:t>
            </w:r>
            <w:proofErr w:type="spellEnd"/>
            <w:r>
              <w:rPr>
                <w:rFonts w:ascii="Times New Roman" w:eastAsia="Times New Roman" w:hAnsi="Times New Roman" w:cs="Times New Roman"/>
                <w:color w:val="000000"/>
                <w:sz w:val="24"/>
                <w:szCs w:val="24"/>
                <w:lang w:eastAsia="en-GB"/>
              </w:rPr>
              <w:t xml:space="preserve"> (P. </w:t>
            </w:r>
            <w:proofErr w:type="spellStart"/>
            <w:r>
              <w:rPr>
                <w:rFonts w:ascii="Times New Roman" w:eastAsia="Times New Roman" w:hAnsi="Times New Roman" w:cs="Times New Roman"/>
                <w:color w:val="000000"/>
                <w:sz w:val="24"/>
                <w:szCs w:val="24"/>
                <w:lang w:eastAsia="en-GB"/>
              </w:rPr>
              <w:t>Beauv</w:t>
            </w:r>
            <w:proofErr w:type="spellEnd"/>
            <w:r>
              <w:rPr>
                <w:rFonts w:ascii="Times New Roman" w:eastAsia="Times New Roman" w:hAnsi="Times New Roman" w:cs="Times New Roman"/>
                <w:color w:val="000000"/>
                <w:sz w:val="24"/>
                <w:szCs w:val="24"/>
                <w:lang w:eastAsia="en-GB"/>
              </w:rPr>
              <w:t>.) Seem.</w:t>
            </w:r>
          </w:p>
        </w:tc>
        <w:tc>
          <w:tcPr>
            <w:tcW w:w="1643" w:type="dxa"/>
            <w:tcMar>
              <w:top w:w="0" w:type="dxa"/>
              <w:left w:w="115" w:type="dxa"/>
              <w:bottom w:w="0" w:type="dxa"/>
              <w:right w:w="115" w:type="dxa"/>
            </w:tcMar>
          </w:tcPr>
          <w:p w14:paraId="5D6F3F85"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19F84839" w14:textId="77777777" w:rsidTr="00FF6DD6">
        <w:trPr>
          <w:trHeight w:val="176"/>
        </w:trPr>
        <w:tc>
          <w:tcPr>
            <w:tcW w:w="0" w:type="auto"/>
            <w:tcMar>
              <w:top w:w="0" w:type="dxa"/>
              <w:left w:w="115" w:type="dxa"/>
              <w:bottom w:w="0" w:type="dxa"/>
              <w:right w:w="115" w:type="dxa"/>
            </w:tcMar>
          </w:tcPr>
          <w:p w14:paraId="55FC475F"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9</w:t>
            </w:r>
          </w:p>
        </w:tc>
        <w:tc>
          <w:tcPr>
            <w:tcW w:w="2037" w:type="dxa"/>
            <w:tcMar>
              <w:top w:w="0" w:type="dxa"/>
              <w:left w:w="115" w:type="dxa"/>
              <w:bottom w:w="0" w:type="dxa"/>
              <w:right w:w="115" w:type="dxa"/>
            </w:tcMar>
          </w:tcPr>
          <w:p w14:paraId="4A4ADD9B"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Caesalpinioideae</w:t>
            </w:r>
            <w:proofErr w:type="spellEnd"/>
            <w:r>
              <w:rPr>
                <w:rFonts w:ascii="Times New Roman" w:eastAsia="Times New Roman" w:hAnsi="Times New Roman" w:cs="Times New Roman"/>
                <w:color w:val="000000"/>
                <w:sz w:val="24"/>
                <w:szCs w:val="24"/>
                <w:lang w:eastAsia="en-GB"/>
              </w:rPr>
              <w:t xml:space="preserve"> (1)</w:t>
            </w:r>
          </w:p>
        </w:tc>
        <w:tc>
          <w:tcPr>
            <w:tcW w:w="4022" w:type="dxa"/>
            <w:tcMar>
              <w:top w:w="0" w:type="dxa"/>
              <w:left w:w="115" w:type="dxa"/>
              <w:bottom w:w="0" w:type="dxa"/>
              <w:right w:w="115" w:type="dxa"/>
            </w:tcMar>
            <w:vAlign w:val="bottom"/>
          </w:tcPr>
          <w:p w14:paraId="352451D6"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Isoberlina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doka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Craib</w:t>
            </w:r>
            <w:proofErr w:type="spellEnd"/>
            <w:r>
              <w:rPr>
                <w:rFonts w:ascii="Times New Roman" w:eastAsia="Times New Roman" w:hAnsi="Times New Roman" w:cs="Times New Roman"/>
                <w:color w:val="000000"/>
                <w:sz w:val="24"/>
                <w:szCs w:val="24"/>
                <w:lang w:eastAsia="en-GB"/>
              </w:rPr>
              <w:t xml:space="preserve"> &amp; Stapf.</w:t>
            </w:r>
          </w:p>
        </w:tc>
        <w:tc>
          <w:tcPr>
            <w:tcW w:w="1643" w:type="dxa"/>
            <w:tcMar>
              <w:top w:w="0" w:type="dxa"/>
              <w:left w:w="115" w:type="dxa"/>
              <w:bottom w:w="0" w:type="dxa"/>
              <w:right w:w="115" w:type="dxa"/>
            </w:tcMar>
          </w:tcPr>
          <w:p w14:paraId="4D644001"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5C5E0757" w14:textId="77777777" w:rsidTr="00FF6DD6">
        <w:trPr>
          <w:trHeight w:val="176"/>
        </w:trPr>
        <w:tc>
          <w:tcPr>
            <w:tcW w:w="0" w:type="auto"/>
            <w:tcMar>
              <w:top w:w="0" w:type="dxa"/>
              <w:left w:w="115" w:type="dxa"/>
              <w:bottom w:w="0" w:type="dxa"/>
              <w:right w:w="115" w:type="dxa"/>
            </w:tcMar>
          </w:tcPr>
          <w:p w14:paraId="25EBDDED" w14:textId="60DD4760"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w:t>
            </w:r>
          </w:p>
        </w:tc>
        <w:tc>
          <w:tcPr>
            <w:tcW w:w="2037" w:type="dxa"/>
            <w:tcMar>
              <w:top w:w="0" w:type="dxa"/>
              <w:left w:w="115" w:type="dxa"/>
              <w:bottom w:w="0" w:type="dxa"/>
              <w:right w:w="115" w:type="dxa"/>
            </w:tcMar>
          </w:tcPr>
          <w:p w14:paraId="64ADA450" w14:textId="7799C8F0"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Cannaceae</w:t>
            </w:r>
            <w:proofErr w:type="spellEnd"/>
            <w:r>
              <w:rPr>
                <w:rFonts w:ascii="Times New Roman" w:eastAsia="Times New Roman" w:hAnsi="Times New Roman" w:cs="Times New Roman"/>
                <w:color w:val="000000"/>
                <w:sz w:val="24"/>
                <w:szCs w:val="24"/>
                <w:lang w:eastAsia="en-GB"/>
              </w:rPr>
              <w:t xml:space="preserve"> (1)</w:t>
            </w:r>
          </w:p>
        </w:tc>
        <w:tc>
          <w:tcPr>
            <w:tcW w:w="4022" w:type="dxa"/>
            <w:tcMar>
              <w:top w:w="0" w:type="dxa"/>
              <w:left w:w="115" w:type="dxa"/>
              <w:bottom w:w="0" w:type="dxa"/>
              <w:right w:w="115" w:type="dxa"/>
            </w:tcMar>
            <w:vAlign w:val="bottom"/>
          </w:tcPr>
          <w:p w14:paraId="74857B62"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Canna indica </w:t>
            </w:r>
            <w:r>
              <w:rPr>
                <w:rFonts w:ascii="Times New Roman" w:eastAsia="Times New Roman" w:hAnsi="Times New Roman" w:cs="Times New Roman"/>
                <w:color w:val="000000"/>
                <w:sz w:val="24"/>
                <w:szCs w:val="24"/>
                <w:lang w:eastAsia="en-GB"/>
              </w:rPr>
              <w:t>L.</w:t>
            </w:r>
          </w:p>
        </w:tc>
        <w:tc>
          <w:tcPr>
            <w:tcW w:w="1643" w:type="dxa"/>
            <w:tcMar>
              <w:top w:w="0" w:type="dxa"/>
              <w:left w:w="115" w:type="dxa"/>
              <w:bottom w:w="0" w:type="dxa"/>
              <w:right w:w="115" w:type="dxa"/>
            </w:tcMar>
          </w:tcPr>
          <w:p w14:paraId="3FDB5523"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19A45C41" w14:textId="77777777" w:rsidTr="00FF6DD6">
        <w:trPr>
          <w:trHeight w:val="176"/>
        </w:trPr>
        <w:tc>
          <w:tcPr>
            <w:tcW w:w="0" w:type="auto"/>
            <w:tcMar>
              <w:top w:w="0" w:type="dxa"/>
              <w:left w:w="115" w:type="dxa"/>
              <w:bottom w:w="0" w:type="dxa"/>
              <w:right w:w="115" w:type="dxa"/>
            </w:tcMar>
          </w:tcPr>
          <w:p w14:paraId="1E4C7677" w14:textId="2408053E"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w:t>
            </w:r>
          </w:p>
        </w:tc>
        <w:tc>
          <w:tcPr>
            <w:tcW w:w="2037" w:type="dxa"/>
            <w:tcMar>
              <w:top w:w="0" w:type="dxa"/>
              <w:left w:w="115" w:type="dxa"/>
              <w:bottom w:w="0" w:type="dxa"/>
              <w:right w:w="115" w:type="dxa"/>
            </w:tcMar>
          </w:tcPr>
          <w:p w14:paraId="76696F3F"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Caricaceae</w:t>
            </w:r>
            <w:proofErr w:type="spellEnd"/>
            <w:r>
              <w:rPr>
                <w:rFonts w:ascii="Times New Roman" w:eastAsia="Times New Roman" w:hAnsi="Times New Roman" w:cs="Times New Roman"/>
                <w:color w:val="000000"/>
                <w:sz w:val="24"/>
                <w:szCs w:val="24"/>
                <w:lang w:eastAsia="en-GB"/>
              </w:rPr>
              <w:t xml:space="preserve"> (1)</w:t>
            </w:r>
          </w:p>
        </w:tc>
        <w:tc>
          <w:tcPr>
            <w:tcW w:w="4022" w:type="dxa"/>
            <w:tcMar>
              <w:top w:w="0" w:type="dxa"/>
              <w:left w:w="115" w:type="dxa"/>
              <w:bottom w:w="0" w:type="dxa"/>
              <w:right w:w="115" w:type="dxa"/>
            </w:tcMar>
            <w:vAlign w:val="bottom"/>
          </w:tcPr>
          <w:p w14:paraId="45DDB0AF"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Carica papaya </w:t>
            </w:r>
            <w:r>
              <w:rPr>
                <w:rFonts w:ascii="Times New Roman" w:eastAsia="Times New Roman" w:hAnsi="Times New Roman" w:cs="Times New Roman"/>
                <w:color w:val="000000"/>
                <w:sz w:val="24"/>
                <w:szCs w:val="24"/>
                <w:lang w:eastAsia="en-GB"/>
              </w:rPr>
              <w:t>L.</w:t>
            </w:r>
          </w:p>
        </w:tc>
        <w:tc>
          <w:tcPr>
            <w:tcW w:w="1643" w:type="dxa"/>
            <w:tcMar>
              <w:top w:w="0" w:type="dxa"/>
              <w:left w:w="115" w:type="dxa"/>
              <w:bottom w:w="0" w:type="dxa"/>
              <w:right w:w="115" w:type="dxa"/>
            </w:tcMar>
          </w:tcPr>
          <w:p w14:paraId="64CFF985"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4E486935" w14:textId="77777777" w:rsidTr="00FF6DD6">
        <w:trPr>
          <w:trHeight w:val="176"/>
        </w:trPr>
        <w:tc>
          <w:tcPr>
            <w:tcW w:w="0" w:type="auto"/>
            <w:tcMar>
              <w:top w:w="0" w:type="dxa"/>
              <w:left w:w="115" w:type="dxa"/>
              <w:bottom w:w="0" w:type="dxa"/>
              <w:right w:w="115" w:type="dxa"/>
            </w:tcMar>
          </w:tcPr>
          <w:p w14:paraId="5173E388" w14:textId="62BDED6B"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w:t>
            </w:r>
          </w:p>
        </w:tc>
        <w:tc>
          <w:tcPr>
            <w:tcW w:w="2037" w:type="dxa"/>
            <w:tcMar>
              <w:top w:w="0" w:type="dxa"/>
              <w:left w:w="115" w:type="dxa"/>
              <w:bottom w:w="0" w:type="dxa"/>
              <w:right w:w="115" w:type="dxa"/>
            </w:tcMar>
          </w:tcPr>
          <w:p w14:paraId="65ECC1E7"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Combretaceae</w:t>
            </w:r>
            <w:proofErr w:type="spellEnd"/>
            <w:r>
              <w:rPr>
                <w:rFonts w:ascii="Times New Roman" w:eastAsia="Times New Roman" w:hAnsi="Times New Roman" w:cs="Times New Roman"/>
                <w:color w:val="000000"/>
                <w:sz w:val="24"/>
                <w:szCs w:val="24"/>
                <w:lang w:eastAsia="en-GB"/>
              </w:rPr>
              <w:t xml:space="preserve"> (3)</w:t>
            </w:r>
          </w:p>
        </w:tc>
        <w:tc>
          <w:tcPr>
            <w:tcW w:w="4022" w:type="dxa"/>
            <w:tcMar>
              <w:top w:w="0" w:type="dxa"/>
              <w:left w:w="115" w:type="dxa"/>
              <w:bottom w:w="0" w:type="dxa"/>
              <w:right w:w="115" w:type="dxa"/>
            </w:tcMar>
            <w:vAlign w:val="bottom"/>
          </w:tcPr>
          <w:p w14:paraId="46D7B188"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hispidum</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Laws.</w:t>
            </w:r>
          </w:p>
        </w:tc>
        <w:tc>
          <w:tcPr>
            <w:tcW w:w="1643" w:type="dxa"/>
            <w:tcMar>
              <w:top w:w="0" w:type="dxa"/>
              <w:left w:w="115" w:type="dxa"/>
              <w:bottom w:w="0" w:type="dxa"/>
              <w:right w:w="115" w:type="dxa"/>
            </w:tcMar>
          </w:tcPr>
          <w:p w14:paraId="5BC2767C"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3B0AA1CB" w14:textId="77777777" w:rsidTr="00FF6DD6">
        <w:trPr>
          <w:trHeight w:val="176"/>
        </w:trPr>
        <w:tc>
          <w:tcPr>
            <w:tcW w:w="0" w:type="auto"/>
            <w:tcMar>
              <w:top w:w="0" w:type="dxa"/>
              <w:left w:w="115" w:type="dxa"/>
              <w:bottom w:w="0" w:type="dxa"/>
              <w:right w:w="115" w:type="dxa"/>
            </w:tcMar>
          </w:tcPr>
          <w:p w14:paraId="4AF90140" w14:textId="64AC9579"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4DB1DCC6"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3B6F80AE"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racrmosum</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P. </w:t>
            </w:r>
            <w:proofErr w:type="spellStart"/>
            <w:r>
              <w:rPr>
                <w:rFonts w:ascii="Times New Roman" w:eastAsia="Times New Roman" w:hAnsi="Times New Roman" w:cs="Times New Roman"/>
                <w:color w:val="000000"/>
                <w:sz w:val="24"/>
                <w:szCs w:val="24"/>
                <w:lang w:eastAsia="en-GB"/>
              </w:rPr>
              <w:t>Beauv</w:t>
            </w:r>
            <w:proofErr w:type="spellEnd"/>
            <w:r>
              <w:rPr>
                <w:rFonts w:ascii="Times New Roman" w:eastAsia="Times New Roman" w:hAnsi="Times New Roman" w:cs="Times New Roman"/>
                <w:color w:val="000000"/>
                <w:sz w:val="24"/>
                <w:szCs w:val="24"/>
                <w:lang w:eastAsia="en-GB"/>
              </w:rPr>
              <w:t>.</w:t>
            </w:r>
          </w:p>
        </w:tc>
        <w:tc>
          <w:tcPr>
            <w:tcW w:w="1643" w:type="dxa"/>
            <w:tcMar>
              <w:top w:w="0" w:type="dxa"/>
              <w:left w:w="115" w:type="dxa"/>
              <w:bottom w:w="0" w:type="dxa"/>
              <w:right w:w="115" w:type="dxa"/>
            </w:tcMar>
          </w:tcPr>
          <w:p w14:paraId="3FA86A81"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66DFB943" w14:textId="77777777" w:rsidTr="00FF6DD6">
        <w:trPr>
          <w:trHeight w:val="176"/>
        </w:trPr>
        <w:tc>
          <w:tcPr>
            <w:tcW w:w="0" w:type="auto"/>
            <w:tcMar>
              <w:top w:w="0" w:type="dxa"/>
              <w:left w:w="115" w:type="dxa"/>
              <w:bottom w:w="0" w:type="dxa"/>
              <w:right w:w="115" w:type="dxa"/>
            </w:tcMar>
          </w:tcPr>
          <w:p w14:paraId="21EDB4CD"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373DDDF6"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5B78F6C4"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zenkeri</w:t>
            </w:r>
            <w:proofErr w:type="spellEnd"/>
            <w:r>
              <w:rPr>
                <w:rFonts w:ascii="Times New Roman" w:eastAsia="Times New Roman" w:hAnsi="Times New Roman" w:cs="Times New Roman"/>
                <w:color w:val="000000"/>
                <w:sz w:val="24"/>
                <w:szCs w:val="24"/>
                <w:lang w:eastAsia="en-GB"/>
              </w:rPr>
              <w:t xml:space="preserve"> Engl. &amp; Diels</w:t>
            </w:r>
          </w:p>
        </w:tc>
        <w:tc>
          <w:tcPr>
            <w:tcW w:w="1643" w:type="dxa"/>
            <w:tcMar>
              <w:top w:w="0" w:type="dxa"/>
              <w:left w:w="115" w:type="dxa"/>
              <w:bottom w:w="0" w:type="dxa"/>
              <w:right w:w="115" w:type="dxa"/>
            </w:tcMar>
          </w:tcPr>
          <w:p w14:paraId="4A9F9338"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57B67071" w14:textId="77777777" w:rsidTr="00FF6DD6">
        <w:trPr>
          <w:trHeight w:val="176"/>
        </w:trPr>
        <w:tc>
          <w:tcPr>
            <w:tcW w:w="0" w:type="auto"/>
            <w:tcMar>
              <w:top w:w="0" w:type="dxa"/>
              <w:left w:w="115" w:type="dxa"/>
              <w:bottom w:w="0" w:type="dxa"/>
              <w:right w:w="115" w:type="dxa"/>
            </w:tcMar>
          </w:tcPr>
          <w:p w14:paraId="2FD32B17" w14:textId="318674E2" w:rsidR="00FF6DD6" w:rsidRDefault="00C20FBC"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w:t>
            </w:r>
          </w:p>
        </w:tc>
        <w:tc>
          <w:tcPr>
            <w:tcW w:w="2037" w:type="dxa"/>
            <w:tcMar>
              <w:top w:w="0" w:type="dxa"/>
              <w:left w:w="115" w:type="dxa"/>
              <w:bottom w:w="0" w:type="dxa"/>
              <w:right w:w="115" w:type="dxa"/>
            </w:tcMar>
          </w:tcPr>
          <w:p w14:paraId="5328CC79"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Commelinaceae (2)</w:t>
            </w:r>
          </w:p>
        </w:tc>
        <w:tc>
          <w:tcPr>
            <w:tcW w:w="4022" w:type="dxa"/>
            <w:tcMar>
              <w:top w:w="0" w:type="dxa"/>
              <w:left w:w="115" w:type="dxa"/>
              <w:bottom w:w="0" w:type="dxa"/>
              <w:right w:w="115" w:type="dxa"/>
            </w:tcMar>
            <w:vAlign w:val="bottom"/>
          </w:tcPr>
          <w:p w14:paraId="5F3923DC"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Commelina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benghalensis</w:t>
            </w:r>
            <w:proofErr w:type="spellEnd"/>
            <w:r>
              <w:rPr>
                <w:rFonts w:ascii="Times New Roman" w:eastAsia="Times New Roman" w:hAnsi="Times New Roman" w:cs="Times New Roman"/>
                <w:color w:val="000000"/>
                <w:sz w:val="24"/>
                <w:szCs w:val="24"/>
                <w:lang w:eastAsia="en-GB"/>
              </w:rPr>
              <w:t xml:space="preserve"> L.</w:t>
            </w:r>
          </w:p>
        </w:tc>
        <w:tc>
          <w:tcPr>
            <w:tcW w:w="1643" w:type="dxa"/>
            <w:tcMar>
              <w:top w:w="0" w:type="dxa"/>
              <w:left w:w="115" w:type="dxa"/>
              <w:bottom w:w="0" w:type="dxa"/>
              <w:right w:w="115" w:type="dxa"/>
            </w:tcMar>
          </w:tcPr>
          <w:p w14:paraId="2E2189F6"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0ED2E14D" w14:textId="77777777" w:rsidTr="00FF6DD6">
        <w:trPr>
          <w:trHeight w:val="176"/>
        </w:trPr>
        <w:tc>
          <w:tcPr>
            <w:tcW w:w="0" w:type="auto"/>
            <w:tcMar>
              <w:top w:w="0" w:type="dxa"/>
              <w:left w:w="115" w:type="dxa"/>
              <w:bottom w:w="0" w:type="dxa"/>
              <w:right w:w="115" w:type="dxa"/>
            </w:tcMar>
          </w:tcPr>
          <w:p w14:paraId="0D04833C" w14:textId="1A7D55C3"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012B42A8"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73A8E0CC"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Commelina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erecta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w:t>
            </w:r>
          </w:p>
        </w:tc>
        <w:tc>
          <w:tcPr>
            <w:tcW w:w="1643" w:type="dxa"/>
            <w:tcMar>
              <w:top w:w="0" w:type="dxa"/>
              <w:left w:w="115" w:type="dxa"/>
              <w:bottom w:w="0" w:type="dxa"/>
              <w:right w:w="115" w:type="dxa"/>
            </w:tcMar>
          </w:tcPr>
          <w:p w14:paraId="30C4F40A"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33E13534" w14:textId="77777777" w:rsidTr="00FF6DD6">
        <w:trPr>
          <w:trHeight w:val="176"/>
        </w:trPr>
        <w:tc>
          <w:tcPr>
            <w:tcW w:w="0" w:type="auto"/>
            <w:tcMar>
              <w:top w:w="0" w:type="dxa"/>
              <w:left w:w="115" w:type="dxa"/>
              <w:bottom w:w="0" w:type="dxa"/>
              <w:right w:w="115" w:type="dxa"/>
            </w:tcMar>
          </w:tcPr>
          <w:p w14:paraId="4B1A0D41" w14:textId="2048C45F" w:rsidR="00FF6DD6" w:rsidRDefault="004311E0"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w:t>
            </w:r>
          </w:p>
        </w:tc>
        <w:tc>
          <w:tcPr>
            <w:tcW w:w="2037" w:type="dxa"/>
            <w:tcMar>
              <w:top w:w="0" w:type="dxa"/>
              <w:left w:w="115" w:type="dxa"/>
              <w:bottom w:w="0" w:type="dxa"/>
              <w:right w:w="115" w:type="dxa"/>
            </w:tcMar>
          </w:tcPr>
          <w:p w14:paraId="417B5EFD"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Connaraceae</w:t>
            </w:r>
            <w:proofErr w:type="spellEnd"/>
            <w:r>
              <w:rPr>
                <w:rFonts w:ascii="Times New Roman" w:eastAsia="Times New Roman" w:hAnsi="Times New Roman" w:cs="Times New Roman"/>
                <w:color w:val="000000"/>
                <w:sz w:val="24"/>
                <w:szCs w:val="24"/>
                <w:lang w:eastAsia="en-GB"/>
              </w:rPr>
              <w:t xml:space="preserve"> (1)</w:t>
            </w:r>
          </w:p>
        </w:tc>
        <w:tc>
          <w:tcPr>
            <w:tcW w:w="4022" w:type="dxa"/>
            <w:tcMar>
              <w:top w:w="0" w:type="dxa"/>
              <w:left w:w="115" w:type="dxa"/>
              <w:bottom w:w="0" w:type="dxa"/>
              <w:right w:w="115" w:type="dxa"/>
            </w:tcMar>
            <w:vAlign w:val="bottom"/>
          </w:tcPr>
          <w:p w14:paraId="34F7EAB9"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Cnestis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ferruginea</w:t>
            </w:r>
            <w:proofErr w:type="spellEnd"/>
            <w:r>
              <w:rPr>
                <w:rFonts w:ascii="Times New Roman" w:eastAsia="Times New Roman" w:hAnsi="Times New Roman" w:cs="Times New Roman"/>
                <w:color w:val="000000"/>
                <w:sz w:val="24"/>
                <w:szCs w:val="24"/>
                <w:lang w:eastAsia="en-GB"/>
              </w:rPr>
              <w:t xml:space="preserve"> DC.</w:t>
            </w:r>
          </w:p>
        </w:tc>
        <w:tc>
          <w:tcPr>
            <w:tcW w:w="1643" w:type="dxa"/>
            <w:tcMar>
              <w:top w:w="0" w:type="dxa"/>
              <w:left w:w="115" w:type="dxa"/>
              <w:bottom w:w="0" w:type="dxa"/>
              <w:right w:w="115" w:type="dxa"/>
            </w:tcMar>
          </w:tcPr>
          <w:p w14:paraId="25F49ABE"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23346229" w14:textId="77777777" w:rsidTr="00FF6DD6">
        <w:trPr>
          <w:trHeight w:val="176"/>
        </w:trPr>
        <w:tc>
          <w:tcPr>
            <w:tcW w:w="0" w:type="auto"/>
            <w:tcMar>
              <w:top w:w="0" w:type="dxa"/>
              <w:left w:w="115" w:type="dxa"/>
              <w:bottom w:w="0" w:type="dxa"/>
              <w:right w:w="115" w:type="dxa"/>
            </w:tcMar>
          </w:tcPr>
          <w:p w14:paraId="61C2DEFC" w14:textId="65A178EC"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w:t>
            </w:r>
          </w:p>
        </w:tc>
        <w:tc>
          <w:tcPr>
            <w:tcW w:w="2037" w:type="dxa"/>
            <w:tcMar>
              <w:top w:w="0" w:type="dxa"/>
              <w:left w:w="115" w:type="dxa"/>
              <w:bottom w:w="0" w:type="dxa"/>
              <w:right w:w="115" w:type="dxa"/>
            </w:tcMar>
          </w:tcPr>
          <w:p w14:paraId="0BF15440"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Convolvulaceae (3)</w:t>
            </w:r>
          </w:p>
        </w:tc>
        <w:tc>
          <w:tcPr>
            <w:tcW w:w="4022" w:type="dxa"/>
            <w:tcMar>
              <w:top w:w="0" w:type="dxa"/>
              <w:left w:w="115" w:type="dxa"/>
              <w:bottom w:w="0" w:type="dxa"/>
              <w:right w:w="115" w:type="dxa"/>
            </w:tcMar>
            <w:vAlign w:val="bottom"/>
          </w:tcPr>
          <w:p w14:paraId="4439C18A"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w:t>
            </w:r>
            <w:proofErr w:type="spellStart"/>
            <w:r>
              <w:rPr>
                <w:rFonts w:ascii="Times New Roman" w:eastAsia="Times New Roman" w:hAnsi="Times New Roman" w:cs="Times New Roman"/>
                <w:i/>
                <w:iCs/>
                <w:color w:val="000000"/>
                <w:sz w:val="24"/>
                <w:szCs w:val="24"/>
                <w:lang w:eastAsia="en-GB"/>
              </w:rPr>
              <w:t>involucrata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P. </w:t>
            </w:r>
            <w:proofErr w:type="spellStart"/>
            <w:r>
              <w:rPr>
                <w:rFonts w:ascii="Times New Roman" w:eastAsia="Times New Roman" w:hAnsi="Times New Roman" w:cs="Times New Roman"/>
                <w:color w:val="000000"/>
                <w:sz w:val="24"/>
                <w:szCs w:val="24"/>
                <w:lang w:eastAsia="en-GB"/>
              </w:rPr>
              <w:t>Beauv</w:t>
            </w:r>
            <w:proofErr w:type="spellEnd"/>
            <w:r>
              <w:rPr>
                <w:rFonts w:ascii="Times New Roman" w:eastAsia="Times New Roman" w:hAnsi="Times New Roman" w:cs="Times New Roman"/>
                <w:color w:val="000000"/>
                <w:sz w:val="24"/>
                <w:szCs w:val="24"/>
                <w:lang w:eastAsia="en-GB"/>
              </w:rPr>
              <w:t>.</w:t>
            </w:r>
          </w:p>
        </w:tc>
        <w:tc>
          <w:tcPr>
            <w:tcW w:w="1643" w:type="dxa"/>
            <w:tcMar>
              <w:top w:w="0" w:type="dxa"/>
              <w:left w:w="115" w:type="dxa"/>
              <w:bottom w:w="0" w:type="dxa"/>
              <w:right w:w="115" w:type="dxa"/>
            </w:tcMar>
          </w:tcPr>
          <w:p w14:paraId="76C29E00"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5C537D91" w14:textId="77777777" w:rsidTr="00FF6DD6">
        <w:trPr>
          <w:trHeight w:val="176"/>
        </w:trPr>
        <w:tc>
          <w:tcPr>
            <w:tcW w:w="0" w:type="auto"/>
            <w:tcMar>
              <w:top w:w="0" w:type="dxa"/>
              <w:left w:w="115" w:type="dxa"/>
              <w:bottom w:w="0" w:type="dxa"/>
              <w:right w:w="115" w:type="dxa"/>
            </w:tcMar>
          </w:tcPr>
          <w:p w14:paraId="2BA6719F" w14:textId="45D4BE56"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2B61B97A"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5F15598E"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muricata </w:t>
            </w:r>
            <w:r>
              <w:rPr>
                <w:rFonts w:ascii="Times New Roman" w:eastAsia="Times New Roman" w:hAnsi="Times New Roman" w:cs="Times New Roman"/>
                <w:color w:val="000000"/>
                <w:sz w:val="24"/>
                <w:szCs w:val="24"/>
                <w:lang w:eastAsia="en-GB"/>
              </w:rPr>
              <w:t>(L.) Jacq.</w:t>
            </w:r>
          </w:p>
        </w:tc>
        <w:tc>
          <w:tcPr>
            <w:tcW w:w="1643" w:type="dxa"/>
            <w:tcMar>
              <w:top w:w="0" w:type="dxa"/>
              <w:left w:w="115" w:type="dxa"/>
              <w:bottom w:w="0" w:type="dxa"/>
              <w:right w:w="115" w:type="dxa"/>
            </w:tcMar>
          </w:tcPr>
          <w:p w14:paraId="51198D6D"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4411580D" w14:textId="77777777" w:rsidTr="00FF6DD6">
        <w:trPr>
          <w:trHeight w:val="176"/>
        </w:trPr>
        <w:tc>
          <w:tcPr>
            <w:tcW w:w="0" w:type="auto"/>
            <w:tcMar>
              <w:top w:w="0" w:type="dxa"/>
              <w:left w:w="115" w:type="dxa"/>
              <w:bottom w:w="0" w:type="dxa"/>
              <w:right w:w="115" w:type="dxa"/>
            </w:tcMar>
          </w:tcPr>
          <w:p w14:paraId="0A04FDE5"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7C8CE1FA"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43C61EF8"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w:t>
            </w:r>
            <w:proofErr w:type="spellStart"/>
            <w:r>
              <w:rPr>
                <w:rFonts w:ascii="Times New Roman" w:eastAsia="Times New Roman" w:hAnsi="Times New Roman" w:cs="Times New Roman"/>
                <w:i/>
                <w:iCs/>
                <w:color w:val="000000"/>
                <w:sz w:val="24"/>
                <w:szCs w:val="24"/>
                <w:lang w:eastAsia="en-GB"/>
              </w:rPr>
              <w:t>cordatotriloba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Dennst</w:t>
            </w:r>
            <w:proofErr w:type="spellEnd"/>
            <w:r>
              <w:rPr>
                <w:rFonts w:ascii="Times New Roman" w:eastAsia="Times New Roman" w:hAnsi="Times New Roman" w:cs="Times New Roman"/>
                <w:color w:val="000000"/>
                <w:sz w:val="24"/>
                <w:szCs w:val="24"/>
                <w:lang w:eastAsia="en-GB"/>
              </w:rPr>
              <w:t>.</w:t>
            </w:r>
          </w:p>
        </w:tc>
        <w:tc>
          <w:tcPr>
            <w:tcW w:w="1643" w:type="dxa"/>
            <w:tcMar>
              <w:top w:w="0" w:type="dxa"/>
              <w:left w:w="115" w:type="dxa"/>
              <w:bottom w:w="0" w:type="dxa"/>
              <w:right w:w="115" w:type="dxa"/>
            </w:tcMar>
          </w:tcPr>
          <w:p w14:paraId="229EE058"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1E34FCD1" w14:textId="77777777" w:rsidTr="00FF6DD6">
        <w:trPr>
          <w:trHeight w:val="176"/>
        </w:trPr>
        <w:tc>
          <w:tcPr>
            <w:tcW w:w="0" w:type="auto"/>
            <w:tcMar>
              <w:top w:w="0" w:type="dxa"/>
              <w:left w:w="115" w:type="dxa"/>
              <w:bottom w:w="0" w:type="dxa"/>
              <w:right w:w="115" w:type="dxa"/>
            </w:tcMar>
          </w:tcPr>
          <w:p w14:paraId="686BBA85" w14:textId="696B2975" w:rsidR="00FF6DD6" w:rsidRDefault="004311E0"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w:t>
            </w:r>
          </w:p>
        </w:tc>
        <w:tc>
          <w:tcPr>
            <w:tcW w:w="2037" w:type="dxa"/>
            <w:tcMar>
              <w:top w:w="0" w:type="dxa"/>
              <w:left w:w="115" w:type="dxa"/>
              <w:bottom w:w="0" w:type="dxa"/>
              <w:right w:w="115" w:type="dxa"/>
            </w:tcMar>
          </w:tcPr>
          <w:p w14:paraId="07DF6B51"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Curcubitaceae</w:t>
            </w:r>
            <w:proofErr w:type="spellEnd"/>
            <w:r>
              <w:rPr>
                <w:rFonts w:ascii="Times New Roman" w:eastAsia="Times New Roman" w:hAnsi="Times New Roman" w:cs="Times New Roman"/>
                <w:color w:val="000000"/>
                <w:sz w:val="24"/>
                <w:szCs w:val="24"/>
                <w:lang w:eastAsia="en-GB"/>
              </w:rPr>
              <w:t xml:space="preserve"> (2)</w:t>
            </w:r>
          </w:p>
        </w:tc>
        <w:tc>
          <w:tcPr>
            <w:tcW w:w="4022" w:type="dxa"/>
            <w:tcMar>
              <w:top w:w="0" w:type="dxa"/>
              <w:left w:w="115" w:type="dxa"/>
              <w:bottom w:w="0" w:type="dxa"/>
              <w:right w:w="115" w:type="dxa"/>
            </w:tcMar>
            <w:vAlign w:val="bottom"/>
          </w:tcPr>
          <w:p w14:paraId="2124C497"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Luffa cylindrica </w:t>
            </w:r>
            <w:r>
              <w:rPr>
                <w:rFonts w:ascii="Times New Roman" w:eastAsia="Times New Roman" w:hAnsi="Times New Roman" w:cs="Times New Roman"/>
                <w:color w:val="000000"/>
                <w:sz w:val="24"/>
                <w:szCs w:val="24"/>
                <w:lang w:eastAsia="en-GB"/>
              </w:rPr>
              <w:t>(L.) M.J. Roem.</w:t>
            </w:r>
          </w:p>
        </w:tc>
        <w:tc>
          <w:tcPr>
            <w:tcW w:w="1643" w:type="dxa"/>
            <w:tcMar>
              <w:top w:w="0" w:type="dxa"/>
              <w:left w:w="115" w:type="dxa"/>
              <w:bottom w:w="0" w:type="dxa"/>
              <w:right w:w="115" w:type="dxa"/>
            </w:tcMar>
          </w:tcPr>
          <w:p w14:paraId="1A96973F"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FF6DD6" w14:paraId="3EDC312D" w14:textId="77777777" w:rsidTr="00FF6DD6">
        <w:trPr>
          <w:trHeight w:val="176"/>
        </w:trPr>
        <w:tc>
          <w:tcPr>
            <w:tcW w:w="0" w:type="auto"/>
            <w:tcMar>
              <w:top w:w="0" w:type="dxa"/>
              <w:left w:w="115" w:type="dxa"/>
              <w:bottom w:w="0" w:type="dxa"/>
              <w:right w:w="115" w:type="dxa"/>
            </w:tcMar>
          </w:tcPr>
          <w:p w14:paraId="71D3A8DA" w14:textId="743CA86D"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6001A59C"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tcPr>
          <w:p w14:paraId="3A3B3999"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Mormodica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charantia</w:t>
            </w:r>
            <w:proofErr w:type="spellEnd"/>
            <w:r>
              <w:rPr>
                <w:rFonts w:ascii="Times New Roman" w:eastAsia="Times New Roman" w:hAnsi="Times New Roman" w:cs="Times New Roman"/>
                <w:color w:val="000000"/>
                <w:sz w:val="24"/>
                <w:szCs w:val="24"/>
                <w:lang w:eastAsia="en-GB"/>
              </w:rPr>
              <w:t xml:space="preserve"> L.</w:t>
            </w:r>
          </w:p>
        </w:tc>
        <w:tc>
          <w:tcPr>
            <w:tcW w:w="1643" w:type="dxa"/>
            <w:tcMar>
              <w:top w:w="0" w:type="dxa"/>
              <w:left w:w="115" w:type="dxa"/>
              <w:bottom w:w="0" w:type="dxa"/>
              <w:right w:w="115" w:type="dxa"/>
            </w:tcMar>
          </w:tcPr>
          <w:p w14:paraId="0D1D79F4"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FF6DD6" w14:paraId="3F3B29B2" w14:textId="77777777" w:rsidTr="00FF6DD6">
        <w:trPr>
          <w:trHeight w:val="176"/>
        </w:trPr>
        <w:tc>
          <w:tcPr>
            <w:tcW w:w="0" w:type="auto"/>
            <w:tcMar>
              <w:top w:w="0" w:type="dxa"/>
              <w:left w:w="115" w:type="dxa"/>
              <w:bottom w:w="0" w:type="dxa"/>
              <w:right w:w="115" w:type="dxa"/>
            </w:tcMar>
          </w:tcPr>
          <w:p w14:paraId="20575348" w14:textId="3295192B" w:rsidR="00FF6DD6" w:rsidRDefault="004311E0"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p>
        </w:tc>
        <w:tc>
          <w:tcPr>
            <w:tcW w:w="2037" w:type="dxa"/>
            <w:tcMar>
              <w:top w:w="0" w:type="dxa"/>
              <w:left w:w="115" w:type="dxa"/>
              <w:bottom w:w="0" w:type="dxa"/>
              <w:right w:w="115" w:type="dxa"/>
            </w:tcMar>
          </w:tcPr>
          <w:p w14:paraId="5122B304"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Cyperaceae (2)</w:t>
            </w:r>
          </w:p>
        </w:tc>
        <w:tc>
          <w:tcPr>
            <w:tcW w:w="4022" w:type="dxa"/>
            <w:tcMar>
              <w:top w:w="0" w:type="dxa"/>
              <w:left w:w="115" w:type="dxa"/>
              <w:bottom w:w="0" w:type="dxa"/>
              <w:right w:w="115" w:type="dxa"/>
            </w:tcMar>
            <w:vAlign w:val="bottom"/>
          </w:tcPr>
          <w:p w14:paraId="3B3A93B2"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Cyperus esculentus </w:t>
            </w:r>
            <w:r>
              <w:rPr>
                <w:rFonts w:ascii="Times New Roman" w:eastAsia="Times New Roman" w:hAnsi="Times New Roman" w:cs="Times New Roman"/>
                <w:color w:val="000000"/>
                <w:sz w:val="24"/>
                <w:szCs w:val="24"/>
                <w:lang w:eastAsia="en-GB"/>
              </w:rPr>
              <w:t>L.</w:t>
            </w:r>
          </w:p>
        </w:tc>
        <w:tc>
          <w:tcPr>
            <w:tcW w:w="1643" w:type="dxa"/>
            <w:tcMar>
              <w:top w:w="0" w:type="dxa"/>
              <w:left w:w="115" w:type="dxa"/>
              <w:bottom w:w="0" w:type="dxa"/>
              <w:right w:w="115" w:type="dxa"/>
            </w:tcMar>
          </w:tcPr>
          <w:p w14:paraId="5140D513"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4FBB577D" w14:textId="77777777" w:rsidTr="00FF6DD6">
        <w:trPr>
          <w:trHeight w:val="176"/>
        </w:trPr>
        <w:tc>
          <w:tcPr>
            <w:tcW w:w="0" w:type="auto"/>
            <w:tcMar>
              <w:top w:w="0" w:type="dxa"/>
              <w:left w:w="115" w:type="dxa"/>
              <w:bottom w:w="0" w:type="dxa"/>
              <w:right w:w="115" w:type="dxa"/>
            </w:tcMar>
          </w:tcPr>
          <w:p w14:paraId="5BBB6BCD" w14:textId="406C392B"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40238505"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2DB2D9B9"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Cyperus rotundus</w:t>
            </w:r>
            <w:r>
              <w:rPr>
                <w:rFonts w:ascii="Times New Roman" w:eastAsia="Times New Roman" w:hAnsi="Times New Roman" w:cs="Times New Roman"/>
                <w:color w:val="000000"/>
                <w:sz w:val="24"/>
                <w:szCs w:val="24"/>
                <w:lang w:eastAsia="en-GB"/>
              </w:rPr>
              <w:t xml:space="preserve"> L.</w:t>
            </w:r>
          </w:p>
        </w:tc>
        <w:tc>
          <w:tcPr>
            <w:tcW w:w="1643" w:type="dxa"/>
            <w:tcMar>
              <w:top w:w="0" w:type="dxa"/>
              <w:left w:w="115" w:type="dxa"/>
              <w:bottom w:w="0" w:type="dxa"/>
              <w:right w:w="115" w:type="dxa"/>
            </w:tcMar>
          </w:tcPr>
          <w:p w14:paraId="41575DEE"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48309C91" w14:textId="77777777" w:rsidTr="00FF6DD6">
        <w:trPr>
          <w:trHeight w:val="176"/>
        </w:trPr>
        <w:tc>
          <w:tcPr>
            <w:tcW w:w="0" w:type="auto"/>
            <w:tcMar>
              <w:top w:w="0" w:type="dxa"/>
              <w:left w:w="115" w:type="dxa"/>
              <w:bottom w:w="0" w:type="dxa"/>
              <w:right w:w="115" w:type="dxa"/>
            </w:tcMar>
          </w:tcPr>
          <w:p w14:paraId="6118430E" w14:textId="4F8A2976" w:rsidR="00FF6DD6" w:rsidRDefault="004311E0"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w:t>
            </w:r>
          </w:p>
        </w:tc>
        <w:tc>
          <w:tcPr>
            <w:tcW w:w="2037" w:type="dxa"/>
            <w:tcMar>
              <w:top w:w="0" w:type="dxa"/>
              <w:left w:w="115" w:type="dxa"/>
              <w:bottom w:w="0" w:type="dxa"/>
              <w:right w:w="115" w:type="dxa"/>
            </w:tcMar>
          </w:tcPr>
          <w:p w14:paraId="7AD15875"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Euphorbiacea</w:t>
            </w:r>
            <w:r>
              <w:rPr>
                <w:rFonts w:ascii="Times New Roman" w:eastAsia="Times New Roman" w:hAnsi="Times New Roman" w:cs="Times New Roman"/>
                <w:color w:val="000000"/>
                <w:sz w:val="24"/>
                <w:szCs w:val="24"/>
                <w:lang w:eastAsia="en-GB"/>
              </w:rPr>
              <w:t>e</w:t>
            </w:r>
            <w:proofErr w:type="spellEnd"/>
            <w:r>
              <w:rPr>
                <w:rFonts w:ascii="Times New Roman" w:eastAsia="Times New Roman" w:hAnsi="Times New Roman" w:cs="Times New Roman"/>
                <w:color w:val="000000"/>
                <w:sz w:val="24"/>
                <w:szCs w:val="24"/>
                <w:lang w:eastAsia="en-GB"/>
              </w:rPr>
              <w:t xml:space="preserve"> (6)</w:t>
            </w:r>
          </w:p>
        </w:tc>
        <w:tc>
          <w:tcPr>
            <w:tcW w:w="4022" w:type="dxa"/>
            <w:tcMar>
              <w:top w:w="0" w:type="dxa"/>
              <w:left w:w="115" w:type="dxa"/>
              <w:bottom w:w="0" w:type="dxa"/>
              <w:right w:w="115" w:type="dxa"/>
            </w:tcMar>
            <w:vAlign w:val="bottom"/>
          </w:tcPr>
          <w:p w14:paraId="4C3B81AE"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Acalypha</w:t>
            </w:r>
            <w:proofErr w:type="spellEnd"/>
            <w:r>
              <w:rPr>
                <w:rFonts w:ascii="Times New Roman" w:eastAsia="Times New Roman" w:hAnsi="Times New Roman" w:cs="Times New Roman"/>
                <w:i/>
                <w:iCs/>
                <w:color w:val="000000"/>
                <w:sz w:val="24"/>
                <w:szCs w:val="24"/>
                <w:lang w:eastAsia="en-GB"/>
              </w:rPr>
              <w:t xml:space="preserve"> fimbriata</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Schumach</w:t>
            </w:r>
            <w:proofErr w:type="spellEnd"/>
            <w:r>
              <w:rPr>
                <w:rFonts w:ascii="Times New Roman" w:eastAsia="Times New Roman" w:hAnsi="Times New Roman" w:cs="Times New Roman"/>
                <w:color w:val="000000"/>
                <w:sz w:val="24"/>
                <w:szCs w:val="24"/>
                <w:lang w:eastAsia="en-GB"/>
              </w:rPr>
              <w:t>. &amp; Thonn.</w:t>
            </w:r>
          </w:p>
        </w:tc>
        <w:tc>
          <w:tcPr>
            <w:tcW w:w="1643" w:type="dxa"/>
            <w:tcMar>
              <w:top w:w="0" w:type="dxa"/>
              <w:left w:w="115" w:type="dxa"/>
              <w:bottom w:w="0" w:type="dxa"/>
              <w:right w:w="115" w:type="dxa"/>
            </w:tcMar>
          </w:tcPr>
          <w:p w14:paraId="21EACFBF"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r>
      <w:tr w:rsidR="00FF6DD6" w14:paraId="1ED55F42" w14:textId="77777777" w:rsidTr="00FF6DD6">
        <w:trPr>
          <w:trHeight w:val="176"/>
        </w:trPr>
        <w:tc>
          <w:tcPr>
            <w:tcW w:w="0" w:type="auto"/>
            <w:tcMar>
              <w:top w:w="0" w:type="dxa"/>
              <w:left w:w="115" w:type="dxa"/>
              <w:bottom w:w="0" w:type="dxa"/>
              <w:right w:w="115" w:type="dxa"/>
            </w:tcMar>
          </w:tcPr>
          <w:p w14:paraId="0BF339C6" w14:textId="0A7BCFEB"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0CFC2545"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402E6E5B"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Alchornea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cordifolia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w:t>
            </w:r>
            <w:proofErr w:type="spellStart"/>
            <w:r>
              <w:rPr>
                <w:rFonts w:ascii="Times New Roman" w:eastAsia="Times New Roman" w:hAnsi="Times New Roman" w:cs="Times New Roman"/>
                <w:color w:val="000000"/>
                <w:sz w:val="24"/>
                <w:szCs w:val="24"/>
                <w:lang w:eastAsia="en-GB"/>
              </w:rPr>
              <w:t>Schumach</w:t>
            </w:r>
            <w:proofErr w:type="spellEnd"/>
            <w:r>
              <w:rPr>
                <w:rFonts w:ascii="Times New Roman" w:eastAsia="Times New Roman" w:hAnsi="Times New Roman" w:cs="Times New Roman"/>
                <w:color w:val="000000"/>
                <w:sz w:val="24"/>
                <w:szCs w:val="24"/>
                <w:lang w:eastAsia="en-GB"/>
              </w:rPr>
              <w:t>. &amp; Thonn.) Mull. Arg.</w:t>
            </w:r>
          </w:p>
        </w:tc>
        <w:tc>
          <w:tcPr>
            <w:tcW w:w="1643" w:type="dxa"/>
            <w:tcMar>
              <w:top w:w="0" w:type="dxa"/>
              <w:left w:w="115" w:type="dxa"/>
              <w:bottom w:w="0" w:type="dxa"/>
              <w:right w:w="115" w:type="dxa"/>
            </w:tcMar>
          </w:tcPr>
          <w:p w14:paraId="504C6BEE"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51DFBC3B" w14:textId="77777777" w:rsidTr="00FF6DD6">
        <w:trPr>
          <w:trHeight w:val="176"/>
        </w:trPr>
        <w:tc>
          <w:tcPr>
            <w:tcW w:w="0" w:type="auto"/>
            <w:tcMar>
              <w:top w:w="0" w:type="dxa"/>
              <w:left w:w="115" w:type="dxa"/>
              <w:bottom w:w="0" w:type="dxa"/>
              <w:right w:w="115" w:type="dxa"/>
            </w:tcMar>
          </w:tcPr>
          <w:p w14:paraId="7AB419A0"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6A48073C"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tcPr>
          <w:p w14:paraId="684A693A"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Euphorbia </w:t>
            </w:r>
            <w:proofErr w:type="spellStart"/>
            <w:r>
              <w:rPr>
                <w:rFonts w:ascii="Times New Roman" w:eastAsia="Times New Roman" w:hAnsi="Times New Roman" w:cs="Times New Roman"/>
                <w:i/>
                <w:iCs/>
                <w:color w:val="000000"/>
                <w:sz w:val="24"/>
                <w:szCs w:val="24"/>
                <w:lang w:eastAsia="en-GB"/>
              </w:rPr>
              <w:t>graminae</w:t>
            </w:r>
            <w:proofErr w:type="spellEnd"/>
            <w:r>
              <w:rPr>
                <w:rFonts w:ascii="Times New Roman" w:eastAsia="Times New Roman" w:hAnsi="Times New Roman" w:cs="Times New Roman"/>
                <w:color w:val="000000"/>
                <w:sz w:val="24"/>
                <w:szCs w:val="24"/>
                <w:lang w:eastAsia="en-GB"/>
              </w:rPr>
              <w:t xml:space="preserve"> Jacq.</w:t>
            </w:r>
          </w:p>
        </w:tc>
        <w:tc>
          <w:tcPr>
            <w:tcW w:w="1643" w:type="dxa"/>
            <w:tcMar>
              <w:top w:w="0" w:type="dxa"/>
              <w:left w:w="115" w:type="dxa"/>
              <w:bottom w:w="0" w:type="dxa"/>
              <w:right w:w="115" w:type="dxa"/>
            </w:tcMar>
          </w:tcPr>
          <w:p w14:paraId="09B3CD82"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FF6DD6" w14:paraId="165E0303" w14:textId="77777777" w:rsidTr="00FF6DD6">
        <w:trPr>
          <w:trHeight w:val="176"/>
        </w:trPr>
        <w:tc>
          <w:tcPr>
            <w:tcW w:w="0" w:type="auto"/>
            <w:tcMar>
              <w:top w:w="0" w:type="dxa"/>
              <w:left w:w="115" w:type="dxa"/>
              <w:bottom w:w="0" w:type="dxa"/>
              <w:right w:w="115" w:type="dxa"/>
            </w:tcMar>
          </w:tcPr>
          <w:p w14:paraId="0F4512A1"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67E8733E"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5B99F9AC" w14:textId="77777777" w:rsidR="00FF6DD6" w:rsidRDefault="00FF6DD6" w:rsidP="00FF6DD6">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Mallotus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oppositifolius</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Geiseler</w:t>
            </w:r>
            <w:proofErr w:type="spellEnd"/>
            <w:r>
              <w:rPr>
                <w:rFonts w:ascii="Times New Roman" w:eastAsia="Times New Roman" w:hAnsi="Times New Roman" w:cs="Times New Roman"/>
                <w:color w:val="000000"/>
                <w:sz w:val="24"/>
                <w:szCs w:val="24"/>
                <w:lang w:eastAsia="en-GB"/>
              </w:rPr>
              <w:t>). Mull. Arg.</w:t>
            </w:r>
          </w:p>
        </w:tc>
        <w:tc>
          <w:tcPr>
            <w:tcW w:w="1643" w:type="dxa"/>
            <w:tcMar>
              <w:top w:w="0" w:type="dxa"/>
              <w:left w:w="115" w:type="dxa"/>
              <w:bottom w:w="0" w:type="dxa"/>
              <w:right w:w="115" w:type="dxa"/>
            </w:tcMar>
          </w:tcPr>
          <w:p w14:paraId="3D0C27C2"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71643358" w14:textId="77777777" w:rsidTr="00FF6DD6">
        <w:trPr>
          <w:trHeight w:val="176"/>
        </w:trPr>
        <w:tc>
          <w:tcPr>
            <w:tcW w:w="0" w:type="auto"/>
            <w:tcMar>
              <w:top w:w="0" w:type="dxa"/>
              <w:left w:w="115" w:type="dxa"/>
              <w:bottom w:w="0" w:type="dxa"/>
              <w:right w:w="115" w:type="dxa"/>
            </w:tcMar>
          </w:tcPr>
          <w:p w14:paraId="2FA65325"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Mar>
              <w:top w:w="0" w:type="dxa"/>
              <w:left w:w="115" w:type="dxa"/>
              <w:bottom w:w="0" w:type="dxa"/>
              <w:right w:w="115" w:type="dxa"/>
            </w:tcMar>
          </w:tcPr>
          <w:p w14:paraId="1AD0901B"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Mar>
              <w:top w:w="0" w:type="dxa"/>
              <w:left w:w="115" w:type="dxa"/>
              <w:bottom w:w="0" w:type="dxa"/>
              <w:right w:w="115" w:type="dxa"/>
            </w:tcMar>
            <w:vAlign w:val="bottom"/>
          </w:tcPr>
          <w:p w14:paraId="4E35113B"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Manihot esculenta </w:t>
            </w:r>
            <w:r>
              <w:rPr>
                <w:rFonts w:ascii="Times New Roman" w:eastAsia="Times New Roman" w:hAnsi="Times New Roman" w:cs="Times New Roman"/>
                <w:color w:val="000000"/>
                <w:sz w:val="24"/>
                <w:szCs w:val="24"/>
                <w:lang w:eastAsia="en-GB"/>
              </w:rPr>
              <w:t>Crantz.</w:t>
            </w:r>
          </w:p>
        </w:tc>
        <w:tc>
          <w:tcPr>
            <w:tcW w:w="1643" w:type="dxa"/>
            <w:tcMar>
              <w:top w:w="0" w:type="dxa"/>
              <w:left w:w="115" w:type="dxa"/>
              <w:bottom w:w="0" w:type="dxa"/>
              <w:right w:w="115" w:type="dxa"/>
            </w:tcMar>
          </w:tcPr>
          <w:p w14:paraId="64E2F1D4"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FF6DD6" w14:paraId="1FB225CE" w14:textId="77777777" w:rsidTr="00FF6DD6">
        <w:trPr>
          <w:trHeight w:val="176"/>
        </w:trPr>
        <w:tc>
          <w:tcPr>
            <w:tcW w:w="0" w:type="auto"/>
            <w:tcBorders>
              <w:bottom w:val="single" w:sz="4" w:space="0" w:color="auto"/>
            </w:tcBorders>
            <w:tcMar>
              <w:top w:w="0" w:type="dxa"/>
              <w:left w:w="115" w:type="dxa"/>
              <w:bottom w:w="0" w:type="dxa"/>
              <w:right w:w="115" w:type="dxa"/>
            </w:tcMar>
          </w:tcPr>
          <w:p w14:paraId="2C12B54D"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2037" w:type="dxa"/>
            <w:tcBorders>
              <w:bottom w:val="single" w:sz="4" w:space="0" w:color="auto"/>
            </w:tcBorders>
            <w:tcMar>
              <w:top w:w="0" w:type="dxa"/>
              <w:left w:w="115" w:type="dxa"/>
              <w:bottom w:w="0" w:type="dxa"/>
              <w:right w:w="115" w:type="dxa"/>
            </w:tcMar>
          </w:tcPr>
          <w:p w14:paraId="64C2080A" w14:textId="77777777" w:rsidR="00FF6DD6" w:rsidRDefault="00FF6DD6" w:rsidP="00FF6DD6">
            <w:pPr>
              <w:spacing w:after="0" w:line="360" w:lineRule="auto"/>
              <w:rPr>
                <w:rFonts w:ascii="Times New Roman" w:eastAsia="Times New Roman" w:hAnsi="Times New Roman" w:cs="Times New Roman"/>
                <w:sz w:val="24"/>
                <w:szCs w:val="24"/>
                <w:lang w:eastAsia="en-GB"/>
              </w:rPr>
            </w:pPr>
          </w:p>
        </w:tc>
        <w:tc>
          <w:tcPr>
            <w:tcW w:w="4022" w:type="dxa"/>
            <w:tcBorders>
              <w:bottom w:val="single" w:sz="4" w:space="0" w:color="auto"/>
            </w:tcBorders>
            <w:tcMar>
              <w:top w:w="0" w:type="dxa"/>
              <w:left w:w="115" w:type="dxa"/>
              <w:bottom w:w="0" w:type="dxa"/>
              <w:right w:w="115" w:type="dxa"/>
            </w:tcMar>
          </w:tcPr>
          <w:p w14:paraId="02BB42E6"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Phyllanthus </w:t>
            </w:r>
            <w:proofErr w:type="spellStart"/>
            <w:r>
              <w:rPr>
                <w:rFonts w:ascii="Times New Roman" w:eastAsia="Times New Roman" w:hAnsi="Times New Roman" w:cs="Times New Roman"/>
                <w:i/>
                <w:iCs/>
                <w:color w:val="000000"/>
                <w:sz w:val="24"/>
                <w:szCs w:val="24"/>
                <w:lang w:eastAsia="en-GB"/>
              </w:rPr>
              <w:t>amarus</w:t>
            </w:r>
            <w:proofErr w:type="spellEnd"/>
            <w:r>
              <w:rPr>
                <w:rFonts w:ascii="Times New Roman" w:eastAsia="Times New Roman" w:hAnsi="Times New Roman" w:cs="Times New Roman"/>
                <w:color w:val="000000"/>
                <w:sz w:val="24"/>
                <w:szCs w:val="24"/>
                <w:lang w:eastAsia="en-GB"/>
              </w:rPr>
              <w:t xml:space="preserve"> Schum. &amp; Thonn.</w:t>
            </w:r>
          </w:p>
        </w:tc>
        <w:tc>
          <w:tcPr>
            <w:tcW w:w="1643" w:type="dxa"/>
            <w:tcBorders>
              <w:bottom w:val="single" w:sz="4" w:space="0" w:color="auto"/>
            </w:tcBorders>
            <w:tcMar>
              <w:top w:w="0" w:type="dxa"/>
              <w:left w:w="115" w:type="dxa"/>
              <w:bottom w:w="0" w:type="dxa"/>
              <w:right w:w="115" w:type="dxa"/>
            </w:tcMar>
          </w:tcPr>
          <w:p w14:paraId="65022E2B" w14:textId="77777777" w:rsidR="00FF6DD6" w:rsidRDefault="00FF6DD6" w:rsidP="00FF6DD6">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bl>
    <w:p w14:paraId="106115D2" w14:textId="77777777" w:rsidR="002C1EF1" w:rsidRDefault="002C1EF1">
      <w:pPr>
        <w:pStyle w:val="Tables"/>
        <w:spacing w:after="0" w:line="360" w:lineRule="auto"/>
        <w:jc w:val="both"/>
        <w:rPr>
          <w:rFonts w:eastAsia="Times New Roman" w:cs="Times New Roman"/>
          <w:szCs w:val="24"/>
          <w:lang w:eastAsia="en-GB"/>
        </w:rPr>
      </w:pPr>
    </w:p>
    <w:p w14:paraId="778EE5CA" w14:textId="77777777" w:rsidR="002C1EF1" w:rsidRDefault="002C1EF1">
      <w:pPr>
        <w:pStyle w:val="Tables"/>
        <w:spacing w:after="0" w:line="360" w:lineRule="auto"/>
        <w:jc w:val="both"/>
        <w:rPr>
          <w:rFonts w:eastAsia="Times New Roman" w:cs="Times New Roman"/>
          <w:szCs w:val="24"/>
          <w:lang w:eastAsia="en-GB"/>
        </w:rPr>
      </w:pPr>
    </w:p>
    <w:p w14:paraId="401261AE" w14:textId="77777777" w:rsidR="002C1EF1" w:rsidRDefault="002C1EF1">
      <w:pPr>
        <w:pStyle w:val="Tables"/>
        <w:spacing w:after="0" w:line="360" w:lineRule="auto"/>
        <w:jc w:val="both"/>
        <w:rPr>
          <w:rFonts w:eastAsia="Times New Roman" w:cs="Times New Roman"/>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70"/>
        <w:gridCol w:w="1969"/>
        <w:gridCol w:w="3957"/>
        <w:gridCol w:w="1910"/>
      </w:tblGrid>
      <w:tr w:rsidR="002C1EF1" w14:paraId="060DDAD9" w14:textId="77777777">
        <w:trPr>
          <w:trHeight w:val="176"/>
        </w:trPr>
        <w:tc>
          <w:tcPr>
            <w:tcW w:w="0" w:type="auto"/>
            <w:tcBorders>
              <w:top w:val="single" w:sz="4" w:space="0" w:color="auto"/>
            </w:tcBorders>
            <w:tcMar>
              <w:top w:w="0" w:type="dxa"/>
              <w:left w:w="115" w:type="dxa"/>
              <w:bottom w:w="0" w:type="dxa"/>
              <w:right w:w="115" w:type="dxa"/>
            </w:tcMar>
          </w:tcPr>
          <w:p w14:paraId="1C3A2E40" w14:textId="25B2DC7B" w:rsidR="002C1EF1" w:rsidRDefault="00CD2B88">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w:t>
            </w:r>
          </w:p>
        </w:tc>
        <w:tc>
          <w:tcPr>
            <w:tcW w:w="1989" w:type="dxa"/>
            <w:tcBorders>
              <w:top w:val="single" w:sz="4" w:space="0" w:color="auto"/>
            </w:tcBorders>
            <w:tcMar>
              <w:top w:w="0" w:type="dxa"/>
              <w:left w:w="115" w:type="dxa"/>
              <w:bottom w:w="0" w:type="dxa"/>
              <w:right w:w="115" w:type="dxa"/>
            </w:tcMar>
          </w:tcPr>
          <w:p w14:paraId="7F0CFF26"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Fabaceae (10)</w:t>
            </w:r>
          </w:p>
        </w:tc>
        <w:tc>
          <w:tcPr>
            <w:tcW w:w="4137" w:type="dxa"/>
            <w:tcBorders>
              <w:top w:val="single" w:sz="4" w:space="0" w:color="auto"/>
            </w:tcBorders>
            <w:tcMar>
              <w:top w:w="0" w:type="dxa"/>
              <w:left w:w="115" w:type="dxa"/>
              <w:bottom w:w="0" w:type="dxa"/>
              <w:right w:w="115" w:type="dxa"/>
            </w:tcMar>
          </w:tcPr>
          <w:p w14:paraId="30A553F6"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Albizia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zygia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(DC.) J.F. </w:t>
            </w:r>
            <w:proofErr w:type="spellStart"/>
            <w:r>
              <w:rPr>
                <w:rFonts w:ascii="Times New Roman" w:eastAsia="Times New Roman" w:hAnsi="Times New Roman" w:cs="Times New Roman"/>
                <w:color w:val="000000"/>
                <w:sz w:val="24"/>
                <w:szCs w:val="24"/>
                <w:lang w:eastAsia="en-GB"/>
              </w:rPr>
              <w:t>Macbr</w:t>
            </w:r>
            <w:proofErr w:type="spellEnd"/>
            <w:r>
              <w:rPr>
                <w:rFonts w:ascii="Times New Roman" w:eastAsia="Times New Roman" w:hAnsi="Times New Roman" w:cs="Times New Roman"/>
                <w:color w:val="000000"/>
                <w:sz w:val="24"/>
                <w:szCs w:val="24"/>
                <w:lang w:eastAsia="en-GB"/>
              </w:rPr>
              <w:t>.</w:t>
            </w:r>
          </w:p>
        </w:tc>
        <w:tc>
          <w:tcPr>
            <w:tcW w:w="1750" w:type="dxa"/>
            <w:tcBorders>
              <w:top w:val="single" w:sz="4" w:space="0" w:color="auto"/>
            </w:tcBorders>
            <w:tcMar>
              <w:top w:w="0" w:type="dxa"/>
              <w:left w:w="115" w:type="dxa"/>
              <w:bottom w:w="0" w:type="dxa"/>
              <w:right w:w="115" w:type="dxa"/>
            </w:tcMar>
          </w:tcPr>
          <w:p w14:paraId="5192C148"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0FF50FCE" w14:textId="77777777">
        <w:trPr>
          <w:trHeight w:val="176"/>
        </w:trPr>
        <w:tc>
          <w:tcPr>
            <w:tcW w:w="0" w:type="auto"/>
            <w:tcMar>
              <w:top w:w="0" w:type="dxa"/>
              <w:left w:w="115" w:type="dxa"/>
              <w:bottom w:w="0" w:type="dxa"/>
              <w:right w:w="115" w:type="dxa"/>
            </w:tcMar>
          </w:tcPr>
          <w:p w14:paraId="5C917BB1"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54430C5E"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2B3E4E89"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Anthotona</w:t>
            </w:r>
            <w:proofErr w:type="spellEnd"/>
            <w:r>
              <w:rPr>
                <w:rFonts w:ascii="Times New Roman" w:eastAsia="Times New Roman" w:hAnsi="Times New Roman" w:cs="Times New Roman"/>
                <w:i/>
                <w:iCs/>
                <w:color w:val="000000"/>
                <w:sz w:val="24"/>
                <w:szCs w:val="24"/>
                <w:lang w:eastAsia="en-GB"/>
              </w:rPr>
              <w:t xml:space="preserve"> macrophylla </w:t>
            </w:r>
            <w:r>
              <w:rPr>
                <w:rFonts w:ascii="Times New Roman" w:eastAsia="Times New Roman" w:hAnsi="Times New Roman" w:cs="Times New Roman"/>
                <w:color w:val="000000"/>
                <w:sz w:val="24"/>
                <w:szCs w:val="24"/>
                <w:lang w:eastAsia="en-GB"/>
              </w:rPr>
              <w:t xml:space="preserve">P. </w:t>
            </w:r>
            <w:proofErr w:type="spellStart"/>
            <w:r>
              <w:rPr>
                <w:rFonts w:ascii="Times New Roman" w:eastAsia="Times New Roman" w:hAnsi="Times New Roman" w:cs="Times New Roman"/>
                <w:color w:val="000000"/>
                <w:sz w:val="24"/>
                <w:szCs w:val="24"/>
                <w:lang w:eastAsia="en-GB"/>
              </w:rPr>
              <w:t>Beauv</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1057B63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1B14738C" w14:textId="77777777">
        <w:trPr>
          <w:trHeight w:val="176"/>
        </w:trPr>
        <w:tc>
          <w:tcPr>
            <w:tcW w:w="0" w:type="auto"/>
            <w:tcMar>
              <w:top w:w="0" w:type="dxa"/>
              <w:left w:w="115" w:type="dxa"/>
              <w:bottom w:w="0" w:type="dxa"/>
              <w:right w:w="115" w:type="dxa"/>
            </w:tcMar>
          </w:tcPr>
          <w:p w14:paraId="476C066F"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163FBDCC"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2660FD0C"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Centrosema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pubescens</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Benth</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71D8893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3B23EA64" w14:textId="77777777">
        <w:trPr>
          <w:trHeight w:val="176"/>
        </w:trPr>
        <w:tc>
          <w:tcPr>
            <w:tcW w:w="0" w:type="auto"/>
            <w:tcMar>
              <w:top w:w="0" w:type="dxa"/>
              <w:left w:w="115" w:type="dxa"/>
              <w:bottom w:w="0" w:type="dxa"/>
              <w:right w:w="115" w:type="dxa"/>
            </w:tcMar>
          </w:tcPr>
          <w:p w14:paraId="7AA18BCF"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227D8F1E"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45E842BF"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Delonix regia </w:t>
            </w:r>
            <w:r>
              <w:rPr>
                <w:rFonts w:ascii="Times New Roman" w:eastAsia="Times New Roman" w:hAnsi="Times New Roman" w:cs="Times New Roman"/>
                <w:color w:val="000000"/>
                <w:sz w:val="24"/>
                <w:szCs w:val="24"/>
                <w:lang w:eastAsia="en-GB"/>
              </w:rPr>
              <w:t>(Hook.) Raf</w:t>
            </w:r>
          </w:p>
        </w:tc>
        <w:tc>
          <w:tcPr>
            <w:tcW w:w="1750" w:type="dxa"/>
            <w:tcMar>
              <w:top w:w="0" w:type="dxa"/>
              <w:left w:w="115" w:type="dxa"/>
              <w:bottom w:w="0" w:type="dxa"/>
              <w:right w:w="115" w:type="dxa"/>
            </w:tcMar>
          </w:tcPr>
          <w:p w14:paraId="7A5572D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40257F82" w14:textId="77777777">
        <w:trPr>
          <w:trHeight w:val="176"/>
        </w:trPr>
        <w:tc>
          <w:tcPr>
            <w:tcW w:w="0" w:type="auto"/>
            <w:tcMar>
              <w:top w:w="0" w:type="dxa"/>
              <w:left w:w="115" w:type="dxa"/>
              <w:bottom w:w="0" w:type="dxa"/>
              <w:right w:w="115" w:type="dxa"/>
            </w:tcMar>
          </w:tcPr>
          <w:p w14:paraId="6BE3C608"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1C311A98"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22D5EC19"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Desmodium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scopiurus</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(Sw.) </w:t>
            </w:r>
            <w:proofErr w:type="spellStart"/>
            <w:r>
              <w:rPr>
                <w:rFonts w:ascii="Times New Roman" w:eastAsia="Times New Roman" w:hAnsi="Times New Roman" w:cs="Times New Roman"/>
                <w:color w:val="000000"/>
                <w:sz w:val="24"/>
                <w:szCs w:val="24"/>
                <w:lang w:eastAsia="en-GB"/>
              </w:rPr>
              <w:t>Desv</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03CF3B6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2A508884" w14:textId="77777777">
        <w:trPr>
          <w:trHeight w:val="176"/>
        </w:trPr>
        <w:tc>
          <w:tcPr>
            <w:tcW w:w="0" w:type="auto"/>
            <w:tcMar>
              <w:top w:w="0" w:type="dxa"/>
              <w:left w:w="115" w:type="dxa"/>
              <w:bottom w:w="0" w:type="dxa"/>
              <w:right w:w="115" w:type="dxa"/>
            </w:tcMar>
          </w:tcPr>
          <w:p w14:paraId="79996974"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0D6F6F12"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0704B69F"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Gliricidia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sepium</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Jacq. (Walp.)</w:t>
            </w:r>
          </w:p>
        </w:tc>
        <w:tc>
          <w:tcPr>
            <w:tcW w:w="1750" w:type="dxa"/>
            <w:tcMar>
              <w:top w:w="0" w:type="dxa"/>
              <w:left w:w="115" w:type="dxa"/>
              <w:bottom w:w="0" w:type="dxa"/>
              <w:right w:w="115" w:type="dxa"/>
            </w:tcMar>
          </w:tcPr>
          <w:p w14:paraId="5ADEA443"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14BF42F5" w14:textId="77777777">
        <w:trPr>
          <w:trHeight w:val="176"/>
        </w:trPr>
        <w:tc>
          <w:tcPr>
            <w:tcW w:w="0" w:type="auto"/>
            <w:tcMar>
              <w:top w:w="0" w:type="dxa"/>
              <w:left w:w="115" w:type="dxa"/>
              <w:bottom w:w="0" w:type="dxa"/>
              <w:right w:w="115" w:type="dxa"/>
            </w:tcMar>
          </w:tcPr>
          <w:p w14:paraId="6E91F230"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70050B27"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0C89D0C8"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Leucaena leucocephala </w:t>
            </w:r>
            <w:r>
              <w:rPr>
                <w:rFonts w:ascii="Times New Roman" w:eastAsia="Times New Roman" w:hAnsi="Times New Roman" w:cs="Times New Roman"/>
                <w:color w:val="000000"/>
                <w:sz w:val="24"/>
                <w:szCs w:val="24"/>
                <w:lang w:eastAsia="en-GB"/>
              </w:rPr>
              <w:t>(Lam.) de Wit</w:t>
            </w:r>
          </w:p>
        </w:tc>
        <w:tc>
          <w:tcPr>
            <w:tcW w:w="1750" w:type="dxa"/>
            <w:tcMar>
              <w:top w:w="0" w:type="dxa"/>
              <w:left w:w="115" w:type="dxa"/>
              <w:bottom w:w="0" w:type="dxa"/>
              <w:right w:w="115" w:type="dxa"/>
            </w:tcMar>
          </w:tcPr>
          <w:p w14:paraId="1E1B34A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7EE6781E" w14:textId="77777777">
        <w:trPr>
          <w:trHeight w:val="176"/>
        </w:trPr>
        <w:tc>
          <w:tcPr>
            <w:tcW w:w="0" w:type="auto"/>
            <w:tcMar>
              <w:top w:w="0" w:type="dxa"/>
              <w:left w:w="115" w:type="dxa"/>
              <w:bottom w:w="0" w:type="dxa"/>
              <w:right w:w="115" w:type="dxa"/>
            </w:tcMar>
          </w:tcPr>
          <w:p w14:paraId="08788082"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11E6A3FE"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582DF38E"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Puereria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phaseoloides</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w:t>
            </w:r>
            <w:proofErr w:type="spellStart"/>
            <w:r>
              <w:rPr>
                <w:rFonts w:ascii="Times New Roman" w:eastAsia="Times New Roman" w:hAnsi="Times New Roman" w:cs="Times New Roman"/>
                <w:color w:val="000000"/>
                <w:sz w:val="24"/>
                <w:szCs w:val="24"/>
                <w:lang w:eastAsia="en-GB"/>
              </w:rPr>
              <w:t>Roxb</w:t>
            </w:r>
            <w:proofErr w:type="spellEnd"/>
            <w:r>
              <w:rPr>
                <w:rFonts w:ascii="Times New Roman" w:eastAsia="Times New Roman" w:hAnsi="Times New Roman" w:cs="Times New Roman"/>
                <w:color w:val="000000"/>
                <w:sz w:val="24"/>
                <w:szCs w:val="24"/>
                <w:lang w:eastAsia="en-GB"/>
              </w:rPr>
              <w:t>.) Benth.</w:t>
            </w:r>
          </w:p>
        </w:tc>
        <w:tc>
          <w:tcPr>
            <w:tcW w:w="1750" w:type="dxa"/>
            <w:tcMar>
              <w:top w:w="0" w:type="dxa"/>
              <w:left w:w="115" w:type="dxa"/>
              <w:bottom w:w="0" w:type="dxa"/>
              <w:right w:w="115" w:type="dxa"/>
            </w:tcMar>
          </w:tcPr>
          <w:p w14:paraId="75E575D6"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4A234E1C" w14:textId="77777777">
        <w:trPr>
          <w:trHeight w:val="176"/>
        </w:trPr>
        <w:tc>
          <w:tcPr>
            <w:tcW w:w="0" w:type="auto"/>
            <w:tcMar>
              <w:top w:w="0" w:type="dxa"/>
              <w:left w:w="115" w:type="dxa"/>
              <w:bottom w:w="0" w:type="dxa"/>
              <w:right w:w="115" w:type="dxa"/>
            </w:tcMar>
          </w:tcPr>
          <w:p w14:paraId="6A9B0DF5"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597361F8"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3A824B80"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Samanea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saman</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(Jacq.) </w:t>
            </w:r>
            <w:proofErr w:type="spellStart"/>
            <w:r>
              <w:rPr>
                <w:rFonts w:ascii="Times New Roman" w:eastAsia="Times New Roman" w:hAnsi="Times New Roman" w:cs="Times New Roman"/>
                <w:color w:val="000000"/>
                <w:sz w:val="24"/>
                <w:szCs w:val="24"/>
                <w:lang w:eastAsia="en-GB"/>
              </w:rPr>
              <w:t>Merr</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33973043"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6ECE6009" w14:textId="77777777">
        <w:trPr>
          <w:trHeight w:val="176"/>
        </w:trPr>
        <w:tc>
          <w:tcPr>
            <w:tcW w:w="0" w:type="auto"/>
            <w:tcMar>
              <w:top w:w="0" w:type="dxa"/>
              <w:left w:w="115" w:type="dxa"/>
              <w:bottom w:w="0" w:type="dxa"/>
              <w:right w:w="115" w:type="dxa"/>
            </w:tcMar>
          </w:tcPr>
          <w:p w14:paraId="477864DC"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70C219D8"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tcPr>
          <w:p w14:paraId="61667013"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Crotolaria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retusa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14:paraId="31E66571"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30C0CC75" w14:textId="77777777">
        <w:trPr>
          <w:trHeight w:val="176"/>
        </w:trPr>
        <w:tc>
          <w:tcPr>
            <w:tcW w:w="0" w:type="auto"/>
            <w:tcMar>
              <w:top w:w="0" w:type="dxa"/>
              <w:left w:w="115" w:type="dxa"/>
              <w:bottom w:w="0" w:type="dxa"/>
              <w:right w:w="115" w:type="dxa"/>
            </w:tcMar>
          </w:tcPr>
          <w:p w14:paraId="7E473E1D" w14:textId="6070F3BC"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r w:rsidR="00CD2B88">
              <w:rPr>
                <w:rFonts w:ascii="Times New Roman" w:eastAsia="Times New Roman" w:hAnsi="Times New Roman" w:cs="Times New Roman"/>
                <w:color w:val="000000"/>
                <w:sz w:val="24"/>
                <w:szCs w:val="24"/>
                <w:lang w:eastAsia="en-GB"/>
              </w:rPr>
              <w:t>0</w:t>
            </w:r>
          </w:p>
        </w:tc>
        <w:tc>
          <w:tcPr>
            <w:tcW w:w="1989" w:type="dxa"/>
            <w:tcMar>
              <w:top w:w="0" w:type="dxa"/>
              <w:left w:w="115" w:type="dxa"/>
              <w:bottom w:w="0" w:type="dxa"/>
              <w:right w:w="115" w:type="dxa"/>
            </w:tcMar>
          </w:tcPr>
          <w:p w14:paraId="0E26E0B0"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Hippocrataceae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vAlign w:val="bottom"/>
          </w:tcPr>
          <w:p w14:paraId="0486870C"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Reissantia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w:t>
            </w:r>
            <w:proofErr w:type="spellStart"/>
            <w:r>
              <w:rPr>
                <w:rFonts w:ascii="Times New Roman" w:eastAsia="Times New Roman" w:hAnsi="Times New Roman" w:cs="Times New Roman"/>
                <w:color w:val="000000"/>
                <w:sz w:val="24"/>
                <w:szCs w:val="24"/>
                <w:lang w:eastAsia="en-GB"/>
              </w:rPr>
              <w:t>Willd</w:t>
            </w:r>
            <w:proofErr w:type="spellEnd"/>
            <w:r>
              <w:rPr>
                <w:rFonts w:ascii="Times New Roman" w:eastAsia="Times New Roman" w:hAnsi="Times New Roman" w:cs="Times New Roman"/>
                <w:color w:val="000000"/>
                <w:sz w:val="24"/>
                <w:szCs w:val="24"/>
                <w:lang w:eastAsia="en-GB"/>
              </w:rPr>
              <w:t>.) Hall.</w:t>
            </w:r>
          </w:p>
        </w:tc>
        <w:tc>
          <w:tcPr>
            <w:tcW w:w="1750" w:type="dxa"/>
            <w:tcMar>
              <w:top w:w="0" w:type="dxa"/>
              <w:left w:w="115" w:type="dxa"/>
              <w:bottom w:w="0" w:type="dxa"/>
              <w:right w:w="115" w:type="dxa"/>
            </w:tcMar>
          </w:tcPr>
          <w:p w14:paraId="37F7994C"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25E6BED9" w14:textId="77777777">
        <w:trPr>
          <w:trHeight w:val="176"/>
        </w:trPr>
        <w:tc>
          <w:tcPr>
            <w:tcW w:w="0" w:type="auto"/>
            <w:tcMar>
              <w:top w:w="0" w:type="dxa"/>
              <w:left w:w="115" w:type="dxa"/>
              <w:bottom w:w="0" w:type="dxa"/>
              <w:right w:w="115" w:type="dxa"/>
            </w:tcMar>
          </w:tcPr>
          <w:p w14:paraId="6F7061CB" w14:textId="110C5B14"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r w:rsidR="00CD2B88">
              <w:rPr>
                <w:rFonts w:ascii="Times New Roman" w:eastAsia="Times New Roman" w:hAnsi="Times New Roman" w:cs="Times New Roman"/>
                <w:color w:val="000000"/>
                <w:sz w:val="24"/>
                <w:szCs w:val="24"/>
                <w:lang w:eastAsia="en-GB"/>
              </w:rPr>
              <w:t>1</w:t>
            </w:r>
          </w:p>
        </w:tc>
        <w:tc>
          <w:tcPr>
            <w:tcW w:w="1989" w:type="dxa"/>
            <w:tcMar>
              <w:top w:w="0" w:type="dxa"/>
              <w:left w:w="115" w:type="dxa"/>
              <w:bottom w:w="0" w:type="dxa"/>
              <w:right w:w="115" w:type="dxa"/>
            </w:tcMar>
          </w:tcPr>
          <w:p w14:paraId="456498EA"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Lamiaceae</w:t>
            </w:r>
            <w:proofErr w:type="spellEnd"/>
            <w:r>
              <w:rPr>
                <w:rFonts w:ascii="Times New Roman" w:eastAsia="Times New Roman" w:hAnsi="Times New Roman" w:cs="Times New Roman"/>
                <w:color w:val="000000"/>
                <w:sz w:val="24"/>
                <w:szCs w:val="24"/>
                <w:lang w:eastAsia="en-GB"/>
              </w:rPr>
              <w:t xml:space="preserve"> (2)</w:t>
            </w:r>
          </w:p>
        </w:tc>
        <w:tc>
          <w:tcPr>
            <w:tcW w:w="4137" w:type="dxa"/>
            <w:tcMar>
              <w:top w:w="0" w:type="dxa"/>
              <w:left w:w="115" w:type="dxa"/>
              <w:bottom w:w="0" w:type="dxa"/>
              <w:right w:w="115" w:type="dxa"/>
            </w:tcMar>
            <w:vAlign w:val="bottom"/>
          </w:tcPr>
          <w:p w14:paraId="3F4B1FB3"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Leonotis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nepetifolia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 R. Br.</w:t>
            </w:r>
          </w:p>
        </w:tc>
        <w:tc>
          <w:tcPr>
            <w:tcW w:w="1750" w:type="dxa"/>
            <w:tcMar>
              <w:top w:w="0" w:type="dxa"/>
              <w:left w:w="115" w:type="dxa"/>
              <w:bottom w:w="0" w:type="dxa"/>
              <w:right w:w="115" w:type="dxa"/>
            </w:tcMar>
          </w:tcPr>
          <w:p w14:paraId="400BF5F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17C8A170" w14:textId="77777777">
        <w:trPr>
          <w:trHeight w:val="176"/>
        </w:trPr>
        <w:tc>
          <w:tcPr>
            <w:tcW w:w="0" w:type="auto"/>
            <w:tcMar>
              <w:top w:w="0" w:type="dxa"/>
              <w:left w:w="115" w:type="dxa"/>
              <w:bottom w:w="0" w:type="dxa"/>
              <w:right w:w="115" w:type="dxa"/>
            </w:tcMar>
          </w:tcPr>
          <w:p w14:paraId="20344953"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10EDBB5D"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tcPr>
          <w:p w14:paraId="0B3999D5"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Stolenostemom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monostachyus</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(P. </w:t>
            </w:r>
            <w:proofErr w:type="spellStart"/>
            <w:r>
              <w:rPr>
                <w:rFonts w:ascii="Times New Roman" w:eastAsia="Times New Roman" w:hAnsi="Times New Roman" w:cs="Times New Roman"/>
                <w:color w:val="000000"/>
                <w:sz w:val="24"/>
                <w:szCs w:val="24"/>
                <w:lang w:eastAsia="en-GB"/>
              </w:rPr>
              <w:t>Beauv</w:t>
            </w:r>
            <w:proofErr w:type="spellEnd"/>
            <w:r>
              <w:rPr>
                <w:rFonts w:ascii="Times New Roman" w:eastAsia="Times New Roman" w:hAnsi="Times New Roman" w:cs="Times New Roman"/>
                <w:color w:val="000000"/>
                <w:sz w:val="24"/>
                <w:szCs w:val="24"/>
                <w:lang w:eastAsia="en-GB"/>
              </w:rPr>
              <w:t>.) Briq.</w:t>
            </w:r>
          </w:p>
        </w:tc>
        <w:tc>
          <w:tcPr>
            <w:tcW w:w="1750" w:type="dxa"/>
            <w:tcMar>
              <w:top w:w="0" w:type="dxa"/>
              <w:left w:w="115" w:type="dxa"/>
              <w:bottom w:w="0" w:type="dxa"/>
              <w:right w:w="115" w:type="dxa"/>
            </w:tcMar>
          </w:tcPr>
          <w:p w14:paraId="3BCF38F3"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Annual/Perennial</w:t>
            </w:r>
          </w:p>
        </w:tc>
      </w:tr>
      <w:tr w:rsidR="002C1EF1" w14:paraId="037B1324" w14:textId="77777777">
        <w:trPr>
          <w:trHeight w:val="176"/>
        </w:trPr>
        <w:tc>
          <w:tcPr>
            <w:tcW w:w="0" w:type="auto"/>
            <w:tcMar>
              <w:top w:w="0" w:type="dxa"/>
              <w:left w:w="115" w:type="dxa"/>
              <w:bottom w:w="0" w:type="dxa"/>
              <w:right w:w="115" w:type="dxa"/>
            </w:tcMar>
          </w:tcPr>
          <w:p w14:paraId="06E61364" w14:textId="29AD18E6"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r w:rsidR="00CD2B88">
              <w:rPr>
                <w:rFonts w:ascii="Times New Roman" w:eastAsia="Times New Roman" w:hAnsi="Times New Roman" w:cs="Times New Roman"/>
                <w:color w:val="000000"/>
                <w:sz w:val="24"/>
                <w:szCs w:val="24"/>
                <w:lang w:eastAsia="en-GB"/>
              </w:rPr>
              <w:t>2</w:t>
            </w:r>
          </w:p>
        </w:tc>
        <w:tc>
          <w:tcPr>
            <w:tcW w:w="1989" w:type="dxa"/>
            <w:tcMar>
              <w:top w:w="0" w:type="dxa"/>
              <w:left w:w="115" w:type="dxa"/>
              <w:bottom w:w="0" w:type="dxa"/>
              <w:right w:w="115" w:type="dxa"/>
            </w:tcMar>
          </w:tcPr>
          <w:p w14:paraId="4382A4AA"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Loganiaceae (1)</w:t>
            </w:r>
          </w:p>
        </w:tc>
        <w:tc>
          <w:tcPr>
            <w:tcW w:w="4137" w:type="dxa"/>
            <w:tcMar>
              <w:top w:w="0" w:type="dxa"/>
              <w:left w:w="115" w:type="dxa"/>
              <w:bottom w:w="0" w:type="dxa"/>
              <w:right w:w="115" w:type="dxa"/>
            </w:tcMar>
          </w:tcPr>
          <w:p w14:paraId="05F3F696"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Spigelia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anthelmia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14:paraId="7B479063"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Annual/Perennial</w:t>
            </w:r>
          </w:p>
        </w:tc>
      </w:tr>
      <w:tr w:rsidR="002C1EF1" w14:paraId="13CA53F3" w14:textId="77777777">
        <w:trPr>
          <w:trHeight w:val="176"/>
        </w:trPr>
        <w:tc>
          <w:tcPr>
            <w:tcW w:w="0" w:type="auto"/>
            <w:tcMar>
              <w:top w:w="0" w:type="dxa"/>
              <w:left w:w="115" w:type="dxa"/>
              <w:bottom w:w="0" w:type="dxa"/>
              <w:right w:w="115" w:type="dxa"/>
            </w:tcMar>
          </w:tcPr>
          <w:p w14:paraId="2399F238" w14:textId="68C7C95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r w:rsidR="00CD2B88">
              <w:rPr>
                <w:rFonts w:ascii="Times New Roman" w:eastAsia="Times New Roman" w:hAnsi="Times New Roman" w:cs="Times New Roman"/>
                <w:color w:val="000000"/>
                <w:sz w:val="24"/>
                <w:szCs w:val="24"/>
                <w:lang w:eastAsia="en-GB"/>
              </w:rPr>
              <w:t>3</w:t>
            </w:r>
          </w:p>
        </w:tc>
        <w:tc>
          <w:tcPr>
            <w:tcW w:w="1989" w:type="dxa"/>
            <w:tcMar>
              <w:top w:w="0" w:type="dxa"/>
              <w:left w:w="115" w:type="dxa"/>
              <w:bottom w:w="0" w:type="dxa"/>
              <w:right w:w="115" w:type="dxa"/>
            </w:tcMar>
          </w:tcPr>
          <w:p w14:paraId="63EE1347"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Malvaceae</w:t>
            </w:r>
            <w:proofErr w:type="spellEnd"/>
            <w:r>
              <w:rPr>
                <w:rFonts w:ascii="Times New Roman" w:eastAsia="Times New Roman" w:hAnsi="Times New Roman" w:cs="Times New Roman"/>
                <w:color w:val="000000"/>
                <w:sz w:val="24"/>
                <w:szCs w:val="24"/>
                <w:lang w:eastAsia="en-GB"/>
              </w:rPr>
              <w:t xml:space="preserve"> (3)</w:t>
            </w:r>
          </w:p>
        </w:tc>
        <w:tc>
          <w:tcPr>
            <w:tcW w:w="4137" w:type="dxa"/>
            <w:tcMar>
              <w:top w:w="0" w:type="dxa"/>
              <w:left w:w="115" w:type="dxa"/>
              <w:bottom w:w="0" w:type="dxa"/>
              <w:right w:w="115" w:type="dxa"/>
            </w:tcMar>
            <w:vAlign w:val="bottom"/>
          </w:tcPr>
          <w:p w14:paraId="3F6668D4"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Sida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acuta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Burm.f</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56D06548"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54D24063" w14:textId="77777777">
        <w:trPr>
          <w:trHeight w:val="176"/>
        </w:trPr>
        <w:tc>
          <w:tcPr>
            <w:tcW w:w="0" w:type="auto"/>
            <w:tcMar>
              <w:top w:w="0" w:type="dxa"/>
              <w:left w:w="115" w:type="dxa"/>
              <w:bottom w:w="0" w:type="dxa"/>
              <w:right w:w="115" w:type="dxa"/>
            </w:tcMar>
          </w:tcPr>
          <w:p w14:paraId="54034E1E"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1DD8C19F"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1F88B9BF"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Urena lobata</w:t>
            </w:r>
            <w:r>
              <w:rPr>
                <w:rFonts w:ascii="Times New Roman" w:eastAsia="Times New Roman" w:hAnsi="Times New Roman" w:cs="Times New Roman"/>
                <w:color w:val="000000"/>
                <w:sz w:val="24"/>
                <w:szCs w:val="24"/>
                <w:lang w:eastAsia="en-GB"/>
              </w:rPr>
              <w:t xml:space="preserve"> L.</w:t>
            </w:r>
          </w:p>
        </w:tc>
        <w:tc>
          <w:tcPr>
            <w:tcW w:w="1750" w:type="dxa"/>
            <w:tcMar>
              <w:top w:w="0" w:type="dxa"/>
              <w:left w:w="115" w:type="dxa"/>
              <w:bottom w:w="0" w:type="dxa"/>
              <w:right w:w="115" w:type="dxa"/>
            </w:tcMar>
          </w:tcPr>
          <w:p w14:paraId="5B4A84B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24E75658" w14:textId="77777777">
        <w:trPr>
          <w:trHeight w:val="176"/>
        </w:trPr>
        <w:tc>
          <w:tcPr>
            <w:tcW w:w="0" w:type="auto"/>
            <w:tcMar>
              <w:top w:w="0" w:type="dxa"/>
              <w:left w:w="115" w:type="dxa"/>
              <w:bottom w:w="0" w:type="dxa"/>
              <w:right w:w="115" w:type="dxa"/>
            </w:tcMar>
          </w:tcPr>
          <w:p w14:paraId="20FD02FD"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25686267"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3093CFA1" w14:textId="77777777" w:rsidR="002C1EF1" w:rsidRDefault="00ED408D">
            <w:pPr>
              <w:spacing w:after="0" w:line="360" w:lineRule="auto"/>
              <w:rPr>
                <w:rFonts w:ascii="Times New Roman" w:eastAsia="Times New Roman" w:hAnsi="Times New Roman" w:cs="Times New Roman"/>
                <w:i/>
                <w:iCs/>
                <w:color w:val="000000"/>
                <w:sz w:val="24"/>
                <w:szCs w:val="24"/>
                <w:lang w:eastAsia="en-GB"/>
              </w:rPr>
            </w:pPr>
            <w:proofErr w:type="spellStart"/>
            <w:r>
              <w:rPr>
                <w:rFonts w:ascii="Times New Roman" w:eastAsia="Times New Roman" w:hAnsi="Times New Roman" w:cs="Times New Roman"/>
                <w:i/>
                <w:iCs/>
                <w:color w:val="000000"/>
                <w:sz w:val="24"/>
                <w:szCs w:val="24"/>
                <w:lang w:eastAsia="en-GB"/>
              </w:rPr>
              <w:t>Walthera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p>
        </w:tc>
        <w:tc>
          <w:tcPr>
            <w:tcW w:w="1750" w:type="dxa"/>
            <w:tcMar>
              <w:top w:w="0" w:type="dxa"/>
              <w:left w:w="115" w:type="dxa"/>
              <w:bottom w:w="0" w:type="dxa"/>
              <w:right w:w="115" w:type="dxa"/>
            </w:tcMar>
          </w:tcPr>
          <w:p w14:paraId="31910E88" w14:textId="77777777" w:rsidR="002C1EF1" w:rsidRDefault="00ED408D">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5A2835F7" w14:textId="77777777">
        <w:trPr>
          <w:trHeight w:val="176"/>
        </w:trPr>
        <w:tc>
          <w:tcPr>
            <w:tcW w:w="0" w:type="auto"/>
            <w:tcMar>
              <w:top w:w="0" w:type="dxa"/>
              <w:left w:w="115" w:type="dxa"/>
              <w:bottom w:w="0" w:type="dxa"/>
              <w:right w:w="115" w:type="dxa"/>
            </w:tcMar>
          </w:tcPr>
          <w:p w14:paraId="59E826C3" w14:textId="11EBA8E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r w:rsidR="00A343B7">
              <w:rPr>
                <w:rFonts w:ascii="Times New Roman" w:eastAsia="Times New Roman" w:hAnsi="Times New Roman" w:cs="Times New Roman"/>
                <w:color w:val="000000"/>
                <w:sz w:val="24"/>
                <w:szCs w:val="24"/>
                <w:lang w:eastAsia="en-GB"/>
              </w:rPr>
              <w:t>4</w:t>
            </w:r>
          </w:p>
        </w:tc>
        <w:tc>
          <w:tcPr>
            <w:tcW w:w="1989" w:type="dxa"/>
            <w:tcMar>
              <w:top w:w="0" w:type="dxa"/>
              <w:left w:w="115" w:type="dxa"/>
              <w:bottom w:w="0" w:type="dxa"/>
              <w:right w:w="115" w:type="dxa"/>
            </w:tcMar>
          </w:tcPr>
          <w:p w14:paraId="3A23FAE8"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Meliaceae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tcPr>
          <w:p w14:paraId="115D579F"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Azadirachta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A. Juss.</w:t>
            </w:r>
          </w:p>
        </w:tc>
        <w:tc>
          <w:tcPr>
            <w:tcW w:w="1750" w:type="dxa"/>
            <w:tcMar>
              <w:top w:w="0" w:type="dxa"/>
              <w:left w:w="115" w:type="dxa"/>
              <w:bottom w:w="0" w:type="dxa"/>
              <w:right w:w="115" w:type="dxa"/>
            </w:tcMar>
          </w:tcPr>
          <w:p w14:paraId="44F7313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41AE0F18" w14:textId="77777777">
        <w:trPr>
          <w:trHeight w:val="176"/>
        </w:trPr>
        <w:tc>
          <w:tcPr>
            <w:tcW w:w="0" w:type="auto"/>
            <w:tcMar>
              <w:top w:w="0" w:type="dxa"/>
              <w:left w:w="115" w:type="dxa"/>
              <w:bottom w:w="0" w:type="dxa"/>
              <w:right w:w="115" w:type="dxa"/>
            </w:tcMar>
          </w:tcPr>
          <w:p w14:paraId="53AB31E6" w14:textId="6797BB65"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r w:rsidR="00A343B7">
              <w:rPr>
                <w:rFonts w:ascii="Times New Roman" w:eastAsia="Times New Roman" w:hAnsi="Times New Roman" w:cs="Times New Roman"/>
                <w:color w:val="000000"/>
                <w:sz w:val="24"/>
                <w:szCs w:val="24"/>
                <w:lang w:eastAsia="en-GB"/>
              </w:rPr>
              <w:t>5</w:t>
            </w:r>
          </w:p>
        </w:tc>
        <w:tc>
          <w:tcPr>
            <w:tcW w:w="1989" w:type="dxa"/>
            <w:tcMar>
              <w:top w:w="0" w:type="dxa"/>
              <w:left w:w="115" w:type="dxa"/>
              <w:bottom w:w="0" w:type="dxa"/>
              <w:right w:w="115" w:type="dxa"/>
            </w:tcMar>
          </w:tcPr>
          <w:p w14:paraId="69A63758"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Moraceae</w:t>
            </w:r>
            <w:proofErr w:type="spellEnd"/>
            <w:r>
              <w:rPr>
                <w:rFonts w:ascii="Times New Roman" w:eastAsia="Times New Roman" w:hAnsi="Times New Roman" w:cs="Times New Roman"/>
                <w:color w:val="000000"/>
                <w:sz w:val="24"/>
                <w:szCs w:val="24"/>
                <w:lang w:eastAsia="en-GB"/>
              </w:rPr>
              <w:t xml:space="preserve"> (2)</w:t>
            </w:r>
          </w:p>
        </w:tc>
        <w:tc>
          <w:tcPr>
            <w:tcW w:w="4137" w:type="dxa"/>
            <w:tcMar>
              <w:top w:w="0" w:type="dxa"/>
              <w:left w:w="115" w:type="dxa"/>
              <w:bottom w:w="0" w:type="dxa"/>
              <w:right w:w="115" w:type="dxa"/>
            </w:tcMar>
            <w:vAlign w:val="bottom"/>
          </w:tcPr>
          <w:p w14:paraId="28A60F4D"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Ficus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exasperata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Vahl</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05A5B8C5"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061D04A0" w14:textId="77777777">
        <w:trPr>
          <w:trHeight w:val="176"/>
        </w:trPr>
        <w:tc>
          <w:tcPr>
            <w:tcW w:w="0" w:type="auto"/>
            <w:tcMar>
              <w:top w:w="0" w:type="dxa"/>
              <w:left w:w="115" w:type="dxa"/>
              <w:bottom w:w="0" w:type="dxa"/>
              <w:right w:w="115" w:type="dxa"/>
            </w:tcMar>
          </w:tcPr>
          <w:p w14:paraId="4D85E808"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25234C5B"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5635038B"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Ficus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thonigii</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Blume.</w:t>
            </w:r>
          </w:p>
        </w:tc>
        <w:tc>
          <w:tcPr>
            <w:tcW w:w="1750" w:type="dxa"/>
            <w:tcMar>
              <w:top w:w="0" w:type="dxa"/>
              <w:left w:w="115" w:type="dxa"/>
              <w:bottom w:w="0" w:type="dxa"/>
              <w:right w:w="115" w:type="dxa"/>
            </w:tcMar>
          </w:tcPr>
          <w:p w14:paraId="4AD5C616"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0786AF31" w14:textId="77777777">
        <w:trPr>
          <w:trHeight w:val="176"/>
        </w:trPr>
        <w:tc>
          <w:tcPr>
            <w:tcW w:w="0" w:type="auto"/>
            <w:tcMar>
              <w:top w:w="0" w:type="dxa"/>
              <w:left w:w="115" w:type="dxa"/>
              <w:bottom w:w="0" w:type="dxa"/>
              <w:right w:w="115" w:type="dxa"/>
            </w:tcMar>
          </w:tcPr>
          <w:p w14:paraId="22471E4E" w14:textId="7E1DB878"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r w:rsidR="00A343B7">
              <w:rPr>
                <w:rFonts w:ascii="Times New Roman" w:eastAsia="Times New Roman" w:hAnsi="Times New Roman" w:cs="Times New Roman"/>
                <w:color w:val="000000"/>
                <w:sz w:val="24"/>
                <w:szCs w:val="24"/>
                <w:lang w:eastAsia="en-GB"/>
              </w:rPr>
              <w:t>6</w:t>
            </w:r>
          </w:p>
        </w:tc>
        <w:tc>
          <w:tcPr>
            <w:tcW w:w="1989" w:type="dxa"/>
            <w:tcMar>
              <w:top w:w="0" w:type="dxa"/>
              <w:left w:w="115" w:type="dxa"/>
              <w:bottom w:w="0" w:type="dxa"/>
              <w:right w:w="115" w:type="dxa"/>
            </w:tcMar>
          </w:tcPr>
          <w:p w14:paraId="1D62684F"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Musaceae (1)</w:t>
            </w:r>
          </w:p>
        </w:tc>
        <w:tc>
          <w:tcPr>
            <w:tcW w:w="4137" w:type="dxa"/>
            <w:tcMar>
              <w:top w:w="0" w:type="dxa"/>
              <w:left w:w="115" w:type="dxa"/>
              <w:bottom w:w="0" w:type="dxa"/>
              <w:right w:w="115" w:type="dxa"/>
            </w:tcMar>
            <w:vAlign w:val="bottom"/>
          </w:tcPr>
          <w:p w14:paraId="63486D9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Musa paradisiaca</w:t>
            </w:r>
            <w:r>
              <w:rPr>
                <w:rFonts w:ascii="Times New Roman" w:eastAsia="Times New Roman" w:hAnsi="Times New Roman" w:cs="Times New Roman"/>
                <w:color w:val="000000"/>
                <w:sz w:val="24"/>
                <w:szCs w:val="24"/>
                <w:lang w:eastAsia="en-GB"/>
              </w:rPr>
              <w:t xml:space="preserve"> L.</w:t>
            </w:r>
          </w:p>
        </w:tc>
        <w:tc>
          <w:tcPr>
            <w:tcW w:w="1750" w:type="dxa"/>
            <w:tcMar>
              <w:top w:w="0" w:type="dxa"/>
              <w:left w:w="115" w:type="dxa"/>
              <w:bottom w:w="0" w:type="dxa"/>
              <w:right w:w="115" w:type="dxa"/>
            </w:tcMar>
          </w:tcPr>
          <w:p w14:paraId="6CA16AAF"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72C4DF52" w14:textId="77777777">
        <w:trPr>
          <w:trHeight w:val="176"/>
        </w:trPr>
        <w:tc>
          <w:tcPr>
            <w:tcW w:w="0" w:type="auto"/>
            <w:tcMar>
              <w:top w:w="0" w:type="dxa"/>
              <w:left w:w="115" w:type="dxa"/>
              <w:bottom w:w="0" w:type="dxa"/>
              <w:right w:w="115" w:type="dxa"/>
            </w:tcMar>
          </w:tcPr>
          <w:p w14:paraId="54FBA8C4" w14:textId="4B3E1D7B"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2</w:t>
            </w:r>
            <w:r w:rsidR="00A343B7">
              <w:rPr>
                <w:rFonts w:ascii="Times New Roman" w:eastAsia="Times New Roman" w:hAnsi="Times New Roman" w:cs="Times New Roman"/>
                <w:color w:val="000000"/>
                <w:sz w:val="24"/>
                <w:szCs w:val="24"/>
                <w:lang w:eastAsia="en-GB"/>
              </w:rPr>
              <w:t>7</w:t>
            </w:r>
          </w:p>
        </w:tc>
        <w:tc>
          <w:tcPr>
            <w:tcW w:w="1989" w:type="dxa"/>
            <w:tcMar>
              <w:top w:w="0" w:type="dxa"/>
              <w:left w:w="115" w:type="dxa"/>
              <w:bottom w:w="0" w:type="dxa"/>
              <w:right w:w="115" w:type="dxa"/>
            </w:tcMar>
          </w:tcPr>
          <w:p w14:paraId="5586495C"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Nyctaginaceae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vAlign w:val="bottom"/>
          </w:tcPr>
          <w:p w14:paraId="1BB92651"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Boerhavia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diffusa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14:paraId="28FFA76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070E3850" w14:textId="77777777">
        <w:trPr>
          <w:trHeight w:val="176"/>
        </w:trPr>
        <w:tc>
          <w:tcPr>
            <w:tcW w:w="0" w:type="auto"/>
            <w:tcMar>
              <w:top w:w="0" w:type="dxa"/>
              <w:left w:w="115" w:type="dxa"/>
              <w:bottom w:w="0" w:type="dxa"/>
              <w:right w:w="115" w:type="dxa"/>
            </w:tcMar>
          </w:tcPr>
          <w:p w14:paraId="05B837A4" w14:textId="2A480B4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r w:rsidR="00A343B7">
              <w:rPr>
                <w:rFonts w:ascii="Times New Roman" w:eastAsia="Times New Roman" w:hAnsi="Times New Roman" w:cs="Times New Roman"/>
                <w:color w:val="000000"/>
                <w:sz w:val="24"/>
                <w:szCs w:val="24"/>
                <w:lang w:eastAsia="en-GB"/>
              </w:rPr>
              <w:t>8</w:t>
            </w:r>
          </w:p>
        </w:tc>
        <w:tc>
          <w:tcPr>
            <w:tcW w:w="1989" w:type="dxa"/>
            <w:tcMar>
              <w:top w:w="0" w:type="dxa"/>
              <w:left w:w="115" w:type="dxa"/>
              <w:bottom w:w="0" w:type="dxa"/>
              <w:right w:w="115" w:type="dxa"/>
            </w:tcMar>
          </w:tcPr>
          <w:p w14:paraId="073B42F5"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Onagraceae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vAlign w:val="bottom"/>
          </w:tcPr>
          <w:p w14:paraId="07846336"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Ludwigia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decurrens</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(DC.) Walt.</w:t>
            </w:r>
          </w:p>
        </w:tc>
        <w:tc>
          <w:tcPr>
            <w:tcW w:w="1750" w:type="dxa"/>
            <w:tcMar>
              <w:top w:w="0" w:type="dxa"/>
              <w:left w:w="115" w:type="dxa"/>
              <w:bottom w:w="0" w:type="dxa"/>
              <w:right w:w="115" w:type="dxa"/>
            </w:tcMar>
          </w:tcPr>
          <w:p w14:paraId="7CDEB68D"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4746C4AC" w14:textId="77777777">
        <w:trPr>
          <w:trHeight w:val="176"/>
        </w:trPr>
        <w:tc>
          <w:tcPr>
            <w:tcW w:w="0" w:type="auto"/>
            <w:tcMar>
              <w:top w:w="0" w:type="dxa"/>
              <w:left w:w="115" w:type="dxa"/>
              <w:bottom w:w="0" w:type="dxa"/>
              <w:right w:w="115" w:type="dxa"/>
            </w:tcMar>
          </w:tcPr>
          <w:p w14:paraId="4792F68E" w14:textId="5362FC5E" w:rsidR="002C1EF1" w:rsidRDefault="00A343B7">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w:t>
            </w:r>
          </w:p>
        </w:tc>
        <w:tc>
          <w:tcPr>
            <w:tcW w:w="1989" w:type="dxa"/>
            <w:tcMar>
              <w:top w:w="0" w:type="dxa"/>
              <w:left w:w="115" w:type="dxa"/>
              <w:bottom w:w="0" w:type="dxa"/>
              <w:right w:w="115" w:type="dxa"/>
            </w:tcMar>
          </w:tcPr>
          <w:p w14:paraId="6C0986D7"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Phytolaccaceae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vAlign w:val="bottom"/>
          </w:tcPr>
          <w:p w14:paraId="4486DD77"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Petiveria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alliacea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14:paraId="04EB05B6"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4C27BA43" w14:textId="77777777">
        <w:trPr>
          <w:trHeight w:val="176"/>
        </w:trPr>
        <w:tc>
          <w:tcPr>
            <w:tcW w:w="0" w:type="auto"/>
            <w:tcMar>
              <w:top w:w="0" w:type="dxa"/>
              <w:left w:w="115" w:type="dxa"/>
              <w:bottom w:w="0" w:type="dxa"/>
              <w:right w:w="115" w:type="dxa"/>
            </w:tcMar>
          </w:tcPr>
          <w:p w14:paraId="00F3E51D" w14:textId="0519A080"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r w:rsidR="00A343B7">
              <w:rPr>
                <w:rFonts w:ascii="Times New Roman" w:eastAsia="Times New Roman" w:hAnsi="Times New Roman" w:cs="Times New Roman"/>
                <w:color w:val="000000"/>
                <w:sz w:val="24"/>
                <w:szCs w:val="24"/>
                <w:lang w:eastAsia="en-GB"/>
              </w:rPr>
              <w:t>0</w:t>
            </w:r>
          </w:p>
        </w:tc>
        <w:tc>
          <w:tcPr>
            <w:tcW w:w="1989" w:type="dxa"/>
            <w:tcMar>
              <w:top w:w="0" w:type="dxa"/>
              <w:left w:w="115" w:type="dxa"/>
              <w:bottom w:w="0" w:type="dxa"/>
              <w:right w:w="115" w:type="dxa"/>
            </w:tcMar>
          </w:tcPr>
          <w:p w14:paraId="27A928DB"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Piperaceae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tcPr>
          <w:p w14:paraId="1F91308E"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Peperomia pellucida</w:t>
            </w:r>
            <w:r>
              <w:rPr>
                <w:rFonts w:ascii="Times New Roman" w:eastAsia="Times New Roman" w:hAnsi="Times New Roman" w:cs="Times New Roman"/>
                <w:color w:val="000000"/>
                <w:sz w:val="24"/>
                <w:szCs w:val="24"/>
                <w:lang w:eastAsia="en-GB"/>
              </w:rPr>
              <w:t xml:space="preserve"> (L.) H. B. &amp; K.</w:t>
            </w:r>
          </w:p>
        </w:tc>
        <w:tc>
          <w:tcPr>
            <w:tcW w:w="1750" w:type="dxa"/>
            <w:tcMar>
              <w:top w:w="0" w:type="dxa"/>
              <w:left w:w="115" w:type="dxa"/>
              <w:bottom w:w="0" w:type="dxa"/>
              <w:right w:w="115" w:type="dxa"/>
            </w:tcMar>
          </w:tcPr>
          <w:p w14:paraId="20007225"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2FAD434E" w14:textId="77777777">
        <w:trPr>
          <w:trHeight w:val="176"/>
        </w:trPr>
        <w:tc>
          <w:tcPr>
            <w:tcW w:w="0" w:type="auto"/>
            <w:tcMar>
              <w:top w:w="0" w:type="dxa"/>
              <w:left w:w="115" w:type="dxa"/>
              <w:bottom w:w="0" w:type="dxa"/>
              <w:right w:w="115" w:type="dxa"/>
            </w:tcMar>
          </w:tcPr>
          <w:p w14:paraId="2B21831B" w14:textId="7B2CBF5B"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r w:rsidR="00A343B7">
              <w:rPr>
                <w:rFonts w:ascii="Times New Roman" w:eastAsia="Times New Roman" w:hAnsi="Times New Roman" w:cs="Times New Roman"/>
                <w:color w:val="000000"/>
                <w:sz w:val="24"/>
                <w:szCs w:val="24"/>
                <w:lang w:eastAsia="en-GB"/>
              </w:rPr>
              <w:t>1</w:t>
            </w:r>
          </w:p>
        </w:tc>
        <w:tc>
          <w:tcPr>
            <w:tcW w:w="1989" w:type="dxa"/>
            <w:tcMar>
              <w:top w:w="0" w:type="dxa"/>
              <w:left w:w="115" w:type="dxa"/>
              <w:bottom w:w="0" w:type="dxa"/>
              <w:right w:w="115" w:type="dxa"/>
            </w:tcMar>
          </w:tcPr>
          <w:p w14:paraId="3FAF6E09"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Poaceae</w:t>
            </w:r>
            <w:proofErr w:type="spellEnd"/>
            <w:r>
              <w:rPr>
                <w:rFonts w:ascii="Times New Roman" w:eastAsia="Times New Roman" w:hAnsi="Times New Roman" w:cs="Times New Roman"/>
                <w:color w:val="000000"/>
                <w:sz w:val="24"/>
                <w:szCs w:val="24"/>
                <w:lang w:eastAsia="en-GB"/>
              </w:rPr>
              <w:t xml:space="preserve"> (9)</w:t>
            </w:r>
          </w:p>
        </w:tc>
        <w:tc>
          <w:tcPr>
            <w:tcW w:w="4137" w:type="dxa"/>
            <w:tcMar>
              <w:top w:w="0" w:type="dxa"/>
              <w:left w:w="115" w:type="dxa"/>
              <w:bottom w:w="0" w:type="dxa"/>
              <w:right w:w="115" w:type="dxa"/>
            </w:tcMar>
            <w:vAlign w:val="bottom"/>
          </w:tcPr>
          <w:p w14:paraId="481D3732"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Andropogon</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gayanus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Kunth</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23DB5088"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6D8CEDFC" w14:textId="77777777">
        <w:trPr>
          <w:trHeight w:val="176"/>
        </w:trPr>
        <w:tc>
          <w:tcPr>
            <w:tcW w:w="0" w:type="auto"/>
            <w:tcMar>
              <w:top w:w="0" w:type="dxa"/>
              <w:left w:w="115" w:type="dxa"/>
              <w:bottom w:w="0" w:type="dxa"/>
              <w:right w:w="115" w:type="dxa"/>
            </w:tcMar>
          </w:tcPr>
          <w:p w14:paraId="24FBCF45"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6B4B4BED"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42ACB656"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Andropogon</w:t>
            </w:r>
            <w:proofErr w:type="spellEnd"/>
            <w:r>
              <w:rPr>
                <w:rFonts w:ascii="Times New Roman" w:eastAsia="Times New Roman" w:hAnsi="Times New Roman" w:cs="Times New Roman"/>
                <w:i/>
                <w:iCs/>
                <w:color w:val="000000"/>
                <w:sz w:val="24"/>
                <w:szCs w:val="24"/>
                <w:lang w:eastAsia="en-GB"/>
              </w:rPr>
              <w:t xml:space="preserve"> tectorum</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Schumach</w:t>
            </w:r>
            <w:proofErr w:type="spellEnd"/>
            <w:r>
              <w:rPr>
                <w:rFonts w:ascii="Times New Roman" w:eastAsia="Times New Roman" w:hAnsi="Times New Roman" w:cs="Times New Roman"/>
                <w:color w:val="000000"/>
                <w:sz w:val="24"/>
                <w:szCs w:val="24"/>
                <w:lang w:eastAsia="en-GB"/>
              </w:rPr>
              <w:t>. &amp; Thonn.</w:t>
            </w:r>
          </w:p>
        </w:tc>
        <w:tc>
          <w:tcPr>
            <w:tcW w:w="1750" w:type="dxa"/>
            <w:tcMar>
              <w:top w:w="0" w:type="dxa"/>
              <w:left w:w="115" w:type="dxa"/>
              <w:bottom w:w="0" w:type="dxa"/>
              <w:right w:w="115" w:type="dxa"/>
            </w:tcMar>
          </w:tcPr>
          <w:p w14:paraId="76DBE92A"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6B009946" w14:textId="77777777">
        <w:trPr>
          <w:trHeight w:val="176"/>
        </w:trPr>
        <w:tc>
          <w:tcPr>
            <w:tcW w:w="0" w:type="auto"/>
            <w:tcMar>
              <w:top w:w="0" w:type="dxa"/>
              <w:left w:w="115" w:type="dxa"/>
              <w:bottom w:w="0" w:type="dxa"/>
              <w:right w:w="115" w:type="dxa"/>
            </w:tcMar>
          </w:tcPr>
          <w:p w14:paraId="5292D4F5"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660090F2"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3EC57ADE"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Digitaria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horizontalis</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Willd</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3907602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098442FD" w14:textId="77777777">
        <w:trPr>
          <w:trHeight w:val="176"/>
        </w:trPr>
        <w:tc>
          <w:tcPr>
            <w:tcW w:w="0" w:type="auto"/>
            <w:tcMar>
              <w:top w:w="0" w:type="dxa"/>
              <w:left w:w="115" w:type="dxa"/>
              <w:bottom w:w="0" w:type="dxa"/>
              <w:right w:w="115" w:type="dxa"/>
            </w:tcMar>
          </w:tcPr>
          <w:p w14:paraId="1104FBDB"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073EC9EB"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0ED4E92E"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Digitaria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longiflora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(Retz.) Pers.</w:t>
            </w:r>
          </w:p>
        </w:tc>
        <w:tc>
          <w:tcPr>
            <w:tcW w:w="1750" w:type="dxa"/>
            <w:tcMar>
              <w:top w:w="0" w:type="dxa"/>
              <w:left w:w="115" w:type="dxa"/>
              <w:bottom w:w="0" w:type="dxa"/>
              <w:right w:w="115" w:type="dxa"/>
            </w:tcMar>
          </w:tcPr>
          <w:p w14:paraId="1902550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5C78B30D" w14:textId="77777777">
        <w:trPr>
          <w:trHeight w:val="233"/>
        </w:trPr>
        <w:tc>
          <w:tcPr>
            <w:tcW w:w="0" w:type="auto"/>
            <w:tcMar>
              <w:top w:w="0" w:type="dxa"/>
              <w:left w:w="115" w:type="dxa"/>
              <w:bottom w:w="0" w:type="dxa"/>
              <w:right w:w="115" w:type="dxa"/>
            </w:tcMar>
          </w:tcPr>
          <w:p w14:paraId="320A90CB"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5A618E04"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6B921A39"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Oplismenus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burmannii</w:t>
            </w:r>
            <w:proofErr w:type="spellEnd"/>
            <w:r>
              <w:rPr>
                <w:rFonts w:ascii="Times New Roman" w:eastAsia="Times New Roman" w:hAnsi="Times New Roman" w:cs="Times New Roman"/>
                <w:color w:val="000000"/>
                <w:sz w:val="24"/>
                <w:szCs w:val="24"/>
                <w:lang w:eastAsia="en-GB"/>
              </w:rPr>
              <w:t xml:space="preserve"> (Retz.) P. </w:t>
            </w:r>
            <w:proofErr w:type="spellStart"/>
            <w:r>
              <w:rPr>
                <w:rFonts w:ascii="Times New Roman" w:eastAsia="Times New Roman" w:hAnsi="Times New Roman" w:cs="Times New Roman"/>
                <w:color w:val="000000"/>
                <w:sz w:val="24"/>
                <w:szCs w:val="24"/>
                <w:lang w:eastAsia="en-GB"/>
              </w:rPr>
              <w:t>Beauv</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5F04F6B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2A1FBE42" w14:textId="77777777">
        <w:trPr>
          <w:trHeight w:val="251"/>
        </w:trPr>
        <w:tc>
          <w:tcPr>
            <w:tcW w:w="0" w:type="auto"/>
            <w:tcMar>
              <w:top w:w="0" w:type="dxa"/>
              <w:left w:w="115" w:type="dxa"/>
              <w:bottom w:w="0" w:type="dxa"/>
              <w:right w:w="115" w:type="dxa"/>
            </w:tcMar>
          </w:tcPr>
          <w:p w14:paraId="1D79CFE5"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65293352"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78A2B44A"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Panicum maximum </w:t>
            </w:r>
            <w:r>
              <w:rPr>
                <w:rFonts w:ascii="Times New Roman" w:eastAsia="Times New Roman" w:hAnsi="Times New Roman" w:cs="Times New Roman"/>
                <w:color w:val="000000"/>
                <w:sz w:val="24"/>
                <w:szCs w:val="24"/>
                <w:lang w:eastAsia="en-GB"/>
              </w:rPr>
              <w:t>Jacq.</w:t>
            </w:r>
          </w:p>
        </w:tc>
        <w:tc>
          <w:tcPr>
            <w:tcW w:w="1750" w:type="dxa"/>
            <w:tcMar>
              <w:top w:w="0" w:type="dxa"/>
              <w:left w:w="115" w:type="dxa"/>
              <w:bottom w:w="0" w:type="dxa"/>
              <w:right w:w="115" w:type="dxa"/>
            </w:tcMar>
          </w:tcPr>
          <w:p w14:paraId="14EB837B"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26BC419A" w14:textId="77777777">
        <w:trPr>
          <w:trHeight w:val="141"/>
        </w:trPr>
        <w:tc>
          <w:tcPr>
            <w:tcW w:w="0" w:type="auto"/>
            <w:tcMar>
              <w:top w:w="0" w:type="dxa"/>
              <w:left w:w="115" w:type="dxa"/>
              <w:bottom w:w="0" w:type="dxa"/>
              <w:right w:w="115" w:type="dxa"/>
            </w:tcMar>
          </w:tcPr>
          <w:p w14:paraId="1ED2A2C6"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11BB53A2"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5A842F30"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Paspalum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conjugatum</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Berg.</w:t>
            </w:r>
          </w:p>
        </w:tc>
        <w:tc>
          <w:tcPr>
            <w:tcW w:w="1750" w:type="dxa"/>
            <w:tcMar>
              <w:top w:w="0" w:type="dxa"/>
              <w:left w:w="115" w:type="dxa"/>
              <w:bottom w:w="0" w:type="dxa"/>
              <w:right w:w="115" w:type="dxa"/>
            </w:tcMar>
          </w:tcPr>
          <w:p w14:paraId="1C132D4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6963CC38" w14:textId="77777777">
        <w:trPr>
          <w:trHeight w:val="270"/>
        </w:trPr>
        <w:tc>
          <w:tcPr>
            <w:tcW w:w="0" w:type="auto"/>
            <w:tcMar>
              <w:top w:w="0" w:type="dxa"/>
              <w:left w:w="115" w:type="dxa"/>
              <w:bottom w:w="0" w:type="dxa"/>
              <w:right w:w="115" w:type="dxa"/>
            </w:tcMar>
          </w:tcPr>
          <w:p w14:paraId="1F2D77C1"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2E57F38B"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7F26D975"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Paspalum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vaginatum</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Sw.</w:t>
            </w:r>
          </w:p>
        </w:tc>
        <w:tc>
          <w:tcPr>
            <w:tcW w:w="1750" w:type="dxa"/>
            <w:tcMar>
              <w:top w:w="0" w:type="dxa"/>
              <w:left w:w="115" w:type="dxa"/>
              <w:bottom w:w="0" w:type="dxa"/>
              <w:right w:w="115" w:type="dxa"/>
            </w:tcMar>
          </w:tcPr>
          <w:p w14:paraId="1071660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3CDD15E1" w14:textId="77777777">
        <w:trPr>
          <w:trHeight w:val="191"/>
        </w:trPr>
        <w:tc>
          <w:tcPr>
            <w:tcW w:w="0" w:type="auto"/>
            <w:tcMar>
              <w:top w:w="0" w:type="dxa"/>
              <w:left w:w="115" w:type="dxa"/>
              <w:bottom w:w="0" w:type="dxa"/>
              <w:right w:w="115" w:type="dxa"/>
            </w:tcMar>
          </w:tcPr>
          <w:p w14:paraId="349E6A98"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3C6C126D"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tcPr>
          <w:p w14:paraId="190BA4D6"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Setaria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barbata</w:t>
            </w:r>
            <w:proofErr w:type="spellEnd"/>
            <w:r>
              <w:rPr>
                <w:rFonts w:ascii="Times New Roman" w:eastAsia="Times New Roman" w:hAnsi="Times New Roman" w:cs="Times New Roman"/>
                <w:color w:val="000000"/>
                <w:sz w:val="24"/>
                <w:szCs w:val="24"/>
                <w:lang w:eastAsia="en-GB"/>
              </w:rPr>
              <w:t xml:space="preserve"> (Lam.) </w:t>
            </w:r>
            <w:proofErr w:type="spellStart"/>
            <w:r>
              <w:rPr>
                <w:rFonts w:ascii="Times New Roman" w:eastAsia="Times New Roman" w:hAnsi="Times New Roman" w:cs="Times New Roman"/>
                <w:color w:val="000000"/>
                <w:sz w:val="24"/>
                <w:szCs w:val="24"/>
                <w:lang w:eastAsia="en-GB"/>
              </w:rPr>
              <w:t>Kunth</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6EBF52EC"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198AE07B" w14:textId="77777777">
        <w:trPr>
          <w:trHeight w:val="139"/>
        </w:trPr>
        <w:tc>
          <w:tcPr>
            <w:tcW w:w="0" w:type="auto"/>
            <w:tcMar>
              <w:top w:w="0" w:type="dxa"/>
              <w:left w:w="115" w:type="dxa"/>
              <w:bottom w:w="0" w:type="dxa"/>
              <w:right w:w="115" w:type="dxa"/>
            </w:tcMar>
          </w:tcPr>
          <w:p w14:paraId="089D332E" w14:textId="2512ED02"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r w:rsidR="00A343B7">
              <w:rPr>
                <w:rFonts w:ascii="Times New Roman" w:eastAsia="Times New Roman" w:hAnsi="Times New Roman" w:cs="Times New Roman"/>
                <w:color w:val="000000"/>
                <w:sz w:val="24"/>
                <w:szCs w:val="24"/>
                <w:lang w:eastAsia="en-GB"/>
              </w:rPr>
              <w:t>2</w:t>
            </w:r>
          </w:p>
        </w:tc>
        <w:tc>
          <w:tcPr>
            <w:tcW w:w="1989" w:type="dxa"/>
            <w:tcMar>
              <w:top w:w="0" w:type="dxa"/>
              <w:left w:w="115" w:type="dxa"/>
              <w:bottom w:w="0" w:type="dxa"/>
              <w:right w:w="115" w:type="dxa"/>
            </w:tcMar>
          </w:tcPr>
          <w:p w14:paraId="11C12868"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Polgonaceae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tcPr>
          <w:p w14:paraId="3A37D63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Polygonum </w:t>
            </w:r>
            <w:proofErr w:type="spellStart"/>
            <w:r>
              <w:rPr>
                <w:rFonts w:ascii="Times New Roman" w:eastAsia="Times New Roman" w:hAnsi="Times New Roman" w:cs="Times New Roman"/>
                <w:i/>
                <w:iCs/>
                <w:color w:val="000000"/>
                <w:sz w:val="24"/>
                <w:szCs w:val="24"/>
                <w:lang w:eastAsia="en-GB"/>
              </w:rPr>
              <w:t>salicifolium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Brouss</w:t>
            </w:r>
            <w:proofErr w:type="spellEnd"/>
            <w:r>
              <w:rPr>
                <w:rFonts w:ascii="Times New Roman" w:eastAsia="Times New Roman" w:hAnsi="Times New Roman" w:cs="Times New Roman"/>
                <w:color w:val="000000"/>
                <w:sz w:val="24"/>
                <w:szCs w:val="24"/>
                <w:lang w:eastAsia="en-GB"/>
              </w:rPr>
              <w:t>. Ex Willd.</w:t>
            </w:r>
          </w:p>
        </w:tc>
        <w:tc>
          <w:tcPr>
            <w:tcW w:w="1750" w:type="dxa"/>
            <w:tcMar>
              <w:top w:w="0" w:type="dxa"/>
              <w:left w:w="115" w:type="dxa"/>
              <w:bottom w:w="0" w:type="dxa"/>
              <w:right w:w="115" w:type="dxa"/>
            </w:tcMar>
          </w:tcPr>
          <w:p w14:paraId="0B215A1E"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Annual/Perennial</w:t>
            </w:r>
          </w:p>
        </w:tc>
      </w:tr>
      <w:tr w:rsidR="002C1EF1" w14:paraId="5568B4A2" w14:textId="77777777">
        <w:trPr>
          <w:trHeight w:val="72"/>
        </w:trPr>
        <w:tc>
          <w:tcPr>
            <w:tcW w:w="0" w:type="auto"/>
            <w:tcMar>
              <w:top w:w="0" w:type="dxa"/>
              <w:left w:w="115" w:type="dxa"/>
              <w:bottom w:w="0" w:type="dxa"/>
              <w:right w:w="115" w:type="dxa"/>
            </w:tcMar>
          </w:tcPr>
          <w:p w14:paraId="7FD28F45" w14:textId="45A565EC"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r w:rsidR="00A343B7">
              <w:rPr>
                <w:rFonts w:ascii="Times New Roman" w:eastAsia="Times New Roman" w:hAnsi="Times New Roman" w:cs="Times New Roman"/>
                <w:color w:val="000000"/>
                <w:sz w:val="24"/>
                <w:szCs w:val="24"/>
                <w:lang w:eastAsia="en-GB"/>
              </w:rPr>
              <w:t>3</w:t>
            </w:r>
          </w:p>
        </w:tc>
        <w:tc>
          <w:tcPr>
            <w:tcW w:w="1989" w:type="dxa"/>
            <w:tcMar>
              <w:top w:w="0" w:type="dxa"/>
              <w:left w:w="115" w:type="dxa"/>
              <w:bottom w:w="0" w:type="dxa"/>
              <w:right w:w="115" w:type="dxa"/>
            </w:tcMar>
          </w:tcPr>
          <w:p w14:paraId="4BCF39EF"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Portulacaceae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tcPr>
          <w:p w14:paraId="67EE6701"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Talinum </w:t>
            </w:r>
            <w:proofErr w:type="spellStart"/>
            <w:r>
              <w:rPr>
                <w:rFonts w:ascii="Times New Roman" w:eastAsia="Times New Roman" w:hAnsi="Times New Roman" w:cs="Times New Roman"/>
                <w:i/>
                <w:iCs/>
                <w:color w:val="000000"/>
                <w:sz w:val="24"/>
                <w:szCs w:val="24"/>
                <w:lang w:eastAsia="en-GB"/>
              </w:rPr>
              <w:t>fruticosum</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 Juss.</w:t>
            </w:r>
          </w:p>
        </w:tc>
        <w:tc>
          <w:tcPr>
            <w:tcW w:w="1750" w:type="dxa"/>
            <w:tcMar>
              <w:top w:w="0" w:type="dxa"/>
              <w:left w:w="115" w:type="dxa"/>
              <w:bottom w:w="0" w:type="dxa"/>
              <w:right w:w="115" w:type="dxa"/>
            </w:tcMar>
          </w:tcPr>
          <w:p w14:paraId="3FF281C2"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3B03AED1" w14:textId="77777777">
        <w:trPr>
          <w:trHeight w:val="270"/>
        </w:trPr>
        <w:tc>
          <w:tcPr>
            <w:tcW w:w="0" w:type="auto"/>
            <w:tcMar>
              <w:top w:w="0" w:type="dxa"/>
              <w:left w:w="115" w:type="dxa"/>
              <w:bottom w:w="0" w:type="dxa"/>
              <w:right w:w="115" w:type="dxa"/>
            </w:tcMar>
          </w:tcPr>
          <w:p w14:paraId="2CE69DCB" w14:textId="7D599A6F"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r w:rsidR="00285410">
              <w:rPr>
                <w:rFonts w:ascii="Times New Roman" w:eastAsia="Times New Roman" w:hAnsi="Times New Roman" w:cs="Times New Roman"/>
                <w:color w:val="000000"/>
                <w:sz w:val="24"/>
                <w:szCs w:val="24"/>
                <w:lang w:eastAsia="en-GB"/>
              </w:rPr>
              <w:t>4</w:t>
            </w:r>
          </w:p>
        </w:tc>
        <w:tc>
          <w:tcPr>
            <w:tcW w:w="1989" w:type="dxa"/>
            <w:tcMar>
              <w:top w:w="0" w:type="dxa"/>
              <w:left w:w="115" w:type="dxa"/>
              <w:bottom w:w="0" w:type="dxa"/>
              <w:right w:w="115" w:type="dxa"/>
            </w:tcMar>
          </w:tcPr>
          <w:p w14:paraId="264040A6"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Rubiaceae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vAlign w:val="bottom"/>
          </w:tcPr>
          <w:p w14:paraId="09FCFA39"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Spermacocoe</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verticilata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L.</w:t>
            </w:r>
          </w:p>
        </w:tc>
        <w:tc>
          <w:tcPr>
            <w:tcW w:w="1750" w:type="dxa"/>
            <w:tcMar>
              <w:top w:w="0" w:type="dxa"/>
              <w:left w:w="115" w:type="dxa"/>
              <w:bottom w:w="0" w:type="dxa"/>
              <w:right w:w="115" w:type="dxa"/>
            </w:tcMar>
          </w:tcPr>
          <w:p w14:paraId="49180EFC"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0771CA5E" w14:textId="77777777">
        <w:trPr>
          <w:trHeight w:val="72"/>
        </w:trPr>
        <w:tc>
          <w:tcPr>
            <w:tcW w:w="0" w:type="auto"/>
            <w:tcMar>
              <w:top w:w="0" w:type="dxa"/>
              <w:left w:w="115" w:type="dxa"/>
              <w:bottom w:w="0" w:type="dxa"/>
              <w:right w:w="115" w:type="dxa"/>
            </w:tcMar>
          </w:tcPr>
          <w:p w14:paraId="17565687" w14:textId="54A07DE8"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r w:rsidR="00285410">
              <w:rPr>
                <w:rFonts w:ascii="Times New Roman" w:eastAsia="Times New Roman" w:hAnsi="Times New Roman" w:cs="Times New Roman"/>
                <w:color w:val="000000"/>
                <w:sz w:val="24"/>
                <w:szCs w:val="24"/>
                <w:lang w:eastAsia="en-GB"/>
              </w:rPr>
              <w:t>5</w:t>
            </w:r>
          </w:p>
        </w:tc>
        <w:tc>
          <w:tcPr>
            <w:tcW w:w="1989" w:type="dxa"/>
            <w:tcMar>
              <w:top w:w="0" w:type="dxa"/>
              <w:left w:w="115" w:type="dxa"/>
              <w:bottom w:w="0" w:type="dxa"/>
              <w:right w:w="115" w:type="dxa"/>
            </w:tcMar>
          </w:tcPr>
          <w:p w14:paraId="66424146"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Selaginellaceae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vAlign w:val="bottom"/>
          </w:tcPr>
          <w:p w14:paraId="16CEF82B"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Selaginella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myosurus</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(Sw.) Alston.</w:t>
            </w:r>
          </w:p>
        </w:tc>
        <w:tc>
          <w:tcPr>
            <w:tcW w:w="1750" w:type="dxa"/>
            <w:tcMar>
              <w:top w:w="0" w:type="dxa"/>
              <w:left w:w="115" w:type="dxa"/>
              <w:bottom w:w="0" w:type="dxa"/>
              <w:right w:w="115" w:type="dxa"/>
            </w:tcMar>
          </w:tcPr>
          <w:p w14:paraId="1D13460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050061D0" w14:textId="77777777">
        <w:trPr>
          <w:trHeight w:val="243"/>
        </w:trPr>
        <w:tc>
          <w:tcPr>
            <w:tcW w:w="0" w:type="auto"/>
            <w:tcMar>
              <w:top w:w="0" w:type="dxa"/>
              <w:left w:w="115" w:type="dxa"/>
              <w:bottom w:w="0" w:type="dxa"/>
              <w:right w:w="115" w:type="dxa"/>
            </w:tcMar>
          </w:tcPr>
          <w:p w14:paraId="336D337E" w14:textId="40EBA19A"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r w:rsidR="00285410">
              <w:rPr>
                <w:rFonts w:ascii="Times New Roman" w:eastAsia="Times New Roman" w:hAnsi="Times New Roman" w:cs="Times New Roman"/>
                <w:color w:val="000000"/>
                <w:sz w:val="24"/>
                <w:szCs w:val="24"/>
                <w:lang w:eastAsia="en-GB"/>
              </w:rPr>
              <w:t>6</w:t>
            </w:r>
          </w:p>
        </w:tc>
        <w:tc>
          <w:tcPr>
            <w:tcW w:w="1989" w:type="dxa"/>
            <w:tcMar>
              <w:top w:w="0" w:type="dxa"/>
              <w:left w:w="115" w:type="dxa"/>
              <w:bottom w:w="0" w:type="dxa"/>
              <w:right w:w="115" w:type="dxa"/>
            </w:tcMar>
          </w:tcPr>
          <w:p w14:paraId="7F5D3D37"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Smilacaceae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vAlign w:val="bottom"/>
          </w:tcPr>
          <w:p w14:paraId="37025C05"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Smilax anceps </w:t>
            </w:r>
            <w:r>
              <w:rPr>
                <w:rFonts w:ascii="Times New Roman" w:eastAsia="Times New Roman" w:hAnsi="Times New Roman" w:cs="Times New Roman"/>
                <w:color w:val="000000"/>
                <w:sz w:val="24"/>
                <w:szCs w:val="24"/>
                <w:lang w:eastAsia="en-GB"/>
              </w:rPr>
              <w:t>Willd.</w:t>
            </w:r>
          </w:p>
        </w:tc>
        <w:tc>
          <w:tcPr>
            <w:tcW w:w="1750" w:type="dxa"/>
            <w:tcMar>
              <w:top w:w="0" w:type="dxa"/>
              <w:left w:w="115" w:type="dxa"/>
              <w:bottom w:w="0" w:type="dxa"/>
              <w:right w:w="115" w:type="dxa"/>
            </w:tcMar>
          </w:tcPr>
          <w:p w14:paraId="7090FB2A"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6952828C" w14:textId="77777777">
        <w:trPr>
          <w:trHeight w:val="213"/>
        </w:trPr>
        <w:tc>
          <w:tcPr>
            <w:tcW w:w="0" w:type="auto"/>
            <w:tcMar>
              <w:top w:w="0" w:type="dxa"/>
              <w:left w:w="115" w:type="dxa"/>
              <w:bottom w:w="0" w:type="dxa"/>
              <w:right w:w="115" w:type="dxa"/>
            </w:tcMar>
          </w:tcPr>
          <w:p w14:paraId="7AB51D3C" w14:textId="5B07E9E5"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r w:rsidR="00285410">
              <w:rPr>
                <w:rFonts w:ascii="Times New Roman" w:eastAsia="Times New Roman" w:hAnsi="Times New Roman" w:cs="Times New Roman"/>
                <w:color w:val="000000"/>
                <w:sz w:val="24"/>
                <w:szCs w:val="24"/>
                <w:lang w:eastAsia="en-GB"/>
              </w:rPr>
              <w:t>7</w:t>
            </w:r>
          </w:p>
        </w:tc>
        <w:tc>
          <w:tcPr>
            <w:tcW w:w="1989" w:type="dxa"/>
            <w:tcMar>
              <w:top w:w="0" w:type="dxa"/>
              <w:left w:w="115" w:type="dxa"/>
              <w:bottom w:w="0" w:type="dxa"/>
              <w:right w:w="115" w:type="dxa"/>
            </w:tcMar>
          </w:tcPr>
          <w:p w14:paraId="112F7B3D"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Solanaceae (2)</w:t>
            </w:r>
          </w:p>
        </w:tc>
        <w:tc>
          <w:tcPr>
            <w:tcW w:w="4137" w:type="dxa"/>
            <w:tcMar>
              <w:top w:w="0" w:type="dxa"/>
              <w:left w:w="115" w:type="dxa"/>
              <w:bottom w:w="0" w:type="dxa"/>
              <w:right w:w="115" w:type="dxa"/>
            </w:tcMar>
          </w:tcPr>
          <w:p w14:paraId="6597912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Solanum </w:t>
            </w:r>
            <w:proofErr w:type="spellStart"/>
            <w:r>
              <w:rPr>
                <w:rFonts w:ascii="Times New Roman" w:eastAsia="Times New Roman" w:hAnsi="Times New Roman" w:cs="Times New Roman"/>
                <w:i/>
                <w:iCs/>
                <w:color w:val="000000"/>
                <w:sz w:val="24"/>
                <w:szCs w:val="24"/>
                <w:lang w:eastAsia="en-GB"/>
              </w:rPr>
              <w:t>torvum</w:t>
            </w:r>
            <w:proofErr w:type="spellEnd"/>
            <w:r>
              <w:rPr>
                <w:rFonts w:ascii="Times New Roman" w:eastAsia="Times New Roman" w:hAnsi="Times New Roman" w:cs="Times New Roman"/>
                <w:color w:val="000000"/>
                <w:sz w:val="24"/>
                <w:szCs w:val="24"/>
                <w:lang w:eastAsia="en-GB"/>
              </w:rPr>
              <w:t xml:space="preserve"> Swartz.</w:t>
            </w:r>
          </w:p>
        </w:tc>
        <w:tc>
          <w:tcPr>
            <w:tcW w:w="1750" w:type="dxa"/>
            <w:tcMar>
              <w:top w:w="0" w:type="dxa"/>
              <w:left w:w="115" w:type="dxa"/>
              <w:bottom w:w="0" w:type="dxa"/>
              <w:right w:w="115" w:type="dxa"/>
            </w:tcMar>
          </w:tcPr>
          <w:p w14:paraId="02A75AC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5F814542" w14:textId="77777777">
        <w:trPr>
          <w:trHeight w:val="80"/>
        </w:trPr>
        <w:tc>
          <w:tcPr>
            <w:tcW w:w="0" w:type="auto"/>
            <w:tcMar>
              <w:top w:w="0" w:type="dxa"/>
              <w:left w:w="115" w:type="dxa"/>
              <w:bottom w:w="0" w:type="dxa"/>
              <w:right w:w="115" w:type="dxa"/>
            </w:tcMar>
          </w:tcPr>
          <w:p w14:paraId="1D67112D"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160AAD70"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tcPr>
          <w:p w14:paraId="32AC5D1B"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Solanum nigrum</w:t>
            </w:r>
            <w:r>
              <w:rPr>
                <w:rFonts w:ascii="Times New Roman" w:eastAsia="Times New Roman" w:hAnsi="Times New Roman" w:cs="Times New Roman"/>
                <w:color w:val="000000"/>
                <w:sz w:val="24"/>
                <w:szCs w:val="24"/>
                <w:lang w:eastAsia="en-GB"/>
              </w:rPr>
              <w:t xml:space="preserve"> L.</w:t>
            </w:r>
          </w:p>
        </w:tc>
        <w:tc>
          <w:tcPr>
            <w:tcW w:w="1750" w:type="dxa"/>
            <w:tcMar>
              <w:top w:w="0" w:type="dxa"/>
              <w:left w:w="115" w:type="dxa"/>
              <w:bottom w:w="0" w:type="dxa"/>
              <w:right w:w="115" w:type="dxa"/>
            </w:tcMar>
          </w:tcPr>
          <w:p w14:paraId="197CB03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021F2398" w14:textId="77777777">
        <w:trPr>
          <w:trHeight w:val="80"/>
        </w:trPr>
        <w:tc>
          <w:tcPr>
            <w:tcW w:w="0" w:type="auto"/>
            <w:tcMar>
              <w:top w:w="0" w:type="dxa"/>
              <w:left w:w="115" w:type="dxa"/>
              <w:bottom w:w="0" w:type="dxa"/>
              <w:right w:w="115" w:type="dxa"/>
            </w:tcMar>
          </w:tcPr>
          <w:p w14:paraId="7D4AEAE9" w14:textId="26BBA751"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r w:rsidR="00285410">
              <w:rPr>
                <w:rFonts w:ascii="Times New Roman" w:eastAsia="Times New Roman" w:hAnsi="Times New Roman" w:cs="Times New Roman"/>
                <w:sz w:val="24"/>
                <w:szCs w:val="24"/>
                <w:lang w:eastAsia="en-GB"/>
              </w:rPr>
              <w:t>8</w:t>
            </w:r>
          </w:p>
        </w:tc>
        <w:tc>
          <w:tcPr>
            <w:tcW w:w="1989" w:type="dxa"/>
            <w:tcMar>
              <w:top w:w="0" w:type="dxa"/>
              <w:left w:w="115" w:type="dxa"/>
              <w:bottom w:w="0" w:type="dxa"/>
              <w:right w:w="115" w:type="dxa"/>
            </w:tcMar>
          </w:tcPr>
          <w:p w14:paraId="3E22E91A"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sz w:val="24"/>
                <w:szCs w:val="24"/>
                <w:lang w:eastAsia="en-GB"/>
              </w:rPr>
              <w:t>Ulmaceae</w:t>
            </w:r>
            <w:proofErr w:type="spellEnd"/>
            <w:r>
              <w:rPr>
                <w:rFonts w:ascii="Times New Roman" w:eastAsia="Times New Roman" w:hAnsi="Times New Roman" w:cs="Times New Roman"/>
                <w:color w:val="000000"/>
                <w:sz w:val="24"/>
                <w:szCs w:val="24"/>
                <w:lang w:eastAsia="en-GB"/>
              </w:rPr>
              <w:t xml:space="preserve"> (1)</w:t>
            </w:r>
          </w:p>
        </w:tc>
        <w:tc>
          <w:tcPr>
            <w:tcW w:w="4137" w:type="dxa"/>
            <w:tcMar>
              <w:top w:w="0" w:type="dxa"/>
              <w:left w:w="115" w:type="dxa"/>
              <w:bottom w:w="0" w:type="dxa"/>
              <w:right w:w="115" w:type="dxa"/>
            </w:tcMar>
            <w:vAlign w:val="bottom"/>
          </w:tcPr>
          <w:p w14:paraId="5C55590B"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Trema guineensis </w:t>
            </w:r>
            <w:r>
              <w:rPr>
                <w:rFonts w:ascii="Times New Roman" w:eastAsia="Times New Roman" w:hAnsi="Times New Roman" w:cs="Times New Roman"/>
                <w:color w:val="000000"/>
                <w:sz w:val="24"/>
                <w:szCs w:val="24"/>
                <w:lang w:eastAsia="en-GB"/>
              </w:rPr>
              <w:t xml:space="preserve">(Schum. &amp; Thonn.) </w:t>
            </w:r>
            <w:proofErr w:type="spellStart"/>
            <w:r>
              <w:rPr>
                <w:rFonts w:ascii="Times New Roman" w:eastAsia="Times New Roman" w:hAnsi="Times New Roman" w:cs="Times New Roman"/>
                <w:color w:val="000000"/>
                <w:sz w:val="24"/>
                <w:szCs w:val="24"/>
                <w:lang w:eastAsia="en-GB"/>
              </w:rPr>
              <w:t>Ficalho</w:t>
            </w:r>
            <w:proofErr w:type="spellEnd"/>
            <w:r>
              <w:rPr>
                <w:rFonts w:ascii="Times New Roman" w:eastAsia="Times New Roman" w:hAnsi="Times New Roman" w:cs="Times New Roman"/>
                <w:color w:val="000000"/>
                <w:sz w:val="24"/>
                <w:szCs w:val="24"/>
                <w:lang w:eastAsia="en-GB"/>
              </w:rPr>
              <w:t>.</w:t>
            </w:r>
          </w:p>
        </w:tc>
        <w:tc>
          <w:tcPr>
            <w:tcW w:w="1750" w:type="dxa"/>
            <w:tcMar>
              <w:top w:w="0" w:type="dxa"/>
              <w:left w:w="115" w:type="dxa"/>
              <w:bottom w:w="0" w:type="dxa"/>
              <w:right w:w="115" w:type="dxa"/>
            </w:tcMar>
          </w:tcPr>
          <w:p w14:paraId="5145E99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5FA5A3D3" w14:textId="77777777">
        <w:trPr>
          <w:trHeight w:val="80"/>
        </w:trPr>
        <w:tc>
          <w:tcPr>
            <w:tcW w:w="0" w:type="auto"/>
            <w:tcMar>
              <w:top w:w="0" w:type="dxa"/>
              <w:left w:w="115" w:type="dxa"/>
              <w:bottom w:w="0" w:type="dxa"/>
              <w:right w:w="115" w:type="dxa"/>
            </w:tcMar>
            <w:vAlign w:val="bottom"/>
          </w:tcPr>
          <w:p w14:paraId="7FA53A9B" w14:textId="4CF5E5AA" w:rsidR="002C1EF1" w:rsidRDefault="00285410">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39</w:t>
            </w:r>
          </w:p>
        </w:tc>
        <w:tc>
          <w:tcPr>
            <w:tcW w:w="1989" w:type="dxa"/>
            <w:tcMar>
              <w:top w:w="0" w:type="dxa"/>
              <w:left w:w="115" w:type="dxa"/>
              <w:bottom w:w="0" w:type="dxa"/>
              <w:right w:w="115" w:type="dxa"/>
            </w:tcMar>
          </w:tcPr>
          <w:p w14:paraId="00C65BF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Urticaceae (2)</w:t>
            </w:r>
          </w:p>
        </w:tc>
        <w:tc>
          <w:tcPr>
            <w:tcW w:w="4137" w:type="dxa"/>
            <w:tcMar>
              <w:top w:w="0" w:type="dxa"/>
              <w:left w:w="115" w:type="dxa"/>
              <w:bottom w:w="0" w:type="dxa"/>
              <w:right w:w="115" w:type="dxa"/>
            </w:tcMar>
            <w:vAlign w:val="bottom"/>
          </w:tcPr>
          <w:p w14:paraId="54C24B9F"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Laportea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aestuans</w:t>
            </w:r>
            <w:proofErr w:type="spellEnd"/>
            <w:r>
              <w:rPr>
                <w:rFonts w:ascii="Times New Roman" w:eastAsia="Times New Roman" w:hAnsi="Times New Roman" w:cs="Times New Roman"/>
                <w:color w:val="000000"/>
                <w:sz w:val="24"/>
                <w:szCs w:val="24"/>
                <w:lang w:eastAsia="en-GB"/>
              </w:rPr>
              <w:t xml:space="preserve"> (L.) Chew.</w:t>
            </w:r>
          </w:p>
        </w:tc>
        <w:tc>
          <w:tcPr>
            <w:tcW w:w="1750" w:type="dxa"/>
            <w:tcMar>
              <w:top w:w="0" w:type="dxa"/>
              <w:left w:w="115" w:type="dxa"/>
              <w:bottom w:w="0" w:type="dxa"/>
              <w:right w:w="115" w:type="dxa"/>
            </w:tcMar>
          </w:tcPr>
          <w:p w14:paraId="3CDC0481"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1585B13F" w14:textId="77777777">
        <w:trPr>
          <w:trHeight w:val="80"/>
        </w:trPr>
        <w:tc>
          <w:tcPr>
            <w:tcW w:w="0" w:type="auto"/>
            <w:tcMar>
              <w:top w:w="0" w:type="dxa"/>
              <w:left w:w="115" w:type="dxa"/>
              <w:bottom w:w="0" w:type="dxa"/>
              <w:right w:w="115" w:type="dxa"/>
            </w:tcMar>
            <w:vAlign w:val="bottom"/>
          </w:tcPr>
          <w:p w14:paraId="708AC31F"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1989" w:type="dxa"/>
            <w:tcMar>
              <w:top w:w="0" w:type="dxa"/>
              <w:left w:w="115" w:type="dxa"/>
              <w:bottom w:w="0" w:type="dxa"/>
              <w:right w:w="115" w:type="dxa"/>
            </w:tcMar>
          </w:tcPr>
          <w:p w14:paraId="166C6491" w14:textId="77777777" w:rsidR="002C1EF1" w:rsidRDefault="002C1EF1">
            <w:pPr>
              <w:spacing w:after="0" w:line="360" w:lineRule="auto"/>
              <w:rPr>
                <w:rFonts w:ascii="Times New Roman" w:eastAsia="Times New Roman" w:hAnsi="Times New Roman" w:cs="Times New Roman"/>
                <w:sz w:val="24"/>
                <w:szCs w:val="24"/>
                <w:lang w:eastAsia="en-GB"/>
              </w:rPr>
            </w:pPr>
          </w:p>
        </w:tc>
        <w:tc>
          <w:tcPr>
            <w:tcW w:w="4137" w:type="dxa"/>
            <w:tcMar>
              <w:top w:w="0" w:type="dxa"/>
              <w:left w:w="115" w:type="dxa"/>
              <w:bottom w:w="0" w:type="dxa"/>
              <w:right w:w="115" w:type="dxa"/>
            </w:tcMar>
            <w:vAlign w:val="bottom"/>
          </w:tcPr>
          <w:p w14:paraId="575ABC28" w14:textId="77777777" w:rsidR="002C1EF1" w:rsidRDefault="00ED408D">
            <w:pPr>
              <w:spacing w:after="0" w:line="36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Larpotea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ovalifolia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Schum.) Chew.</w:t>
            </w:r>
          </w:p>
        </w:tc>
        <w:tc>
          <w:tcPr>
            <w:tcW w:w="1750" w:type="dxa"/>
            <w:tcMar>
              <w:top w:w="0" w:type="dxa"/>
              <w:left w:w="115" w:type="dxa"/>
              <w:bottom w:w="0" w:type="dxa"/>
              <w:right w:w="115" w:type="dxa"/>
            </w:tcMar>
          </w:tcPr>
          <w:p w14:paraId="4EF12E2F"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Annual</w:t>
            </w:r>
          </w:p>
        </w:tc>
      </w:tr>
      <w:tr w:rsidR="002C1EF1" w14:paraId="63E619C1" w14:textId="77777777">
        <w:trPr>
          <w:trHeight w:val="80"/>
        </w:trPr>
        <w:tc>
          <w:tcPr>
            <w:tcW w:w="0" w:type="auto"/>
            <w:tcMar>
              <w:top w:w="0" w:type="dxa"/>
              <w:left w:w="115" w:type="dxa"/>
              <w:bottom w:w="0" w:type="dxa"/>
              <w:right w:w="115" w:type="dxa"/>
            </w:tcMar>
          </w:tcPr>
          <w:p w14:paraId="44ED6E24" w14:textId="27ABA848"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r w:rsidR="00F30F8E">
              <w:rPr>
                <w:rFonts w:ascii="Times New Roman" w:eastAsia="Times New Roman" w:hAnsi="Times New Roman" w:cs="Times New Roman"/>
                <w:color w:val="000000"/>
                <w:sz w:val="24"/>
                <w:szCs w:val="24"/>
                <w:lang w:eastAsia="en-GB"/>
              </w:rPr>
              <w:t>0</w:t>
            </w:r>
          </w:p>
        </w:tc>
        <w:tc>
          <w:tcPr>
            <w:tcW w:w="1989" w:type="dxa"/>
            <w:tcMar>
              <w:top w:w="0" w:type="dxa"/>
              <w:left w:w="115" w:type="dxa"/>
              <w:bottom w:w="0" w:type="dxa"/>
              <w:right w:w="115" w:type="dxa"/>
            </w:tcMar>
          </w:tcPr>
          <w:p w14:paraId="63A73404"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Verbenaceae (1)</w:t>
            </w:r>
          </w:p>
        </w:tc>
        <w:tc>
          <w:tcPr>
            <w:tcW w:w="4137" w:type="dxa"/>
            <w:tcMar>
              <w:top w:w="0" w:type="dxa"/>
              <w:left w:w="115" w:type="dxa"/>
              <w:bottom w:w="0" w:type="dxa"/>
              <w:right w:w="115" w:type="dxa"/>
            </w:tcMar>
          </w:tcPr>
          <w:p w14:paraId="20836E99"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Lantana camara</w:t>
            </w:r>
            <w:r>
              <w:rPr>
                <w:rFonts w:ascii="Times New Roman" w:eastAsia="Times New Roman" w:hAnsi="Times New Roman" w:cs="Times New Roman"/>
                <w:color w:val="000000"/>
                <w:sz w:val="24"/>
                <w:szCs w:val="24"/>
                <w:lang w:eastAsia="en-GB"/>
              </w:rPr>
              <w:t xml:space="preserve"> L.</w:t>
            </w:r>
          </w:p>
        </w:tc>
        <w:tc>
          <w:tcPr>
            <w:tcW w:w="1750" w:type="dxa"/>
            <w:tcMar>
              <w:top w:w="0" w:type="dxa"/>
              <w:left w:w="115" w:type="dxa"/>
              <w:bottom w:w="0" w:type="dxa"/>
              <w:right w:w="115" w:type="dxa"/>
            </w:tcMar>
          </w:tcPr>
          <w:p w14:paraId="6D36A1B2"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r w:rsidR="002C1EF1" w14:paraId="65318EA4" w14:textId="77777777">
        <w:trPr>
          <w:trHeight w:val="80"/>
        </w:trPr>
        <w:tc>
          <w:tcPr>
            <w:tcW w:w="0" w:type="auto"/>
            <w:tcBorders>
              <w:bottom w:val="single" w:sz="4" w:space="0" w:color="000000"/>
            </w:tcBorders>
            <w:tcMar>
              <w:top w:w="0" w:type="dxa"/>
              <w:left w:w="115" w:type="dxa"/>
              <w:bottom w:w="0" w:type="dxa"/>
              <w:right w:w="115" w:type="dxa"/>
            </w:tcMar>
          </w:tcPr>
          <w:p w14:paraId="0D76F721" w14:textId="2AFB87A4"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r w:rsidR="00F30F8E">
              <w:rPr>
                <w:rFonts w:ascii="Times New Roman" w:eastAsia="Times New Roman" w:hAnsi="Times New Roman" w:cs="Times New Roman"/>
                <w:color w:val="000000"/>
                <w:sz w:val="24"/>
                <w:szCs w:val="24"/>
                <w:lang w:eastAsia="en-GB"/>
              </w:rPr>
              <w:t>1</w:t>
            </w:r>
          </w:p>
        </w:tc>
        <w:tc>
          <w:tcPr>
            <w:tcW w:w="1989" w:type="dxa"/>
            <w:tcBorders>
              <w:bottom w:val="single" w:sz="4" w:space="0" w:color="000000"/>
            </w:tcBorders>
            <w:tcMar>
              <w:top w:w="0" w:type="dxa"/>
              <w:left w:w="115" w:type="dxa"/>
              <w:bottom w:w="0" w:type="dxa"/>
              <w:right w:w="115" w:type="dxa"/>
            </w:tcMar>
          </w:tcPr>
          <w:p w14:paraId="27F363B0"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Vitaceae (1)</w:t>
            </w:r>
          </w:p>
        </w:tc>
        <w:tc>
          <w:tcPr>
            <w:tcW w:w="4137" w:type="dxa"/>
            <w:tcBorders>
              <w:bottom w:val="single" w:sz="4" w:space="0" w:color="000000"/>
            </w:tcBorders>
            <w:tcMar>
              <w:top w:w="0" w:type="dxa"/>
              <w:left w:w="115" w:type="dxa"/>
              <w:bottom w:w="0" w:type="dxa"/>
              <w:right w:w="115" w:type="dxa"/>
            </w:tcMar>
            <w:vAlign w:val="bottom"/>
          </w:tcPr>
          <w:p w14:paraId="3F442157"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Cissus arguta </w:t>
            </w:r>
            <w:r>
              <w:rPr>
                <w:rFonts w:ascii="Times New Roman" w:eastAsia="Times New Roman" w:hAnsi="Times New Roman" w:cs="Times New Roman"/>
                <w:color w:val="000000"/>
                <w:sz w:val="24"/>
                <w:szCs w:val="24"/>
                <w:lang w:eastAsia="en-GB"/>
              </w:rPr>
              <w:t>(Hook.) f.</w:t>
            </w:r>
          </w:p>
        </w:tc>
        <w:tc>
          <w:tcPr>
            <w:tcW w:w="1750" w:type="dxa"/>
            <w:tcBorders>
              <w:bottom w:val="single" w:sz="4" w:space="0" w:color="000000"/>
            </w:tcBorders>
            <w:tcMar>
              <w:top w:w="0" w:type="dxa"/>
              <w:left w:w="115" w:type="dxa"/>
              <w:bottom w:w="0" w:type="dxa"/>
              <w:right w:w="115" w:type="dxa"/>
            </w:tcMar>
          </w:tcPr>
          <w:p w14:paraId="33BFEE9B" w14:textId="77777777" w:rsidR="002C1EF1" w:rsidRDefault="00ED408D">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Perennial</w:t>
            </w:r>
          </w:p>
        </w:tc>
      </w:tr>
    </w:tbl>
    <w:p w14:paraId="393A1DB8" w14:textId="77777777" w:rsidR="002C1EF1" w:rsidRDefault="002C1EF1">
      <w:pPr>
        <w:pStyle w:val="Heading1"/>
        <w:spacing w:after="0" w:line="360" w:lineRule="auto"/>
        <w:jc w:val="both"/>
        <w:rPr>
          <w:rFonts w:eastAsia="Times New Roman" w:cs="Times New Roman"/>
          <w:color w:val="000000"/>
          <w:szCs w:val="24"/>
          <w:lang w:eastAsia="en-GB"/>
        </w:rPr>
      </w:pPr>
    </w:p>
    <w:p w14:paraId="0592E427" w14:textId="436B25BD" w:rsidR="002C1EF1" w:rsidRDefault="00ED408D">
      <w:pPr>
        <w:spacing w:after="0" w:line="360" w:lineRule="auto"/>
        <w:ind w:firstLine="720"/>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This was followed by the Department of Botany (DB) with a</w:t>
      </w:r>
      <w:r>
        <w:rPr>
          <w:rFonts w:ascii="Times New Roman" w:eastAsia="Times New Roman" w:hAnsi="Times New Roman" w:cs="Times New Roman"/>
          <w:color w:val="000000"/>
          <w:sz w:val="24"/>
          <w:szCs w:val="24"/>
          <w:lang w:eastAsia="en-GB"/>
        </w:rPr>
        <w:t xml:space="preserve"> total of 51 species and </w:t>
      </w:r>
      <w:r w:rsidR="00530CF7">
        <w:rPr>
          <w:rFonts w:ascii="Times New Roman" w:eastAsia="Times New Roman" w:hAnsi="Times New Roman" w:cs="Times New Roman"/>
          <w:color w:val="000000"/>
          <w:sz w:val="24"/>
          <w:szCs w:val="24"/>
          <w:lang w:eastAsia="en-GB"/>
        </w:rPr>
        <w:t>30</w:t>
      </w:r>
      <w:r>
        <w:rPr>
          <w:rFonts w:ascii="Times New Roman" w:eastAsia="Times New Roman" w:hAnsi="Times New Roman" w:cs="Times New Roman"/>
          <w:color w:val="000000"/>
          <w:sz w:val="24"/>
          <w:szCs w:val="24"/>
          <w:lang w:eastAsia="en-GB"/>
        </w:rPr>
        <w:t xml:space="preserve"> families enumerated in both 2017 and 2018</w:t>
      </w:r>
      <w:bookmarkEnd w:id="12"/>
      <w:r>
        <w:rPr>
          <w:rFonts w:ascii="Times New Roman" w:eastAsia="Times New Roman" w:hAnsi="Times New Roman" w:cs="Times New Roman"/>
          <w:color w:val="000000"/>
          <w:sz w:val="24"/>
          <w:szCs w:val="24"/>
          <w:lang w:eastAsia="en-GB"/>
        </w:rPr>
        <w:t xml:space="preserve"> (Table 4). Among these species, a total of 15 species, </w:t>
      </w:r>
      <w:r>
        <w:rPr>
          <w:rFonts w:ascii="Times New Roman" w:eastAsia="Times New Roman" w:hAnsi="Times New Roman" w:cs="Times New Roman"/>
          <w:i/>
          <w:iCs/>
          <w:color w:val="000000"/>
          <w:sz w:val="24"/>
          <w:szCs w:val="24"/>
          <w:lang w:eastAsia="en-GB"/>
        </w:rPr>
        <w:t xml:space="preserve">Alternanthera </w:t>
      </w:r>
      <w:proofErr w:type="spellStart"/>
      <w:r>
        <w:rPr>
          <w:rFonts w:ascii="Times New Roman" w:eastAsia="Times New Roman" w:hAnsi="Times New Roman" w:cs="Times New Roman"/>
          <w:i/>
          <w:iCs/>
          <w:color w:val="000000"/>
          <w:sz w:val="24"/>
          <w:szCs w:val="24"/>
          <w:lang w:eastAsia="en-GB"/>
        </w:rPr>
        <w:t>brasiliana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Centrosema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pubescens</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Chromolaena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odorata</w:t>
      </w:r>
      <w:proofErr w:type="spellEnd"/>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hispidum</w:t>
      </w:r>
      <w:proofErr w:type="spellEnd"/>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zenkeri</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Cyperus</w:t>
      </w:r>
      <w:proofErr w:type="spellEnd"/>
      <w:r>
        <w:rPr>
          <w:rFonts w:ascii="Times New Roman" w:eastAsia="Times New Roman" w:hAnsi="Times New Roman" w:cs="Times New Roman"/>
          <w:i/>
          <w:iCs/>
          <w:color w:val="000000"/>
          <w:sz w:val="24"/>
          <w:szCs w:val="24"/>
          <w:lang w:eastAsia="en-GB"/>
        </w:rPr>
        <w:t xml:space="preserve"> esculentus</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Delonix</w:t>
      </w:r>
      <w:proofErr w:type="spellEnd"/>
      <w:r>
        <w:rPr>
          <w:rFonts w:ascii="Times New Roman" w:eastAsia="Times New Roman" w:hAnsi="Times New Roman" w:cs="Times New Roman"/>
          <w:i/>
          <w:iCs/>
          <w:color w:val="000000"/>
          <w:sz w:val="24"/>
          <w:szCs w:val="24"/>
          <w:lang w:eastAsia="en-GB"/>
        </w:rPr>
        <w:t xml:space="preserve"> regia</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Ficus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exasperata</w:t>
      </w:r>
      <w:proofErr w:type="spellEnd"/>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Lantana </w:t>
      </w:r>
      <w:proofErr w:type="spellStart"/>
      <w:r>
        <w:rPr>
          <w:rFonts w:ascii="Times New Roman" w:eastAsia="Times New Roman" w:hAnsi="Times New Roman" w:cs="Times New Roman"/>
          <w:i/>
          <w:iCs/>
          <w:color w:val="000000"/>
          <w:sz w:val="24"/>
          <w:szCs w:val="24"/>
          <w:lang w:eastAsia="en-GB"/>
        </w:rPr>
        <w:t>camara</w:t>
      </w:r>
      <w:proofErr w:type="spellEnd"/>
      <w:r>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i/>
          <w:iCs/>
          <w:color w:val="000000"/>
          <w:sz w:val="24"/>
          <w:szCs w:val="24"/>
          <w:lang w:eastAsia="en-GB"/>
        </w:rPr>
        <w:t xml:space="preserve"> Luffa </w:t>
      </w:r>
      <w:proofErr w:type="spellStart"/>
      <w:r>
        <w:rPr>
          <w:rFonts w:ascii="Times New Roman" w:eastAsia="Times New Roman" w:hAnsi="Times New Roman" w:cs="Times New Roman"/>
          <w:i/>
          <w:iCs/>
          <w:color w:val="000000"/>
          <w:sz w:val="24"/>
          <w:szCs w:val="24"/>
          <w:lang w:eastAsia="en-GB"/>
        </w:rPr>
        <w:t>cylindrica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Tridax</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procumbens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Oplismenus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burmanii</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Petiveria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alliacea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Pupalia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lappacea</w:t>
      </w:r>
      <w:proofErr w:type="spellEnd"/>
      <w:r w:rsidR="00D63937">
        <w:rPr>
          <w:rFonts w:ascii="Times New Roman" w:eastAsia="Times New Roman" w:hAnsi="Times New Roman" w:cs="Times New Roman"/>
          <w:i/>
          <w:iCs/>
          <w:color w:val="000000"/>
          <w:sz w:val="24"/>
          <w:szCs w:val="24"/>
          <w:lang w:eastAsia="en-GB"/>
        </w:rPr>
        <w:t>,</w:t>
      </w:r>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and </w:t>
      </w:r>
      <w:proofErr w:type="spellStart"/>
      <w:r w:rsidR="00D63937">
        <w:rPr>
          <w:rFonts w:ascii="Times New Roman" w:eastAsia="Times New Roman" w:hAnsi="Times New Roman" w:cs="Times New Roman"/>
          <w:i/>
          <w:iCs/>
          <w:color w:val="000000"/>
          <w:sz w:val="24"/>
          <w:szCs w:val="24"/>
          <w:lang w:eastAsia="en-GB"/>
        </w:rPr>
        <w:t>Ruellia</w:t>
      </w:r>
      <w:proofErr w:type="spellEnd"/>
      <w:r w:rsidR="00D63937">
        <w:rPr>
          <w:rFonts w:ascii="Times New Roman" w:eastAsia="Times New Roman" w:hAnsi="Times New Roman" w:cs="Times New Roman"/>
          <w:i/>
          <w:iCs/>
          <w:color w:val="000000"/>
          <w:sz w:val="24"/>
          <w:szCs w:val="24"/>
          <w:lang w:eastAsia="en-GB"/>
        </w:rPr>
        <w:t xml:space="preserve"> </w:t>
      </w:r>
      <w:proofErr w:type="spellStart"/>
      <w:r w:rsidR="00D63937">
        <w:rPr>
          <w:rFonts w:ascii="Times New Roman" w:eastAsia="Times New Roman" w:hAnsi="Times New Roman" w:cs="Times New Roman"/>
          <w:i/>
          <w:iCs/>
          <w:color w:val="000000"/>
          <w:sz w:val="24"/>
          <w:szCs w:val="24"/>
          <w:lang w:eastAsia="en-GB"/>
        </w:rPr>
        <w:t>tuberosa</w:t>
      </w:r>
      <w:proofErr w:type="spellEnd"/>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were common across </w:t>
      </w:r>
      <w:r w:rsidR="00D63937">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wet and dry seasons of both 2017 and 2018.</w:t>
      </w:r>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Considering the overall species enumerated at DB, </w:t>
      </w:r>
      <w:r w:rsidR="00D63937">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 xml:space="preserve">family with </w:t>
      </w:r>
      <w:r w:rsidR="004A2C49">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 xml:space="preserve">highest species composition was Fabaceae and </w:t>
      </w:r>
      <w:proofErr w:type="spellStart"/>
      <w:r>
        <w:rPr>
          <w:rFonts w:ascii="Times New Roman" w:eastAsia="Times New Roman" w:hAnsi="Times New Roman" w:cs="Times New Roman"/>
          <w:color w:val="000000"/>
          <w:sz w:val="24"/>
          <w:szCs w:val="24"/>
          <w:lang w:eastAsia="en-GB"/>
        </w:rPr>
        <w:t>Poaceae</w:t>
      </w:r>
      <w:proofErr w:type="spellEnd"/>
      <w:r w:rsidR="004A2C49">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containing five distinct species each. This was closely followed by </w:t>
      </w:r>
      <w:proofErr w:type="spellStart"/>
      <w:r>
        <w:rPr>
          <w:rFonts w:ascii="Times New Roman" w:eastAsia="Times New Roman" w:hAnsi="Times New Roman" w:cs="Times New Roman"/>
          <w:color w:val="000000"/>
          <w:sz w:val="24"/>
          <w:szCs w:val="24"/>
          <w:lang w:eastAsia="en-GB"/>
        </w:rPr>
        <w:t>Amaranthaceae</w:t>
      </w:r>
      <w:proofErr w:type="spellEnd"/>
      <w:r>
        <w:rPr>
          <w:rFonts w:ascii="Times New Roman" w:eastAsia="Times New Roman" w:hAnsi="Times New Roman" w:cs="Times New Roman"/>
          <w:color w:val="000000"/>
          <w:sz w:val="24"/>
          <w:szCs w:val="24"/>
          <w:lang w:eastAsia="en-GB"/>
        </w:rPr>
        <w:t xml:space="preserve"> with four species, while the families Asteraceae, </w:t>
      </w:r>
      <w:proofErr w:type="spellStart"/>
      <w:r w:rsidR="004A2C49">
        <w:rPr>
          <w:rFonts w:ascii="Times New Roman" w:eastAsia="Times New Roman" w:hAnsi="Times New Roman" w:cs="Times New Roman"/>
          <w:color w:val="000000"/>
          <w:sz w:val="24"/>
          <w:szCs w:val="24"/>
          <w:lang w:eastAsia="en-GB"/>
        </w:rPr>
        <w:t>Combretaceae</w:t>
      </w:r>
      <w:proofErr w:type="spellEnd"/>
      <w:r>
        <w:rPr>
          <w:rFonts w:ascii="Times New Roman" w:eastAsia="Times New Roman" w:hAnsi="Times New Roman" w:cs="Times New Roman"/>
          <w:color w:val="000000"/>
          <w:sz w:val="24"/>
          <w:szCs w:val="24"/>
          <w:lang w:eastAsia="en-GB"/>
        </w:rPr>
        <w:t xml:space="preserve">, and </w:t>
      </w:r>
      <w:proofErr w:type="spellStart"/>
      <w:r>
        <w:rPr>
          <w:rFonts w:ascii="Times New Roman" w:eastAsia="Times New Roman" w:hAnsi="Times New Roman" w:cs="Times New Roman"/>
          <w:color w:val="000000"/>
          <w:sz w:val="24"/>
          <w:szCs w:val="24"/>
          <w:lang w:eastAsia="en-GB"/>
        </w:rPr>
        <w:t>Euphorbiaceae</w:t>
      </w:r>
      <w:proofErr w:type="spellEnd"/>
      <w:r>
        <w:rPr>
          <w:rFonts w:ascii="Times New Roman" w:eastAsia="Times New Roman" w:hAnsi="Times New Roman" w:cs="Times New Roman"/>
          <w:color w:val="000000"/>
          <w:sz w:val="24"/>
          <w:szCs w:val="24"/>
          <w:lang w:eastAsia="en-GB"/>
        </w:rPr>
        <w:t xml:space="preserve"> contained three species each. </w:t>
      </w:r>
      <w:proofErr w:type="spellStart"/>
      <w:r w:rsidR="00BD13E9">
        <w:rPr>
          <w:rFonts w:ascii="Times New Roman" w:eastAsia="Times New Roman" w:hAnsi="Times New Roman" w:cs="Times New Roman"/>
          <w:color w:val="000000"/>
          <w:sz w:val="24"/>
          <w:szCs w:val="24"/>
          <w:lang w:eastAsia="en-GB"/>
        </w:rPr>
        <w:t>Acantha</w:t>
      </w:r>
      <w:r w:rsidR="00A966CB">
        <w:rPr>
          <w:rFonts w:ascii="Times New Roman" w:eastAsia="Times New Roman" w:hAnsi="Times New Roman" w:cs="Times New Roman"/>
          <w:color w:val="000000"/>
          <w:sz w:val="24"/>
          <w:szCs w:val="24"/>
          <w:lang w:eastAsia="en-GB"/>
        </w:rPr>
        <w:t>ceae</w:t>
      </w:r>
      <w:proofErr w:type="spellEnd"/>
      <w:r w:rsidR="00A966CB">
        <w:rPr>
          <w:rFonts w:ascii="Times New Roman" w:eastAsia="Times New Roman" w:hAnsi="Times New Roman" w:cs="Times New Roman"/>
          <w:color w:val="000000"/>
          <w:sz w:val="24"/>
          <w:szCs w:val="24"/>
          <w:lang w:eastAsia="en-GB"/>
        </w:rPr>
        <w:t xml:space="preserve">, </w:t>
      </w:r>
      <w:proofErr w:type="spellStart"/>
      <w:r>
        <w:rPr>
          <w:rFonts w:ascii="Times New Roman" w:hAnsi="Times New Roman" w:cs="Times New Roman"/>
          <w:sz w:val="24"/>
          <w:szCs w:val="24"/>
        </w:rPr>
        <w:t>Moraceae</w:t>
      </w:r>
      <w:proofErr w:type="spellEnd"/>
      <w:r>
        <w:rPr>
          <w:rFonts w:ascii="Times New Roman" w:hAnsi="Times New Roman" w:cs="Times New Roman"/>
          <w:sz w:val="24"/>
          <w:szCs w:val="24"/>
        </w:rPr>
        <w:t>, Convolvulaceae, and Cyperaceae c</w:t>
      </w:r>
      <w:r>
        <w:rPr>
          <w:rFonts w:ascii="Times New Roman" w:eastAsia="Times New Roman" w:hAnsi="Times New Roman" w:cs="Times New Roman"/>
          <w:color w:val="000000"/>
          <w:sz w:val="24"/>
          <w:szCs w:val="24"/>
          <w:lang w:eastAsia="en-GB"/>
        </w:rPr>
        <w:t>ontained two species each. The remaining</w:t>
      </w:r>
      <w:r w:rsidR="00530CF7">
        <w:rPr>
          <w:rFonts w:ascii="Times New Roman" w:eastAsia="Times New Roman" w:hAnsi="Times New Roman" w:cs="Times New Roman"/>
          <w:color w:val="000000"/>
          <w:sz w:val="24"/>
          <w:szCs w:val="24"/>
          <w:lang w:eastAsia="en-GB"/>
        </w:rPr>
        <w:t xml:space="preserve"> 20</w:t>
      </w:r>
      <w:r>
        <w:rPr>
          <w:rFonts w:ascii="Times New Roman" w:eastAsia="Times New Roman" w:hAnsi="Times New Roman" w:cs="Times New Roman"/>
          <w:color w:val="000000"/>
          <w:sz w:val="24"/>
          <w:szCs w:val="24"/>
          <w:lang w:eastAsia="en-GB"/>
        </w:rPr>
        <w:t xml:space="preserve"> families contained one species each</w:t>
      </w:r>
      <w:bookmarkStart w:id="13" w:name="_Hlk218811323"/>
      <w:r>
        <w:rPr>
          <w:rFonts w:ascii="Times New Roman" w:eastAsia="Times New Roman" w:hAnsi="Times New Roman" w:cs="Times New Roman"/>
          <w:color w:val="000000"/>
          <w:sz w:val="24"/>
          <w:szCs w:val="24"/>
          <w:lang w:eastAsia="en-GB"/>
        </w:rPr>
        <w:t>.  During 2017, a total of 34</w:t>
      </w:r>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species were enumerated in the wet season, while the dry season of the same year accounted for 22 species. In 2018, a total of 36 species were enumerated in </w:t>
      </w:r>
      <w:r w:rsidR="004F6FDB">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 xml:space="preserve">wet season, while the dry season of </w:t>
      </w:r>
      <w:r w:rsidR="004F6FDB">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same year accounted for 27 species</w:t>
      </w:r>
      <w:bookmarkEnd w:id="13"/>
      <w:r>
        <w:rPr>
          <w:rFonts w:ascii="Times New Roman" w:eastAsia="Times New Roman" w:hAnsi="Times New Roman" w:cs="Times New Roman"/>
          <w:color w:val="000000"/>
          <w:sz w:val="24"/>
          <w:szCs w:val="24"/>
          <w:lang w:eastAsia="en-GB"/>
        </w:rPr>
        <w:t xml:space="preserve"> (Table 4). </w:t>
      </w:r>
    </w:p>
    <w:p w14:paraId="6F476A81" w14:textId="2C3D7E14" w:rsidR="002C1EF1" w:rsidRDefault="00ED408D">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The lowest species composition was obtained</w:t>
      </w:r>
      <w:r w:rsidR="0052331F">
        <w:rPr>
          <w:rFonts w:ascii="Times New Roman" w:eastAsia="Times New Roman" w:hAnsi="Times New Roman" w:cs="Times New Roman"/>
          <w:color w:val="000000"/>
          <w:sz w:val="24"/>
          <w:szCs w:val="24"/>
          <w:lang w:eastAsia="en-GB"/>
        </w:rPr>
        <w:t xml:space="preserve"> in</w:t>
      </w:r>
      <w:r>
        <w:rPr>
          <w:rFonts w:ascii="Times New Roman" w:eastAsia="Times New Roman" w:hAnsi="Times New Roman" w:cs="Times New Roman"/>
          <w:color w:val="000000"/>
          <w:sz w:val="24"/>
          <w:szCs w:val="24"/>
          <w:lang w:eastAsia="en-GB"/>
        </w:rPr>
        <w:t xml:space="preserve"> the Teaching and Research farm (TRF) with </w:t>
      </w:r>
      <w:r w:rsidR="0052331F">
        <w:rPr>
          <w:rFonts w:ascii="Times New Roman" w:eastAsia="Times New Roman" w:hAnsi="Times New Roman" w:cs="Times New Roman"/>
          <w:color w:val="000000"/>
          <w:sz w:val="24"/>
          <w:szCs w:val="24"/>
          <w:lang w:eastAsia="en-GB"/>
        </w:rPr>
        <w:t xml:space="preserve">a </w:t>
      </w:r>
      <w:r>
        <w:rPr>
          <w:rFonts w:ascii="Times New Roman" w:eastAsia="Times New Roman" w:hAnsi="Times New Roman" w:cs="Times New Roman"/>
          <w:color w:val="000000"/>
          <w:sz w:val="24"/>
          <w:szCs w:val="24"/>
          <w:lang w:eastAsia="en-GB"/>
        </w:rPr>
        <w:t xml:space="preserve">total of 41 species and 21 families in both 2017 and 2018 (Table 5). </w:t>
      </w:r>
      <w:r>
        <w:rPr>
          <w:rFonts w:ascii="Times New Roman" w:eastAsia="Times New Roman" w:hAnsi="Times New Roman" w:cs="Times New Roman"/>
          <w:color w:val="000000"/>
          <w:sz w:val="24"/>
          <w:szCs w:val="24"/>
          <w:lang w:val="en-US" w:eastAsia="en-GB"/>
        </w:rPr>
        <w:t>Among the overall species enumerated, a total of seven species were</w:t>
      </w:r>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val="en-US" w:eastAsia="en-GB"/>
        </w:rPr>
        <w:t xml:space="preserve">common across </w:t>
      </w:r>
      <w:r w:rsidR="0052331F">
        <w:rPr>
          <w:rFonts w:ascii="Times New Roman" w:eastAsia="Times New Roman" w:hAnsi="Times New Roman" w:cs="Times New Roman"/>
          <w:color w:val="000000"/>
          <w:sz w:val="24"/>
          <w:szCs w:val="24"/>
          <w:lang w:val="en-US" w:eastAsia="en-GB"/>
        </w:rPr>
        <w:t xml:space="preserve">the </w:t>
      </w:r>
      <w:r>
        <w:rPr>
          <w:rFonts w:ascii="Times New Roman" w:eastAsia="Times New Roman" w:hAnsi="Times New Roman" w:cs="Times New Roman"/>
          <w:color w:val="000000"/>
          <w:sz w:val="24"/>
          <w:szCs w:val="24"/>
          <w:lang w:val="en-US" w:eastAsia="en-GB"/>
        </w:rPr>
        <w:t xml:space="preserve">wet and dry seasons of both 2017 and 2018: </w:t>
      </w:r>
      <w:proofErr w:type="spellStart"/>
      <w:r>
        <w:rPr>
          <w:rFonts w:ascii="Times New Roman" w:eastAsia="Times New Roman" w:hAnsi="Times New Roman" w:cs="Times New Roman"/>
          <w:i/>
          <w:iCs/>
          <w:color w:val="000000"/>
          <w:sz w:val="24"/>
          <w:szCs w:val="24"/>
          <w:lang w:eastAsia="en-GB"/>
        </w:rPr>
        <w:t>Albizia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zygia</w:t>
      </w:r>
      <w:proofErr w:type="spellEnd"/>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hispidum</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Delonix</w:t>
      </w:r>
      <w:proofErr w:type="spellEnd"/>
      <w:r>
        <w:rPr>
          <w:rFonts w:ascii="Times New Roman" w:eastAsia="Times New Roman" w:hAnsi="Times New Roman" w:cs="Times New Roman"/>
          <w:i/>
          <w:iCs/>
          <w:color w:val="000000"/>
          <w:sz w:val="24"/>
          <w:szCs w:val="24"/>
          <w:lang w:eastAsia="en-GB"/>
        </w:rPr>
        <w:t xml:space="preserve"> regia, Euphorbia </w:t>
      </w:r>
      <w:proofErr w:type="spellStart"/>
      <w:r>
        <w:rPr>
          <w:rFonts w:ascii="Times New Roman" w:eastAsia="Times New Roman" w:hAnsi="Times New Roman" w:cs="Times New Roman"/>
          <w:i/>
          <w:iCs/>
          <w:color w:val="000000"/>
          <w:sz w:val="24"/>
          <w:szCs w:val="24"/>
          <w:lang w:eastAsia="en-GB"/>
        </w:rPr>
        <w:t>graminea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Petiveria</w:t>
      </w:r>
      <w:proofErr w:type="spellEnd"/>
      <w:r>
        <w:rPr>
          <w:rFonts w:ascii="Times New Roman" w:eastAsia="Times New Roman" w:hAnsi="Times New Roman" w:cs="Times New Roman"/>
          <w:i/>
          <w:iCs/>
          <w:color w:val="000000"/>
          <w:sz w:val="24"/>
          <w:szCs w:val="24"/>
          <w:lang w:eastAsia="en-GB"/>
        </w:rPr>
        <w:t> </w:t>
      </w:r>
      <w:proofErr w:type="spellStart"/>
      <w:r>
        <w:rPr>
          <w:rFonts w:ascii="Times New Roman" w:eastAsia="Times New Roman" w:hAnsi="Times New Roman" w:cs="Times New Roman"/>
          <w:i/>
          <w:iCs/>
          <w:color w:val="000000"/>
          <w:sz w:val="24"/>
          <w:szCs w:val="24"/>
          <w:lang w:eastAsia="en-GB"/>
        </w:rPr>
        <w:t>alliacea</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Newbouldia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laevis</w:t>
      </w:r>
      <w:proofErr w:type="spellEnd"/>
      <w:r w:rsidR="004F6FDB">
        <w:rPr>
          <w:rFonts w:ascii="Times New Roman" w:eastAsia="Times New Roman" w:hAnsi="Times New Roman" w:cs="Times New Roman"/>
          <w:i/>
          <w:iCs/>
          <w:color w:val="000000"/>
          <w:sz w:val="24"/>
          <w:szCs w:val="24"/>
          <w:lang w:eastAsia="en-GB"/>
        </w:rPr>
        <w:t>,</w:t>
      </w:r>
      <w:r>
        <w:rPr>
          <w:rFonts w:ascii="Times New Roman" w:eastAsia="Times New Roman" w:hAnsi="Times New Roman" w:cs="Times New Roman"/>
          <w:color w:val="000000"/>
          <w:sz w:val="24"/>
          <w:szCs w:val="24"/>
          <w:lang w:eastAsia="en-GB"/>
        </w:rPr>
        <w:t xml:space="preserve"> and </w:t>
      </w:r>
      <w:proofErr w:type="spellStart"/>
      <w:r>
        <w:rPr>
          <w:rFonts w:ascii="Times New Roman" w:eastAsia="Times New Roman" w:hAnsi="Times New Roman" w:cs="Times New Roman"/>
          <w:i/>
          <w:iCs/>
          <w:color w:val="000000"/>
          <w:sz w:val="24"/>
          <w:szCs w:val="24"/>
          <w:lang w:eastAsia="en-GB"/>
        </w:rPr>
        <w:t>Reissantia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r>
        <w:rPr>
          <w:rFonts w:ascii="Times New Roman" w:eastAsia="Times New Roman" w:hAnsi="Times New Roman" w:cs="Times New Roman"/>
          <w:color w:val="000000"/>
          <w:sz w:val="24"/>
          <w:szCs w:val="24"/>
          <w:lang w:eastAsia="en-GB"/>
        </w:rPr>
        <w:t xml:space="preserve">. Considering all the species enumerated at TRF, the family with </w:t>
      </w:r>
      <w:r w:rsidR="004F6FDB">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highest species composition was Fabaceae</w:t>
      </w:r>
      <w:r w:rsidR="004F6FDB">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containing eight species. This was closely followed by </w:t>
      </w:r>
      <w:proofErr w:type="spellStart"/>
      <w:r>
        <w:rPr>
          <w:rFonts w:ascii="Times New Roman" w:eastAsia="Times New Roman" w:hAnsi="Times New Roman" w:cs="Times New Roman"/>
          <w:color w:val="000000"/>
          <w:sz w:val="24"/>
          <w:szCs w:val="24"/>
          <w:lang w:eastAsia="en-GB"/>
        </w:rPr>
        <w:t>Poaceae</w:t>
      </w:r>
      <w:proofErr w:type="spellEnd"/>
      <w:r>
        <w:rPr>
          <w:rFonts w:ascii="Times New Roman" w:eastAsia="Times New Roman" w:hAnsi="Times New Roman" w:cs="Times New Roman"/>
          <w:color w:val="000000"/>
          <w:sz w:val="24"/>
          <w:szCs w:val="24"/>
          <w:lang w:eastAsia="en-GB"/>
        </w:rPr>
        <w:t xml:space="preserve"> with a total of seven species. Each of Asteraceae and </w:t>
      </w:r>
      <w:proofErr w:type="spellStart"/>
      <w:r>
        <w:rPr>
          <w:rFonts w:ascii="Times New Roman" w:eastAsia="Times New Roman" w:hAnsi="Times New Roman" w:cs="Times New Roman"/>
          <w:color w:val="000000"/>
          <w:sz w:val="24"/>
          <w:szCs w:val="24"/>
          <w:lang w:eastAsia="en-GB"/>
        </w:rPr>
        <w:t>Euphorbiaceae</w:t>
      </w:r>
      <w:proofErr w:type="spellEnd"/>
      <w:r>
        <w:rPr>
          <w:rFonts w:ascii="Times New Roman" w:eastAsia="Times New Roman" w:hAnsi="Times New Roman" w:cs="Times New Roman"/>
          <w:color w:val="000000"/>
          <w:sz w:val="24"/>
          <w:szCs w:val="24"/>
          <w:lang w:eastAsia="en-GB"/>
        </w:rPr>
        <w:t xml:space="preserve"> contained four and three species</w:t>
      </w:r>
      <w:r w:rsidR="004F6FDB">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respectively, while two species were represented by each of </w:t>
      </w:r>
      <w:proofErr w:type="spellStart"/>
      <w:r>
        <w:rPr>
          <w:rFonts w:ascii="Times New Roman" w:eastAsia="Times New Roman" w:hAnsi="Times New Roman" w:cs="Times New Roman"/>
          <w:color w:val="000000"/>
          <w:sz w:val="24"/>
          <w:szCs w:val="24"/>
          <w:lang w:eastAsia="en-GB"/>
        </w:rPr>
        <w:t>Amaranthaceae</w:t>
      </w:r>
      <w:proofErr w:type="spellEnd"/>
      <w:r>
        <w:rPr>
          <w:rFonts w:ascii="Times New Roman" w:eastAsia="Times New Roman" w:hAnsi="Times New Roman" w:cs="Times New Roman"/>
          <w:color w:val="000000"/>
          <w:sz w:val="24"/>
          <w:szCs w:val="24"/>
          <w:lang w:eastAsia="en-GB"/>
        </w:rPr>
        <w:t xml:space="preserve"> and Convolvulaceae. T</w:t>
      </w:r>
      <w:r>
        <w:rPr>
          <w:rFonts w:ascii="Times New Roman" w:hAnsi="Times New Roman" w:cs="Times New Roman"/>
          <w:sz w:val="24"/>
          <w:szCs w:val="24"/>
        </w:rPr>
        <w:t xml:space="preserve">he remaining 19 families were represented by one species each. </w:t>
      </w:r>
      <w:bookmarkStart w:id="14" w:name="_Hlk218810970"/>
      <w:r>
        <w:rPr>
          <w:rFonts w:ascii="Times New Roman" w:hAnsi="Times New Roman" w:cs="Times New Roman"/>
          <w:sz w:val="24"/>
          <w:szCs w:val="24"/>
        </w:rPr>
        <w:t xml:space="preserve">During the wet season of 2017, 23 species were enumerated, while the dry season of the same year had 16 species. In 2018, a total of 29 species </w:t>
      </w:r>
      <w:r w:rsidR="004F6FDB">
        <w:rPr>
          <w:rFonts w:ascii="Times New Roman" w:hAnsi="Times New Roman" w:cs="Times New Roman"/>
          <w:sz w:val="24"/>
          <w:szCs w:val="24"/>
        </w:rPr>
        <w:t>were</w:t>
      </w:r>
      <w:r>
        <w:rPr>
          <w:rFonts w:ascii="Times New Roman" w:hAnsi="Times New Roman" w:cs="Times New Roman"/>
          <w:sz w:val="24"/>
          <w:szCs w:val="24"/>
        </w:rPr>
        <w:t xml:space="preserve"> enumerated in </w:t>
      </w:r>
      <w:r w:rsidR="004F6FDB">
        <w:rPr>
          <w:rFonts w:ascii="Times New Roman" w:hAnsi="Times New Roman" w:cs="Times New Roman"/>
          <w:sz w:val="24"/>
          <w:szCs w:val="24"/>
        </w:rPr>
        <w:t xml:space="preserve">the </w:t>
      </w:r>
      <w:r>
        <w:rPr>
          <w:rFonts w:ascii="Times New Roman" w:hAnsi="Times New Roman" w:cs="Times New Roman"/>
          <w:sz w:val="24"/>
          <w:szCs w:val="24"/>
        </w:rPr>
        <w:t xml:space="preserve">wet season, while the dry season of the same year had 21 species (Table 5). </w:t>
      </w:r>
      <w:bookmarkEnd w:id="14"/>
    </w:p>
    <w:p w14:paraId="21CDDBDD" w14:textId="77777777" w:rsidR="002C1EF1" w:rsidRDefault="002C1EF1">
      <w:pPr>
        <w:pStyle w:val="Tables"/>
        <w:spacing w:after="0" w:line="360" w:lineRule="auto"/>
        <w:jc w:val="both"/>
        <w:rPr>
          <w:rFonts w:cs="Times New Roman"/>
          <w:b/>
          <w:szCs w:val="24"/>
          <w:lang w:eastAsia="en-GB"/>
        </w:rPr>
      </w:pPr>
    </w:p>
    <w:p w14:paraId="5FB3D06F" w14:textId="77777777" w:rsidR="004F6FDB" w:rsidRDefault="004F6FDB">
      <w:pPr>
        <w:spacing w:after="0" w:line="360" w:lineRule="auto"/>
        <w:rPr>
          <w:rFonts w:ascii="Times New Roman" w:eastAsia="Times New Roman" w:hAnsi="Times New Roman" w:cs="Times New Roman"/>
          <w:b/>
          <w:bCs/>
          <w:color w:val="000000"/>
          <w:sz w:val="24"/>
          <w:szCs w:val="24"/>
          <w:lang w:eastAsia="en-GB"/>
        </w:rPr>
      </w:pPr>
    </w:p>
    <w:p w14:paraId="717870A5" w14:textId="546271C7" w:rsidR="002C1EF1" w:rsidRDefault="00ED408D">
      <w:pPr>
        <w:spacing w:after="0" w:line="36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 xml:space="preserve">Relative Importance Values (RIV) of Understorey Herbaceous Species across study sites </w:t>
      </w:r>
    </w:p>
    <w:p w14:paraId="34864F18" w14:textId="077B0766" w:rsidR="002C1EF1" w:rsidRDefault="00ED408D">
      <w:pPr>
        <w:spacing w:after="0" w:line="360" w:lineRule="auto"/>
        <w:ind w:firstLine="720"/>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 xml:space="preserve">The result of relative importance values (RIVs) of overall species enumerated across seasons and years in the three study sites showed that </w:t>
      </w:r>
      <w:proofErr w:type="spellStart"/>
      <w:r>
        <w:rPr>
          <w:rFonts w:ascii="Times New Roman" w:eastAsia="Times New Roman" w:hAnsi="Times New Roman" w:cs="Times New Roman"/>
          <w:i/>
          <w:iCs/>
          <w:color w:val="000000"/>
          <w:sz w:val="24"/>
          <w:szCs w:val="24"/>
          <w:lang w:eastAsia="en-GB"/>
        </w:rPr>
        <w:t>Petiveria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alliacea</w:t>
      </w:r>
      <w:proofErr w:type="spellEnd"/>
      <w:r>
        <w:rPr>
          <w:rFonts w:ascii="Times New Roman" w:eastAsia="Times New Roman" w:hAnsi="Times New Roman" w:cs="Times New Roman"/>
          <w:color w:val="000000"/>
          <w:sz w:val="24"/>
          <w:szCs w:val="24"/>
          <w:lang w:eastAsia="en-GB"/>
        </w:rPr>
        <w:t xml:space="preserve"> was the most prevalent, </w:t>
      </w:r>
      <w:r w:rsidR="0052331F">
        <w:rPr>
          <w:rFonts w:ascii="Times New Roman" w:eastAsia="Times New Roman" w:hAnsi="Times New Roman" w:cs="Times New Roman"/>
          <w:color w:val="000000"/>
          <w:sz w:val="24"/>
          <w:szCs w:val="24"/>
          <w:lang w:eastAsia="en-GB"/>
        </w:rPr>
        <w:t>a</w:t>
      </w:r>
      <w:r>
        <w:rPr>
          <w:rFonts w:ascii="Times New Roman" w:eastAsia="Times New Roman" w:hAnsi="Times New Roman" w:cs="Times New Roman"/>
          <w:color w:val="000000"/>
          <w:sz w:val="24"/>
          <w:szCs w:val="24"/>
          <w:lang w:eastAsia="en-GB"/>
        </w:rPr>
        <w:t xml:space="preserve"> few species were intermediate, and several appeared as rare species. The RIVs of </w:t>
      </w:r>
      <w:r>
        <w:rPr>
          <w:rFonts w:ascii="Times New Roman" w:eastAsia="Times New Roman" w:hAnsi="Times New Roman" w:cs="Times New Roman"/>
          <w:i/>
          <w:iCs/>
          <w:color w:val="000000"/>
          <w:sz w:val="24"/>
          <w:szCs w:val="24"/>
          <w:lang w:eastAsia="en-GB"/>
        </w:rPr>
        <w:t xml:space="preserve">P. </w:t>
      </w:r>
      <w:proofErr w:type="spellStart"/>
      <w:r>
        <w:rPr>
          <w:rFonts w:ascii="Times New Roman" w:eastAsia="Times New Roman" w:hAnsi="Times New Roman" w:cs="Times New Roman"/>
          <w:i/>
          <w:iCs/>
          <w:color w:val="000000"/>
          <w:sz w:val="24"/>
          <w:szCs w:val="24"/>
          <w:lang w:eastAsia="en-GB"/>
        </w:rPr>
        <w:t>alliacea</w:t>
      </w:r>
      <w:proofErr w:type="spellEnd"/>
      <w:r>
        <w:rPr>
          <w:rFonts w:ascii="Times New Roman" w:eastAsia="Times New Roman" w:hAnsi="Times New Roman" w:cs="Times New Roman"/>
          <w:color w:val="000000"/>
          <w:sz w:val="24"/>
          <w:szCs w:val="24"/>
          <w:lang w:eastAsia="en-GB"/>
        </w:rPr>
        <w:t xml:space="preserve"> and other species varied across the three study sites during wet and dry seasons in both 2017 and 2018.  </w:t>
      </w:r>
    </w:p>
    <w:p w14:paraId="1F952DF4" w14:textId="1E5952FF" w:rsidR="002C1EF1" w:rsidRDefault="00ED408D">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The RIV of </w:t>
      </w:r>
      <w:r>
        <w:rPr>
          <w:rFonts w:ascii="Times New Roman" w:eastAsia="Times New Roman" w:hAnsi="Times New Roman" w:cs="Times New Roman"/>
          <w:i/>
          <w:iCs/>
          <w:color w:val="000000"/>
          <w:sz w:val="24"/>
          <w:szCs w:val="24"/>
          <w:lang w:eastAsia="en-GB"/>
        </w:rPr>
        <w:t xml:space="preserve">P. </w:t>
      </w:r>
      <w:proofErr w:type="spellStart"/>
      <w:r>
        <w:rPr>
          <w:rFonts w:ascii="Times New Roman" w:eastAsia="Times New Roman" w:hAnsi="Times New Roman" w:cs="Times New Roman"/>
          <w:i/>
          <w:iCs/>
          <w:color w:val="000000"/>
          <w:sz w:val="24"/>
          <w:szCs w:val="24"/>
          <w:lang w:eastAsia="en-GB"/>
        </w:rPr>
        <w:t>alliacea</w:t>
      </w:r>
      <w:proofErr w:type="spellEnd"/>
      <w:r>
        <w:rPr>
          <w:rFonts w:ascii="Times New Roman" w:eastAsia="Times New Roman" w:hAnsi="Times New Roman" w:cs="Times New Roman"/>
          <w:color w:val="000000"/>
          <w:sz w:val="24"/>
          <w:szCs w:val="24"/>
          <w:lang w:eastAsia="en-GB"/>
        </w:rPr>
        <w:t xml:space="preserve"> was highest in TRF with 33.83% and 33.31% during the wet season, but 60.06% and 52.50% during the dry seasons in 2017 and 2018, respectively.  Other species enumerated in TRF had RIVs below 10% across </w:t>
      </w:r>
      <w:r w:rsidR="0052331F">
        <w:rPr>
          <w:rFonts w:ascii="Times New Roman" w:eastAsia="Times New Roman" w:hAnsi="Times New Roman" w:cs="Times New Roman"/>
          <w:color w:val="000000"/>
          <w:sz w:val="24"/>
          <w:szCs w:val="24"/>
          <w:lang w:eastAsia="en-GB"/>
        </w:rPr>
        <w:t>seasons</w:t>
      </w:r>
      <w:r>
        <w:rPr>
          <w:rFonts w:ascii="Times New Roman" w:eastAsia="Times New Roman" w:hAnsi="Times New Roman" w:cs="Times New Roman"/>
          <w:color w:val="000000"/>
          <w:sz w:val="24"/>
          <w:szCs w:val="24"/>
          <w:lang w:eastAsia="en-GB"/>
        </w:rPr>
        <w:t xml:space="preserve"> and years.  Among these species, the closest RIV to that of </w:t>
      </w:r>
      <w:r>
        <w:rPr>
          <w:rFonts w:ascii="Times New Roman" w:eastAsia="Times New Roman" w:hAnsi="Times New Roman" w:cs="Times New Roman"/>
          <w:i/>
          <w:iCs/>
          <w:color w:val="000000"/>
          <w:sz w:val="24"/>
          <w:szCs w:val="24"/>
          <w:lang w:eastAsia="en-GB"/>
        </w:rPr>
        <w:t xml:space="preserve">P. </w:t>
      </w:r>
      <w:proofErr w:type="spellStart"/>
      <w:r>
        <w:rPr>
          <w:rFonts w:ascii="Times New Roman" w:eastAsia="Times New Roman" w:hAnsi="Times New Roman" w:cs="Times New Roman"/>
          <w:i/>
          <w:iCs/>
          <w:color w:val="000000"/>
          <w:sz w:val="24"/>
          <w:szCs w:val="24"/>
          <w:lang w:eastAsia="en-GB"/>
        </w:rPr>
        <w:t>alliacea</w:t>
      </w:r>
      <w:proofErr w:type="spellEnd"/>
      <w:r>
        <w:rPr>
          <w:rFonts w:ascii="Times New Roman" w:eastAsia="Times New Roman" w:hAnsi="Times New Roman" w:cs="Times New Roman"/>
          <w:color w:val="000000"/>
          <w:sz w:val="24"/>
          <w:szCs w:val="24"/>
          <w:lang w:eastAsia="en-GB"/>
        </w:rPr>
        <w:t xml:space="preserve"> were 8.58% and 8.41% for </w:t>
      </w:r>
      <w:r>
        <w:rPr>
          <w:rFonts w:ascii="Times New Roman" w:eastAsia="Times New Roman" w:hAnsi="Times New Roman" w:cs="Times New Roman"/>
          <w:i/>
          <w:iCs/>
          <w:color w:val="000000"/>
          <w:sz w:val="24"/>
          <w:szCs w:val="24"/>
          <w:lang w:eastAsia="en-GB"/>
        </w:rPr>
        <w:t>Delonix regia</w:t>
      </w:r>
      <w:r>
        <w:rPr>
          <w:rFonts w:ascii="Times New Roman" w:eastAsia="Times New Roman" w:hAnsi="Times New Roman" w:cs="Times New Roman"/>
          <w:color w:val="000000"/>
          <w:sz w:val="24"/>
          <w:szCs w:val="24"/>
          <w:lang w:eastAsia="en-GB"/>
        </w:rPr>
        <w:t xml:space="preserve"> and </w:t>
      </w:r>
      <w:r>
        <w:rPr>
          <w:rFonts w:ascii="Times New Roman" w:eastAsia="Times New Roman" w:hAnsi="Times New Roman" w:cs="Times New Roman"/>
          <w:i/>
          <w:iCs/>
          <w:color w:val="000000"/>
          <w:sz w:val="24"/>
          <w:szCs w:val="24"/>
          <w:lang w:eastAsia="en-GB"/>
        </w:rPr>
        <w:t xml:space="preserve">Euphorbia </w:t>
      </w:r>
      <w:proofErr w:type="spellStart"/>
      <w:r>
        <w:rPr>
          <w:rFonts w:ascii="Times New Roman" w:eastAsia="Times New Roman" w:hAnsi="Times New Roman" w:cs="Times New Roman"/>
          <w:i/>
          <w:iCs/>
          <w:color w:val="000000"/>
          <w:sz w:val="24"/>
          <w:szCs w:val="24"/>
          <w:lang w:eastAsia="en-GB"/>
        </w:rPr>
        <w:t>graminea</w:t>
      </w:r>
      <w:proofErr w:type="spellEnd"/>
      <w:r>
        <w:rPr>
          <w:rFonts w:ascii="Times New Roman" w:eastAsia="Times New Roman" w:hAnsi="Times New Roman" w:cs="Times New Roman"/>
          <w:iCs/>
          <w:color w:val="000000"/>
          <w:sz w:val="24"/>
          <w:szCs w:val="24"/>
          <w:lang w:eastAsia="en-GB"/>
        </w:rPr>
        <w:t>, respectively</w:t>
      </w:r>
      <w:r w:rsidR="0052331F">
        <w:rPr>
          <w:rFonts w:ascii="Times New Roman" w:eastAsia="Times New Roman" w:hAnsi="Times New Roman" w:cs="Times New Roman"/>
          <w:iCs/>
          <w:color w:val="000000"/>
          <w:sz w:val="24"/>
          <w:szCs w:val="24"/>
          <w:lang w:eastAsia="en-GB"/>
        </w:rPr>
        <w:t>,</w:t>
      </w:r>
      <w:r>
        <w:rPr>
          <w:rFonts w:ascii="Times New Roman" w:eastAsia="Times New Roman" w:hAnsi="Times New Roman" w:cs="Times New Roman"/>
          <w:color w:val="000000"/>
          <w:sz w:val="24"/>
          <w:szCs w:val="24"/>
          <w:lang w:eastAsia="en-GB"/>
        </w:rPr>
        <w:t xml:space="preserve"> in the wet season of 2017, while during the dry season of </w:t>
      </w:r>
      <w:r w:rsidR="0052331F">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 xml:space="preserve">same year, </w:t>
      </w:r>
      <w:proofErr w:type="spellStart"/>
      <w:r>
        <w:rPr>
          <w:rFonts w:ascii="Times New Roman" w:hAnsi="Times New Roman" w:cs="Times New Roman"/>
          <w:i/>
          <w:iCs/>
          <w:sz w:val="24"/>
          <w:szCs w:val="24"/>
        </w:rPr>
        <w:t>Newbouldia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laevis</w:t>
      </w:r>
      <w:proofErr w:type="spellEnd"/>
      <w:r>
        <w:rPr>
          <w:rFonts w:ascii="Times New Roman" w:hAnsi="Times New Roman" w:cs="Times New Roman"/>
          <w:i/>
          <w:iCs/>
          <w:sz w:val="24"/>
          <w:szCs w:val="24"/>
        </w:rPr>
        <w:t xml:space="preserve"> and </w:t>
      </w:r>
      <w:proofErr w:type="spellStart"/>
      <w:r>
        <w:rPr>
          <w:rFonts w:ascii="Times New Roman" w:hAnsi="Times New Roman" w:cs="Times New Roman"/>
          <w:i/>
          <w:iCs/>
          <w:sz w:val="24"/>
          <w:szCs w:val="24"/>
        </w:rPr>
        <w:t>Reissantia</w:t>
      </w:r>
      <w:proofErr w:type="spellEnd"/>
      <w:r>
        <w:rPr>
          <w:rFonts w:ascii="Times New Roman" w:hAnsi="Times New Roman" w:cs="Times New Roman"/>
          <w:i/>
          <w:iCs/>
          <w:sz w:val="24"/>
          <w:szCs w:val="24"/>
        </w:rPr>
        <w:t xml:space="preserve"> indica </w:t>
      </w:r>
      <w:r>
        <w:rPr>
          <w:rFonts w:ascii="Times New Roman" w:hAnsi="Times New Roman" w:cs="Times New Roman"/>
          <w:sz w:val="24"/>
          <w:szCs w:val="24"/>
        </w:rPr>
        <w:t>recorded the closest RIVs of 7.68% and 6.67%</w:t>
      </w:r>
      <w:r w:rsidR="0052331F">
        <w:rPr>
          <w:rFonts w:ascii="Times New Roman" w:hAnsi="Times New Roman" w:cs="Times New Roman"/>
          <w:sz w:val="24"/>
          <w:szCs w:val="24"/>
        </w:rPr>
        <w:t>,</w:t>
      </w:r>
      <w:r>
        <w:rPr>
          <w:rFonts w:ascii="Times New Roman" w:hAnsi="Times New Roman" w:cs="Times New Roman"/>
          <w:sz w:val="24"/>
          <w:szCs w:val="24"/>
        </w:rPr>
        <w:t xml:space="preserve"> respectively. In 2018, </w:t>
      </w:r>
      <w:r>
        <w:rPr>
          <w:rFonts w:ascii="Times New Roman" w:hAnsi="Times New Roman" w:cs="Times New Roman"/>
          <w:i/>
          <w:iCs/>
          <w:sz w:val="24"/>
          <w:szCs w:val="24"/>
        </w:rPr>
        <w:t xml:space="preserve">Euphorbia </w:t>
      </w:r>
      <w:proofErr w:type="spellStart"/>
      <w:r>
        <w:rPr>
          <w:rFonts w:ascii="Times New Roman" w:hAnsi="Times New Roman" w:cs="Times New Roman"/>
          <w:i/>
          <w:iCs/>
          <w:sz w:val="24"/>
          <w:szCs w:val="24"/>
        </w:rPr>
        <w:t>graminea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had </w:t>
      </w:r>
      <w:r w:rsidR="0052331F">
        <w:rPr>
          <w:rFonts w:ascii="Times New Roman" w:hAnsi="Times New Roman" w:cs="Times New Roman"/>
          <w:sz w:val="24"/>
          <w:szCs w:val="24"/>
        </w:rPr>
        <w:t>an</w:t>
      </w:r>
      <w:r>
        <w:rPr>
          <w:rFonts w:ascii="Times New Roman" w:hAnsi="Times New Roman" w:cs="Times New Roman"/>
          <w:sz w:val="24"/>
          <w:szCs w:val="24"/>
        </w:rPr>
        <w:t xml:space="preserve"> RIV of 8.15% in the wet season, while </w:t>
      </w:r>
      <w:proofErr w:type="spellStart"/>
      <w:r>
        <w:rPr>
          <w:rFonts w:ascii="Times New Roman" w:hAnsi="Times New Roman" w:cs="Times New Roman"/>
          <w:i/>
          <w:iCs/>
          <w:sz w:val="24"/>
          <w:szCs w:val="24"/>
        </w:rPr>
        <w:t>Newbouldia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laevis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reached 8.87% in the dry season. </w:t>
      </w:r>
      <w:r>
        <w:rPr>
          <w:rFonts w:ascii="Times New Roman" w:eastAsia="Times New Roman" w:hAnsi="Times New Roman" w:cs="Times New Roman"/>
          <w:color w:val="000000"/>
          <w:sz w:val="24"/>
          <w:szCs w:val="24"/>
          <w:lang w:eastAsia="en-GB"/>
        </w:rPr>
        <w:t xml:space="preserve">However, the lowest RIV of </w:t>
      </w:r>
      <w:r>
        <w:rPr>
          <w:rFonts w:ascii="Times New Roman" w:hAnsi="Times New Roman" w:cs="Times New Roman"/>
          <w:sz w:val="24"/>
          <w:szCs w:val="24"/>
        </w:rPr>
        <w:t xml:space="preserve">0.47% was exhibited by </w:t>
      </w:r>
      <w:r>
        <w:rPr>
          <w:rFonts w:ascii="Times New Roman" w:hAnsi="Times New Roman" w:cs="Times New Roman"/>
          <w:i/>
          <w:iCs/>
          <w:sz w:val="24"/>
          <w:szCs w:val="24"/>
        </w:rPr>
        <w:t>Peperomia pellucida</w:t>
      </w:r>
      <w:r>
        <w:rPr>
          <w:rFonts w:ascii="Times New Roman" w:hAnsi="Times New Roman" w:cs="Times New Roman"/>
          <w:sz w:val="24"/>
          <w:szCs w:val="24"/>
        </w:rPr>
        <w:t xml:space="preserve"> in </w:t>
      </w:r>
      <w:r w:rsidR="0052331F">
        <w:rPr>
          <w:rFonts w:ascii="Times New Roman" w:hAnsi="Times New Roman" w:cs="Times New Roman"/>
          <w:sz w:val="24"/>
          <w:szCs w:val="24"/>
        </w:rPr>
        <w:t xml:space="preserve">the </w:t>
      </w:r>
      <w:r>
        <w:rPr>
          <w:rFonts w:ascii="Times New Roman" w:hAnsi="Times New Roman" w:cs="Times New Roman"/>
          <w:sz w:val="24"/>
          <w:szCs w:val="24"/>
        </w:rPr>
        <w:t xml:space="preserve">wet season of 2017, while several species, including </w:t>
      </w:r>
      <w:proofErr w:type="spellStart"/>
      <w:r>
        <w:rPr>
          <w:rFonts w:ascii="Times New Roman" w:hAnsi="Times New Roman" w:cs="Times New Roman"/>
          <w:i/>
          <w:iCs/>
          <w:sz w:val="24"/>
          <w:szCs w:val="24"/>
        </w:rPr>
        <w:t>Albizia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zygia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Digitaria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horizontalis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Digitaria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longiflora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Musa </w:t>
      </w:r>
      <w:proofErr w:type="spellStart"/>
      <w:r>
        <w:rPr>
          <w:rFonts w:ascii="Times New Roman" w:hAnsi="Times New Roman" w:cs="Times New Roman"/>
          <w:i/>
          <w:iCs/>
          <w:sz w:val="24"/>
          <w:szCs w:val="24"/>
        </w:rPr>
        <w:t>paradisiaca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Sida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acuta</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Tridax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procumbens</w:t>
      </w:r>
      <w:proofErr w:type="spellEnd"/>
      <w:r>
        <w:rPr>
          <w:rFonts w:ascii="Times New Roman" w:hAnsi="Times New Roman" w:cs="Times New Roman"/>
          <w:sz w:val="24"/>
          <w:szCs w:val="24"/>
        </w:rPr>
        <w:t xml:space="preserve"> exhibited the lowest RIV of 0.83% in the dry season of 2017. In 2018, </w:t>
      </w:r>
      <w:r w:rsidR="0052331F">
        <w:rPr>
          <w:rFonts w:ascii="Times New Roman" w:hAnsi="Times New Roman" w:cs="Times New Roman"/>
          <w:sz w:val="24"/>
          <w:szCs w:val="24"/>
        </w:rPr>
        <w:t xml:space="preserve">the </w:t>
      </w:r>
      <w:r>
        <w:rPr>
          <w:rFonts w:ascii="Times New Roman" w:hAnsi="Times New Roman" w:cs="Times New Roman"/>
          <w:sz w:val="24"/>
          <w:szCs w:val="24"/>
        </w:rPr>
        <w:t xml:space="preserve">lowest RIV of 0.45% was exhibited for </w:t>
      </w:r>
      <w:proofErr w:type="spellStart"/>
      <w:r>
        <w:rPr>
          <w:rFonts w:ascii="Times New Roman" w:hAnsi="Times New Roman" w:cs="Times New Roman"/>
          <w:i/>
          <w:iCs/>
          <w:sz w:val="24"/>
          <w:szCs w:val="24"/>
        </w:rPr>
        <w:t>Anthotona</w:t>
      </w:r>
      <w:proofErr w:type="spellEnd"/>
      <w:r>
        <w:rPr>
          <w:rFonts w:ascii="Times New Roman" w:hAnsi="Times New Roman" w:cs="Times New Roman"/>
          <w:i/>
          <w:iCs/>
          <w:sz w:val="24"/>
          <w:szCs w:val="24"/>
        </w:rPr>
        <w:t xml:space="preserve"> macrophylla</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Colocasia</w:t>
      </w:r>
      <w:proofErr w:type="spellEnd"/>
      <w:r>
        <w:rPr>
          <w:rFonts w:ascii="Times New Roman" w:hAnsi="Times New Roman" w:cs="Times New Roman"/>
          <w:i/>
          <w:iCs/>
          <w:sz w:val="24"/>
          <w:szCs w:val="24"/>
        </w:rPr>
        <w:t xml:space="preserve"> esculenta</w:t>
      </w:r>
      <w:r>
        <w:rPr>
          <w:rFonts w:ascii="Times New Roman" w:hAnsi="Times New Roman" w:cs="Times New Roman"/>
          <w:sz w:val="24"/>
          <w:szCs w:val="24"/>
        </w:rPr>
        <w:t xml:space="preserve">, </w:t>
      </w:r>
      <w:r>
        <w:rPr>
          <w:rFonts w:ascii="Times New Roman" w:hAnsi="Times New Roman" w:cs="Times New Roman"/>
          <w:i/>
          <w:iCs/>
          <w:sz w:val="24"/>
          <w:szCs w:val="24"/>
        </w:rPr>
        <w:t>Peperomia pellucida</w:t>
      </w:r>
      <w:r w:rsidR="0052331F">
        <w:rPr>
          <w:rFonts w:ascii="Times New Roman" w:hAnsi="Times New Roman" w:cs="Times New Roman"/>
          <w:i/>
          <w:iCs/>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Trema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guinensis</w:t>
      </w:r>
      <w:proofErr w:type="spellEnd"/>
      <w:r w:rsidR="0052331F">
        <w:rPr>
          <w:rFonts w:ascii="Times New Roman" w:hAnsi="Times New Roman" w:cs="Times New Roman"/>
          <w:i/>
          <w:iCs/>
          <w:sz w:val="24"/>
          <w:szCs w:val="24"/>
        </w:rPr>
        <w:t xml:space="preserve">, </w:t>
      </w:r>
      <w:r w:rsidR="0052331F" w:rsidRPr="0052331F">
        <w:rPr>
          <w:rFonts w:ascii="Times New Roman" w:hAnsi="Times New Roman" w:cs="Times New Roman"/>
          <w:sz w:val="24"/>
          <w:szCs w:val="24"/>
        </w:rPr>
        <w:t>which</w:t>
      </w:r>
      <w:r w:rsidRPr="0052331F">
        <w:rPr>
          <w:rFonts w:ascii="Times New Roman" w:hAnsi="Times New Roman" w:cs="Times New Roman"/>
          <w:sz w:val="24"/>
          <w:szCs w:val="24"/>
        </w:rPr>
        <w:t xml:space="preserve"> </w:t>
      </w:r>
      <w:r>
        <w:rPr>
          <w:rFonts w:ascii="Times New Roman" w:hAnsi="Times New Roman" w:cs="Times New Roman"/>
          <w:sz w:val="24"/>
          <w:szCs w:val="24"/>
        </w:rPr>
        <w:t xml:space="preserve">was obtained in </w:t>
      </w:r>
      <w:r w:rsidR="0052331F">
        <w:rPr>
          <w:rFonts w:ascii="Times New Roman" w:hAnsi="Times New Roman" w:cs="Times New Roman"/>
          <w:sz w:val="24"/>
          <w:szCs w:val="24"/>
        </w:rPr>
        <w:t xml:space="preserve">the </w:t>
      </w:r>
      <w:r>
        <w:rPr>
          <w:rFonts w:ascii="Times New Roman" w:hAnsi="Times New Roman" w:cs="Times New Roman"/>
          <w:sz w:val="24"/>
          <w:szCs w:val="24"/>
        </w:rPr>
        <w:t xml:space="preserve">wet season, while the lowest RIV exhibited in the dry season was 0.70% for </w:t>
      </w:r>
      <w:proofErr w:type="spellStart"/>
      <w:r>
        <w:rPr>
          <w:rFonts w:ascii="Times New Roman" w:hAnsi="Times New Roman" w:cs="Times New Roman"/>
          <w:i/>
          <w:iCs/>
          <w:sz w:val="24"/>
          <w:szCs w:val="24"/>
        </w:rPr>
        <w:t>Parquetina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nigrescens</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Tithonia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diversifolia</w:t>
      </w:r>
      <w:proofErr w:type="spellEnd"/>
      <w:r>
        <w:rPr>
          <w:rFonts w:ascii="Times New Roman" w:hAnsi="Times New Roman" w:cs="Times New Roman"/>
          <w:sz w:val="24"/>
          <w:szCs w:val="24"/>
        </w:rPr>
        <w:t>.</w:t>
      </w:r>
    </w:p>
    <w:p w14:paraId="3910A223" w14:textId="71F68076" w:rsidR="002C1EF1" w:rsidRDefault="00ED4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highest RIV for </w:t>
      </w:r>
      <w:proofErr w:type="spellStart"/>
      <w:r>
        <w:rPr>
          <w:rFonts w:ascii="Times New Roman" w:hAnsi="Times New Roman" w:cs="Times New Roman"/>
          <w:i/>
          <w:iCs/>
          <w:sz w:val="24"/>
          <w:szCs w:val="24"/>
        </w:rPr>
        <w:t>Petiveria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alliacea</w:t>
      </w:r>
      <w:proofErr w:type="spellEnd"/>
      <w:r>
        <w:rPr>
          <w:rFonts w:ascii="Times New Roman" w:hAnsi="Times New Roman" w:cs="Times New Roman"/>
          <w:sz w:val="24"/>
          <w:szCs w:val="24"/>
        </w:rPr>
        <w:t xml:space="preserve"> was 29.36 and 32.24% during the wet season, while </w:t>
      </w:r>
      <w:r>
        <w:rPr>
          <w:rFonts w:ascii="Times New Roman" w:eastAsia="Times New Roman" w:hAnsi="Times New Roman" w:cs="Times New Roman"/>
          <w:color w:val="000000"/>
          <w:sz w:val="24"/>
          <w:szCs w:val="24"/>
          <w:lang w:eastAsia="en-GB"/>
        </w:rPr>
        <w:t xml:space="preserve">40.83% and 47.02% in the dry season of 2017 and 2018, respectively. Other species enumerated in BG had RIVs below 20% across seasons and years. Among these species, </w:t>
      </w:r>
      <w:r w:rsidR="0052331F">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 xml:space="preserve">closest RIVs to </w:t>
      </w:r>
      <w:r>
        <w:rPr>
          <w:rFonts w:ascii="Times New Roman" w:eastAsia="Times New Roman" w:hAnsi="Times New Roman" w:cs="Times New Roman"/>
          <w:i/>
          <w:iCs/>
          <w:color w:val="000000"/>
          <w:sz w:val="24"/>
          <w:szCs w:val="24"/>
          <w:lang w:eastAsia="en-GB"/>
        </w:rPr>
        <w:t xml:space="preserve">P. </w:t>
      </w:r>
      <w:proofErr w:type="spellStart"/>
      <w:r>
        <w:rPr>
          <w:rFonts w:ascii="Times New Roman" w:eastAsia="Times New Roman" w:hAnsi="Times New Roman" w:cs="Times New Roman"/>
          <w:i/>
          <w:iCs/>
          <w:color w:val="000000"/>
          <w:sz w:val="24"/>
          <w:szCs w:val="24"/>
          <w:lang w:eastAsia="en-GB"/>
        </w:rPr>
        <w:t>alliacea</w:t>
      </w:r>
      <w:proofErr w:type="spellEnd"/>
      <w:r>
        <w:rPr>
          <w:rFonts w:ascii="Times New Roman" w:eastAsia="Times New Roman" w:hAnsi="Times New Roman" w:cs="Times New Roman"/>
          <w:color w:val="000000"/>
          <w:sz w:val="24"/>
          <w:szCs w:val="24"/>
          <w:lang w:eastAsia="en-GB"/>
        </w:rPr>
        <w:t xml:space="preserve"> were </w:t>
      </w:r>
      <w:r>
        <w:rPr>
          <w:rFonts w:ascii="Times New Roman" w:hAnsi="Times New Roman" w:cs="Times New Roman"/>
          <w:sz w:val="24"/>
          <w:szCs w:val="24"/>
        </w:rPr>
        <w:t xml:space="preserve">13.60 and 7.01% exhibited by </w:t>
      </w: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graminea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Alternanthera </w:t>
      </w:r>
      <w:proofErr w:type="spellStart"/>
      <w:r>
        <w:rPr>
          <w:rFonts w:ascii="Times New Roman" w:hAnsi="Times New Roman" w:cs="Times New Roman"/>
          <w:i/>
          <w:iCs/>
          <w:sz w:val="24"/>
          <w:szCs w:val="24"/>
        </w:rPr>
        <w:t>brasiliana</w:t>
      </w:r>
      <w:proofErr w:type="spellEnd"/>
      <w:r w:rsidR="0052331F">
        <w:rPr>
          <w:rFonts w:ascii="Times New Roman" w:hAnsi="Times New Roman" w:cs="Times New Roman"/>
          <w:i/>
          <w:iCs/>
          <w:sz w:val="24"/>
          <w:szCs w:val="24"/>
        </w:rPr>
        <w:t>,</w:t>
      </w:r>
      <w:r>
        <w:rPr>
          <w:rFonts w:ascii="Times New Roman" w:hAnsi="Times New Roman" w:cs="Times New Roman"/>
          <w:sz w:val="24"/>
          <w:szCs w:val="24"/>
        </w:rPr>
        <w:t xml:space="preserve"> respectively, while 11.60% and 6.45% were exhibited by </w:t>
      </w: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graminea</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Pupalia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lappacea</w:t>
      </w:r>
      <w:proofErr w:type="spellEnd"/>
      <w:r>
        <w:rPr>
          <w:rFonts w:ascii="Times New Roman" w:hAnsi="Times New Roman" w:cs="Times New Roman"/>
          <w:sz w:val="24"/>
          <w:szCs w:val="24"/>
        </w:rPr>
        <w:t xml:space="preserve"> during dry season of 2017. In 2018</w:t>
      </w:r>
      <w:r>
        <w:rPr>
          <w:rFonts w:ascii="Times New Roman" w:hAnsi="Times New Roman" w:cs="Times New Roman"/>
          <w:i/>
          <w:iCs/>
          <w:sz w:val="24"/>
          <w:szCs w:val="24"/>
        </w:rPr>
        <w:t xml:space="preserve">, E. </w:t>
      </w:r>
      <w:proofErr w:type="spellStart"/>
      <w:r>
        <w:rPr>
          <w:rFonts w:ascii="Times New Roman" w:hAnsi="Times New Roman" w:cs="Times New Roman"/>
          <w:i/>
          <w:iCs/>
          <w:sz w:val="24"/>
          <w:szCs w:val="24"/>
        </w:rPr>
        <w:t>graminea</w:t>
      </w:r>
      <w:proofErr w:type="spellEnd"/>
      <w:r>
        <w:rPr>
          <w:rFonts w:ascii="Times New Roman" w:hAnsi="Times New Roman" w:cs="Times New Roman"/>
          <w:sz w:val="24"/>
          <w:szCs w:val="24"/>
        </w:rPr>
        <w:t xml:space="preserve"> remained the species with the closest RIV to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alliacea</w:t>
      </w:r>
      <w:proofErr w:type="spellEnd"/>
      <w:r>
        <w:rPr>
          <w:rFonts w:ascii="Times New Roman" w:hAnsi="Times New Roman" w:cs="Times New Roman"/>
          <w:sz w:val="24"/>
          <w:szCs w:val="24"/>
        </w:rPr>
        <w:t xml:space="preserve"> in the wet season, recording an RIV of 11.60%. During the dry season, </w:t>
      </w:r>
      <w:proofErr w:type="spellStart"/>
      <w:r>
        <w:rPr>
          <w:rFonts w:ascii="Times New Roman" w:hAnsi="Times New Roman" w:cs="Times New Roman"/>
          <w:i/>
          <w:iCs/>
          <w:sz w:val="24"/>
          <w:szCs w:val="24"/>
        </w:rPr>
        <w:t>Pupalia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lappacea</w:t>
      </w:r>
      <w:proofErr w:type="spellEnd"/>
      <w:r>
        <w:rPr>
          <w:rFonts w:ascii="Times New Roman" w:hAnsi="Times New Roman" w:cs="Times New Roman"/>
          <w:sz w:val="24"/>
          <w:szCs w:val="24"/>
        </w:rPr>
        <w:t xml:space="preserve"> reached an RIV of 11.22%, while </w:t>
      </w: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graminea</w:t>
      </w:r>
      <w:proofErr w:type="spellEnd"/>
      <w:r>
        <w:rPr>
          <w:rFonts w:ascii="Times New Roman" w:hAnsi="Times New Roman" w:cs="Times New Roman"/>
          <w:sz w:val="24"/>
          <w:szCs w:val="24"/>
        </w:rPr>
        <w:t xml:space="preserve"> was 7.86%. The lowest RIV recorded in the wet season of 2017 was 0.38%, observed for </w:t>
      </w:r>
      <w:proofErr w:type="spellStart"/>
      <w:r>
        <w:rPr>
          <w:rFonts w:ascii="Times New Roman" w:hAnsi="Times New Roman" w:cs="Times New Roman"/>
          <w:i/>
          <w:iCs/>
          <w:sz w:val="24"/>
          <w:szCs w:val="24"/>
        </w:rPr>
        <w:t>Gliricidia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sepium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Emilia coccinea</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Cyrtosperma</w:t>
      </w:r>
      <w:proofErr w:type="spellEnd"/>
      <w:r>
        <w:rPr>
          <w:rFonts w:ascii="Times New Roman" w:hAnsi="Times New Roman" w:cs="Times New Roman"/>
          <w:i/>
          <w:iCs/>
          <w:sz w:val="24"/>
          <w:szCs w:val="24"/>
        </w:rPr>
        <w:t xml:space="preserve"> senegalensis</w:t>
      </w:r>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Andropogon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gayanus</w:t>
      </w:r>
      <w:proofErr w:type="spellEnd"/>
      <w:r>
        <w:rPr>
          <w:rFonts w:ascii="Times New Roman" w:hAnsi="Times New Roman" w:cs="Times New Roman"/>
          <w:sz w:val="24"/>
          <w:szCs w:val="24"/>
        </w:rPr>
        <w:t xml:space="preserve">. In the dry season of the same </w:t>
      </w:r>
      <w:r>
        <w:rPr>
          <w:rFonts w:ascii="Times New Roman" w:hAnsi="Times New Roman" w:cs="Times New Roman"/>
          <w:sz w:val="24"/>
          <w:szCs w:val="24"/>
        </w:rPr>
        <w:lastRenderedPageBreak/>
        <w:t xml:space="preserve">year, the lowest RIV was 0.54%, observed for </w:t>
      </w:r>
      <w:proofErr w:type="spellStart"/>
      <w:r>
        <w:rPr>
          <w:rFonts w:ascii="Times New Roman" w:hAnsi="Times New Roman" w:cs="Times New Roman"/>
          <w:i/>
          <w:iCs/>
          <w:sz w:val="24"/>
          <w:szCs w:val="24"/>
        </w:rPr>
        <w:t>Andropogon</w:t>
      </w:r>
      <w:proofErr w:type="spellEnd"/>
      <w:r>
        <w:rPr>
          <w:rFonts w:ascii="Times New Roman" w:hAnsi="Times New Roman" w:cs="Times New Roman"/>
          <w:i/>
          <w:iCs/>
          <w:sz w:val="24"/>
          <w:szCs w:val="24"/>
        </w:rPr>
        <w:t xml:space="preserve"> tectorum</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Gliricidia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sepium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Parquetina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nigrescens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Puereria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phasoloides</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Talinum </w:t>
      </w:r>
      <w:proofErr w:type="spellStart"/>
      <w:r>
        <w:rPr>
          <w:rFonts w:ascii="Times New Roman" w:hAnsi="Times New Roman" w:cs="Times New Roman"/>
          <w:i/>
          <w:iCs/>
          <w:sz w:val="24"/>
          <w:szCs w:val="24"/>
        </w:rPr>
        <w:t>fruticosum</w:t>
      </w:r>
      <w:proofErr w:type="spellEnd"/>
      <w:r>
        <w:rPr>
          <w:rFonts w:ascii="Times New Roman" w:hAnsi="Times New Roman" w:cs="Times New Roman"/>
          <w:sz w:val="24"/>
          <w:szCs w:val="24"/>
        </w:rPr>
        <w:t xml:space="preserve">. During 2018, the lowest RIV in the wet season was 0.37%, observed for </w:t>
      </w:r>
      <w:proofErr w:type="spellStart"/>
      <w:r>
        <w:rPr>
          <w:rFonts w:ascii="Times New Roman" w:hAnsi="Times New Roman" w:cs="Times New Roman"/>
          <w:i/>
          <w:iCs/>
          <w:sz w:val="24"/>
          <w:szCs w:val="24"/>
        </w:rPr>
        <w:t>Ficus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exasperata</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Samanea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saman</w:t>
      </w:r>
      <w:proofErr w:type="spellEnd"/>
      <w:r>
        <w:rPr>
          <w:rFonts w:ascii="Times New Roman" w:hAnsi="Times New Roman" w:cs="Times New Roman"/>
          <w:sz w:val="24"/>
          <w:szCs w:val="24"/>
        </w:rPr>
        <w:t xml:space="preserve">, while </w:t>
      </w:r>
      <w:proofErr w:type="spellStart"/>
      <w:r>
        <w:rPr>
          <w:rFonts w:ascii="Times New Roman" w:hAnsi="Times New Roman" w:cs="Times New Roman"/>
          <w:i/>
          <w:iCs/>
          <w:sz w:val="24"/>
          <w:szCs w:val="24"/>
        </w:rPr>
        <w:t>Gliricidia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sepium</w:t>
      </w:r>
      <w:proofErr w:type="spellEnd"/>
      <w:r>
        <w:rPr>
          <w:rFonts w:ascii="Times New Roman" w:hAnsi="Times New Roman" w:cs="Times New Roman"/>
          <w:sz w:val="24"/>
          <w:szCs w:val="24"/>
        </w:rPr>
        <w:t xml:space="preserve"> also </w:t>
      </w:r>
      <w:r w:rsidR="00630D85">
        <w:rPr>
          <w:rFonts w:ascii="Times New Roman" w:hAnsi="Times New Roman" w:cs="Times New Roman"/>
          <w:sz w:val="24"/>
          <w:szCs w:val="24"/>
        </w:rPr>
        <w:t>accounted</w:t>
      </w:r>
      <w:r>
        <w:rPr>
          <w:rFonts w:ascii="Times New Roman" w:hAnsi="Times New Roman" w:cs="Times New Roman"/>
          <w:sz w:val="24"/>
          <w:szCs w:val="24"/>
        </w:rPr>
        <w:t xml:space="preserve"> for 0.38%. In the dry season of </w:t>
      </w:r>
      <w:r w:rsidR="00630D85">
        <w:rPr>
          <w:rFonts w:ascii="Times New Roman" w:hAnsi="Times New Roman" w:cs="Times New Roman"/>
          <w:sz w:val="24"/>
          <w:szCs w:val="24"/>
        </w:rPr>
        <w:t xml:space="preserve">the </w:t>
      </w:r>
      <w:r>
        <w:rPr>
          <w:rFonts w:ascii="Times New Roman" w:hAnsi="Times New Roman" w:cs="Times New Roman"/>
          <w:sz w:val="24"/>
          <w:szCs w:val="24"/>
        </w:rPr>
        <w:t xml:space="preserve">same year, the lowest RIV was 0.61%, observed for </w:t>
      </w:r>
      <w:proofErr w:type="spellStart"/>
      <w:r>
        <w:rPr>
          <w:rFonts w:ascii="Times New Roman" w:hAnsi="Times New Roman" w:cs="Times New Roman"/>
          <w:i/>
          <w:iCs/>
          <w:sz w:val="24"/>
          <w:szCs w:val="24"/>
        </w:rPr>
        <w:t>Andropogon</w:t>
      </w:r>
      <w:proofErr w:type="spellEnd"/>
      <w:r>
        <w:rPr>
          <w:rFonts w:ascii="Times New Roman" w:hAnsi="Times New Roman" w:cs="Times New Roman"/>
          <w:i/>
          <w:iCs/>
          <w:sz w:val="24"/>
          <w:szCs w:val="24"/>
        </w:rPr>
        <w:t xml:space="preserve"> tectorum</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Anthotona</w:t>
      </w:r>
      <w:proofErr w:type="spellEnd"/>
      <w:r>
        <w:rPr>
          <w:rFonts w:ascii="Times New Roman" w:hAnsi="Times New Roman" w:cs="Times New Roman"/>
          <w:i/>
          <w:iCs/>
          <w:sz w:val="24"/>
          <w:szCs w:val="24"/>
        </w:rPr>
        <w:t xml:space="preserve"> macrophylla</w:t>
      </w:r>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Desmodium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scorpiurus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The lowest RIV of </w:t>
      </w:r>
      <w:proofErr w:type="spellStart"/>
      <w:r>
        <w:rPr>
          <w:rFonts w:ascii="Times New Roman" w:hAnsi="Times New Roman" w:cs="Times New Roman"/>
          <w:i/>
          <w:iCs/>
          <w:sz w:val="24"/>
          <w:szCs w:val="24"/>
        </w:rPr>
        <w:t>Petiveria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alliacea</w:t>
      </w:r>
      <w:proofErr w:type="spellEnd"/>
      <w:r>
        <w:rPr>
          <w:rFonts w:ascii="Times New Roman" w:hAnsi="Times New Roman" w:cs="Times New Roman"/>
          <w:sz w:val="24"/>
          <w:szCs w:val="24"/>
        </w:rPr>
        <w:t xml:space="preserve"> in this study was observed in DB with 12.96 and 22.45% in the wet seasons, while 14.99 and 19.64% was recorded in the dry season of 2017 and 2018, respectively. </w:t>
      </w:r>
    </w:p>
    <w:p w14:paraId="4E28F0E8" w14:textId="64B77823" w:rsidR="002C1EF1" w:rsidRDefault="00ED4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RIVs of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allaicea</w:t>
      </w:r>
      <w:proofErr w:type="spellEnd"/>
      <w:r>
        <w:rPr>
          <w:rFonts w:ascii="Times New Roman" w:hAnsi="Times New Roman" w:cs="Times New Roman"/>
          <w:sz w:val="24"/>
          <w:szCs w:val="24"/>
        </w:rPr>
        <w:t xml:space="preserve"> in the wet season </w:t>
      </w:r>
      <w:r w:rsidR="00630D85">
        <w:rPr>
          <w:rFonts w:ascii="Times New Roman" w:hAnsi="Times New Roman" w:cs="Times New Roman"/>
          <w:sz w:val="24"/>
          <w:szCs w:val="24"/>
        </w:rPr>
        <w:t>were</w:t>
      </w:r>
      <w:r>
        <w:rPr>
          <w:rFonts w:ascii="Times New Roman" w:hAnsi="Times New Roman" w:cs="Times New Roman"/>
          <w:sz w:val="24"/>
          <w:szCs w:val="24"/>
        </w:rPr>
        <w:t xml:space="preserve"> second to </w:t>
      </w:r>
      <w:proofErr w:type="spellStart"/>
      <w:r w:rsidR="00D63937">
        <w:rPr>
          <w:rFonts w:ascii="Times New Roman" w:hAnsi="Times New Roman" w:cs="Times New Roman"/>
          <w:i/>
          <w:iCs/>
          <w:sz w:val="24"/>
          <w:szCs w:val="24"/>
        </w:rPr>
        <w:t>Ruellia</w:t>
      </w:r>
      <w:proofErr w:type="spellEnd"/>
      <w:r w:rsidR="00D63937">
        <w:rPr>
          <w:rFonts w:ascii="Times New Roman" w:hAnsi="Times New Roman" w:cs="Times New Roman"/>
          <w:i/>
          <w:iCs/>
          <w:sz w:val="24"/>
          <w:szCs w:val="24"/>
        </w:rPr>
        <w:t xml:space="preserve"> </w:t>
      </w:r>
      <w:proofErr w:type="spellStart"/>
      <w:r w:rsidR="00D63937">
        <w:rPr>
          <w:rFonts w:ascii="Times New Roman" w:hAnsi="Times New Roman" w:cs="Times New Roman"/>
          <w:i/>
          <w:iCs/>
          <w:sz w:val="24"/>
          <w:szCs w:val="24"/>
        </w:rPr>
        <w:t>tuberosa</w:t>
      </w:r>
      <w:proofErr w:type="spellEnd"/>
      <w:r w:rsidR="00630D85">
        <w:rPr>
          <w:rFonts w:ascii="Times New Roman" w:hAnsi="Times New Roman" w:cs="Times New Roman"/>
          <w:i/>
          <w:iCs/>
          <w:sz w:val="24"/>
          <w:szCs w:val="24"/>
        </w:rPr>
        <w:t>,</w:t>
      </w:r>
      <w:r>
        <w:rPr>
          <w:rFonts w:ascii="Times New Roman" w:hAnsi="Times New Roman" w:cs="Times New Roman"/>
          <w:sz w:val="24"/>
          <w:szCs w:val="24"/>
        </w:rPr>
        <w:t xml:space="preserve"> which recorded the highest RIV of 16.33% and 16.11% during </w:t>
      </w:r>
      <w:r w:rsidR="00630D85">
        <w:rPr>
          <w:rFonts w:ascii="Times New Roman" w:hAnsi="Times New Roman" w:cs="Times New Roman"/>
          <w:sz w:val="24"/>
          <w:szCs w:val="24"/>
        </w:rPr>
        <w:t xml:space="preserve">the </w:t>
      </w:r>
      <w:r>
        <w:rPr>
          <w:rFonts w:ascii="Times New Roman" w:hAnsi="Times New Roman" w:cs="Times New Roman"/>
          <w:sz w:val="24"/>
          <w:szCs w:val="24"/>
        </w:rPr>
        <w:t xml:space="preserve">wet season of 2017 and 2018, respectively. Meanwhile, the RIVs of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alliacea</w:t>
      </w:r>
      <w:proofErr w:type="spellEnd"/>
      <w:r>
        <w:rPr>
          <w:rFonts w:ascii="Times New Roman" w:hAnsi="Times New Roman" w:cs="Times New Roman"/>
          <w:sz w:val="24"/>
          <w:szCs w:val="24"/>
        </w:rPr>
        <w:t xml:space="preserve"> </w:t>
      </w:r>
      <w:r w:rsidR="00630D85">
        <w:rPr>
          <w:rFonts w:ascii="Times New Roman" w:hAnsi="Times New Roman" w:cs="Times New Roman"/>
          <w:sz w:val="24"/>
          <w:szCs w:val="24"/>
        </w:rPr>
        <w:t>were</w:t>
      </w:r>
      <w:r>
        <w:rPr>
          <w:rFonts w:ascii="Times New Roman" w:hAnsi="Times New Roman" w:cs="Times New Roman"/>
          <w:sz w:val="24"/>
          <w:szCs w:val="24"/>
        </w:rPr>
        <w:t xml:space="preserve"> the highest recorded in the dry season, followed by </w:t>
      </w:r>
      <w:proofErr w:type="spellStart"/>
      <w:r>
        <w:rPr>
          <w:rFonts w:ascii="Times New Roman" w:hAnsi="Times New Roman" w:cs="Times New Roman"/>
          <w:i/>
          <w:iCs/>
          <w:sz w:val="24"/>
          <w:szCs w:val="24"/>
        </w:rPr>
        <w:t>Pupalia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lappacea</w:t>
      </w:r>
      <w:proofErr w:type="spellEnd"/>
      <w:r>
        <w:rPr>
          <w:rFonts w:ascii="Times New Roman" w:hAnsi="Times New Roman" w:cs="Times New Roman"/>
          <w:sz w:val="24"/>
          <w:szCs w:val="24"/>
        </w:rPr>
        <w:t xml:space="preserve"> (8.75) in 2017 and </w:t>
      </w:r>
      <w:proofErr w:type="spellStart"/>
      <w:r w:rsidR="00D63937">
        <w:rPr>
          <w:rFonts w:ascii="Times New Roman" w:hAnsi="Times New Roman" w:cs="Times New Roman"/>
          <w:i/>
          <w:iCs/>
          <w:sz w:val="24"/>
          <w:szCs w:val="24"/>
        </w:rPr>
        <w:t>Ruellia</w:t>
      </w:r>
      <w:proofErr w:type="spellEnd"/>
      <w:r w:rsidR="00D63937">
        <w:rPr>
          <w:rFonts w:ascii="Times New Roman" w:hAnsi="Times New Roman" w:cs="Times New Roman"/>
          <w:i/>
          <w:iCs/>
          <w:sz w:val="24"/>
          <w:szCs w:val="24"/>
        </w:rPr>
        <w:t xml:space="preserve"> </w:t>
      </w:r>
      <w:proofErr w:type="spellStart"/>
      <w:r w:rsidR="00D63937">
        <w:rPr>
          <w:rFonts w:ascii="Times New Roman" w:hAnsi="Times New Roman" w:cs="Times New Roman"/>
          <w:i/>
          <w:iCs/>
          <w:sz w:val="24"/>
          <w:szCs w:val="24"/>
        </w:rPr>
        <w:t>tuberosa</w:t>
      </w:r>
      <w:proofErr w:type="spellEnd"/>
      <w:r>
        <w:rPr>
          <w:rFonts w:ascii="Times New Roman" w:hAnsi="Times New Roman" w:cs="Times New Roman"/>
          <w:sz w:val="24"/>
          <w:szCs w:val="24"/>
        </w:rPr>
        <w:t xml:space="preserve"> with 8.59% in </w:t>
      </w:r>
      <w:r w:rsidR="0052331F">
        <w:rPr>
          <w:rFonts w:ascii="Times New Roman" w:hAnsi="Times New Roman" w:cs="Times New Roman"/>
          <w:sz w:val="24"/>
          <w:szCs w:val="24"/>
        </w:rPr>
        <w:t xml:space="preserve">the </w:t>
      </w:r>
      <w:r>
        <w:rPr>
          <w:rFonts w:ascii="Times New Roman" w:hAnsi="Times New Roman" w:cs="Times New Roman"/>
          <w:sz w:val="24"/>
          <w:szCs w:val="24"/>
        </w:rPr>
        <w:t xml:space="preserve">dry season of 2018. Other species enumerated in </w:t>
      </w:r>
      <w:r w:rsidR="00630D85">
        <w:rPr>
          <w:rFonts w:ascii="Times New Roman" w:hAnsi="Times New Roman" w:cs="Times New Roman"/>
          <w:sz w:val="24"/>
          <w:szCs w:val="24"/>
        </w:rPr>
        <w:t xml:space="preserve">the </w:t>
      </w:r>
      <w:r>
        <w:rPr>
          <w:rFonts w:ascii="Times New Roman" w:hAnsi="Times New Roman" w:cs="Times New Roman"/>
          <w:sz w:val="24"/>
          <w:szCs w:val="24"/>
        </w:rPr>
        <w:t xml:space="preserve">DB recorded RIVs below 10% across seasons and years. Among these species, </w:t>
      </w: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graminea</w:t>
      </w:r>
      <w:proofErr w:type="spellEnd"/>
      <w:r>
        <w:rPr>
          <w:rFonts w:ascii="Times New Roman" w:hAnsi="Times New Roman" w:cs="Times New Roman"/>
          <w:sz w:val="24"/>
          <w:szCs w:val="24"/>
        </w:rPr>
        <w:t xml:space="preserve">, found in </w:t>
      </w:r>
      <w:r w:rsidR="00630D85">
        <w:rPr>
          <w:rFonts w:ascii="Times New Roman" w:hAnsi="Times New Roman" w:cs="Times New Roman"/>
          <w:sz w:val="24"/>
          <w:szCs w:val="24"/>
        </w:rPr>
        <w:t xml:space="preserve">the </w:t>
      </w:r>
      <w:r>
        <w:rPr>
          <w:rFonts w:ascii="Times New Roman" w:hAnsi="Times New Roman" w:cs="Times New Roman"/>
          <w:sz w:val="24"/>
          <w:szCs w:val="24"/>
        </w:rPr>
        <w:t>wet season</w:t>
      </w:r>
      <w:r w:rsidR="0052331F">
        <w:rPr>
          <w:rFonts w:ascii="Times New Roman" w:hAnsi="Times New Roman" w:cs="Times New Roman"/>
          <w:sz w:val="24"/>
          <w:szCs w:val="24"/>
        </w:rPr>
        <w:t>,</w:t>
      </w:r>
      <w:r>
        <w:rPr>
          <w:rFonts w:ascii="Times New Roman" w:hAnsi="Times New Roman" w:cs="Times New Roman"/>
          <w:sz w:val="24"/>
          <w:szCs w:val="24"/>
        </w:rPr>
        <w:t xml:space="preserve"> only recorded RIVs of 6.25% and 6.47% during 2017 and 2018. During the dry season, </w:t>
      </w:r>
      <w:r>
        <w:rPr>
          <w:rFonts w:ascii="Times New Roman" w:hAnsi="Times New Roman" w:cs="Times New Roman"/>
          <w:i/>
          <w:iCs/>
          <w:sz w:val="24"/>
          <w:szCs w:val="24"/>
        </w:rPr>
        <w:t xml:space="preserve">Combretum </w:t>
      </w:r>
      <w:proofErr w:type="spellStart"/>
      <w:r>
        <w:rPr>
          <w:rFonts w:ascii="Times New Roman" w:hAnsi="Times New Roman" w:cs="Times New Roman"/>
          <w:i/>
          <w:iCs/>
          <w:sz w:val="24"/>
          <w:szCs w:val="24"/>
        </w:rPr>
        <w:t>hispidum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was 7.69 and 6.41% in 2017 and 2018</w:t>
      </w:r>
      <w:r w:rsidR="00630D85">
        <w:rPr>
          <w:rFonts w:ascii="Times New Roman" w:hAnsi="Times New Roman" w:cs="Times New Roman"/>
          <w:sz w:val="24"/>
          <w:szCs w:val="24"/>
        </w:rPr>
        <w:t>,</w:t>
      </w:r>
      <w:r>
        <w:rPr>
          <w:rFonts w:ascii="Times New Roman" w:hAnsi="Times New Roman" w:cs="Times New Roman"/>
          <w:sz w:val="24"/>
          <w:szCs w:val="24"/>
        </w:rPr>
        <w:t xml:space="preserve"> respectively. The lowest RIV recorded in DB during the wet season of 2017 was 0.65% for </w:t>
      </w:r>
      <w:proofErr w:type="spellStart"/>
      <w:r>
        <w:rPr>
          <w:rFonts w:ascii="Times New Roman" w:hAnsi="Times New Roman" w:cs="Times New Roman"/>
          <w:i/>
          <w:iCs/>
          <w:sz w:val="24"/>
          <w:szCs w:val="24"/>
        </w:rPr>
        <w:t>Ficus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exasperata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Leonotis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nepetifolia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Panicum maximum</w:t>
      </w:r>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Tithonia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diversifolia</w:t>
      </w:r>
      <w:proofErr w:type="spellEnd"/>
      <w:r>
        <w:rPr>
          <w:rFonts w:ascii="Times New Roman" w:hAnsi="Times New Roman" w:cs="Times New Roman"/>
          <w:sz w:val="24"/>
          <w:szCs w:val="24"/>
        </w:rPr>
        <w:t xml:space="preserve">, while 0.53% was recorded for </w:t>
      </w:r>
      <w:r>
        <w:rPr>
          <w:rFonts w:ascii="Times New Roman" w:hAnsi="Times New Roman" w:cs="Times New Roman"/>
          <w:i/>
          <w:iCs/>
          <w:sz w:val="24"/>
          <w:szCs w:val="24"/>
        </w:rPr>
        <w:t>Andropogon tectorum</w:t>
      </w:r>
      <w:r>
        <w:rPr>
          <w:rFonts w:ascii="Times New Roman" w:hAnsi="Times New Roman" w:cs="Times New Roman"/>
          <w:sz w:val="24"/>
          <w:szCs w:val="24"/>
        </w:rPr>
        <w:t xml:space="preserve">, </w:t>
      </w:r>
      <w:r>
        <w:rPr>
          <w:rFonts w:ascii="Times New Roman" w:hAnsi="Times New Roman" w:cs="Times New Roman"/>
          <w:i/>
          <w:iCs/>
          <w:sz w:val="24"/>
          <w:szCs w:val="24"/>
        </w:rPr>
        <w:t>Carica papaya</w:t>
      </w:r>
      <w:r>
        <w:rPr>
          <w:rFonts w:ascii="Times New Roman" w:hAnsi="Times New Roman" w:cs="Times New Roman"/>
          <w:sz w:val="24"/>
          <w:szCs w:val="24"/>
        </w:rPr>
        <w:t xml:space="preserve">, and </w:t>
      </w:r>
      <w:r>
        <w:rPr>
          <w:rFonts w:ascii="Times New Roman" w:hAnsi="Times New Roman" w:cs="Times New Roman"/>
          <w:i/>
          <w:iCs/>
          <w:sz w:val="24"/>
          <w:szCs w:val="24"/>
        </w:rPr>
        <w:t>Cissus arguta</w:t>
      </w:r>
      <w:r>
        <w:rPr>
          <w:rFonts w:ascii="Times New Roman" w:hAnsi="Times New Roman" w:cs="Times New Roman"/>
          <w:sz w:val="24"/>
          <w:szCs w:val="24"/>
        </w:rPr>
        <w:t xml:space="preserve"> in the wet season of 2018. In the dry season of 2017, </w:t>
      </w:r>
      <w:r w:rsidR="00630D85">
        <w:rPr>
          <w:rFonts w:ascii="Times New Roman" w:hAnsi="Times New Roman" w:cs="Times New Roman"/>
          <w:sz w:val="24"/>
          <w:szCs w:val="24"/>
        </w:rPr>
        <w:t xml:space="preserve">the </w:t>
      </w:r>
      <w:r>
        <w:rPr>
          <w:rFonts w:ascii="Times New Roman" w:hAnsi="Times New Roman" w:cs="Times New Roman"/>
          <w:sz w:val="24"/>
          <w:szCs w:val="24"/>
        </w:rPr>
        <w:t xml:space="preserve">lowest RIV recorded was 1.11% for </w:t>
      </w:r>
      <w:proofErr w:type="spellStart"/>
      <w:r>
        <w:rPr>
          <w:rFonts w:ascii="Times New Roman" w:hAnsi="Times New Roman" w:cs="Times New Roman"/>
          <w:i/>
          <w:iCs/>
          <w:sz w:val="24"/>
          <w:szCs w:val="24"/>
        </w:rPr>
        <w:t>Andropogon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gayanus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Combretum </w:t>
      </w:r>
      <w:proofErr w:type="spellStart"/>
      <w:r>
        <w:rPr>
          <w:rFonts w:ascii="Times New Roman" w:hAnsi="Times New Roman" w:cs="Times New Roman"/>
          <w:i/>
          <w:iCs/>
          <w:sz w:val="24"/>
          <w:szCs w:val="24"/>
        </w:rPr>
        <w:t>racemosum</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Trianthema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portulacastrum</w:t>
      </w:r>
      <w:proofErr w:type="spellEnd"/>
      <w:r>
        <w:rPr>
          <w:rFonts w:ascii="Times New Roman" w:hAnsi="Times New Roman" w:cs="Times New Roman"/>
          <w:sz w:val="24"/>
          <w:szCs w:val="24"/>
        </w:rPr>
        <w:t xml:space="preserve">, while </w:t>
      </w:r>
      <w:r w:rsidR="00630D85">
        <w:rPr>
          <w:rFonts w:ascii="Times New Roman" w:hAnsi="Times New Roman" w:cs="Times New Roman"/>
          <w:sz w:val="24"/>
          <w:szCs w:val="24"/>
        </w:rPr>
        <w:t xml:space="preserve">the </w:t>
      </w:r>
      <w:r>
        <w:rPr>
          <w:rFonts w:ascii="Times New Roman" w:hAnsi="Times New Roman" w:cs="Times New Roman"/>
          <w:sz w:val="24"/>
          <w:szCs w:val="24"/>
        </w:rPr>
        <w:t>lowest RIV was 0.79% for several species in 2018 (Table 5).</w:t>
      </w:r>
    </w:p>
    <w:p w14:paraId="13AEC61B" w14:textId="77777777" w:rsidR="002C1EF1" w:rsidRDefault="002C1EF1">
      <w:pPr>
        <w:spacing w:after="0" w:line="360" w:lineRule="auto"/>
        <w:ind w:firstLine="720"/>
        <w:jc w:val="both"/>
        <w:rPr>
          <w:rFonts w:ascii="Times New Roman" w:hAnsi="Times New Roman" w:cs="Times New Roman"/>
          <w:i/>
          <w:iCs/>
          <w:sz w:val="24"/>
          <w:szCs w:val="24"/>
        </w:rPr>
      </w:pPr>
    </w:p>
    <w:p w14:paraId="32F2BAC6" w14:textId="436A3725" w:rsidR="002C1EF1" w:rsidRDefault="00ED408D">
      <w:pPr>
        <w:pStyle w:val="Tables"/>
        <w:spacing w:after="0" w:line="360" w:lineRule="auto"/>
        <w:jc w:val="both"/>
        <w:rPr>
          <w:rFonts w:cs="Times New Roman"/>
          <w:bCs/>
          <w:szCs w:val="24"/>
          <w:lang w:eastAsia="en-GB"/>
        </w:rPr>
      </w:pPr>
      <w:r>
        <w:rPr>
          <w:rFonts w:cs="Times New Roman"/>
          <w:b/>
          <w:szCs w:val="24"/>
          <w:lang w:eastAsia="en-GB"/>
        </w:rPr>
        <w:t xml:space="preserve">Similarity index of Species composition of the three sites in </w:t>
      </w:r>
      <w:r w:rsidR="00630D85">
        <w:rPr>
          <w:rFonts w:cs="Times New Roman"/>
          <w:b/>
          <w:szCs w:val="24"/>
          <w:lang w:eastAsia="en-GB"/>
        </w:rPr>
        <w:t xml:space="preserve">the </w:t>
      </w:r>
      <w:r>
        <w:rPr>
          <w:rFonts w:cs="Times New Roman"/>
          <w:b/>
          <w:szCs w:val="24"/>
          <w:lang w:eastAsia="en-GB"/>
        </w:rPr>
        <w:t>wet and dry seasons of 2017 and 2018</w:t>
      </w:r>
      <w:r>
        <w:rPr>
          <w:rFonts w:cs="Times New Roman"/>
          <w:bCs/>
          <w:szCs w:val="24"/>
          <w:lang w:eastAsia="en-GB"/>
        </w:rPr>
        <w:br/>
      </w:r>
      <w:r>
        <w:rPr>
          <w:rFonts w:cs="Times New Roman"/>
          <w:bCs/>
          <w:szCs w:val="24"/>
          <w:lang w:eastAsia="en-GB"/>
        </w:rPr>
        <w:tab/>
        <w:t xml:space="preserve">A pairwise comparison of species composition was done across three study sites (TRF, BG, and DB) in wet and dry seasons during </w:t>
      </w:r>
      <w:r w:rsidR="00630D85">
        <w:rPr>
          <w:rFonts w:cs="Times New Roman"/>
          <w:bCs/>
          <w:szCs w:val="24"/>
          <w:lang w:eastAsia="en-GB"/>
        </w:rPr>
        <w:t xml:space="preserve">the </w:t>
      </w:r>
      <w:r>
        <w:rPr>
          <w:rFonts w:cs="Times New Roman"/>
          <w:bCs/>
          <w:szCs w:val="24"/>
          <w:lang w:eastAsia="en-GB"/>
        </w:rPr>
        <w:t xml:space="preserve">years 2017 and 2018 to measure the degree of </w:t>
      </w:r>
      <w:r w:rsidR="00630D85">
        <w:rPr>
          <w:rFonts w:cs="Times New Roman"/>
          <w:bCs/>
          <w:szCs w:val="24"/>
          <w:lang w:eastAsia="en-GB"/>
        </w:rPr>
        <w:t>similarity</w:t>
      </w:r>
      <w:r>
        <w:rPr>
          <w:rFonts w:cs="Times New Roman"/>
          <w:bCs/>
          <w:szCs w:val="24"/>
          <w:lang w:eastAsia="en-GB"/>
        </w:rPr>
        <w:t xml:space="preserve"> present (Table 6).  The Jaccard index showed dissimilarities among the study sites, as exhibited by the generally low values (12.77-45.45%) obtained. However, a few sites showed high similarities (56.41-69.77%) in their species composition.  The highest species similarity index reached 69.77% in the BG, observed during the wet seasons of both 2017 and 2018. The closest similarity remained in wet seasons at 62.79% in the DB during both years. There were relatively high species </w:t>
      </w:r>
      <w:r>
        <w:rPr>
          <w:rFonts w:cs="Times New Roman"/>
          <w:bCs/>
          <w:szCs w:val="24"/>
          <w:lang w:eastAsia="en-GB"/>
        </w:rPr>
        <w:lastRenderedPageBreak/>
        <w:t xml:space="preserve">similarity index of 58.06% within the DB during the dry seasons of both 2017 and 2018, while a similarity of 57.58% was observed within TRF during </w:t>
      </w:r>
      <w:r w:rsidR="0052331F">
        <w:rPr>
          <w:rFonts w:cs="Times New Roman"/>
          <w:bCs/>
          <w:szCs w:val="24"/>
          <w:lang w:eastAsia="en-GB"/>
        </w:rPr>
        <w:t xml:space="preserve">the </w:t>
      </w:r>
      <w:r>
        <w:rPr>
          <w:rFonts w:cs="Times New Roman"/>
          <w:bCs/>
          <w:szCs w:val="24"/>
          <w:lang w:eastAsia="en-GB"/>
        </w:rPr>
        <w:t xml:space="preserve">wet seasons of the two years. In addition, a similarity of 56.41% was observed during </w:t>
      </w:r>
      <w:r w:rsidR="0052331F">
        <w:rPr>
          <w:rFonts w:cs="Times New Roman"/>
          <w:bCs/>
          <w:szCs w:val="24"/>
          <w:lang w:eastAsia="en-GB"/>
        </w:rPr>
        <w:t xml:space="preserve">the </w:t>
      </w:r>
      <w:r>
        <w:rPr>
          <w:rFonts w:cs="Times New Roman"/>
          <w:bCs/>
          <w:szCs w:val="24"/>
          <w:lang w:eastAsia="en-GB"/>
        </w:rPr>
        <w:t xml:space="preserve">wet season and </w:t>
      </w:r>
      <w:r w:rsidR="0052331F">
        <w:rPr>
          <w:rFonts w:cs="Times New Roman"/>
          <w:bCs/>
          <w:szCs w:val="24"/>
          <w:lang w:eastAsia="en-GB"/>
        </w:rPr>
        <w:t xml:space="preserve">the </w:t>
      </w:r>
      <w:r>
        <w:rPr>
          <w:rFonts w:cs="Times New Roman"/>
          <w:bCs/>
          <w:szCs w:val="24"/>
          <w:lang w:eastAsia="en-GB"/>
        </w:rPr>
        <w:t xml:space="preserve">dry season in the BG during 2017. Conversely, the lowest similarity index reached was 12.77%, observed between </w:t>
      </w:r>
      <w:r w:rsidR="0052331F">
        <w:rPr>
          <w:rFonts w:cs="Times New Roman"/>
          <w:bCs/>
          <w:szCs w:val="24"/>
          <w:lang w:eastAsia="en-GB"/>
        </w:rPr>
        <w:t xml:space="preserve">the </w:t>
      </w:r>
      <w:r>
        <w:rPr>
          <w:rFonts w:cs="Times New Roman"/>
          <w:bCs/>
          <w:szCs w:val="24"/>
          <w:lang w:eastAsia="en-GB"/>
        </w:rPr>
        <w:t xml:space="preserve">wet season in the BG and </w:t>
      </w:r>
      <w:r w:rsidR="0052331F">
        <w:rPr>
          <w:rFonts w:cs="Times New Roman"/>
          <w:bCs/>
          <w:szCs w:val="24"/>
          <w:lang w:eastAsia="en-GB"/>
        </w:rPr>
        <w:t xml:space="preserve">the </w:t>
      </w:r>
      <w:r>
        <w:rPr>
          <w:rFonts w:cs="Times New Roman"/>
          <w:bCs/>
          <w:szCs w:val="24"/>
          <w:lang w:eastAsia="en-GB"/>
        </w:rPr>
        <w:t xml:space="preserve">dry season of TRF of </w:t>
      </w:r>
      <w:r w:rsidR="0052331F">
        <w:rPr>
          <w:rFonts w:cs="Times New Roman"/>
          <w:bCs/>
          <w:szCs w:val="24"/>
          <w:lang w:eastAsia="en-GB"/>
        </w:rPr>
        <w:t xml:space="preserve">the </w:t>
      </w:r>
      <w:r>
        <w:rPr>
          <w:rFonts w:cs="Times New Roman"/>
          <w:bCs/>
          <w:szCs w:val="24"/>
          <w:lang w:eastAsia="en-GB"/>
        </w:rPr>
        <w:t xml:space="preserve">same year, 2017. A low similarity of 12.82% was observed between the wet season of 2017 and </w:t>
      </w:r>
      <w:r w:rsidR="0052331F">
        <w:rPr>
          <w:rFonts w:cs="Times New Roman"/>
          <w:bCs/>
          <w:szCs w:val="24"/>
          <w:lang w:eastAsia="en-GB"/>
        </w:rPr>
        <w:t xml:space="preserve">the </w:t>
      </w:r>
      <w:r>
        <w:rPr>
          <w:rFonts w:cs="Times New Roman"/>
          <w:bCs/>
          <w:szCs w:val="24"/>
          <w:lang w:eastAsia="en-GB"/>
        </w:rPr>
        <w:t xml:space="preserve">dry season of 2018 in the TRF. In furtherance, a similarity index of 13.04% was observed during the dry season of 2017 in TRF and </w:t>
      </w:r>
      <w:r w:rsidR="0052331F">
        <w:rPr>
          <w:rFonts w:cs="Times New Roman"/>
          <w:bCs/>
          <w:szCs w:val="24"/>
          <w:lang w:eastAsia="en-GB"/>
        </w:rPr>
        <w:t xml:space="preserve">the </w:t>
      </w:r>
      <w:r>
        <w:rPr>
          <w:rFonts w:cs="Times New Roman"/>
          <w:bCs/>
          <w:szCs w:val="24"/>
          <w:lang w:eastAsia="en-GB"/>
        </w:rPr>
        <w:t>wet season of DB in 2018 (Table 6).</w:t>
      </w:r>
    </w:p>
    <w:p w14:paraId="24F403EA" w14:textId="77777777" w:rsidR="002C1EF1" w:rsidRDefault="00ED408D">
      <w:pPr>
        <w:pStyle w:val="Tables"/>
        <w:spacing w:after="0" w:line="240" w:lineRule="auto"/>
        <w:jc w:val="both"/>
        <w:rPr>
          <w:rFonts w:cs="Times New Roman"/>
          <w:b/>
          <w:szCs w:val="24"/>
          <w:lang w:eastAsia="en-GB"/>
        </w:rPr>
      </w:pPr>
      <w:bookmarkStart w:id="15" w:name="_Toc213132686"/>
      <w:bookmarkStart w:id="16" w:name="_Toc181158046"/>
      <w:bookmarkStart w:id="17" w:name="_Toc181174179"/>
      <w:r>
        <w:rPr>
          <w:rFonts w:cs="Times New Roman"/>
          <w:b/>
          <w:szCs w:val="24"/>
          <w:lang w:eastAsia="en-GB"/>
        </w:rPr>
        <w:t xml:space="preserve">Table 3: Species composition and relative importance values (RIVs) </w:t>
      </w:r>
      <w:r>
        <w:rPr>
          <w:rFonts w:cs="Times New Roman"/>
          <w:b/>
          <w:szCs w:val="24"/>
          <w:lang w:val="en-US" w:eastAsia="en-GB"/>
        </w:rPr>
        <w:t xml:space="preserve">in the </w:t>
      </w:r>
      <w:r>
        <w:rPr>
          <w:rFonts w:cs="Times New Roman"/>
          <w:b/>
          <w:szCs w:val="24"/>
          <w:lang w:eastAsia="en-GB"/>
        </w:rPr>
        <w:t>Botanical Garden-Teaching and Research Farm</w:t>
      </w:r>
      <w:r>
        <w:rPr>
          <w:rFonts w:cs="Times New Roman"/>
          <w:b/>
          <w:szCs w:val="24"/>
          <w:lang w:val="en-US" w:eastAsia="en-GB"/>
        </w:rPr>
        <w:t xml:space="preserve"> during the</w:t>
      </w:r>
      <w:r>
        <w:rPr>
          <w:rFonts w:cs="Times New Roman"/>
          <w:b/>
          <w:szCs w:val="24"/>
          <w:lang w:eastAsia="en-GB"/>
        </w:rPr>
        <w:t xml:space="preserve"> wet and dry seasons of 2017 and 2018</w:t>
      </w:r>
      <w:bookmarkEnd w:id="15"/>
      <w:bookmarkEnd w:id="16"/>
      <w:bookmarkEnd w:id="17"/>
      <w:r>
        <w:rPr>
          <w:rFonts w:cs="Times New Roman"/>
          <w:b/>
          <w:szCs w:val="24"/>
          <w:lang w:eastAsia="en-GB"/>
        </w:rPr>
        <w:t> </w:t>
      </w:r>
    </w:p>
    <w:tbl>
      <w:tblPr>
        <w:tblW w:w="10632" w:type="dxa"/>
        <w:tblInd w:w="-284" w:type="dxa"/>
        <w:tblLayout w:type="fixed"/>
        <w:tblCellMar>
          <w:top w:w="15" w:type="dxa"/>
          <w:left w:w="15" w:type="dxa"/>
          <w:bottom w:w="15" w:type="dxa"/>
          <w:right w:w="15" w:type="dxa"/>
        </w:tblCellMar>
        <w:tblLook w:val="04A0" w:firstRow="1" w:lastRow="0" w:firstColumn="1" w:lastColumn="0" w:noHBand="0" w:noVBand="1"/>
      </w:tblPr>
      <w:tblGrid>
        <w:gridCol w:w="851"/>
        <w:gridCol w:w="2410"/>
        <w:gridCol w:w="1701"/>
        <w:gridCol w:w="1276"/>
        <w:gridCol w:w="1276"/>
        <w:gridCol w:w="1417"/>
        <w:gridCol w:w="1701"/>
      </w:tblGrid>
      <w:tr w:rsidR="002C1EF1" w14:paraId="691CBA31" w14:textId="77777777">
        <w:trPr>
          <w:trHeight w:val="273"/>
        </w:trPr>
        <w:tc>
          <w:tcPr>
            <w:tcW w:w="851" w:type="dxa"/>
            <w:tcBorders>
              <w:top w:val="single" w:sz="4" w:space="0" w:color="000000"/>
              <w:bottom w:val="single" w:sz="4" w:space="0" w:color="000000"/>
            </w:tcBorders>
            <w:tcMar>
              <w:top w:w="0" w:type="dxa"/>
              <w:left w:w="115" w:type="dxa"/>
              <w:bottom w:w="0" w:type="dxa"/>
              <w:right w:w="115" w:type="dxa"/>
            </w:tcMar>
          </w:tcPr>
          <w:p w14:paraId="4046F483" w14:textId="77777777" w:rsidR="002C1EF1" w:rsidRDefault="002C1EF1">
            <w:pPr>
              <w:spacing w:after="0" w:line="240" w:lineRule="auto"/>
              <w:rPr>
                <w:rFonts w:ascii="Times New Roman" w:eastAsia="Times New Roman" w:hAnsi="Times New Roman" w:cs="Times New Roman"/>
                <w:sz w:val="24"/>
                <w:szCs w:val="24"/>
                <w:lang w:eastAsia="en-GB"/>
              </w:rPr>
            </w:pPr>
          </w:p>
        </w:tc>
        <w:tc>
          <w:tcPr>
            <w:tcW w:w="2410" w:type="dxa"/>
            <w:tcBorders>
              <w:top w:val="single" w:sz="4" w:space="0" w:color="000000"/>
              <w:bottom w:val="single" w:sz="4" w:space="0" w:color="000000"/>
            </w:tcBorders>
            <w:tcMar>
              <w:top w:w="0" w:type="dxa"/>
              <w:left w:w="115" w:type="dxa"/>
              <w:bottom w:w="0" w:type="dxa"/>
              <w:right w:w="115" w:type="dxa"/>
            </w:tcMar>
            <w:vAlign w:val="bottom"/>
          </w:tcPr>
          <w:p w14:paraId="7D1F0A85" w14:textId="77777777" w:rsidR="002C1EF1" w:rsidRDefault="002C1EF1">
            <w:pPr>
              <w:spacing w:after="0" w:line="240" w:lineRule="auto"/>
              <w:rPr>
                <w:rFonts w:ascii="Times New Roman" w:eastAsia="Times New Roman" w:hAnsi="Times New Roman" w:cs="Times New Roman"/>
                <w:sz w:val="24"/>
                <w:szCs w:val="24"/>
                <w:lang w:eastAsia="en-GB"/>
              </w:rPr>
            </w:pPr>
          </w:p>
        </w:tc>
        <w:tc>
          <w:tcPr>
            <w:tcW w:w="1701" w:type="dxa"/>
            <w:tcBorders>
              <w:top w:val="single" w:sz="4" w:space="0" w:color="auto"/>
              <w:bottom w:val="single" w:sz="4" w:space="0" w:color="auto"/>
            </w:tcBorders>
          </w:tcPr>
          <w:p w14:paraId="2AE394B7" w14:textId="77777777" w:rsidR="002C1EF1" w:rsidRDefault="002C1EF1">
            <w:pPr>
              <w:spacing w:after="0" w:line="240" w:lineRule="auto"/>
              <w:jc w:val="center"/>
              <w:rPr>
                <w:rFonts w:ascii="Times New Roman" w:eastAsia="Times New Roman" w:hAnsi="Times New Roman" w:cs="Times New Roman"/>
                <w:color w:val="000000"/>
                <w:sz w:val="24"/>
                <w:szCs w:val="24"/>
                <w:lang w:eastAsia="en-GB"/>
              </w:rPr>
            </w:pPr>
          </w:p>
        </w:tc>
        <w:tc>
          <w:tcPr>
            <w:tcW w:w="1276" w:type="dxa"/>
            <w:tcBorders>
              <w:top w:val="single" w:sz="4" w:space="0" w:color="000000"/>
              <w:bottom w:val="single" w:sz="4" w:space="0" w:color="000000"/>
            </w:tcBorders>
            <w:tcMar>
              <w:top w:w="0" w:type="dxa"/>
              <w:left w:w="115" w:type="dxa"/>
              <w:bottom w:w="0" w:type="dxa"/>
              <w:right w:w="115" w:type="dxa"/>
            </w:tcMar>
            <w:vAlign w:val="bottom"/>
          </w:tcPr>
          <w:p w14:paraId="77CD08D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2017</w:t>
            </w:r>
          </w:p>
        </w:tc>
        <w:tc>
          <w:tcPr>
            <w:tcW w:w="1276" w:type="dxa"/>
            <w:tcBorders>
              <w:top w:val="single" w:sz="4" w:space="0" w:color="000000"/>
              <w:bottom w:val="single" w:sz="4" w:space="0" w:color="000000"/>
            </w:tcBorders>
            <w:tcMar>
              <w:top w:w="0" w:type="dxa"/>
              <w:left w:w="115" w:type="dxa"/>
              <w:bottom w:w="0" w:type="dxa"/>
              <w:right w:w="115" w:type="dxa"/>
            </w:tcMar>
            <w:vAlign w:val="bottom"/>
          </w:tcPr>
          <w:p w14:paraId="0FD8400D" w14:textId="77777777" w:rsidR="002C1EF1" w:rsidRDefault="002C1EF1">
            <w:pPr>
              <w:spacing w:after="0" w:line="240" w:lineRule="auto"/>
              <w:rPr>
                <w:rFonts w:ascii="Times New Roman" w:eastAsia="Times New Roman" w:hAnsi="Times New Roman" w:cs="Times New Roman"/>
                <w:sz w:val="24"/>
                <w:szCs w:val="24"/>
                <w:lang w:eastAsia="en-GB"/>
              </w:rPr>
            </w:pPr>
          </w:p>
        </w:tc>
        <w:tc>
          <w:tcPr>
            <w:tcW w:w="1417" w:type="dxa"/>
            <w:tcBorders>
              <w:top w:val="single" w:sz="4" w:space="0" w:color="000000"/>
              <w:bottom w:val="single" w:sz="4" w:space="0" w:color="000000"/>
            </w:tcBorders>
            <w:tcMar>
              <w:top w:w="0" w:type="dxa"/>
              <w:left w:w="115" w:type="dxa"/>
              <w:bottom w:w="0" w:type="dxa"/>
              <w:right w:w="115" w:type="dxa"/>
            </w:tcMar>
            <w:vAlign w:val="bottom"/>
          </w:tcPr>
          <w:p w14:paraId="761DEB97" w14:textId="77777777" w:rsidR="002C1EF1" w:rsidRDefault="00ED408D">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2018</w:t>
            </w:r>
          </w:p>
        </w:tc>
        <w:tc>
          <w:tcPr>
            <w:tcW w:w="1701" w:type="dxa"/>
            <w:tcBorders>
              <w:top w:val="single" w:sz="4" w:space="0" w:color="000000"/>
              <w:bottom w:val="single" w:sz="4" w:space="0" w:color="000000"/>
            </w:tcBorders>
            <w:tcMar>
              <w:top w:w="0" w:type="dxa"/>
              <w:left w:w="115" w:type="dxa"/>
              <w:bottom w:w="0" w:type="dxa"/>
              <w:right w:w="115" w:type="dxa"/>
            </w:tcMar>
            <w:vAlign w:val="bottom"/>
          </w:tcPr>
          <w:p w14:paraId="74E3FAE3" w14:textId="77777777" w:rsidR="002C1EF1" w:rsidRDefault="002C1EF1">
            <w:pPr>
              <w:spacing w:after="0" w:line="240" w:lineRule="auto"/>
              <w:rPr>
                <w:rFonts w:ascii="Times New Roman" w:eastAsia="Times New Roman" w:hAnsi="Times New Roman" w:cs="Times New Roman"/>
                <w:sz w:val="24"/>
                <w:szCs w:val="24"/>
                <w:lang w:eastAsia="en-GB"/>
              </w:rPr>
            </w:pPr>
          </w:p>
        </w:tc>
      </w:tr>
      <w:tr w:rsidR="002C1EF1" w14:paraId="7FCBC260" w14:textId="77777777">
        <w:tc>
          <w:tcPr>
            <w:tcW w:w="851" w:type="dxa"/>
            <w:tcBorders>
              <w:top w:val="single" w:sz="4" w:space="0" w:color="000000"/>
              <w:bottom w:val="single" w:sz="4" w:space="0" w:color="000000"/>
            </w:tcBorders>
            <w:tcMar>
              <w:top w:w="0" w:type="dxa"/>
              <w:left w:w="115" w:type="dxa"/>
              <w:bottom w:w="0" w:type="dxa"/>
              <w:right w:w="115" w:type="dxa"/>
            </w:tcMar>
          </w:tcPr>
          <w:p w14:paraId="0E1FE104" w14:textId="77777777" w:rsidR="002C1EF1" w:rsidRDefault="002C1EF1">
            <w:pPr>
              <w:spacing w:after="0" w:line="240" w:lineRule="auto"/>
              <w:rPr>
                <w:rFonts w:ascii="Times New Roman" w:eastAsia="Times New Roman" w:hAnsi="Times New Roman" w:cs="Times New Roman"/>
                <w:sz w:val="24"/>
                <w:szCs w:val="24"/>
                <w:lang w:eastAsia="en-GB"/>
              </w:rPr>
            </w:pPr>
          </w:p>
          <w:p w14:paraId="7808098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S/No</w:t>
            </w:r>
          </w:p>
        </w:tc>
        <w:tc>
          <w:tcPr>
            <w:tcW w:w="2410" w:type="dxa"/>
            <w:tcBorders>
              <w:top w:val="single" w:sz="4" w:space="0" w:color="000000"/>
              <w:bottom w:val="single" w:sz="4" w:space="0" w:color="000000"/>
            </w:tcBorders>
            <w:tcMar>
              <w:top w:w="0" w:type="dxa"/>
              <w:left w:w="115" w:type="dxa"/>
              <w:bottom w:w="0" w:type="dxa"/>
              <w:right w:w="115" w:type="dxa"/>
            </w:tcMar>
            <w:vAlign w:val="bottom"/>
          </w:tcPr>
          <w:p w14:paraId="676361C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Species</w:t>
            </w:r>
          </w:p>
        </w:tc>
        <w:tc>
          <w:tcPr>
            <w:tcW w:w="1701" w:type="dxa"/>
            <w:tcBorders>
              <w:top w:val="single" w:sz="4" w:space="0" w:color="auto"/>
              <w:bottom w:val="single" w:sz="4" w:space="0" w:color="auto"/>
            </w:tcBorders>
          </w:tcPr>
          <w:p w14:paraId="6AAAFD5C"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Family</w:t>
            </w:r>
          </w:p>
        </w:tc>
        <w:tc>
          <w:tcPr>
            <w:tcW w:w="1276" w:type="dxa"/>
            <w:tcBorders>
              <w:top w:val="single" w:sz="4" w:space="0" w:color="000000"/>
              <w:bottom w:val="single" w:sz="4" w:space="0" w:color="000000"/>
            </w:tcBorders>
            <w:tcMar>
              <w:top w:w="0" w:type="dxa"/>
              <w:left w:w="115" w:type="dxa"/>
              <w:bottom w:w="0" w:type="dxa"/>
              <w:right w:w="115" w:type="dxa"/>
            </w:tcMar>
            <w:vAlign w:val="bottom"/>
          </w:tcPr>
          <w:p w14:paraId="3CC6AC1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Wet season</w:t>
            </w:r>
          </w:p>
          <w:p w14:paraId="2CC5610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RIV (%)</w:t>
            </w:r>
          </w:p>
        </w:tc>
        <w:tc>
          <w:tcPr>
            <w:tcW w:w="1276" w:type="dxa"/>
            <w:tcBorders>
              <w:top w:val="single" w:sz="4" w:space="0" w:color="000000"/>
              <w:bottom w:val="single" w:sz="4" w:space="0" w:color="000000"/>
            </w:tcBorders>
            <w:tcMar>
              <w:top w:w="0" w:type="dxa"/>
              <w:left w:w="115" w:type="dxa"/>
              <w:bottom w:w="0" w:type="dxa"/>
              <w:right w:w="115" w:type="dxa"/>
            </w:tcMar>
            <w:vAlign w:val="bottom"/>
          </w:tcPr>
          <w:p w14:paraId="2B28F00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Dry season</w:t>
            </w:r>
          </w:p>
          <w:p w14:paraId="5C8C771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RIV (%)</w:t>
            </w:r>
          </w:p>
        </w:tc>
        <w:tc>
          <w:tcPr>
            <w:tcW w:w="1417" w:type="dxa"/>
            <w:tcBorders>
              <w:top w:val="single" w:sz="4" w:space="0" w:color="000000"/>
              <w:bottom w:val="single" w:sz="4" w:space="0" w:color="000000"/>
            </w:tcBorders>
            <w:tcMar>
              <w:top w:w="0" w:type="dxa"/>
              <w:left w:w="115" w:type="dxa"/>
              <w:bottom w:w="0" w:type="dxa"/>
              <w:right w:w="115" w:type="dxa"/>
            </w:tcMar>
            <w:vAlign w:val="bottom"/>
          </w:tcPr>
          <w:p w14:paraId="13C15239" w14:textId="77777777" w:rsidR="002C1EF1" w:rsidRDefault="00ED408D">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Wet season </w:t>
            </w:r>
          </w:p>
          <w:p w14:paraId="7A7C1644" w14:textId="77777777" w:rsidR="002C1EF1" w:rsidRDefault="00ED408D">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RIV (%)</w:t>
            </w:r>
          </w:p>
        </w:tc>
        <w:tc>
          <w:tcPr>
            <w:tcW w:w="1701" w:type="dxa"/>
            <w:tcBorders>
              <w:top w:val="single" w:sz="4" w:space="0" w:color="000000"/>
              <w:bottom w:val="single" w:sz="4" w:space="0" w:color="000000"/>
            </w:tcBorders>
            <w:tcMar>
              <w:top w:w="0" w:type="dxa"/>
              <w:left w:w="115" w:type="dxa"/>
              <w:bottom w:w="0" w:type="dxa"/>
              <w:right w:w="115" w:type="dxa"/>
            </w:tcMar>
            <w:vAlign w:val="bottom"/>
          </w:tcPr>
          <w:p w14:paraId="056F2C7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Dry season</w:t>
            </w:r>
          </w:p>
          <w:p w14:paraId="1508706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 RIV (%)</w:t>
            </w:r>
          </w:p>
        </w:tc>
      </w:tr>
      <w:tr w:rsidR="002C1EF1" w14:paraId="07B19FE6" w14:textId="77777777">
        <w:trPr>
          <w:trHeight w:val="62"/>
        </w:trPr>
        <w:tc>
          <w:tcPr>
            <w:tcW w:w="851" w:type="dxa"/>
            <w:tcBorders>
              <w:top w:val="single" w:sz="4" w:space="0" w:color="000000"/>
            </w:tcBorders>
            <w:tcMar>
              <w:top w:w="0" w:type="dxa"/>
              <w:left w:w="115" w:type="dxa"/>
              <w:bottom w:w="0" w:type="dxa"/>
              <w:right w:w="115" w:type="dxa"/>
            </w:tcMar>
          </w:tcPr>
          <w:p w14:paraId="46ECE33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w:t>
            </w:r>
          </w:p>
        </w:tc>
        <w:tc>
          <w:tcPr>
            <w:tcW w:w="2410" w:type="dxa"/>
            <w:tcBorders>
              <w:top w:val="single" w:sz="4" w:space="0" w:color="000000"/>
            </w:tcBorders>
            <w:tcMar>
              <w:top w:w="0" w:type="dxa"/>
              <w:left w:w="115" w:type="dxa"/>
              <w:bottom w:w="0" w:type="dxa"/>
              <w:right w:w="115" w:type="dxa"/>
            </w:tcMar>
            <w:vAlign w:val="bottom"/>
          </w:tcPr>
          <w:p w14:paraId="08D5CF69"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Albizia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zygia</w:t>
            </w:r>
            <w:proofErr w:type="spellEnd"/>
          </w:p>
        </w:tc>
        <w:tc>
          <w:tcPr>
            <w:tcW w:w="1701" w:type="dxa"/>
            <w:tcBorders>
              <w:top w:val="single" w:sz="4" w:space="0" w:color="auto"/>
            </w:tcBorders>
          </w:tcPr>
          <w:p w14:paraId="0D82B07C"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Fabaceae</w:t>
            </w:r>
          </w:p>
        </w:tc>
        <w:tc>
          <w:tcPr>
            <w:tcW w:w="1276" w:type="dxa"/>
            <w:tcBorders>
              <w:top w:val="single" w:sz="4" w:space="0" w:color="000000"/>
            </w:tcBorders>
            <w:tcMar>
              <w:top w:w="0" w:type="dxa"/>
              <w:left w:w="115" w:type="dxa"/>
              <w:bottom w:w="0" w:type="dxa"/>
              <w:right w:w="115" w:type="dxa"/>
            </w:tcMar>
            <w:vAlign w:val="bottom"/>
          </w:tcPr>
          <w:p w14:paraId="69B9478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0.94</w:t>
            </w:r>
          </w:p>
        </w:tc>
        <w:tc>
          <w:tcPr>
            <w:tcW w:w="1276" w:type="dxa"/>
            <w:tcBorders>
              <w:top w:val="single" w:sz="4" w:space="0" w:color="000000"/>
            </w:tcBorders>
            <w:tcMar>
              <w:top w:w="0" w:type="dxa"/>
              <w:left w:w="115" w:type="dxa"/>
              <w:bottom w:w="0" w:type="dxa"/>
              <w:right w:w="115" w:type="dxa"/>
            </w:tcMar>
            <w:vAlign w:val="bottom"/>
          </w:tcPr>
          <w:p w14:paraId="03F9247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Borders>
              <w:top w:val="single" w:sz="4" w:space="0" w:color="000000"/>
            </w:tcBorders>
            <w:tcMar>
              <w:top w:w="0" w:type="dxa"/>
              <w:left w:w="115" w:type="dxa"/>
              <w:bottom w:w="0" w:type="dxa"/>
              <w:right w:w="115" w:type="dxa"/>
            </w:tcMar>
            <w:vAlign w:val="bottom"/>
          </w:tcPr>
          <w:p w14:paraId="07F9963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1.34</w:t>
            </w:r>
          </w:p>
        </w:tc>
        <w:tc>
          <w:tcPr>
            <w:tcW w:w="1701" w:type="dxa"/>
            <w:tcBorders>
              <w:top w:val="single" w:sz="4" w:space="0" w:color="000000"/>
            </w:tcBorders>
            <w:tcMar>
              <w:top w:w="0" w:type="dxa"/>
              <w:left w:w="115" w:type="dxa"/>
              <w:bottom w:w="0" w:type="dxa"/>
              <w:right w:w="115" w:type="dxa"/>
            </w:tcMar>
            <w:vAlign w:val="bottom"/>
          </w:tcPr>
          <w:p w14:paraId="0D04AEC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3.11</w:t>
            </w:r>
          </w:p>
        </w:tc>
      </w:tr>
      <w:tr w:rsidR="002C1EF1" w14:paraId="76C20665" w14:textId="77777777">
        <w:tc>
          <w:tcPr>
            <w:tcW w:w="851" w:type="dxa"/>
            <w:tcMar>
              <w:top w:w="0" w:type="dxa"/>
              <w:left w:w="115" w:type="dxa"/>
              <w:bottom w:w="0" w:type="dxa"/>
              <w:right w:w="115" w:type="dxa"/>
            </w:tcMar>
          </w:tcPr>
          <w:p w14:paraId="444FF65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p>
        </w:tc>
        <w:tc>
          <w:tcPr>
            <w:tcW w:w="2410" w:type="dxa"/>
            <w:tcMar>
              <w:top w:w="0" w:type="dxa"/>
              <w:left w:w="115" w:type="dxa"/>
              <w:bottom w:w="0" w:type="dxa"/>
              <w:right w:w="115" w:type="dxa"/>
            </w:tcMar>
            <w:vAlign w:val="bottom"/>
          </w:tcPr>
          <w:p w14:paraId="4AAA8C39"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Alchornea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cordifolia</w:t>
            </w:r>
            <w:proofErr w:type="spellEnd"/>
          </w:p>
        </w:tc>
        <w:tc>
          <w:tcPr>
            <w:tcW w:w="1701" w:type="dxa"/>
          </w:tcPr>
          <w:p w14:paraId="0BD24306"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Euphorbiaceae</w:t>
            </w:r>
            <w:proofErr w:type="spellEnd"/>
          </w:p>
        </w:tc>
        <w:tc>
          <w:tcPr>
            <w:tcW w:w="1276" w:type="dxa"/>
            <w:tcMar>
              <w:top w:w="0" w:type="dxa"/>
              <w:left w:w="115" w:type="dxa"/>
              <w:bottom w:w="0" w:type="dxa"/>
              <w:right w:w="115" w:type="dxa"/>
            </w:tcMar>
            <w:vAlign w:val="bottom"/>
          </w:tcPr>
          <w:p w14:paraId="1C61E84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1.14</w:t>
            </w:r>
          </w:p>
        </w:tc>
        <w:tc>
          <w:tcPr>
            <w:tcW w:w="1276" w:type="dxa"/>
            <w:tcMar>
              <w:top w:w="0" w:type="dxa"/>
              <w:left w:w="115" w:type="dxa"/>
              <w:bottom w:w="0" w:type="dxa"/>
              <w:right w:w="115" w:type="dxa"/>
            </w:tcMar>
            <w:vAlign w:val="bottom"/>
          </w:tcPr>
          <w:p w14:paraId="73183D2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03F0350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1.62</w:t>
            </w:r>
          </w:p>
        </w:tc>
        <w:tc>
          <w:tcPr>
            <w:tcW w:w="1701" w:type="dxa"/>
            <w:tcMar>
              <w:top w:w="0" w:type="dxa"/>
              <w:left w:w="115" w:type="dxa"/>
              <w:bottom w:w="0" w:type="dxa"/>
              <w:right w:w="115" w:type="dxa"/>
            </w:tcMar>
            <w:vAlign w:val="bottom"/>
          </w:tcPr>
          <w:p w14:paraId="312F183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6DE227A5" w14:textId="77777777">
        <w:tc>
          <w:tcPr>
            <w:tcW w:w="851" w:type="dxa"/>
            <w:tcMar>
              <w:top w:w="0" w:type="dxa"/>
              <w:left w:w="115" w:type="dxa"/>
              <w:bottom w:w="0" w:type="dxa"/>
              <w:right w:w="115" w:type="dxa"/>
            </w:tcMar>
          </w:tcPr>
          <w:p w14:paraId="0C7C44E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p>
        </w:tc>
        <w:tc>
          <w:tcPr>
            <w:tcW w:w="2410" w:type="dxa"/>
            <w:tcMar>
              <w:top w:w="0" w:type="dxa"/>
              <w:left w:w="115" w:type="dxa"/>
              <w:bottom w:w="0" w:type="dxa"/>
              <w:right w:w="115" w:type="dxa"/>
            </w:tcMar>
            <w:vAlign w:val="bottom"/>
          </w:tcPr>
          <w:p w14:paraId="166C47A2"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Altenanthera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brasiliana</w:t>
            </w:r>
            <w:proofErr w:type="spellEnd"/>
          </w:p>
        </w:tc>
        <w:tc>
          <w:tcPr>
            <w:tcW w:w="1701" w:type="dxa"/>
            <w:vAlign w:val="center"/>
          </w:tcPr>
          <w:p w14:paraId="5304D30A"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276" w:type="dxa"/>
            <w:tcMar>
              <w:top w:w="0" w:type="dxa"/>
              <w:left w:w="115" w:type="dxa"/>
              <w:bottom w:w="0" w:type="dxa"/>
              <w:right w:w="115" w:type="dxa"/>
            </w:tcMar>
            <w:vAlign w:val="bottom"/>
          </w:tcPr>
          <w:p w14:paraId="7B21018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1.51</w:t>
            </w:r>
          </w:p>
        </w:tc>
        <w:tc>
          <w:tcPr>
            <w:tcW w:w="1276" w:type="dxa"/>
            <w:tcMar>
              <w:top w:w="0" w:type="dxa"/>
              <w:left w:w="115" w:type="dxa"/>
              <w:bottom w:w="0" w:type="dxa"/>
              <w:right w:w="115" w:type="dxa"/>
            </w:tcMar>
            <w:vAlign w:val="bottom"/>
          </w:tcPr>
          <w:p w14:paraId="3C4431D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1F380B5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2.69</w:t>
            </w:r>
          </w:p>
        </w:tc>
        <w:tc>
          <w:tcPr>
            <w:tcW w:w="1701" w:type="dxa"/>
            <w:tcMar>
              <w:top w:w="0" w:type="dxa"/>
              <w:left w:w="115" w:type="dxa"/>
              <w:bottom w:w="0" w:type="dxa"/>
              <w:right w:w="115" w:type="dxa"/>
            </w:tcMar>
            <w:vAlign w:val="bottom"/>
          </w:tcPr>
          <w:p w14:paraId="441828C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2.73</w:t>
            </w:r>
          </w:p>
        </w:tc>
      </w:tr>
      <w:tr w:rsidR="002C1EF1" w14:paraId="15D898C1" w14:textId="77777777">
        <w:tc>
          <w:tcPr>
            <w:tcW w:w="851" w:type="dxa"/>
            <w:tcMar>
              <w:top w:w="0" w:type="dxa"/>
              <w:left w:w="115" w:type="dxa"/>
              <w:bottom w:w="0" w:type="dxa"/>
              <w:right w:w="115" w:type="dxa"/>
            </w:tcMar>
          </w:tcPr>
          <w:p w14:paraId="1817E9B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p>
        </w:tc>
        <w:tc>
          <w:tcPr>
            <w:tcW w:w="2410" w:type="dxa"/>
            <w:tcMar>
              <w:top w:w="0" w:type="dxa"/>
              <w:left w:w="115" w:type="dxa"/>
              <w:bottom w:w="0" w:type="dxa"/>
              <w:right w:w="115" w:type="dxa"/>
            </w:tcMar>
            <w:vAlign w:val="bottom"/>
          </w:tcPr>
          <w:p w14:paraId="686DE639"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Anthotona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macrophyla</w:t>
            </w:r>
            <w:proofErr w:type="spellEnd"/>
          </w:p>
        </w:tc>
        <w:tc>
          <w:tcPr>
            <w:tcW w:w="1701" w:type="dxa"/>
            <w:vAlign w:val="center"/>
          </w:tcPr>
          <w:p w14:paraId="5B260341"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Rubiaceae</w:t>
            </w:r>
            <w:proofErr w:type="spellEnd"/>
          </w:p>
        </w:tc>
        <w:tc>
          <w:tcPr>
            <w:tcW w:w="1276" w:type="dxa"/>
            <w:tcMar>
              <w:top w:w="0" w:type="dxa"/>
              <w:left w:w="115" w:type="dxa"/>
              <w:bottom w:w="0" w:type="dxa"/>
              <w:right w:w="115" w:type="dxa"/>
            </w:tcMar>
            <w:vAlign w:val="bottom"/>
          </w:tcPr>
          <w:p w14:paraId="5C57B9B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2C7B966A"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1.02</w:t>
            </w:r>
          </w:p>
        </w:tc>
        <w:tc>
          <w:tcPr>
            <w:tcW w:w="1417" w:type="dxa"/>
            <w:tcMar>
              <w:top w:w="0" w:type="dxa"/>
              <w:left w:w="115" w:type="dxa"/>
              <w:bottom w:w="0" w:type="dxa"/>
              <w:right w:w="115" w:type="dxa"/>
            </w:tcMar>
            <w:vAlign w:val="bottom"/>
          </w:tcPr>
          <w:p w14:paraId="1C46358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701" w:type="dxa"/>
            <w:tcMar>
              <w:top w:w="0" w:type="dxa"/>
              <w:left w:w="115" w:type="dxa"/>
              <w:bottom w:w="0" w:type="dxa"/>
              <w:right w:w="115" w:type="dxa"/>
            </w:tcMar>
            <w:vAlign w:val="bottom"/>
          </w:tcPr>
          <w:p w14:paraId="4C81424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15D57F7D" w14:textId="77777777">
        <w:tc>
          <w:tcPr>
            <w:tcW w:w="851" w:type="dxa"/>
            <w:tcMar>
              <w:top w:w="0" w:type="dxa"/>
              <w:left w:w="115" w:type="dxa"/>
              <w:bottom w:w="0" w:type="dxa"/>
              <w:right w:w="115" w:type="dxa"/>
            </w:tcMar>
          </w:tcPr>
          <w:p w14:paraId="3168DA5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w:t>
            </w:r>
          </w:p>
        </w:tc>
        <w:tc>
          <w:tcPr>
            <w:tcW w:w="2410" w:type="dxa"/>
            <w:tcMar>
              <w:top w:w="0" w:type="dxa"/>
              <w:left w:w="115" w:type="dxa"/>
              <w:bottom w:w="0" w:type="dxa"/>
              <w:right w:w="115" w:type="dxa"/>
            </w:tcMar>
            <w:vAlign w:val="bottom"/>
          </w:tcPr>
          <w:p w14:paraId="1E8DE8BF"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Asystasia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gangetica</w:t>
            </w:r>
            <w:proofErr w:type="spellEnd"/>
          </w:p>
        </w:tc>
        <w:tc>
          <w:tcPr>
            <w:tcW w:w="1701" w:type="dxa"/>
            <w:vAlign w:val="center"/>
          </w:tcPr>
          <w:p w14:paraId="45269B63"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Acanthaceae</w:t>
            </w:r>
            <w:proofErr w:type="spellEnd"/>
          </w:p>
        </w:tc>
        <w:tc>
          <w:tcPr>
            <w:tcW w:w="1276" w:type="dxa"/>
            <w:tcMar>
              <w:top w:w="0" w:type="dxa"/>
              <w:left w:w="115" w:type="dxa"/>
              <w:bottom w:w="0" w:type="dxa"/>
              <w:right w:w="115" w:type="dxa"/>
            </w:tcMar>
            <w:vAlign w:val="bottom"/>
          </w:tcPr>
          <w:p w14:paraId="7524010C"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5.91</w:t>
            </w:r>
          </w:p>
        </w:tc>
        <w:tc>
          <w:tcPr>
            <w:tcW w:w="1276" w:type="dxa"/>
            <w:tcMar>
              <w:top w:w="0" w:type="dxa"/>
              <w:left w:w="115" w:type="dxa"/>
              <w:bottom w:w="0" w:type="dxa"/>
              <w:right w:w="115" w:type="dxa"/>
            </w:tcMar>
            <w:vAlign w:val="bottom"/>
          </w:tcPr>
          <w:p w14:paraId="014932A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70281B5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5.41</w:t>
            </w:r>
          </w:p>
        </w:tc>
        <w:tc>
          <w:tcPr>
            <w:tcW w:w="1701" w:type="dxa"/>
            <w:tcMar>
              <w:top w:w="0" w:type="dxa"/>
              <w:left w:w="115" w:type="dxa"/>
              <w:bottom w:w="0" w:type="dxa"/>
              <w:right w:w="115" w:type="dxa"/>
            </w:tcMar>
            <w:vAlign w:val="bottom"/>
          </w:tcPr>
          <w:p w14:paraId="4DAD8BB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1.56</w:t>
            </w:r>
          </w:p>
        </w:tc>
      </w:tr>
      <w:tr w:rsidR="002C1EF1" w14:paraId="5D49514A" w14:textId="77777777">
        <w:tc>
          <w:tcPr>
            <w:tcW w:w="851" w:type="dxa"/>
            <w:tcMar>
              <w:top w:w="0" w:type="dxa"/>
              <w:left w:w="115" w:type="dxa"/>
              <w:bottom w:w="0" w:type="dxa"/>
              <w:right w:w="115" w:type="dxa"/>
            </w:tcMar>
          </w:tcPr>
          <w:p w14:paraId="3A88A4F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w:t>
            </w:r>
          </w:p>
        </w:tc>
        <w:tc>
          <w:tcPr>
            <w:tcW w:w="2410" w:type="dxa"/>
            <w:tcMar>
              <w:top w:w="0" w:type="dxa"/>
              <w:left w:w="115" w:type="dxa"/>
              <w:bottom w:w="0" w:type="dxa"/>
              <w:right w:w="115" w:type="dxa"/>
            </w:tcMar>
            <w:vAlign w:val="bottom"/>
          </w:tcPr>
          <w:p w14:paraId="272E8229"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Azadirachta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p>
        </w:tc>
        <w:tc>
          <w:tcPr>
            <w:tcW w:w="1701" w:type="dxa"/>
            <w:vAlign w:val="center"/>
          </w:tcPr>
          <w:p w14:paraId="3E442939"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Meliaceae</w:t>
            </w:r>
            <w:proofErr w:type="spellEnd"/>
          </w:p>
        </w:tc>
        <w:tc>
          <w:tcPr>
            <w:tcW w:w="1276" w:type="dxa"/>
            <w:tcMar>
              <w:top w:w="0" w:type="dxa"/>
              <w:left w:w="115" w:type="dxa"/>
              <w:bottom w:w="0" w:type="dxa"/>
              <w:right w:w="115" w:type="dxa"/>
            </w:tcMar>
            <w:vAlign w:val="bottom"/>
          </w:tcPr>
          <w:p w14:paraId="57EE50B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6C9C451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2.87</w:t>
            </w:r>
          </w:p>
        </w:tc>
        <w:tc>
          <w:tcPr>
            <w:tcW w:w="1417" w:type="dxa"/>
            <w:tcMar>
              <w:top w:w="0" w:type="dxa"/>
              <w:left w:w="115" w:type="dxa"/>
              <w:bottom w:w="0" w:type="dxa"/>
              <w:right w:w="115" w:type="dxa"/>
            </w:tcMar>
            <w:vAlign w:val="bottom"/>
          </w:tcPr>
          <w:p w14:paraId="42145D4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224C1EE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1.71</w:t>
            </w:r>
          </w:p>
        </w:tc>
      </w:tr>
      <w:tr w:rsidR="002C1EF1" w14:paraId="732925CF" w14:textId="77777777">
        <w:tc>
          <w:tcPr>
            <w:tcW w:w="851" w:type="dxa"/>
            <w:tcMar>
              <w:top w:w="0" w:type="dxa"/>
              <w:left w:w="115" w:type="dxa"/>
              <w:bottom w:w="0" w:type="dxa"/>
              <w:right w:w="115" w:type="dxa"/>
            </w:tcMar>
          </w:tcPr>
          <w:p w14:paraId="60C05C8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w:t>
            </w:r>
          </w:p>
        </w:tc>
        <w:tc>
          <w:tcPr>
            <w:tcW w:w="2410" w:type="dxa"/>
            <w:tcMar>
              <w:top w:w="0" w:type="dxa"/>
              <w:left w:w="115" w:type="dxa"/>
              <w:bottom w:w="0" w:type="dxa"/>
              <w:right w:w="115" w:type="dxa"/>
            </w:tcMar>
            <w:vAlign w:val="bottom"/>
          </w:tcPr>
          <w:p w14:paraId="4EAA55F3"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Centrosema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pubescens</w:t>
            </w:r>
            <w:proofErr w:type="spellEnd"/>
          </w:p>
        </w:tc>
        <w:tc>
          <w:tcPr>
            <w:tcW w:w="1701" w:type="dxa"/>
            <w:vAlign w:val="center"/>
          </w:tcPr>
          <w:p w14:paraId="77B019E0"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39DD94F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04A8CBD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5AA066C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56937CD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1.71</w:t>
            </w:r>
          </w:p>
        </w:tc>
      </w:tr>
      <w:tr w:rsidR="002C1EF1" w14:paraId="3C7BCA8C" w14:textId="77777777">
        <w:tc>
          <w:tcPr>
            <w:tcW w:w="851" w:type="dxa"/>
            <w:tcMar>
              <w:top w:w="0" w:type="dxa"/>
              <w:left w:w="115" w:type="dxa"/>
              <w:bottom w:w="0" w:type="dxa"/>
              <w:right w:w="115" w:type="dxa"/>
            </w:tcMar>
          </w:tcPr>
          <w:p w14:paraId="0C9C710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w:t>
            </w:r>
          </w:p>
        </w:tc>
        <w:tc>
          <w:tcPr>
            <w:tcW w:w="2410" w:type="dxa"/>
            <w:tcMar>
              <w:top w:w="0" w:type="dxa"/>
              <w:left w:w="115" w:type="dxa"/>
              <w:bottom w:w="0" w:type="dxa"/>
              <w:right w:w="115" w:type="dxa"/>
            </w:tcMar>
            <w:vAlign w:val="bottom"/>
          </w:tcPr>
          <w:p w14:paraId="68A82879"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Chromolaena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odorata</w:t>
            </w:r>
            <w:proofErr w:type="spellEnd"/>
          </w:p>
        </w:tc>
        <w:tc>
          <w:tcPr>
            <w:tcW w:w="1701" w:type="dxa"/>
            <w:vAlign w:val="center"/>
          </w:tcPr>
          <w:p w14:paraId="1625A67E"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14:paraId="3D70DEE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3.98</w:t>
            </w:r>
          </w:p>
        </w:tc>
        <w:tc>
          <w:tcPr>
            <w:tcW w:w="1276" w:type="dxa"/>
            <w:tcMar>
              <w:top w:w="0" w:type="dxa"/>
              <w:left w:w="115" w:type="dxa"/>
              <w:bottom w:w="0" w:type="dxa"/>
              <w:right w:w="115" w:type="dxa"/>
            </w:tcMar>
            <w:vAlign w:val="bottom"/>
          </w:tcPr>
          <w:p w14:paraId="2E24276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3C093C7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4.24</w:t>
            </w:r>
          </w:p>
        </w:tc>
        <w:tc>
          <w:tcPr>
            <w:tcW w:w="1701" w:type="dxa"/>
            <w:tcMar>
              <w:top w:w="0" w:type="dxa"/>
              <w:left w:w="115" w:type="dxa"/>
              <w:bottom w:w="0" w:type="dxa"/>
              <w:right w:w="115" w:type="dxa"/>
            </w:tcMar>
            <w:vAlign w:val="bottom"/>
          </w:tcPr>
          <w:p w14:paraId="4961801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r>
      <w:tr w:rsidR="002C1EF1" w14:paraId="27FCE33A" w14:textId="77777777">
        <w:tc>
          <w:tcPr>
            <w:tcW w:w="851" w:type="dxa"/>
            <w:tcMar>
              <w:top w:w="0" w:type="dxa"/>
              <w:left w:w="115" w:type="dxa"/>
              <w:bottom w:w="0" w:type="dxa"/>
              <w:right w:w="115" w:type="dxa"/>
            </w:tcMar>
          </w:tcPr>
          <w:p w14:paraId="74162EA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9</w:t>
            </w:r>
          </w:p>
        </w:tc>
        <w:tc>
          <w:tcPr>
            <w:tcW w:w="2410" w:type="dxa"/>
            <w:tcMar>
              <w:top w:w="0" w:type="dxa"/>
              <w:left w:w="115" w:type="dxa"/>
              <w:bottom w:w="0" w:type="dxa"/>
              <w:right w:w="115" w:type="dxa"/>
            </w:tcMar>
            <w:vAlign w:val="bottom"/>
          </w:tcPr>
          <w:p w14:paraId="1209B08A"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Colocasia esculentus</w:t>
            </w:r>
          </w:p>
        </w:tc>
        <w:tc>
          <w:tcPr>
            <w:tcW w:w="1701" w:type="dxa"/>
            <w:vAlign w:val="center"/>
          </w:tcPr>
          <w:p w14:paraId="18C66432"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Araceae</w:t>
            </w:r>
            <w:proofErr w:type="spellEnd"/>
          </w:p>
        </w:tc>
        <w:tc>
          <w:tcPr>
            <w:tcW w:w="1276" w:type="dxa"/>
            <w:tcMar>
              <w:top w:w="0" w:type="dxa"/>
              <w:left w:w="115" w:type="dxa"/>
              <w:bottom w:w="0" w:type="dxa"/>
              <w:right w:w="115" w:type="dxa"/>
            </w:tcMar>
            <w:vAlign w:val="bottom"/>
          </w:tcPr>
          <w:p w14:paraId="0DFE7F4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0.94</w:t>
            </w:r>
          </w:p>
        </w:tc>
        <w:tc>
          <w:tcPr>
            <w:tcW w:w="1276" w:type="dxa"/>
            <w:tcMar>
              <w:top w:w="0" w:type="dxa"/>
              <w:left w:w="115" w:type="dxa"/>
              <w:bottom w:w="0" w:type="dxa"/>
              <w:right w:w="115" w:type="dxa"/>
            </w:tcMar>
            <w:vAlign w:val="bottom"/>
          </w:tcPr>
          <w:p w14:paraId="7765613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075065F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701" w:type="dxa"/>
            <w:tcMar>
              <w:top w:w="0" w:type="dxa"/>
              <w:left w:w="115" w:type="dxa"/>
              <w:bottom w:w="0" w:type="dxa"/>
              <w:right w:w="115" w:type="dxa"/>
            </w:tcMar>
            <w:vAlign w:val="bottom"/>
          </w:tcPr>
          <w:p w14:paraId="3263569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4A7AB65B" w14:textId="77777777">
        <w:tc>
          <w:tcPr>
            <w:tcW w:w="851" w:type="dxa"/>
            <w:tcMar>
              <w:top w:w="0" w:type="dxa"/>
              <w:left w:w="115" w:type="dxa"/>
              <w:bottom w:w="0" w:type="dxa"/>
              <w:right w:w="115" w:type="dxa"/>
            </w:tcMar>
          </w:tcPr>
          <w:p w14:paraId="2BA5E6C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w:t>
            </w:r>
          </w:p>
        </w:tc>
        <w:tc>
          <w:tcPr>
            <w:tcW w:w="2410" w:type="dxa"/>
            <w:tcMar>
              <w:top w:w="0" w:type="dxa"/>
              <w:left w:w="115" w:type="dxa"/>
              <w:bottom w:w="0" w:type="dxa"/>
              <w:right w:w="115" w:type="dxa"/>
            </w:tcMar>
            <w:vAlign w:val="bottom"/>
          </w:tcPr>
          <w:p w14:paraId="1693882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hispidum</w:t>
            </w:r>
            <w:proofErr w:type="spellEnd"/>
          </w:p>
        </w:tc>
        <w:tc>
          <w:tcPr>
            <w:tcW w:w="1701" w:type="dxa"/>
            <w:vAlign w:val="center"/>
          </w:tcPr>
          <w:p w14:paraId="34DA5565"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Combretaceae</w:t>
            </w:r>
            <w:proofErr w:type="spellEnd"/>
          </w:p>
        </w:tc>
        <w:tc>
          <w:tcPr>
            <w:tcW w:w="1276" w:type="dxa"/>
            <w:tcMar>
              <w:top w:w="0" w:type="dxa"/>
              <w:left w:w="115" w:type="dxa"/>
              <w:bottom w:w="0" w:type="dxa"/>
              <w:right w:w="115" w:type="dxa"/>
            </w:tcMar>
            <w:vAlign w:val="bottom"/>
          </w:tcPr>
          <w:p w14:paraId="370AE3C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5.39</w:t>
            </w:r>
          </w:p>
        </w:tc>
        <w:tc>
          <w:tcPr>
            <w:tcW w:w="1276" w:type="dxa"/>
            <w:tcMar>
              <w:top w:w="0" w:type="dxa"/>
              <w:left w:w="115" w:type="dxa"/>
              <w:bottom w:w="0" w:type="dxa"/>
              <w:right w:w="115" w:type="dxa"/>
            </w:tcMar>
            <w:vAlign w:val="bottom"/>
          </w:tcPr>
          <w:p w14:paraId="37D0115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5.09</w:t>
            </w:r>
          </w:p>
        </w:tc>
        <w:tc>
          <w:tcPr>
            <w:tcW w:w="1417" w:type="dxa"/>
            <w:tcMar>
              <w:top w:w="0" w:type="dxa"/>
              <w:left w:w="115" w:type="dxa"/>
              <w:bottom w:w="0" w:type="dxa"/>
              <w:right w:w="115" w:type="dxa"/>
            </w:tcMar>
            <w:vAlign w:val="bottom"/>
          </w:tcPr>
          <w:p w14:paraId="4436399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6.55</w:t>
            </w:r>
          </w:p>
        </w:tc>
        <w:tc>
          <w:tcPr>
            <w:tcW w:w="1701" w:type="dxa"/>
            <w:tcMar>
              <w:top w:w="0" w:type="dxa"/>
              <w:left w:w="115" w:type="dxa"/>
              <w:bottom w:w="0" w:type="dxa"/>
              <w:right w:w="115" w:type="dxa"/>
            </w:tcMar>
            <w:vAlign w:val="bottom"/>
          </w:tcPr>
          <w:p w14:paraId="6F4BD01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3.11</w:t>
            </w:r>
          </w:p>
        </w:tc>
      </w:tr>
      <w:tr w:rsidR="002C1EF1" w14:paraId="115979D1" w14:textId="77777777">
        <w:tc>
          <w:tcPr>
            <w:tcW w:w="851" w:type="dxa"/>
            <w:tcMar>
              <w:top w:w="0" w:type="dxa"/>
              <w:left w:w="115" w:type="dxa"/>
              <w:bottom w:w="0" w:type="dxa"/>
              <w:right w:w="115" w:type="dxa"/>
            </w:tcMar>
          </w:tcPr>
          <w:p w14:paraId="60B29D4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w:t>
            </w:r>
          </w:p>
        </w:tc>
        <w:tc>
          <w:tcPr>
            <w:tcW w:w="2410" w:type="dxa"/>
            <w:tcMar>
              <w:top w:w="0" w:type="dxa"/>
              <w:left w:w="115" w:type="dxa"/>
              <w:bottom w:w="0" w:type="dxa"/>
              <w:right w:w="115" w:type="dxa"/>
            </w:tcMar>
            <w:vAlign w:val="bottom"/>
          </w:tcPr>
          <w:p w14:paraId="3F49371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Delonix regia</w:t>
            </w:r>
          </w:p>
        </w:tc>
        <w:tc>
          <w:tcPr>
            <w:tcW w:w="1701" w:type="dxa"/>
            <w:vAlign w:val="center"/>
          </w:tcPr>
          <w:p w14:paraId="76D335F5"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1FC9F89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8.58</w:t>
            </w:r>
          </w:p>
        </w:tc>
        <w:tc>
          <w:tcPr>
            <w:tcW w:w="1276" w:type="dxa"/>
            <w:tcMar>
              <w:top w:w="0" w:type="dxa"/>
              <w:left w:w="115" w:type="dxa"/>
              <w:bottom w:w="0" w:type="dxa"/>
              <w:right w:w="115" w:type="dxa"/>
            </w:tcMar>
            <w:vAlign w:val="bottom"/>
          </w:tcPr>
          <w:p w14:paraId="22523A4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4.17</w:t>
            </w:r>
          </w:p>
        </w:tc>
        <w:tc>
          <w:tcPr>
            <w:tcW w:w="1417" w:type="dxa"/>
            <w:tcMar>
              <w:top w:w="0" w:type="dxa"/>
              <w:left w:w="115" w:type="dxa"/>
              <w:bottom w:w="0" w:type="dxa"/>
              <w:right w:w="115" w:type="dxa"/>
            </w:tcMar>
            <w:vAlign w:val="bottom"/>
          </w:tcPr>
          <w:p w14:paraId="4792A0F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7.56</w:t>
            </w:r>
          </w:p>
        </w:tc>
        <w:tc>
          <w:tcPr>
            <w:tcW w:w="1701" w:type="dxa"/>
            <w:tcMar>
              <w:top w:w="0" w:type="dxa"/>
              <w:left w:w="115" w:type="dxa"/>
              <w:bottom w:w="0" w:type="dxa"/>
              <w:right w:w="115" w:type="dxa"/>
            </w:tcMar>
            <w:vAlign w:val="bottom"/>
          </w:tcPr>
          <w:p w14:paraId="5F350DA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3.49</w:t>
            </w:r>
          </w:p>
        </w:tc>
      </w:tr>
      <w:tr w:rsidR="002C1EF1" w14:paraId="524001F1" w14:textId="77777777">
        <w:tc>
          <w:tcPr>
            <w:tcW w:w="851" w:type="dxa"/>
            <w:tcMar>
              <w:top w:w="0" w:type="dxa"/>
              <w:left w:w="115" w:type="dxa"/>
              <w:bottom w:w="0" w:type="dxa"/>
              <w:right w:w="115" w:type="dxa"/>
            </w:tcMar>
          </w:tcPr>
          <w:p w14:paraId="30A2F89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w:t>
            </w:r>
          </w:p>
        </w:tc>
        <w:tc>
          <w:tcPr>
            <w:tcW w:w="2410" w:type="dxa"/>
            <w:tcMar>
              <w:top w:w="0" w:type="dxa"/>
              <w:left w:w="115" w:type="dxa"/>
              <w:bottom w:w="0" w:type="dxa"/>
              <w:right w:w="115" w:type="dxa"/>
            </w:tcMar>
            <w:vAlign w:val="bottom"/>
          </w:tcPr>
          <w:p w14:paraId="77281631"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Desmodium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scopiurus</w:t>
            </w:r>
            <w:proofErr w:type="spellEnd"/>
          </w:p>
        </w:tc>
        <w:tc>
          <w:tcPr>
            <w:tcW w:w="1701" w:type="dxa"/>
            <w:vAlign w:val="center"/>
          </w:tcPr>
          <w:p w14:paraId="57E8455E"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04BA12D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0.57</w:t>
            </w:r>
          </w:p>
        </w:tc>
        <w:tc>
          <w:tcPr>
            <w:tcW w:w="1276" w:type="dxa"/>
            <w:tcMar>
              <w:top w:w="0" w:type="dxa"/>
              <w:left w:w="115" w:type="dxa"/>
              <w:bottom w:w="0" w:type="dxa"/>
              <w:right w:w="115" w:type="dxa"/>
            </w:tcMar>
            <w:vAlign w:val="bottom"/>
          </w:tcPr>
          <w:p w14:paraId="7170DCC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11D38E8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701" w:type="dxa"/>
            <w:tcMar>
              <w:top w:w="0" w:type="dxa"/>
              <w:left w:w="115" w:type="dxa"/>
              <w:bottom w:w="0" w:type="dxa"/>
              <w:right w:w="115" w:type="dxa"/>
            </w:tcMar>
            <w:vAlign w:val="bottom"/>
          </w:tcPr>
          <w:p w14:paraId="7C0E78D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AE2CF1B" w14:textId="77777777">
        <w:tc>
          <w:tcPr>
            <w:tcW w:w="851" w:type="dxa"/>
            <w:tcMar>
              <w:top w:w="0" w:type="dxa"/>
              <w:left w:w="115" w:type="dxa"/>
              <w:bottom w:w="0" w:type="dxa"/>
              <w:right w:w="115" w:type="dxa"/>
            </w:tcMar>
          </w:tcPr>
          <w:p w14:paraId="7C9748F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w:t>
            </w:r>
          </w:p>
        </w:tc>
        <w:tc>
          <w:tcPr>
            <w:tcW w:w="2410" w:type="dxa"/>
            <w:tcMar>
              <w:top w:w="0" w:type="dxa"/>
              <w:left w:w="115" w:type="dxa"/>
              <w:bottom w:w="0" w:type="dxa"/>
              <w:right w:w="115" w:type="dxa"/>
            </w:tcMar>
            <w:vAlign w:val="bottom"/>
          </w:tcPr>
          <w:p w14:paraId="52D865A8"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Digitaria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horizontalis</w:t>
            </w:r>
            <w:proofErr w:type="spellEnd"/>
          </w:p>
        </w:tc>
        <w:tc>
          <w:tcPr>
            <w:tcW w:w="1701" w:type="dxa"/>
            <w:vAlign w:val="center"/>
          </w:tcPr>
          <w:p w14:paraId="52C0C428"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4832227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4661640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14:paraId="21476C3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4C0F1D4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26EF1838" w14:textId="77777777">
        <w:tc>
          <w:tcPr>
            <w:tcW w:w="851" w:type="dxa"/>
            <w:tcMar>
              <w:top w:w="0" w:type="dxa"/>
              <w:left w:w="115" w:type="dxa"/>
              <w:bottom w:w="0" w:type="dxa"/>
              <w:right w:w="115" w:type="dxa"/>
            </w:tcMar>
          </w:tcPr>
          <w:p w14:paraId="6A30465A"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w:t>
            </w:r>
          </w:p>
        </w:tc>
        <w:tc>
          <w:tcPr>
            <w:tcW w:w="2410" w:type="dxa"/>
            <w:tcMar>
              <w:top w:w="0" w:type="dxa"/>
              <w:left w:w="115" w:type="dxa"/>
              <w:bottom w:w="0" w:type="dxa"/>
              <w:right w:w="115" w:type="dxa"/>
            </w:tcMar>
            <w:vAlign w:val="bottom"/>
          </w:tcPr>
          <w:p w14:paraId="5907DB29"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Digitaria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longiflora</w:t>
            </w:r>
            <w:proofErr w:type="spellEnd"/>
          </w:p>
        </w:tc>
        <w:tc>
          <w:tcPr>
            <w:tcW w:w="1701" w:type="dxa"/>
            <w:vAlign w:val="center"/>
          </w:tcPr>
          <w:p w14:paraId="1D6FA663"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5F4EEC6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71D0B78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14:paraId="6F1CF2F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44A271A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3504D0B" w14:textId="77777777">
        <w:tc>
          <w:tcPr>
            <w:tcW w:w="851" w:type="dxa"/>
            <w:tcMar>
              <w:top w:w="0" w:type="dxa"/>
              <w:left w:w="115" w:type="dxa"/>
              <w:bottom w:w="0" w:type="dxa"/>
              <w:right w:w="115" w:type="dxa"/>
            </w:tcMar>
          </w:tcPr>
          <w:p w14:paraId="3D80DC2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w:t>
            </w:r>
          </w:p>
        </w:tc>
        <w:tc>
          <w:tcPr>
            <w:tcW w:w="2410" w:type="dxa"/>
            <w:tcMar>
              <w:top w:w="0" w:type="dxa"/>
              <w:left w:w="115" w:type="dxa"/>
              <w:bottom w:w="0" w:type="dxa"/>
              <w:right w:w="115" w:type="dxa"/>
            </w:tcMar>
            <w:vAlign w:val="bottom"/>
          </w:tcPr>
          <w:p w14:paraId="138BC7A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Euphorbia </w:t>
            </w:r>
            <w:proofErr w:type="spellStart"/>
            <w:r>
              <w:rPr>
                <w:rFonts w:ascii="Times New Roman" w:eastAsia="Times New Roman" w:hAnsi="Times New Roman" w:cs="Times New Roman"/>
                <w:i/>
                <w:iCs/>
                <w:color w:val="000000"/>
                <w:sz w:val="24"/>
                <w:szCs w:val="24"/>
                <w:lang w:eastAsia="en-GB"/>
              </w:rPr>
              <w:t>graminea</w:t>
            </w:r>
            <w:proofErr w:type="spellEnd"/>
          </w:p>
        </w:tc>
        <w:tc>
          <w:tcPr>
            <w:tcW w:w="1701" w:type="dxa"/>
            <w:vAlign w:val="center"/>
          </w:tcPr>
          <w:p w14:paraId="747602B7"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Euphorbiaceae</w:t>
            </w:r>
            <w:proofErr w:type="spellEnd"/>
          </w:p>
        </w:tc>
        <w:tc>
          <w:tcPr>
            <w:tcW w:w="1276" w:type="dxa"/>
            <w:tcMar>
              <w:top w:w="0" w:type="dxa"/>
              <w:left w:w="115" w:type="dxa"/>
              <w:bottom w:w="0" w:type="dxa"/>
              <w:right w:w="115" w:type="dxa"/>
            </w:tcMar>
            <w:vAlign w:val="bottom"/>
          </w:tcPr>
          <w:p w14:paraId="6E530C2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8.41</w:t>
            </w:r>
          </w:p>
        </w:tc>
        <w:tc>
          <w:tcPr>
            <w:tcW w:w="1276" w:type="dxa"/>
            <w:tcMar>
              <w:top w:w="0" w:type="dxa"/>
              <w:left w:w="115" w:type="dxa"/>
              <w:bottom w:w="0" w:type="dxa"/>
              <w:right w:w="115" w:type="dxa"/>
            </w:tcMar>
            <w:vAlign w:val="bottom"/>
          </w:tcPr>
          <w:p w14:paraId="0306471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4.62</w:t>
            </w:r>
          </w:p>
        </w:tc>
        <w:tc>
          <w:tcPr>
            <w:tcW w:w="1417" w:type="dxa"/>
            <w:tcMar>
              <w:top w:w="0" w:type="dxa"/>
              <w:left w:w="115" w:type="dxa"/>
              <w:bottom w:w="0" w:type="dxa"/>
              <w:right w:w="115" w:type="dxa"/>
            </w:tcMar>
            <w:vAlign w:val="bottom"/>
          </w:tcPr>
          <w:p w14:paraId="22E291E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8.15</w:t>
            </w:r>
          </w:p>
        </w:tc>
        <w:tc>
          <w:tcPr>
            <w:tcW w:w="1701" w:type="dxa"/>
            <w:tcMar>
              <w:top w:w="0" w:type="dxa"/>
              <w:left w:w="115" w:type="dxa"/>
              <w:bottom w:w="0" w:type="dxa"/>
              <w:right w:w="115" w:type="dxa"/>
            </w:tcMar>
            <w:vAlign w:val="bottom"/>
          </w:tcPr>
          <w:p w14:paraId="6905170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0.85</w:t>
            </w:r>
          </w:p>
        </w:tc>
      </w:tr>
      <w:tr w:rsidR="002C1EF1" w14:paraId="27AB747D" w14:textId="77777777">
        <w:trPr>
          <w:trHeight w:val="153"/>
        </w:trPr>
        <w:tc>
          <w:tcPr>
            <w:tcW w:w="851" w:type="dxa"/>
            <w:tcMar>
              <w:top w:w="0" w:type="dxa"/>
              <w:left w:w="115" w:type="dxa"/>
              <w:bottom w:w="0" w:type="dxa"/>
              <w:right w:w="115" w:type="dxa"/>
            </w:tcMar>
          </w:tcPr>
          <w:p w14:paraId="3AA8640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w:t>
            </w:r>
          </w:p>
        </w:tc>
        <w:tc>
          <w:tcPr>
            <w:tcW w:w="2410" w:type="dxa"/>
            <w:tcMar>
              <w:top w:w="0" w:type="dxa"/>
              <w:left w:w="115" w:type="dxa"/>
              <w:bottom w:w="0" w:type="dxa"/>
              <w:right w:w="115" w:type="dxa"/>
            </w:tcMar>
            <w:vAlign w:val="bottom"/>
          </w:tcPr>
          <w:p w14:paraId="69115F5E"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Ficus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thoningii</w:t>
            </w:r>
            <w:proofErr w:type="spellEnd"/>
          </w:p>
        </w:tc>
        <w:tc>
          <w:tcPr>
            <w:tcW w:w="1701" w:type="dxa"/>
            <w:vAlign w:val="center"/>
          </w:tcPr>
          <w:p w14:paraId="5A84844B"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Moraceae</w:t>
            </w:r>
            <w:proofErr w:type="spellEnd"/>
          </w:p>
        </w:tc>
        <w:tc>
          <w:tcPr>
            <w:tcW w:w="1276" w:type="dxa"/>
            <w:tcMar>
              <w:top w:w="0" w:type="dxa"/>
              <w:left w:w="115" w:type="dxa"/>
              <w:bottom w:w="0" w:type="dxa"/>
              <w:right w:w="115" w:type="dxa"/>
            </w:tcMar>
            <w:vAlign w:val="bottom"/>
          </w:tcPr>
          <w:p w14:paraId="28D427B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       </w:t>
            </w:r>
          </w:p>
        </w:tc>
        <w:tc>
          <w:tcPr>
            <w:tcW w:w="1276" w:type="dxa"/>
            <w:tcMar>
              <w:top w:w="0" w:type="dxa"/>
              <w:left w:w="115" w:type="dxa"/>
              <w:bottom w:w="0" w:type="dxa"/>
              <w:right w:w="115" w:type="dxa"/>
            </w:tcMar>
            <w:vAlign w:val="bottom"/>
          </w:tcPr>
          <w:p w14:paraId="6E042B4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30FC816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1.34</w:t>
            </w:r>
          </w:p>
        </w:tc>
        <w:tc>
          <w:tcPr>
            <w:tcW w:w="1701" w:type="dxa"/>
            <w:tcMar>
              <w:top w:w="0" w:type="dxa"/>
              <w:left w:w="115" w:type="dxa"/>
              <w:bottom w:w="0" w:type="dxa"/>
              <w:right w:w="115" w:type="dxa"/>
            </w:tcMar>
            <w:vAlign w:val="bottom"/>
          </w:tcPr>
          <w:p w14:paraId="61FC508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6115371B" w14:textId="77777777">
        <w:tc>
          <w:tcPr>
            <w:tcW w:w="851" w:type="dxa"/>
            <w:tcMar>
              <w:top w:w="0" w:type="dxa"/>
              <w:left w:w="115" w:type="dxa"/>
              <w:bottom w:w="0" w:type="dxa"/>
              <w:right w:w="115" w:type="dxa"/>
            </w:tcMar>
          </w:tcPr>
          <w:p w14:paraId="77A0A08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w:t>
            </w:r>
          </w:p>
        </w:tc>
        <w:tc>
          <w:tcPr>
            <w:tcW w:w="2410" w:type="dxa"/>
            <w:tcMar>
              <w:top w:w="0" w:type="dxa"/>
              <w:left w:w="115" w:type="dxa"/>
              <w:bottom w:w="0" w:type="dxa"/>
              <w:right w:w="115" w:type="dxa"/>
            </w:tcMar>
            <w:vAlign w:val="bottom"/>
          </w:tcPr>
          <w:p w14:paraId="683B089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w:t>
            </w:r>
            <w:proofErr w:type="spellStart"/>
            <w:r>
              <w:rPr>
                <w:rFonts w:ascii="Times New Roman" w:eastAsia="Times New Roman" w:hAnsi="Times New Roman" w:cs="Times New Roman"/>
                <w:i/>
                <w:iCs/>
                <w:color w:val="000000"/>
                <w:sz w:val="24"/>
                <w:szCs w:val="24"/>
                <w:lang w:eastAsia="en-GB"/>
              </w:rPr>
              <w:t>involucrata</w:t>
            </w:r>
            <w:proofErr w:type="spellEnd"/>
          </w:p>
        </w:tc>
        <w:tc>
          <w:tcPr>
            <w:tcW w:w="1701" w:type="dxa"/>
            <w:vAlign w:val="center"/>
          </w:tcPr>
          <w:p w14:paraId="3BC5C035"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276" w:type="dxa"/>
            <w:tcMar>
              <w:top w:w="0" w:type="dxa"/>
              <w:left w:w="115" w:type="dxa"/>
              <w:bottom w:w="0" w:type="dxa"/>
              <w:right w:w="115" w:type="dxa"/>
            </w:tcMar>
            <w:vAlign w:val="bottom"/>
          </w:tcPr>
          <w:p w14:paraId="2C6B76F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31BEAC2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1.02</w:t>
            </w:r>
          </w:p>
        </w:tc>
        <w:tc>
          <w:tcPr>
            <w:tcW w:w="1417" w:type="dxa"/>
            <w:tcMar>
              <w:top w:w="0" w:type="dxa"/>
              <w:left w:w="115" w:type="dxa"/>
              <w:bottom w:w="0" w:type="dxa"/>
              <w:right w:w="115" w:type="dxa"/>
            </w:tcMar>
            <w:vAlign w:val="bottom"/>
          </w:tcPr>
          <w:p w14:paraId="7AE0362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06896C8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0.86</w:t>
            </w:r>
          </w:p>
        </w:tc>
      </w:tr>
      <w:tr w:rsidR="002C1EF1" w14:paraId="387167FA" w14:textId="77777777">
        <w:tc>
          <w:tcPr>
            <w:tcW w:w="851" w:type="dxa"/>
            <w:tcMar>
              <w:top w:w="0" w:type="dxa"/>
              <w:left w:w="115" w:type="dxa"/>
              <w:bottom w:w="0" w:type="dxa"/>
              <w:right w:w="115" w:type="dxa"/>
            </w:tcMar>
          </w:tcPr>
          <w:p w14:paraId="05EFEC4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w:t>
            </w:r>
          </w:p>
        </w:tc>
        <w:tc>
          <w:tcPr>
            <w:tcW w:w="2410" w:type="dxa"/>
            <w:tcMar>
              <w:top w:w="0" w:type="dxa"/>
              <w:left w:w="115" w:type="dxa"/>
              <w:bottom w:w="0" w:type="dxa"/>
              <w:right w:w="115" w:type="dxa"/>
            </w:tcMar>
            <w:vAlign w:val="bottom"/>
          </w:tcPr>
          <w:p w14:paraId="60479DE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w:t>
            </w:r>
            <w:proofErr w:type="spellStart"/>
            <w:r>
              <w:rPr>
                <w:rFonts w:ascii="Times New Roman" w:eastAsia="Times New Roman" w:hAnsi="Times New Roman" w:cs="Times New Roman"/>
                <w:i/>
                <w:iCs/>
                <w:color w:val="000000"/>
                <w:sz w:val="24"/>
                <w:szCs w:val="24"/>
                <w:lang w:eastAsia="en-GB"/>
              </w:rPr>
              <w:t>cordiflora</w:t>
            </w:r>
            <w:proofErr w:type="spellEnd"/>
          </w:p>
        </w:tc>
        <w:tc>
          <w:tcPr>
            <w:tcW w:w="1701" w:type="dxa"/>
            <w:vAlign w:val="center"/>
          </w:tcPr>
          <w:p w14:paraId="36829A43"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276" w:type="dxa"/>
            <w:tcMar>
              <w:top w:w="0" w:type="dxa"/>
              <w:left w:w="115" w:type="dxa"/>
              <w:bottom w:w="0" w:type="dxa"/>
              <w:right w:w="115" w:type="dxa"/>
            </w:tcMar>
            <w:vAlign w:val="bottom"/>
          </w:tcPr>
          <w:p w14:paraId="4B64DE4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77AFE66A"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3227592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1.26</w:t>
            </w:r>
          </w:p>
        </w:tc>
        <w:tc>
          <w:tcPr>
            <w:tcW w:w="1701" w:type="dxa"/>
            <w:tcMar>
              <w:top w:w="0" w:type="dxa"/>
              <w:left w:w="115" w:type="dxa"/>
              <w:bottom w:w="0" w:type="dxa"/>
              <w:right w:w="115" w:type="dxa"/>
            </w:tcMar>
            <w:vAlign w:val="bottom"/>
          </w:tcPr>
          <w:p w14:paraId="2A95307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48A6DD9" w14:textId="77777777">
        <w:tc>
          <w:tcPr>
            <w:tcW w:w="851" w:type="dxa"/>
            <w:tcMar>
              <w:top w:w="0" w:type="dxa"/>
              <w:left w:w="115" w:type="dxa"/>
              <w:bottom w:w="0" w:type="dxa"/>
              <w:right w:w="115" w:type="dxa"/>
            </w:tcMar>
          </w:tcPr>
          <w:p w14:paraId="71AEA96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w:t>
            </w:r>
          </w:p>
        </w:tc>
        <w:tc>
          <w:tcPr>
            <w:tcW w:w="2410" w:type="dxa"/>
            <w:tcMar>
              <w:top w:w="0" w:type="dxa"/>
              <w:left w:w="115" w:type="dxa"/>
              <w:bottom w:w="0" w:type="dxa"/>
              <w:right w:w="115" w:type="dxa"/>
            </w:tcMar>
            <w:vAlign w:val="bottom"/>
          </w:tcPr>
          <w:p w14:paraId="54A4B39F"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Larpotea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aestuans</w:t>
            </w:r>
            <w:proofErr w:type="spellEnd"/>
          </w:p>
        </w:tc>
        <w:tc>
          <w:tcPr>
            <w:tcW w:w="1701" w:type="dxa"/>
            <w:vAlign w:val="center"/>
          </w:tcPr>
          <w:p w14:paraId="4D8BBC65"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Urticaceae</w:t>
            </w:r>
          </w:p>
        </w:tc>
        <w:tc>
          <w:tcPr>
            <w:tcW w:w="1276" w:type="dxa"/>
            <w:tcMar>
              <w:top w:w="0" w:type="dxa"/>
              <w:left w:w="115" w:type="dxa"/>
              <w:bottom w:w="0" w:type="dxa"/>
              <w:right w:w="115" w:type="dxa"/>
            </w:tcMar>
            <w:vAlign w:val="bottom"/>
          </w:tcPr>
          <w:p w14:paraId="04C73C2C"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1.04</w:t>
            </w:r>
          </w:p>
        </w:tc>
        <w:tc>
          <w:tcPr>
            <w:tcW w:w="1276" w:type="dxa"/>
            <w:tcMar>
              <w:top w:w="0" w:type="dxa"/>
              <w:left w:w="115" w:type="dxa"/>
              <w:bottom w:w="0" w:type="dxa"/>
              <w:right w:w="115" w:type="dxa"/>
            </w:tcMar>
            <w:vAlign w:val="bottom"/>
          </w:tcPr>
          <w:p w14:paraId="6A5C106A"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68EEA7B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2.54</w:t>
            </w:r>
          </w:p>
        </w:tc>
        <w:tc>
          <w:tcPr>
            <w:tcW w:w="1701" w:type="dxa"/>
            <w:tcMar>
              <w:top w:w="0" w:type="dxa"/>
              <w:left w:w="115" w:type="dxa"/>
              <w:bottom w:w="0" w:type="dxa"/>
              <w:right w:w="115" w:type="dxa"/>
            </w:tcMar>
            <w:vAlign w:val="bottom"/>
          </w:tcPr>
          <w:p w14:paraId="26A434C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2DC13D96" w14:textId="77777777">
        <w:tc>
          <w:tcPr>
            <w:tcW w:w="851" w:type="dxa"/>
            <w:tcMar>
              <w:top w:w="0" w:type="dxa"/>
              <w:left w:w="115" w:type="dxa"/>
              <w:bottom w:w="0" w:type="dxa"/>
              <w:right w:w="115" w:type="dxa"/>
            </w:tcMar>
          </w:tcPr>
          <w:p w14:paraId="4DA4DB5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w:t>
            </w:r>
          </w:p>
        </w:tc>
        <w:tc>
          <w:tcPr>
            <w:tcW w:w="2410" w:type="dxa"/>
            <w:tcMar>
              <w:top w:w="0" w:type="dxa"/>
              <w:left w:w="115" w:type="dxa"/>
              <w:bottom w:w="0" w:type="dxa"/>
              <w:right w:w="115" w:type="dxa"/>
            </w:tcMar>
            <w:vAlign w:val="bottom"/>
          </w:tcPr>
          <w:p w14:paraId="487FC40B"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Ludwigia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decurrens</w:t>
            </w:r>
            <w:proofErr w:type="spellEnd"/>
          </w:p>
        </w:tc>
        <w:tc>
          <w:tcPr>
            <w:tcW w:w="1701" w:type="dxa"/>
            <w:vAlign w:val="center"/>
          </w:tcPr>
          <w:p w14:paraId="6890A43F"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Onagraceae</w:t>
            </w:r>
            <w:proofErr w:type="spellEnd"/>
          </w:p>
        </w:tc>
        <w:tc>
          <w:tcPr>
            <w:tcW w:w="1276" w:type="dxa"/>
            <w:tcMar>
              <w:top w:w="0" w:type="dxa"/>
              <w:left w:w="115" w:type="dxa"/>
              <w:bottom w:w="0" w:type="dxa"/>
              <w:right w:w="115" w:type="dxa"/>
            </w:tcMar>
            <w:vAlign w:val="bottom"/>
          </w:tcPr>
          <w:p w14:paraId="0FFA055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1.14</w:t>
            </w:r>
          </w:p>
        </w:tc>
        <w:tc>
          <w:tcPr>
            <w:tcW w:w="1276" w:type="dxa"/>
            <w:tcMar>
              <w:top w:w="0" w:type="dxa"/>
              <w:left w:w="115" w:type="dxa"/>
              <w:bottom w:w="0" w:type="dxa"/>
              <w:right w:w="115" w:type="dxa"/>
            </w:tcMar>
            <w:vAlign w:val="bottom"/>
          </w:tcPr>
          <w:p w14:paraId="05AAB4A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00E0C49C"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0.63</w:t>
            </w:r>
          </w:p>
        </w:tc>
        <w:tc>
          <w:tcPr>
            <w:tcW w:w="1701" w:type="dxa"/>
            <w:tcMar>
              <w:top w:w="0" w:type="dxa"/>
              <w:left w:w="115" w:type="dxa"/>
              <w:bottom w:w="0" w:type="dxa"/>
              <w:right w:w="115" w:type="dxa"/>
            </w:tcMar>
            <w:vAlign w:val="bottom"/>
          </w:tcPr>
          <w:p w14:paraId="49E33DA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213E85DB" w14:textId="77777777">
        <w:tc>
          <w:tcPr>
            <w:tcW w:w="851" w:type="dxa"/>
            <w:tcMar>
              <w:top w:w="0" w:type="dxa"/>
              <w:left w:w="115" w:type="dxa"/>
              <w:bottom w:w="0" w:type="dxa"/>
              <w:right w:w="115" w:type="dxa"/>
            </w:tcMar>
          </w:tcPr>
          <w:p w14:paraId="6964637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w:t>
            </w:r>
          </w:p>
        </w:tc>
        <w:tc>
          <w:tcPr>
            <w:tcW w:w="2410" w:type="dxa"/>
            <w:tcMar>
              <w:top w:w="0" w:type="dxa"/>
              <w:left w:w="115" w:type="dxa"/>
              <w:bottom w:w="0" w:type="dxa"/>
              <w:right w:w="115" w:type="dxa"/>
            </w:tcMar>
            <w:vAlign w:val="bottom"/>
          </w:tcPr>
          <w:p w14:paraId="4B49442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Luffa cylindrica</w:t>
            </w:r>
          </w:p>
        </w:tc>
        <w:tc>
          <w:tcPr>
            <w:tcW w:w="1701" w:type="dxa"/>
            <w:vAlign w:val="center"/>
          </w:tcPr>
          <w:p w14:paraId="54C90155"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Cucurbitaceae</w:t>
            </w:r>
          </w:p>
        </w:tc>
        <w:tc>
          <w:tcPr>
            <w:tcW w:w="1276" w:type="dxa"/>
            <w:tcMar>
              <w:top w:w="0" w:type="dxa"/>
              <w:left w:w="115" w:type="dxa"/>
              <w:bottom w:w="0" w:type="dxa"/>
              <w:right w:w="115" w:type="dxa"/>
            </w:tcMar>
            <w:vAlign w:val="bottom"/>
          </w:tcPr>
          <w:p w14:paraId="3E45004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782995C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6E643DF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16AA605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2.09</w:t>
            </w:r>
          </w:p>
        </w:tc>
      </w:tr>
      <w:tr w:rsidR="002C1EF1" w14:paraId="1A2A4437" w14:textId="77777777">
        <w:tc>
          <w:tcPr>
            <w:tcW w:w="851" w:type="dxa"/>
            <w:tcMar>
              <w:top w:w="0" w:type="dxa"/>
              <w:left w:w="115" w:type="dxa"/>
              <w:bottom w:w="0" w:type="dxa"/>
              <w:right w:w="115" w:type="dxa"/>
            </w:tcMar>
          </w:tcPr>
          <w:p w14:paraId="76A1E86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w:t>
            </w:r>
          </w:p>
        </w:tc>
        <w:tc>
          <w:tcPr>
            <w:tcW w:w="2410" w:type="dxa"/>
            <w:tcMar>
              <w:top w:w="0" w:type="dxa"/>
              <w:left w:w="115" w:type="dxa"/>
              <w:bottom w:w="0" w:type="dxa"/>
              <w:right w:w="115" w:type="dxa"/>
            </w:tcMar>
            <w:vAlign w:val="bottom"/>
          </w:tcPr>
          <w:p w14:paraId="3C5D294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Manihot esculentus</w:t>
            </w:r>
          </w:p>
        </w:tc>
        <w:tc>
          <w:tcPr>
            <w:tcW w:w="1701" w:type="dxa"/>
            <w:vAlign w:val="center"/>
          </w:tcPr>
          <w:p w14:paraId="5D04963A"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Euphorbiaceae</w:t>
            </w:r>
            <w:proofErr w:type="spellEnd"/>
          </w:p>
        </w:tc>
        <w:tc>
          <w:tcPr>
            <w:tcW w:w="1276" w:type="dxa"/>
            <w:tcMar>
              <w:top w:w="0" w:type="dxa"/>
              <w:left w:w="115" w:type="dxa"/>
              <w:bottom w:w="0" w:type="dxa"/>
              <w:right w:w="115" w:type="dxa"/>
            </w:tcMar>
            <w:vAlign w:val="bottom"/>
          </w:tcPr>
          <w:p w14:paraId="1404135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7B66325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1AA60F9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0.99</w:t>
            </w:r>
          </w:p>
        </w:tc>
        <w:tc>
          <w:tcPr>
            <w:tcW w:w="1701" w:type="dxa"/>
            <w:tcMar>
              <w:top w:w="0" w:type="dxa"/>
              <w:left w:w="115" w:type="dxa"/>
              <w:bottom w:w="0" w:type="dxa"/>
              <w:right w:w="115" w:type="dxa"/>
            </w:tcMar>
            <w:vAlign w:val="bottom"/>
          </w:tcPr>
          <w:p w14:paraId="6FB1FC5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5868DD82" w14:textId="77777777">
        <w:tc>
          <w:tcPr>
            <w:tcW w:w="851" w:type="dxa"/>
            <w:tcMar>
              <w:top w:w="0" w:type="dxa"/>
              <w:left w:w="115" w:type="dxa"/>
              <w:bottom w:w="0" w:type="dxa"/>
              <w:right w:w="115" w:type="dxa"/>
            </w:tcMar>
          </w:tcPr>
          <w:p w14:paraId="6287A4D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w:t>
            </w:r>
          </w:p>
        </w:tc>
        <w:tc>
          <w:tcPr>
            <w:tcW w:w="2410" w:type="dxa"/>
            <w:tcMar>
              <w:top w:w="0" w:type="dxa"/>
              <w:left w:w="115" w:type="dxa"/>
              <w:bottom w:w="0" w:type="dxa"/>
              <w:right w:w="115" w:type="dxa"/>
            </w:tcMar>
            <w:vAlign w:val="bottom"/>
          </w:tcPr>
          <w:p w14:paraId="08CC4C3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Musa paradisiaca</w:t>
            </w:r>
          </w:p>
        </w:tc>
        <w:tc>
          <w:tcPr>
            <w:tcW w:w="1701" w:type="dxa"/>
            <w:vAlign w:val="center"/>
          </w:tcPr>
          <w:p w14:paraId="2094879D"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Musaceae</w:t>
            </w:r>
          </w:p>
        </w:tc>
        <w:tc>
          <w:tcPr>
            <w:tcW w:w="1276" w:type="dxa"/>
            <w:tcMar>
              <w:top w:w="0" w:type="dxa"/>
              <w:left w:w="115" w:type="dxa"/>
              <w:bottom w:w="0" w:type="dxa"/>
              <w:right w:w="115" w:type="dxa"/>
            </w:tcMar>
            <w:vAlign w:val="bottom"/>
          </w:tcPr>
          <w:p w14:paraId="7D235D4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1.88</w:t>
            </w:r>
          </w:p>
        </w:tc>
        <w:tc>
          <w:tcPr>
            <w:tcW w:w="1276" w:type="dxa"/>
            <w:tcMar>
              <w:top w:w="0" w:type="dxa"/>
              <w:left w:w="115" w:type="dxa"/>
              <w:bottom w:w="0" w:type="dxa"/>
              <w:right w:w="115" w:type="dxa"/>
            </w:tcMar>
            <w:vAlign w:val="bottom"/>
          </w:tcPr>
          <w:p w14:paraId="50BDBB4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14:paraId="19C5F72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5AA71F4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1.39</w:t>
            </w:r>
          </w:p>
        </w:tc>
      </w:tr>
      <w:tr w:rsidR="002C1EF1" w14:paraId="0C607499" w14:textId="77777777">
        <w:tc>
          <w:tcPr>
            <w:tcW w:w="851" w:type="dxa"/>
            <w:tcMar>
              <w:top w:w="0" w:type="dxa"/>
              <w:left w:w="115" w:type="dxa"/>
              <w:bottom w:w="0" w:type="dxa"/>
              <w:right w:w="115" w:type="dxa"/>
            </w:tcMar>
          </w:tcPr>
          <w:p w14:paraId="4A06ACD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w:t>
            </w:r>
          </w:p>
        </w:tc>
        <w:tc>
          <w:tcPr>
            <w:tcW w:w="2410" w:type="dxa"/>
            <w:tcMar>
              <w:top w:w="0" w:type="dxa"/>
              <w:left w:w="115" w:type="dxa"/>
              <w:bottom w:w="0" w:type="dxa"/>
              <w:right w:w="115" w:type="dxa"/>
            </w:tcMar>
            <w:vAlign w:val="bottom"/>
          </w:tcPr>
          <w:p w14:paraId="7D210A5E"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Newbouldia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laevis</w:t>
            </w:r>
            <w:proofErr w:type="spellEnd"/>
          </w:p>
        </w:tc>
        <w:tc>
          <w:tcPr>
            <w:tcW w:w="1701" w:type="dxa"/>
            <w:vAlign w:val="center"/>
          </w:tcPr>
          <w:p w14:paraId="7797B1AE"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Bignoniaceae</w:t>
            </w:r>
          </w:p>
        </w:tc>
        <w:tc>
          <w:tcPr>
            <w:tcW w:w="1276" w:type="dxa"/>
            <w:tcMar>
              <w:top w:w="0" w:type="dxa"/>
              <w:left w:w="115" w:type="dxa"/>
              <w:bottom w:w="0" w:type="dxa"/>
              <w:right w:w="115" w:type="dxa"/>
            </w:tcMar>
            <w:vAlign w:val="bottom"/>
          </w:tcPr>
          <w:p w14:paraId="1188520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2.74</w:t>
            </w:r>
          </w:p>
        </w:tc>
        <w:tc>
          <w:tcPr>
            <w:tcW w:w="1276" w:type="dxa"/>
            <w:tcMar>
              <w:top w:w="0" w:type="dxa"/>
              <w:left w:w="115" w:type="dxa"/>
              <w:bottom w:w="0" w:type="dxa"/>
              <w:right w:w="115" w:type="dxa"/>
            </w:tcMar>
            <w:vAlign w:val="bottom"/>
          </w:tcPr>
          <w:p w14:paraId="35BFAD1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7.68</w:t>
            </w:r>
          </w:p>
        </w:tc>
        <w:tc>
          <w:tcPr>
            <w:tcW w:w="1417" w:type="dxa"/>
            <w:tcMar>
              <w:top w:w="0" w:type="dxa"/>
              <w:left w:w="115" w:type="dxa"/>
              <w:bottom w:w="0" w:type="dxa"/>
              <w:right w:w="115" w:type="dxa"/>
            </w:tcMar>
            <w:vAlign w:val="bottom"/>
          </w:tcPr>
          <w:p w14:paraId="155FF6F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1.97</w:t>
            </w:r>
          </w:p>
        </w:tc>
        <w:tc>
          <w:tcPr>
            <w:tcW w:w="1701" w:type="dxa"/>
            <w:tcMar>
              <w:top w:w="0" w:type="dxa"/>
              <w:left w:w="115" w:type="dxa"/>
              <w:bottom w:w="0" w:type="dxa"/>
              <w:right w:w="115" w:type="dxa"/>
            </w:tcMar>
            <w:vAlign w:val="bottom"/>
          </w:tcPr>
          <w:p w14:paraId="1D9230A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8.87</w:t>
            </w:r>
          </w:p>
        </w:tc>
      </w:tr>
      <w:tr w:rsidR="002C1EF1" w14:paraId="4E1C035E" w14:textId="77777777">
        <w:tc>
          <w:tcPr>
            <w:tcW w:w="851" w:type="dxa"/>
            <w:tcMar>
              <w:top w:w="0" w:type="dxa"/>
              <w:left w:w="115" w:type="dxa"/>
              <w:bottom w:w="0" w:type="dxa"/>
              <w:right w:w="115" w:type="dxa"/>
            </w:tcMar>
          </w:tcPr>
          <w:p w14:paraId="6B65B87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25</w:t>
            </w:r>
          </w:p>
        </w:tc>
        <w:tc>
          <w:tcPr>
            <w:tcW w:w="2410" w:type="dxa"/>
            <w:tcMar>
              <w:top w:w="0" w:type="dxa"/>
              <w:left w:w="115" w:type="dxa"/>
              <w:bottom w:w="0" w:type="dxa"/>
              <w:right w:w="115" w:type="dxa"/>
            </w:tcMar>
            <w:vAlign w:val="bottom"/>
          </w:tcPr>
          <w:p w14:paraId="3862B7D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Panicum maximum</w:t>
            </w:r>
          </w:p>
        </w:tc>
        <w:tc>
          <w:tcPr>
            <w:tcW w:w="1701" w:type="dxa"/>
            <w:vAlign w:val="center"/>
          </w:tcPr>
          <w:p w14:paraId="3E33DB2C"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666BEA9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2.77</w:t>
            </w:r>
          </w:p>
        </w:tc>
        <w:tc>
          <w:tcPr>
            <w:tcW w:w="1276" w:type="dxa"/>
            <w:tcMar>
              <w:top w:w="0" w:type="dxa"/>
              <w:left w:w="115" w:type="dxa"/>
              <w:bottom w:w="0" w:type="dxa"/>
              <w:right w:w="115" w:type="dxa"/>
            </w:tcMar>
            <w:vAlign w:val="bottom"/>
          </w:tcPr>
          <w:p w14:paraId="5512B6BC"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49F9200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4.24</w:t>
            </w:r>
          </w:p>
        </w:tc>
        <w:tc>
          <w:tcPr>
            <w:tcW w:w="1701" w:type="dxa"/>
            <w:tcMar>
              <w:top w:w="0" w:type="dxa"/>
              <w:left w:w="115" w:type="dxa"/>
              <w:bottom w:w="0" w:type="dxa"/>
              <w:right w:w="115" w:type="dxa"/>
            </w:tcMar>
            <w:vAlign w:val="bottom"/>
          </w:tcPr>
          <w:p w14:paraId="754E0B7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3.49</w:t>
            </w:r>
          </w:p>
        </w:tc>
      </w:tr>
      <w:tr w:rsidR="002C1EF1" w14:paraId="54FF90B3" w14:textId="77777777">
        <w:tc>
          <w:tcPr>
            <w:tcW w:w="851" w:type="dxa"/>
            <w:tcMar>
              <w:top w:w="0" w:type="dxa"/>
              <w:left w:w="115" w:type="dxa"/>
              <w:bottom w:w="0" w:type="dxa"/>
              <w:right w:w="115" w:type="dxa"/>
            </w:tcMar>
          </w:tcPr>
          <w:p w14:paraId="23BA0D4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w:t>
            </w:r>
          </w:p>
        </w:tc>
        <w:tc>
          <w:tcPr>
            <w:tcW w:w="2410" w:type="dxa"/>
            <w:tcMar>
              <w:top w:w="0" w:type="dxa"/>
              <w:left w:w="115" w:type="dxa"/>
              <w:bottom w:w="0" w:type="dxa"/>
              <w:right w:w="115" w:type="dxa"/>
            </w:tcMar>
            <w:vAlign w:val="bottom"/>
          </w:tcPr>
          <w:p w14:paraId="339C5EB8"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Paspalum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conjugatum</w:t>
            </w:r>
            <w:proofErr w:type="spellEnd"/>
          </w:p>
        </w:tc>
        <w:tc>
          <w:tcPr>
            <w:tcW w:w="1701" w:type="dxa"/>
            <w:vAlign w:val="center"/>
          </w:tcPr>
          <w:p w14:paraId="10EA9156"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11D6579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66EA793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4C3A2D5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1.26</w:t>
            </w:r>
          </w:p>
        </w:tc>
        <w:tc>
          <w:tcPr>
            <w:tcW w:w="1701" w:type="dxa"/>
            <w:tcMar>
              <w:top w:w="0" w:type="dxa"/>
              <w:left w:w="115" w:type="dxa"/>
              <w:bottom w:w="0" w:type="dxa"/>
              <w:right w:w="115" w:type="dxa"/>
            </w:tcMar>
            <w:vAlign w:val="bottom"/>
          </w:tcPr>
          <w:p w14:paraId="6EEB53E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38FC5DBB" w14:textId="77777777">
        <w:tc>
          <w:tcPr>
            <w:tcW w:w="851" w:type="dxa"/>
            <w:tcMar>
              <w:top w:w="0" w:type="dxa"/>
              <w:left w:w="115" w:type="dxa"/>
              <w:bottom w:w="0" w:type="dxa"/>
              <w:right w:w="115" w:type="dxa"/>
            </w:tcMar>
          </w:tcPr>
          <w:p w14:paraId="6B5F088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w:t>
            </w:r>
          </w:p>
        </w:tc>
        <w:tc>
          <w:tcPr>
            <w:tcW w:w="2410" w:type="dxa"/>
            <w:tcMar>
              <w:top w:w="0" w:type="dxa"/>
              <w:left w:w="115" w:type="dxa"/>
              <w:bottom w:w="0" w:type="dxa"/>
              <w:right w:w="115" w:type="dxa"/>
            </w:tcMar>
            <w:vAlign w:val="bottom"/>
          </w:tcPr>
          <w:p w14:paraId="37D80E25"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Paspalum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vaginatum</w:t>
            </w:r>
            <w:proofErr w:type="spellEnd"/>
          </w:p>
        </w:tc>
        <w:tc>
          <w:tcPr>
            <w:tcW w:w="1701" w:type="dxa"/>
            <w:vAlign w:val="center"/>
          </w:tcPr>
          <w:p w14:paraId="76A38445"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7A163B4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3.91</w:t>
            </w:r>
          </w:p>
        </w:tc>
        <w:tc>
          <w:tcPr>
            <w:tcW w:w="1276" w:type="dxa"/>
            <w:tcMar>
              <w:top w:w="0" w:type="dxa"/>
              <w:left w:w="115" w:type="dxa"/>
              <w:bottom w:w="0" w:type="dxa"/>
              <w:right w:w="115" w:type="dxa"/>
            </w:tcMar>
            <w:vAlign w:val="bottom"/>
          </w:tcPr>
          <w:p w14:paraId="41EE236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67D23C2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2.53</w:t>
            </w:r>
          </w:p>
        </w:tc>
        <w:tc>
          <w:tcPr>
            <w:tcW w:w="1701" w:type="dxa"/>
            <w:tcMar>
              <w:top w:w="0" w:type="dxa"/>
              <w:left w:w="115" w:type="dxa"/>
              <w:bottom w:w="0" w:type="dxa"/>
              <w:right w:w="115" w:type="dxa"/>
            </w:tcMar>
            <w:vAlign w:val="bottom"/>
          </w:tcPr>
          <w:p w14:paraId="075A946A"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4CAE8C8A" w14:textId="77777777">
        <w:tc>
          <w:tcPr>
            <w:tcW w:w="851" w:type="dxa"/>
            <w:tcMar>
              <w:top w:w="0" w:type="dxa"/>
              <w:left w:w="115" w:type="dxa"/>
              <w:bottom w:w="0" w:type="dxa"/>
              <w:right w:w="115" w:type="dxa"/>
            </w:tcMar>
          </w:tcPr>
          <w:p w14:paraId="44A4A3C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w:t>
            </w:r>
          </w:p>
        </w:tc>
        <w:tc>
          <w:tcPr>
            <w:tcW w:w="2410" w:type="dxa"/>
            <w:tcMar>
              <w:top w:w="0" w:type="dxa"/>
              <w:left w:w="115" w:type="dxa"/>
              <w:bottom w:w="0" w:type="dxa"/>
              <w:right w:w="115" w:type="dxa"/>
            </w:tcMar>
            <w:vAlign w:val="bottom"/>
          </w:tcPr>
          <w:p w14:paraId="7B2AEE4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Peperomia pellucida</w:t>
            </w:r>
          </w:p>
        </w:tc>
        <w:tc>
          <w:tcPr>
            <w:tcW w:w="1701" w:type="dxa"/>
            <w:vAlign w:val="center"/>
          </w:tcPr>
          <w:p w14:paraId="390387A9"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Piperaceae</w:t>
            </w:r>
            <w:proofErr w:type="spellEnd"/>
          </w:p>
        </w:tc>
        <w:tc>
          <w:tcPr>
            <w:tcW w:w="1276" w:type="dxa"/>
            <w:tcMar>
              <w:top w:w="0" w:type="dxa"/>
              <w:left w:w="115" w:type="dxa"/>
              <w:bottom w:w="0" w:type="dxa"/>
              <w:right w:w="115" w:type="dxa"/>
            </w:tcMar>
            <w:vAlign w:val="bottom"/>
          </w:tcPr>
          <w:p w14:paraId="57783A0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0.47</w:t>
            </w:r>
          </w:p>
        </w:tc>
        <w:tc>
          <w:tcPr>
            <w:tcW w:w="1276" w:type="dxa"/>
            <w:tcMar>
              <w:top w:w="0" w:type="dxa"/>
              <w:left w:w="115" w:type="dxa"/>
              <w:bottom w:w="0" w:type="dxa"/>
              <w:right w:w="115" w:type="dxa"/>
            </w:tcMar>
            <w:vAlign w:val="bottom"/>
          </w:tcPr>
          <w:p w14:paraId="3A57245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3C1AED5C"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701" w:type="dxa"/>
            <w:tcMar>
              <w:top w:w="0" w:type="dxa"/>
              <w:left w:w="115" w:type="dxa"/>
              <w:bottom w:w="0" w:type="dxa"/>
              <w:right w:w="115" w:type="dxa"/>
            </w:tcMar>
            <w:vAlign w:val="bottom"/>
          </w:tcPr>
          <w:p w14:paraId="7010B9A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4D6990A" w14:textId="77777777">
        <w:tc>
          <w:tcPr>
            <w:tcW w:w="851" w:type="dxa"/>
            <w:tcMar>
              <w:top w:w="0" w:type="dxa"/>
              <w:left w:w="115" w:type="dxa"/>
              <w:bottom w:w="0" w:type="dxa"/>
              <w:right w:w="115" w:type="dxa"/>
            </w:tcMar>
          </w:tcPr>
          <w:p w14:paraId="5F525A6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w:t>
            </w:r>
          </w:p>
        </w:tc>
        <w:tc>
          <w:tcPr>
            <w:tcW w:w="2410" w:type="dxa"/>
            <w:tcMar>
              <w:top w:w="0" w:type="dxa"/>
              <w:left w:w="115" w:type="dxa"/>
              <w:bottom w:w="0" w:type="dxa"/>
              <w:right w:w="115" w:type="dxa"/>
            </w:tcMar>
            <w:vAlign w:val="bottom"/>
          </w:tcPr>
          <w:p w14:paraId="756229AE"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Petiveria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alliacea</w:t>
            </w:r>
            <w:proofErr w:type="spellEnd"/>
          </w:p>
        </w:tc>
        <w:tc>
          <w:tcPr>
            <w:tcW w:w="1701" w:type="dxa"/>
            <w:vAlign w:val="center"/>
          </w:tcPr>
          <w:p w14:paraId="51E5EE5F"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Phytolaccaceae</w:t>
            </w:r>
            <w:proofErr w:type="spellEnd"/>
          </w:p>
        </w:tc>
        <w:tc>
          <w:tcPr>
            <w:tcW w:w="1276" w:type="dxa"/>
            <w:tcMar>
              <w:top w:w="0" w:type="dxa"/>
              <w:left w:w="115" w:type="dxa"/>
              <w:bottom w:w="0" w:type="dxa"/>
              <w:right w:w="115" w:type="dxa"/>
            </w:tcMar>
            <w:vAlign w:val="bottom"/>
          </w:tcPr>
          <w:p w14:paraId="7CF69D9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33.83</w:t>
            </w:r>
          </w:p>
        </w:tc>
        <w:tc>
          <w:tcPr>
            <w:tcW w:w="1276" w:type="dxa"/>
            <w:tcMar>
              <w:top w:w="0" w:type="dxa"/>
              <w:left w:w="115" w:type="dxa"/>
              <w:bottom w:w="0" w:type="dxa"/>
              <w:right w:w="115" w:type="dxa"/>
            </w:tcMar>
            <w:vAlign w:val="bottom"/>
          </w:tcPr>
          <w:p w14:paraId="1C084CA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60.06</w:t>
            </w:r>
          </w:p>
        </w:tc>
        <w:tc>
          <w:tcPr>
            <w:tcW w:w="1417" w:type="dxa"/>
            <w:tcMar>
              <w:top w:w="0" w:type="dxa"/>
              <w:left w:w="115" w:type="dxa"/>
              <w:bottom w:w="0" w:type="dxa"/>
              <w:right w:w="115" w:type="dxa"/>
            </w:tcMar>
            <w:vAlign w:val="bottom"/>
          </w:tcPr>
          <w:p w14:paraId="0570546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33.31</w:t>
            </w:r>
          </w:p>
        </w:tc>
        <w:tc>
          <w:tcPr>
            <w:tcW w:w="1701" w:type="dxa"/>
            <w:tcMar>
              <w:top w:w="0" w:type="dxa"/>
              <w:left w:w="115" w:type="dxa"/>
              <w:bottom w:w="0" w:type="dxa"/>
              <w:right w:w="115" w:type="dxa"/>
            </w:tcMar>
            <w:vAlign w:val="bottom"/>
          </w:tcPr>
          <w:p w14:paraId="416257F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52.20</w:t>
            </w:r>
          </w:p>
        </w:tc>
      </w:tr>
      <w:tr w:rsidR="002C1EF1" w14:paraId="03E0B9E4" w14:textId="77777777">
        <w:tc>
          <w:tcPr>
            <w:tcW w:w="851" w:type="dxa"/>
            <w:tcMar>
              <w:top w:w="0" w:type="dxa"/>
              <w:left w:w="115" w:type="dxa"/>
              <w:bottom w:w="0" w:type="dxa"/>
              <w:right w:w="115" w:type="dxa"/>
            </w:tcMar>
          </w:tcPr>
          <w:p w14:paraId="67BA18C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w:t>
            </w:r>
          </w:p>
        </w:tc>
        <w:tc>
          <w:tcPr>
            <w:tcW w:w="2410" w:type="dxa"/>
            <w:tcMar>
              <w:top w:w="0" w:type="dxa"/>
              <w:left w:w="115" w:type="dxa"/>
              <w:bottom w:w="0" w:type="dxa"/>
              <w:right w:w="115" w:type="dxa"/>
            </w:tcMar>
            <w:vAlign w:val="bottom"/>
          </w:tcPr>
          <w:p w14:paraId="6956808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Polygonum </w:t>
            </w:r>
            <w:proofErr w:type="spellStart"/>
            <w:r>
              <w:rPr>
                <w:rFonts w:ascii="Times New Roman" w:eastAsia="Times New Roman" w:hAnsi="Times New Roman" w:cs="Times New Roman"/>
                <w:i/>
                <w:iCs/>
                <w:color w:val="000000"/>
                <w:sz w:val="24"/>
                <w:szCs w:val="24"/>
                <w:lang w:eastAsia="en-GB"/>
              </w:rPr>
              <w:t>salicifolium</w:t>
            </w:r>
            <w:proofErr w:type="spellEnd"/>
          </w:p>
        </w:tc>
        <w:tc>
          <w:tcPr>
            <w:tcW w:w="1701" w:type="dxa"/>
            <w:vAlign w:val="center"/>
          </w:tcPr>
          <w:p w14:paraId="368ED31A"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Polygonaceae</w:t>
            </w:r>
            <w:proofErr w:type="spellEnd"/>
          </w:p>
        </w:tc>
        <w:tc>
          <w:tcPr>
            <w:tcW w:w="1276" w:type="dxa"/>
            <w:tcMar>
              <w:top w:w="0" w:type="dxa"/>
              <w:left w:w="115" w:type="dxa"/>
              <w:bottom w:w="0" w:type="dxa"/>
              <w:right w:w="115" w:type="dxa"/>
            </w:tcMar>
            <w:vAlign w:val="bottom"/>
          </w:tcPr>
          <w:p w14:paraId="20456E8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1.34</w:t>
            </w:r>
          </w:p>
        </w:tc>
        <w:tc>
          <w:tcPr>
            <w:tcW w:w="1276" w:type="dxa"/>
            <w:tcMar>
              <w:top w:w="0" w:type="dxa"/>
              <w:left w:w="115" w:type="dxa"/>
              <w:bottom w:w="0" w:type="dxa"/>
              <w:right w:w="115" w:type="dxa"/>
            </w:tcMar>
            <w:vAlign w:val="bottom"/>
          </w:tcPr>
          <w:p w14:paraId="22AE01F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088E412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5466B95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1E226D6A" w14:textId="77777777">
        <w:tc>
          <w:tcPr>
            <w:tcW w:w="851" w:type="dxa"/>
            <w:tcMar>
              <w:top w:w="0" w:type="dxa"/>
              <w:left w:w="115" w:type="dxa"/>
              <w:bottom w:w="0" w:type="dxa"/>
              <w:right w:w="115" w:type="dxa"/>
            </w:tcMar>
          </w:tcPr>
          <w:p w14:paraId="5F48024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w:t>
            </w:r>
          </w:p>
        </w:tc>
        <w:tc>
          <w:tcPr>
            <w:tcW w:w="2410" w:type="dxa"/>
            <w:tcMar>
              <w:top w:w="0" w:type="dxa"/>
              <w:left w:w="115" w:type="dxa"/>
              <w:bottom w:w="0" w:type="dxa"/>
              <w:right w:w="115" w:type="dxa"/>
            </w:tcMar>
            <w:vAlign w:val="bottom"/>
          </w:tcPr>
          <w:p w14:paraId="688CE65D"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Puereria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phaseoloides</w:t>
            </w:r>
            <w:proofErr w:type="spellEnd"/>
          </w:p>
        </w:tc>
        <w:tc>
          <w:tcPr>
            <w:tcW w:w="1701" w:type="dxa"/>
            <w:vAlign w:val="center"/>
          </w:tcPr>
          <w:p w14:paraId="006E65F1"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26496E1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4.47</w:t>
            </w:r>
          </w:p>
        </w:tc>
        <w:tc>
          <w:tcPr>
            <w:tcW w:w="1276" w:type="dxa"/>
            <w:tcMar>
              <w:top w:w="0" w:type="dxa"/>
              <w:left w:w="115" w:type="dxa"/>
              <w:bottom w:w="0" w:type="dxa"/>
              <w:right w:w="115" w:type="dxa"/>
            </w:tcMar>
            <w:vAlign w:val="bottom"/>
          </w:tcPr>
          <w:p w14:paraId="6A117A9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1.85</w:t>
            </w:r>
          </w:p>
        </w:tc>
        <w:tc>
          <w:tcPr>
            <w:tcW w:w="1417" w:type="dxa"/>
            <w:tcMar>
              <w:top w:w="0" w:type="dxa"/>
              <w:left w:w="115" w:type="dxa"/>
              <w:bottom w:w="0" w:type="dxa"/>
              <w:right w:w="115" w:type="dxa"/>
            </w:tcMar>
            <w:vAlign w:val="bottom"/>
          </w:tcPr>
          <w:p w14:paraId="3B99D3F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4.77</w:t>
            </w:r>
          </w:p>
        </w:tc>
        <w:tc>
          <w:tcPr>
            <w:tcW w:w="1701" w:type="dxa"/>
            <w:tcMar>
              <w:top w:w="0" w:type="dxa"/>
              <w:left w:w="115" w:type="dxa"/>
              <w:bottom w:w="0" w:type="dxa"/>
              <w:right w:w="115" w:type="dxa"/>
            </w:tcMar>
            <w:vAlign w:val="bottom"/>
          </w:tcPr>
          <w:p w14:paraId="176523F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5770F07" w14:textId="77777777">
        <w:tc>
          <w:tcPr>
            <w:tcW w:w="851" w:type="dxa"/>
            <w:tcMar>
              <w:top w:w="0" w:type="dxa"/>
              <w:left w:w="115" w:type="dxa"/>
              <w:bottom w:w="0" w:type="dxa"/>
              <w:right w:w="115" w:type="dxa"/>
            </w:tcMar>
          </w:tcPr>
          <w:p w14:paraId="29CC407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w:t>
            </w:r>
          </w:p>
        </w:tc>
        <w:tc>
          <w:tcPr>
            <w:tcW w:w="2410" w:type="dxa"/>
            <w:tcMar>
              <w:top w:w="0" w:type="dxa"/>
              <w:left w:w="115" w:type="dxa"/>
              <w:bottom w:w="0" w:type="dxa"/>
              <w:right w:w="115" w:type="dxa"/>
            </w:tcMar>
            <w:vAlign w:val="bottom"/>
          </w:tcPr>
          <w:p w14:paraId="1BD10D17"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Pupalia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lappacea</w:t>
            </w:r>
            <w:proofErr w:type="spellEnd"/>
          </w:p>
        </w:tc>
        <w:tc>
          <w:tcPr>
            <w:tcW w:w="1701" w:type="dxa"/>
            <w:vAlign w:val="center"/>
          </w:tcPr>
          <w:p w14:paraId="3DEFDD42"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276" w:type="dxa"/>
            <w:tcMar>
              <w:top w:w="0" w:type="dxa"/>
              <w:left w:w="115" w:type="dxa"/>
              <w:bottom w:w="0" w:type="dxa"/>
              <w:right w:w="115" w:type="dxa"/>
            </w:tcMar>
            <w:vAlign w:val="bottom"/>
          </w:tcPr>
          <w:p w14:paraId="360805C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6CD2136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523F6980"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65BF42E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3.11</w:t>
            </w:r>
          </w:p>
        </w:tc>
      </w:tr>
      <w:tr w:rsidR="002C1EF1" w14:paraId="4D212C23" w14:textId="77777777">
        <w:tc>
          <w:tcPr>
            <w:tcW w:w="851" w:type="dxa"/>
            <w:tcMar>
              <w:top w:w="0" w:type="dxa"/>
              <w:left w:w="115" w:type="dxa"/>
              <w:bottom w:w="0" w:type="dxa"/>
              <w:right w:w="115" w:type="dxa"/>
            </w:tcMar>
          </w:tcPr>
          <w:p w14:paraId="738881B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w:t>
            </w:r>
          </w:p>
        </w:tc>
        <w:tc>
          <w:tcPr>
            <w:tcW w:w="2410" w:type="dxa"/>
            <w:tcMar>
              <w:top w:w="0" w:type="dxa"/>
              <w:left w:w="115" w:type="dxa"/>
              <w:bottom w:w="0" w:type="dxa"/>
              <w:right w:w="115" w:type="dxa"/>
            </w:tcMar>
            <w:vAlign w:val="bottom"/>
          </w:tcPr>
          <w:p w14:paraId="56E450C5"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Reissantia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p>
        </w:tc>
        <w:tc>
          <w:tcPr>
            <w:tcW w:w="1701" w:type="dxa"/>
            <w:vAlign w:val="center"/>
          </w:tcPr>
          <w:p w14:paraId="0FFB7DF2"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Celastraceae</w:t>
            </w:r>
          </w:p>
        </w:tc>
        <w:tc>
          <w:tcPr>
            <w:tcW w:w="1276" w:type="dxa"/>
            <w:tcMar>
              <w:top w:w="0" w:type="dxa"/>
              <w:left w:w="115" w:type="dxa"/>
              <w:bottom w:w="0" w:type="dxa"/>
              <w:right w:w="115" w:type="dxa"/>
            </w:tcMar>
            <w:vAlign w:val="bottom"/>
          </w:tcPr>
          <w:p w14:paraId="3E1B615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1.88</w:t>
            </w:r>
          </w:p>
        </w:tc>
        <w:tc>
          <w:tcPr>
            <w:tcW w:w="1276" w:type="dxa"/>
            <w:tcMar>
              <w:top w:w="0" w:type="dxa"/>
              <w:left w:w="115" w:type="dxa"/>
              <w:bottom w:w="0" w:type="dxa"/>
              <w:right w:w="115" w:type="dxa"/>
            </w:tcMar>
            <w:vAlign w:val="bottom"/>
          </w:tcPr>
          <w:p w14:paraId="3B730C5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6.67</w:t>
            </w:r>
          </w:p>
        </w:tc>
        <w:tc>
          <w:tcPr>
            <w:tcW w:w="1417" w:type="dxa"/>
            <w:tcMar>
              <w:top w:w="0" w:type="dxa"/>
              <w:left w:w="115" w:type="dxa"/>
              <w:bottom w:w="0" w:type="dxa"/>
              <w:right w:w="115" w:type="dxa"/>
            </w:tcMar>
            <w:vAlign w:val="bottom"/>
          </w:tcPr>
          <w:p w14:paraId="47AC6FF8"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0.89</w:t>
            </w:r>
          </w:p>
        </w:tc>
        <w:tc>
          <w:tcPr>
            <w:tcW w:w="1701" w:type="dxa"/>
            <w:tcMar>
              <w:top w:w="0" w:type="dxa"/>
              <w:left w:w="115" w:type="dxa"/>
              <w:bottom w:w="0" w:type="dxa"/>
              <w:right w:w="115" w:type="dxa"/>
            </w:tcMar>
            <w:vAlign w:val="bottom"/>
          </w:tcPr>
          <w:p w14:paraId="3D50503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0.70</w:t>
            </w:r>
          </w:p>
        </w:tc>
      </w:tr>
      <w:tr w:rsidR="002C1EF1" w14:paraId="63D6A41B" w14:textId="77777777">
        <w:tc>
          <w:tcPr>
            <w:tcW w:w="851" w:type="dxa"/>
            <w:tcMar>
              <w:top w:w="0" w:type="dxa"/>
              <w:left w:w="115" w:type="dxa"/>
              <w:bottom w:w="0" w:type="dxa"/>
              <w:right w:w="115" w:type="dxa"/>
            </w:tcMar>
          </w:tcPr>
          <w:p w14:paraId="0CA7075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w:t>
            </w:r>
          </w:p>
        </w:tc>
        <w:tc>
          <w:tcPr>
            <w:tcW w:w="2410" w:type="dxa"/>
            <w:tcMar>
              <w:top w:w="0" w:type="dxa"/>
              <w:left w:w="115" w:type="dxa"/>
              <w:bottom w:w="0" w:type="dxa"/>
              <w:right w:w="115" w:type="dxa"/>
            </w:tcMar>
            <w:vAlign w:val="bottom"/>
          </w:tcPr>
          <w:p w14:paraId="7ED27404"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Setaria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barbata</w:t>
            </w:r>
            <w:proofErr w:type="spellEnd"/>
          </w:p>
        </w:tc>
        <w:tc>
          <w:tcPr>
            <w:tcW w:w="1701" w:type="dxa"/>
            <w:vAlign w:val="center"/>
          </w:tcPr>
          <w:p w14:paraId="6AB9B99B"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72126EC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3.81</w:t>
            </w:r>
          </w:p>
        </w:tc>
        <w:tc>
          <w:tcPr>
            <w:tcW w:w="1276" w:type="dxa"/>
            <w:tcMar>
              <w:top w:w="0" w:type="dxa"/>
              <w:left w:w="115" w:type="dxa"/>
              <w:bottom w:w="0" w:type="dxa"/>
              <w:right w:w="115" w:type="dxa"/>
            </w:tcMar>
            <w:vAlign w:val="bottom"/>
          </w:tcPr>
          <w:p w14:paraId="4830078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759EAED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2.71</w:t>
            </w:r>
          </w:p>
        </w:tc>
        <w:tc>
          <w:tcPr>
            <w:tcW w:w="1701" w:type="dxa"/>
            <w:tcMar>
              <w:top w:w="0" w:type="dxa"/>
              <w:left w:w="115" w:type="dxa"/>
              <w:bottom w:w="0" w:type="dxa"/>
              <w:right w:w="115" w:type="dxa"/>
            </w:tcMar>
            <w:vAlign w:val="bottom"/>
          </w:tcPr>
          <w:p w14:paraId="63A59F2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7CD3A44" w14:textId="77777777">
        <w:tc>
          <w:tcPr>
            <w:tcW w:w="851" w:type="dxa"/>
            <w:tcMar>
              <w:top w:w="0" w:type="dxa"/>
              <w:left w:w="115" w:type="dxa"/>
              <w:bottom w:w="0" w:type="dxa"/>
              <w:right w:w="115" w:type="dxa"/>
            </w:tcMar>
          </w:tcPr>
          <w:p w14:paraId="3C6287F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w:t>
            </w:r>
          </w:p>
        </w:tc>
        <w:tc>
          <w:tcPr>
            <w:tcW w:w="2410" w:type="dxa"/>
            <w:tcMar>
              <w:top w:w="0" w:type="dxa"/>
              <w:left w:w="115" w:type="dxa"/>
              <w:bottom w:w="0" w:type="dxa"/>
              <w:right w:w="115" w:type="dxa"/>
            </w:tcMar>
            <w:vAlign w:val="bottom"/>
          </w:tcPr>
          <w:p w14:paraId="2B06AE4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Sida acuta</w:t>
            </w:r>
          </w:p>
        </w:tc>
        <w:tc>
          <w:tcPr>
            <w:tcW w:w="1701" w:type="dxa"/>
            <w:vAlign w:val="center"/>
          </w:tcPr>
          <w:p w14:paraId="3A589F54"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Malvaceae</w:t>
            </w:r>
            <w:proofErr w:type="spellEnd"/>
          </w:p>
        </w:tc>
        <w:tc>
          <w:tcPr>
            <w:tcW w:w="1276" w:type="dxa"/>
            <w:tcMar>
              <w:top w:w="0" w:type="dxa"/>
              <w:left w:w="115" w:type="dxa"/>
              <w:bottom w:w="0" w:type="dxa"/>
              <w:right w:w="115" w:type="dxa"/>
            </w:tcMar>
            <w:vAlign w:val="bottom"/>
          </w:tcPr>
          <w:p w14:paraId="74E52291"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156C18B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14:paraId="6EFC66F6"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6406E6B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C386BF7" w14:textId="77777777">
        <w:tc>
          <w:tcPr>
            <w:tcW w:w="851" w:type="dxa"/>
            <w:tcMar>
              <w:top w:w="0" w:type="dxa"/>
              <w:left w:w="115" w:type="dxa"/>
              <w:bottom w:w="0" w:type="dxa"/>
              <w:right w:w="115" w:type="dxa"/>
            </w:tcMar>
          </w:tcPr>
          <w:p w14:paraId="1741295C"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36</w:t>
            </w:r>
          </w:p>
        </w:tc>
        <w:tc>
          <w:tcPr>
            <w:tcW w:w="2410" w:type="dxa"/>
            <w:tcMar>
              <w:top w:w="0" w:type="dxa"/>
              <w:left w:w="115" w:type="dxa"/>
              <w:bottom w:w="0" w:type="dxa"/>
              <w:right w:w="115" w:type="dxa"/>
            </w:tcMar>
            <w:vAlign w:val="bottom"/>
          </w:tcPr>
          <w:p w14:paraId="39DC5C3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Smilax anceps</w:t>
            </w:r>
          </w:p>
        </w:tc>
        <w:tc>
          <w:tcPr>
            <w:tcW w:w="1701" w:type="dxa"/>
            <w:vAlign w:val="center"/>
          </w:tcPr>
          <w:p w14:paraId="55CA100E"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Smilacaceae</w:t>
            </w:r>
            <w:proofErr w:type="spellEnd"/>
          </w:p>
        </w:tc>
        <w:tc>
          <w:tcPr>
            <w:tcW w:w="1276" w:type="dxa"/>
            <w:tcMar>
              <w:top w:w="0" w:type="dxa"/>
              <w:left w:w="115" w:type="dxa"/>
              <w:bottom w:w="0" w:type="dxa"/>
              <w:right w:w="115" w:type="dxa"/>
            </w:tcMar>
            <w:vAlign w:val="bottom"/>
          </w:tcPr>
          <w:p w14:paraId="43D6C8C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3.41</w:t>
            </w:r>
          </w:p>
        </w:tc>
        <w:tc>
          <w:tcPr>
            <w:tcW w:w="1276" w:type="dxa"/>
            <w:tcMar>
              <w:top w:w="0" w:type="dxa"/>
              <w:left w:w="115" w:type="dxa"/>
              <w:bottom w:w="0" w:type="dxa"/>
              <w:right w:w="115" w:type="dxa"/>
            </w:tcMar>
            <w:vAlign w:val="bottom"/>
          </w:tcPr>
          <w:p w14:paraId="21E105A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50A3D56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2.16</w:t>
            </w:r>
          </w:p>
        </w:tc>
        <w:tc>
          <w:tcPr>
            <w:tcW w:w="1701" w:type="dxa"/>
            <w:tcMar>
              <w:top w:w="0" w:type="dxa"/>
              <w:left w:w="115" w:type="dxa"/>
              <w:bottom w:w="0" w:type="dxa"/>
              <w:right w:w="115" w:type="dxa"/>
            </w:tcMar>
            <w:vAlign w:val="bottom"/>
          </w:tcPr>
          <w:p w14:paraId="383FA20C"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570D0E07" w14:textId="77777777">
        <w:tc>
          <w:tcPr>
            <w:tcW w:w="851" w:type="dxa"/>
            <w:tcMar>
              <w:top w:w="0" w:type="dxa"/>
              <w:left w:w="115" w:type="dxa"/>
              <w:bottom w:w="0" w:type="dxa"/>
              <w:right w:w="115" w:type="dxa"/>
            </w:tcMar>
          </w:tcPr>
          <w:p w14:paraId="1B92D91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w:t>
            </w:r>
          </w:p>
        </w:tc>
        <w:tc>
          <w:tcPr>
            <w:tcW w:w="2410" w:type="dxa"/>
            <w:tcMar>
              <w:top w:w="0" w:type="dxa"/>
              <w:left w:w="115" w:type="dxa"/>
              <w:bottom w:w="0" w:type="dxa"/>
              <w:right w:w="115" w:type="dxa"/>
            </w:tcMar>
            <w:vAlign w:val="bottom"/>
          </w:tcPr>
          <w:p w14:paraId="6BA02D6F"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Trema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guine</w:t>
            </w:r>
            <w:proofErr w:type="spellEnd"/>
            <w:r>
              <w:rPr>
                <w:rFonts w:ascii="Times New Roman" w:eastAsia="Times New Roman" w:hAnsi="Times New Roman" w:cs="Times New Roman"/>
                <w:i/>
                <w:iCs/>
                <w:color w:val="000000"/>
                <w:sz w:val="24"/>
                <w:szCs w:val="24"/>
                <w:lang w:val="en-US" w:eastAsia="en-GB"/>
              </w:rPr>
              <w:t>e</w:t>
            </w:r>
            <w:proofErr w:type="spellStart"/>
            <w:r>
              <w:rPr>
                <w:rFonts w:ascii="Times New Roman" w:eastAsia="Times New Roman" w:hAnsi="Times New Roman" w:cs="Times New Roman"/>
                <w:i/>
                <w:iCs/>
                <w:color w:val="000000"/>
                <w:sz w:val="24"/>
                <w:szCs w:val="24"/>
                <w:lang w:eastAsia="en-GB"/>
              </w:rPr>
              <w:t>nsis</w:t>
            </w:r>
            <w:proofErr w:type="spellEnd"/>
          </w:p>
        </w:tc>
        <w:tc>
          <w:tcPr>
            <w:tcW w:w="1701" w:type="dxa"/>
            <w:vAlign w:val="center"/>
          </w:tcPr>
          <w:p w14:paraId="7AFBFDD9"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Ulmaceae</w:t>
            </w:r>
            <w:proofErr w:type="spellEnd"/>
          </w:p>
        </w:tc>
        <w:tc>
          <w:tcPr>
            <w:tcW w:w="1276" w:type="dxa"/>
            <w:tcMar>
              <w:top w:w="0" w:type="dxa"/>
              <w:left w:w="115" w:type="dxa"/>
              <w:bottom w:w="0" w:type="dxa"/>
              <w:right w:w="115" w:type="dxa"/>
            </w:tcMar>
            <w:vAlign w:val="bottom"/>
          </w:tcPr>
          <w:p w14:paraId="304657D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15A5474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00AD072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701" w:type="dxa"/>
            <w:tcMar>
              <w:top w:w="0" w:type="dxa"/>
              <w:left w:w="115" w:type="dxa"/>
              <w:bottom w:w="0" w:type="dxa"/>
              <w:right w:w="115" w:type="dxa"/>
            </w:tcMar>
            <w:vAlign w:val="bottom"/>
          </w:tcPr>
          <w:p w14:paraId="08F917A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7916932" w14:textId="77777777">
        <w:tc>
          <w:tcPr>
            <w:tcW w:w="851" w:type="dxa"/>
            <w:tcMar>
              <w:top w:w="0" w:type="dxa"/>
              <w:left w:w="115" w:type="dxa"/>
              <w:bottom w:w="0" w:type="dxa"/>
              <w:right w:w="115" w:type="dxa"/>
            </w:tcMar>
          </w:tcPr>
          <w:p w14:paraId="2ADFF5E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w:t>
            </w:r>
          </w:p>
        </w:tc>
        <w:tc>
          <w:tcPr>
            <w:tcW w:w="2410" w:type="dxa"/>
            <w:tcMar>
              <w:top w:w="0" w:type="dxa"/>
              <w:left w:w="115" w:type="dxa"/>
              <w:bottom w:w="0" w:type="dxa"/>
              <w:right w:w="115" w:type="dxa"/>
            </w:tcMar>
            <w:vAlign w:val="bottom"/>
          </w:tcPr>
          <w:p w14:paraId="6CE9687F"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Tridax</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procumbens</w:t>
            </w:r>
            <w:proofErr w:type="spellEnd"/>
          </w:p>
        </w:tc>
        <w:tc>
          <w:tcPr>
            <w:tcW w:w="1701" w:type="dxa"/>
            <w:vAlign w:val="center"/>
          </w:tcPr>
          <w:p w14:paraId="515AB836"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14:paraId="2059D4FF"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314D0B4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417" w:type="dxa"/>
            <w:tcMar>
              <w:top w:w="0" w:type="dxa"/>
              <w:left w:w="115" w:type="dxa"/>
              <w:bottom w:w="0" w:type="dxa"/>
              <w:right w:w="115" w:type="dxa"/>
            </w:tcMar>
            <w:vAlign w:val="bottom"/>
          </w:tcPr>
          <w:p w14:paraId="73B5CDE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701" w:type="dxa"/>
            <w:tcMar>
              <w:top w:w="0" w:type="dxa"/>
              <w:left w:w="115" w:type="dxa"/>
              <w:bottom w:w="0" w:type="dxa"/>
              <w:right w:w="115" w:type="dxa"/>
            </w:tcMar>
            <w:vAlign w:val="bottom"/>
          </w:tcPr>
          <w:p w14:paraId="20A8D21D"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r>
      <w:tr w:rsidR="002C1EF1" w14:paraId="28A1DD5B" w14:textId="77777777">
        <w:tc>
          <w:tcPr>
            <w:tcW w:w="851" w:type="dxa"/>
            <w:tcMar>
              <w:top w:w="0" w:type="dxa"/>
              <w:left w:w="115" w:type="dxa"/>
              <w:bottom w:w="0" w:type="dxa"/>
              <w:right w:w="115" w:type="dxa"/>
            </w:tcMar>
          </w:tcPr>
          <w:p w14:paraId="707D61A7"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w:t>
            </w:r>
          </w:p>
        </w:tc>
        <w:tc>
          <w:tcPr>
            <w:tcW w:w="2410" w:type="dxa"/>
            <w:tcMar>
              <w:top w:w="0" w:type="dxa"/>
              <w:left w:w="115" w:type="dxa"/>
              <w:bottom w:w="0" w:type="dxa"/>
              <w:right w:w="115" w:type="dxa"/>
            </w:tcMar>
            <w:vAlign w:val="bottom"/>
          </w:tcPr>
          <w:p w14:paraId="1518303E"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Tithonia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diversifolia</w:t>
            </w:r>
            <w:proofErr w:type="spellEnd"/>
          </w:p>
        </w:tc>
        <w:tc>
          <w:tcPr>
            <w:tcW w:w="1701" w:type="dxa"/>
            <w:vAlign w:val="center"/>
          </w:tcPr>
          <w:p w14:paraId="5BFF75A4"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14:paraId="7250FA7A"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27A61BB9"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2A82565C"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0.99</w:t>
            </w:r>
          </w:p>
        </w:tc>
        <w:tc>
          <w:tcPr>
            <w:tcW w:w="1701" w:type="dxa"/>
            <w:tcMar>
              <w:top w:w="0" w:type="dxa"/>
              <w:left w:w="115" w:type="dxa"/>
              <w:bottom w:w="0" w:type="dxa"/>
              <w:right w:w="115" w:type="dxa"/>
            </w:tcMar>
            <w:vAlign w:val="bottom"/>
          </w:tcPr>
          <w:p w14:paraId="6537CC34"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0.70</w:t>
            </w:r>
          </w:p>
        </w:tc>
      </w:tr>
      <w:tr w:rsidR="002C1EF1" w14:paraId="7704A8CC" w14:textId="77777777">
        <w:tc>
          <w:tcPr>
            <w:tcW w:w="851" w:type="dxa"/>
            <w:tcMar>
              <w:top w:w="0" w:type="dxa"/>
              <w:left w:w="115" w:type="dxa"/>
              <w:bottom w:w="0" w:type="dxa"/>
              <w:right w:w="115" w:type="dxa"/>
            </w:tcMar>
          </w:tcPr>
          <w:p w14:paraId="64B5A63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w:t>
            </w:r>
          </w:p>
        </w:tc>
        <w:tc>
          <w:tcPr>
            <w:tcW w:w="2410" w:type="dxa"/>
            <w:tcMar>
              <w:top w:w="0" w:type="dxa"/>
              <w:left w:w="115" w:type="dxa"/>
              <w:bottom w:w="0" w:type="dxa"/>
              <w:right w:w="115" w:type="dxa"/>
            </w:tcMar>
            <w:vAlign w:val="bottom"/>
          </w:tcPr>
          <w:p w14:paraId="27B5F0EF"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Parquetina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nigrescens</w:t>
            </w:r>
            <w:proofErr w:type="spellEnd"/>
          </w:p>
        </w:tc>
        <w:tc>
          <w:tcPr>
            <w:tcW w:w="1701" w:type="dxa"/>
            <w:vAlign w:val="center"/>
          </w:tcPr>
          <w:p w14:paraId="09E8C4B6"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Apocynaceae</w:t>
            </w:r>
            <w:proofErr w:type="spellEnd"/>
          </w:p>
        </w:tc>
        <w:tc>
          <w:tcPr>
            <w:tcW w:w="1276" w:type="dxa"/>
            <w:tcMar>
              <w:top w:w="0" w:type="dxa"/>
              <w:left w:w="115" w:type="dxa"/>
              <w:bottom w:w="0" w:type="dxa"/>
              <w:right w:w="115" w:type="dxa"/>
            </w:tcMar>
            <w:vAlign w:val="bottom"/>
          </w:tcPr>
          <w:p w14:paraId="41CF435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47568C63"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Mar>
              <w:top w:w="0" w:type="dxa"/>
              <w:left w:w="115" w:type="dxa"/>
              <w:bottom w:w="0" w:type="dxa"/>
              <w:right w:w="115" w:type="dxa"/>
            </w:tcMar>
            <w:vAlign w:val="bottom"/>
          </w:tcPr>
          <w:p w14:paraId="5E54858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Mar>
              <w:top w:w="0" w:type="dxa"/>
              <w:left w:w="115" w:type="dxa"/>
              <w:bottom w:w="0" w:type="dxa"/>
              <w:right w:w="115" w:type="dxa"/>
            </w:tcMar>
            <w:vAlign w:val="bottom"/>
          </w:tcPr>
          <w:p w14:paraId="6B92BA5E"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0.70</w:t>
            </w:r>
          </w:p>
        </w:tc>
      </w:tr>
      <w:tr w:rsidR="002C1EF1" w14:paraId="5830189E" w14:textId="77777777">
        <w:tc>
          <w:tcPr>
            <w:tcW w:w="851" w:type="dxa"/>
            <w:tcBorders>
              <w:bottom w:val="single" w:sz="4" w:space="0" w:color="auto"/>
            </w:tcBorders>
            <w:tcMar>
              <w:top w:w="0" w:type="dxa"/>
              <w:left w:w="115" w:type="dxa"/>
              <w:bottom w:w="0" w:type="dxa"/>
              <w:right w:w="115" w:type="dxa"/>
            </w:tcMar>
          </w:tcPr>
          <w:p w14:paraId="08CC95A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w:t>
            </w:r>
          </w:p>
        </w:tc>
        <w:tc>
          <w:tcPr>
            <w:tcW w:w="2410" w:type="dxa"/>
            <w:tcBorders>
              <w:bottom w:val="single" w:sz="4" w:space="0" w:color="auto"/>
            </w:tcBorders>
            <w:tcMar>
              <w:top w:w="0" w:type="dxa"/>
              <w:left w:w="115" w:type="dxa"/>
              <w:bottom w:w="0" w:type="dxa"/>
              <w:right w:w="115" w:type="dxa"/>
            </w:tcMar>
            <w:vAlign w:val="bottom"/>
          </w:tcPr>
          <w:p w14:paraId="2B9688D4" w14:textId="77777777" w:rsidR="002C1EF1" w:rsidRDefault="00ED408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Crotolaria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retusa</w:t>
            </w:r>
            <w:proofErr w:type="spellEnd"/>
          </w:p>
        </w:tc>
        <w:tc>
          <w:tcPr>
            <w:tcW w:w="1701" w:type="dxa"/>
            <w:tcBorders>
              <w:bottom w:val="single" w:sz="4" w:space="0" w:color="auto"/>
            </w:tcBorders>
            <w:vAlign w:val="center"/>
          </w:tcPr>
          <w:p w14:paraId="490C0056" w14:textId="77777777" w:rsidR="002C1EF1" w:rsidRDefault="00ED408D">
            <w:pPr>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Borders>
              <w:bottom w:val="single" w:sz="4" w:space="0" w:color="auto"/>
            </w:tcBorders>
            <w:tcMar>
              <w:top w:w="0" w:type="dxa"/>
              <w:left w:w="115" w:type="dxa"/>
              <w:bottom w:w="0" w:type="dxa"/>
              <w:right w:w="115" w:type="dxa"/>
            </w:tcMar>
            <w:vAlign w:val="bottom"/>
          </w:tcPr>
          <w:p w14:paraId="6C75BC7B"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Borders>
              <w:bottom w:val="single" w:sz="4" w:space="0" w:color="auto"/>
            </w:tcBorders>
            <w:tcMar>
              <w:top w:w="0" w:type="dxa"/>
              <w:left w:w="115" w:type="dxa"/>
              <w:bottom w:w="0" w:type="dxa"/>
              <w:right w:w="115" w:type="dxa"/>
            </w:tcMar>
            <w:vAlign w:val="bottom"/>
          </w:tcPr>
          <w:p w14:paraId="7BCCA15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417" w:type="dxa"/>
            <w:tcBorders>
              <w:bottom w:val="single" w:sz="4" w:space="0" w:color="auto"/>
            </w:tcBorders>
            <w:tcMar>
              <w:top w:w="0" w:type="dxa"/>
              <w:left w:w="115" w:type="dxa"/>
              <w:bottom w:w="0" w:type="dxa"/>
              <w:right w:w="115" w:type="dxa"/>
            </w:tcMar>
            <w:vAlign w:val="bottom"/>
          </w:tcPr>
          <w:p w14:paraId="74563462"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701" w:type="dxa"/>
            <w:tcBorders>
              <w:bottom w:val="single" w:sz="4" w:space="0" w:color="auto"/>
            </w:tcBorders>
            <w:tcMar>
              <w:top w:w="0" w:type="dxa"/>
              <w:left w:w="115" w:type="dxa"/>
              <w:bottom w:w="0" w:type="dxa"/>
              <w:right w:w="115" w:type="dxa"/>
            </w:tcMar>
            <w:vAlign w:val="bottom"/>
          </w:tcPr>
          <w:p w14:paraId="2A249335" w14:textId="77777777" w:rsidR="002C1EF1" w:rsidRDefault="00ED408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2.79</w:t>
            </w:r>
          </w:p>
        </w:tc>
      </w:tr>
    </w:tbl>
    <w:p w14:paraId="482D405C" w14:textId="77777777" w:rsidR="002C1EF1" w:rsidRDefault="002C1EF1">
      <w:pPr>
        <w:spacing w:after="0" w:line="360" w:lineRule="auto"/>
        <w:rPr>
          <w:rFonts w:ascii="Times New Roman" w:hAnsi="Times New Roman" w:cs="Times New Roman"/>
          <w:sz w:val="24"/>
          <w:szCs w:val="24"/>
        </w:rPr>
      </w:pPr>
    </w:p>
    <w:p w14:paraId="0B0AF6E5" w14:textId="77777777" w:rsidR="002C1EF1" w:rsidRDefault="002C1EF1">
      <w:pPr>
        <w:pStyle w:val="Tables"/>
        <w:spacing w:after="0" w:line="360" w:lineRule="auto"/>
        <w:jc w:val="both"/>
        <w:rPr>
          <w:rFonts w:cs="Times New Roman"/>
          <w:b/>
          <w:szCs w:val="24"/>
          <w:lang w:eastAsia="en-GB"/>
        </w:rPr>
      </w:pPr>
    </w:p>
    <w:p w14:paraId="3EAE7121" w14:textId="77777777" w:rsidR="002C1EF1" w:rsidRDefault="00ED408D">
      <w:pPr>
        <w:pStyle w:val="Tables"/>
        <w:spacing w:after="0" w:line="240" w:lineRule="auto"/>
        <w:jc w:val="both"/>
        <w:rPr>
          <w:rFonts w:cs="Times New Roman"/>
          <w:b/>
          <w:szCs w:val="24"/>
          <w:lang w:eastAsia="en-GB"/>
        </w:rPr>
      </w:pPr>
      <w:r>
        <w:rPr>
          <w:rFonts w:cs="Times New Roman"/>
          <w:b/>
          <w:szCs w:val="24"/>
          <w:lang w:eastAsia="en-GB"/>
        </w:rPr>
        <w:t xml:space="preserve">Table 4: Species composition and relative importance values (RIVs) </w:t>
      </w:r>
      <w:r>
        <w:rPr>
          <w:rFonts w:cs="Times New Roman"/>
          <w:b/>
          <w:szCs w:val="24"/>
          <w:lang w:val="en-US" w:eastAsia="en-GB"/>
        </w:rPr>
        <w:t xml:space="preserve">in the </w:t>
      </w:r>
      <w:r>
        <w:rPr>
          <w:rFonts w:cs="Times New Roman"/>
          <w:b/>
          <w:szCs w:val="24"/>
          <w:lang w:eastAsia="en-GB"/>
        </w:rPr>
        <w:t>Botanical Garden</w:t>
      </w:r>
      <w:r>
        <w:rPr>
          <w:rFonts w:cs="Times New Roman"/>
          <w:b/>
          <w:szCs w:val="24"/>
          <w:lang w:val="en-US" w:eastAsia="en-GB"/>
        </w:rPr>
        <w:t xml:space="preserve"> during the</w:t>
      </w:r>
      <w:r>
        <w:rPr>
          <w:rFonts w:cs="Times New Roman"/>
          <w:b/>
          <w:szCs w:val="24"/>
          <w:lang w:eastAsia="en-GB"/>
        </w:rPr>
        <w:t xml:space="preserve"> wet and dry seasons of 2017 and 2018 </w:t>
      </w:r>
    </w:p>
    <w:tbl>
      <w:tblPr>
        <w:tblpPr w:leftFromText="180" w:rightFromText="180" w:vertAnchor="text" w:horzAnchor="page" w:tblpX="882" w:tblpY="69"/>
        <w:tblW w:w="9187" w:type="dxa"/>
        <w:tblCellMar>
          <w:top w:w="15" w:type="dxa"/>
          <w:left w:w="15" w:type="dxa"/>
          <w:bottom w:w="15" w:type="dxa"/>
          <w:right w:w="15" w:type="dxa"/>
        </w:tblCellMar>
        <w:tblLook w:val="04A0" w:firstRow="1" w:lastRow="0" w:firstColumn="1" w:lastColumn="0" w:noHBand="0" w:noVBand="1"/>
      </w:tblPr>
      <w:tblGrid>
        <w:gridCol w:w="470"/>
        <w:gridCol w:w="1039"/>
        <w:gridCol w:w="645"/>
        <w:gridCol w:w="2133"/>
        <w:gridCol w:w="1497"/>
        <w:gridCol w:w="1470"/>
        <w:gridCol w:w="1469"/>
        <w:gridCol w:w="1374"/>
      </w:tblGrid>
      <w:tr w:rsidR="002C1EF1" w14:paraId="28880785" w14:textId="77777777">
        <w:trPr>
          <w:trHeight w:val="294"/>
        </w:trPr>
        <w:tc>
          <w:tcPr>
            <w:tcW w:w="0" w:type="auto"/>
            <w:tcBorders>
              <w:top w:val="single" w:sz="4" w:space="0" w:color="000000"/>
              <w:bottom w:val="single" w:sz="4" w:space="0" w:color="000000"/>
            </w:tcBorders>
            <w:tcMar>
              <w:top w:w="0" w:type="dxa"/>
              <w:left w:w="115" w:type="dxa"/>
              <w:bottom w:w="0" w:type="dxa"/>
              <w:right w:w="115" w:type="dxa"/>
            </w:tcMar>
          </w:tcPr>
          <w:p w14:paraId="4536D2D5" w14:textId="77777777" w:rsidR="002C1EF1" w:rsidRDefault="002C1EF1">
            <w:pPr>
              <w:spacing w:after="0" w:line="240" w:lineRule="auto"/>
              <w:rPr>
                <w:rFonts w:ascii="Times New Roman" w:eastAsia="Times New Roman" w:hAnsi="Times New Roman" w:cs="Times New Roman"/>
                <w:sz w:val="24"/>
                <w:szCs w:val="24"/>
                <w:lang w:eastAsia="en-GB"/>
              </w:rPr>
            </w:pPr>
            <w:bookmarkStart w:id="18" w:name="_Hlk218183755"/>
          </w:p>
        </w:tc>
        <w:tc>
          <w:tcPr>
            <w:tcW w:w="1561" w:type="dxa"/>
            <w:tcBorders>
              <w:top w:val="single" w:sz="4" w:space="0" w:color="auto"/>
            </w:tcBorders>
          </w:tcPr>
          <w:p w14:paraId="63431908" w14:textId="77777777" w:rsidR="002C1EF1" w:rsidRDefault="002C1EF1">
            <w:pPr>
              <w:spacing w:after="0" w:line="240" w:lineRule="auto"/>
              <w:rPr>
                <w:rFonts w:ascii="Times New Roman" w:eastAsia="Times New Roman" w:hAnsi="Times New Roman" w:cs="Times New Roman"/>
                <w:b/>
                <w:bCs/>
                <w:color w:val="000000"/>
                <w:sz w:val="24"/>
                <w:szCs w:val="24"/>
                <w:lang w:eastAsia="en-GB"/>
              </w:rPr>
            </w:pPr>
          </w:p>
        </w:tc>
        <w:tc>
          <w:tcPr>
            <w:tcW w:w="7176" w:type="dxa"/>
            <w:gridSpan w:val="6"/>
            <w:tcBorders>
              <w:top w:val="single" w:sz="4" w:space="0" w:color="auto"/>
              <w:bottom w:val="single" w:sz="4" w:space="0" w:color="000000"/>
            </w:tcBorders>
            <w:tcMar>
              <w:top w:w="0" w:type="dxa"/>
              <w:left w:w="115" w:type="dxa"/>
              <w:bottom w:w="0" w:type="dxa"/>
              <w:right w:w="115" w:type="dxa"/>
            </w:tcMar>
          </w:tcPr>
          <w:p w14:paraId="2024381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 xml:space="preserve">                                                                         2017                                               2018</w:t>
            </w:r>
          </w:p>
        </w:tc>
      </w:tr>
      <w:tr w:rsidR="002C1EF1" w14:paraId="5B1D3CAF" w14:textId="77777777">
        <w:trPr>
          <w:trHeight w:val="435"/>
        </w:trPr>
        <w:tc>
          <w:tcPr>
            <w:tcW w:w="0" w:type="auto"/>
            <w:tcBorders>
              <w:top w:val="single" w:sz="4" w:space="0" w:color="000000"/>
              <w:bottom w:val="single" w:sz="4" w:space="0" w:color="000000"/>
            </w:tcBorders>
            <w:tcMar>
              <w:top w:w="0" w:type="dxa"/>
              <w:left w:w="115" w:type="dxa"/>
              <w:bottom w:w="0" w:type="dxa"/>
              <w:right w:w="115" w:type="dxa"/>
            </w:tcMar>
          </w:tcPr>
          <w:p w14:paraId="05955243" w14:textId="77777777" w:rsidR="002C1EF1" w:rsidRDefault="002C1EF1">
            <w:pPr>
              <w:spacing w:after="0" w:line="240" w:lineRule="auto"/>
              <w:rPr>
                <w:rFonts w:ascii="Times New Roman" w:eastAsia="Times New Roman" w:hAnsi="Times New Roman" w:cs="Times New Roman"/>
                <w:sz w:val="24"/>
                <w:szCs w:val="24"/>
                <w:lang w:eastAsia="en-GB"/>
              </w:rPr>
            </w:pPr>
          </w:p>
        </w:tc>
        <w:tc>
          <w:tcPr>
            <w:tcW w:w="2217" w:type="dxa"/>
            <w:gridSpan w:val="2"/>
            <w:tcBorders>
              <w:top w:val="single" w:sz="4" w:space="0" w:color="000000"/>
              <w:bottom w:val="single" w:sz="4" w:space="0" w:color="auto"/>
            </w:tcBorders>
            <w:tcMar>
              <w:top w:w="0" w:type="dxa"/>
              <w:left w:w="115" w:type="dxa"/>
              <w:bottom w:w="0" w:type="dxa"/>
              <w:right w:w="115" w:type="dxa"/>
            </w:tcMar>
          </w:tcPr>
          <w:p w14:paraId="4C8178C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Species </w:t>
            </w:r>
          </w:p>
        </w:tc>
        <w:tc>
          <w:tcPr>
            <w:tcW w:w="1559" w:type="dxa"/>
            <w:tcBorders>
              <w:bottom w:val="single" w:sz="4" w:space="0" w:color="auto"/>
            </w:tcBorders>
          </w:tcPr>
          <w:p w14:paraId="1E026898" w14:textId="77777777" w:rsidR="002C1EF1" w:rsidRDefault="00ED408D">
            <w:pPr>
              <w:spacing w:after="0" w:line="24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Family</w:t>
            </w:r>
          </w:p>
        </w:tc>
        <w:tc>
          <w:tcPr>
            <w:tcW w:w="1276" w:type="dxa"/>
            <w:tcBorders>
              <w:top w:val="single" w:sz="4" w:space="0" w:color="000000"/>
              <w:bottom w:val="single" w:sz="4" w:space="0" w:color="000000"/>
            </w:tcBorders>
            <w:tcMar>
              <w:top w:w="0" w:type="dxa"/>
              <w:left w:w="115" w:type="dxa"/>
              <w:bottom w:w="0" w:type="dxa"/>
              <w:right w:w="115" w:type="dxa"/>
            </w:tcMar>
          </w:tcPr>
          <w:p w14:paraId="5D7358F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Wet Season RIV (%)</w:t>
            </w:r>
          </w:p>
        </w:tc>
        <w:tc>
          <w:tcPr>
            <w:tcW w:w="1276" w:type="dxa"/>
            <w:tcBorders>
              <w:top w:val="single" w:sz="4" w:space="0" w:color="000000"/>
              <w:bottom w:val="single" w:sz="4" w:space="0" w:color="000000"/>
            </w:tcBorders>
            <w:tcMar>
              <w:top w:w="0" w:type="dxa"/>
              <w:left w:w="115" w:type="dxa"/>
              <w:bottom w:w="0" w:type="dxa"/>
              <w:right w:w="115" w:type="dxa"/>
            </w:tcMar>
          </w:tcPr>
          <w:p w14:paraId="2D2831E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Dry season RIV (%)</w:t>
            </w:r>
          </w:p>
        </w:tc>
        <w:tc>
          <w:tcPr>
            <w:tcW w:w="1275" w:type="dxa"/>
            <w:tcBorders>
              <w:top w:val="single" w:sz="4" w:space="0" w:color="000000"/>
              <w:bottom w:val="single" w:sz="4" w:space="0" w:color="000000"/>
            </w:tcBorders>
            <w:tcMar>
              <w:top w:w="0" w:type="dxa"/>
              <w:left w:w="115" w:type="dxa"/>
              <w:bottom w:w="0" w:type="dxa"/>
              <w:right w:w="115" w:type="dxa"/>
            </w:tcMar>
          </w:tcPr>
          <w:p w14:paraId="7A102E2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Wet season RIV (%)</w:t>
            </w:r>
          </w:p>
        </w:tc>
        <w:tc>
          <w:tcPr>
            <w:tcW w:w="1134" w:type="dxa"/>
            <w:tcBorders>
              <w:top w:val="single" w:sz="4" w:space="0" w:color="000000"/>
              <w:bottom w:val="single" w:sz="4" w:space="0" w:color="000000"/>
            </w:tcBorders>
            <w:tcMar>
              <w:top w:w="0" w:type="dxa"/>
              <w:left w:w="115" w:type="dxa"/>
              <w:bottom w:w="0" w:type="dxa"/>
              <w:right w:w="115" w:type="dxa"/>
            </w:tcMar>
          </w:tcPr>
          <w:p w14:paraId="59C7A54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Dry season RIV (%)</w:t>
            </w:r>
          </w:p>
        </w:tc>
      </w:tr>
      <w:tr w:rsidR="002C1EF1" w14:paraId="02839057" w14:textId="77777777">
        <w:tc>
          <w:tcPr>
            <w:tcW w:w="0" w:type="auto"/>
            <w:tcBorders>
              <w:top w:val="single" w:sz="4" w:space="0" w:color="000000"/>
            </w:tcBorders>
            <w:tcMar>
              <w:top w:w="0" w:type="dxa"/>
              <w:left w:w="115" w:type="dxa"/>
              <w:bottom w:w="0" w:type="dxa"/>
              <w:right w:w="115" w:type="dxa"/>
            </w:tcMar>
          </w:tcPr>
          <w:p w14:paraId="0BADEAE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w:t>
            </w:r>
          </w:p>
        </w:tc>
        <w:tc>
          <w:tcPr>
            <w:tcW w:w="2217" w:type="dxa"/>
            <w:gridSpan w:val="2"/>
            <w:tcBorders>
              <w:top w:val="single" w:sz="4" w:space="0" w:color="auto"/>
            </w:tcBorders>
            <w:tcMar>
              <w:top w:w="0" w:type="dxa"/>
              <w:left w:w="115" w:type="dxa"/>
              <w:bottom w:w="0" w:type="dxa"/>
              <w:right w:w="115" w:type="dxa"/>
            </w:tcMar>
            <w:vAlign w:val="bottom"/>
          </w:tcPr>
          <w:p w14:paraId="2A18836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Alternanthera </w:t>
            </w:r>
            <w:proofErr w:type="spellStart"/>
            <w:r>
              <w:rPr>
                <w:rFonts w:ascii="Times New Roman" w:eastAsia="Times New Roman" w:hAnsi="Times New Roman" w:cs="Times New Roman"/>
                <w:i/>
                <w:iCs/>
                <w:color w:val="000000"/>
                <w:sz w:val="24"/>
                <w:szCs w:val="24"/>
                <w:lang w:eastAsia="en-GB"/>
              </w:rPr>
              <w:t>brasiliana</w:t>
            </w:r>
            <w:proofErr w:type="spellEnd"/>
          </w:p>
        </w:tc>
        <w:tc>
          <w:tcPr>
            <w:tcW w:w="1559" w:type="dxa"/>
            <w:tcBorders>
              <w:top w:val="single" w:sz="4" w:space="0" w:color="auto"/>
            </w:tcBorders>
          </w:tcPr>
          <w:p w14:paraId="09758260"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276" w:type="dxa"/>
            <w:tcBorders>
              <w:top w:val="single" w:sz="4" w:space="0" w:color="000000"/>
            </w:tcBorders>
            <w:tcMar>
              <w:top w:w="0" w:type="dxa"/>
              <w:left w:w="115" w:type="dxa"/>
              <w:bottom w:w="0" w:type="dxa"/>
              <w:right w:w="115" w:type="dxa"/>
            </w:tcMar>
            <w:vAlign w:val="bottom"/>
          </w:tcPr>
          <w:p w14:paraId="7C1757B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7.01</w:t>
            </w:r>
          </w:p>
        </w:tc>
        <w:tc>
          <w:tcPr>
            <w:tcW w:w="1276" w:type="dxa"/>
            <w:tcBorders>
              <w:top w:val="single" w:sz="4" w:space="0" w:color="000000"/>
            </w:tcBorders>
            <w:tcMar>
              <w:top w:w="0" w:type="dxa"/>
              <w:left w:w="115" w:type="dxa"/>
              <w:bottom w:w="0" w:type="dxa"/>
              <w:right w:w="115" w:type="dxa"/>
            </w:tcMar>
            <w:vAlign w:val="bottom"/>
          </w:tcPr>
          <w:p w14:paraId="268C11B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3.20</w:t>
            </w:r>
          </w:p>
        </w:tc>
        <w:tc>
          <w:tcPr>
            <w:tcW w:w="1275" w:type="dxa"/>
            <w:tcBorders>
              <w:top w:val="single" w:sz="4" w:space="0" w:color="000000"/>
            </w:tcBorders>
            <w:tcMar>
              <w:top w:w="0" w:type="dxa"/>
              <w:left w:w="115" w:type="dxa"/>
              <w:bottom w:w="0" w:type="dxa"/>
              <w:right w:w="115" w:type="dxa"/>
            </w:tcMar>
            <w:vAlign w:val="bottom"/>
          </w:tcPr>
          <w:p w14:paraId="668F9ED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7.24</w:t>
            </w:r>
          </w:p>
        </w:tc>
        <w:tc>
          <w:tcPr>
            <w:tcW w:w="1134" w:type="dxa"/>
            <w:tcBorders>
              <w:top w:val="single" w:sz="4" w:space="0" w:color="000000"/>
            </w:tcBorders>
            <w:tcMar>
              <w:top w:w="0" w:type="dxa"/>
              <w:left w:w="115" w:type="dxa"/>
              <w:bottom w:w="0" w:type="dxa"/>
              <w:right w:w="115" w:type="dxa"/>
            </w:tcMar>
            <w:vAlign w:val="bottom"/>
          </w:tcPr>
          <w:p w14:paraId="2ECCD13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2.84</w:t>
            </w:r>
          </w:p>
        </w:tc>
      </w:tr>
      <w:tr w:rsidR="002C1EF1" w14:paraId="644C8B46" w14:textId="77777777">
        <w:tc>
          <w:tcPr>
            <w:tcW w:w="0" w:type="auto"/>
            <w:tcMar>
              <w:top w:w="0" w:type="dxa"/>
              <w:left w:w="115" w:type="dxa"/>
              <w:bottom w:w="0" w:type="dxa"/>
              <w:right w:w="115" w:type="dxa"/>
            </w:tcMar>
          </w:tcPr>
          <w:p w14:paraId="0C450D2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p>
        </w:tc>
        <w:tc>
          <w:tcPr>
            <w:tcW w:w="2217" w:type="dxa"/>
            <w:gridSpan w:val="2"/>
            <w:tcMar>
              <w:top w:w="0" w:type="dxa"/>
              <w:left w:w="115" w:type="dxa"/>
              <w:bottom w:w="0" w:type="dxa"/>
              <w:right w:w="115" w:type="dxa"/>
            </w:tcMar>
            <w:vAlign w:val="bottom"/>
          </w:tcPr>
          <w:p w14:paraId="5016902C"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Andropogon</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gayanus</w:t>
            </w:r>
            <w:proofErr w:type="spellEnd"/>
          </w:p>
        </w:tc>
        <w:tc>
          <w:tcPr>
            <w:tcW w:w="1559" w:type="dxa"/>
          </w:tcPr>
          <w:p w14:paraId="0CA5D440"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50CC517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14:paraId="495F6275"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6B50FCD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14:paraId="1D01ACB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2766A7C6" w14:textId="77777777">
        <w:tc>
          <w:tcPr>
            <w:tcW w:w="0" w:type="auto"/>
            <w:tcMar>
              <w:top w:w="0" w:type="dxa"/>
              <w:left w:w="115" w:type="dxa"/>
              <w:bottom w:w="0" w:type="dxa"/>
              <w:right w:w="115" w:type="dxa"/>
            </w:tcMar>
          </w:tcPr>
          <w:p w14:paraId="6787FA9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w:t>
            </w:r>
          </w:p>
        </w:tc>
        <w:tc>
          <w:tcPr>
            <w:tcW w:w="2217" w:type="dxa"/>
            <w:gridSpan w:val="2"/>
            <w:tcMar>
              <w:top w:w="0" w:type="dxa"/>
              <w:left w:w="115" w:type="dxa"/>
              <w:bottom w:w="0" w:type="dxa"/>
              <w:right w:w="115" w:type="dxa"/>
            </w:tcMar>
            <w:vAlign w:val="bottom"/>
          </w:tcPr>
          <w:p w14:paraId="66A6080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Andropogon tectorum</w:t>
            </w:r>
          </w:p>
        </w:tc>
        <w:tc>
          <w:tcPr>
            <w:tcW w:w="1559" w:type="dxa"/>
          </w:tcPr>
          <w:p w14:paraId="0A8E5706"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11AD454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3.45</w:t>
            </w:r>
          </w:p>
        </w:tc>
        <w:tc>
          <w:tcPr>
            <w:tcW w:w="1276" w:type="dxa"/>
            <w:tcMar>
              <w:top w:w="0" w:type="dxa"/>
              <w:left w:w="115" w:type="dxa"/>
              <w:bottom w:w="0" w:type="dxa"/>
              <w:right w:w="115" w:type="dxa"/>
            </w:tcMar>
            <w:vAlign w:val="bottom"/>
          </w:tcPr>
          <w:p w14:paraId="3F4805F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14:paraId="491AC08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w:t>
            </w:r>
          </w:p>
        </w:tc>
        <w:tc>
          <w:tcPr>
            <w:tcW w:w="1134" w:type="dxa"/>
            <w:tcMar>
              <w:top w:w="0" w:type="dxa"/>
              <w:left w:w="115" w:type="dxa"/>
              <w:bottom w:w="0" w:type="dxa"/>
              <w:right w:w="115" w:type="dxa"/>
            </w:tcMar>
            <w:vAlign w:val="bottom"/>
          </w:tcPr>
          <w:p w14:paraId="22580FE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r>
      <w:tr w:rsidR="002C1EF1" w14:paraId="12DF992D" w14:textId="77777777">
        <w:tc>
          <w:tcPr>
            <w:tcW w:w="0" w:type="auto"/>
            <w:tcMar>
              <w:top w:w="0" w:type="dxa"/>
              <w:left w:w="115" w:type="dxa"/>
              <w:bottom w:w="0" w:type="dxa"/>
              <w:right w:w="115" w:type="dxa"/>
            </w:tcMar>
          </w:tcPr>
          <w:p w14:paraId="283F19C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p>
        </w:tc>
        <w:tc>
          <w:tcPr>
            <w:tcW w:w="2217" w:type="dxa"/>
            <w:gridSpan w:val="2"/>
            <w:tcMar>
              <w:top w:w="0" w:type="dxa"/>
              <w:left w:w="115" w:type="dxa"/>
              <w:bottom w:w="0" w:type="dxa"/>
              <w:right w:w="115" w:type="dxa"/>
            </w:tcMar>
            <w:vAlign w:val="bottom"/>
          </w:tcPr>
          <w:p w14:paraId="17CC4EF2"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Anthonotha</w:t>
            </w:r>
            <w:proofErr w:type="spellEnd"/>
            <w:r>
              <w:rPr>
                <w:rFonts w:ascii="Times New Roman" w:eastAsia="Times New Roman" w:hAnsi="Times New Roman" w:cs="Times New Roman"/>
                <w:i/>
                <w:iCs/>
                <w:color w:val="000000"/>
                <w:sz w:val="24"/>
                <w:szCs w:val="24"/>
                <w:lang w:eastAsia="en-GB"/>
              </w:rPr>
              <w:t xml:space="preserve"> macrophylla</w:t>
            </w:r>
          </w:p>
        </w:tc>
        <w:tc>
          <w:tcPr>
            <w:tcW w:w="1559" w:type="dxa"/>
          </w:tcPr>
          <w:p w14:paraId="13FD4C1E"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775DE93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0.46</w:t>
            </w:r>
          </w:p>
        </w:tc>
        <w:tc>
          <w:tcPr>
            <w:tcW w:w="1276" w:type="dxa"/>
            <w:tcMar>
              <w:top w:w="0" w:type="dxa"/>
              <w:left w:w="115" w:type="dxa"/>
              <w:bottom w:w="0" w:type="dxa"/>
              <w:right w:w="115" w:type="dxa"/>
            </w:tcMar>
            <w:vAlign w:val="bottom"/>
          </w:tcPr>
          <w:p w14:paraId="68C81C3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1.21</w:t>
            </w:r>
          </w:p>
        </w:tc>
        <w:tc>
          <w:tcPr>
            <w:tcW w:w="1275" w:type="dxa"/>
            <w:tcMar>
              <w:top w:w="0" w:type="dxa"/>
              <w:left w:w="115" w:type="dxa"/>
              <w:bottom w:w="0" w:type="dxa"/>
              <w:right w:w="115" w:type="dxa"/>
            </w:tcMar>
            <w:vAlign w:val="bottom"/>
          </w:tcPr>
          <w:p w14:paraId="5FF08B1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2A156C1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r>
      <w:tr w:rsidR="002C1EF1" w14:paraId="11F51CCD" w14:textId="77777777">
        <w:tc>
          <w:tcPr>
            <w:tcW w:w="0" w:type="auto"/>
            <w:tcMar>
              <w:top w:w="0" w:type="dxa"/>
              <w:left w:w="115" w:type="dxa"/>
              <w:bottom w:w="0" w:type="dxa"/>
              <w:right w:w="115" w:type="dxa"/>
            </w:tcMar>
          </w:tcPr>
          <w:p w14:paraId="2704146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w:t>
            </w:r>
          </w:p>
        </w:tc>
        <w:tc>
          <w:tcPr>
            <w:tcW w:w="2217" w:type="dxa"/>
            <w:gridSpan w:val="2"/>
            <w:tcMar>
              <w:top w:w="0" w:type="dxa"/>
              <w:left w:w="115" w:type="dxa"/>
              <w:bottom w:w="0" w:type="dxa"/>
              <w:right w:w="115" w:type="dxa"/>
            </w:tcMar>
            <w:vAlign w:val="bottom"/>
          </w:tcPr>
          <w:p w14:paraId="628EE6EA"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Aspilia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africana</w:t>
            </w:r>
            <w:proofErr w:type="spellEnd"/>
          </w:p>
        </w:tc>
        <w:tc>
          <w:tcPr>
            <w:tcW w:w="1559" w:type="dxa"/>
          </w:tcPr>
          <w:p w14:paraId="1F3D8DC1"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14:paraId="1773EA6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54F50BB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57D0886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1.20</w:t>
            </w:r>
          </w:p>
        </w:tc>
        <w:tc>
          <w:tcPr>
            <w:tcW w:w="1134" w:type="dxa"/>
            <w:tcMar>
              <w:top w:w="0" w:type="dxa"/>
              <w:left w:w="115" w:type="dxa"/>
              <w:bottom w:w="0" w:type="dxa"/>
              <w:right w:w="115" w:type="dxa"/>
            </w:tcMar>
            <w:vAlign w:val="bottom"/>
          </w:tcPr>
          <w:p w14:paraId="760DFEC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A166EDF" w14:textId="77777777">
        <w:tc>
          <w:tcPr>
            <w:tcW w:w="0" w:type="auto"/>
            <w:tcMar>
              <w:top w:w="0" w:type="dxa"/>
              <w:left w:w="115" w:type="dxa"/>
              <w:bottom w:w="0" w:type="dxa"/>
              <w:right w:w="115" w:type="dxa"/>
            </w:tcMar>
          </w:tcPr>
          <w:p w14:paraId="035E909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w:t>
            </w:r>
          </w:p>
        </w:tc>
        <w:tc>
          <w:tcPr>
            <w:tcW w:w="2217" w:type="dxa"/>
            <w:gridSpan w:val="2"/>
            <w:tcMar>
              <w:top w:w="0" w:type="dxa"/>
              <w:left w:w="115" w:type="dxa"/>
              <w:bottom w:w="0" w:type="dxa"/>
              <w:right w:w="115" w:type="dxa"/>
            </w:tcMar>
            <w:vAlign w:val="bottom"/>
          </w:tcPr>
          <w:p w14:paraId="5DDE639F"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Asystasia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gangetica</w:t>
            </w:r>
            <w:proofErr w:type="spellEnd"/>
          </w:p>
        </w:tc>
        <w:tc>
          <w:tcPr>
            <w:tcW w:w="1559" w:type="dxa"/>
          </w:tcPr>
          <w:p w14:paraId="37A0B862"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Acanthaceae</w:t>
            </w:r>
            <w:proofErr w:type="spellEnd"/>
          </w:p>
        </w:tc>
        <w:tc>
          <w:tcPr>
            <w:tcW w:w="1276" w:type="dxa"/>
            <w:tcMar>
              <w:top w:w="0" w:type="dxa"/>
              <w:left w:w="115" w:type="dxa"/>
              <w:bottom w:w="0" w:type="dxa"/>
              <w:right w:w="115" w:type="dxa"/>
            </w:tcMar>
            <w:vAlign w:val="bottom"/>
          </w:tcPr>
          <w:p w14:paraId="2BCE577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2.06</w:t>
            </w:r>
          </w:p>
        </w:tc>
        <w:tc>
          <w:tcPr>
            <w:tcW w:w="1276" w:type="dxa"/>
            <w:tcMar>
              <w:top w:w="0" w:type="dxa"/>
              <w:left w:w="115" w:type="dxa"/>
              <w:bottom w:w="0" w:type="dxa"/>
              <w:right w:w="115" w:type="dxa"/>
            </w:tcMar>
            <w:vAlign w:val="bottom"/>
          </w:tcPr>
          <w:p w14:paraId="25FEAEE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1.16</w:t>
            </w:r>
          </w:p>
        </w:tc>
        <w:tc>
          <w:tcPr>
            <w:tcW w:w="1275" w:type="dxa"/>
            <w:tcMar>
              <w:top w:w="0" w:type="dxa"/>
              <w:left w:w="115" w:type="dxa"/>
              <w:bottom w:w="0" w:type="dxa"/>
              <w:right w:w="115" w:type="dxa"/>
            </w:tcMar>
            <w:vAlign w:val="bottom"/>
          </w:tcPr>
          <w:p w14:paraId="3689782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1.12</w:t>
            </w:r>
          </w:p>
        </w:tc>
        <w:tc>
          <w:tcPr>
            <w:tcW w:w="1134" w:type="dxa"/>
            <w:tcMar>
              <w:top w:w="0" w:type="dxa"/>
              <w:left w:w="115" w:type="dxa"/>
              <w:bottom w:w="0" w:type="dxa"/>
              <w:right w:w="115" w:type="dxa"/>
            </w:tcMar>
            <w:vAlign w:val="bottom"/>
          </w:tcPr>
          <w:p w14:paraId="52D2BFD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1.00</w:t>
            </w:r>
          </w:p>
        </w:tc>
      </w:tr>
      <w:tr w:rsidR="002C1EF1" w14:paraId="563E251D" w14:textId="77777777">
        <w:tc>
          <w:tcPr>
            <w:tcW w:w="0" w:type="auto"/>
            <w:tcMar>
              <w:top w:w="0" w:type="dxa"/>
              <w:left w:w="115" w:type="dxa"/>
              <w:bottom w:w="0" w:type="dxa"/>
              <w:right w:w="115" w:type="dxa"/>
            </w:tcMar>
          </w:tcPr>
          <w:p w14:paraId="49A8641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w:t>
            </w:r>
          </w:p>
        </w:tc>
        <w:tc>
          <w:tcPr>
            <w:tcW w:w="2217" w:type="dxa"/>
            <w:gridSpan w:val="2"/>
            <w:tcMar>
              <w:top w:w="0" w:type="dxa"/>
              <w:left w:w="115" w:type="dxa"/>
              <w:bottom w:w="0" w:type="dxa"/>
              <w:right w:w="115" w:type="dxa"/>
            </w:tcMar>
            <w:vAlign w:val="bottom"/>
          </w:tcPr>
          <w:p w14:paraId="5C1387D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Canna indica</w:t>
            </w:r>
          </w:p>
        </w:tc>
        <w:tc>
          <w:tcPr>
            <w:tcW w:w="1559" w:type="dxa"/>
          </w:tcPr>
          <w:p w14:paraId="744E13C5"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Cannaceae</w:t>
            </w:r>
            <w:proofErr w:type="spellEnd"/>
          </w:p>
        </w:tc>
        <w:tc>
          <w:tcPr>
            <w:tcW w:w="1276" w:type="dxa"/>
            <w:tcMar>
              <w:top w:w="0" w:type="dxa"/>
              <w:left w:w="115" w:type="dxa"/>
              <w:bottom w:w="0" w:type="dxa"/>
              <w:right w:w="115" w:type="dxa"/>
            </w:tcMar>
            <w:vAlign w:val="bottom"/>
          </w:tcPr>
          <w:p w14:paraId="72596B4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c>
          <w:tcPr>
            <w:tcW w:w="1276" w:type="dxa"/>
            <w:tcMar>
              <w:top w:w="0" w:type="dxa"/>
              <w:left w:w="115" w:type="dxa"/>
              <w:bottom w:w="0" w:type="dxa"/>
              <w:right w:w="115" w:type="dxa"/>
            </w:tcMar>
            <w:vAlign w:val="bottom"/>
          </w:tcPr>
          <w:p w14:paraId="6B7515E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05D5FEB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134" w:type="dxa"/>
            <w:tcMar>
              <w:top w:w="0" w:type="dxa"/>
              <w:left w:w="115" w:type="dxa"/>
              <w:bottom w:w="0" w:type="dxa"/>
              <w:right w:w="115" w:type="dxa"/>
            </w:tcMar>
            <w:vAlign w:val="bottom"/>
          </w:tcPr>
          <w:p w14:paraId="7D98493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4C51C097" w14:textId="77777777">
        <w:tc>
          <w:tcPr>
            <w:tcW w:w="0" w:type="auto"/>
            <w:tcMar>
              <w:top w:w="0" w:type="dxa"/>
              <w:left w:w="115" w:type="dxa"/>
              <w:bottom w:w="0" w:type="dxa"/>
              <w:right w:w="115" w:type="dxa"/>
            </w:tcMar>
          </w:tcPr>
          <w:p w14:paraId="2922AAD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w:t>
            </w:r>
          </w:p>
        </w:tc>
        <w:tc>
          <w:tcPr>
            <w:tcW w:w="2217" w:type="dxa"/>
            <w:gridSpan w:val="2"/>
            <w:tcMar>
              <w:top w:w="0" w:type="dxa"/>
              <w:left w:w="115" w:type="dxa"/>
              <w:bottom w:w="0" w:type="dxa"/>
              <w:right w:w="115" w:type="dxa"/>
            </w:tcMar>
            <w:vAlign w:val="bottom"/>
          </w:tcPr>
          <w:p w14:paraId="3201DE9E"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Larpotea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ovalifolia</w:t>
            </w:r>
            <w:proofErr w:type="spellEnd"/>
          </w:p>
        </w:tc>
        <w:tc>
          <w:tcPr>
            <w:tcW w:w="1559" w:type="dxa"/>
          </w:tcPr>
          <w:p w14:paraId="0CC61052"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Urticaceae</w:t>
            </w:r>
          </w:p>
        </w:tc>
        <w:tc>
          <w:tcPr>
            <w:tcW w:w="1276" w:type="dxa"/>
            <w:tcMar>
              <w:top w:w="0" w:type="dxa"/>
              <w:left w:w="115" w:type="dxa"/>
              <w:bottom w:w="0" w:type="dxa"/>
              <w:right w:w="115" w:type="dxa"/>
            </w:tcMar>
            <w:vAlign w:val="bottom"/>
          </w:tcPr>
          <w:p w14:paraId="256CC0C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1.07</w:t>
            </w:r>
          </w:p>
        </w:tc>
        <w:tc>
          <w:tcPr>
            <w:tcW w:w="1276" w:type="dxa"/>
            <w:tcMar>
              <w:top w:w="0" w:type="dxa"/>
              <w:left w:w="115" w:type="dxa"/>
              <w:bottom w:w="0" w:type="dxa"/>
              <w:right w:w="115" w:type="dxa"/>
            </w:tcMar>
            <w:vAlign w:val="bottom"/>
          </w:tcPr>
          <w:p w14:paraId="582B70F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1.58</w:t>
            </w:r>
          </w:p>
        </w:tc>
        <w:tc>
          <w:tcPr>
            <w:tcW w:w="1275" w:type="dxa"/>
            <w:tcMar>
              <w:top w:w="0" w:type="dxa"/>
              <w:left w:w="115" w:type="dxa"/>
              <w:bottom w:w="0" w:type="dxa"/>
              <w:right w:w="115" w:type="dxa"/>
            </w:tcMar>
            <w:vAlign w:val="bottom"/>
          </w:tcPr>
          <w:p w14:paraId="1599D78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14:paraId="49EE0C1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1.74</w:t>
            </w:r>
          </w:p>
        </w:tc>
      </w:tr>
      <w:tr w:rsidR="002C1EF1" w14:paraId="08BDEA6F" w14:textId="77777777">
        <w:tc>
          <w:tcPr>
            <w:tcW w:w="0" w:type="auto"/>
            <w:tcMar>
              <w:top w:w="0" w:type="dxa"/>
              <w:left w:w="115" w:type="dxa"/>
              <w:bottom w:w="0" w:type="dxa"/>
              <w:right w:w="115" w:type="dxa"/>
            </w:tcMar>
          </w:tcPr>
          <w:p w14:paraId="7756479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9</w:t>
            </w:r>
          </w:p>
        </w:tc>
        <w:tc>
          <w:tcPr>
            <w:tcW w:w="2217" w:type="dxa"/>
            <w:gridSpan w:val="2"/>
            <w:tcMar>
              <w:top w:w="0" w:type="dxa"/>
              <w:left w:w="115" w:type="dxa"/>
              <w:bottom w:w="0" w:type="dxa"/>
              <w:right w:w="115" w:type="dxa"/>
            </w:tcMar>
            <w:vAlign w:val="bottom"/>
          </w:tcPr>
          <w:p w14:paraId="4404FA1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Celosia </w:t>
            </w:r>
            <w:proofErr w:type="spellStart"/>
            <w:r>
              <w:rPr>
                <w:rFonts w:ascii="Times New Roman" w:eastAsia="Times New Roman" w:hAnsi="Times New Roman" w:cs="Times New Roman"/>
                <w:i/>
                <w:iCs/>
                <w:color w:val="000000"/>
                <w:sz w:val="24"/>
                <w:szCs w:val="24"/>
                <w:lang w:eastAsia="en-GB"/>
              </w:rPr>
              <w:t>isertii</w:t>
            </w:r>
            <w:proofErr w:type="spellEnd"/>
          </w:p>
        </w:tc>
        <w:tc>
          <w:tcPr>
            <w:tcW w:w="1559" w:type="dxa"/>
          </w:tcPr>
          <w:p w14:paraId="0DFB31FB"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276" w:type="dxa"/>
            <w:tcMar>
              <w:top w:w="0" w:type="dxa"/>
              <w:left w:w="115" w:type="dxa"/>
              <w:bottom w:w="0" w:type="dxa"/>
              <w:right w:w="115" w:type="dxa"/>
            </w:tcMar>
            <w:vAlign w:val="bottom"/>
          </w:tcPr>
          <w:p w14:paraId="78B913B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2.12</w:t>
            </w:r>
          </w:p>
        </w:tc>
        <w:tc>
          <w:tcPr>
            <w:tcW w:w="1276" w:type="dxa"/>
            <w:tcMar>
              <w:top w:w="0" w:type="dxa"/>
              <w:left w:w="115" w:type="dxa"/>
              <w:bottom w:w="0" w:type="dxa"/>
              <w:right w:w="115" w:type="dxa"/>
            </w:tcMar>
            <w:vAlign w:val="bottom"/>
          </w:tcPr>
          <w:p w14:paraId="6F355F4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c>
          <w:tcPr>
            <w:tcW w:w="1275" w:type="dxa"/>
            <w:tcMar>
              <w:top w:w="0" w:type="dxa"/>
              <w:left w:w="115" w:type="dxa"/>
              <w:bottom w:w="0" w:type="dxa"/>
              <w:right w:w="115" w:type="dxa"/>
            </w:tcMar>
            <w:vAlign w:val="bottom"/>
          </w:tcPr>
          <w:p w14:paraId="6D94982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2.17</w:t>
            </w:r>
          </w:p>
        </w:tc>
        <w:tc>
          <w:tcPr>
            <w:tcW w:w="1134" w:type="dxa"/>
            <w:tcMar>
              <w:top w:w="0" w:type="dxa"/>
              <w:left w:w="115" w:type="dxa"/>
              <w:bottom w:w="0" w:type="dxa"/>
              <w:right w:w="115" w:type="dxa"/>
            </w:tcMar>
            <w:vAlign w:val="bottom"/>
          </w:tcPr>
          <w:p w14:paraId="789F0CE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6165B311" w14:textId="77777777">
        <w:tc>
          <w:tcPr>
            <w:tcW w:w="0" w:type="auto"/>
            <w:tcMar>
              <w:top w:w="0" w:type="dxa"/>
              <w:left w:w="115" w:type="dxa"/>
              <w:bottom w:w="0" w:type="dxa"/>
              <w:right w:w="115" w:type="dxa"/>
            </w:tcMar>
          </w:tcPr>
          <w:p w14:paraId="78D75DF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w:t>
            </w:r>
          </w:p>
        </w:tc>
        <w:tc>
          <w:tcPr>
            <w:tcW w:w="2217" w:type="dxa"/>
            <w:gridSpan w:val="2"/>
            <w:tcMar>
              <w:top w:w="0" w:type="dxa"/>
              <w:left w:w="115" w:type="dxa"/>
              <w:bottom w:w="0" w:type="dxa"/>
              <w:right w:w="115" w:type="dxa"/>
            </w:tcMar>
            <w:vAlign w:val="bottom"/>
          </w:tcPr>
          <w:p w14:paraId="793BDA89"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Centrosema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pubescens</w:t>
            </w:r>
            <w:proofErr w:type="spellEnd"/>
          </w:p>
        </w:tc>
        <w:tc>
          <w:tcPr>
            <w:tcW w:w="1559" w:type="dxa"/>
          </w:tcPr>
          <w:p w14:paraId="083BC0DE"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7762CB4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2.04</w:t>
            </w:r>
          </w:p>
        </w:tc>
        <w:tc>
          <w:tcPr>
            <w:tcW w:w="1276" w:type="dxa"/>
            <w:tcMar>
              <w:top w:w="0" w:type="dxa"/>
              <w:left w:w="115" w:type="dxa"/>
              <w:bottom w:w="0" w:type="dxa"/>
              <w:right w:w="115" w:type="dxa"/>
            </w:tcMar>
            <w:vAlign w:val="bottom"/>
          </w:tcPr>
          <w:p w14:paraId="241E543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2.25</w:t>
            </w:r>
          </w:p>
        </w:tc>
        <w:tc>
          <w:tcPr>
            <w:tcW w:w="1275" w:type="dxa"/>
            <w:tcMar>
              <w:top w:w="0" w:type="dxa"/>
              <w:left w:w="115" w:type="dxa"/>
              <w:bottom w:w="0" w:type="dxa"/>
              <w:right w:w="115" w:type="dxa"/>
            </w:tcMar>
            <w:vAlign w:val="bottom"/>
          </w:tcPr>
          <w:p w14:paraId="3A90A22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0.82</w:t>
            </w:r>
          </w:p>
        </w:tc>
        <w:tc>
          <w:tcPr>
            <w:tcW w:w="1134" w:type="dxa"/>
            <w:tcMar>
              <w:top w:w="0" w:type="dxa"/>
              <w:left w:w="115" w:type="dxa"/>
              <w:bottom w:w="0" w:type="dxa"/>
              <w:right w:w="115" w:type="dxa"/>
            </w:tcMar>
            <w:vAlign w:val="bottom"/>
          </w:tcPr>
          <w:p w14:paraId="59A9C7E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1.22</w:t>
            </w:r>
          </w:p>
        </w:tc>
      </w:tr>
      <w:tr w:rsidR="002C1EF1" w14:paraId="06EE61B6" w14:textId="77777777">
        <w:tc>
          <w:tcPr>
            <w:tcW w:w="0" w:type="auto"/>
            <w:tcMar>
              <w:top w:w="0" w:type="dxa"/>
              <w:left w:w="115" w:type="dxa"/>
              <w:bottom w:w="0" w:type="dxa"/>
              <w:right w:w="115" w:type="dxa"/>
            </w:tcMar>
          </w:tcPr>
          <w:p w14:paraId="1593731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w:t>
            </w:r>
          </w:p>
        </w:tc>
        <w:tc>
          <w:tcPr>
            <w:tcW w:w="2217" w:type="dxa"/>
            <w:gridSpan w:val="2"/>
            <w:tcMar>
              <w:top w:w="0" w:type="dxa"/>
              <w:left w:w="115" w:type="dxa"/>
              <w:bottom w:w="0" w:type="dxa"/>
              <w:right w:w="115" w:type="dxa"/>
            </w:tcMar>
            <w:vAlign w:val="bottom"/>
          </w:tcPr>
          <w:p w14:paraId="54B2D9A6"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Chromolaena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odorata</w:t>
            </w:r>
            <w:proofErr w:type="spellEnd"/>
          </w:p>
        </w:tc>
        <w:tc>
          <w:tcPr>
            <w:tcW w:w="1559" w:type="dxa"/>
          </w:tcPr>
          <w:p w14:paraId="6C549A28"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14:paraId="04AADD1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1.13</w:t>
            </w:r>
          </w:p>
        </w:tc>
        <w:tc>
          <w:tcPr>
            <w:tcW w:w="1276" w:type="dxa"/>
            <w:tcMar>
              <w:top w:w="0" w:type="dxa"/>
              <w:left w:w="115" w:type="dxa"/>
              <w:bottom w:w="0" w:type="dxa"/>
              <w:right w:w="115" w:type="dxa"/>
            </w:tcMar>
            <w:vAlign w:val="bottom"/>
          </w:tcPr>
          <w:p w14:paraId="29F10FE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3.25</w:t>
            </w:r>
          </w:p>
        </w:tc>
        <w:tc>
          <w:tcPr>
            <w:tcW w:w="1275" w:type="dxa"/>
            <w:tcMar>
              <w:top w:w="0" w:type="dxa"/>
              <w:left w:w="115" w:type="dxa"/>
              <w:bottom w:w="0" w:type="dxa"/>
              <w:right w:w="115" w:type="dxa"/>
            </w:tcMar>
            <w:vAlign w:val="bottom"/>
          </w:tcPr>
          <w:p w14:paraId="1FFCDD0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2.47</w:t>
            </w:r>
          </w:p>
        </w:tc>
        <w:tc>
          <w:tcPr>
            <w:tcW w:w="1134" w:type="dxa"/>
            <w:tcMar>
              <w:top w:w="0" w:type="dxa"/>
              <w:left w:w="115" w:type="dxa"/>
              <w:bottom w:w="0" w:type="dxa"/>
              <w:right w:w="115" w:type="dxa"/>
            </w:tcMar>
            <w:vAlign w:val="bottom"/>
          </w:tcPr>
          <w:p w14:paraId="42B7240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2E560D8C" w14:textId="77777777">
        <w:tc>
          <w:tcPr>
            <w:tcW w:w="0" w:type="auto"/>
            <w:tcMar>
              <w:top w:w="0" w:type="dxa"/>
              <w:left w:w="115" w:type="dxa"/>
              <w:bottom w:w="0" w:type="dxa"/>
              <w:right w:w="115" w:type="dxa"/>
            </w:tcMar>
          </w:tcPr>
          <w:p w14:paraId="022740F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12</w:t>
            </w:r>
          </w:p>
        </w:tc>
        <w:tc>
          <w:tcPr>
            <w:tcW w:w="2217" w:type="dxa"/>
            <w:gridSpan w:val="2"/>
            <w:tcMar>
              <w:top w:w="0" w:type="dxa"/>
              <w:left w:w="115" w:type="dxa"/>
              <w:bottom w:w="0" w:type="dxa"/>
              <w:right w:w="115" w:type="dxa"/>
            </w:tcMar>
            <w:vAlign w:val="bottom"/>
          </w:tcPr>
          <w:p w14:paraId="36F2E50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Ciscus arguta</w:t>
            </w:r>
          </w:p>
        </w:tc>
        <w:tc>
          <w:tcPr>
            <w:tcW w:w="1559" w:type="dxa"/>
          </w:tcPr>
          <w:p w14:paraId="1F49B722"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Vitaceae</w:t>
            </w:r>
          </w:p>
        </w:tc>
        <w:tc>
          <w:tcPr>
            <w:tcW w:w="1276" w:type="dxa"/>
            <w:tcMar>
              <w:top w:w="0" w:type="dxa"/>
              <w:left w:w="115" w:type="dxa"/>
              <w:bottom w:w="0" w:type="dxa"/>
              <w:right w:w="115" w:type="dxa"/>
            </w:tcMar>
            <w:vAlign w:val="bottom"/>
          </w:tcPr>
          <w:p w14:paraId="6A035F8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1E759A03"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20A22D3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08AEA0A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r>
      <w:tr w:rsidR="002C1EF1" w14:paraId="1CE7D6E1" w14:textId="77777777">
        <w:tc>
          <w:tcPr>
            <w:tcW w:w="0" w:type="auto"/>
            <w:tcMar>
              <w:top w:w="0" w:type="dxa"/>
              <w:left w:w="115" w:type="dxa"/>
              <w:bottom w:w="0" w:type="dxa"/>
              <w:right w:w="115" w:type="dxa"/>
            </w:tcMar>
          </w:tcPr>
          <w:p w14:paraId="3652766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w:t>
            </w:r>
          </w:p>
        </w:tc>
        <w:tc>
          <w:tcPr>
            <w:tcW w:w="2217" w:type="dxa"/>
            <w:gridSpan w:val="2"/>
            <w:tcMar>
              <w:top w:w="0" w:type="dxa"/>
              <w:left w:w="115" w:type="dxa"/>
              <w:bottom w:w="0" w:type="dxa"/>
              <w:right w:w="115" w:type="dxa"/>
            </w:tcMar>
            <w:vAlign w:val="bottom"/>
          </w:tcPr>
          <w:p w14:paraId="1494E5E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hispidum</w:t>
            </w:r>
            <w:proofErr w:type="spellEnd"/>
          </w:p>
        </w:tc>
        <w:tc>
          <w:tcPr>
            <w:tcW w:w="1559" w:type="dxa"/>
          </w:tcPr>
          <w:p w14:paraId="2F45516C"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Combretaceae</w:t>
            </w:r>
            <w:proofErr w:type="spellEnd"/>
          </w:p>
        </w:tc>
        <w:tc>
          <w:tcPr>
            <w:tcW w:w="1276" w:type="dxa"/>
            <w:tcMar>
              <w:top w:w="0" w:type="dxa"/>
              <w:left w:w="115" w:type="dxa"/>
              <w:bottom w:w="0" w:type="dxa"/>
              <w:right w:w="115" w:type="dxa"/>
            </w:tcMar>
            <w:vAlign w:val="bottom"/>
          </w:tcPr>
          <w:p w14:paraId="1151690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1.37</w:t>
            </w:r>
          </w:p>
        </w:tc>
        <w:tc>
          <w:tcPr>
            <w:tcW w:w="1276" w:type="dxa"/>
            <w:tcMar>
              <w:top w:w="0" w:type="dxa"/>
              <w:left w:w="115" w:type="dxa"/>
              <w:bottom w:w="0" w:type="dxa"/>
              <w:right w:w="115" w:type="dxa"/>
            </w:tcMar>
            <w:vAlign w:val="bottom"/>
          </w:tcPr>
          <w:p w14:paraId="7B375F13"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c>
          <w:tcPr>
            <w:tcW w:w="1275" w:type="dxa"/>
            <w:tcMar>
              <w:top w:w="0" w:type="dxa"/>
              <w:left w:w="115" w:type="dxa"/>
              <w:bottom w:w="0" w:type="dxa"/>
              <w:right w:w="115" w:type="dxa"/>
            </w:tcMar>
            <w:vAlign w:val="bottom"/>
          </w:tcPr>
          <w:p w14:paraId="16474FD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1.05</w:t>
            </w:r>
          </w:p>
        </w:tc>
        <w:tc>
          <w:tcPr>
            <w:tcW w:w="1134" w:type="dxa"/>
            <w:tcMar>
              <w:top w:w="0" w:type="dxa"/>
              <w:left w:w="115" w:type="dxa"/>
              <w:bottom w:w="0" w:type="dxa"/>
              <w:right w:w="115" w:type="dxa"/>
            </w:tcMar>
            <w:vAlign w:val="bottom"/>
          </w:tcPr>
          <w:p w14:paraId="48CDDEC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2.71</w:t>
            </w:r>
          </w:p>
        </w:tc>
      </w:tr>
      <w:tr w:rsidR="002C1EF1" w14:paraId="46F2DA87" w14:textId="77777777">
        <w:tc>
          <w:tcPr>
            <w:tcW w:w="0" w:type="auto"/>
            <w:tcMar>
              <w:top w:w="0" w:type="dxa"/>
              <w:left w:w="115" w:type="dxa"/>
              <w:bottom w:w="0" w:type="dxa"/>
              <w:right w:w="115" w:type="dxa"/>
            </w:tcMar>
          </w:tcPr>
          <w:p w14:paraId="052B28C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w:t>
            </w:r>
          </w:p>
        </w:tc>
        <w:tc>
          <w:tcPr>
            <w:tcW w:w="2217" w:type="dxa"/>
            <w:gridSpan w:val="2"/>
            <w:tcMar>
              <w:top w:w="0" w:type="dxa"/>
              <w:left w:w="115" w:type="dxa"/>
              <w:bottom w:w="0" w:type="dxa"/>
              <w:right w:w="115" w:type="dxa"/>
            </w:tcMar>
            <w:vAlign w:val="bottom"/>
          </w:tcPr>
          <w:p w14:paraId="63C7B56D"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Commelina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erecta</w:t>
            </w:r>
            <w:proofErr w:type="spellEnd"/>
          </w:p>
        </w:tc>
        <w:tc>
          <w:tcPr>
            <w:tcW w:w="1559" w:type="dxa"/>
          </w:tcPr>
          <w:p w14:paraId="7F8808B6"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Commelinaceae</w:t>
            </w:r>
          </w:p>
        </w:tc>
        <w:tc>
          <w:tcPr>
            <w:tcW w:w="1276" w:type="dxa"/>
            <w:tcMar>
              <w:top w:w="0" w:type="dxa"/>
              <w:left w:w="115" w:type="dxa"/>
              <w:bottom w:w="0" w:type="dxa"/>
              <w:right w:w="115" w:type="dxa"/>
            </w:tcMar>
            <w:vAlign w:val="bottom"/>
          </w:tcPr>
          <w:p w14:paraId="20C3207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2.59</w:t>
            </w:r>
          </w:p>
        </w:tc>
        <w:tc>
          <w:tcPr>
            <w:tcW w:w="1276" w:type="dxa"/>
            <w:tcMar>
              <w:top w:w="0" w:type="dxa"/>
              <w:left w:w="115" w:type="dxa"/>
              <w:bottom w:w="0" w:type="dxa"/>
              <w:right w:w="115" w:type="dxa"/>
            </w:tcMar>
            <w:vAlign w:val="bottom"/>
          </w:tcPr>
          <w:p w14:paraId="78C1098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2.54</w:t>
            </w:r>
          </w:p>
        </w:tc>
        <w:tc>
          <w:tcPr>
            <w:tcW w:w="1275" w:type="dxa"/>
            <w:tcMar>
              <w:top w:w="0" w:type="dxa"/>
              <w:left w:w="115" w:type="dxa"/>
              <w:bottom w:w="0" w:type="dxa"/>
              <w:right w:w="115" w:type="dxa"/>
            </w:tcMar>
            <w:vAlign w:val="bottom"/>
          </w:tcPr>
          <w:p w14:paraId="2097AF3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762A119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1DD55764" w14:textId="77777777">
        <w:tc>
          <w:tcPr>
            <w:tcW w:w="0" w:type="auto"/>
            <w:tcMar>
              <w:top w:w="0" w:type="dxa"/>
              <w:left w:w="115" w:type="dxa"/>
              <w:bottom w:w="0" w:type="dxa"/>
              <w:right w:w="115" w:type="dxa"/>
            </w:tcMar>
          </w:tcPr>
          <w:p w14:paraId="6DB637E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w:t>
            </w:r>
          </w:p>
        </w:tc>
        <w:tc>
          <w:tcPr>
            <w:tcW w:w="2217" w:type="dxa"/>
            <w:gridSpan w:val="2"/>
            <w:tcMar>
              <w:top w:w="0" w:type="dxa"/>
              <w:left w:w="115" w:type="dxa"/>
              <w:bottom w:w="0" w:type="dxa"/>
              <w:right w:w="115" w:type="dxa"/>
            </w:tcMar>
            <w:vAlign w:val="bottom"/>
          </w:tcPr>
          <w:p w14:paraId="028B37A5"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Commelina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benghalensis</w:t>
            </w:r>
            <w:proofErr w:type="spellEnd"/>
          </w:p>
        </w:tc>
        <w:tc>
          <w:tcPr>
            <w:tcW w:w="1559" w:type="dxa"/>
          </w:tcPr>
          <w:p w14:paraId="31E25456"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Commelinaceae</w:t>
            </w:r>
          </w:p>
        </w:tc>
        <w:tc>
          <w:tcPr>
            <w:tcW w:w="1276" w:type="dxa"/>
            <w:tcMar>
              <w:top w:w="0" w:type="dxa"/>
              <w:left w:w="115" w:type="dxa"/>
              <w:bottom w:w="0" w:type="dxa"/>
              <w:right w:w="115" w:type="dxa"/>
            </w:tcMar>
            <w:vAlign w:val="bottom"/>
          </w:tcPr>
          <w:p w14:paraId="52CA453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34CDC43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54EC5FA5"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0B1E209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0.74</w:t>
            </w:r>
          </w:p>
        </w:tc>
      </w:tr>
      <w:tr w:rsidR="002C1EF1" w14:paraId="6B67D69C" w14:textId="77777777">
        <w:tc>
          <w:tcPr>
            <w:tcW w:w="0" w:type="auto"/>
            <w:tcMar>
              <w:top w:w="0" w:type="dxa"/>
              <w:left w:w="115" w:type="dxa"/>
              <w:bottom w:w="0" w:type="dxa"/>
              <w:right w:w="115" w:type="dxa"/>
            </w:tcMar>
          </w:tcPr>
          <w:p w14:paraId="1C86479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w:t>
            </w:r>
          </w:p>
        </w:tc>
        <w:tc>
          <w:tcPr>
            <w:tcW w:w="2217" w:type="dxa"/>
            <w:gridSpan w:val="2"/>
            <w:tcMar>
              <w:top w:w="0" w:type="dxa"/>
              <w:left w:w="115" w:type="dxa"/>
              <w:bottom w:w="0" w:type="dxa"/>
              <w:right w:w="115" w:type="dxa"/>
            </w:tcMar>
            <w:vAlign w:val="bottom"/>
          </w:tcPr>
          <w:p w14:paraId="6674F811"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Cyathula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prostata</w:t>
            </w:r>
            <w:proofErr w:type="spellEnd"/>
          </w:p>
        </w:tc>
        <w:tc>
          <w:tcPr>
            <w:tcW w:w="1559" w:type="dxa"/>
          </w:tcPr>
          <w:p w14:paraId="305D9552"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276" w:type="dxa"/>
            <w:tcMar>
              <w:top w:w="0" w:type="dxa"/>
              <w:left w:w="115" w:type="dxa"/>
              <w:bottom w:w="0" w:type="dxa"/>
              <w:right w:w="115" w:type="dxa"/>
            </w:tcMar>
            <w:vAlign w:val="bottom"/>
          </w:tcPr>
          <w:p w14:paraId="113628E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6.96</w:t>
            </w:r>
          </w:p>
        </w:tc>
        <w:tc>
          <w:tcPr>
            <w:tcW w:w="1276" w:type="dxa"/>
            <w:tcMar>
              <w:top w:w="0" w:type="dxa"/>
              <w:left w:w="115" w:type="dxa"/>
              <w:bottom w:w="0" w:type="dxa"/>
              <w:right w:w="115" w:type="dxa"/>
            </w:tcMar>
            <w:vAlign w:val="bottom"/>
          </w:tcPr>
          <w:p w14:paraId="65CC160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0.67</w:t>
            </w:r>
          </w:p>
        </w:tc>
        <w:tc>
          <w:tcPr>
            <w:tcW w:w="1275" w:type="dxa"/>
            <w:tcMar>
              <w:top w:w="0" w:type="dxa"/>
              <w:left w:w="115" w:type="dxa"/>
              <w:bottom w:w="0" w:type="dxa"/>
              <w:right w:w="115" w:type="dxa"/>
            </w:tcMar>
            <w:vAlign w:val="bottom"/>
          </w:tcPr>
          <w:p w14:paraId="617540B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5.38</w:t>
            </w:r>
          </w:p>
        </w:tc>
        <w:tc>
          <w:tcPr>
            <w:tcW w:w="1134" w:type="dxa"/>
            <w:tcMar>
              <w:top w:w="0" w:type="dxa"/>
              <w:left w:w="115" w:type="dxa"/>
              <w:bottom w:w="0" w:type="dxa"/>
              <w:right w:w="115" w:type="dxa"/>
            </w:tcMar>
            <w:vAlign w:val="bottom"/>
          </w:tcPr>
          <w:p w14:paraId="6A416FB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322B2EAE" w14:textId="77777777">
        <w:tc>
          <w:tcPr>
            <w:tcW w:w="0" w:type="auto"/>
            <w:tcMar>
              <w:top w:w="0" w:type="dxa"/>
              <w:left w:w="115" w:type="dxa"/>
              <w:bottom w:w="0" w:type="dxa"/>
              <w:right w:w="115" w:type="dxa"/>
            </w:tcMar>
          </w:tcPr>
          <w:p w14:paraId="09A106A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w:t>
            </w:r>
          </w:p>
        </w:tc>
        <w:tc>
          <w:tcPr>
            <w:tcW w:w="2217" w:type="dxa"/>
            <w:gridSpan w:val="2"/>
            <w:tcMar>
              <w:top w:w="0" w:type="dxa"/>
              <w:left w:w="115" w:type="dxa"/>
              <w:bottom w:w="0" w:type="dxa"/>
              <w:right w:w="115" w:type="dxa"/>
            </w:tcMar>
            <w:vAlign w:val="bottom"/>
          </w:tcPr>
          <w:p w14:paraId="0189D2D3"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Cyrtosperma</w:t>
            </w:r>
            <w:proofErr w:type="spellEnd"/>
            <w:r>
              <w:rPr>
                <w:rFonts w:ascii="Times New Roman" w:eastAsia="Times New Roman" w:hAnsi="Times New Roman" w:cs="Times New Roman"/>
                <w:i/>
                <w:iCs/>
                <w:color w:val="000000"/>
                <w:sz w:val="24"/>
                <w:szCs w:val="24"/>
                <w:lang w:eastAsia="en-GB"/>
              </w:rPr>
              <w:t xml:space="preserve"> senegalensis</w:t>
            </w:r>
          </w:p>
        </w:tc>
        <w:tc>
          <w:tcPr>
            <w:tcW w:w="1559" w:type="dxa"/>
          </w:tcPr>
          <w:p w14:paraId="1F699011"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Araceae</w:t>
            </w:r>
            <w:proofErr w:type="spellEnd"/>
          </w:p>
        </w:tc>
        <w:tc>
          <w:tcPr>
            <w:tcW w:w="1276" w:type="dxa"/>
            <w:tcMar>
              <w:top w:w="0" w:type="dxa"/>
              <w:left w:w="115" w:type="dxa"/>
              <w:bottom w:w="0" w:type="dxa"/>
              <w:right w:w="115" w:type="dxa"/>
            </w:tcMar>
            <w:vAlign w:val="bottom"/>
          </w:tcPr>
          <w:p w14:paraId="2FC8A47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14:paraId="3F5AF2E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1F24DBC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640F187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4BA8FC08" w14:textId="77777777">
        <w:tc>
          <w:tcPr>
            <w:tcW w:w="0" w:type="auto"/>
            <w:tcMar>
              <w:top w:w="0" w:type="dxa"/>
              <w:left w:w="115" w:type="dxa"/>
              <w:bottom w:w="0" w:type="dxa"/>
              <w:right w:w="115" w:type="dxa"/>
            </w:tcMar>
          </w:tcPr>
          <w:p w14:paraId="3DAA96B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w:t>
            </w:r>
          </w:p>
        </w:tc>
        <w:tc>
          <w:tcPr>
            <w:tcW w:w="2217" w:type="dxa"/>
            <w:gridSpan w:val="2"/>
            <w:tcMar>
              <w:top w:w="0" w:type="dxa"/>
              <w:left w:w="115" w:type="dxa"/>
              <w:bottom w:w="0" w:type="dxa"/>
              <w:right w:w="115" w:type="dxa"/>
            </w:tcMar>
            <w:vAlign w:val="bottom"/>
          </w:tcPr>
          <w:p w14:paraId="5463B0BB"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Desmodium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scorpiurus</w:t>
            </w:r>
            <w:proofErr w:type="spellEnd"/>
          </w:p>
        </w:tc>
        <w:tc>
          <w:tcPr>
            <w:tcW w:w="1559" w:type="dxa"/>
          </w:tcPr>
          <w:p w14:paraId="0F7FEB20"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396BE16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7AB2D76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39FF547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1358AB1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r>
      <w:tr w:rsidR="002C1EF1" w14:paraId="653D8612" w14:textId="77777777">
        <w:tc>
          <w:tcPr>
            <w:tcW w:w="0" w:type="auto"/>
            <w:tcMar>
              <w:top w:w="0" w:type="dxa"/>
              <w:left w:w="115" w:type="dxa"/>
              <w:bottom w:w="0" w:type="dxa"/>
              <w:right w:w="115" w:type="dxa"/>
            </w:tcMar>
          </w:tcPr>
          <w:p w14:paraId="2CD994D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w:t>
            </w:r>
          </w:p>
        </w:tc>
        <w:tc>
          <w:tcPr>
            <w:tcW w:w="2217" w:type="dxa"/>
            <w:gridSpan w:val="2"/>
            <w:tcMar>
              <w:top w:w="0" w:type="dxa"/>
              <w:left w:w="115" w:type="dxa"/>
              <w:bottom w:w="0" w:type="dxa"/>
              <w:right w:w="115" w:type="dxa"/>
            </w:tcMar>
            <w:vAlign w:val="bottom"/>
          </w:tcPr>
          <w:p w14:paraId="32302FC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Delonix regia</w:t>
            </w:r>
          </w:p>
        </w:tc>
        <w:tc>
          <w:tcPr>
            <w:tcW w:w="1559" w:type="dxa"/>
          </w:tcPr>
          <w:p w14:paraId="7DA5FB85"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63AF24C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276" w:type="dxa"/>
            <w:tcMar>
              <w:top w:w="0" w:type="dxa"/>
              <w:left w:w="115" w:type="dxa"/>
              <w:bottom w:w="0" w:type="dxa"/>
              <w:right w:w="115" w:type="dxa"/>
            </w:tcMar>
            <w:vAlign w:val="bottom"/>
          </w:tcPr>
          <w:p w14:paraId="51231C7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1.08</w:t>
            </w:r>
          </w:p>
        </w:tc>
        <w:tc>
          <w:tcPr>
            <w:tcW w:w="1275" w:type="dxa"/>
            <w:tcMar>
              <w:top w:w="0" w:type="dxa"/>
              <w:left w:w="115" w:type="dxa"/>
              <w:bottom w:w="0" w:type="dxa"/>
              <w:right w:w="115" w:type="dxa"/>
            </w:tcMar>
            <w:vAlign w:val="bottom"/>
          </w:tcPr>
          <w:p w14:paraId="4B070AB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1.12</w:t>
            </w:r>
          </w:p>
        </w:tc>
        <w:tc>
          <w:tcPr>
            <w:tcW w:w="1134" w:type="dxa"/>
            <w:tcMar>
              <w:top w:w="0" w:type="dxa"/>
              <w:left w:w="115" w:type="dxa"/>
              <w:bottom w:w="0" w:type="dxa"/>
              <w:right w:w="115" w:type="dxa"/>
            </w:tcMar>
            <w:vAlign w:val="bottom"/>
          </w:tcPr>
          <w:p w14:paraId="68321AD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1DF99EFA" w14:textId="77777777">
        <w:tc>
          <w:tcPr>
            <w:tcW w:w="0" w:type="auto"/>
            <w:tcMar>
              <w:top w:w="0" w:type="dxa"/>
              <w:left w:w="115" w:type="dxa"/>
              <w:bottom w:w="0" w:type="dxa"/>
              <w:right w:w="115" w:type="dxa"/>
            </w:tcMar>
          </w:tcPr>
          <w:p w14:paraId="044D4F1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w:t>
            </w:r>
          </w:p>
        </w:tc>
        <w:tc>
          <w:tcPr>
            <w:tcW w:w="2217" w:type="dxa"/>
            <w:gridSpan w:val="2"/>
            <w:tcMar>
              <w:top w:w="0" w:type="dxa"/>
              <w:left w:w="115" w:type="dxa"/>
              <w:bottom w:w="0" w:type="dxa"/>
              <w:right w:w="115" w:type="dxa"/>
            </w:tcMar>
            <w:vAlign w:val="bottom"/>
          </w:tcPr>
          <w:p w14:paraId="24DEC93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Emilia coccinea</w:t>
            </w:r>
          </w:p>
        </w:tc>
        <w:tc>
          <w:tcPr>
            <w:tcW w:w="1559" w:type="dxa"/>
          </w:tcPr>
          <w:p w14:paraId="11DA29DC"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14:paraId="79849F7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14:paraId="6FE630B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6CE85F0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2993964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6C589492" w14:textId="77777777">
        <w:tc>
          <w:tcPr>
            <w:tcW w:w="0" w:type="auto"/>
            <w:tcMar>
              <w:top w:w="0" w:type="dxa"/>
              <w:left w:w="115" w:type="dxa"/>
              <w:bottom w:w="0" w:type="dxa"/>
              <w:right w:w="115" w:type="dxa"/>
            </w:tcMar>
          </w:tcPr>
          <w:p w14:paraId="0C54AD9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w:t>
            </w:r>
          </w:p>
        </w:tc>
        <w:tc>
          <w:tcPr>
            <w:tcW w:w="2217" w:type="dxa"/>
            <w:gridSpan w:val="2"/>
            <w:tcMar>
              <w:top w:w="0" w:type="dxa"/>
              <w:left w:w="115" w:type="dxa"/>
              <w:bottom w:w="0" w:type="dxa"/>
              <w:right w:w="115" w:type="dxa"/>
            </w:tcMar>
            <w:vAlign w:val="bottom"/>
          </w:tcPr>
          <w:p w14:paraId="279472B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Euphorbia </w:t>
            </w:r>
            <w:proofErr w:type="spellStart"/>
            <w:r>
              <w:rPr>
                <w:rFonts w:ascii="Times New Roman" w:eastAsia="Times New Roman" w:hAnsi="Times New Roman" w:cs="Times New Roman"/>
                <w:i/>
                <w:iCs/>
                <w:color w:val="000000"/>
                <w:sz w:val="24"/>
                <w:szCs w:val="24"/>
                <w:lang w:eastAsia="en-GB"/>
              </w:rPr>
              <w:t>graminea</w:t>
            </w:r>
            <w:proofErr w:type="spellEnd"/>
          </w:p>
        </w:tc>
        <w:tc>
          <w:tcPr>
            <w:tcW w:w="1559" w:type="dxa"/>
          </w:tcPr>
          <w:p w14:paraId="0501AFCD"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Euphorbiaceae</w:t>
            </w:r>
            <w:proofErr w:type="spellEnd"/>
          </w:p>
        </w:tc>
        <w:tc>
          <w:tcPr>
            <w:tcW w:w="1276" w:type="dxa"/>
            <w:tcMar>
              <w:top w:w="0" w:type="dxa"/>
              <w:left w:w="115" w:type="dxa"/>
              <w:bottom w:w="0" w:type="dxa"/>
              <w:right w:w="115" w:type="dxa"/>
            </w:tcMar>
            <w:vAlign w:val="bottom"/>
          </w:tcPr>
          <w:p w14:paraId="2CC1EC5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13.60</w:t>
            </w:r>
          </w:p>
        </w:tc>
        <w:tc>
          <w:tcPr>
            <w:tcW w:w="1276" w:type="dxa"/>
            <w:tcMar>
              <w:top w:w="0" w:type="dxa"/>
              <w:left w:w="115" w:type="dxa"/>
              <w:bottom w:w="0" w:type="dxa"/>
              <w:right w:w="115" w:type="dxa"/>
            </w:tcMar>
            <w:vAlign w:val="bottom"/>
          </w:tcPr>
          <w:p w14:paraId="2695A20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6.45</w:t>
            </w:r>
          </w:p>
        </w:tc>
        <w:tc>
          <w:tcPr>
            <w:tcW w:w="1275" w:type="dxa"/>
            <w:tcMar>
              <w:top w:w="0" w:type="dxa"/>
              <w:left w:w="115" w:type="dxa"/>
              <w:bottom w:w="0" w:type="dxa"/>
              <w:right w:w="115" w:type="dxa"/>
            </w:tcMar>
            <w:vAlign w:val="bottom"/>
          </w:tcPr>
          <w:p w14:paraId="55758BC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13.60</w:t>
            </w:r>
          </w:p>
        </w:tc>
        <w:tc>
          <w:tcPr>
            <w:tcW w:w="1134" w:type="dxa"/>
            <w:tcMar>
              <w:top w:w="0" w:type="dxa"/>
              <w:left w:w="115" w:type="dxa"/>
              <w:bottom w:w="0" w:type="dxa"/>
              <w:right w:w="115" w:type="dxa"/>
            </w:tcMar>
            <w:vAlign w:val="bottom"/>
          </w:tcPr>
          <w:p w14:paraId="19805C1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7.86</w:t>
            </w:r>
          </w:p>
        </w:tc>
      </w:tr>
      <w:tr w:rsidR="002C1EF1" w14:paraId="6F17A707" w14:textId="77777777">
        <w:tc>
          <w:tcPr>
            <w:tcW w:w="0" w:type="auto"/>
            <w:tcMar>
              <w:top w:w="0" w:type="dxa"/>
              <w:left w:w="115" w:type="dxa"/>
              <w:bottom w:w="0" w:type="dxa"/>
              <w:right w:w="115" w:type="dxa"/>
            </w:tcMar>
          </w:tcPr>
          <w:p w14:paraId="1D489F2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w:t>
            </w:r>
          </w:p>
        </w:tc>
        <w:tc>
          <w:tcPr>
            <w:tcW w:w="2217" w:type="dxa"/>
            <w:gridSpan w:val="2"/>
            <w:tcMar>
              <w:top w:w="0" w:type="dxa"/>
              <w:left w:w="115" w:type="dxa"/>
              <w:bottom w:w="0" w:type="dxa"/>
              <w:right w:w="115" w:type="dxa"/>
            </w:tcMar>
            <w:vAlign w:val="bottom"/>
          </w:tcPr>
          <w:p w14:paraId="060F37D3" w14:textId="679FA40E"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Ficus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exasperat</w:t>
            </w:r>
            <w:r w:rsidR="0052331F">
              <w:rPr>
                <w:rFonts w:ascii="Times New Roman" w:eastAsia="Times New Roman" w:hAnsi="Times New Roman" w:cs="Times New Roman"/>
                <w:i/>
                <w:iCs/>
                <w:color w:val="000000"/>
                <w:sz w:val="24"/>
                <w:szCs w:val="24"/>
                <w:lang w:eastAsia="en-GB"/>
              </w:rPr>
              <w:t>a</w:t>
            </w:r>
            <w:proofErr w:type="spellEnd"/>
          </w:p>
        </w:tc>
        <w:tc>
          <w:tcPr>
            <w:tcW w:w="1559" w:type="dxa"/>
          </w:tcPr>
          <w:p w14:paraId="10DD4F28"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Moraceae</w:t>
            </w:r>
            <w:proofErr w:type="spellEnd"/>
          </w:p>
        </w:tc>
        <w:tc>
          <w:tcPr>
            <w:tcW w:w="1276" w:type="dxa"/>
            <w:tcMar>
              <w:top w:w="0" w:type="dxa"/>
              <w:left w:w="115" w:type="dxa"/>
              <w:bottom w:w="0" w:type="dxa"/>
              <w:right w:w="115" w:type="dxa"/>
            </w:tcMar>
            <w:vAlign w:val="bottom"/>
          </w:tcPr>
          <w:p w14:paraId="1532592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4793A3D5"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0600FAB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14:paraId="6E9F449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A3BA1BF" w14:textId="77777777">
        <w:tc>
          <w:tcPr>
            <w:tcW w:w="0" w:type="auto"/>
            <w:tcMar>
              <w:top w:w="0" w:type="dxa"/>
              <w:left w:w="115" w:type="dxa"/>
              <w:bottom w:w="0" w:type="dxa"/>
              <w:right w:w="115" w:type="dxa"/>
            </w:tcMar>
          </w:tcPr>
          <w:p w14:paraId="796FA4B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w:t>
            </w:r>
          </w:p>
        </w:tc>
        <w:tc>
          <w:tcPr>
            <w:tcW w:w="2217" w:type="dxa"/>
            <w:gridSpan w:val="2"/>
            <w:tcMar>
              <w:top w:w="0" w:type="dxa"/>
              <w:left w:w="115" w:type="dxa"/>
              <w:bottom w:w="0" w:type="dxa"/>
              <w:right w:w="115" w:type="dxa"/>
            </w:tcMar>
            <w:vAlign w:val="bottom"/>
          </w:tcPr>
          <w:p w14:paraId="4B0ECCFB"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Ficus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thonigii</w:t>
            </w:r>
            <w:proofErr w:type="spellEnd"/>
          </w:p>
        </w:tc>
        <w:tc>
          <w:tcPr>
            <w:tcW w:w="1559" w:type="dxa"/>
          </w:tcPr>
          <w:p w14:paraId="11DAA48F"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Moraceae</w:t>
            </w:r>
            <w:proofErr w:type="spellEnd"/>
          </w:p>
        </w:tc>
        <w:tc>
          <w:tcPr>
            <w:tcW w:w="1276" w:type="dxa"/>
            <w:tcMar>
              <w:top w:w="0" w:type="dxa"/>
              <w:left w:w="115" w:type="dxa"/>
              <w:bottom w:w="0" w:type="dxa"/>
              <w:right w:w="115" w:type="dxa"/>
            </w:tcMar>
            <w:vAlign w:val="bottom"/>
          </w:tcPr>
          <w:p w14:paraId="0BE7C09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0.46</w:t>
            </w:r>
          </w:p>
        </w:tc>
        <w:tc>
          <w:tcPr>
            <w:tcW w:w="1276" w:type="dxa"/>
            <w:tcMar>
              <w:top w:w="0" w:type="dxa"/>
              <w:left w:w="115" w:type="dxa"/>
              <w:bottom w:w="0" w:type="dxa"/>
              <w:right w:w="115" w:type="dxa"/>
            </w:tcMar>
            <w:vAlign w:val="bottom"/>
          </w:tcPr>
          <w:p w14:paraId="54D4350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6C021A2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0.82</w:t>
            </w:r>
          </w:p>
        </w:tc>
        <w:tc>
          <w:tcPr>
            <w:tcW w:w="1134" w:type="dxa"/>
            <w:tcMar>
              <w:top w:w="0" w:type="dxa"/>
              <w:left w:w="115" w:type="dxa"/>
              <w:bottom w:w="0" w:type="dxa"/>
              <w:right w:w="115" w:type="dxa"/>
            </w:tcMar>
            <w:vAlign w:val="bottom"/>
          </w:tcPr>
          <w:p w14:paraId="27B29CF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13126C4" w14:textId="77777777">
        <w:tc>
          <w:tcPr>
            <w:tcW w:w="0" w:type="auto"/>
            <w:tcMar>
              <w:top w:w="0" w:type="dxa"/>
              <w:left w:w="115" w:type="dxa"/>
              <w:bottom w:w="0" w:type="dxa"/>
              <w:right w:w="115" w:type="dxa"/>
            </w:tcMar>
          </w:tcPr>
          <w:p w14:paraId="2CB8C7D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w:t>
            </w:r>
          </w:p>
        </w:tc>
        <w:tc>
          <w:tcPr>
            <w:tcW w:w="2217" w:type="dxa"/>
            <w:gridSpan w:val="2"/>
            <w:tcMar>
              <w:top w:w="0" w:type="dxa"/>
              <w:left w:w="115" w:type="dxa"/>
              <w:bottom w:w="0" w:type="dxa"/>
              <w:right w:w="115" w:type="dxa"/>
            </w:tcMar>
            <w:vAlign w:val="bottom"/>
          </w:tcPr>
          <w:p w14:paraId="47D790CB"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Gliricidia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sepium</w:t>
            </w:r>
            <w:proofErr w:type="spellEnd"/>
            <w:r>
              <w:rPr>
                <w:rFonts w:ascii="Times New Roman" w:eastAsia="Times New Roman" w:hAnsi="Times New Roman" w:cs="Times New Roman"/>
                <w:color w:val="000000"/>
                <w:sz w:val="24"/>
                <w:szCs w:val="24"/>
                <w:lang w:eastAsia="en-GB"/>
              </w:rPr>
              <w:t> </w:t>
            </w:r>
          </w:p>
        </w:tc>
        <w:tc>
          <w:tcPr>
            <w:tcW w:w="1559" w:type="dxa"/>
          </w:tcPr>
          <w:p w14:paraId="33DAA818"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666F6D3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14:paraId="5BBDE8A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14:paraId="1F92B99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134" w:type="dxa"/>
            <w:tcMar>
              <w:top w:w="0" w:type="dxa"/>
              <w:left w:w="115" w:type="dxa"/>
              <w:bottom w:w="0" w:type="dxa"/>
              <w:right w:w="115" w:type="dxa"/>
            </w:tcMar>
            <w:vAlign w:val="bottom"/>
          </w:tcPr>
          <w:p w14:paraId="5AE7944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1.22</w:t>
            </w:r>
          </w:p>
        </w:tc>
      </w:tr>
      <w:tr w:rsidR="002C1EF1" w14:paraId="1EE5B9C1" w14:textId="77777777">
        <w:tc>
          <w:tcPr>
            <w:tcW w:w="0" w:type="auto"/>
            <w:tcMar>
              <w:top w:w="0" w:type="dxa"/>
              <w:left w:w="115" w:type="dxa"/>
              <w:bottom w:w="0" w:type="dxa"/>
              <w:right w:w="115" w:type="dxa"/>
            </w:tcMar>
          </w:tcPr>
          <w:p w14:paraId="55A8EA0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w:t>
            </w:r>
          </w:p>
        </w:tc>
        <w:tc>
          <w:tcPr>
            <w:tcW w:w="2217" w:type="dxa"/>
            <w:gridSpan w:val="2"/>
            <w:tcMar>
              <w:top w:w="0" w:type="dxa"/>
              <w:left w:w="115" w:type="dxa"/>
              <w:bottom w:w="0" w:type="dxa"/>
              <w:right w:w="115" w:type="dxa"/>
            </w:tcMar>
            <w:vAlign w:val="bottom"/>
          </w:tcPr>
          <w:p w14:paraId="4C2794B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Ipomoea involucrate</w:t>
            </w:r>
          </w:p>
        </w:tc>
        <w:tc>
          <w:tcPr>
            <w:tcW w:w="1559" w:type="dxa"/>
          </w:tcPr>
          <w:p w14:paraId="25812B4A"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276" w:type="dxa"/>
            <w:tcMar>
              <w:top w:w="0" w:type="dxa"/>
              <w:left w:w="115" w:type="dxa"/>
              <w:bottom w:w="0" w:type="dxa"/>
              <w:right w:w="115" w:type="dxa"/>
            </w:tcMar>
            <w:vAlign w:val="bottom"/>
          </w:tcPr>
          <w:p w14:paraId="6766848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62F8312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c>
          <w:tcPr>
            <w:tcW w:w="1275" w:type="dxa"/>
            <w:tcMar>
              <w:top w:w="0" w:type="dxa"/>
              <w:left w:w="115" w:type="dxa"/>
              <w:bottom w:w="0" w:type="dxa"/>
              <w:right w:w="115" w:type="dxa"/>
            </w:tcMar>
            <w:vAlign w:val="bottom"/>
          </w:tcPr>
          <w:p w14:paraId="6682586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3186E40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0.87</w:t>
            </w:r>
          </w:p>
        </w:tc>
      </w:tr>
      <w:tr w:rsidR="002C1EF1" w14:paraId="419C3A7E" w14:textId="77777777">
        <w:tc>
          <w:tcPr>
            <w:tcW w:w="0" w:type="auto"/>
            <w:tcMar>
              <w:top w:w="0" w:type="dxa"/>
              <w:left w:w="115" w:type="dxa"/>
              <w:bottom w:w="0" w:type="dxa"/>
              <w:right w:w="115" w:type="dxa"/>
            </w:tcMar>
          </w:tcPr>
          <w:p w14:paraId="6E13EE3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w:t>
            </w:r>
          </w:p>
        </w:tc>
        <w:tc>
          <w:tcPr>
            <w:tcW w:w="2217" w:type="dxa"/>
            <w:gridSpan w:val="2"/>
            <w:tcMar>
              <w:top w:w="0" w:type="dxa"/>
              <w:left w:w="115" w:type="dxa"/>
              <w:bottom w:w="0" w:type="dxa"/>
              <w:right w:w="115" w:type="dxa"/>
            </w:tcMar>
            <w:vAlign w:val="bottom"/>
          </w:tcPr>
          <w:p w14:paraId="0DA68A4D"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Larpotea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aestuans</w:t>
            </w:r>
            <w:proofErr w:type="spellEnd"/>
          </w:p>
        </w:tc>
        <w:tc>
          <w:tcPr>
            <w:tcW w:w="1559" w:type="dxa"/>
          </w:tcPr>
          <w:p w14:paraId="4914690A"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Urticaceae</w:t>
            </w:r>
          </w:p>
        </w:tc>
        <w:tc>
          <w:tcPr>
            <w:tcW w:w="1276" w:type="dxa"/>
            <w:tcMar>
              <w:top w:w="0" w:type="dxa"/>
              <w:left w:w="115" w:type="dxa"/>
              <w:bottom w:w="0" w:type="dxa"/>
              <w:right w:w="115" w:type="dxa"/>
            </w:tcMar>
            <w:vAlign w:val="bottom"/>
          </w:tcPr>
          <w:p w14:paraId="2F0E7FE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1.07</w:t>
            </w:r>
          </w:p>
        </w:tc>
        <w:tc>
          <w:tcPr>
            <w:tcW w:w="1276" w:type="dxa"/>
            <w:tcMar>
              <w:top w:w="0" w:type="dxa"/>
              <w:left w:w="115" w:type="dxa"/>
              <w:bottom w:w="0" w:type="dxa"/>
              <w:right w:w="115" w:type="dxa"/>
            </w:tcMar>
            <w:vAlign w:val="bottom"/>
          </w:tcPr>
          <w:p w14:paraId="5A4D572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3.78</w:t>
            </w:r>
          </w:p>
        </w:tc>
        <w:tc>
          <w:tcPr>
            <w:tcW w:w="1275" w:type="dxa"/>
            <w:tcMar>
              <w:top w:w="0" w:type="dxa"/>
              <w:left w:w="115" w:type="dxa"/>
              <w:bottom w:w="0" w:type="dxa"/>
              <w:right w:w="115" w:type="dxa"/>
            </w:tcMar>
            <w:vAlign w:val="bottom"/>
          </w:tcPr>
          <w:p w14:paraId="64160AC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1.94</w:t>
            </w:r>
          </w:p>
        </w:tc>
        <w:tc>
          <w:tcPr>
            <w:tcW w:w="1134" w:type="dxa"/>
            <w:tcMar>
              <w:top w:w="0" w:type="dxa"/>
              <w:left w:w="115" w:type="dxa"/>
              <w:bottom w:w="0" w:type="dxa"/>
              <w:right w:w="115" w:type="dxa"/>
            </w:tcMar>
            <w:vAlign w:val="bottom"/>
          </w:tcPr>
          <w:p w14:paraId="3CA92FD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2.27</w:t>
            </w:r>
          </w:p>
        </w:tc>
      </w:tr>
      <w:tr w:rsidR="002C1EF1" w14:paraId="27B8734A" w14:textId="77777777">
        <w:tc>
          <w:tcPr>
            <w:tcW w:w="0" w:type="auto"/>
            <w:tcMar>
              <w:top w:w="0" w:type="dxa"/>
              <w:left w:w="115" w:type="dxa"/>
              <w:bottom w:w="0" w:type="dxa"/>
              <w:right w:w="115" w:type="dxa"/>
            </w:tcMar>
          </w:tcPr>
          <w:p w14:paraId="217CDE4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w:t>
            </w:r>
          </w:p>
        </w:tc>
        <w:tc>
          <w:tcPr>
            <w:tcW w:w="2217" w:type="dxa"/>
            <w:gridSpan w:val="2"/>
            <w:tcMar>
              <w:top w:w="0" w:type="dxa"/>
              <w:left w:w="115" w:type="dxa"/>
              <w:bottom w:w="0" w:type="dxa"/>
              <w:right w:w="115" w:type="dxa"/>
            </w:tcMar>
            <w:vAlign w:val="bottom"/>
          </w:tcPr>
          <w:p w14:paraId="4E66F4FF"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Leucaenia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leucocephala</w:t>
            </w:r>
            <w:proofErr w:type="spellEnd"/>
            <w:r>
              <w:rPr>
                <w:rFonts w:ascii="Times New Roman" w:eastAsia="Times New Roman" w:hAnsi="Times New Roman" w:cs="Times New Roman"/>
                <w:i/>
                <w:iCs/>
                <w:color w:val="000000"/>
                <w:sz w:val="24"/>
                <w:szCs w:val="24"/>
                <w:lang w:eastAsia="en-GB"/>
              </w:rPr>
              <w:t> </w:t>
            </w:r>
          </w:p>
        </w:tc>
        <w:tc>
          <w:tcPr>
            <w:tcW w:w="1559" w:type="dxa"/>
          </w:tcPr>
          <w:p w14:paraId="5ED1B9DE"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2ED474A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278D1AC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6B49A09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134" w:type="dxa"/>
            <w:tcMar>
              <w:top w:w="0" w:type="dxa"/>
              <w:left w:w="115" w:type="dxa"/>
              <w:bottom w:w="0" w:type="dxa"/>
              <w:right w:w="115" w:type="dxa"/>
            </w:tcMar>
            <w:vAlign w:val="bottom"/>
          </w:tcPr>
          <w:p w14:paraId="02A24ED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41DE91B1" w14:textId="77777777">
        <w:tc>
          <w:tcPr>
            <w:tcW w:w="0" w:type="auto"/>
            <w:tcMar>
              <w:top w:w="0" w:type="dxa"/>
              <w:left w:w="115" w:type="dxa"/>
              <w:bottom w:w="0" w:type="dxa"/>
              <w:right w:w="115" w:type="dxa"/>
            </w:tcMar>
          </w:tcPr>
          <w:p w14:paraId="6A2BB32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w:t>
            </w:r>
          </w:p>
        </w:tc>
        <w:tc>
          <w:tcPr>
            <w:tcW w:w="2217" w:type="dxa"/>
            <w:gridSpan w:val="2"/>
            <w:tcMar>
              <w:top w:w="0" w:type="dxa"/>
              <w:left w:w="115" w:type="dxa"/>
              <w:bottom w:w="0" w:type="dxa"/>
              <w:right w:w="115" w:type="dxa"/>
            </w:tcMar>
            <w:vAlign w:val="bottom"/>
          </w:tcPr>
          <w:p w14:paraId="2984C4C6"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Leonotis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nepetifolia</w:t>
            </w:r>
            <w:proofErr w:type="spellEnd"/>
          </w:p>
        </w:tc>
        <w:tc>
          <w:tcPr>
            <w:tcW w:w="1559" w:type="dxa"/>
          </w:tcPr>
          <w:p w14:paraId="657D9F18"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Lamiaceae</w:t>
            </w:r>
            <w:proofErr w:type="spellEnd"/>
          </w:p>
        </w:tc>
        <w:tc>
          <w:tcPr>
            <w:tcW w:w="1276" w:type="dxa"/>
            <w:tcMar>
              <w:top w:w="0" w:type="dxa"/>
              <w:left w:w="115" w:type="dxa"/>
              <w:bottom w:w="0" w:type="dxa"/>
              <w:right w:w="115" w:type="dxa"/>
            </w:tcMar>
            <w:vAlign w:val="bottom"/>
          </w:tcPr>
          <w:p w14:paraId="1F4D3A4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2.28</w:t>
            </w:r>
          </w:p>
        </w:tc>
        <w:tc>
          <w:tcPr>
            <w:tcW w:w="1276" w:type="dxa"/>
            <w:tcMar>
              <w:top w:w="0" w:type="dxa"/>
              <w:left w:w="115" w:type="dxa"/>
              <w:bottom w:w="0" w:type="dxa"/>
              <w:right w:w="115" w:type="dxa"/>
            </w:tcMar>
            <w:vAlign w:val="bottom"/>
          </w:tcPr>
          <w:p w14:paraId="70C1987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3.08</w:t>
            </w:r>
          </w:p>
        </w:tc>
        <w:tc>
          <w:tcPr>
            <w:tcW w:w="1275" w:type="dxa"/>
            <w:tcMar>
              <w:top w:w="0" w:type="dxa"/>
              <w:left w:w="115" w:type="dxa"/>
              <w:bottom w:w="0" w:type="dxa"/>
              <w:right w:w="115" w:type="dxa"/>
            </w:tcMar>
            <w:vAlign w:val="bottom"/>
          </w:tcPr>
          <w:p w14:paraId="4E033C43"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2.32</w:t>
            </w:r>
          </w:p>
        </w:tc>
        <w:tc>
          <w:tcPr>
            <w:tcW w:w="1134" w:type="dxa"/>
            <w:tcMar>
              <w:top w:w="0" w:type="dxa"/>
              <w:left w:w="115" w:type="dxa"/>
              <w:bottom w:w="0" w:type="dxa"/>
              <w:right w:w="115" w:type="dxa"/>
            </w:tcMar>
            <w:vAlign w:val="bottom"/>
          </w:tcPr>
          <w:p w14:paraId="6D2BBC2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3.45</w:t>
            </w:r>
          </w:p>
        </w:tc>
      </w:tr>
      <w:tr w:rsidR="002C1EF1" w14:paraId="5F0D90CA" w14:textId="77777777">
        <w:tc>
          <w:tcPr>
            <w:tcW w:w="0" w:type="auto"/>
            <w:tcMar>
              <w:top w:w="0" w:type="dxa"/>
              <w:left w:w="115" w:type="dxa"/>
              <w:bottom w:w="0" w:type="dxa"/>
              <w:right w:w="115" w:type="dxa"/>
            </w:tcMar>
          </w:tcPr>
          <w:p w14:paraId="128805A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w:t>
            </w:r>
          </w:p>
        </w:tc>
        <w:tc>
          <w:tcPr>
            <w:tcW w:w="2217" w:type="dxa"/>
            <w:gridSpan w:val="2"/>
            <w:tcMar>
              <w:top w:w="0" w:type="dxa"/>
              <w:left w:w="115" w:type="dxa"/>
              <w:bottom w:w="0" w:type="dxa"/>
              <w:right w:w="115" w:type="dxa"/>
            </w:tcMar>
            <w:vAlign w:val="bottom"/>
          </w:tcPr>
          <w:p w14:paraId="074D7CB0"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Ludwigia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decurens</w:t>
            </w:r>
            <w:proofErr w:type="spellEnd"/>
          </w:p>
        </w:tc>
        <w:tc>
          <w:tcPr>
            <w:tcW w:w="1559" w:type="dxa"/>
          </w:tcPr>
          <w:p w14:paraId="42B51513"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Onagraceae</w:t>
            </w:r>
            <w:proofErr w:type="spellEnd"/>
          </w:p>
        </w:tc>
        <w:tc>
          <w:tcPr>
            <w:tcW w:w="1276" w:type="dxa"/>
            <w:tcMar>
              <w:top w:w="0" w:type="dxa"/>
              <w:left w:w="115" w:type="dxa"/>
              <w:bottom w:w="0" w:type="dxa"/>
              <w:right w:w="115" w:type="dxa"/>
            </w:tcMar>
            <w:vAlign w:val="bottom"/>
          </w:tcPr>
          <w:p w14:paraId="37F6490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7E5C642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397C6CB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7562817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0.74</w:t>
            </w:r>
          </w:p>
        </w:tc>
      </w:tr>
      <w:tr w:rsidR="002C1EF1" w14:paraId="1FA0AA19" w14:textId="77777777">
        <w:tc>
          <w:tcPr>
            <w:tcW w:w="0" w:type="auto"/>
            <w:tcMar>
              <w:top w:w="0" w:type="dxa"/>
              <w:left w:w="115" w:type="dxa"/>
              <w:bottom w:w="0" w:type="dxa"/>
              <w:right w:w="115" w:type="dxa"/>
            </w:tcMar>
          </w:tcPr>
          <w:p w14:paraId="2678783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w:t>
            </w:r>
          </w:p>
        </w:tc>
        <w:tc>
          <w:tcPr>
            <w:tcW w:w="2217" w:type="dxa"/>
            <w:gridSpan w:val="2"/>
            <w:tcMar>
              <w:top w:w="0" w:type="dxa"/>
              <w:left w:w="115" w:type="dxa"/>
              <w:bottom w:w="0" w:type="dxa"/>
              <w:right w:w="115" w:type="dxa"/>
            </w:tcMar>
            <w:vAlign w:val="bottom"/>
          </w:tcPr>
          <w:p w14:paraId="76A89FD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Luffa cylindrica</w:t>
            </w:r>
          </w:p>
        </w:tc>
        <w:tc>
          <w:tcPr>
            <w:tcW w:w="1559" w:type="dxa"/>
          </w:tcPr>
          <w:p w14:paraId="3E099882"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Cucurbitaceae</w:t>
            </w:r>
          </w:p>
        </w:tc>
        <w:tc>
          <w:tcPr>
            <w:tcW w:w="1276" w:type="dxa"/>
            <w:tcMar>
              <w:top w:w="0" w:type="dxa"/>
              <w:left w:w="115" w:type="dxa"/>
              <w:bottom w:w="0" w:type="dxa"/>
              <w:right w:w="115" w:type="dxa"/>
            </w:tcMar>
            <w:vAlign w:val="bottom"/>
          </w:tcPr>
          <w:p w14:paraId="112C882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1.13</w:t>
            </w:r>
          </w:p>
        </w:tc>
        <w:tc>
          <w:tcPr>
            <w:tcW w:w="1276" w:type="dxa"/>
            <w:tcMar>
              <w:top w:w="0" w:type="dxa"/>
              <w:left w:w="115" w:type="dxa"/>
              <w:bottom w:w="0" w:type="dxa"/>
              <w:right w:w="115" w:type="dxa"/>
            </w:tcMar>
            <w:vAlign w:val="bottom"/>
          </w:tcPr>
          <w:p w14:paraId="746EDF6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3.37</w:t>
            </w:r>
          </w:p>
        </w:tc>
        <w:tc>
          <w:tcPr>
            <w:tcW w:w="1275" w:type="dxa"/>
            <w:tcMar>
              <w:top w:w="0" w:type="dxa"/>
              <w:left w:w="115" w:type="dxa"/>
              <w:bottom w:w="0" w:type="dxa"/>
              <w:right w:w="115" w:type="dxa"/>
            </w:tcMar>
            <w:vAlign w:val="bottom"/>
          </w:tcPr>
          <w:p w14:paraId="5C7C8F7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1.19</w:t>
            </w:r>
          </w:p>
        </w:tc>
        <w:tc>
          <w:tcPr>
            <w:tcW w:w="1134" w:type="dxa"/>
            <w:tcMar>
              <w:top w:w="0" w:type="dxa"/>
              <w:left w:w="115" w:type="dxa"/>
              <w:bottom w:w="0" w:type="dxa"/>
              <w:right w:w="115" w:type="dxa"/>
            </w:tcMar>
            <w:vAlign w:val="bottom"/>
          </w:tcPr>
          <w:p w14:paraId="319797A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3.80</w:t>
            </w:r>
          </w:p>
        </w:tc>
      </w:tr>
      <w:tr w:rsidR="002C1EF1" w14:paraId="67E0E733" w14:textId="77777777">
        <w:tc>
          <w:tcPr>
            <w:tcW w:w="0" w:type="auto"/>
            <w:tcMar>
              <w:top w:w="0" w:type="dxa"/>
              <w:left w:w="115" w:type="dxa"/>
              <w:bottom w:w="0" w:type="dxa"/>
              <w:right w:w="115" w:type="dxa"/>
            </w:tcMar>
          </w:tcPr>
          <w:p w14:paraId="71AA33C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w:t>
            </w:r>
          </w:p>
        </w:tc>
        <w:tc>
          <w:tcPr>
            <w:tcW w:w="2217" w:type="dxa"/>
            <w:gridSpan w:val="2"/>
            <w:tcMar>
              <w:top w:w="0" w:type="dxa"/>
              <w:left w:w="115" w:type="dxa"/>
              <w:bottom w:w="0" w:type="dxa"/>
              <w:right w:w="115" w:type="dxa"/>
            </w:tcMar>
            <w:vAlign w:val="bottom"/>
          </w:tcPr>
          <w:p w14:paraId="299264E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Momordica </w:t>
            </w:r>
            <w:proofErr w:type="spellStart"/>
            <w:r>
              <w:rPr>
                <w:rFonts w:ascii="Times New Roman" w:eastAsia="Times New Roman" w:hAnsi="Times New Roman" w:cs="Times New Roman"/>
                <w:i/>
                <w:iCs/>
                <w:color w:val="000000"/>
                <w:sz w:val="24"/>
                <w:szCs w:val="24"/>
                <w:lang w:eastAsia="en-GB"/>
              </w:rPr>
              <w:t>charantia</w:t>
            </w:r>
            <w:proofErr w:type="spellEnd"/>
            <w:r>
              <w:rPr>
                <w:rFonts w:ascii="Times New Roman" w:eastAsia="Times New Roman" w:hAnsi="Times New Roman" w:cs="Times New Roman"/>
                <w:i/>
                <w:iCs/>
                <w:color w:val="000000"/>
                <w:sz w:val="24"/>
                <w:szCs w:val="24"/>
                <w:lang w:eastAsia="en-GB"/>
              </w:rPr>
              <w:t>.</w:t>
            </w:r>
          </w:p>
        </w:tc>
        <w:tc>
          <w:tcPr>
            <w:tcW w:w="1559" w:type="dxa"/>
          </w:tcPr>
          <w:p w14:paraId="7036413E"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Cucurbitaceae</w:t>
            </w:r>
          </w:p>
        </w:tc>
        <w:tc>
          <w:tcPr>
            <w:tcW w:w="1276" w:type="dxa"/>
            <w:tcMar>
              <w:top w:w="0" w:type="dxa"/>
              <w:left w:w="115" w:type="dxa"/>
              <w:bottom w:w="0" w:type="dxa"/>
              <w:right w:w="115" w:type="dxa"/>
            </w:tcMar>
            <w:vAlign w:val="bottom"/>
          </w:tcPr>
          <w:p w14:paraId="6C71D85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1.97</w:t>
            </w:r>
          </w:p>
        </w:tc>
        <w:tc>
          <w:tcPr>
            <w:tcW w:w="1276" w:type="dxa"/>
            <w:tcMar>
              <w:top w:w="0" w:type="dxa"/>
              <w:left w:w="115" w:type="dxa"/>
              <w:bottom w:w="0" w:type="dxa"/>
              <w:right w:w="115" w:type="dxa"/>
            </w:tcMar>
            <w:vAlign w:val="bottom"/>
          </w:tcPr>
          <w:p w14:paraId="668656E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4AC0C425"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60318C5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F296D52" w14:textId="77777777">
        <w:tc>
          <w:tcPr>
            <w:tcW w:w="0" w:type="auto"/>
            <w:tcMar>
              <w:top w:w="0" w:type="dxa"/>
              <w:left w:w="115" w:type="dxa"/>
              <w:bottom w:w="0" w:type="dxa"/>
              <w:right w:w="115" w:type="dxa"/>
            </w:tcMar>
          </w:tcPr>
          <w:p w14:paraId="3A127F5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w:t>
            </w:r>
          </w:p>
        </w:tc>
        <w:tc>
          <w:tcPr>
            <w:tcW w:w="2217" w:type="dxa"/>
            <w:gridSpan w:val="2"/>
            <w:tcMar>
              <w:top w:w="0" w:type="dxa"/>
              <w:left w:w="115" w:type="dxa"/>
              <w:bottom w:w="0" w:type="dxa"/>
              <w:right w:w="115" w:type="dxa"/>
            </w:tcMar>
            <w:vAlign w:val="bottom"/>
          </w:tcPr>
          <w:p w14:paraId="72AB46ED"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Newbouldia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laevis</w:t>
            </w:r>
            <w:proofErr w:type="spellEnd"/>
            <w:r>
              <w:rPr>
                <w:rFonts w:ascii="Times New Roman" w:eastAsia="Times New Roman" w:hAnsi="Times New Roman" w:cs="Times New Roman"/>
                <w:i/>
                <w:iCs/>
                <w:color w:val="000000"/>
                <w:sz w:val="24"/>
                <w:szCs w:val="24"/>
                <w:lang w:eastAsia="en-GB"/>
              </w:rPr>
              <w:t> </w:t>
            </w:r>
          </w:p>
        </w:tc>
        <w:tc>
          <w:tcPr>
            <w:tcW w:w="1559" w:type="dxa"/>
          </w:tcPr>
          <w:p w14:paraId="2FCCDFA5"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Bignoniaceae</w:t>
            </w:r>
          </w:p>
        </w:tc>
        <w:tc>
          <w:tcPr>
            <w:tcW w:w="1276" w:type="dxa"/>
            <w:tcMar>
              <w:top w:w="0" w:type="dxa"/>
              <w:left w:w="115" w:type="dxa"/>
              <w:bottom w:w="0" w:type="dxa"/>
              <w:right w:w="115" w:type="dxa"/>
            </w:tcMar>
            <w:vAlign w:val="bottom"/>
          </w:tcPr>
          <w:p w14:paraId="61AC85F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329D654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5B43F065"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0.822</w:t>
            </w:r>
          </w:p>
        </w:tc>
        <w:tc>
          <w:tcPr>
            <w:tcW w:w="1134" w:type="dxa"/>
            <w:tcMar>
              <w:top w:w="0" w:type="dxa"/>
              <w:left w:w="115" w:type="dxa"/>
              <w:bottom w:w="0" w:type="dxa"/>
              <w:right w:w="115" w:type="dxa"/>
            </w:tcMar>
            <w:vAlign w:val="bottom"/>
          </w:tcPr>
          <w:p w14:paraId="586A401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5086E5BF" w14:textId="77777777">
        <w:tc>
          <w:tcPr>
            <w:tcW w:w="0" w:type="auto"/>
            <w:tcMar>
              <w:top w:w="0" w:type="dxa"/>
              <w:left w:w="115" w:type="dxa"/>
              <w:bottom w:w="0" w:type="dxa"/>
              <w:right w:w="115" w:type="dxa"/>
            </w:tcMar>
          </w:tcPr>
          <w:p w14:paraId="7353E11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w:t>
            </w:r>
          </w:p>
        </w:tc>
        <w:tc>
          <w:tcPr>
            <w:tcW w:w="2217" w:type="dxa"/>
            <w:gridSpan w:val="2"/>
            <w:tcMar>
              <w:top w:w="0" w:type="dxa"/>
              <w:left w:w="115" w:type="dxa"/>
              <w:bottom w:w="0" w:type="dxa"/>
              <w:right w:w="115" w:type="dxa"/>
            </w:tcMar>
            <w:vAlign w:val="bottom"/>
          </w:tcPr>
          <w:p w14:paraId="73F01F53"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Oplismenus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burmanii</w:t>
            </w:r>
            <w:proofErr w:type="spellEnd"/>
            <w:r>
              <w:rPr>
                <w:rFonts w:ascii="Times New Roman" w:eastAsia="Times New Roman" w:hAnsi="Times New Roman" w:cs="Times New Roman"/>
                <w:i/>
                <w:iCs/>
                <w:color w:val="000000"/>
                <w:sz w:val="24"/>
                <w:szCs w:val="24"/>
                <w:lang w:eastAsia="en-GB"/>
              </w:rPr>
              <w:t> </w:t>
            </w:r>
          </w:p>
        </w:tc>
        <w:tc>
          <w:tcPr>
            <w:tcW w:w="1559" w:type="dxa"/>
          </w:tcPr>
          <w:p w14:paraId="5DEEB4DA"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299CF93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2.67</w:t>
            </w:r>
          </w:p>
        </w:tc>
        <w:tc>
          <w:tcPr>
            <w:tcW w:w="1276" w:type="dxa"/>
            <w:tcMar>
              <w:top w:w="0" w:type="dxa"/>
              <w:left w:w="115" w:type="dxa"/>
              <w:bottom w:w="0" w:type="dxa"/>
              <w:right w:w="115" w:type="dxa"/>
            </w:tcMar>
            <w:vAlign w:val="bottom"/>
          </w:tcPr>
          <w:p w14:paraId="0611B403"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7033825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0.45</w:t>
            </w:r>
          </w:p>
        </w:tc>
        <w:tc>
          <w:tcPr>
            <w:tcW w:w="1134" w:type="dxa"/>
            <w:tcMar>
              <w:top w:w="0" w:type="dxa"/>
              <w:left w:w="115" w:type="dxa"/>
              <w:bottom w:w="0" w:type="dxa"/>
              <w:right w:w="115" w:type="dxa"/>
            </w:tcMar>
            <w:vAlign w:val="bottom"/>
          </w:tcPr>
          <w:p w14:paraId="031B7C9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3D19476" w14:textId="77777777">
        <w:tc>
          <w:tcPr>
            <w:tcW w:w="0" w:type="auto"/>
            <w:tcMar>
              <w:top w:w="0" w:type="dxa"/>
              <w:left w:w="115" w:type="dxa"/>
              <w:bottom w:w="0" w:type="dxa"/>
              <w:right w:w="115" w:type="dxa"/>
            </w:tcMar>
          </w:tcPr>
          <w:p w14:paraId="6228C22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w:t>
            </w:r>
          </w:p>
        </w:tc>
        <w:tc>
          <w:tcPr>
            <w:tcW w:w="2217" w:type="dxa"/>
            <w:gridSpan w:val="2"/>
            <w:tcMar>
              <w:top w:w="0" w:type="dxa"/>
              <w:left w:w="115" w:type="dxa"/>
              <w:bottom w:w="0" w:type="dxa"/>
              <w:right w:w="115" w:type="dxa"/>
            </w:tcMar>
            <w:vAlign w:val="bottom"/>
          </w:tcPr>
          <w:p w14:paraId="50AC527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Panicum maximum</w:t>
            </w:r>
          </w:p>
        </w:tc>
        <w:tc>
          <w:tcPr>
            <w:tcW w:w="1559" w:type="dxa"/>
          </w:tcPr>
          <w:p w14:paraId="7DE571D4"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276" w:type="dxa"/>
            <w:tcMar>
              <w:top w:w="0" w:type="dxa"/>
              <w:left w:w="115" w:type="dxa"/>
              <w:bottom w:w="0" w:type="dxa"/>
              <w:right w:w="115" w:type="dxa"/>
            </w:tcMar>
            <w:vAlign w:val="bottom"/>
          </w:tcPr>
          <w:p w14:paraId="664CCBD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2B352B2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31C589E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0.90</w:t>
            </w:r>
          </w:p>
        </w:tc>
        <w:tc>
          <w:tcPr>
            <w:tcW w:w="1134" w:type="dxa"/>
            <w:tcMar>
              <w:top w:w="0" w:type="dxa"/>
              <w:left w:w="115" w:type="dxa"/>
              <w:bottom w:w="0" w:type="dxa"/>
              <w:right w:w="115" w:type="dxa"/>
            </w:tcMar>
            <w:vAlign w:val="bottom"/>
          </w:tcPr>
          <w:p w14:paraId="0247493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1.84</w:t>
            </w:r>
          </w:p>
        </w:tc>
      </w:tr>
      <w:tr w:rsidR="002C1EF1" w14:paraId="466E7E25" w14:textId="77777777">
        <w:tc>
          <w:tcPr>
            <w:tcW w:w="0" w:type="auto"/>
            <w:tcMar>
              <w:top w:w="0" w:type="dxa"/>
              <w:left w:w="115" w:type="dxa"/>
              <w:bottom w:w="0" w:type="dxa"/>
              <w:right w:w="115" w:type="dxa"/>
            </w:tcMar>
          </w:tcPr>
          <w:p w14:paraId="1A392A8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36</w:t>
            </w:r>
          </w:p>
        </w:tc>
        <w:tc>
          <w:tcPr>
            <w:tcW w:w="2217" w:type="dxa"/>
            <w:gridSpan w:val="2"/>
            <w:tcMar>
              <w:top w:w="0" w:type="dxa"/>
              <w:left w:w="115" w:type="dxa"/>
              <w:bottom w:w="0" w:type="dxa"/>
              <w:right w:w="115" w:type="dxa"/>
            </w:tcMar>
            <w:vAlign w:val="bottom"/>
          </w:tcPr>
          <w:p w14:paraId="1E21DF65"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Parquetina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nigrescens</w:t>
            </w:r>
            <w:proofErr w:type="spellEnd"/>
          </w:p>
        </w:tc>
        <w:tc>
          <w:tcPr>
            <w:tcW w:w="1559" w:type="dxa"/>
          </w:tcPr>
          <w:p w14:paraId="1483E62C"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Apocynaceae</w:t>
            </w:r>
            <w:proofErr w:type="spellEnd"/>
          </w:p>
        </w:tc>
        <w:tc>
          <w:tcPr>
            <w:tcW w:w="1276" w:type="dxa"/>
            <w:tcMar>
              <w:top w:w="0" w:type="dxa"/>
              <w:left w:w="115" w:type="dxa"/>
              <w:bottom w:w="0" w:type="dxa"/>
              <w:right w:w="115" w:type="dxa"/>
            </w:tcMar>
            <w:vAlign w:val="bottom"/>
          </w:tcPr>
          <w:p w14:paraId="2321D1D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637C92A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14:paraId="3D136C9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2D3ADE4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1F111908" w14:textId="77777777">
        <w:tc>
          <w:tcPr>
            <w:tcW w:w="0" w:type="auto"/>
            <w:tcMar>
              <w:top w:w="0" w:type="dxa"/>
              <w:left w:w="115" w:type="dxa"/>
              <w:bottom w:w="0" w:type="dxa"/>
              <w:right w:w="115" w:type="dxa"/>
            </w:tcMar>
          </w:tcPr>
          <w:p w14:paraId="17EA334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w:t>
            </w:r>
          </w:p>
        </w:tc>
        <w:tc>
          <w:tcPr>
            <w:tcW w:w="2217" w:type="dxa"/>
            <w:gridSpan w:val="2"/>
            <w:tcMar>
              <w:top w:w="0" w:type="dxa"/>
              <w:left w:w="115" w:type="dxa"/>
              <w:bottom w:w="0" w:type="dxa"/>
              <w:right w:w="115" w:type="dxa"/>
            </w:tcMar>
            <w:vAlign w:val="bottom"/>
          </w:tcPr>
          <w:p w14:paraId="0EBECCF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Peperomia pellucida</w:t>
            </w:r>
          </w:p>
        </w:tc>
        <w:tc>
          <w:tcPr>
            <w:tcW w:w="1559" w:type="dxa"/>
          </w:tcPr>
          <w:p w14:paraId="48CAF2B5"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Piperaceae</w:t>
            </w:r>
            <w:proofErr w:type="spellEnd"/>
          </w:p>
        </w:tc>
        <w:tc>
          <w:tcPr>
            <w:tcW w:w="1276" w:type="dxa"/>
            <w:tcMar>
              <w:top w:w="0" w:type="dxa"/>
              <w:left w:w="115" w:type="dxa"/>
              <w:bottom w:w="0" w:type="dxa"/>
              <w:right w:w="115" w:type="dxa"/>
            </w:tcMar>
            <w:vAlign w:val="bottom"/>
          </w:tcPr>
          <w:p w14:paraId="2CCDD9B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0.61</w:t>
            </w:r>
          </w:p>
        </w:tc>
        <w:tc>
          <w:tcPr>
            <w:tcW w:w="1276" w:type="dxa"/>
            <w:tcMar>
              <w:top w:w="0" w:type="dxa"/>
              <w:left w:w="115" w:type="dxa"/>
              <w:bottom w:w="0" w:type="dxa"/>
              <w:right w:w="115" w:type="dxa"/>
            </w:tcMar>
            <w:vAlign w:val="bottom"/>
          </w:tcPr>
          <w:p w14:paraId="7025A0F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6E9CDDA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1.35</w:t>
            </w:r>
          </w:p>
        </w:tc>
        <w:tc>
          <w:tcPr>
            <w:tcW w:w="1134" w:type="dxa"/>
            <w:tcMar>
              <w:top w:w="0" w:type="dxa"/>
              <w:left w:w="115" w:type="dxa"/>
              <w:bottom w:w="0" w:type="dxa"/>
              <w:right w:w="115" w:type="dxa"/>
            </w:tcMar>
            <w:vAlign w:val="bottom"/>
          </w:tcPr>
          <w:p w14:paraId="12F012E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595BA48" w14:textId="77777777">
        <w:tc>
          <w:tcPr>
            <w:tcW w:w="0" w:type="auto"/>
            <w:tcMar>
              <w:top w:w="0" w:type="dxa"/>
              <w:left w:w="115" w:type="dxa"/>
              <w:bottom w:w="0" w:type="dxa"/>
              <w:right w:w="115" w:type="dxa"/>
            </w:tcMar>
          </w:tcPr>
          <w:p w14:paraId="6DFA12D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38</w:t>
            </w:r>
          </w:p>
        </w:tc>
        <w:tc>
          <w:tcPr>
            <w:tcW w:w="2217" w:type="dxa"/>
            <w:gridSpan w:val="2"/>
            <w:tcMar>
              <w:top w:w="0" w:type="dxa"/>
              <w:left w:w="115" w:type="dxa"/>
              <w:bottom w:w="0" w:type="dxa"/>
              <w:right w:w="115" w:type="dxa"/>
            </w:tcMar>
            <w:vAlign w:val="bottom"/>
          </w:tcPr>
          <w:p w14:paraId="2DB167CC"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Petiveria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alliacea</w:t>
            </w:r>
            <w:proofErr w:type="spellEnd"/>
          </w:p>
        </w:tc>
        <w:tc>
          <w:tcPr>
            <w:tcW w:w="1559" w:type="dxa"/>
          </w:tcPr>
          <w:p w14:paraId="09E7BEAD"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Phytolaccaceae</w:t>
            </w:r>
            <w:proofErr w:type="spellEnd"/>
          </w:p>
        </w:tc>
        <w:tc>
          <w:tcPr>
            <w:tcW w:w="1276" w:type="dxa"/>
            <w:tcMar>
              <w:top w:w="0" w:type="dxa"/>
              <w:left w:w="115" w:type="dxa"/>
              <w:bottom w:w="0" w:type="dxa"/>
              <w:right w:w="115" w:type="dxa"/>
            </w:tcMar>
            <w:vAlign w:val="bottom"/>
          </w:tcPr>
          <w:p w14:paraId="1A8AA3D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29.36</w:t>
            </w:r>
          </w:p>
        </w:tc>
        <w:tc>
          <w:tcPr>
            <w:tcW w:w="1276" w:type="dxa"/>
            <w:tcMar>
              <w:top w:w="0" w:type="dxa"/>
              <w:left w:w="115" w:type="dxa"/>
              <w:bottom w:w="0" w:type="dxa"/>
              <w:right w:w="115" w:type="dxa"/>
            </w:tcMar>
            <w:vAlign w:val="bottom"/>
          </w:tcPr>
          <w:p w14:paraId="53BCB41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40.83</w:t>
            </w:r>
          </w:p>
        </w:tc>
        <w:tc>
          <w:tcPr>
            <w:tcW w:w="1275" w:type="dxa"/>
            <w:tcMar>
              <w:top w:w="0" w:type="dxa"/>
              <w:left w:w="115" w:type="dxa"/>
              <w:bottom w:w="0" w:type="dxa"/>
              <w:right w:w="115" w:type="dxa"/>
            </w:tcMar>
            <w:vAlign w:val="bottom"/>
          </w:tcPr>
          <w:p w14:paraId="0955C4A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32.24</w:t>
            </w:r>
          </w:p>
        </w:tc>
        <w:tc>
          <w:tcPr>
            <w:tcW w:w="1134" w:type="dxa"/>
            <w:tcMar>
              <w:top w:w="0" w:type="dxa"/>
              <w:left w:w="115" w:type="dxa"/>
              <w:bottom w:w="0" w:type="dxa"/>
              <w:right w:w="115" w:type="dxa"/>
            </w:tcMar>
            <w:vAlign w:val="bottom"/>
          </w:tcPr>
          <w:p w14:paraId="3A65FC8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47.02</w:t>
            </w:r>
          </w:p>
        </w:tc>
      </w:tr>
      <w:tr w:rsidR="002C1EF1" w14:paraId="2B8EB02D" w14:textId="77777777">
        <w:tc>
          <w:tcPr>
            <w:tcW w:w="0" w:type="auto"/>
            <w:tcMar>
              <w:top w:w="0" w:type="dxa"/>
              <w:left w:w="115" w:type="dxa"/>
              <w:bottom w:w="0" w:type="dxa"/>
              <w:right w:w="115" w:type="dxa"/>
            </w:tcMar>
          </w:tcPr>
          <w:p w14:paraId="0C1843E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w:t>
            </w:r>
          </w:p>
        </w:tc>
        <w:tc>
          <w:tcPr>
            <w:tcW w:w="2217" w:type="dxa"/>
            <w:gridSpan w:val="2"/>
            <w:tcMar>
              <w:top w:w="0" w:type="dxa"/>
              <w:left w:w="115" w:type="dxa"/>
              <w:bottom w:w="0" w:type="dxa"/>
              <w:right w:w="115" w:type="dxa"/>
            </w:tcMar>
            <w:vAlign w:val="bottom"/>
          </w:tcPr>
          <w:p w14:paraId="19F2F155"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Polyalthia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longifolia</w:t>
            </w:r>
            <w:proofErr w:type="spellEnd"/>
          </w:p>
        </w:tc>
        <w:tc>
          <w:tcPr>
            <w:tcW w:w="1559" w:type="dxa"/>
          </w:tcPr>
          <w:p w14:paraId="182104A0"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Annonaceae</w:t>
            </w:r>
            <w:proofErr w:type="spellEnd"/>
          </w:p>
        </w:tc>
        <w:tc>
          <w:tcPr>
            <w:tcW w:w="1276" w:type="dxa"/>
            <w:tcMar>
              <w:top w:w="0" w:type="dxa"/>
              <w:left w:w="115" w:type="dxa"/>
              <w:bottom w:w="0" w:type="dxa"/>
              <w:right w:w="115" w:type="dxa"/>
            </w:tcMar>
            <w:vAlign w:val="bottom"/>
          </w:tcPr>
          <w:p w14:paraId="45BB313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395AC7B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6AACAA0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7D045DC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2.58</w:t>
            </w:r>
          </w:p>
        </w:tc>
      </w:tr>
      <w:tr w:rsidR="002C1EF1" w14:paraId="2551E42A" w14:textId="77777777">
        <w:tc>
          <w:tcPr>
            <w:tcW w:w="0" w:type="auto"/>
            <w:tcMar>
              <w:top w:w="0" w:type="dxa"/>
              <w:left w:w="115" w:type="dxa"/>
              <w:bottom w:w="0" w:type="dxa"/>
              <w:right w:w="115" w:type="dxa"/>
            </w:tcMar>
          </w:tcPr>
          <w:p w14:paraId="1C09853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w:t>
            </w:r>
          </w:p>
        </w:tc>
        <w:tc>
          <w:tcPr>
            <w:tcW w:w="2217" w:type="dxa"/>
            <w:gridSpan w:val="2"/>
            <w:tcMar>
              <w:top w:w="0" w:type="dxa"/>
              <w:left w:w="115" w:type="dxa"/>
              <w:bottom w:w="0" w:type="dxa"/>
              <w:right w:w="115" w:type="dxa"/>
            </w:tcMar>
            <w:vAlign w:val="bottom"/>
          </w:tcPr>
          <w:p w14:paraId="34477049"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Puereria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phaseoloides</w:t>
            </w:r>
            <w:proofErr w:type="spellEnd"/>
          </w:p>
        </w:tc>
        <w:tc>
          <w:tcPr>
            <w:tcW w:w="1559" w:type="dxa"/>
          </w:tcPr>
          <w:p w14:paraId="33AB5EF0"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5065DC6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0.38</w:t>
            </w:r>
          </w:p>
        </w:tc>
        <w:tc>
          <w:tcPr>
            <w:tcW w:w="1276" w:type="dxa"/>
            <w:tcMar>
              <w:top w:w="0" w:type="dxa"/>
              <w:left w:w="115" w:type="dxa"/>
              <w:bottom w:w="0" w:type="dxa"/>
              <w:right w:w="115" w:type="dxa"/>
            </w:tcMar>
            <w:vAlign w:val="bottom"/>
          </w:tcPr>
          <w:p w14:paraId="6EC6271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14:paraId="42D7D52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14:paraId="6D1A4EE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D2A9AD3" w14:textId="77777777">
        <w:tc>
          <w:tcPr>
            <w:tcW w:w="0" w:type="auto"/>
            <w:tcMar>
              <w:top w:w="0" w:type="dxa"/>
              <w:left w:w="115" w:type="dxa"/>
              <w:bottom w:w="0" w:type="dxa"/>
              <w:right w:w="115" w:type="dxa"/>
            </w:tcMar>
          </w:tcPr>
          <w:p w14:paraId="51AAD6A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w:t>
            </w:r>
          </w:p>
        </w:tc>
        <w:tc>
          <w:tcPr>
            <w:tcW w:w="2217" w:type="dxa"/>
            <w:gridSpan w:val="2"/>
            <w:tcMar>
              <w:top w:w="0" w:type="dxa"/>
              <w:left w:w="115" w:type="dxa"/>
              <w:bottom w:w="0" w:type="dxa"/>
              <w:right w:w="115" w:type="dxa"/>
            </w:tcMar>
            <w:vAlign w:val="bottom"/>
          </w:tcPr>
          <w:p w14:paraId="21F8C13F"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Pupalia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lappacea</w:t>
            </w:r>
            <w:proofErr w:type="spellEnd"/>
          </w:p>
        </w:tc>
        <w:tc>
          <w:tcPr>
            <w:tcW w:w="1559" w:type="dxa"/>
          </w:tcPr>
          <w:p w14:paraId="5F1A50CC"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276" w:type="dxa"/>
            <w:tcMar>
              <w:top w:w="0" w:type="dxa"/>
              <w:left w:w="115" w:type="dxa"/>
              <w:bottom w:w="0" w:type="dxa"/>
              <w:right w:w="115" w:type="dxa"/>
            </w:tcMar>
            <w:vAlign w:val="bottom"/>
          </w:tcPr>
          <w:p w14:paraId="0F9A83D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2.51</w:t>
            </w:r>
          </w:p>
        </w:tc>
        <w:tc>
          <w:tcPr>
            <w:tcW w:w="1276" w:type="dxa"/>
            <w:tcMar>
              <w:top w:w="0" w:type="dxa"/>
              <w:left w:w="115" w:type="dxa"/>
              <w:bottom w:w="0" w:type="dxa"/>
              <w:right w:w="115" w:type="dxa"/>
            </w:tcMar>
            <w:vAlign w:val="bottom"/>
          </w:tcPr>
          <w:p w14:paraId="35BFBD5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11.60</w:t>
            </w:r>
          </w:p>
        </w:tc>
        <w:tc>
          <w:tcPr>
            <w:tcW w:w="1275" w:type="dxa"/>
            <w:tcMar>
              <w:top w:w="0" w:type="dxa"/>
              <w:left w:w="115" w:type="dxa"/>
              <w:bottom w:w="0" w:type="dxa"/>
              <w:right w:w="115" w:type="dxa"/>
            </w:tcMar>
            <w:vAlign w:val="bottom"/>
          </w:tcPr>
          <w:p w14:paraId="17D0B43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4.11</w:t>
            </w:r>
          </w:p>
        </w:tc>
        <w:tc>
          <w:tcPr>
            <w:tcW w:w="1134" w:type="dxa"/>
            <w:tcMar>
              <w:top w:w="0" w:type="dxa"/>
              <w:left w:w="115" w:type="dxa"/>
              <w:bottom w:w="0" w:type="dxa"/>
              <w:right w:w="115" w:type="dxa"/>
            </w:tcMar>
            <w:vAlign w:val="bottom"/>
          </w:tcPr>
          <w:p w14:paraId="3C9D64A3"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11.22</w:t>
            </w:r>
          </w:p>
        </w:tc>
      </w:tr>
      <w:tr w:rsidR="002C1EF1" w14:paraId="67D27731" w14:textId="77777777">
        <w:tc>
          <w:tcPr>
            <w:tcW w:w="0" w:type="auto"/>
            <w:tcMar>
              <w:top w:w="0" w:type="dxa"/>
              <w:left w:w="115" w:type="dxa"/>
              <w:bottom w:w="0" w:type="dxa"/>
              <w:right w:w="115" w:type="dxa"/>
            </w:tcMar>
          </w:tcPr>
          <w:p w14:paraId="66829A2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w:t>
            </w:r>
          </w:p>
        </w:tc>
        <w:tc>
          <w:tcPr>
            <w:tcW w:w="2217" w:type="dxa"/>
            <w:gridSpan w:val="2"/>
            <w:tcMar>
              <w:top w:w="0" w:type="dxa"/>
              <w:left w:w="115" w:type="dxa"/>
              <w:bottom w:w="0" w:type="dxa"/>
              <w:right w:w="115" w:type="dxa"/>
            </w:tcMar>
            <w:vAlign w:val="bottom"/>
          </w:tcPr>
          <w:p w14:paraId="3B606345"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Reissantia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r>
              <w:rPr>
                <w:rFonts w:ascii="Times New Roman" w:eastAsia="Times New Roman" w:hAnsi="Times New Roman" w:cs="Times New Roman"/>
                <w:i/>
                <w:iCs/>
                <w:color w:val="000000"/>
                <w:sz w:val="24"/>
                <w:szCs w:val="24"/>
                <w:lang w:eastAsia="en-GB"/>
              </w:rPr>
              <w:t> </w:t>
            </w:r>
          </w:p>
        </w:tc>
        <w:tc>
          <w:tcPr>
            <w:tcW w:w="1559" w:type="dxa"/>
          </w:tcPr>
          <w:p w14:paraId="7BCD2222"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Celastraceae</w:t>
            </w:r>
          </w:p>
        </w:tc>
        <w:tc>
          <w:tcPr>
            <w:tcW w:w="1276" w:type="dxa"/>
            <w:tcMar>
              <w:top w:w="0" w:type="dxa"/>
              <w:left w:w="115" w:type="dxa"/>
              <w:bottom w:w="0" w:type="dxa"/>
              <w:right w:w="115" w:type="dxa"/>
            </w:tcMar>
            <w:vAlign w:val="bottom"/>
          </w:tcPr>
          <w:p w14:paraId="07A36AE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0.83</w:t>
            </w:r>
          </w:p>
        </w:tc>
        <w:tc>
          <w:tcPr>
            <w:tcW w:w="1276" w:type="dxa"/>
            <w:tcMar>
              <w:top w:w="0" w:type="dxa"/>
              <w:left w:w="115" w:type="dxa"/>
              <w:bottom w:w="0" w:type="dxa"/>
              <w:right w:w="115" w:type="dxa"/>
            </w:tcMar>
            <w:vAlign w:val="bottom"/>
          </w:tcPr>
          <w:p w14:paraId="2349508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3.37</w:t>
            </w:r>
          </w:p>
        </w:tc>
        <w:tc>
          <w:tcPr>
            <w:tcW w:w="1275" w:type="dxa"/>
            <w:tcMar>
              <w:top w:w="0" w:type="dxa"/>
              <w:left w:w="115" w:type="dxa"/>
              <w:bottom w:w="0" w:type="dxa"/>
              <w:right w:w="115" w:type="dxa"/>
            </w:tcMar>
            <w:vAlign w:val="bottom"/>
          </w:tcPr>
          <w:p w14:paraId="4EA30363"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134" w:type="dxa"/>
            <w:tcMar>
              <w:top w:w="0" w:type="dxa"/>
              <w:left w:w="115" w:type="dxa"/>
              <w:bottom w:w="0" w:type="dxa"/>
              <w:right w:w="115" w:type="dxa"/>
            </w:tcMar>
            <w:vAlign w:val="bottom"/>
          </w:tcPr>
          <w:p w14:paraId="5EC5DD95"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3.19</w:t>
            </w:r>
          </w:p>
        </w:tc>
      </w:tr>
      <w:tr w:rsidR="002C1EF1" w14:paraId="39888439" w14:textId="77777777">
        <w:tc>
          <w:tcPr>
            <w:tcW w:w="0" w:type="auto"/>
            <w:tcMar>
              <w:top w:w="0" w:type="dxa"/>
              <w:left w:w="115" w:type="dxa"/>
              <w:bottom w:w="0" w:type="dxa"/>
              <w:right w:w="115" w:type="dxa"/>
            </w:tcMar>
          </w:tcPr>
          <w:p w14:paraId="1033796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43</w:t>
            </w:r>
          </w:p>
        </w:tc>
        <w:tc>
          <w:tcPr>
            <w:tcW w:w="2217" w:type="dxa"/>
            <w:gridSpan w:val="2"/>
            <w:tcMar>
              <w:top w:w="0" w:type="dxa"/>
              <w:left w:w="115" w:type="dxa"/>
              <w:bottom w:w="0" w:type="dxa"/>
              <w:right w:w="115" w:type="dxa"/>
            </w:tcMar>
            <w:vAlign w:val="bottom"/>
          </w:tcPr>
          <w:p w14:paraId="21C44B44"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Samanea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saman</w:t>
            </w:r>
            <w:proofErr w:type="spellEnd"/>
          </w:p>
        </w:tc>
        <w:tc>
          <w:tcPr>
            <w:tcW w:w="1559" w:type="dxa"/>
          </w:tcPr>
          <w:p w14:paraId="02883F0E"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276" w:type="dxa"/>
            <w:tcMar>
              <w:top w:w="0" w:type="dxa"/>
              <w:left w:w="115" w:type="dxa"/>
              <w:bottom w:w="0" w:type="dxa"/>
              <w:right w:w="115" w:type="dxa"/>
            </w:tcMar>
            <w:vAlign w:val="bottom"/>
          </w:tcPr>
          <w:p w14:paraId="3FE7BD4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3855015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30207DE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0.37</w:t>
            </w:r>
          </w:p>
        </w:tc>
        <w:tc>
          <w:tcPr>
            <w:tcW w:w="1134" w:type="dxa"/>
            <w:tcMar>
              <w:top w:w="0" w:type="dxa"/>
              <w:left w:w="115" w:type="dxa"/>
              <w:bottom w:w="0" w:type="dxa"/>
              <w:right w:w="115" w:type="dxa"/>
            </w:tcMar>
            <w:vAlign w:val="bottom"/>
          </w:tcPr>
          <w:p w14:paraId="698BF6D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67705BA6" w14:textId="77777777">
        <w:tc>
          <w:tcPr>
            <w:tcW w:w="0" w:type="auto"/>
            <w:tcMar>
              <w:top w:w="0" w:type="dxa"/>
              <w:left w:w="115" w:type="dxa"/>
              <w:bottom w:w="0" w:type="dxa"/>
              <w:right w:w="115" w:type="dxa"/>
            </w:tcMar>
          </w:tcPr>
          <w:p w14:paraId="45453F7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45</w:t>
            </w:r>
          </w:p>
        </w:tc>
        <w:tc>
          <w:tcPr>
            <w:tcW w:w="2217" w:type="dxa"/>
            <w:gridSpan w:val="2"/>
            <w:tcMar>
              <w:top w:w="0" w:type="dxa"/>
              <w:left w:w="115" w:type="dxa"/>
              <w:bottom w:w="0" w:type="dxa"/>
              <w:right w:w="115" w:type="dxa"/>
            </w:tcMar>
            <w:vAlign w:val="bottom"/>
          </w:tcPr>
          <w:p w14:paraId="0C9FCFDC"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Selaginella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myosurius</w:t>
            </w:r>
            <w:proofErr w:type="spellEnd"/>
            <w:r>
              <w:rPr>
                <w:rFonts w:ascii="Times New Roman" w:eastAsia="Times New Roman" w:hAnsi="Times New Roman" w:cs="Times New Roman"/>
                <w:i/>
                <w:iCs/>
                <w:color w:val="000000"/>
                <w:sz w:val="24"/>
                <w:szCs w:val="24"/>
                <w:lang w:eastAsia="en-GB"/>
              </w:rPr>
              <w:t> </w:t>
            </w:r>
          </w:p>
        </w:tc>
        <w:tc>
          <w:tcPr>
            <w:tcW w:w="1559" w:type="dxa"/>
          </w:tcPr>
          <w:p w14:paraId="69F5DD6C"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Selaginellaceae</w:t>
            </w:r>
            <w:proofErr w:type="spellEnd"/>
          </w:p>
        </w:tc>
        <w:tc>
          <w:tcPr>
            <w:tcW w:w="1276" w:type="dxa"/>
            <w:tcMar>
              <w:top w:w="0" w:type="dxa"/>
              <w:left w:w="115" w:type="dxa"/>
              <w:bottom w:w="0" w:type="dxa"/>
              <w:right w:w="115" w:type="dxa"/>
            </w:tcMar>
            <w:vAlign w:val="bottom"/>
          </w:tcPr>
          <w:p w14:paraId="183C6269"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1.07</w:t>
            </w:r>
          </w:p>
        </w:tc>
        <w:tc>
          <w:tcPr>
            <w:tcW w:w="1276" w:type="dxa"/>
            <w:tcMar>
              <w:top w:w="0" w:type="dxa"/>
              <w:left w:w="115" w:type="dxa"/>
              <w:bottom w:w="0" w:type="dxa"/>
              <w:right w:w="115" w:type="dxa"/>
            </w:tcMar>
            <w:vAlign w:val="bottom"/>
          </w:tcPr>
          <w:p w14:paraId="5F981861"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68EC30F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1.05</w:t>
            </w:r>
          </w:p>
        </w:tc>
        <w:tc>
          <w:tcPr>
            <w:tcW w:w="1134" w:type="dxa"/>
            <w:tcMar>
              <w:top w:w="0" w:type="dxa"/>
              <w:left w:w="115" w:type="dxa"/>
              <w:bottom w:w="0" w:type="dxa"/>
              <w:right w:w="115" w:type="dxa"/>
            </w:tcMar>
            <w:vAlign w:val="bottom"/>
          </w:tcPr>
          <w:p w14:paraId="481EFA2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1CEC380A" w14:textId="77777777">
        <w:tc>
          <w:tcPr>
            <w:tcW w:w="0" w:type="auto"/>
            <w:tcMar>
              <w:top w:w="0" w:type="dxa"/>
              <w:left w:w="115" w:type="dxa"/>
              <w:bottom w:w="0" w:type="dxa"/>
              <w:right w:w="115" w:type="dxa"/>
            </w:tcMar>
          </w:tcPr>
          <w:p w14:paraId="5C78DE3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46</w:t>
            </w:r>
          </w:p>
        </w:tc>
        <w:tc>
          <w:tcPr>
            <w:tcW w:w="2217" w:type="dxa"/>
            <w:gridSpan w:val="2"/>
            <w:tcMar>
              <w:top w:w="0" w:type="dxa"/>
              <w:left w:w="115" w:type="dxa"/>
              <w:bottom w:w="0" w:type="dxa"/>
              <w:right w:w="115" w:type="dxa"/>
            </w:tcMar>
            <w:vAlign w:val="bottom"/>
          </w:tcPr>
          <w:p w14:paraId="23F11DC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Smilax anceps</w:t>
            </w:r>
          </w:p>
        </w:tc>
        <w:tc>
          <w:tcPr>
            <w:tcW w:w="1559" w:type="dxa"/>
          </w:tcPr>
          <w:p w14:paraId="74100733"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Smilacaceae</w:t>
            </w:r>
            <w:proofErr w:type="spellEnd"/>
          </w:p>
        </w:tc>
        <w:tc>
          <w:tcPr>
            <w:tcW w:w="1276" w:type="dxa"/>
            <w:tcMar>
              <w:top w:w="0" w:type="dxa"/>
              <w:left w:w="115" w:type="dxa"/>
              <w:bottom w:w="0" w:type="dxa"/>
              <w:right w:w="115" w:type="dxa"/>
            </w:tcMar>
            <w:vAlign w:val="bottom"/>
          </w:tcPr>
          <w:p w14:paraId="25F11A4D"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276" w:type="dxa"/>
            <w:tcMar>
              <w:top w:w="0" w:type="dxa"/>
              <w:left w:w="115" w:type="dxa"/>
              <w:bottom w:w="0" w:type="dxa"/>
              <w:right w:w="115" w:type="dxa"/>
            </w:tcMar>
            <w:vAlign w:val="bottom"/>
          </w:tcPr>
          <w:p w14:paraId="2D8ACFAB"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414DA8D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0.75</w:t>
            </w:r>
          </w:p>
        </w:tc>
        <w:tc>
          <w:tcPr>
            <w:tcW w:w="1134" w:type="dxa"/>
            <w:tcMar>
              <w:top w:w="0" w:type="dxa"/>
              <w:left w:w="115" w:type="dxa"/>
              <w:bottom w:w="0" w:type="dxa"/>
              <w:right w:w="115" w:type="dxa"/>
            </w:tcMar>
            <w:vAlign w:val="bottom"/>
          </w:tcPr>
          <w:p w14:paraId="5B53122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75855A4" w14:textId="77777777">
        <w:tc>
          <w:tcPr>
            <w:tcW w:w="0" w:type="auto"/>
            <w:tcMar>
              <w:top w:w="0" w:type="dxa"/>
              <w:left w:w="115" w:type="dxa"/>
              <w:bottom w:w="0" w:type="dxa"/>
              <w:right w:w="115" w:type="dxa"/>
            </w:tcMar>
          </w:tcPr>
          <w:p w14:paraId="2D2E914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w:t>
            </w:r>
          </w:p>
        </w:tc>
        <w:tc>
          <w:tcPr>
            <w:tcW w:w="2217" w:type="dxa"/>
            <w:gridSpan w:val="2"/>
            <w:tcMar>
              <w:top w:w="0" w:type="dxa"/>
              <w:left w:w="115" w:type="dxa"/>
              <w:bottom w:w="0" w:type="dxa"/>
              <w:right w:w="115" w:type="dxa"/>
            </w:tcMar>
            <w:vAlign w:val="bottom"/>
          </w:tcPr>
          <w:p w14:paraId="6E87383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Solanum nigrum</w:t>
            </w:r>
          </w:p>
        </w:tc>
        <w:tc>
          <w:tcPr>
            <w:tcW w:w="1559" w:type="dxa"/>
          </w:tcPr>
          <w:p w14:paraId="54855CE4"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Solanaceae</w:t>
            </w:r>
          </w:p>
        </w:tc>
        <w:tc>
          <w:tcPr>
            <w:tcW w:w="1276" w:type="dxa"/>
            <w:tcMar>
              <w:top w:w="0" w:type="dxa"/>
              <w:left w:w="115" w:type="dxa"/>
              <w:bottom w:w="0" w:type="dxa"/>
              <w:right w:w="115" w:type="dxa"/>
            </w:tcMar>
            <w:vAlign w:val="bottom"/>
          </w:tcPr>
          <w:p w14:paraId="1B4983D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1.44</w:t>
            </w:r>
          </w:p>
        </w:tc>
        <w:tc>
          <w:tcPr>
            <w:tcW w:w="1276" w:type="dxa"/>
            <w:tcMar>
              <w:top w:w="0" w:type="dxa"/>
              <w:left w:w="115" w:type="dxa"/>
              <w:bottom w:w="0" w:type="dxa"/>
              <w:right w:w="115" w:type="dxa"/>
            </w:tcMar>
            <w:vAlign w:val="bottom"/>
          </w:tcPr>
          <w:p w14:paraId="6E5400A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2.29</w:t>
            </w:r>
          </w:p>
        </w:tc>
        <w:tc>
          <w:tcPr>
            <w:tcW w:w="1275" w:type="dxa"/>
            <w:tcMar>
              <w:top w:w="0" w:type="dxa"/>
              <w:left w:w="115" w:type="dxa"/>
              <w:bottom w:w="0" w:type="dxa"/>
              <w:right w:w="115" w:type="dxa"/>
            </w:tcMar>
            <w:vAlign w:val="bottom"/>
          </w:tcPr>
          <w:p w14:paraId="27AB262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1.20</w:t>
            </w:r>
          </w:p>
        </w:tc>
        <w:tc>
          <w:tcPr>
            <w:tcW w:w="1134" w:type="dxa"/>
            <w:tcMar>
              <w:top w:w="0" w:type="dxa"/>
              <w:left w:w="115" w:type="dxa"/>
              <w:bottom w:w="0" w:type="dxa"/>
              <w:right w:w="115" w:type="dxa"/>
            </w:tcMar>
            <w:vAlign w:val="bottom"/>
          </w:tcPr>
          <w:p w14:paraId="6BE33AE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3E2C9753" w14:textId="77777777">
        <w:tc>
          <w:tcPr>
            <w:tcW w:w="0" w:type="auto"/>
            <w:tcMar>
              <w:top w:w="0" w:type="dxa"/>
              <w:left w:w="115" w:type="dxa"/>
              <w:bottom w:w="0" w:type="dxa"/>
              <w:right w:w="115" w:type="dxa"/>
            </w:tcMar>
          </w:tcPr>
          <w:p w14:paraId="62DA294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48</w:t>
            </w:r>
          </w:p>
        </w:tc>
        <w:tc>
          <w:tcPr>
            <w:tcW w:w="2217" w:type="dxa"/>
            <w:gridSpan w:val="2"/>
            <w:tcMar>
              <w:top w:w="0" w:type="dxa"/>
              <w:left w:w="115" w:type="dxa"/>
              <w:bottom w:w="0" w:type="dxa"/>
              <w:right w:w="115" w:type="dxa"/>
            </w:tcMar>
            <w:vAlign w:val="bottom"/>
          </w:tcPr>
          <w:p w14:paraId="666D70B0"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Stolenostemum</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monostachyus</w:t>
            </w:r>
            <w:proofErr w:type="spellEnd"/>
          </w:p>
        </w:tc>
        <w:tc>
          <w:tcPr>
            <w:tcW w:w="1559" w:type="dxa"/>
          </w:tcPr>
          <w:p w14:paraId="0F88F41F"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276" w:type="dxa"/>
            <w:tcMar>
              <w:top w:w="0" w:type="dxa"/>
              <w:left w:w="115" w:type="dxa"/>
              <w:bottom w:w="0" w:type="dxa"/>
              <w:right w:w="115" w:type="dxa"/>
            </w:tcMar>
            <w:vAlign w:val="bottom"/>
          </w:tcPr>
          <w:p w14:paraId="1409F71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0.46</w:t>
            </w:r>
          </w:p>
        </w:tc>
        <w:tc>
          <w:tcPr>
            <w:tcW w:w="1276" w:type="dxa"/>
            <w:tcMar>
              <w:top w:w="0" w:type="dxa"/>
              <w:left w:w="115" w:type="dxa"/>
              <w:bottom w:w="0" w:type="dxa"/>
              <w:right w:w="115" w:type="dxa"/>
            </w:tcMar>
            <w:vAlign w:val="bottom"/>
          </w:tcPr>
          <w:p w14:paraId="5D5A1A0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64A58077"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1.12</w:t>
            </w:r>
          </w:p>
        </w:tc>
        <w:tc>
          <w:tcPr>
            <w:tcW w:w="1134" w:type="dxa"/>
            <w:tcMar>
              <w:top w:w="0" w:type="dxa"/>
              <w:left w:w="115" w:type="dxa"/>
              <w:bottom w:w="0" w:type="dxa"/>
              <w:right w:w="115" w:type="dxa"/>
            </w:tcMar>
            <w:vAlign w:val="bottom"/>
          </w:tcPr>
          <w:p w14:paraId="3C3E5416"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BD89352" w14:textId="77777777">
        <w:tc>
          <w:tcPr>
            <w:tcW w:w="0" w:type="auto"/>
            <w:tcMar>
              <w:top w:w="0" w:type="dxa"/>
              <w:left w:w="115" w:type="dxa"/>
              <w:bottom w:w="0" w:type="dxa"/>
              <w:right w:w="115" w:type="dxa"/>
            </w:tcMar>
          </w:tcPr>
          <w:p w14:paraId="4FB621F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49</w:t>
            </w:r>
          </w:p>
        </w:tc>
        <w:tc>
          <w:tcPr>
            <w:tcW w:w="2217" w:type="dxa"/>
            <w:gridSpan w:val="2"/>
            <w:tcMar>
              <w:top w:w="0" w:type="dxa"/>
              <w:left w:w="115" w:type="dxa"/>
              <w:bottom w:w="0" w:type="dxa"/>
              <w:right w:w="115" w:type="dxa"/>
            </w:tcMar>
            <w:vAlign w:val="bottom"/>
          </w:tcPr>
          <w:p w14:paraId="1942FB1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Talinum </w:t>
            </w:r>
            <w:proofErr w:type="spellStart"/>
            <w:r>
              <w:rPr>
                <w:rFonts w:ascii="Times New Roman" w:eastAsia="Times New Roman" w:hAnsi="Times New Roman" w:cs="Times New Roman"/>
                <w:i/>
                <w:iCs/>
                <w:color w:val="000000"/>
                <w:sz w:val="24"/>
                <w:szCs w:val="24"/>
                <w:lang w:eastAsia="en-GB"/>
              </w:rPr>
              <w:t>fruticosum</w:t>
            </w:r>
            <w:proofErr w:type="spellEnd"/>
            <w:r>
              <w:rPr>
                <w:rFonts w:ascii="Times New Roman" w:eastAsia="Times New Roman" w:hAnsi="Times New Roman" w:cs="Times New Roman"/>
                <w:i/>
                <w:iCs/>
                <w:color w:val="000000"/>
                <w:sz w:val="24"/>
                <w:szCs w:val="24"/>
                <w:lang w:eastAsia="en-GB"/>
              </w:rPr>
              <w:t> </w:t>
            </w:r>
          </w:p>
        </w:tc>
        <w:tc>
          <w:tcPr>
            <w:tcW w:w="1559" w:type="dxa"/>
          </w:tcPr>
          <w:p w14:paraId="39A892AD"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Talinaceae</w:t>
            </w:r>
            <w:proofErr w:type="spellEnd"/>
          </w:p>
        </w:tc>
        <w:tc>
          <w:tcPr>
            <w:tcW w:w="1276" w:type="dxa"/>
            <w:tcMar>
              <w:top w:w="0" w:type="dxa"/>
              <w:left w:w="115" w:type="dxa"/>
              <w:bottom w:w="0" w:type="dxa"/>
              <w:right w:w="115" w:type="dxa"/>
            </w:tcMar>
            <w:vAlign w:val="bottom"/>
          </w:tcPr>
          <w:p w14:paraId="130FDC74"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1.22</w:t>
            </w:r>
          </w:p>
        </w:tc>
        <w:tc>
          <w:tcPr>
            <w:tcW w:w="1276" w:type="dxa"/>
            <w:tcMar>
              <w:top w:w="0" w:type="dxa"/>
              <w:left w:w="115" w:type="dxa"/>
              <w:bottom w:w="0" w:type="dxa"/>
              <w:right w:w="115" w:type="dxa"/>
            </w:tcMar>
            <w:vAlign w:val="bottom"/>
          </w:tcPr>
          <w:p w14:paraId="62890D4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0.54</w:t>
            </w:r>
          </w:p>
        </w:tc>
        <w:tc>
          <w:tcPr>
            <w:tcW w:w="1275" w:type="dxa"/>
            <w:tcMar>
              <w:top w:w="0" w:type="dxa"/>
              <w:left w:w="115" w:type="dxa"/>
              <w:bottom w:w="0" w:type="dxa"/>
              <w:right w:w="115" w:type="dxa"/>
            </w:tcMar>
            <w:vAlign w:val="bottom"/>
          </w:tcPr>
          <w:p w14:paraId="3ED047E5"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5762FEDF"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32D76C2" w14:textId="77777777">
        <w:tc>
          <w:tcPr>
            <w:tcW w:w="0" w:type="auto"/>
            <w:tcMar>
              <w:top w:w="0" w:type="dxa"/>
              <w:left w:w="115" w:type="dxa"/>
              <w:bottom w:w="0" w:type="dxa"/>
              <w:right w:w="115" w:type="dxa"/>
            </w:tcMar>
          </w:tcPr>
          <w:p w14:paraId="0E98704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w:t>
            </w:r>
          </w:p>
        </w:tc>
        <w:tc>
          <w:tcPr>
            <w:tcW w:w="2217" w:type="dxa"/>
            <w:gridSpan w:val="2"/>
            <w:tcMar>
              <w:top w:w="0" w:type="dxa"/>
              <w:left w:w="115" w:type="dxa"/>
              <w:bottom w:w="0" w:type="dxa"/>
              <w:right w:w="115" w:type="dxa"/>
            </w:tcMar>
            <w:vAlign w:val="bottom"/>
          </w:tcPr>
          <w:p w14:paraId="091741B0"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Trema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guinensis</w:t>
            </w:r>
            <w:proofErr w:type="spellEnd"/>
          </w:p>
        </w:tc>
        <w:tc>
          <w:tcPr>
            <w:tcW w:w="1559" w:type="dxa"/>
          </w:tcPr>
          <w:p w14:paraId="5C3FA8C5"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Ulmaceae</w:t>
            </w:r>
            <w:proofErr w:type="spellEnd"/>
          </w:p>
        </w:tc>
        <w:tc>
          <w:tcPr>
            <w:tcW w:w="1276" w:type="dxa"/>
            <w:tcMar>
              <w:top w:w="0" w:type="dxa"/>
              <w:left w:w="115" w:type="dxa"/>
              <w:bottom w:w="0" w:type="dxa"/>
              <w:right w:w="115" w:type="dxa"/>
            </w:tcMar>
            <w:vAlign w:val="bottom"/>
          </w:tcPr>
          <w:p w14:paraId="113A716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2.21</w:t>
            </w:r>
          </w:p>
        </w:tc>
        <w:tc>
          <w:tcPr>
            <w:tcW w:w="1276" w:type="dxa"/>
            <w:tcMar>
              <w:top w:w="0" w:type="dxa"/>
              <w:left w:w="115" w:type="dxa"/>
              <w:bottom w:w="0" w:type="dxa"/>
              <w:right w:w="115" w:type="dxa"/>
            </w:tcMar>
            <w:vAlign w:val="bottom"/>
          </w:tcPr>
          <w:p w14:paraId="0A1C214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743488F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w:t>
            </w:r>
          </w:p>
        </w:tc>
        <w:tc>
          <w:tcPr>
            <w:tcW w:w="1134" w:type="dxa"/>
            <w:tcMar>
              <w:top w:w="0" w:type="dxa"/>
              <w:left w:w="115" w:type="dxa"/>
              <w:bottom w:w="0" w:type="dxa"/>
              <w:right w:w="115" w:type="dxa"/>
            </w:tcMar>
            <w:vAlign w:val="bottom"/>
          </w:tcPr>
          <w:p w14:paraId="1E782B9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1788AE11" w14:textId="77777777">
        <w:tc>
          <w:tcPr>
            <w:tcW w:w="0" w:type="auto"/>
            <w:tcMar>
              <w:top w:w="0" w:type="dxa"/>
              <w:left w:w="115" w:type="dxa"/>
              <w:bottom w:w="0" w:type="dxa"/>
              <w:right w:w="115" w:type="dxa"/>
            </w:tcMar>
          </w:tcPr>
          <w:p w14:paraId="0231B2B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51</w:t>
            </w:r>
          </w:p>
        </w:tc>
        <w:tc>
          <w:tcPr>
            <w:tcW w:w="2217" w:type="dxa"/>
            <w:gridSpan w:val="2"/>
            <w:tcMar>
              <w:top w:w="0" w:type="dxa"/>
              <w:left w:w="115" w:type="dxa"/>
              <w:bottom w:w="0" w:type="dxa"/>
              <w:right w:w="115" w:type="dxa"/>
            </w:tcMar>
            <w:vAlign w:val="bottom"/>
          </w:tcPr>
          <w:p w14:paraId="47A1DFD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Urena lobata</w:t>
            </w:r>
          </w:p>
        </w:tc>
        <w:tc>
          <w:tcPr>
            <w:tcW w:w="1559" w:type="dxa"/>
          </w:tcPr>
          <w:p w14:paraId="2814FEEA"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Malvaceae</w:t>
            </w:r>
            <w:proofErr w:type="spellEnd"/>
          </w:p>
        </w:tc>
        <w:tc>
          <w:tcPr>
            <w:tcW w:w="1276" w:type="dxa"/>
            <w:tcMar>
              <w:top w:w="0" w:type="dxa"/>
              <w:left w:w="115" w:type="dxa"/>
              <w:bottom w:w="0" w:type="dxa"/>
              <w:right w:w="115" w:type="dxa"/>
            </w:tcMar>
            <w:vAlign w:val="bottom"/>
          </w:tcPr>
          <w:p w14:paraId="4884119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6" w:type="dxa"/>
            <w:tcMar>
              <w:top w:w="0" w:type="dxa"/>
              <w:left w:w="115" w:type="dxa"/>
              <w:bottom w:w="0" w:type="dxa"/>
              <w:right w:w="115" w:type="dxa"/>
            </w:tcMar>
            <w:vAlign w:val="bottom"/>
          </w:tcPr>
          <w:p w14:paraId="0DA41C70"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Mar>
              <w:top w:w="0" w:type="dxa"/>
              <w:left w:w="115" w:type="dxa"/>
              <w:bottom w:w="0" w:type="dxa"/>
              <w:right w:w="115" w:type="dxa"/>
            </w:tcMar>
            <w:vAlign w:val="bottom"/>
          </w:tcPr>
          <w:p w14:paraId="6BE39FD8"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4" w:type="dxa"/>
            <w:tcMar>
              <w:top w:w="0" w:type="dxa"/>
              <w:left w:w="115" w:type="dxa"/>
              <w:bottom w:w="0" w:type="dxa"/>
              <w:right w:w="115" w:type="dxa"/>
            </w:tcMar>
            <w:vAlign w:val="bottom"/>
          </w:tcPr>
          <w:p w14:paraId="1678134A"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1.22</w:t>
            </w:r>
          </w:p>
        </w:tc>
      </w:tr>
      <w:tr w:rsidR="002C1EF1" w14:paraId="761872D3" w14:textId="77777777">
        <w:tc>
          <w:tcPr>
            <w:tcW w:w="0" w:type="auto"/>
            <w:tcBorders>
              <w:bottom w:val="single" w:sz="4" w:space="0" w:color="000000"/>
            </w:tcBorders>
            <w:tcMar>
              <w:top w:w="0" w:type="dxa"/>
              <w:left w:w="115" w:type="dxa"/>
              <w:bottom w:w="0" w:type="dxa"/>
              <w:right w:w="115" w:type="dxa"/>
            </w:tcMar>
          </w:tcPr>
          <w:p w14:paraId="718A6DC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52</w:t>
            </w:r>
          </w:p>
        </w:tc>
        <w:tc>
          <w:tcPr>
            <w:tcW w:w="2217" w:type="dxa"/>
            <w:gridSpan w:val="2"/>
            <w:tcBorders>
              <w:bottom w:val="single" w:sz="4" w:space="0" w:color="auto"/>
            </w:tcBorders>
            <w:tcMar>
              <w:top w:w="0" w:type="dxa"/>
              <w:left w:w="115" w:type="dxa"/>
              <w:bottom w:w="0" w:type="dxa"/>
              <w:right w:w="115" w:type="dxa"/>
            </w:tcMar>
            <w:vAlign w:val="bottom"/>
          </w:tcPr>
          <w:p w14:paraId="66A286EB"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Walthera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p>
        </w:tc>
        <w:tc>
          <w:tcPr>
            <w:tcW w:w="1559" w:type="dxa"/>
            <w:tcBorders>
              <w:bottom w:val="single" w:sz="4" w:space="0" w:color="auto"/>
            </w:tcBorders>
          </w:tcPr>
          <w:p w14:paraId="041EC98E" w14:textId="77777777" w:rsidR="002C1EF1" w:rsidRDefault="00ED408D">
            <w:pPr>
              <w:spacing w:after="0" w:line="240" w:lineRule="auto"/>
              <w:jc w:val="center"/>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Malvaceae</w:t>
            </w:r>
            <w:proofErr w:type="spellEnd"/>
          </w:p>
        </w:tc>
        <w:tc>
          <w:tcPr>
            <w:tcW w:w="1276" w:type="dxa"/>
            <w:tcBorders>
              <w:bottom w:val="single" w:sz="4" w:space="0" w:color="auto"/>
            </w:tcBorders>
            <w:tcMar>
              <w:top w:w="0" w:type="dxa"/>
              <w:left w:w="115" w:type="dxa"/>
              <w:bottom w:w="0" w:type="dxa"/>
              <w:right w:w="115" w:type="dxa"/>
            </w:tcMar>
            <w:vAlign w:val="bottom"/>
          </w:tcPr>
          <w:p w14:paraId="2C26FA7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1.37</w:t>
            </w:r>
          </w:p>
        </w:tc>
        <w:tc>
          <w:tcPr>
            <w:tcW w:w="1276" w:type="dxa"/>
            <w:tcBorders>
              <w:bottom w:val="single" w:sz="4" w:space="0" w:color="000000"/>
            </w:tcBorders>
            <w:tcMar>
              <w:top w:w="0" w:type="dxa"/>
              <w:left w:w="115" w:type="dxa"/>
              <w:bottom w:w="0" w:type="dxa"/>
              <w:right w:w="115" w:type="dxa"/>
            </w:tcMar>
            <w:vAlign w:val="bottom"/>
          </w:tcPr>
          <w:p w14:paraId="6E62A12E"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275" w:type="dxa"/>
            <w:tcBorders>
              <w:bottom w:val="single" w:sz="4" w:space="0" w:color="000000"/>
            </w:tcBorders>
            <w:tcMar>
              <w:top w:w="0" w:type="dxa"/>
              <w:left w:w="115" w:type="dxa"/>
              <w:bottom w:w="0" w:type="dxa"/>
              <w:right w:w="115" w:type="dxa"/>
            </w:tcMar>
            <w:vAlign w:val="bottom"/>
          </w:tcPr>
          <w:p w14:paraId="58CE63A3"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1.35</w:t>
            </w:r>
          </w:p>
        </w:tc>
        <w:tc>
          <w:tcPr>
            <w:tcW w:w="1134" w:type="dxa"/>
            <w:tcBorders>
              <w:bottom w:val="single" w:sz="4" w:space="0" w:color="000000"/>
            </w:tcBorders>
            <w:tcMar>
              <w:top w:w="0" w:type="dxa"/>
              <w:left w:w="115" w:type="dxa"/>
              <w:bottom w:w="0" w:type="dxa"/>
              <w:right w:w="115" w:type="dxa"/>
            </w:tcMar>
            <w:vAlign w:val="bottom"/>
          </w:tcPr>
          <w:p w14:paraId="00D13CDC"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bookmarkEnd w:id="18"/>
    </w:tbl>
    <w:p w14:paraId="22F9FD9E" w14:textId="77777777" w:rsidR="002C1EF1" w:rsidRDefault="002C1EF1">
      <w:pPr>
        <w:spacing w:after="0" w:line="240" w:lineRule="auto"/>
        <w:rPr>
          <w:rFonts w:ascii="Times New Roman" w:eastAsia="Times New Roman" w:hAnsi="Times New Roman" w:cs="Times New Roman"/>
          <w:b/>
          <w:bCs/>
          <w:color w:val="000000"/>
          <w:sz w:val="24"/>
          <w:szCs w:val="24"/>
          <w:lang w:eastAsia="en-GB"/>
        </w:rPr>
      </w:pPr>
    </w:p>
    <w:p w14:paraId="6B836A3E" w14:textId="77777777" w:rsidR="002C1EF1" w:rsidRDefault="00ED408D">
      <w:pPr>
        <w:pStyle w:val="Tables"/>
        <w:spacing w:after="0" w:line="240" w:lineRule="auto"/>
        <w:jc w:val="both"/>
        <w:rPr>
          <w:rFonts w:cs="Times New Roman"/>
          <w:b/>
          <w:szCs w:val="24"/>
          <w:lang w:eastAsia="en-GB"/>
        </w:rPr>
      </w:pPr>
      <w:r>
        <w:rPr>
          <w:rFonts w:cs="Times New Roman"/>
          <w:b/>
          <w:szCs w:val="24"/>
          <w:lang w:eastAsia="en-GB"/>
        </w:rPr>
        <w:t xml:space="preserve">Table 5: Herbaceous species composition and relative importance values (RIVs) </w:t>
      </w:r>
      <w:r>
        <w:rPr>
          <w:rFonts w:cs="Times New Roman"/>
          <w:b/>
          <w:szCs w:val="24"/>
          <w:lang w:val="en-US" w:eastAsia="en-GB"/>
        </w:rPr>
        <w:t>in</w:t>
      </w:r>
      <w:r>
        <w:rPr>
          <w:rFonts w:cs="Times New Roman"/>
          <w:b/>
          <w:szCs w:val="24"/>
          <w:lang w:eastAsia="en-GB"/>
        </w:rPr>
        <w:t xml:space="preserve"> </w:t>
      </w:r>
      <w:r>
        <w:rPr>
          <w:rFonts w:cs="Times New Roman"/>
          <w:b/>
          <w:szCs w:val="24"/>
          <w:lang w:val="en-US" w:eastAsia="en-GB"/>
        </w:rPr>
        <w:t xml:space="preserve">the </w:t>
      </w:r>
      <w:r>
        <w:rPr>
          <w:rFonts w:cs="Times New Roman"/>
          <w:b/>
          <w:szCs w:val="24"/>
          <w:lang w:eastAsia="en-GB"/>
        </w:rPr>
        <w:t xml:space="preserve">Department of Botany (DB) </w:t>
      </w:r>
      <w:r>
        <w:rPr>
          <w:rFonts w:cs="Times New Roman"/>
          <w:b/>
          <w:szCs w:val="24"/>
          <w:lang w:val="en-US" w:eastAsia="en-GB"/>
        </w:rPr>
        <w:t>during the wet and dry</w:t>
      </w:r>
      <w:r>
        <w:rPr>
          <w:rFonts w:cs="Times New Roman"/>
          <w:b/>
          <w:szCs w:val="24"/>
          <w:lang w:eastAsia="en-GB"/>
        </w:rPr>
        <w:t xml:space="preserve"> season</w:t>
      </w:r>
      <w:r>
        <w:rPr>
          <w:rFonts w:cs="Times New Roman"/>
          <w:b/>
          <w:szCs w:val="24"/>
          <w:lang w:val="en-US" w:eastAsia="en-GB"/>
        </w:rPr>
        <w:t>s</w:t>
      </w:r>
      <w:r>
        <w:rPr>
          <w:rFonts w:cs="Times New Roman"/>
          <w:b/>
          <w:szCs w:val="24"/>
          <w:lang w:eastAsia="en-GB"/>
        </w:rPr>
        <w:t xml:space="preserve"> of 2017 and 2018 </w:t>
      </w:r>
    </w:p>
    <w:tbl>
      <w:tblPr>
        <w:tblpPr w:leftFromText="180" w:rightFromText="180" w:vertAnchor="text" w:horzAnchor="margin" w:tblpX="-360" w:tblpY="1036"/>
        <w:tblW w:w="8536" w:type="dxa"/>
        <w:tblCellMar>
          <w:top w:w="15" w:type="dxa"/>
          <w:left w:w="15" w:type="dxa"/>
          <w:bottom w:w="15" w:type="dxa"/>
          <w:right w:w="15" w:type="dxa"/>
        </w:tblCellMar>
        <w:tblLook w:val="04A0" w:firstRow="1" w:lastRow="0" w:firstColumn="1" w:lastColumn="0" w:noHBand="0" w:noVBand="1"/>
      </w:tblPr>
      <w:tblGrid>
        <w:gridCol w:w="724"/>
        <w:gridCol w:w="1888"/>
        <w:gridCol w:w="1577"/>
        <w:gridCol w:w="1069"/>
        <w:gridCol w:w="1116"/>
        <w:gridCol w:w="1069"/>
        <w:gridCol w:w="1093"/>
      </w:tblGrid>
      <w:tr w:rsidR="002C1EF1" w14:paraId="79541087" w14:textId="77777777">
        <w:tc>
          <w:tcPr>
            <w:tcW w:w="633" w:type="dxa"/>
            <w:tcBorders>
              <w:top w:val="single" w:sz="4" w:space="0" w:color="000000"/>
              <w:bottom w:val="single" w:sz="4" w:space="0" w:color="000000"/>
            </w:tcBorders>
            <w:tcMar>
              <w:top w:w="0" w:type="dxa"/>
              <w:left w:w="115" w:type="dxa"/>
              <w:bottom w:w="0" w:type="dxa"/>
              <w:right w:w="115" w:type="dxa"/>
            </w:tcMar>
            <w:vAlign w:val="bottom"/>
          </w:tcPr>
          <w:p w14:paraId="2B8FB02E" w14:textId="77777777" w:rsidR="002C1EF1" w:rsidRDefault="002C1EF1">
            <w:pPr>
              <w:spacing w:after="0" w:line="240" w:lineRule="auto"/>
              <w:rPr>
                <w:rFonts w:ascii="Times New Roman" w:eastAsia="Times New Roman" w:hAnsi="Times New Roman" w:cs="Times New Roman"/>
                <w:sz w:val="24"/>
                <w:szCs w:val="24"/>
                <w:lang w:eastAsia="en-GB"/>
              </w:rPr>
            </w:pPr>
          </w:p>
        </w:tc>
        <w:tc>
          <w:tcPr>
            <w:tcW w:w="1929" w:type="dxa"/>
            <w:tcBorders>
              <w:top w:val="single" w:sz="4" w:space="0" w:color="auto"/>
              <w:bottom w:val="single" w:sz="4" w:space="0" w:color="auto"/>
            </w:tcBorders>
            <w:tcMar>
              <w:top w:w="0" w:type="dxa"/>
              <w:left w:w="115" w:type="dxa"/>
              <w:bottom w:w="0" w:type="dxa"/>
              <w:right w:w="115" w:type="dxa"/>
            </w:tcMar>
            <w:vAlign w:val="bottom"/>
          </w:tcPr>
          <w:p w14:paraId="42669EAA" w14:textId="77777777" w:rsidR="002C1EF1" w:rsidRDefault="002C1EF1">
            <w:pPr>
              <w:spacing w:after="0" w:line="240" w:lineRule="auto"/>
              <w:rPr>
                <w:rFonts w:ascii="Times New Roman" w:eastAsia="Times New Roman" w:hAnsi="Times New Roman" w:cs="Times New Roman"/>
                <w:sz w:val="24"/>
                <w:szCs w:val="24"/>
                <w:lang w:eastAsia="en-GB"/>
              </w:rPr>
            </w:pPr>
          </w:p>
        </w:tc>
        <w:tc>
          <w:tcPr>
            <w:tcW w:w="1464" w:type="dxa"/>
            <w:tcBorders>
              <w:top w:val="single" w:sz="4" w:space="0" w:color="auto"/>
              <w:bottom w:val="single" w:sz="4" w:space="0" w:color="auto"/>
            </w:tcBorders>
          </w:tcPr>
          <w:p w14:paraId="75E1C44F" w14:textId="77777777" w:rsidR="002C1EF1" w:rsidRDefault="002C1EF1">
            <w:pPr>
              <w:spacing w:after="0" w:line="240" w:lineRule="auto"/>
              <w:jc w:val="center"/>
              <w:rPr>
                <w:rFonts w:ascii="Times New Roman" w:eastAsia="Times New Roman" w:hAnsi="Times New Roman" w:cs="Times New Roman"/>
                <w:color w:val="000000"/>
                <w:sz w:val="24"/>
                <w:szCs w:val="24"/>
                <w:lang w:eastAsia="en-GB"/>
              </w:rPr>
            </w:pPr>
          </w:p>
        </w:tc>
        <w:tc>
          <w:tcPr>
            <w:tcW w:w="2269" w:type="dxa"/>
            <w:gridSpan w:val="2"/>
            <w:tcBorders>
              <w:top w:val="single" w:sz="4" w:space="0" w:color="000000"/>
              <w:bottom w:val="single" w:sz="4" w:space="0" w:color="000000"/>
            </w:tcBorders>
            <w:tcMar>
              <w:top w:w="0" w:type="dxa"/>
              <w:left w:w="115" w:type="dxa"/>
              <w:bottom w:w="0" w:type="dxa"/>
              <w:right w:w="115" w:type="dxa"/>
            </w:tcMar>
            <w:vAlign w:val="bottom"/>
          </w:tcPr>
          <w:p w14:paraId="713501C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2017</w:t>
            </w:r>
          </w:p>
        </w:tc>
        <w:tc>
          <w:tcPr>
            <w:tcW w:w="2241" w:type="dxa"/>
            <w:gridSpan w:val="2"/>
            <w:tcBorders>
              <w:top w:val="single" w:sz="4" w:space="0" w:color="000000"/>
              <w:bottom w:val="single" w:sz="4" w:space="0" w:color="000000"/>
            </w:tcBorders>
            <w:tcMar>
              <w:top w:w="0" w:type="dxa"/>
              <w:left w:w="115" w:type="dxa"/>
              <w:bottom w:w="0" w:type="dxa"/>
              <w:right w:w="115" w:type="dxa"/>
            </w:tcMar>
            <w:vAlign w:val="bottom"/>
          </w:tcPr>
          <w:p w14:paraId="19916172" w14:textId="77777777" w:rsidR="002C1EF1" w:rsidRDefault="00ED408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2018</w:t>
            </w:r>
          </w:p>
        </w:tc>
      </w:tr>
      <w:tr w:rsidR="002C1EF1" w14:paraId="4CA92FFA" w14:textId="77777777">
        <w:tc>
          <w:tcPr>
            <w:tcW w:w="633" w:type="dxa"/>
            <w:tcBorders>
              <w:top w:val="single" w:sz="4" w:space="0" w:color="000000"/>
              <w:bottom w:val="single" w:sz="4" w:space="0" w:color="000000"/>
            </w:tcBorders>
            <w:tcMar>
              <w:top w:w="0" w:type="dxa"/>
              <w:left w:w="115" w:type="dxa"/>
              <w:bottom w:w="0" w:type="dxa"/>
              <w:right w:w="115" w:type="dxa"/>
            </w:tcMar>
          </w:tcPr>
          <w:p w14:paraId="290AFB2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S/No</w:t>
            </w:r>
          </w:p>
        </w:tc>
        <w:tc>
          <w:tcPr>
            <w:tcW w:w="1929" w:type="dxa"/>
            <w:tcBorders>
              <w:top w:val="single" w:sz="4" w:space="0" w:color="auto"/>
              <w:bottom w:val="single" w:sz="4" w:space="0" w:color="auto"/>
            </w:tcBorders>
            <w:tcMar>
              <w:top w:w="0" w:type="dxa"/>
              <w:left w:w="115" w:type="dxa"/>
              <w:bottom w:w="0" w:type="dxa"/>
              <w:right w:w="115" w:type="dxa"/>
            </w:tcMar>
          </w:tcPr>
          <w:p w14:paraId="25513D5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Species</w:t>
            </w:r>
          </w:p>
        </w:tc>
        <w:tc>
          <w:tcPr>
            <w:tcW w:w="1464" w:type="dxa"/>
            <w:tcBorders>
              <w:top w:val="single" w:sz="4" w:space="0" w:color="auto"/>
              <w:bottom w:val="single" w:sz="4" w:space="0" w:color="auto"/>
            </w:tcBorders>
          </w:tcPr>
          <w:p w14:paraId="38ABF5D9"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Family</w:t>
            </w:r>
          </w:p>
        </w:tc>
        <w:tc>
          <w:tcPr>
            <w:tcW w:w="1106" w:type="dxa"/>
            <w:tcBorders>
              <w:top w:val="single" w:sz="4" w:space="0" w:color="000000"/>
              <w:bottom w:val="single" w:sz="4" w:space="0" w:color="000000"/>
            </w:tcBorders>
            <w:tcMar>
              <w:top w:w="0" w:type="dxa"/>
              <w:left w:w="115" w:type="dxa"/>
              <w:bottom w:w="0" w:type="dxa"/>
              <w:right w:w="115" w:type="dxa"/>
            </w:tcMar>
          </w:tcPr>
          <w:p w14:paraId="3803503D" w14:textId="09588EB1"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Wet Season</w:t>
            </w:r>
            <w:r>
              <w:rPr>
                <w:rFonts w:ascii="Times New Roman" w:eastAsia="Times New Roman" w:hAnsi="Times New Roman" w:cs="Times New Roman"/>
                <w:sz w:val="24"/>
                <w:szCs w:val="24"/>
                <w:lang w:eastAsia="en-GB"/>
              </w:rPr>
              <w:t xml:space="preserve"> </w:t>
            </w:r>
            <w:r w:rsidR="0052331F">
              <w:rPr>
                <w:rFonts w:ascii="Times New Roman" w:eastAsia="Times New Roman" w:hAnsi="Times New Roman" w:cs="Times New Roman"/>
                <w:color w:val="000000"/>
                <w:sz w:val="24"/>
                <w:szCs w:val="24"/>
                <w:lang w:eastAsia="en-GB"/>
              </w:rPr>
              <w:t>RIV (</w:t>
            </w:r>
            <w:r>
              <w:rPr>
                <w:rFonts w:ascii="Times New Roman" w:eastAsia="Times New Roman" w:hAnsi="Times New Roman" w:cs="Times New Roman"/>
                <w:color w:val="000000"/>
                <w:sz w:val="24"/>
                <w:szCs w:val="24"/>
                <w:lang w:eastAsia="en-GB"/>
              </w:rPr>
              <w:t>%)</w:t>
            </w:r>
          </w:p>
        </w:tc>
        <w:tc>
          <w:tcPr>
            <w:tcW w:w="1163" w:type="dxa"/>
            <w:tcBorders>
              <w:top w:val="single" w:sz="4" w:space="0" w:color="000000"/>
              <w:bottom w:val="single" w:sz="4" w:space="0" w:color="000000"/>
            </w:tcBorders>
            <w:tcMar>
              <w:top w:w="0" w:type="dxa"/>
              <w:left w:w="115" w:type="dxa"/>
              <w:bottom w:w="0" w:type="dxa"/>
              <w:right w:w="115" w:type="dxa"/>
            </w:tcMar>
          </w:tcPr>
          <w:p w14:paraId="7229F5CB" w14:textId="4836F4D5"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Dry Season</w:t>
            </w:r>
            <w:r>
              <w:rPr>
                <w:rFonts w:ascii="Times New Roman" w:eastAsia="Times New Roman" w:hAnsi="Times New Roman" w:cs="Times New Roman"/>
                <w:sz w:val="24"/>
                <w:szCs w:val="24"/>
                <w:lang w:eastAsia="en-GB"/>
              </w:rPr>
              <w:t xml:space="preserve"> </w:t>
            </w:r>
            <w:r w:rsidR="0052331F">
              <w:rPr>
                <w:rFonts w:ascii="Times New Roman" w:eastAsia="Times New Roman" w:hAnsi="Times New Roman" w:cs="Times New Roman"/>
                <w:color w:val="000000"/>
                <w:sz w:val="24"/>
                <w:szCs w:val="24"/>
                <w:lang w:eastAsia="en-GB"/>
              </w:rPr>
              <w:t>RIV (</w:t>
            </w:r>
            <w:r>
              <w:rPr>
                <w:rFonts w:ascii="Times New Roman" w:eastAsia="Times New Roman" w:hAnsi="Times New Roman" w:cs="Times New Roman"/>
                <w:color w:val="000000"/>
                <w:sz w:val="24"/>
                <w:szCs w:val="24"/>
                <w:lang w:eastAsia="en-GB"/>
              </w:rPr>
              <w:t>%)</w:t>
            </w:r>
          </w:p>
        </w:tc>
        <w:tc>
          <w:tcPr>
            <w:tcW w:w="1106" w:type="dxa"/>
            <w:tcBorders>
              <w:top w:val="single" w:sz="4" w:space="0" w:color="000000"/>
              <w:bottom w:val="single" w:sz="4" w:space="0" w:color="000000"/>
            </w:tcBorders>
            <w:tcMar>
              <w:top w:w="0" w:type="dxa"/>
              <w:left w:w="115" w:type="dxa"/>
              <w:bottom w:w="0" w:type="dxa"/>
              <w:right w:w="115" w:type="dxa"/>
            </w:tcMar>
          </w:tcPr>
          <w:p w14:paraId="4EC77172" w14:textId="4C39D79F"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Wet Season</w:t>
            </w:r>
            <w:r>
              <w:rPr>
                <w:rFonts w:ascii="Times New Roman" w:eastAsia="Times New Roman" w:hAnsi="Times New Roman" w:cs="Times New Roman"/>
                <w:sz w:val="24"/>
                <w:szCs w:val="24"/>
                <w:lang w:eastAsia="en-GB"/>
              </w:rPr>
              <w:t xml:space="preserve"> </w:t>
            </w:r>
            <w:r w:rsidR="0052331F">
              <w:rPr>
                <w:rFonts w:ascii="Times New Roman" w:eastAsia="Times New Roman" w:hAnsi="Times New Roman" w:cs="Times New Roman"/>
                <w:color w:val="000000"/>
                <w:sz w:val="24"/>
                <w:szCs w:val="24"/>
                <w:lang w:eastAsia="en-GB"/>
              </w:rPr>
              <w:t>RIV (</w:t>
            </w:r>
            <w:r>
              <w:rPr>
                <w:rFonts w:ascii="Times New Roman" w:eastAsia="Times New Roman" w:hAnsi="Times New Roman" w:cs="Times New Roman"/>
                <w:color w:val="000000"/>
                <w:sz w:val="24"/>
                <w:szCs w:val="24"/>
                <w:lang w:eastAsia="en-GB"/>
              </w:rPr>
              <w:t>%)</w:t>
            </w:r>
          </w:p>
        </w:tc>
        <w:tc>
          <w:tcPr>
            <w:tcW w:w="1135" w:type="dxa"/>
            <w:tcBorders>
              <w:top w:val="single" w:sz="4" w:space="0" w:color="000000"/>
              <w:bottom w:val="single" w:sz="4" w:space="0" w:color="000000"/>
            </w:tcBorders>
            <w:tcMar>
              <w:top w:w="0" w:type="dxa"/>
              <w:left w:w="115" w:type="dxa"/>
              <w:bottom w:w="0" w:type="dxa"/>
              <w:right w:w="115" w:type="dxa"/>
            </w:tcMar>
          </w:tcPr>
          <w:p w14:paraId="5457F04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Dry Season</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color w:val="000000"/>
                <w:sz w:val="24"/>
                <w:szCs w:val="24"/>
                <w:lang w:eastAsia="en-GB"/>
              </w:rPr>
              <w:t>RIV (%)</w:t>
            </w:r>
          </w:p>
        </w:tc>
      </w:tr>
      <w:tr w:rsidR="002C1EF1" w14:paraId="389EECC1" w14:textId="77777777">
        <w:trPr>
          <w:trHeight w:val="323"/>
        </w:trPr>
        <w:tc>
          <w:tcPr>
            <w:tcW w:w="633" w:type="dxa"/>
            <w:tcBorders>
              <w:top w:val="single" w:sz="4" w:space="0" w:color="000000"/>
            </w:tcBorders>
            <w:tcMar>
              <w:top w:w="0" w:type="dxa"/>
              <w:left w:w="115" w:type="dxa"/>
              <w:bottom w:w="0" w:type="dxa"/>
              <w:right w:w="115" w:type="dxa"/>
            </w:tcMar>
          </w:tcPr>
          <w:p w14:paraId="11A26A68" w14:textId="77777777" w:rsidR="002C1EF1" w:rsidRDefault="00ED408D">
            <w:pPr>
              <w:spacing w:after="0" w:line="240" w:lineRule="auto"/>
              <w:rPr>
                <w:rFonts w:ascii="Times New Roman" w:eastAsia="Times New Roman" w:hAnsi="Times New Roman" w:cs="Times New Roman"/>
                <w:sz w:val="24"/>
                <w:szCs w:val="24"/>
                <w:lang w:eastAsia="en-GB"/>
              </w:rPr>
            </w:pPr>
            <w:bookmarkStart w:id="19" w:name="_Hlk218187518"/>
            <w:r>
              <w:rPr>
                <w:rFonts w:ascii="Times New Roman" w:eastAsia="Times New Roman" w:hAnsi="Times New Roman" w:cs="Times New Roman"/>
                <w:color w:val="000000"/>
                <w:sz w:val="24"/>
                <w:szCs w:val="24"/>
                <w:lang w:eastAsia="en-GB"/>
              </w:rPr>
              <w:t>1</w:t>
            </w:r>
          </w:p>
        </w:tc>
        <w:tc>
          <w:tcPr>
            <w:tcW w:w="1929" w:type="dxa"/>
            <w:tcBorders>
              <w:top w:val="single" w:sz="4" w:space="0" w:color="auto"/>
            </w:tcBorders>
            <w:tcMar>
              <w:top w:w="0" w:type="dxa"/>
              <w:left w:w="115" w:type="dxa"/>
              <w:bottom w:w="0" w:type="dxa"/>
              <w:right w:w="115" w:type="dxa"/>
            </w:tcMar>
          </w:tcPr>
          <w:p w14:paraId="1ED8D06E"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Albizia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zygia</w:t>
            </w:r>
            <w:proofErr w:type="spellEnd"/>
          </w:p>
        </w:tc>
        <w:tc>
          <w:tcPr>
            <w:tcW w:w="1464" w:type="dxa"/>
            <w:tcBorders>
              <w:top w:val="single" w:sz="4" w:space="0" w:color="auto"/>
            </w:tcBorders>
            <w:vAlign w:val="center"/>
          </w:tcPr>
          <w:p w14:paraId="7EC0CBB9"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Borders>
              <w:top w:val="single" w:sz="4" w:space="0" w:color="000000"/>
            </w:tcBorders>
            <w:tcMar>
              <w:top w:w="0" w:type="dxa"/>
              <w:left w:w="115" w:type="dxa"/>
              <w:bottom w:w="0" w:type="dxa"/>
              <w:right w:w="115" w:type="dxa"/>
            </w:tcMar>
          </w:tcPr>
          <w:p w14:paraId="4554682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Borders>
              <w:top w:val="single" w:sz="4" w:space="0" w:color="000000"/>
            </w:tcBorders>
            <w:tcMar>
              <w:top w:w="0" w:type="dxa"/>
              <w:left w:w="115" w:type="dxa"/>
              <w:bottom w:w="0" w:type="dxa"/>
              <w:right w:w="115" w:type="dxa"/>
            </w:tcMar>
          </w:tcPr>
          <w:p w14:paraId="522C620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2.22</w:t>
            </w:r>
          </w:p>
        </w:tc>
        <w:tc>
          <w:tcPr>
            <w:tcW w:w="1106" w:type="dxa"/>
            <w:tcBorders>
              <w:top w:val="single" w:sz="4" w:space="0" w:color="000000"/>
            </w:tcBorders>
            <w:tcMar>
              <w:top w:w="0" w:type="dxa"/>
              <w:left w:w="115" w:type="dxa"/>
              <w:bottom w:w="0" w:type="dxa"/>
              <w:right w:w="115" w:type="dxa"/>
            </w:tcMar>
          </w:tcPr>
          <w:p w14:paraId="0BB999C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Borders>
              <w:top w:val="single" w:sz="4" w:space="0" w:color="000000"/>
            </w:tcBorders>
            <w:tcMar>
              <w:top w:w="0" w:type="dxa"/>
              <w:left w:w="115" w:type="dxa"/>
              <w:bottom w:w="0" w:type="dxa"/>
              <w:right w:w="115" w:type="dxa"/>
            </w:tcMar>
          </w:tcPr>
          <w:p w14:paraId="6A4D756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1C4D61C" w14:textId="77777777">
        <w:tc>
          <w:tcPr>
            <w:tcW w:w="633" w:type="dxa"/>
            <w:tcMar>
              <w:top w:w="0" w:type="dxa"/>
              <w:left w:w="115" w:type="dxa"/>
              <w:bottom w:w="0" w:type="dxa"/>
              <w:right w:w="115" w:type="dxa"/>
            </w:tcMar>
          </w:tcPr>
          <w:p w14:paraId="43ED824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w:t>
            </w:r>
          </w:p>
        </w:tc>
        <w:tc>
          <w:tcPr>
            <w:tcW w:w="1929" w:type="dxa"/>
            <w:tcMar>
              <w:top w:w="0" w:type="dxa"/>
              <w:left w:w="115" w:type="dxa"/>
              <w:bottom w:w="0" w:type="dxa"/>
              <w:right w:w="115" w:type="dxa"/>
            </w:tcMar>
          </w:tcPr>
          <w:p w14:paraId="09AABEC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Acalypha fimbriata</w:t>
            </w:r>
          </w:p>
        </w:tc>
        <w:tc>
          <w:tcPr>
            <w:tcW w:w="1464" w:type="dxa"/>
            <w:vAlign w:val="center"/>
          </w:tcPr>
          <w:p w14:paraId="76666103"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Euphorbiaceae</w:t>
            </w:r>
            <w:proofErr w:type="spellEnd"/>
          </w:p>
        </w:tc>
        <w:tc>
          <w:tcPr>
            <w:tcW w:w="1106" w:type="dxa"/>
            <w:tcMar>
              <w:top w:w="0" w:type="dxa"/>
              <w:left w:w="115" w:type="dxa"/>
              <w:bottom w:w="0" w:type="dxa"/>
              <w:right w:w="115" w:type="dxa"/>
            </w:tcMar>
          </w:tcPr>
          <w:p w14:paraId="50A4A62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1.31</w:t>
            </w:r>
          </w:p>
        </w:tc>
        <w:tc>
          <w:tcPr>
            <w:tcW w:w="1163" w:type="dxa"/>
            <w:tcMar>
              <w:top w:w="0" w:type="dxa"/>
              <w:left w:w="115" w:type="dxa"/>
              <w:bottom w:w="0" w:type="dxa"/>
              <w:right w:w="115" w:type="dxa"/>
            </w:tcMar>
          </w:tcPr>
          <w:p w14:paraId="5787F06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151D7F8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2.18</w:t>
            </w:r>
          </w:p>
        </w:tc>
        <w:tc>
          <w:tcPr>
            <w:tcW w:w="1135" w:type="dxa"/>
            <w:tcMar>
              <w:top w:w="0" w:type="dxa"/>
              <w:left w:w="115" w:type="dxa"/>
              <w:bottom w:w="0" w:type="dxa"/>
              <w:right w:w="115" w:type="dxa"/>
            </w:tcMar>
          </w:tcPr>
          <w:p w14:paraId="27B1F9B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3BFE7B76" w14:textId="77777777">
        <w:tc>
          <w:tcPr>
            <w:tcW w:w="633" w:type="dxa"/>
            <w:tcMar>
              <w:top w:w="0" w:type="dxa"/>
              <w:left w:w="115" w:type="dxa"/>
              <w:bottom w:w="0" w:type="dxa"/>
              <w:right w:w="115" w:type="dxa"/>
            </w:tcMar>
          </w:tcPr>
          <w:p w14:paraId="2756F61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p>
        </w:tc>
        <w:tc>
          <w:tcPr>
            <w:tcW w:w="1929" w:type="dxa"/>
            <w:tcMar>
              <w:top w:w="0" w:type="dxa"/>
              <w:left w:w="115" w:type="dxa"/>
              <w:bottom w:w="0" w:type="dxa"/>
              <w:right w:w="115" w:type="dxa"/>
            </w:tcMar>
          </w:tcPr>
          <w:p w14:paraId="4E2ADAC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Alternanthera </w:t>
            </w:r>
            <w:proofErr w:type="spellStart"/>
            <w:r>
              <w:rPr>
                <w:rFonts w:ascii="Times New Roman" w:eastAsia="Times New Roman" w:hAnsi="Times New Roman" w:cs="Times New Roman"/>
                <w:i/>
                <w:iCs/>
                <w:color w:val="000000"/>
                <w:sz w:val="24"/>
                <w:szCs w:val="24"/>
                <w:lang w:eastAsia="en-GB"/>
              </w:rPr>
              <w:t>brasilana</w:t>
            </w:r>
            <w:proofErr w:type="spellEnd"/>
          </w:p>
        </w:tc>
        <w:tc>
          <w:tcPr>
            <w:tcW w:w="1464" w:type="dxa"/>
            <w:vAlign w:val="center"/>
          </w:tcPr>
          <w:p w14:paraId="5D1877CF"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106" w:type="dxa"/>
            <w:tcMar>
              <w:top w:w="0" w:type="dxa"/>
              <w:left w:w="115" w:type="dxa"/>
              <w:bottom w:w="0" w:type="dxa"/>
              <w:right w:w="115" w:type="dxa"/>
            </w:tcMar>
          </w:tcPr>
          <w:p w14:paraId="0EB926C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2.21</w:t>
            </w:r>
          </w:p>
        </w:tc>
        <w:tc>
          <w:tcPr>
            <w:tcW w:w="1163" w:type="dxa"/>
            <w:tcMar>
              <w:top w:w="0" w:type="dxa"/>
              <w:left w:w="115" w:type="dxa"/>
              <w:bottom w:w="0" w:type="dxa"/>
              <w:right w:w="115" w:type="dxa"/>
            </w:tcMar>
          </w:tcPr>
          <w:p w14:paraId="70116D5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5.77</w:t>
            </w:r>
          </w:p>
        </w:tc>
        <w:tc>
          <w:tcPr>
            <w:tcW w:w="1106" w:type="dxa"/>
            <w:tcMar>
              <w:top w:w="0" w:type="dxa"/>
              <w:left w:w="115" w:type="dxa"/>
              <w:bottom w:w="0" w:type="dxa"/>
              <w:right w:w="115" w:type="dxa"/>
            </w:tcMar>
          </w:tcPr>
          <w:p w14:paraId="679BB22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0.88</w:t>
            </w:r>
          </w:p>
        </w:tc>
        <w:tc>
          <w:tcPr>
            <w:tcW w:w="1135" w:type="dxa"/>
            <w:tcMar>
              <w:top w:w="0" w:type="dxa"/>
              <w:left w:w="115" w:type="dxa"/>
              <w:bottom w:w="0" w:type="dxa"/>
              <w:right w:w="115" w:type="dxa"/>
            </w:tcMar>
          </w:tcPr>
          <w:p w14:paraId="5B0DD05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3.22</w:t>
            </w:r>
          </w:p>
        </w:tc>
      </w:tr>
      <w:tr w:rsidR="002C1EF1" w14:paraId="79EF9B7C" w14:textId="77777777">
        <w:tc>
          <w:tcPr>
            <w:tcW w:w="633" w:type="dxa"/>
            <w:tcMar>
              <w:top w:w="0" w:type="dxa"/>
              <w:left w:w="115" w:type="dxa"/>
              <w:bottom w:w="0" w:type="dxa"/>
              <w:right w:w="115" w:type="dxa"/>
            </w:tcMar>
          </w:tcPr>
          <w:p w14:paraId="2CD3404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w:t>
            </w:r>
          </w:p>
        </w:tc>
        <w:tc>
          <w:tcPr>
            <w:tcW w:w="1929" w:type="dxa"/>
            <w:tcMar>
              <w:top w:w="0" w:type="dxa"/>
              <w:left w:w="115" w:type="dxa"/>
              <w:bottom w:w="0" w:type="dxa"/>
              <w:right w:w="115" w:type="dxa"/>
            </w:tcMar>
          </w:tcPr>
          <w:p w14:paraId="3F549DA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Amaranthus spinosus</w:t>
            </w:r>
          </w:p>
        </w:tc>
        <w:tc>
          <w:tcPr>
            <w:tcW w:w="1464" w:type="dxa"/>
            <w:vAlign w:val="center"/>
          </w:tcPr>
          <w:p w14:paraId="2C321286"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106" w:type="dxa"/>
            <w:tcMar>
              <w:top w:w="0" w:type="dxa"/>
              <w:left w:w="115" w:type="dxa"/>
              <w:bottom w:w="0" w:type="dxa"/>
              <w:right w:w="115" w:type="dxa"/>
            </w:tcMar>
          </w:tcPr>
          <w:p w14:paraId="17FD714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1.31</w:t>
            </w:r>
          </w:p>
        </w:tc>
        <w:tc>
          <w:tcPr>
            <w:tcW w:w="1163" w:type="dxa"/>
            <w:tcMar>
              <w:top w:w="0" w:type="dxa"/>
              <w:left w:w="115" w:type="dxa"/>
              <w:bottom w:w="0" w:type="dxa"/>
              <w:right w:w="115" w:type="dxa"/>
            </w:tcMar>
          </w:tcPr>
          <w:p w14:paraId="70EE848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095F3EE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25FD1A8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6FF8DD42" w14:textId="77777777">
        <w:trPr>
          <w:trHeight w:val="423"/>
        </w:trPr>
        <w:tc>
          <w:tcPr>
            <w:tcW w:w="633" w:type="dxa"/>
            <w:tcMar>
              <w:top w:w="0" w:type="dxa"/>
              <w:left w:w="115" w:type="dxa"/>
              <w:bottom w:w="0" w:type="dxa"/>
              <w:right w:w="115" w:type="dxa"/>
            </w:tcMar>
          </w:tcPr>
          <w:p w14:paraId="782CDA3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w:t>
            </w:r>
          </w:p>
        </w:tc>
        <w:tc>
          <w:tcPr>
            <w:tcW w:w="1929" w:type="dxa"/>
            <w:tcMar>
              <w:top w:w="0" w:type="dxa"/>
              <w:left w:w="115" w:type="dxa"/>
              <w:bottom w:w="0" w:type="dxa"/>
              <w:right w:w="115" w:type="dxa"/>
            </w:tcMar>
          </w:tcPr>
          <w:p w14:paraId="6BBC0E53"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Andropogon</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gayanus</w:t>
            </w:r>
            <w:proofErr w:type="spellEnd"/>
          </w:p>
        </w:tc>
        <w:tc>
          <w:tcPr>
            <w:tcW w:w="1464" w:type="dxa"/>
            <w:vAlign w:val="center"/>
          </w:tcPr>
          <w:p w14:paraId="287E75B9"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106" w:type="dxa"/>
            <w:tcMar>
              <w:top w:w="0" w:type="dxa"/>
              <w:left w:w="115" w:type="dxa"/>
              <w:bottom w:w="0" w:type="dxa"/>
              <w:right w:w="115" w:type="dxa"/>
            </w:tcMar>
          </w:tcPr>
          <w:p w14:paraId="1676FF8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6E35457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1.11</w:t>
            </w:r>
            <w:r>
              <w:rPr>
                <w:rFonts w:ascii="Times New Roman" w:eastAsia="Times New Roman" w:hAnsi="Times New Roman" w:cs="Times New Roman"/>
                <w:color w:val="000000"/>
                <w:sz w:val="24"/>
                <w:szCs w:val="24"/>
                <w:lang w:eastAsia="en-GB"/>
              </w:rPr>
              <w:tab/>
            </w:r>
          </w:p>
        </w:tc>
        <w:tc>
          <w:tcPr>
            <w:tcW w:w="1106" w:type="dxa"/>
            <w:tcMar>
              <w:top w:w="0" w:type="dxa"/>
              <w:left w:w="115" w:type="dxa"/>
              <w:bottom w:w="0" w:type="dxa"/>
              <w:right w:w="115" w:type="dxa"/>
            </w:tcMar>
          </w:tcPr>
          <w:p w14:paraId="0CB6D04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5C60285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14:paraId="26DCCE2D" w14:textId="77777777">
        <w:tc>
          <w:tcPr>
            <w:tcW w:w="633" w:type="dxa"/>
            <w:tcMar>
              <w:top w:w="0" w:type="dxa"/>
              <w:left w:w="115" w:type="dxa"/>
              <w:bottom w:w="0" w:type="dxa"/>
              <w:right w:w="115" w:type="dxa"/>
            </w:tcMar>
          </w:tcPr>
          <w:p w14:paraId="394D21A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6</w:t>
            </w:r>
          </w:p>
        </w:tc>
        <w:tc>
          <w:tcPr>
            <w:tcW w:w="1929" w:type="dxa"/>
            <w:tcMar>
              <w:top w:w="0" w:type="dxa"/>
              <w:left w:w="115" w:type="dxa"/>
              <w:bottom w:w="0" w:type="dxa"/>
              <w:right w:w="115" w:type="dxa"/>
            </w:tcMar>
          </w:tcPr>
          <w:p w14:paraId="5F10635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Andropogon tectorum</w:t>
            </w:r>
          </w:p>
        </w:tc>
        <w:tc>
          <w:tcPr>
            <w:tcW w:w="1464" w:type="dxa"/>
            <w:vAlign w:val="center"/>
          </w:tcPr>
          <w:p w14:paraId="12C128B4"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106" w:type="dxa"/>
            <w:tcMar>
              <w:top w:w="0" w:type="dxa"/>
              <w:left w:w="115" w:type="dxa"/>
              <w:bottom w:w="0" w:type="dxa"/>
              <w:right w:w="115" w:type="dxa"/>
            </w:tcMar>
          </w:tcPr>
          <w:p w14:paraId="1743382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08CE74A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735D285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0.53</w:t>
            </w:r>
          </w:p>
        </w:tc>
        <w:tc>
          <w:tcPr>
            <w:tcW w:w="1135" w:type="dxa"/>
            <w:tcMar>
              <w:top w:w="0" w:type="dxa"/>
              <w:left w:w="115" w:type="dxa"/>
              <w:bottom w:w="0" w:type="dxa"/>
              <w:right w:w="115" w:type="dxa"/>
            </w:tcMar>
          </w:tcPr>
          <w:p w14:paraId="57E27CD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6CC55104" w14:textId="77777777">
        <w:tc>
          <w:tcPr>
            <w:tcW w:w="633" w:type="dxa"/>
            <w:tcMar>
              <w:top w:w="0" w:type="dxa"/>
              <w:left w:w="115" w:type="dxa"/>
              <w:bottom w:w="0" w:type="dxa"/>
              <w:right w:w="115" w:type="dxa"/>
            </w:tcMar>
          </w:tcPr>
          <w:p w14:paraId="7FDE6E6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w:t>
            </w:r>
          </w:p>
        </w:tc>
        <w:tc>
          <w:tcPr>
            <w:tcW w:w="1929" w:type="dxa"/>
            <w:tcMar>
              <w:top w:w="0" w:type="dxa"/>
              <w:left w:w="115" w:type="dxa"/>
              <w:bottom w:w="0" w:type="dxa"/>
              <w:right w:w="115" w:type="dxa"/>
            </w:tcMar>
          </w:tcPr>
          <w:p w14:paraId="133E98B9"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Anthotona</w:t>
            </w:r>
            <w:proofErr w:type="spellEnd"/>
            <w:r>
              <w:rPr>
                <w:rFonts w:ascii="Times New Roman" w:eastAsia="Times New Roman" w:hAnsi="Times New Roman" w:cs="Times New Roman"/>
                <w:i/>
                <w:iCs/>
                <w:color w:val="000000"/>
                <w:sz w:val="24"/>
                <w:szCs w:val="24"/>
                <w:lang w:eastAsia="en-GB"/>
              </w:rPr>
              <w:t xml:space="preserve"> macrophylla</w:t>
            </w:r>
          </w:p>
        </w:tc>
        <w:tc>
          <w:tcPr>
            <w:tcW w:w="1464" w:type="dxa"/>
            <w:vAlign w:val="center"/>
          </w:tcPr>
          <w:p w14:paraId="6375BE4E"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Mar>
              <w:top w:w="0" w:type="dxa"/>
              <w:left w:w="115" w:type="dxa"/>
              <w:bottom w:w="0" w:type="dxa"/>
              <w:right w:w="115" w:type="dxa"/>
            </w:tcMar>
          </w:tcPr>
          <w:p w14:paraId="3712B30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636A83E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2.22</w:t>
            </w:r>
          </w:p>
        </w:tc>
        <w:tc>
          <w:tcPr>
            <w:tcW w:w="1106" w:type="dxa"/>
            <w:tcMar>
              <w:top w:w="0" w:type="dxa"/>
              <w:left w:w="115" w:type="dxa"/>
              <w:bottom w:w="0" w:type="dxa"/>
              <w:right w:w="115" w:type="dxa"/>
            </w:tcMar>
          </w:tcPr>
          <w:p w14:paraId="0852505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58E1E2C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14:paraId="5B1F4CA0" w14:textId="77777777">
        <w:tc>
          <w:tcPr>
            <w:tcW w:w="633" w:type="dxa"/>
            <w:tcMar>
              <w:top w:w="0" w:type="dxa"/>
              <w:left w:w="115" w:type="dxa"/>
              <w:bottom w:w="0" w:type="dxa"/>
              <w:right w:w="115" w:type="dxa"/>
            </w:tcMar>
          </w:tcPr>
          <w:p w14:paraId="68C2022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w:t>
            </w:r>
          </w:p>
        </w:tc>
        <w:tc>
          <w:tcPr>
            <w:tcW w:w="1929" w:type="dxa"/>
            <w:tcMar>
              <w:top w:w="0" w:type="dxa"/>
              <w:left w:w="115" w:type="dxa"/>
              <w:bottom w:w="0" w:type="dxa"/>
              <w:right w:w="115" w:type="dxa"/>
            </w:tcMar>
          </w:tcPr>
          <w:p w14:paraId="75D9B489"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Asystasia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gangetica</w:t>
            </w:r>
            <w:proofErr w:type="spellEnd"/>
          </w:p>
        </w:tc>
        <w:tc>
          <w:tcPr>
            <w:tcW w:w="1464" w:type="dxa"/>
            <w:vAlign w:val="center"/>
          </w:tcPr>
          <w:p w14:paraId="3BEFDD36"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Acanthaceae</w:t>
            </w:r>
            <w:proofErr w:type="spellEnd"/>
          </w:p>
        </w:tc>
        <w:tc>
          <w:tcPr>
            <w:tcW w:w="1106" w:type="dxa"/>
            <w:tcMar>
              <w:top w:w="0" w:type="dxa"/>
              <w:left w:w="115" w:type="dxa"/>
              <w:bottom w:w="0" w:type="dxa"/>
              <w:right w:w="115" w:type="dxa"/>
            </w:tcMar>
          </w:tcPr>
          <w:p w14:paraId="7C063AC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3.92</w:t>
            </w:r>
          </w:p>
        </w:tc>
        <w:tc>
          <w:tcPr>
            <w:tcW w:w="1163" w:type="dxa"/>
            <w:tcMar>
              <w:top w:w="0" w:type="dxa"/>
              <w:left w:w="115" w:type="dxa"/>
              <w:bottom w:w="0" w:type="dxa"/>
              <w:right w:w="115" w:type="dxa"/>
            </w:tcMar>
          </w:tcPr>
          <w:p w14:paraId="1608EBA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6F457B7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3.89</w:t>
            </w:r>
          </w:p>
        </w:tc>
        <w:tc>
          <w:tcPr>
            <w:tcW w:w="1135" w:type="dxa"/>
            <w:tcMar>
              <w:top w:w="0" w:type="dxa"/>
              <w:left w:w="115" w:type="dxa"/>
              <w:bottom w:w="0" w:type="dxa"/>
              <w:right w:w="115" w:type="dxa"/>
            </w:tcMar>
          </w:tcPr>
          <w:p w14:paraId="579DC87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FB2ADAB" w14:textId="77777777">
        <w:tc>
          <w:tcPr>
            <w:tcW w:w="633" w:type="dxa"/>
            <w:tcMar>
              <w:top w:w="0" w:type="dxa"/>
              <w:left w:w="115" w:type="dxa"/>
              <w:bottom w:w="0" w:type="dxa"/>
              <w:right w:w="115" w:type="dxa"/>
            </w:tcMar>
          </w:tcPr>
          <w:p w14:paraId="5ACB6B1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9</w:t>
            </w:r>
          </w:p>
        </w:tc>
        <w:tc>
          <w:tcPr>
            <w:tcW w:w="1929" w:type="dxa"/>
            <w:tcMar>
              <w:top w:w="0" w:type="dxa"/>
              <w:left w:w="115" w:type="dxa"/>
              <w:bottom w:w="0" w:type="dxa"/>
              <w:right w:w="115" w:type="dxa"/>
            </w:tcMar>
          </w:tcPr>
          <w:p w14:paraId="48D850CF"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Azadirachta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p>
        </w:tc>
        <w:tc>
          <w:tcPr>
            <w:tcW w:w="1464" w:type="dxa"/>
            <w:vAlign w:val="center"/>
          </w:tcPr>
          <w:p w14:paraId="2DA0EDEA"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Meliaceae</w:t>
            </w:r>
            <w:proofErr w:type="spellEnd"/>
          </w:p>
        </w:tc>
        <w:tc>
          <w:tcPr>
            <w:tcW w:w="1106" w:type="dxa"/>
            <w:tcMar>
              <w:top w:w="0" w:type="dxa"/>
              <w:left w:w="115" w:type="dxa"/>
              <w:bottom w:w="0" w:type="dxa"/>
              <w:right w:w="115" w:type="dxa"/>
            </w:tcMar>
          </w:tcPr>
          <w:p w14:paraId="11D4063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0E00695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40D703C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13B7DD5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14:paraId="36DD1632" w14:textId="77777777">
        <w:tc>
          <w:tcPr>
            <w:tcW w:w="633" w:type="dxa"/>
            <w:tcMar>
              <w:top w:w="0" w:type="dxa"/>
              <w:left w:w="115" w:type="dxa"/>
              <w:bottom w:w="0" w:type="dxa"/>
              <w:right w:w="115" w:type="dxa"/>
            </w:tcMar>
          </w:tcPr>
          <w:p w14:paraId="54BD3DE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w:t>
            </w:r>
          </w:p>
        </w:tc>
        <w:tc>
          <w:tcPr>
            <w:tcW w:w="1929" w:type="dxa"/>
            <w:tcMar>
              <w:top w:w="0" w:type="dxa"/>
              <w:left w:w="115" w:type="dxa"/>
              <w:bottom w:w="0" w:type="dxa"/>
              <w:right w:w="115" w:type="dxa"/>
            </w:tcMar>
          </w:tcPr>
          <w:p w14:paraId="7AFCBD60"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Boerhavia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diffusa</w:t>
            </w:r>
            <w:proofErr w:type="spellEnd"/>
          </w:p>
        </w:tc>
        <w:tc>
          <w:tcPr>
            <w:tcW w:w="1464" w:type="dxa"/>
            <w:vAlign w:val="center"/>
          </w:tcPr>
          <w:p w14:paraId="4CFA12BF"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Nyctaginaceae</w:t>
            </w:r>
            <w:proofErr w:type="spellEnd"/>
          </w:p>
        </w:tc>
        <w:tc>
          <w:tcPr>
            <w:tcW w:w="1106" w:type="dxa"/>
            <w:tcMar>
              <w:top w:w="0" w:type="dxa"/>
              <w:left w:w="115" w:type="dxa"/>
              <w:bottom w:w="0" w:type="dxa"/>
              <w:right w:w="115" w:type="dxa"/>
            </w:tcMar>
          </w:tcPr>
          <w:p w14:paraId="30AE016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1.31</w:t>
            </w:r>
          </w:p>
        </w:tc>
        <w:tc>
          <w:tcPr>
            <w:tcW w:w="1163" w:type="dxa"/>
            <w:tcMar>
              <w:top w:w="0" w:type="dxa"/>
              <w:left w:w="115" w:type="dxa"/>
              <w:bottom w:w="0" w:type="dxa"/>
              <w:right w:w="115" w:type="dxa"/>
            </w:tcMar>
          </w:tcPr>
          <w:p w14:paraId="1E799CD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3A82FA0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35" w:type="dxa"/>
            <w:tcMar>
              <w:top w:w="0" w:type="dxa"/>
              <w:left w:w="115" w:type="dxa"/>
              <w:bottom w:w="0" w:type="dxa"/>
              <w:right w:w="115" w:type="dxa"/>
            </w:tcMar>
          </w:tcPr>
          <w:p w14:paraId="4DBF16D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B1CC006" w14:textId="77777777">
        <w:tc>
          <w:tcPr>
            <w:tcW w:w="633" w:type="dxa"/>
            <w:tcMar>
              <w:top w:w="0" w:type="dxa"/>
              <w:left w:w="115" w:type="dxa"/>
              <w:bottom w:w="0" w:type="dxa"/>
              <w:right w:w="115" w:type="dxa"/>
            </w:tcMar>
          </w:tcPr>
          <w:p w14:paraId="5AA943F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w:t>
            </w:r>
          </w:p>
        </w:tc>
        <w:tc>
          <w:tcPr>
            <w:tcW w:w="1929" w:type="dxa"/>
            <w:tcMar>
              <w:top w:w="0" w:type="dxa"/>
              <w:left w:w="115" w:type="dxa"/>
              <w:bottom w:w="0" w:type="dxa"/>
              <w:right w:w="115" w:type="dxa"/>
            </w:tcMar>
          </w:tcPr>
          <w:p w14:paraId="2AA0753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Carica papaya</w:t>
            </w:r>
          </w:p>
        </w:tc>
        <w:tc>
          <w:tcPr>
            <w:tcW w:w="1464" w:type="dxa"/>
            <w:vAlign w:val="center"/>
          </w:tcPr>
          <w:p w14:paraId="68BD2102"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Caricaceae</w:t>
            </w:r>
            <w:proofErr w:type="spellEnd"/>
          </w:p>
        </w:tc>
        <w:tc>
          <w:tcPr>
            <w:tcW w:w="1106" w:type="dxa"/>
            <w:tcMar>
              <w:top w:w="0" w:type="dxa"/>
              <w:left w:w="115" w:type="dxa"/>
              <w:bottom w:w="0" w:type="dxa"/>
              <w:right w:w="115" w:type="dxa"/>
            </w:tcMar>
          </w:tcPr>
          <w:p w14:paraId="3AA830C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61632C9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34B2537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0.53</w:t>
            </w:r>
          </w:p>
        </w:tc>
        <w:tc>
          <w:tcPr>
            <w:tcW w:w="1135" w:type="dxa"/>
            <w:tcMar>
              <w:top w:w="0" w:type="dxa"/>
              <w:left w:w="115" w:type="dxa"/>
              <w:bottom w:w="0" w:type="dxa"/>
              <w:right w:w="115" w:type="dxa"/>
            </w:tcMar>
          </w:tcPr>
          <w:p w14:paraId="3839591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1FEB86F6" w14:textId="77777777">
        <w:tc>
          <w:tcPr>
            <w:tcW w:w="633" w:type="dxa"/>
            <w:tcMar>
              <w:top w:w="0" w:type="dxa"/>
              <w:left w:w="115" w:type="dxa"/>
              <w:bottom w:w="0" w:type="dxa"/>
              <w:right w:w="115" w:type="dxa"/>
            </w:tcMar>
          </w:tcPr>
          <w:p w14:paraId="68FF5DC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w:t>
            </w:r>
          </w:p>
        </w:tc>
        <w:tc>
          <w:tcPr>
            <w:tcW w:w="1929" w:type="dxa"/>
            <w:tcMar>
              <w:top w:w="0" w:type="dxa"/>
              <w:left w:w="115" w:type="dxa"/>
              <w:bottom w:w="0" w:type="dxa"/>
              <w:right w:w="115" w:type="dxa"/>
            </w:tcMar>
          </w:tcPr>
          <w:p w14:paraId="27BD6C98"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Centrosema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pubescens</w:t>
            </w:r>
            <w:proofErr w:type="spellEnd"/>
          </w:p>
        </w:tc>
        <w:tc>
          <w:tcPr>
            <w:tcW w:w="1464" w:type="dxa"/>
            <w:vAlign w:val="center"/>
          </w:tcPr>
          <w:p w14:paraId="28FBB9C5"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Mar>
              <w:top w:w="0" w:type="dxa"/>
              <w:left w:w="115" w:type="dxa"/>
              <w:bottom w:w="0" w:type="dxa"/>
              <w:right w:w="115" w:type="dxa"/>
            </w:tcMar>
          </w:tcPr>
          <w:p w14:paraId="5C12770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3.58</w:t>
            </w:r>
          </w:p>
        </w:tc>
        <w:tc>
          <w:tcPr>
            <w:tcW w:w="1163" w:type="dxa"/>
            <w:tcMar>
              <w:top w:w="0" w:type="dxa"/>
              <w:left w:w="115" w:type="dxa"/>
              <w:bottom w:w="0" w:type="dxa"/>
              <w:right w:w="115" w:type="dxa"/>
            </w:tcMar>
          </w:tcPr>
          <w:p w14:paraId="4B6D5E2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4.78</w:t>
            </w:r>
          </w:p>
        </w:tc>
        <w:tc>
          <w:tcPr>
            <w:tcW w:w="1106" w:type="dxa"/>
            <w:tcMar>
              <w:top w:w="0" w:type="dxa"/>
              <w:left w:w="115" w:type="dxa"/>
              <w:bottom w:w="0" w:type="dxa"/>
              <w:right w:w="115" w:type="dxa"/>
            </w:tcMar>
          </w:tcPr>
          <w:p w14:paraId="3DC1B56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w:t>
            </w:r>
          </w:p>
        </w:tc>
        <w:tc>
          <w:tcPr>
            <w:tcW w:w="1135" w:type="dxa"/>
            <w:tcMar>
              <w:top w:w="0" w:type="dxa"/>
              <w:left w:w="115" w:type="dxa"/>
              <w:bottom w:w="0" w:type="dxa"/>
              <w:right w:w="115" w:type="dxa"/>
            </w:tcMar>
          </w:tcPr>
          <w:p w14:paraId="4B58922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4.26</w:t>
            </w:r>
          </w:p>
        </w:tc>
      </w:tr>
      <w:tr w:rsidR="002C1EF1" w14:paraId="21B428D2" w14:textId="77777777">
        <w:tc>
          <w:tcPr>
            <w:tcW w:w="633" w:type="dxa"/>
            <w:tcMar>
              <w:top w:w="0" w:type="dxa"/>
              <w:left w:w="115" w:type="dxa"/>
              <w:bottom w:w="0" w:type="dxa"/>
              <w:right w:w="115" w:type="dxa"/>
            </w:tcMar>
          </w:tcPr>
          <w:p w14:paraId="29A545F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w:t>
            </w:r>
          </w:p>
        </w:tc>
        <w:tc>
          <w:tcPr>
            <w:tcW w:w="1929" w:type="dxa"/>
            <w:tcMar>
              <w:top w:w="0" w:type="dxa"/>
              <w:left w:w="115" w:type="dxa"/>
              <w:bottom w:w="0" w:type="dxa"/>
              <w:right w:w="115" w:type="dxa"/>
            </w:tcMar>
          </w:tcPr>
          <w:p w14:paraId="4479C9DB"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Chromolaena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odorata</w:t>
            </w:r>
            <w:proofErr w:type="spellEnd"/>
          </w:p>
        </w:tc>
        <w:tc>
          <w:tcPr>
            <w:tcW w:w="1464" w:type="dxa"/>
            <w:vAlign w:val="center"/>
          </w:tcPr>
          <w:p w14:paraId="0F41A815"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106" w:type="dxa"/>
            <w:tcMar>
              <w:top w:w="0" w:type="dxa"/>
              <w:left w:w="115" w:type="dxa"/>
              <w:bottom w:w="0" w:type="dxa"/>
              <w:right w:w="115" w:type="dxa"/>
            </w:tcMar>
          </w:tcPr>
          <w:p w14:paraId="64D9F91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1.85</w:t>
            </w:r>
          </w:p>
        </w:tc>
        <w:tc>
          <w:tcPr>
            <w:tcW w:w="1163" w:type="dxa"/>
            <w:tcMar>
              <w:top w:w="0" w:type="dxa"/>
              <w:left w:w="115" w:type="dxa"/>
              <w:bottom w:w="0" w:type="dxa"/>
              <w:right w:w="115" w:type="dxa"/>
            </w:tcMar>
          </w:tcPr>
          <w:p w14:paraId="1935711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2.22</w:t>
            </w:r>
          </w:p>
        </w:tc>
        <w:tc>
          <w:tcPr>
            <w:tcW w:w="1106" w:type="dxa"/>
            <w:tcMar>
              <w:top w:w="0" w:type="dxa"/>
              <w:left w:w="115" w:type="dxa"/>
              <w:bottom w:w="0" w:type="dxa"/>
              <w:right w:w="115" w:type="dxa"/>
            </w:tcMar>
          </w:tcPr>
          <w:p w14:paraId="3240971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3.12</w:t>
            </w:r>
          </w:p>
        </w:tc>
        <w:tc>
          <w:tcPr>
            <w:tcW w:w="1135" w:type="dxa"/>
            <w:tcMar>
              <w:top w:w="0" w:type="dxa"/>
              <w:left w:w="115" w:type="dxa"/>
              <w:bottom w:w="0" w:type="dxa"/>
              <w:right w:w="115" w:type="dxa"/>
            </w:tcMar>
          </w:tcPr>
          <w:p w14:paraId="72F0FA0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3.19</w:t>
            </w:r>
          </w:p>
        </w:tc>
      </w:tr>
      <w:tr w:rsidR="002C1EF1" w14:paraId="081F3258" w14:textId="77777777">
        <w:tc>
          <w:tcPr>
            <w:tcW w:w="633" w:type="dxa"/>
            <w:tcMar>
              <w:top w:w="0" w:type="dxa"/>
              <w:left w:w="115" w:type="dxa"/>
              <w:bottom w:w="0" w:type="dxa"/>
              <w:right w:w="115" w:type="dxa"/>
            </w:tcMar>
          </w:tcPr>
          <w:p w14:paraId="178ED124"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w:t>
            </w:r>
          </w:p>
        </w:tc>
        <w:tc>
          <w:tcPr>
            <w:tcW w:w="1929" w:type="dxa"/>
            <w:tcMar>
              <w:top w:w="0" w:type="dxa"/>
              <w:left w:w="115" w:type="dxa"/>
              <w:bottom w:w="0" w:type="dxa"/>
              <w:right w:w="115" w:type="dxa"/>
            </w:tcMar>
          </w:tcPr>
          <w:p w14:paraId="5CFA052E" w14:textId="77777777" w:rsidR="002C1EF1" w:rsidRDefault="00ED408D">
            <w:pPr>
              <w:spacing w:after="0" w:line="240" w:lineRule="auto"/>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Cissus arguta</w:t>
            </w:r>
          </w:p>
        </w:tc>
        <w:tc>
          <w:tcPr>
            <w:tcW w:w="1464" w:type="dxa"/>
            <w:vAlign w:val="center"/>
          </w:tcPr>
          <w:p w14:paraId="7EA58AE7" w14:textId="77777777" w:rsidR="002C1EF1" w:rsidRDefault="00ED408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Vitaceae</w:t>
            </w:r>
          </w:p>
        </w:tc>
        <w:tc>
          <w:tcPr>
            <w:tcW w:w="1106" w:type="dxa"/>
            <w:tcMar>
              <w:top w:w="0" w:type="dxa"/>
              <w:left w:w="115" w:type="dxa"/>
              <w:bottom w:w="0" w:type="dxa"/>
              <w:right w:w="115" w:type="dxa"/>
            </w:tcMar>
          </w:tcPr>
          <w:p w14:paraId="2FCEADEA"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26F2B65D"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484AC4C8"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0.53</w:t>
            </w:r>
          </w:p>
        </w:tc>
        <w:tc>
          <w:tcPr>
            <w:tcW w:w="1135" w:type="dxa"/>
            <w:tcMar>
              <w:top w:w="0" w:type="dxa"/>
              <w:left w:w="115" w:type="dxa"/>
              <w:bottom w:w="0" w:type="dxa"/>
              <w:right w:w="115" w:type="dxa"/>
            </w:tcMar>
          </w:tcPr>
          <w:p w14:paraId="776C12EE"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1.59</w:t>
            </w:r>
          </w:p>
        </w:tc>
      </w:tr>
      <w:tr w:rsidR="002C1EF1" w14:paraId="447B8DBA" w14:textId="77777777">
        <w:tc>
          <w:tcPr>
            <w:tcW w:w="633" w:type="dxa"/>
            <w:tcMar>
              <w:top w:w="0" w:type="dxa"/>
              <w:left w:w="115" w:type="dxa"/>
              <w:bottom w:w="0" w:type="dxa"/>
              <w:right w:w="115" w:type="dxa"/>
            </w:tcMar>
          </w:tcPr>
          <w:p w14:paraId="2FDB137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p>
        </w:tc>
        <w:tc>
          <w:tcPr>
            <w:tcW w:w="1929" w:type="dxa"/>
            <w:tcMar>
              <w:top w:w="0" w:type="dxa"/>
              <w:left w:w="115" w:type="dxa"/>
              <w:bottom w:w="0" w:type="dxa"/>
              <w:right w:w="115" w:type="dxa"/>
            </w:tcMar>
          </w:tcPr>
          <w:p w14:paraId="028595BE"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Cnestis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ferruginea</w:t>
            </w:r>
            <w:proofErr w:type="spellEnd"/>
          </w:p>
        </w:tc>
        <w:tc>
          <w:tcPr>
            <w:tcW w:w="1464" w:type="dxa"/>
            <w:vAlign w:val="center"/>
          </w:tcPr>
          <w:p w14:paraId="59CE5CA2"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Connaraceae</w:t>
            </w:r>
            <w:proofErr w:type="spellEnd"/>
          </w:p>
        </w:tc>
        <w:tc>
          <w:tcPr>
            <w:tcW w:w="1106" w:type="dxa"/>
            <w:tcMar>
              <w:top w:w="0" w:type="dxa"/>
              <w:left w:w="115" w:type="dxa"/>
              <w:bottom w:w="0" w:type="dxa"/>
              <w:right w:w="115" w:type="dxa"/>
            </w:tcMar>
          </w:tcPr>
          <w:p w14:paraId="5CC49F0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1.62</w:t>
            </w:r>
          </w:p>
        </w:tc>
        <w:tc>
          <w:tcPr>
            <w:tcW w:w="1163" w:type="dxa"/>
            <w:tcMar>
              <w:top w:w="0" w:type="dxa"/>
              <w:left w:w="115" w:type="dxa"/>
              <w:bottom w:w="0" w:type="dxa"/>
              <w:right w:w="115" w:type="dxa"/>
            </w:tcMar>
          </w:tcPr>
          <w:p w14:paraId="7E168B4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41EA805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2.77</w:t>
            </w:r>
          </w:p>
        </w:tc>
        <w:tc>
          <w:tcPr>
            <w:tcW w:w="1135" w:type="dxa"/>
            <w:tcMar>
              <w:top w:w="0" w:type="dxa"/>
              <w:left w:w="115" w:type="dxa"/>
              <w:bottom w:w="0" w:type="dxa"/>
              <w:right w:w="115" w:type="dxa"/>
            </w:tcMar>
          </w:tcPr>
          <w:p w14:paraId="5C4B013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2512B48E" w14:textId="77777777">
        <w:tc>
          <w:tcPr>
            <w:tcW w:w="633" w:type="dxa"/>
            <w:tcMar>
              <w:top w:w="0" w:type="dxa"/>
              <w:left w:w="115" w:type="dxa"/>
              <w:bottom w:w="0" w:type="dxa"/>
              <w:right w:w="115" w:type="dxa"/>
            </w:tcMar>
          </w:tcPr>
          <w:p w14:paraId="52F8E91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w:t>
            </w:r>
          </w:p>
        </w:tc>
        <w:tc>
          <w:tcPr>
            <w:tcW w:w="1929" w:type="dxa"/>
            <w:tcMar>
              <w:top w:w="0" w:type="dxa"/>
              <w:left w:w="115" w:type="dxa"/>
              <w:bottom w:w="0" w:type="dxa"/>
              <w:right w:w="115" w:type="dxa"/>
            </w:tcMar>
          </w:tcPr>
          <w:p w14:paraId="321407D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hispidum</w:t>
            </w:r>
            <w:proofErr w:type="spellEnd"/>
          </w:p>
        </w:tc>
        <w:tc>
          <w:tcPr>
            <w:tcW w:w="1464" w:type="dxa"/>
            <w:vAlign w:val="center"/>
          </w:tcPr>
          <w:p w14:paraId="457E1BDF"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Combretaceae</w:t>
            </w:r>
            <w:proofErr w:type="spellEnd"/>
          </w:p>
        </w:tc>
        <w:tc>
          <w:tcPr>
            <w:tcW w:w="1106" w:type="dxa"/>
            <w:tcMar>
              <w:top w:w="0" w:type="dxa"/>
              <w:left w:w="115" w:type="dxa"/>
              <w:bottom w:w="0" w:type="dxa"/>
              <w:right w:w="115" w:type="dxa"/>
            </w:tcMar>
          </w:tcPr>
          <w:p w14:paraId="1200268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1.62</w:t>
            </w:r>
          </w:p>
        </w:tc>
        <w:tc>
          <w:tcPr>
            <w:tcW w:w="1163" w:type="dxa"/>
            <w:tcMar>
              <w:top w:w="0" w:type="dxa"/>
              <w:left w:w="115" w:type="dxa"/>
              <w:bottom w:w="0" w:type="dxa"/>
              <w:right w:w="115" w:type="dxa"/>
            </w:tcMar>
          </w:tcPr>
          <w:p w14:paraId="2AD223A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7.69</w:t>
            </w:r>
          </w:p>
        </w:tc>
        <w:tc>
          <w:tcPr>
            <w:tcW w:w="1106" w:type="dxa"/>
            <w:tcMar>
              <w:top w:w="0" w:type="dxa"/>
              <w:left w:w="115" w:type="dxa"/>
              <w:bottom w:w="0" w:type="dxa"/>
              <w:right w:w="115" w:type="dxa"/>
            </w:tcMar>
          </w:tcPr>
          <w:p w14:paraId="5AAF13D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1.29</w:t>
            </w:r>
          </w:p>
        </w:tc>
        <w:tc>
          <w:tcPr>
            <w:tcW w:w="1135" w:type="dxa"/>
            <w:tcMar>
              <w:top w:w="0" w:type="dxa"/>
              <w:left w:w="115" w:type="dxa"/>
              <w:bottom w:w="0" w:type="dxa"/>
              <w:right w:w="115" w:type="dxa"/>
            </w:tcMar>
          </w:tcPr>
          <w:p w14:paraId="0997F15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6.41</w:t>
            </w:r>
          </w:p>
        </w:tc>
      </w:tr>
      <w:tr w:rsidR="002C1EF1" w14:paraId="3501A259" w14:textId="77777777">
        <w:tc>
          <w:tcPr>
            <w:tcW w:w="633" w:type="dxa"/>
            <w:tcMar>
              <w:top w:w="0" w:type="dxa"/>
              <w:left w:w="115" w:type="dxa"/>
              <w:bottom w:w="0" w:type="dxa"/>
              <w:right w:w="115" w:type="dxa"/>
            </w:tcMar>
          </w:tcPr>
          <w:p w14:paraId="59A5818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17</w:t>
            </w:r>
          </w:p>
        </w:tc>
        <w:tc>
          <w:tcPr>
            <w:tcW w:w="1929" w:type="dxa"/>
            <w:tcMar>
              <w:top w:w="0" w:type="dxa"/>
              <w:left w:w="115" w:type="dxa"/>
              <w:bottom w:w="0" w:type="dxa"/>
              <w:right w:w="115" w:type="dxa"/>
            </w:tcMar>
          </w:tcPr>
          <w:p w14:paraId="3D66FEF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zenkeri</w:t>
            </w:r>
            <w:proofErr w:type="spellEnd"/>
          </w:p>
        </w:tc>
        <w:tc>
          <w:tcPr>
            <w:tcW w:w="1464" w:type="dxa"/>
            <w:vAlign w:val="center"/>
          </w:tcPr>
          <w:p w14:paraId="33514624"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Combretaceae</w:t>
            </w:r>
            <w:proofErr w:type="spellEnd"/>
          </w:p>
        </w:tc>
        <w:tc>
          <w:tcPr>
            <w:tcW w:w="1106" w:type="dxa"/>
            <w:tcMar>
              <w:top w:w="0" w:type="dxa"/>
              <w:left w:w="115" w:type="dxa"/>
              <w:bottom w:w="0" w:type="dxa"/>
              <w:right w:w="115" w:type="dxa"/>
            </w:tcMar>
          </w:tcPr>
          <w:p w14:paraId="4FFCB42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0.77</w:t>
            </w:r>
          </w:p>
        </w:tc>
        <w:tc>
          <w:tcPr>
            <w:tcW w:w="1163" w:type="dxa"/>
            <w:tcMar>
              <w:top w:w="0" w:type="dxa"/>
              <w:left w:w="115" w:type="dxa"/>
              <w:bottom w:w="0" w:type="dxa"/>
              <w:right w:w="115" w:type="dxa"/>
            </w:tcMar>
          </w:tcPr>
          <w:p w14:paraId="2C99588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7.29</w:t>
            </w:r>
          </w:p>
        </w:tc>
        <w:tc>
          <w:tcPr>
            <w:tcW w:w="1106" w:type="dxa"/>
            <w:tcMar>
              <w:top w:w="0" w:type="dxa"/>
              <w:left w:w="115" w:type="dxa"/>
              <w:bottom w:w="0" w:type="dxa"/>
              <w:right w:w="115" w:type="dxa"/>
            </w:tcMar>
          </w:tcPr>
          <w:p w14:paraId="11E4EFC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35" w:type="dxa"/>
            <w:tcMar>
              <w:top w:w="0" w:type="dxa"/>
              <w:left w:w="115" w:type="dxa"/>
              <w:bottom w:w="0" w:type="dxa"/>
              <w:right w:w="115" w:type="dxa"/>
            </w:tcMar>
          </w:tcPr>
          <w:p w14:paraId="16CF97D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5.37</w:t>
            </w:r>
          </w:p>
        </w:tc>
      </w:tr>
      <w:tr w:rsidR="002C1EF1" w14:paraId="20372D2A" w14:textId="77777777">
        <w:tc>
          <w:tcPr>
            <w:tcW w:w="633" w:type="dxa"/>
            <w:tcMar>
              <w:top w:w="0" w:type="dxa"/>
              <w:left w:w="115" w:type="dxa"/>
              <w:bottom w:w="0" w:type="dxa"/>
              <w:right w:w="115" w:type="dxa"/>
            </w:tcMar>
          </w:tcPr>
          <w:p w14:paraId="1ABDF87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18</w:t>
            </w:r>
          </w:p>
        </w:tc>
        <w:tc>
          <w:tcPr>
            <w:tcW w:w="1929" w:type="dxa"/>
            <w:tcMar>
              <w:top w:w="0" w:type="dxa"/>
              <w:left w:w="115" w:type="dxa"/>
              <w:bottom w:w="0" w:type="dxa"/>
              <w:right w:w="115" w:type="dxa"/>
            </w:tcMar>
          </w:tcPr>
          <w:p w14:paraId="04F2AA2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Combretum </w:t>
            </w:r>
            <w:proofErr w:type="spellStart"/>
            <w:r>
              <w:rPr>
                <w:rFonts w:ascii="Times New Roman" w:eastAsia="Times New Roman" w:hAnsi="Times New Roman" w:cs="Times New Roman"/>
                <w:i/>
                <w:iCs/>
                <w:color w:val="000000"/>
                <w:sz w:val="24"/>
                <w:szCs w:val="24"/>
                <w:lang w:eastAsia="en-GB"/>
              </w:rPr>
              <w:t>racemosum</w:t>
            </w:r>
            <w:proofErr w:type="spellEnd"/>
          </w:p>
        </w:tc>
        <w:tc>
          <w:tcPr>
            <w:tcW w:w="1464" w:type="dxa"/>
            <w:vAlign w:val="center"/>
          </w:tcPr>
          <w:p w14:paraId="6C776739"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Combretaceae</w:t>
            </w:r>
            <w:proofErr w:type="spellEnd"/>
          </w:p>
        </w:tc>
        <w:tc>
          <w:tcPr>
            <w:tcW w:w="1106" w:type="dxa"/>
            <w:tcMar>
              <w:top w:w="0" w:type="dxa"/>
              <w:left w:w="115" w:type="dxa"/>
              <w:bottom w:w="0" w:type="dxa"/>
              <w:right w:w="115" w:type="dxa"/>
            </w:tcMar>
          </w:tcPr>
          <w:p w14:paraId="3BBFDE9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4ACBC58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1.11</w:t>
            </w:r>
          </w:p>
        </w:tc>
        <w:tc>
          <w:tcPr>
            <w:tcW w:w="1106" w:type="dxa"/>
            <w:tcMar>
              <w:top w:w="0" w:type="dxa"/>
              <w:left w:w="115" w:type="dxa"/>
              <w:bottom w:w="0" w:type="dxa"/>
              <w:right w:w="115" w:type="dxa"/>
            </w:tcMar>
          </w:tcPr>
          <w:p w14:paraId="066601D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1260A21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8E211E1" w14:textId="77777777">
        <w:tc>
          <w:tcPr>
            <w:tcW w:w="633" w:type="dxa"/>
            <w:tcMar>
              <w:top w:w="0" w:type="dxa"/>
              <w:left w:w="115" w:type="dxa"/>
              <w:bottom w:w="0" w:type="dxa"/>
              <w:right w:w="115" w:type="dxa"/>
            </w:tcMar>
          </w:tcPr>
          <w:p w14:paraId="7FCC71C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w:t>
            </w:r>
          </w:p>
        </w:tc>
        <w:tc>
          <w:tcPr>
            <w:tcW w:w="1929" w:type="dxa"/>
            <w:tcMar>
              <w:top w:w="0" w:type="dxa"/>
              <w:left w:w="115" w:type="dxa"/>
              <w:bottom w:w="0" w:type="dxa"/>
              <w:right w:w="115" w:type="dxa"/>
            </w:tcMar>
          </w:tcPr>
          <w:p w14:paraId="6136EBF6"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Commelina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benghalensis</w:t>
            </w:r>
            <w:proofErr w:type="spellEnd"/>
          </w:p>
        </w:tc>
        <w:tc>
          <w:tcPr>
            <w:tcW w:w="1464" w:type="dxa"/>
            <w:vAlign w:val="center"/>
          </w:tcPr>
          <w:p w14:paraId="13072D96"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Commelinaceae</w:t>
            </w:r>
          </w:p>
        </w:tc>
        <w:tc>
          <w:tcPr>
            <w:tcW w:w="1106" w:type="dxa"/>
            <w:tcMar>
              <w:top w:w="0" w:type="dxa"/>
              <w:left w:w="115" w:type="dxa"/>
              <w:bottom w:w="0" w:type="dxa"/>
              <w:right w:w="115" w:type="dxa"/>
            </w:tcMar>
          </w:tcPr>
          <w:p w14:paraId="156C989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3.07</w:t>
            </w:r>
          </w:p>
        </w:tc>
        <w:tc>
          <w:tcPr>
            <w:tcW w:w="1163" w:type="dxa"/>
            <w:tcMar>
              <w:top w:w="0" w:type="dxa"/>
              <w:left w:w="115" w:type="dxa"/>
              <w:bottom w:w="0" w:type="dxa"/>
              <w:right w:w="115" w:type="dxa"/>
            </w:tcMar>
          </w:tcPr>
          <w:p w14:paraId="02262B6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0D5AD1E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c>
          <w:tcPr>
            <w:tcW w:w="1135" w:type="dxa"/>
            <w:tcMar>
              <w:top w:w="0" w:type="dxa"/>
              <w:left w:w="115" w:type="dxa"/>
              <w:bottom w:w="0" w:type="dxa"/>
              <w:right w:w="115" w:type="dxa"/>
            </w:tcMar>
          </w:tcPr>
          <w:p w14:paraId="70333E1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4963931A" w14:textId="77777777">
        <w:tc>
          <w:tcPr>
            <w:tcW w:w="633" w:type="dxa"/>
            <w:tcMar>
              <w:top w:w="0" w:type="dxa"/>
              <w:left w:w="115" w:type="dxa"/>
              <w:bottom w:w="0" w:type="dxa"/>
              <w:right w:w="115" w:type="dxa"/>
            </w:tcMar>
          </w:tcPr>
          <w:p w14:paraId="13D4EBF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20</w:t>
            </w:r>
          </w:p>
        </w:tc>
        <w:tc>
          <w:tcPr>
            <w:tcW w:w="1929" w:type="dxa"/>
            <w:tcMar>
              <w:top w:w="0" w:type="dxa"/>
              <w:left w:w="115" w:type="dxa"/>
              <w:bottom w:w="0" w:type="dxa"/>
              <w:right w:w="115" w:type="dxa"/>
            </w:tcMar>
          </w:tcPr>
          <w:p w14:paraId="6A6DF72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Cyperus esculentus</w:t>
            </w:r>
          </w:p>
        </w:tc>
        <w:tc>
          <w:tcPr>
            <w:tcW w:w="1464" w:type="dxa"/>
            <w:vAlign w:val="center"/>
          </w:tcPr>
          <w:p w14:paraId="17AEFCB1"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Cyperaceae</w:t>
            </w:r>
          </w:p>
        </w:tc>
        <w:tc>
          <w:tcPr>
            <w:tcW w:w="1106" w:type="dxa"/>
            <w:tcMar>
              <w:top w:w="0" w:type="dxa"/>
              <w:left w:w="115" w:type="dxa"/>
              <w:bottom w:w="0" w:type="dxa"/>
              <w:right w:w="115" w:type="dxa"/>
            </w:tcMar>
          </w:tcPr>
          <w:p w14:paraId="2F20D94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6.09</w:t>
            </w:r>
          </w:p>
        </w:tc>
        <w:tc>
          <w:tcPr>
            <w:tcW w:w="1163" w:type="dxa"/>
            <w:tcMar>
              <w:top w:w="0" w:type="dxa"/>
              <w:left w:w="115" w:type="dxa"/>
              <w:bottom w:w="0" w:type="dxa"/>
              <w:right w:w="115" w:type="dxa"/>
            </w:tcMar>
          </w:tcPr>
          <w:p w14:paraId="1A3B935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3.67</w:t>
            </w:r>
          </w:p>
        </w:tc>
        <w:tc>
          <w:tcPr>
            <w:tcW w:w="1106" w:type="dxa"/>
            <w:tcMar>
              <w:top w:w="0" w:type="dxa"/>
              <w:left w:w="115" w:type="dxa"/>
              <w:bottom w:w="0" w:type="dxa"/>
              <w:right w:w="115" w:type="dxa"/>
            </w:tcMar>
          </w:tcPr>
          <w:p w14:paraId="7A904CB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5.00</w:t>
            </w:r>
          </w:p>
        </w:tc>
        <w:tc>
          <w:tcPr>
            <w:tcW w:w="1135" w:type="dxa"/>
            <w:tcMar>
              <w:top w:w="0" w:type="dxa"/>
              <w:left w:w="115" w:type="dxa"/>
              <w:bottom w:w="0" w:type="dxa"/>
              <w:right w:w="115" w:type="dxa"/>
            </w:tcMar>
          </w:tcPr>
          <w:p w14:paraId="0CDB053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6.13</w:t>
            </w:r>
          </w:p>
        </w:tc>
      </w:tr>
      <w:tr w:rsidR="002C1EF1" w14:paraId="623077C7" w14:textId="77777777">
        <w:tc>
          <w:tcPr>
            <w:tcW w:w="633" w:type="dxa"/>
            <w:tcMar>
              <w:top w:w="0" w:type="dxa"/>
              <w:left w:w="115" w:type="dxa"/>
              <w:bottom w:w="0" w:type="dxa"/>
              <w:right w:w="115" w:type="dxa"/>
            </w:tcMar>
          </w:tcPr>
          <w:p w14:paraId="0C0F25E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w:t>
            </w:r>
          </w:p>
        </w:tc>
        <w:tc>
          <w:tcPr>
            <w:tcW w:w="1929" w:type="dxa"/>
            <w:tcMar>
              <w:top w:w="0" w:type="dxa"/>
              <w:left w:w="115" w:type="dxa"/>
              <w:bottom w:w="0" w:type="dxa"/>
              <w:right w:w="115" w:type="dxa"/>
            </w:tcMar>
          </w:tcPr>
          <w:p w14:paraId="3C2E30D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Cyperus rotundus</w:t>
            </w:r>
          </w:p>
        </w:tc>
        <w:tc>
          <w:tcPr>
            <w:tcW w:w="1464" w:type="dxa"/>
            <w:vAlign w:val="center"/>
          </w:tcPr>
          <w:p w14:paraId="53146FBC"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Cyperaceae</w:t>
            </w:r>
          </w:p>
        </w:tc>
        <w:tc>
          <w:tcPr>
            <w:tcW w:w="1106" w:type="dxa"/>
            <w:tcMar>
              <w:top w:w="0" w:type="dxa"/>
              <w:left w:w="115" w:type="dxa"/>
              <w:bottom w:w="0" w:type="dxa"/>
              <w:right w:w="115" w:type="dxa"/>
            </w:tcMar>
          </w:tcPr>
          <w:p w14:paraId="520F720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2.19</w:t>
            </w:r>
          </w:p>
        </w:tc>
        <w:tc>
          <w:tcPr>
            <w:tcW w:w="1163" w:type="dxa"/>
            <w:tcMar>
              <w:top w:w="0" w:type="dxa"/>
              <w:left w:w="115" w:type="dxa"/>
              <w:bottom w:w="0" w:type="dxa"/>
              <w:right w:w="115" w:type="dxa"/>
            </w:tcMar>
          </w:tcPr>
          <w:p w14:paraId="3595BA7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4C1EB40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1.29</w:t>
            </w:r>
          </w:p>
        </w:tc>
        <w:tc>
          <w:tcPr>
            <w:tcW w:w="1135" w:type="dxa"/>
            <w:tcMar>
              <w:top w:w="0" w:type="dxa"/>
              <w:left w:w="115" w:type="dxa"/>
              <w:bottom w:w="0" w:type="dxa"/>
              <w:right w:w="115" w:type="dxa"/>
            </w:tcMar>
          </w:tcPr>
          <w:p w14:paraId="50EE549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6073D5EF" w14:textId="77777777">
        <w:tc>
          <w:tcPr>
            <w:tcW w:w="633" w:type="dxa"/>
            <w:tcMar>
              <w:top w:w="0" w:type="dxa"/>
              <w:left w:w="115" w:type="dxa"/>
              <w:bottom w:w="0" w:type="dxa"/>
              <w:right w:w="115" w:type="dxa"/>
            </w:tcMar>
          </w:tcPr>
          <w:p w14:paraId="786FF35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w:t>
            </w:r>
          </w:p>
        </w:tc>
        <w:tc>
          <w:tcPr>
            <w:tcW w:w="1929" w:type="dxa"/>
            <w:tcMar>
              <w:top w:w="0" w:type="dxa"/>
              <w:left w:w="115" w:type="dxa"/>
              <w:bottom w:w="0" w:type="dxa"/>
              <w:right w:w="115" w:type="dxa"/>
            </w:tcMar>
          </w:tcPr>
          <w:p w14:paraId="79D75FF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Delonix regia</w:t>
            </w:r>
          </w:p>
        </w:tc>
        <w:tc>
          <w:tcPr>
            <w:tcW w:w="1464" w:type="dxa"/>
            <w:vAlign w:val="center"/>
          </w:tcPr>
          <w:p w14:paraId="56888CD2"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Mar>
              <w:top w:w="0" w:type="dxa"/>
              <w:left w:w="115" w:type="dxa"/>
              <w:bottom w:w="0" w:type="dxa"/>
              <w:right w:w="115" w:type="dxa"/>
            </w:tcMar>
          </w:tcPr>
          <w:p w14:paraId="4F8F404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1.62</w:t>
            </w:r>
          </w:p>
        </w:tc>
        <w:tc>
          <w:tcPr>
            <w:tcW w:w="1163" w:type="dxa"/>
            <w:tcMar>
              <w:top w:w="0" w:type="dxa"/>
              <w:left w:w="115" w:type="dxa"/>
              <w:bottom w:w="0" w:type="dxa"/>
              <w:right w:w="115" w:type="dxa"/>
            </w:tcMar>
          </w:tcPr>
          <w:p w14:paraId="45A11A5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4.72</w:t>
            </w:r>
          </w:p>
        </w:tc>
        <w:tc>
          <w:tcPr>
            <w:tcW w:w="1106" w:type="dxa"/>
            <w:tcMar>
              <w:top w:w="0" w:type="dxa"/>
              <w:left w:w="115" w:type="dxa"/>
              <w:bottom w:w="0" w:type="dxa"/>
              <w:right w:w="115" w:type="dxa"/>
            </w:tcMar>
          </w:tcPr>
          <w:p w14:paraId="507D3B5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1.06</w:t>
            </w:r>
          </w:p>
        </w:tc>
        <w:tc>
          <w:tcPr>
            <w:tcW w:w="1135" w:type="dxa"/>
            <w:tcMar>
              <w:top w:w="0" w:type="dxa"/>
              <w:left w:w="115" w:type="dxa"/>
              <w:bottom w:w="0" w:type="dxa"/>
              <w:right w:w="115" w:type="dxa"/>
            </w:tcMar>
          </w:tcPr>
          <w:p w14:paraId="6F59BB5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3.49</w:t>
            </w:r>
          </w:p>
        </w:tc>
      </w:tr>
      <w:tr w:rsidR="002C1EF1" w14:paraId="34DBE85C" w14:textId="77777777">
        <w:tc>
          <w:tcPr>
            <w:tcW w:w="633" w:type="dxa"/>
            <w:tcMar>
              <w:top w:w="0" w:type="dxa"/>
              <w:left w:w="115" w:type="dxa"/>
              <w:bottom w:w="0" w:type="dxa"/>
              <w:right w:w="115" w:type="dxa"/>
            </w:tcMar>
          </w:tcPr>
          <w:p w14:paraId="56E324F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w:t>
            </w:r>
          </w:p>
        </w:tc>
        <w:tc>
          <w:tcPr>
            <w:tcW w:w="1929" w:type="dxa"/>
            <w:tcMar>
              <w:top w:w="0" w:type="dxa"/>
              <w:left w:w="115" w:type="dxa"/>
              <w:bottom w:w="0" w:type="dxa"/>
              <w:right w:w="115" w:type="dxa"/>
            </w:tcMar>
          </w:tcPr>
          <w:p w14:paraId="630EDEB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Euphorbia </w:t>
            </w:r>
            <w:proofErr w:type="spellStart"/>
            <w:r>
              <w:rPr>
                <w:rFonts w:ascii="Times New Roman" w:eastAsia="Times New Roman" w:hAnsi="Times New Roman" w:cs="Times New Roman"/>
                <w:i/>
                <w:iCs/>
                <w:color w:val="000000"/>
                <w:sz w:val="24"/>
                <w:szCs w:val="24"/>
                <w:lang w:eastAsia="en-GB"/>
              </w:rPr>
              <w:t>graminea</w:t>
            </w:r>
            <w:proofErr w:type="spellEnd"/>
          </w:p>
        </w:tc>
        <w:tc>
          <w:tcPr>
            <w:tcW w:w="1464" w:type="dxa"/>
            <w:vAlign w:val="center"/>
          </w:tcPr>
          <w:p w14:paraId="4C830665"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Euphorbiaceae</w:t>
            </w:r>
            <w:proofErr w:type="spellEnd"/>
          </w:p>
        </w:tc>
        <w:tc>
          <w:tcPr>
            <w:tcW w:w="1106" w:type="dxa"/>
            <w:tcMar>
              <w:top w:w="0" w:type="dxa"/>
              <w:left w:w="115" w:type="dxa"/>
              <w:bottom w:w="0" w:type="dxa"/>
              <w:right w:w="115" w:type="dxa"/>
            </w:tcMar>
          </w:tcPr>
          <w:p w14:paraId="59992A7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6.25</w:t>
            </w:r>
          </w:p>
        </w:tc>
        <w:tc>
          <w:tcPr>
            <w:tcW w:w="1163" w:type="dxa"/>
            <w:tcMar>
              <w:top w:w="0" w:type="dxa"/>
              <w:left w:w="115" w:type="dxa"/>
              <w:bottom w:w="0" w:type="dxa"/>
              <w:right w:w="115" w:type="dxa"/>
            </w:tcMar>
          </w:tcPr>
          <w:p w14:paraId="63FE953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38AEEFC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6.47</w:t>
            </w:r>
          </w:p>
        </w:tc>
        <w:tc>
          <w:tcPr>
            <w:tcW w:w="1135" w:type="dxa"/>
            <w:tcMar>
              <w:top w:w="0" w:type="dxa"/>
              <w:left w:w="115" w:type="dxa"/>
              <w:bottom w:w="0" w:type="dxa"/>
              <w:right w:w="115" w:type="dxa"/>
            </w:tcMar>
          </w:tcPr>
          <w:p w14:paraId="2A31000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D90F1FA" w14:textId="77777777">
        <w:tc>
          <w:tcPr>
            <w:tcW w:w="633" w:type="dxa"/>
            <w:tcMar>
              <w:top w:w="0" w:type="dxa"/>
              <w:left w:w="115" w:type="dxa"/>
              <w:bottom w:w="0" w:type="dxa"/>
              <w:right w:w="115" w:type="dxa"/>
            </w:tcMar>
          </w:tcPr>
          <w:p w14:paraId="736DF20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w:t>
            </w:r>
          </w:p>
        </w:tc>
        <w:tc>
          <w:tcPr>
            <w:tcW w:w="1929" w:type="dxa"/>
            <w:tcMar>
              <w:top w:w="0" w:type="dxa"/>
              <w:left w:w="115" w:type="dxa"/>
              <w:bottom w:w="0" w:type="dxa"/>
              <w:right w:w="115" w:type="dxa"/>
            </w:tcMar>
          </w:tcPr>
          <w:p w14:paraId="5BE9EF5F"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Ficus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exasperata</w:t>
            </w:r>
            <w:proofErr w:type="spellEnd"/>
          </w:p>
        </w:tc>
        <w:tc>
          <w:tcPr>
            <w:tcW w:w="1464" w:type="dxa"/>
            <w:vAlign w:val="center"/>
          </w:tcPr>
          <w:p w14:paraId="3890F5A4"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Moraceae</w:t>
            </w:r>
            <w:proofErr w:type="spellEnd"/>
          </w:p>
        </w:tc>
        <w:tc>
          <w:tcPr>
            <w:tcW w:w="1106" w:type="dxa"/>
            <w:tcMar>
              <w:top w:w="0" w:type="dxa"/>
              <w:left w:w="115" w:type="dxa"/>
              <w:bottom w:w="0" w:type="dxa"/>
              <w:right w:w="115" w:type="dxa"/>
            </w:tcMar>
          </w:tcPr>
          <w:p w14:paraId="2C2C5E2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63" w:type="dxa"/>
            <w:tcMar>
              <w:top w:w="0" w:type="dxa"/>
              <w:left w:w="115" w:type="dxa"/>
              <w:bottom w:w="0" w:type="dxa"/>
              <w:right w:w="115" w:type="dxa"/>
            </w:tcMar>
          </w:tcPr>
          <w:p w14:paraId="3D250C9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2.57</w:t>
            </w:r>
          </w:p>
        </w:tc>
        <w:tc>
          <w:tcPr>
            <w:tcW w:w="1106" w:type="dxa"/>
            <w:tcMar>
              <w:top w:w="0" w:type="dxa"/>
              <w:left w:w="115" w:type="dxa"/>
              <w:bottom w:w="0" w:type="dxa"/>
              <w:right w:w="115" w:type="dxa"/>
            </w:tcMar>
          </w:tcPr>
          <w:p w14:paraId="51617B9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1.29</w:t>
            </w:r>
          </w:p>
        </w:tc>
        <w:tc>
          <w:tcPr>
            <w:tcW w:w="1135" w:type="dxa"/>
            <w:tcMar>
              <w:top w:w="0" w:type="dxa"/>
              <w:left w:w="115" w:type="dxa"/>
              <w:bottom w:w="0" w:type="dxa"/>
              <w:right w:w="115" w:type="dxa"/>
            </w:tcMar>
          </w:tcPr>
          <w:p w14:paraId="23CFFFB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2.15</w:t>
            </w:r>
          </w:p>
        </w:tc>
      </w:tr>
      <w:tr w:rsidR="002C1EF1" w14:paraId="64634E84" w14:textId="77777777">
        <w:tc>
          <w:tcPr>
            <w:tcW w:w="633" w:type="dxa"/>
            <w:tcMar>
              <w:top w:w="0" w:type="dxa"/>
              <w:left w:w="115" w:type="dxa"/>
              <w:bottom w:w="0" w:type="dxa"/>
              <w:right w:w="115" w:type="dxa"/>
            </w:tcMar>
          </w:tcPr>
          <w:p w14:paraId="3CA00B5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w:t>
            </w:r>
          </w:p>
        </w:tc>
        <w:tc>
          <w:tcPr>
            <w:tcW w:w="1929" w:type="dxa"/>
            <w:tcMar>
              <w:top w:w="0" w:type="dxa"/>
              <w:left w:w="115" w:type="dxa"/>
              <w:bottom w:w="0" w:type="dxa"/>
              <w:right w:w="115" w:type="dxa"/>
            </w:tcMar>
          </w:tcPr>
          <w:p w14:paraId="62E0DF40"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Ficus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thonigii</w:t>
            </w:r>
            <w:proofErr w:type="spellEnd"/>
          </w:p>
        </w:tc>
        <w:tc>
          <w:tcPr>
            <w:tcW w:w="1464" w:type="dxa"/>
            <w:vAlign w:val="center"/>
          </w:tcPr>
          <w:p w14:paraId="67E18CBD"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Moraceae</w:t>
            </w:r>
            <w:proofErr w:type="spellEnd"/>
          </w:p>
        </w:tc>
        <w:tc>
          <w:tcPr>
            <w:tcW w:w="1106" w:type="dxa"/>
            <w:tcMar>
              <w:top w:w="0" w:type="dxa"/>
              <w:left w:w="115" w:type="dxa"/>
              <w:bottom w:w="0" w:type="dxa"/>
              <w:right w:w="115" w:type="dxa"/>
            </w:tcMar>
          </w:tcPr>
          <w:p w14:paraId="52E11D7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2134C3F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004E8AC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602E1EE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14:paraId="22E2C8FE" w14:textId="77777777">
        <w:tc>
          <w:tcPr>
            <w:tcW w:w="633" w:type="dxa"/>
            <w:tcMar>
              <w:top w:w="0" w:type="dxa"/>
              <w:left w:w="115" w:type="dxa"/>
              <w:bottom w:w="0" w:type="dxa"/>
              <w:right w:w="115" w:type="dxa"/>
            </w:tcMar>
          </w:tcPr>
          <w:p w14:paraId="50C80FB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w:t>
            </w:r>
          </w:p>
        </w:tc>
        <w:tc>
          <w:tcPr>
            <w:tcW w:w="1929" w:type="dxa"/>
            <w:tcMar>
              <w:top w:w="0" w:type="dxa"/>
              <w:left w:w="115" w:type="dxa"/>
              <w:bottom w:w="0" w:type="dxa"/>
              <w:right w:w="115" w:type="dxa"/>
            </w:tcMar>
          </w:tcPr>
          <w:p w14:paraId="260EEF2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Gomphrena </w:t>
            </w:r>
            <w:proofErr w:type="spellStart"/>
            <w:r>
              <w:rPr>
                <w:rFonts w:ascii="Times New Roman" w:eastAsia="Times New Roman" w:hAnsi="Times New Roman" w:cs="Times New Roman"/>
                <w:i/>
                <w:iCs/>
                <w:color w:val="000000"/>
                <w:sz w:val="24"/>
                <w:szCs w:val="24"/>
                <w:lang w:eastAsia="en-GB"/>
              </w:rPr>
              <w:t>celosoides</w:t>
            </w:r>
            <w:proofErr w:type="spellEnd"/>
          </w:p>
        </w:tc>
        <w:tc>
          <w:tcPr>
            <w:tcW w:w="1464" w:type="dxa"/>
            <w:vAlign w:val="center"/>
          </w:tcPr>
          <w:p w14:paraId="25F9ED62"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106" w:type="dxa"/>
            <w:tcMar>
              <w:top w:w="0" w:type="dxa"/>
              <w:left w:w="115" w:type="dxa"/>
              <w:bottom w:w="0" w:type="dxa"/>
              <w:right w:w="115" w:type="dxa"/>
            </w:tcMar>
          </w:tcPr>
          <w:p w14:paraId="00149B4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3194A72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2EDCCF1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6801A9F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14:paraId="1CAC7675" w14:textId="77777777">
        <w:tc>
          <w:tcPr>
            <w:tcW w:w="633" w:type="dxa"/>
            <w:tcMar>
              <w:top w:w="0" w:type="dxa"/>
              <w:left w:w="115" w:type="dxa"/>
              <w:bottom w:w="0" w:type="dxa"/>
              <w:right w:w="115" w:type="dxa"/>
            </w:tcMar>
          </w:tcPr>
          <w:p w14:paraId="714584B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27</w:t>
            </w:r>
          </w:p>
        </w:tc>
        <w:tc>
          <w:tcPr>
            <w:tcW w:w="1929" w:type="dxa"/>
            <w:tcMar>
              <w:top w:w="0" w:type="dxa"/>
              <w:left w:w="115" w:type="dxa"/>
              <w:bottom w:w="0" w:type="dxa"/>
              <w:right w:w="115" w:type="dxa"/>
            </w:tcMar>
          </w:tcPr>
          <w:p w14:paraId="1300AB5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w:t>
            </w:r>
            <w:proofErr w:type="spellStart"/>
            <w:r>
              <w:rPr>
                <w:rFonts w:ascii="Times New Roman" w:eastAsia="Times New Roman" w:hAnsi="Times New Roman" w:cs="Times New Roman"/>
                <w:i/>
                <w:iCs/>
                <w:color w:val="000000"/>
                <w:sz w:val="24"/>
                <w:szCs w:val="24"/>
                <w:lang w:eastAsia="en-GB"/>
              </w:rPr>
              <w:t>corditriloba</w:t>
            </w:r>
            <w:proofErr w:type="spellEnd"/>
          </w:p>
        </w:tc>
        <w:tc>
          <w:tcPr>
            <w:tcW w:w="1464" w:type="dxa"/>
            <w:vAlign w:val="center"/>
          </w:tcPr>
          <w:p w14:paraId="1BBAA44B"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106" w:type="dxa"/>
            <w:tcMar>
              <w:top w:w="0" w:type="dxa"/>
              <w:left w:w="115" w:type="dxa"/>
              <w:bottom w:w="0" w:type="dxa"/>
              <w:right w:w="115" w:type="dxa"/>
            </w:tcMar>
          </w:tcPr>
          <w:p w14:paraId="623D89B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6DDA163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62930DC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3E8558C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3.99</w:t>
            </w:r>
          </w:p>
        </w:tc>
      </w:tr>
      <w:tr w:rsidR="002C1EF1" w14:paraId="18E76051" w14:textId="77777777">
        <w:tc>
          <w:tcPr>
            <w:tcW w:w="633" w:type="dxa"/>
            <w:tcMar>
              <w:top w:w="0" w:type="dxa"/>
              <w:left w:w="115" w:type="dxa"/>
              <w:bottom w:w="0" w:type="dxa"/>
              <w:right w:w="115" w:type="dxa"/>
            </w:tcMar>
          </w:tcPr>
          <w:p w14:paraId="1F49330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28</w:t>
            </w:r>
          </w:p>
        </w:tc>
        <w:tc>
          <w:tcPr>
            <w:tcW w:w="1929" w:type="dxa"/>
            <w:tcMar>
              <w:top w:w="0" w:type="dxa"/>
              <w:left w:w="115" w:type="dxa"/>
              <w:bottom w:w="0" w:type="dxa"/>
              <w:right w:w="115" w:type="dxa"/>
            </w:tcMar>
          </w:tcPr>
          <w:p w14:paraId="563698A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Ipomoea </w:t>
            </w:r>
            <w:proofErr w:type="spellStart"/>
            <w:r>
              <w:rPr>
                <w:rFonts w:ascii="Times New Roman" w:eastAsia="Times New Roman" w:hAnsi="Times New Roman" w:cs="Times New Roman"/>
                <w:i/>
                <w:iCs/>
                <w:color w:val="000000"/>
                <w:sz w:val="24"/>
                <w:szCs w:val="24"/>
                <w:lang w:eastAsia="en-GB"/>
              </w:rPr>
              <w:t>involucrata</w:t>
            </w:r>
            <w:proofErr w:type="spellEnd"/>
          </w:p>
        </w:tc>
        <w:tc>
          <w:tcPr>
            <w:tcW w:w="1464" w:type="dxa"/>
            <w:vAlign w:val="center"/>
          </w:tcPr>
          <w:p w14:paraId="078B696F"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Convolvulaceae</w:t>
            </w:r>
          </w:p>
        </w:tc>
        <w:tc>
          <w:tcPr>
            <w:tcW w:w="1106" w:type="dxa"/>
            <w:tcMar>
              <w:top w:w="0" w:type="dxa"/>
              <w:left w:w="115" w:type="dxa"/>
              <w:bottom w:w="0" w:type="dxa"/>
              <w:right w:w="115" w:type="dxa"/>
            </w:tcMar>
          </w:tcPr>
          <w:p w14:paraId="0A58793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0.77</w:t>
            </w:r>
          </w:p>
        </w:tc>
        <w:tc>
          <w:tcPr>
            <w:tcW w:w="1163" w:type="dxa"/>
            <w:tcMar>
              <w:top w:w="0" w:type="dxa"/>
              <w:left w:w="115" w:type="dxa"/>
              <w:bottom w:w="0" w:type="dxa"/>
              <w:right w:w="115" w:type="dxa"/>
            </w:tcMar>
          </w:tcPr>
          <w:p w14:paraId="7F2F7ED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5C22A12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378C355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21BC1896" w14:textId="77777777">
        <w:tc>
          <w:tcPr>
            <w:tcW w:w="633" w:type="dxa"/>
            <w:tcMar>
              <w:top w:w="0" w:type="dxa"/>
              <w:left w:w="115" w:type="dxa"/>
              <w:bottom w:w="0" w:type="dxa"/>
              <w:right w:w="115" w:type="dxa"/>
            </w:tcMar>
          </w:tcPr>
          <w:p w14:paraId="7F66B3C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w:t>
            </w:r>
          </w:p>
        </w:tc>
        <w:tc>
          <w:tcPr>
            <w:tcW w:w="1929" w:type="dxa"/>
            <w:tcMar>
              <w:top w:w="0" w:type="dxa"/>
              <w:left w:w="115" w:type="dxa"/>
              <w:bottom w:w="0" w:type="dxa"/>
              <w:right w:w="115" w:type="dxa"/>
            </w:tcMar>
          </w:tcPr>
          <w:p w14:paraId="220AD306"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Larpotea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austeans</w:t>
            </w:r>
            <w:proofErr w:type="spellEnd"/>
          </w:p>
        </w:tc>
        <w:tc>
          <w:tcPr>
            <w:tcW w:w="1464" w:type="dxa"/>
            <w:vAlign w:val="center"/>
          </w:tcPr>
          <w:p w14:paraId="144E53D7"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Urticaceae</w:t>
            </w:r>
          </w:p>
        </w:tc>
        <w:tc>
          <w:tcPr>
            <w:tcW w:w="1106" w:type="dxa"/>
            <w:tcMar>
              <w:top w:w="0" w:type="dxa"/>
              <w:left w:w="115" w:type="dxa"/>
              <w:bottom w:w="0" w:type="dxa"/>
              <w:right w:w="115" w:type="dxa"/>
            </w:tcMar>
          </w:tcPr>
          <w:p w14:paraId="1BF31D9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2.95</w:t>
            </w:r>
          </w:p>
        </w:tc>
        <w:tc>
          <w:tcPr>
            <w:tcW w:w="1163" w:type="dxa"/>
            <w:tcMar>
              <w:top w:w="0" w:type="dxa"/>
              <w:left w:w="115" w:type="dxa"/>
              <w:bottom w:w="0" w:type="dxa"/>
              <w:right w:w="115" w:type="dxa"/>
            </w:tcMar>
          </w:tcPr>
          <w:p w14:paraId="58C33CC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54FFF2C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2.64</w:t>
            </w:r>
          </w:p>
        </w:tc>
        <w:tc>
          <w:tcPr>
            <w:tcW w:w="1135" w:type="dxa"/>
            <w:tcMar>
              <w:top w:w="0" w:type="dxa"/>
              <w:left w:w="115" w:type="dxa"/>
              <w:bottom w:w="0" w:type="dxa"/>
              <w:right w:w="115" w:type="dxa"/>
            </w:tcMar>
          </w:tcPr>
          <w:p w14:paraId="7A120E5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22BC2F0E" w14:textId="77777777">
        <w:tc>
          <w:tcPr>
            <w:tcW w:w="633" w:type="dxa"/>
            <w:tcMar>
              <w:top w:w="0" w:type="dxa"/>
              <w:left w:w="115" w:type="dxa"/>
              <w:bottom w:w="0" w:type="dxa"/>
              <w:right w:w="115" w:type="dxa"/>
            </w:tcMar>
          </w:tcPr>
          <w:p w14:paraId="4808005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30</w:t>
            </w:r>
          </w:p>
        </w:tc>
        <w:tc>
          <w:tcPr>
            <w:tcW w:w="1929" w:type="dxa"/>
            <w:tcMar>
              <w:top w:w="0" w:type="dxa"/>
              <w:left w:w="115" w:type="dxa"/>
              <w:bottom w:w="0" w:type="dxa"/>
              <w:right w:w="115" w:type="dxa"/>
            </w:tcMar>
          </w:tcPr>
          <w:p w14:paraId="7601FF3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Latana camara</w:t>
            </w:r>
          </w:p>
        </w:tc>
        <w:tc>
          <w:tcPr>
            <w:tcW w:w="1464" w:type="dxa"/>
            <w:vAlign w:val="center"/>
          </w:tcPr>
          <w:p w14:paraId="45A9CE1B"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Verbenaceae</w:t>
            </w:r>
          </w:p>
        </w:tc>
        <w:tc>
          <w:tcPr>
            <w:tcW w:w="1106" w:type="dxa"/>
            <w:tcMar>
              <w:top w:w="0" w:type="dxa"/>
              <w:left w:w="115" w:type="dxa"/>
              <w:bottom w:w="0" w:type="dxa"/>
              <w:right w:w="115" w:type="dxa"/>
            </w:tcMar>
          </w:tcPr>
          <w:p w14:paraId="1E54C0E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1.08</w:t>
            </w:r>
          </w:p>
        </w:tc>
        <w:tc>
          <w:tcPr>
            <w:tcW w:w="1163" w:type="dxa"/>
            <w:tcMar>
              <w:top w:w="0" w:type="dxa"/>
              <w:left w:w="115" w:type="dxa"/>
              <w:bottom w:w="0" w:type="dxa"/>
              <w:right w:w="115" w:type="dxa"/>
            </w:tcMar>
          </w:tcPr>
          <w:p w14:paraId="3478D7E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2.92</w:t>
            </w:r>
          </w:p>
        </w:tc>
        <w:tc>
          <w:tcPr>
            <w:tcW w:w="1106" w:type="dxa"/>
            <w:tcMar>
              <w:top w:w="0" w:type="dxa"/>
              <w:left w:w="115" w:type="dxa"/>
              <w:bottom w:w="0" w:type="dxa"/>
              <w:right w:w="115" w:type="dxa"/>
            </w:tcMar>
          </w:tcPr>
          <w:p w14:paraId="1B00648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1.06</w:t>
            </w:r>
          </w:p>
        </w:tc>
        <w:tc>
          <w:tcPr>
            <w:tcW w:w="1135" w:type="dxa"/>
            <w:tcMar>
              <w:top w:w="0" w:type="dxa"/>
              <w:left w:w="115" w:type="dxa"/>
              <w:bottom w:w="0" w:type="dxa"/>
              <w:right w:w="115" w:type="dxa"/>
            </w:tcMar>
          </w:tcPr>
          <w:p w14:paraId="791E840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2.42</w:t>
            </w:r>
          </w:p>
        </w:tc>
      </w:tr>
      <w:tr w:rsidR="002C1EF1" w14:paraId="691448D2" w14:textId="77777777">
        <w:tc>
          <w:tcPr>
            <w:tcW w:w="633" w:type="dxa"/>
            <w:tcMar>
              <w:top w:w="0" w:type="dxa"/>
              <w:left w:w="115" w:type="dxa"/>
              <w:bottom w:w="0" w:type="dxa"/>
              <w:right w:w="115" w:type="dxa"/>
            </w:tcMar>
          </w:tcPr>
          <w:p w14:paraId="2865E13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w:t>
            </w:r>
          </w:p>
        </w:tc>
        <w:tc>
          <w:tcPr>
            <w:tcW w:w="1929" w:type="dxa"/>
            <w:tcMar>
              <w:top w:w="0" w:type="dxa"/>
              <w:left w:w="115" w:type="dxa"/>
              <w:bottom w:w="0" w:type="dxa"/>
              <w:right w:w="115" w:type="dxa"/>
            </w:tcMar>
          </w:tcPr>
          <w:p w14:paraId="677DA623"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Leonotis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nepetifolia</w:t>
            </w:r>
            <w:proofErr w:type="spellEnd"/>
          </w:p>
        </w:tc>
        <w:tc>
          <w:tcPr>
            <w:tcW w:w="1464" w:type="dxa"/>
            <w:vAlign w:val="center"/>
          </w:tcPr>
          <w:p w14:paraId="5A5B7E88"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Lamiaceae</w:t>
            </w:r>
            <w:proofErr w:type="spellEnd"/>
          </w:p>
        </w:tc>
        <w:tc>
          <w:tcPr>
            <w:tcW w:w="1106" w:type="dxa"/>
            <w:tcMar>
              <w:top w:w="0" w:type="dxa"/>
              <w:left w:w="115" w:type="dxa"/>
              <w:bottom w:w="0" w:type="dxa"/>
              <w:right w:w="115" w:type="dxa"/>
            </w:tcMar>
          </w:tcPr>
          <w:p w14:paraId="0311FDE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63" w:type="dxa"/>
            <w:tcMar>
              <w:top w:w="0" w:type="dxa"/>
              <w:left w:w="115" w:type="dxa"/>
              <w:bottom w:w="0" w:type="dxa"/>
              <w:right w:w="115" w:type="dxa"/>
            </w:tcMar>
          </w:tcPr>
          <w:p w14:paraId="6445456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50836D4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5D0377B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2F2756E" w14:textId="77777777">
        <w:tc>
          <w:tcPr>
            <w:tcW w:w="633" w:type="dxa"/>
            <w:tcMar>
              <w:top w:w="0" w:type="dxa"/>
              <w:left w:w="115" w:type="dxa"/>
              <w:bottom w:w="0" w:type="dxa"/>
              <w:right w:w="115" w:type="dxa"/>
            </w:tcMar>
          </w:tcPr>
          <w:p w14:paraId="4A3A99F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32</w:t>
            </w:r>
          </w:p>
        </w:tc>
        <w:tc>
          <w:tcPr>
            <w:tcW w:w="1929" w:type="dxa"/>
            <w:tcMar>
              <w:top w:w="0" w:type="dxa"/>
              <w:left w:w="115" w:type="dxa"/>
              <w:bottom w:w="0" w:type="dxa"/>
              <w:right w:w="115" w:type="dxa"/>
            </w:tcMar>
          </w:tcPr>
          <w:p w14:paraId="4531BEB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Luffa cylindrica</w:t>
            </w:r>
          </w:p>
        </w:tc>
        <w:tc>
          <w:tcPr>
            <w:tcW w:w="1464" w:type="dxa"/>
            <w:vAlign w:val="center"/>
          </w:tcPr>
          <w:p w14:paraId="206D9951"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Cucurbitaceae</w:t>
            </w:r>
          </w:p>
        </w:tc>
        <w:tc>
          <w:tcPr>
            <w:tcW w:w="1106" w:type="dxa"/>
            <w:tcMar>
              <w:top w:w="0" w:type="dxa"/>
              <w:left w:w="115" w:type="dxa"/>
              <w:bottom w:w="0" w:type="dxa"/>
              <w:right w:w="115" w:type="dxa"/>
            </w:tcMar>
          </w:tcPr>
          <w:p w14:paraId="279F8C6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2.19</w:t>
            </w:r>
          </w:p>
        </w:tc>
        <w:tc>
          <w:tcPr>
            <w:tcW w:w="1163" w:type="dxa"/>
            <w:tcMar>
              <w:top w:w="0" w:type="dxa"/>
              <w:left w:w="115" w:type="dxa"/>
              <w:bottom w:w="0" w:type="dxa"/>
              <w:right w:w="115" w:type="dxa"/>
            </w:tcMar>
          </w:tcPr>
          <w:p w14:paraId="2EDAD67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5.88</w:t>
            </w:r>
          </w:p>
        </w:tc>
        <w:tc>
          <w:tcPr>
            <w:tcW w:w="1106" w:type="dxa"/>
            <w:tcMar>
              <w:top w:w="0" w:type="dxa"/>
              <w:left w:w="115" w:type="dxa"/>
              <w:bottom w:w="0" w:type="dxa"/>
              <w:right w:w="115" w:type="dxa"/>
            </w:tcMar>
          </w:tcPr>
          <w:p w14:paraId="1C6254C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1.53</w:t>
            </w:r>
          </w:p>
        </w:tc>
        <w:tc>
          <w:tcPr>
            <w:tcW w:w="1135" w:type="dxa"/>
            <w:tcMar>
              <w:top w:w="0" w:type="dxa"/>
              <w:left w:w="115" w:type="dxa"/>
              <w:bottom w:w="0" w:type="dxa"/>
              <w:right w:w="115" w:type="dxa"/>
            </w:tcMar>
          </w:tcPr>
          <w:p w14:paraId="035BC71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4.26</w:t>
            </w:r>
          </w:p>
        </w:tc>
      </w:tr>
      <w:tr w:rsidR="002C1EF1" w14:paraId="7589C76E" w14:textId="77777777">
        <w:tc>
          <w:tcPr>
            <w:tcW w:w="633" w:type="dxa"/>
            <w:tcMar>
              <w:top w:w="0" w:type="dxa"/>
              <w:left w:w="115" w:type="dxa"/>
              <w:bottom w:w="0" w:type="dxa"/>
              <w:right w:w="115" w:type="dxa"/>
            </w:tcMar>
          </w:tcPr>
          <w:p w14:paraId="5A8FEB4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lastRenderedPageBreak/>
              <w:t>33</w:t>
            </w:r>
          </w:p>
        </w:tc>
        <w:tc>
          <w:tcPr>
            <w:tcW w:w="1929" w:type="dxa"/>
            <w:tcMar>
              <w:top w:w="0" w:type="dxa"/>
              <w:left w:w="115" w:type="dxa"/>
              <w:bottom w:w="0" w:type="dxa"/>
              <w:right w:w="115" w:type="dxa"/>
            </w:tcMar>
          </w:tcPr>
          <w:p w14:paraId="5E4104D6"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Mallotus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oppositifolius</w:t>
            </w:r>
            <w:proofErr w:type="spellEnd"/>
          </w:p>
        </w:tc>
        <w:tc>
          <w:tcPr>
            <w:tcW w:w="1464" w:type="dxa"/>
            <w:vAlign w:val="center"/>
          </w:tcPr>
          <w:p w14:paraId="7F6378FA"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Euphorbiaceae</w:t>
            </w:r>
            <w:proofErr w:type="spellEnd"/>
          </w:p>
        </w:tc>
        <w:tc>
          <w:tcPr>
            <w:tcW w:w="1106" w:type="dxa"/>
            <w:tcMar>
              <w:top w:w="0" w:type="dxa"/>
              <w:left w:w="115" w:type="dxa"/>
              <w:bottom w:w="0" w:type="dxa"/>
              <w:right w:w="115" w:type="dxa"/>
            </w:tcMar>
          </w:tcPr>
          <w:p w14:paraId="26251CF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78D4D2D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17AA961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2.12</w:t>
            </w:r>
          </w:p>
        </w:tc>
        <w:tc>
          <w:tcPr>
            <w:tcW w:w="1135" w:type="dxa"/>
            <w:tcMar>
              <w:top w:w="0" w:type="dxa"/>
              <w:left w:w="115" w:type="dxa"/>
              <w:bottom w:w="0" w:type="dxa"/>
              <w:right w:w="115" w:type="dxa"/>
            </w:tcMar>
          </w:tcPr>
          <w:p w14:paraId="064DE65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42A49FF" w14:textId="77777777">
        <w:tc>
          <w:tcPr>
            <w:tcW w:w="633" w:type="dxa"/>
            <w:tcMar>
              <w:top w:w="0" w:type="dxa"/>
              <w:left w:w="115" w:type="dxa"/>
              <w:bottom w:w="0" w:type="dxa"/>
              <w:right w:w="115" w:type="dxa"/>
            </w:tcMar>
          </w:tcPr>
          <w:p w14:paraId="41B4B98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w:t>
            </w:r>
          </w:p>
        </w:tc>
        <w:tc>
          <w:tcPr>
            <w:tcW w:w="1929" w:type="dxa"/>
            <w:tcMar>
              <w:top w:w="0" w:type="dxa"/>
              <w:left w:w="115" w:type="dxa"/>
              <w:bottom w:w="0" w:type="dxa"/>
              <w:right w:w="115" w:type="dxa"/>
            </w:tcMar>
          </w:tcPr>
          <w:p w14:paraId="4D3E3F8B"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Newbouldia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laevis</w:t>
            </w:r>
            <w:proofErr w:type="spellEnd"/>
          </w:p>
        </w:tc>
        <w:tc>
          <w:tcPr>
            <w:tcW w:w="1464" w:type="dxa"/>
            <w:vAlign w:val="center"/>
          </w:tcPr>
          <w:p w14:paraId="6818869E"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Bignoniaceae</w:t>
            </w:r>
          </w:p>
        </w:tc>
        <w:tc>
          <w:tcPr>
            <w:tcW w:w="1106" w:type="dxa"/>
            <w:tcMar>
              <w:top w:w="0" w:type="dxa"/>
              <w:left w:w="115" w:type="dxa"/>
              <w:bottom w:w="0" w:type="dxa"/>
              <w:right w:w="115" w:type="dxa"/>
            </w:tcMar>
          </w:tcPr>
          <w:p w14:paraId="0FF1546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2.28</w:t>
            </w:r>
          </w:p>
        </w:tc>
        <w:tc>
          <w:tcPr>
            <w:tcW w:w="1163" w:type="dxa"/>
            <w:tcMar>
              <w:top w:w="0" w:type="dxa"/>
              <w:left w:w="115" w:type="dxa"/>
              <w:bottom w:w="0" w:type="dxa"/>
              <w:right w:w="115" w:type="dxa"/>
            </w:tcMar>
          </w:tcPr>
          <w:p w14:paraId="3840010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0A74754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w:t>
            </w:r>
          </w:p>
        </w:tc>
        <w:tc>
          <w:tcPr>
            <w:tcW w:w="1135" w:type="dxa"/>
            <w:tcMar>
              <w:top w:w="0" w:type="dxa"/>
              <w:left w:w="115" w:type="dxa"/>
              <w:bottom w:w="0" w:type="dxa"/>
              <w:right w:w="115" w:type="dxa"/>
            </w:tcMar>
          </w:tcPr>
          <w:p w14:paraId="30C4422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14C60160" w14:textId="77777777">
        <w:tc>
          <w:tcPr>
            <w:tcW w:w="633" w:type="dxa"/>
            <w:tcMar>
              <w:top w:w="0" w:type="dxa"/>
              <w:left w:w="115" w:type="dxa"/>
              <w:bottom w:w="0" w:type="dxa"/>
              <w:right w:w="115" w:type="dxa"/>
            </w:tcMar>
          </w:tcPr>
          <w:p w14:paraId="1565C38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w:t>
            </w:r>
          </w:p>
        </w:tc>
        <w:tc>
          <w:tcPr>
            <w:tcW w:w="1929" w:type="dxa"/>
            <w:tcMar>
              <w:top w:w="0" w:type="dxa"/>
              <w:left w:w="115" w:type="dxa"/>
              <w:bottom w:w="0" w:type="dxa"/>
              <w:right w:w="115" w:type="dxa"/>
            </w:tcMar>
          </w:tcPr>
          <w:p w14:paraId="7C0C0B9A"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Oplismenus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burmanii</w:t>
            </w:r>
            <w:proofErr w:type="spellEnd"/>
          </w:p>
        </w:tc>
        <w:tc>
          <w:tcPr>
            <w:tcW w:w="1464" w:type="dxa"/>
            <w:vAlign w:val="center"/>
          </w:tcPr>
          <w:p w14:paraId="75261E29"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106" w:type="dxa"/>
            <w:tcMar>
              <w:top w:w="0" w:type="dxa"/>
              <w:left w:w="115" w:type="dxa"/>
              <w:bottom w:w="0" w:type="dxa"/>
              <w:right w:w="115" w:type="dxa"/>
            </w:tcMar>
          </w:tcPr>
          <w:p w14:paraId="525FF79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2.41</w:t>
            </w:r>
          </w:p>
        </w:tc>
        <w:tc>
          <w:tcPr>
            <w:tcW w:w="1163" w:type="dxa"/>
            <w:tcMar>
              <w:top w:w="0" w:type="dxa"/>
              <w:left w:w="115" w:type="dxa"/>
              <w:bottom w:w="0" w:type="dxa"/>
              <w:right w:w="115" w:type="dxa"/>
            </w:tcMar>
          </w:tcPr>
          <w:p w14:paraId="46AB317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2.57</w:t>
            </w:r>
          </w:p>
        </w:tc>
        <w:tc>
          <w:tcPr>
            <w:tcW w:w="1106" w:type="dxa"/>
            <w:tcMar>
              <w:top w:w="0" w:type="dxa"/>
              <w:left w:w="115" w:type="dxa"/>
              <w:bottom w:w="0" w:type="dxa"/>
              <w:right w:w="115" w:type="dxa"/>
            </w:tcMar>
          </w:tcPr>
          <w:p w14:paraId="30950CC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2.53</w:t>
            </w:r>
          </w:p>
        </w:tc>
        <w:tc>
          <w:tcPr>
            <w:tcW w:w="1135" w:type="dxa"/>
            <w:tcMar>
              <w:top w:w="0" w:type="dxa"/>
              <w:left w:w="115" w:type="dxa"/>
              <w:bottom w:w="0" w:type="dxa"/>
              <w:right w:w="115" w:type="dxa"/>
            </w:tcMar>
          </w:tcPr>
          <w:p w14:paraId="6118F04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3.19</w:t>
            </w:r>
          </w:p>
        </w:tc>
      </w:tr>
      <w:tr w:rsidR="002C1EF1" w14:paraId="5292B5D7" w14:textId="77777777">
        <w:tc>
          <w:tcPr>
            <w:tcW w:w="633" w:type="dxa"/>
            <w:tcMar>
              <w:top w:w="0" w:type="dxa"/>
              <w:left w:w="115" w:type="dxa"/>
              <w:bottom w:w="0" w:type="dxa"/>
              <w:right w:w="115" w:type="dxa"/>
            </w:tcMar>
          </w:tcPr>
          <w:p w14:paraId="0B2F7AD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36</w:t>
            </w:r>
          </w:p>
        </w:tc>
        <w:tc>
          <w:tcPr>
            <w:tcW w:w="1929" w:type="dxa"/>
            <w:tcMar>
              <w:top w:w="0" w:type="dxa"/>
              <w:left w:w="115" w:type="dxa"/>
              <w:bottom w:w="0" w:type="dxa"/>
              <w:right w:w="115" w:type="dxa"/>
            </w:tcMar>
          </w:tcPr>
          <w:p w14:paraId="3788886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Panicum maximum</w:t>
            </w:r>
          </w:p>
        </w:tc>
        <w:tc>
          <w:tcPr>
            <w:tcW w:w="1464" w:type="dxa"/>
            <w:vAlign w:val="center"/>
          </w:tcPr>
          <w:p w14:paraId="0BE6ED9C"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106" w:type="dxa"/>
            <w:tcMar>
              <w:top w:w="0" w:type="dxa"/>
              <w:left w:w="115" w:type="dxa"/>
              <w:bottom w:w="0" w:type="dxa"/>
              <w:right w:w="115" w:type="dxa"/>
            </w:tcMar>
          </w:tcPr>
          <w:p w14:paraId="353620A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63" w:type="dxa"/>
            <w:tcMar>
              <w:top w:w="0" w:type="dxa"/>
              <w:left w:w="115" w:type="dxa"/>
              <w:bottom w:w="0" w:type="dxa"/>
              <w:right w:w="115" w:type="dxa"/>
            </w:tcMar>
          </w:tcPr>
          <w:p w14:paraId="788ED21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1A1DF9F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1.18</w:t>
            </w:r>
          </w:p>
        </w:tc>
        <w:tc>
          <w:tcPr>
            <w:tcW w:w="1135" w:type="dxa"/>
            <w:tcMar>
              <w:top w:w="0" w:type="dxa"/>
              <w:left w:w="115" w:type="dxa"/>
              <w:bottom w:w="0" w:type="dxa"/>
              <w:right w:w="115" w:type="dxa"/>
            </w:tcMar>
          </w:tcPr>
          <w:p w14:paraId="0B0B7BA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1.59</w:t>
            </w:r>
          </w:p>
        </w:tc>
      </w:tr>
      <w:tr w:rsidR="002C1EF1" w14:paraId="09F40A7E" w14:textId="77777777">
        <w:tc>
          <w:tcPr>
            <w:tcW w:w="633" w:type="dxa"/>
            <w:tcMar>
              <w:top w:w="0" w:type="dxa"/>
              <w:left w:w="115" w:type="dxa"/>
              <w:bottom w:w="0" w:type="dxa"/>
              <w:right w:w="115" w:type="dxa"/>
            </w:tcMar>
          </w:tcPr>
          <w:p w14:paraId="6156D79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w:t>
            </w:r>
          </w:p>
        </w:tc>
        <w:tc>
          <w:tcPr>
            <w:tcW w:w="1929" w:type="dxa"/>
            <w:tcMar>
              <w:top w:w="0" w:type="dxa"/>
              <w:left w:w="115" w:type="dxa"/>
              <w:bottom w:w="0" w:type="dxa"/>
              <w:right w:w="115" w:type="dxa"/>
            </w:tcMar>
          </w:tcPr>
          <w:p w14:paraId="5B999791"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Petiveria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alliacea</w:t>
            </w:r>
            <w:proofErr w:type="spellEnd"/>
          </w:p>
        </w:tc>
        <w:tc>
          <w:tcPr>
            <w:tcW w:w="1464" w:type="dxa"/>
            <w:vAlign w:val="center"/>
          </w:tcPr>
          <w:p w14:paraId="2E587C1B"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Phytolaccaceae</w:t>
            </w:r>
            <w:proofErr w:type="spellEnd"/>
          </w:p>
        </w:tc>
        <w:tc>
          <w:tcPr>
            <w:tcW w:w="1106" w:type="dxa"/>
            <w:tcMar>
              <w:top w:w="0" w:type="dxa"/>
              <w:left w:w="115" w:type="dxa"/>
              <w:bottom w:w="0" w:type="dxa"/>
              <w:right w:w="115" w:type="dxa"/>
            </w:tcMar>
          </w:tcPr>
          <w:p w14:paraId="139DD6E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12.61</w:t>
            </w:r>
          </w:p>
        </w:tc>
        <w:tc>
          <w:tcPr>
            <w:tcW w:w="1163" w:type="dxa"/>
            <w:tcMar>
              <w:top w:w="0" w:type="dxa"/>
              <w:left w:w="115" w:type="dxa"/>
              <w:bottom w:w="0" w:type="dxa"/>
              <w:right w:w="115" w:type="dxa"/>
            </w:tcMar>
          </w:tcPr>
          <w:p w14:paraId="294A0D2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22.45</w:t>
            </w:r>
          </w:p>
        </w:tc>
        <w:tc>
          <w:tcPr>
            <w:tcW w:w="1106" w:type="dxa"/>
            <w:tcMar>
              <w:top w:w="0" w:type="dxa"/>
              <w:left w:w="115" w:type="dxa"/>
              <w:bottom w:w="0" w:type="dxa"/>
              <w:right w:w="115" w:type="dxa"/>
            </w:tcMar>
          </w:tcPr>
          <w:p w14:paraId="18E72B3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14.99</w:t>
            </w:r>
          </w:p>
        </w:tc>
        <w:tc>
          <w:tcPr>
            <w:tcW w:w="1135" w:type="dxa"/>
            <w:tcMar>
              <w:top w:w="0" w:type="dxa"/>
              <w:left w:w="115" w:type="dxa"/>
              <w:bottom w:w="0" w:type="dxa"/>
              <w:right w:w="115" w:type="dxa"/>
            </w:tcMar>
          </w:tcPr>
          <w:p w14:paraId="7772CB7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19.64</w:t>
            </w:r>
          </w:p>
        </w:tc>
      </w:tr>
      <w:tr w:rsidR="002C1EF1" w14:paraId="0C8C1418" w14:textId="77777777">
        <w:tc>
          <w:tcPr>
            <w:tcW w:w="633" w:type="dxa"/>
            <w:tcMar>
              <w:top w:w="0" w:type="dxa"/>
              <w:left w:w="115" w:type="dxa"/>
              <w:bottom w:w="0" w:type="dxa"/>
              <w:right w:w="115" w:type="dxa"/>
            </w:tcMar>
          </w:tcPr>
          <w:p w14:paraId="7243463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38</w:t>
            </w:r>
          </w:p>
        </w:tc>
        <w:tc>
          <w:tcPr>
            <w:tcW w:w="1929" w:type="dxa"/>
            <w:tcMar>
              <w:top w:w="0" w:type="dxa"/>
              <w:left w:w="115" w:type="dxa"/>
              <w:bottom w:w="0" w:type="dxa"/>
              <w:right w:w="115" w:type="dxa"/>
            </w:tcMar>
          </w:tcPr>
          <w:p w14:paraId="19EA4A0F"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Phyllantus</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amarus</w:t>
            </w:r>
            <w:proofErr w:type="spellEnd"/>
          </w:p>
        </w:tc>
        <w:tc>
          <w:tcPr>
            <w:tcW w:w="1464" w:type="dxa"/>
            <w:vAlign w:val="center"/>
          </w:tcPr>
          <w:p w14:paraId="4C27E868"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Phyllanthaceae</w:t>
            </w:r>
            <w:proofErr w:type="spellEnd"/>
          </w:p>
        </w:tc>
        <w:tc>
          <w:tcPr>
            <w:tcW w:w="1106" w:type="dxa"/>
            <w:tcMar>
              <w:top w:w="0" w:type="dxa"/>
              <w:left w:w="115" w:type="dxa"/>
              <w:bottom w:w="0" w:type="dxa"/>
              <w:right w:w="115" w:type="dxa"/>
            </w:tcMar>
          </w:tcPr>
          <w:p w14:paraId="320BB82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06A43F8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662600F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1.59</w:t>
            </w:r>
          </w:p>
        </w:tc>
        <w:tc>
          <w:tcPr>
            <w:tcW w:w="1135" w:type="dxa"/>
            <w:tcMar>
              <w:top w:w="0" w:type="dxa"/>
              <w:left w:w="115" w:type="dxa"/>
              <w:bottom w:w="0" w:type="dxa"/>
              <w:right w:w="115" w:type="dxa"/>
            </w:tcMar>
          </w:tcPr>
          <w:p w14:paraId="5AFF3B2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FF68E47" w14:textId="77777777">
        <w:tc>
          <w:tcPr>
            <w:tcW w:w="633" w:type="dxa"/>
            <w:tcMar>
              <w:top w:w="0" w:type="dxa"/>
              <w:left w:w="115" w:type="dxa"/>
              <w:bottom w:w="0" w:type="dxa"/>
              <w:right w:w="115" w:type="dxa"/>
            </w:tcMar>
          </w:tcPr>
          <w:p w14:paraId="74EB8B8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39</w:t>
            </w:r>
          </w:p>
        </w:tc>
        <w:tc>
          <w:tcPr>
            <w:tcW w:w="1929" w:type="dxa"/>
            <w:tcMar>
              <w:top w:w="0" w:type="dxa"/>
              <w:left w:w="115" w:type="dxa"/>
              <w:bottom w:w="0" w:type="dxa"/>
              <w:right w:w="115" w:type="dxa"/>
            </w:tcMar>
          </w:tcPr>
          <w:p w14:paraId="0B5567DC" w14:textId="34BF0694" w:rsidR="002C1EF1" w:rsidRDefault="00E52C48">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Ruellia</w:t>
            </w:r>
            <w:proofErr w:type="spellEnd"/>
            <w:r>
              <w:rPr>
                <w:rFonts w:ascii="Times New Roman" w:eastAsia="Times New Roman" w:hAnsi="Times New Roman" w:cs="Times New Roman"/>
                <w:i/>
                <w:iCs/>
                <w:color w:val="000000"/>
                <w:sz w:val="24"/>
                <w:szCs w:val="24"/>
                <w:lang w:eastAsia="en-GB"/>
              </w:rPr>
              <w:t xml:space="preserve"> </w:t>
            </w:r>
            <w:proofErr w:type="spellStart"/>
            <w:r w:rsidR="0054400E">
              <w:rPr>
                <w:rFonts w:ascii="Times New Roman" w:eastAsia="Times New Roman" w:hAnsi="Times New Roman" w:cs="Times New Roman"/>
                <w:i/>
                <w:iCs/>
                <w:color w:val="000000"/>
                <w:sz w:val="24"/>
                <w:szCs w:val="24"/>
                <w:lang w:eastAsia="en-GB"/>
              </w:rPr>
              <w:t>tuberosa</w:t>
            </w:r>
            <w:proofErr w:type="spellEnd"/>
          </w:p>
        </w:tc>
        <w:tc>
          <w:tcPr>
            <w:tcW w:w="1464" w:type="dxa"/>
            <w:vAlign w:val="center"/>
          </w:tcPr>
          <w:p w14:paraId="667E08E9" w14:textId="2AEE2E8F" w:rsidR="002C1EF1" w:rsidRDefault="00F17DE6">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Acanthaceae</w:t>
            </w:r>
            <w:proofErr w:type="spellEnd"/>
          </w:p>
        </w:tc>
        <w:tc>
          <w:tcPr>
            <w:tcW w:w="1106" w:type="dxa"/>
            <w:tcMar>
              <w:top w:w="0" w:type="dxa"/>
              <w:left w:w="115" w:type="dxa"/>
              <w:bottom w:w="0" w:type="dxa"/>
              <w:right w:w="115" w:type="dxa"/>
            </w:tcMar>
          </w:tcPr>
          <w:p w14:paraId="0C28B00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16.33</w:t>
            </w:r>
          </w:p>
        </w:tc>
        <w:tc>
          <w:tcPr>
            <w:tcW w:w="1163" w:type="dxa"/>
            <w:tcMar>
              <w:top w:w="0" w:type="dxa"/>
              <w:left w:w="115" w:type="dxa"/>
              <w:bottom w:w="0" w:type="dxa"/>
              <w:right w:w="115" w:type="dxa"/>
            </w:tcMar>
          </w:tcPr>
          <w:p w14:paraId="0FF4FCA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4.02</w:t>
            </w:r>
          </w:p>
        </w:tc>
        <w:tc>
          <w:tcPr>
            <w:tcW w:w="1106" w:type="dxa"/>
            <w:tcMar>
              <w:top w:w="0" w:type="dxa"/>
              <w:left w:w="115" w:type="dxa"/>
              <w:bottom w:w="0" w:type="dxa"/>
              <w:right w:w="115" w:type="dxa"/>
            </w:tcMar>
          </w:tcPr>
          <w:p w14:paraId="448CF71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16.11</w:t>
            </w:r>
          </w:p>
        </w:tc>
        <w:tc>
          <w:tcPr>
            <w:tcW w:w="1135" w:type="dxa"/>
            <w:tcMar>
              <w:top w:w="0" w:type="dxa"/>
              <w:left w:w="115" w:type="dxa"/>
              <w:bottom w:w="0" w:type="dxa"/>
              <w:right w:w="115" w:type="dxa"/>
            </w:tcMar>
          </w:tcPr>
          <w:p w14:paraId="6EF0338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8.59</w:t>
            </w:r>
          </w:p>
        </w:tc>
      </w:tr>
      <w:tr w:rsidR="002C1EF1" w14:paraId="3A082193" w14:textId="77777777">
        <w:tc>
          <w:tcPr>
            <w:tcW w:w="633" w:type="dxa"/>
            <w:tcMar>
              <w:top w:w="0" w:type="dxa"/>
              <w:left w:w="115" w:type="dxa"/>
              <w:bottom w:w="0" w:type="dxa"/>
              <w:right w:w="115" w:type="dxa"/>
            </w:tcMar>
          </w:tcPr>
          <w:p w14:paraId="00BCFC8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40</w:t>
            </w:r>
          </w:p>
        </w:tc>
        <w:tc>
          <w:tcPr>
            <w:tcW w:w="1929" w:type="dxa"/>
            <w:tcMar>
              <w:top w:w="0" w:type="dxa"/>
              <w:left w:w="115" w:type="dxa"/>
              <w:bottom w:w="0" w:type="dxa"/>
              <w:right w:w="115" w:type="dxa"/>
            </w:tcMar>
          </w:tcPr>
          <w:p w14:paraId="6D31A75A"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Puereria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phaseoloides</w:t>
            </w:r>
            <w:proofErr w:type="spellEnd"/>
          </w:p>
        </w:tc>
        <w:tc>
          <w:tcPr>
            <w:tcW w:w="1464" w:type="dxa"/>
            <w:vAlign w:val="center"/>
          </w:tcPr>
          <w:p w14:paraId="24EE2AC0"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Fabaceae</w:t>
            </w:r>
          </w:p>
        </w:tc>
        <w:tc>
          <w:tcPr>
            <w:tcW w:w="1106" w:type="dxa"/>
            <w:tcMar>
              <w:top w:w="0" w:type="dxa"/>
              <w:left w:w="115" w:type="dxa"/>
              <w:bottom w:w="0" w:type="dxa"/>
              <w:right w:w="115" w:type="dxa"/>
            </w:tcMar>
          </w:tcPr>
          <w:p w14:paraId="5FEABAE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1.31</w:t>
            </w:r>
          </w:p>
        </w:tc>
        <w:tc>
          <w:tcPr>
            <w:tcW w:w="1163" w:type="dxa"/>
            <w:tcMar>
              <w:top w:w="0" w:type="dxa"/>
              <w:left w:w="115" w:type="dxa"/>
              <w:bottom w:w="0" w:type="dxa"/>
              <w:right w:w="115" w:type="dxa"/>
            </w:tcMar>
          </w:tcPr>
          <w:p w14:paraId="4B11F24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0A87B7D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0.88</w:t>
            </w:r>
          </w:p>
        </w:tc>
        <w:tc>
          <w:tcPr>
            <w:tcW w:w="1135" w:type="dxa"/>
            <w:tcMar>
              <w:top w:w="0" w:type="dxa"/>
              <w:left w:w="115" w:type="dxa"/>
              <w:bottom w:w="0" w:type="dxa"/>
              <w:right w:w="115" w:type="dxa"/>
            </w:tcMar>
          </w:tcPr>
          <w:p w14:paraId="13A4F2E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4296E9E0" w14:textId="77777777">
        <w:tc>
          <w:tcPr>
            <w:tcW w:w="633" w:type="dxa"/>
            <w:tcMar>
              <w:top w:w="0" w:type="dxa"/>
              <w:left w:w="115" w:type="dxa"/>
              <w:bottom w:w="0" w:type="dxa"/>
              <w:right w:w="115" w:type="dxa"/>
            </w:tcMar>
          </w:tcPr>
          <w:p w14:paraId="64FCD61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w:t>
            </w:r>
          </w:p>
        </w:tc>
        <w:tc>
          <w:tcPr>
            <w:tcW w:w="1929" w:type="dxa"/>
            <w:tcMar>
              <w:top w:w="0" w:type="dxa"/>
              <w:left w:w="115" w:type="dxa"/>
              <w:bottom w:w="0" w:type="dxa"/>
              <w:right w:w="115" w:type="dxa"/>
            </w:tcMar>
          </w:tcPr>
          <w:p w14:paraId="52AD704A"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Pupalia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lappacea</w:t>
            </w:r>
            <w:proofErr w:type="spellEnd"/>
          </w:p>
        </w:tc>
        <w:tc>
          <w:tcPr>
            <w:tcW w:w="1464" w:type="dxa"/>
            <w:vAlign w:val="center"/>
          </w:tcPr>
          <w:p w14:paraId="62B9BB78"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Amaranthaceae</w:t>
            </w:r>
            <w:proofErr w:type="spellEnd"/>
          </w:p>
        </w:tc>
        <w:tc>
          <w:tcPr>
            <w:tcW w:w="1106" w:type="dxa"/>
            <w:tcMar>
              <w:top w:w="0" w:type="dxa"/>
              <w:left w:w="115" w:type="dxa"/>
              <w:bottom w:w="0" w:type="dxa"/>
              <w:right w:w="115" w:type="dxa"/>
            </w:tcMar>
          </w:tcPr>
          <w:p w14:paraId="0A59DCB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4.15</w:t>
            </w:r>
          </w:p>
        </w:tc>
        <w:tc>
          <w:tcPr>
            <w:tcW w:w="1163" w:type="dxa"/>
            <w:tcMar>
              <w:top w:w="0" w:type="dxa"/>
              <w:left w:w="115" w:type="dxa"/>
              <w:bottom w:w="0" w:type="dxa"/>
              <w:right w:w="115" w:type="dxa"/>
            </w:tcMar>
          </w:tcPr>
          <w:p w14:paraId="3474FE1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8.75</w:t>
            </w:r>
          </w:p>
        </w:tc>
        <w:tc>
          <w:tcPr>
            <w:tcW w:w="1106" w:type="dxa"/>
            <w:tcMar>
              <w:top w:w="0" w:type="dxa"/>
              <w:left w:w="115" w:type="dxa"/>
              <w:bottom w:w="0" w:type="dxa"/>
              <w:right w:w="115" w:type="dxa"/>
            </w:tcMar>
          </w:tcPr>
          <w:p w14:paraId="0744BF9B"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5.06</w:t>
            </w:r>
          </w:p>
        </w:tc>
        <w:tc>
          <w:tcPr>
            <w:tcW w:w="1135" w:type="dxa"/>
            <w:tcMar>
              <w:top w:w="0" w:type="dxa"/>
              <w:left w:w="115" w:type="dxa"/>
              <w:bottom w:w="0" w:type="dxa"/>
              <w:right w:w="115" w:type="dxa"/>
            </w:tcMar>
          </w:tcPr>
          <w:p w14:paraId="73774B7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8.52</w:t>
            </w:r>
          </w:p>
        </w:tc>
      </w:tr>
      <w:tr w:rsidR="002C1EF1" w14:paraId="10DAD5BC" w14:textId="77777777">
        <w:tc>
          <w:tcPr>
            <w:tcW w:w="633" w:type="dxa"/>
            <w:tcMar>
              <w:top w:w="0" w:type="dxa"/>
              <w:left w:w="115" w:type="dxa"/>
              <w:bottom w:w="0" w:type="dxa"/>
              <w:right w:w="115" w:type="dxa"/>
            </w:tcMar>
          </w:tcPr>
          <w:p w14:paraId="3297018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42</w:t>
            </w:r>
          </w:p>
        </w:tc>
        <w:tc>
          <w:tcPr>
            <w:tcW w:w="1929" w:type="dxa"/>
            <w:tcMar>
              <w:top w:w="0" w:type="dxa"/>
              <w:left w:w="115" w:type="dxa"/>
              <w:bottom w:w="0" w:type="dxa"/>
              <w:right w:w="115" w:type="dxa"/>
            </w:tcMar>
          </w:tcPr>
          <w:p w14:paraId="66227900"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Reissantia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p>
        </w:tc>
        <w:tc>
          <w:tcPr>
            <w:tcW w:w="1464" w:type="dxa"/>
            <w:vAlign w:val="center"/>
          </w:tcPr>
          <w:p w14:paraId="5388D07D"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Celastraceae</w:t>
            </w:r>
          </w:p>
        </w:tc>
        <w:tc>
          <w:tcPr>
            <w:tcW w:w="1106" w:type="dxa"/>
            <w:tcMar>
              <w:top w:w="0" w:type="dxa"/>
              <w:left w:w="115" w:type="dxa"/>
              <w:bottom w:w="0" w:type="dxa"/>
              <w:right w:w="115" w:type="dxa"/>
            </w:tcMar>
          </w:tcPr>
          <w:p w14:paraId="42B31CE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1.19</w:t>
            </w:r>
          </w:p>
        </w:tc>
        <w:tc>
          <w:tcPr>
            <w:tcW w:w="1163" w:type="dxa"/>
            <w:tcMar>
              <w:top w:w="0" w:type="dxa"/>
              <w:left w:w="115" w:type="dxa"/>
              <w:bottom w:w="0" w:type="dxa"/>
              <w:right w:w="115" w:type="dxa"/>
            </w:tcMar>
          </w:tcPr>
          <w:p w14:paraId="6C69C84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3135224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5E702F7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EA2145D" w14:textId="77777777">
        <w:tc>
          <w:tcPr>
            <w:tcW w:w="633" w:type="dxa"/>
            <w:tcMar>
              <w:top w:w="0" w:type="dxa"/>
              <w:left w:w="115" w:type="dxa"/>
              <w:bottom w:w="0" w:type="dxa"/>
              <w:right w:w="115" w:type="dxa"/>
            </w:tcMar>
          </w:tcPr>
          <w:p w14:paraId="3646426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43</w:t>
            </w:r>
          </w:p>
        </w:tc>
        <w:tc>
          <w:tcPr>
            <w:tcW w:w="1929" w:type="dxa"/>
            <w:tcMar>
              <w:top w:w="0" w:type="dxa"/>
              <w:left w:w="115" w:type="dxa"/>
              <w:bottom w:w="0" w:type="dxa"/>
              <w:right w:w="115" w:type="dxa"/>
            </w:tcMar>
          </w:tcPr>
          <w:p w14:paraId="406EFAC2"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Setaria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barbata</w:t>
            </w:r>
            <w:proofErr w:type="spellEnd"/>
          </w:p>
        </w:tc>
        <w:tc>
          <w:tcPr>
            <w:tcW w:w="1464" w:type="dxa"/>
            <w:vAlign w:val="center"/>
          </w:tcPr>
          <w:p w14:paraId="7C96AFED"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Poaceae</w:t>
            </w:r>
            <w:proofErr w:type="spellEnd"/>
          </w:p>
        </w:tc>
        <w:tc>
          <w:tcPr>
            <w:tcW w:w="1106" w:type="dxa"/>
            <w:tcMar>
              <w:top w:w="0" w:type="dxa"/>
              <w:left w:w="115" w:type="dxa"/>
              <w:bottom w:w="0" w:type="dxa"/>
              <w:right w:w="115" w:type="dxa"/>
            </w:tcMar>
          </w:tcPr>
          <w:p w14:paraId="3BE813E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4.74</w:t>
            </w:r>
          </w:p>
        </w:tc>
        <w:tc>
          <w:tcPr>
            <w:tcW w:w="1163" w:type="dxa"/>
            <w:tcMar>
              <w:top w:w="0" w:type="dxa"/>
              <w:left w:w="115" w:type="dxa"/>
              <w:bottom w:w="0" w:type="dxa"/>
              <w:right w:w="115" w:type="dxa"/>
            </w:tcMar>
          </w:tcPr>
          <w:p w14:paraId="51515C9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395AD3F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3.71</w:t>
            </w:r>
          </w:p>
        </w:tc>
        <w:tc>
          <w:tcPr>
            <w:tcW w:w="1135" w:type="dxa"/>
            <w:tcMar>
              <w:top w:w="0" w:type="dxa"/>
              <w:left w:w="115" w:type="dxa"/>
              <w:bottom w:w="0" w:type="dxa"/>
              <w:right w:w="115" w:type="dxa"/>
            </w:tcMar>
          </w:tcPr>
          <w:p w14:paraId="6C8392C2"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2.67</w:t>
            </w:r>
          </w:p>
        </w:tc>
      </w:tr>
      <w:tr w:rsidR="002C1EF1" w14:paraId="7BD55779" w14:textId="77777777">
        <w:tc>
          <w:tcPr>
            <w:tcW w:w="633" w:type="dxa"/>
            <w:tcMar>
              <w:top w:w="0" w:type="dxa"/>
              <w:left w:w="115" w:type="dxa"/>
              <w:bottom w:w="0" w:type="dxa"/>
              <w:right w:w="115" w:type="dxa"/>
            </w:tcMar>
          </w:tcPr>
          <w:p w14:paraId="7AF3FF3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44</w:t>
            </w:r>
          </w:p>
        </w:tc>
        <w:tc>
          <w:tcPr>
            <w:tcW w:w="1929" w:type="dxa"/>
            <w:tcMar>
              <w:top w:w="0" w:type="dxa"/>
              <w:left w:w="115" w:type="dxa"/>
              <w:bottom w:w="0" w:type="dxa"/>
              <w:right w:w="115" w:type="dxa"/>
            </w:tcMar>
          </w:tcPr>
          <w:p w14:paraId="7D939DA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Solanum </w:t>
            </w:r>
            <w:proofErr w:type="spellStart"/>
            <w:r>
              <w:rPr>
                <w:rFonts w:ascii="Times New Roman" w:eastAsia="Times New Roman" w:hAnsi="Times New Roman" w:cs="Times New Roman"/>
                <w:i/>
                <w:iCs/>
                <w:color w:val="000000"/>
                <w:sz w:val="24"/>
                <w:szCs w:val="24"/>
                <w:lang w:eastAsia="en-GB"/>
              </w:rPr>
              <w:t>torvum</w:t>
            </w:r>
            <w:proofErr w:type="spellEnd"/>
          </w:p>
        </w:tc>
        <w:tc>
          <w:tcPr>
            <w:tcW w:w="1464" w:type="dxa"/>
            <w:vAlign w:val="center"/>
          </w:tcPr>
          <w:p w14:paraId="2312F4A5"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Solanaceae</w:t>
            </w:r>
          </w:p>
        </w:tc>
        <w:tc>
          <w:tcPr>
            <w:tcW w:w="1106" w:type="dxa"/>
            <w:tcMar>
              <w:top w:w="0" w:type="dxa"/>
              <w:left w:w="115" w:type="dxa"/>
              <w:bottom w:w="0" w:type="dxa"/>
              <w:right w:w="115" w:type="dxa"/>
            </w:tcMar>
          </w:tcPr>
          <w:p w14:paraId="2940189D"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1AFCFB2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2.22</w:t>
            </w:r>
          </w:p>
        </w:tc>
        <w:tc>
          <w:tcPr>
            <w:tcW w:w="1106" w:type="dxa"/>
            <w:tcMar>
              <w:top w:w="0" w:type="dxa"/>
              <w:left w:w="115" w:type="dxa"/>
              <w:bottom w:w="0" w:type="dxa"/>
              <w:right w:w="115" w:type="dxa"/>
            </w:tcMar>
          </w:tcPr>
          <w:p w14:paraId="763AEE6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4DD83E2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4D3ECB0B" w14:textId="77777777">
        <w:tc>
          <w:tcPr>
            <w:tcW w:w="633" w:type="dxa"/>
            <w:tcMar>
              <w:top w:w="0" w:type="dxa"/>
              <w:left w:w="115" w:type="dxa"/>
              <w:bottom w:w="0" w:type="dxa"/>
              <w:right w:w="115" w:type="dxa"/>
            </w:tcMar>
          </w:tcPr>
          <w:p w14:paraId="4289C015"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45</w:t>
            </w:r>
          </w:p>
        </w:tc>
        <w:tc>
          <w:tcPr>
            <w:tcW w:w="1929" w:type="dxa"/>
            <w:tcMar>
              <w:top w:w="0" w:type="dxa"/>
              <w:left w:w="115" w:type="dxa"/>
              <w:bottom w:w="0" w:type="dxa"/>
              <w:right w:w="115" w:type="dxa"/>
            </w:tcMar>
          </w:tcPr>
          <w:p w14:paraId="399ABAAC"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Spermacocoe</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verticilata</w:t>
            </w:r>
            <w:proofErr w:type="spellEnd"/>
          </w:p>
        </w:tc>
        <w:tc>
          <w:tcPr>
            <w:tcW w:w="1464" w:type="dxa"/>
            <w:vAlign w:val="center"/>
          </w:tcPr>
          <w:p w14:paraId="7FF8388A"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Rubiaceae</w:t>
            </w:r>
            <w:proofErr w:type="spellEnd"/>
          </w:p>
        </w:tc>
        <w:tc>
          <w:tcPr>
            <w:tcW w:w="1106" w:type="dxa"/>
            <w:tcMar>
              <w:top w:w="0" w:type="dxa"/>
              <w:left w:w="115" w:type="dxa"/>
              <w:bottom w:w="0" w:type="dxa"/>
              <w:right w:w="115" w:type="dxa"/>
            </w:tcMar>
          </w:tcPr>
          <w:p w14:paraId="709E011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2.39</w:t>
            </w:r>
          </w:p>
        </w:tc>
        <w:tc>
          <w:tcPr>
            <w:tcW w:w="1163" w:type="dxa"/>
            <w:tcMar>
              <w:top w:w="0" w:type="dxa"/>
              <w:left w:w="115" w:type="dxa"/>
              <w:bottom w:w="0" w:type="dxa"/>
              <w:right w:w="115" w:type="dxa"/>
            </w:tcMar>
          </w:tcPr>
          <w:p w14:paraId="789CAC0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2D80EFF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2.24</w:t>
            </w:r>
          </w:p>
        </w:tc>
        <w:tc>
          <w:tcPr>
            <w:tcW w:w="1135" w:type="dxa"/>
            <w:tcMar>
              <w:top w:w="0" w:type="dxa"/>
              <w:left w:w="115" w:type="dxa"/>
              <w:bottom w:w="0" w:type="dxa"/>
              <w:right w:w="115" w:type="dxa"/>
            </w:tcMar>
          </w:tcPr>
          <w:p w14:paraId="4683E6E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799E1AED" w14:textId="77777777">
        <w:tc>
          <w:tcPr>
            <w:tcW w:w="633" w:type="dxa"/>
            <w:tcMar>
              <w:top w:w="0" w:type="dxa"/>
              <w:left w:w="115" w:type="dxa"/>
              <w:bottom w:w="0" w:type="dxa"/>
              <w:right w:w="115" w:type="dxa"/>
            </w:tcMar>
          </w:tcPr>
          <w:p w14:paraId="7D0040A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46</w:t>
            </w:r>
          </w:p>
        </w:tc>
        <w:tc>
          <w:tcPr>
            <w:tcW w:w="1929" w:type="dxa"/>
            <w:tcMar>
              <w:top w:w="0" w:type="dxa"/>
              <w:left w:w="115" w:type="dxa"/>
              <w:bottom w:w="0" w:type="dxa"/>
              <w:right w:w="115" w:type="dxa"/>
            </w:tcMar>
          </w:tcPr>
          <w:p w14:paraId="0DBC6650"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Spigellia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anthelmia</w:t>
            </w:r>
            <w:proofErr w:type="spellEnd"/>
          </w:p>
        </w:tc>
        <w:tc>
          <w:tcPr>
            <w:tcW w:w="1464" w:type="dxa"/>
            <w:vAlign w:val="center"/>
          </w:tcPr>
          <w:p w14:paraId="0FADCE6D"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Loganiaceae</w:t>
            </w:r>
          </w:p>
        </w:tc>
        <w:tc>
          <w:tcPr>
            <w:tcW w:w="1106" w:type="dxa"/>
            <w:tcMar>
              <w:top w:w="0" w:type="dxa"/>
              <w:left w:w="115" w:type="dxa"/>
              <w:bottom w:w="0" w:type="dxa"/>
              <w:right w:w="115" w:type="dxa"/>
            </w:tcMar>
          </w:tcPr>
          <w:p w14:paraId="19D4EA6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1830BA0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205E2F4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35" w:type="dxa"/>
            <w:tcMar>
              <w:top w:w="0" w:type="dxa"/>
              <w:left w:w="115" w:type="dxa"/>
              <w:bottom w:w="0" w:type="dxa"/>
              <w:right w:w="115" w:type="dxa"/>
            </w:tcMar>
          </w:tcPr>
          <w:p w14:paraId="5848BD9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04AED4D6" w14:textId="77777777">
        <w:tc>
          <w:tcPr>
            <w:tcW w:w="633" w:type="dxa"/>
            <w:tcMar>
              <w:top w:w="0" w:type="dxa"/>
              <w:left w:w="115" w:type="dxa"/>
              <w:bottom w:w="0" w:type="dxa"/>
              <w:right w:w="115" w:type="dxa"/>
            </w:tcMar>
          </w:tcPr>
          <w:p w14:paraId="417BE47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47</w:t>
            </w:r>
          </w:p>
        </w:tc>
        <w:tc>
          <w:tcPr>
            <w:tcW w:w="1929" w:type="dxa"/>
            <w:tcMar>
              <w:top w:w="0" w:type="dxa"/>
              <w:left w:w="115" w:type="dxa"/>
              <w:bottom w:w="0" w:type="dxa"/>
              <w:right w:w="115" w:type="dxa"/>
            </w:tcMar>
          </w:tcPr>
          <w:p w14:paraId="48F8988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 xml:space="preserve">Talinum </w:t>
            </w:r>
            <w:proofErr w:type="spellStart"/>
            <w:r>
              <w:rPr>
                <w:rFonts w:ascii="Times New Roman" w:eastAsia="Times New Roman" w:hAnsi="Times New Roman" w:cs="Times New Roman"/>
                <w:i/>
                <w:iCs/>
                <w:color w:val="000000"/>
                <w:sz w:val="24"/>
                <w:szCs w:val="24"/>
                <w:lang w:eastAsia="en-GB"/>
              </w:rPr>
              <w:t>fruticosum</w:t>
            </w:r>
            <w:proofErr w:type="spellEnd"/>
          </w:p>
        </w:tc>
        <w:tc>
          <w:tcPr>
            <w:tcW w:w="1464" w:type="dxa"/>
            <w:vAlign w:val="center"/>
          </w:tcPr>
          <w:p w14:paraId="03FF363A"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Talinaceae</w:t>
            </w:r>
            <w:proofErr w:type="spellEnd"/>
          </w:p>
        </w:tc>
        <w:tc>
          <w:tcPr>
            <w:tcW w:w="1106" w:type="dxa"/>
            <w:tcMar>
              <w:top w:w="0" w:type="dxa"/>
              <w:left w:w="115" w:type="dxa"/>
              <w:bottom w:w="0" w:type="dxa"/>
              <w:right w:w="115" w:type="dxa"/>
            </w:tcMar>
          </w:tcPr>
          <w:p w14:paraId="70D00CB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0.77</w:t>
            </w:r>
          </w:p>
        </w:tc>
        <w:tc>
          <w:tcPr>
            <w:tcW w:w="1163" w:type="dxa"/>
            <w:tcMar>
              <w:top w:w="0" w:type="dxa"/>
              <w:left w:w="115" w:type="dxa"/>
              <w:bottom w:w="0" w:type="dxa"/>
              <w:right w:w="115" w:type="dxa"/>
            </w:tcMar>
          </w:tcPr>
          <w:p w14:paraId="788574F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Mar>
              <w:top w:w="0" w:type="dxa"/>
              <w:left w:w="115" w:type="dxa"/>
              <w:bottom w:w="0" w:type="dxa"/>
              <w:right w:w="115" w:type="dxa"/>
            </w:tcMar>
          </w:tcPr>
          <w:p w14:paraId="32E42A14"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762F03B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r>
      <w:tr w:rsidR="002C1EF1" w14:paraId="2D242845" w14:textId="77777777">
        <w:tc>
          <w:tcPr>
            <w:tcW w:w="633" w:type="dxa"/>
            <w:tcMar>
              <w:top w:w="0" w:type="dxa"/>
              <w:left w:w="115" w:type="dxa"/>
              <w:bottom w:w="0" w:type="dxa"/>
              <w:right w:w="115" w:type="dxa"/>
            </w:tcMar>
          </w:tcPr>
          <w:p w14:paraId="4227B65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48</w:t>
            </w:r>
          </w:p>
        </w:tc>
        <w:tc>
          <w:tcPr>
            <w:tcW w:w="1929" w:type="dxa"/>
            <w:tcMar>
              <w:top w:w="0" w:type="dxa"/>
              <w:left w:w="115" w:type="dxa"/>
              <w:bottom w:w="0" w:type="dxa"/>
              <w:right w:w="115" w:type="dxa"/>
            </w:tcMar>
          </w:tcPr>
          <w:p w14:paraId="088ADB9C"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Tithonia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diversifolia</w:t>
            </w:r>
            <w:proofErr w:type="spellEnd"/>
          </w:p>
        </w:tc>
        <w:tc>
          <w:tcPr>
            <w:tcW w:w="1464" w:type="dxa"/>
            <w:vAlign w:val="center"/>
          </w:tcPr>
          <w:p w14:paraId="5217A565"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106" w:type="dxa"/>
            <w:tcMar>
              <w:top w:w="0" w:type="dxa"/>
              <w:left w:w="115" w:type="dxa"/>
              <w:bottom w:w="0" w:type="dxa"/>
              <w:right w:w="115" w:type="dxa"/>
            </w:tcMar>
          </w:tcPr>
          <w:p w14:paraId="7030F69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0.65</w:t>
            </w:r>
          </w:p>
        </w:tc>
        <w:tc>
          <w:tcPr>
            <w:tcW w:w="1163" w:type="dxa"/>
            <w:tcMar>
              <w:top w:w="0" w:type="dxa"/>
              <w:left w:w="115" w:type="dxa"/>
              <w:bottom w:w="0" w:type="dxa"/>
              <w:right w:w="115" w:type="dxa"/>
            </w:tcMar>
          </w:tcPr>
          <w:p w14:paraId="21711C6F"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1.46</w:t>
            </w:r>
          </w:p>
        </w:tc>
        <w:tc>
          <w:tcPr>
            <w:tcW w:w="1106" w:type="dxa"/>
            <w:tcMar>
              <w:top w:w="0" w:type="dxa"/>
              <w:left w:w="115" w:type="dxa"/>
              <w:bottom w:w="0" w:type="dxa"/>
              <w:right w:w="115" w:type="dxa"/>
            </w:tcMar>
          </w:tcPr>
          <w:p w14:paraId="0B5C818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1.29</w:t>
            </w:r>
          </w:p>
        </w:tc>
        <w:tc>
          <w:tcPr>
            <w:tcW w:w="1135" w:type="dxa"/>
            <w:tcMar>
              <w:top w:w="0" w:type="dxa"/>
              <w:left w:w="115" w:type="dxa"/>
              <w:bottom w:w="0" w:type="dxa"/>
              <w:right w:w="115" w:type="dxa"/>
            </w:tcMar>
          </w:tcPr>
          <w:p w14:paraId="76E0E7A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2.15</w:t>
            </w:r>
          </w:p>
        </w:tc>
      </w:tr>
      <w:tr w:rsidR="002C1EF1" w14:paraId="1FC467E5" w14:textId="77777777">
        <w:tc>
          <w:tcPr>
            <w:tcW w:w="633" w:type="dxa"/>
            <w:tcMar>
              <w:top w:w="0" w:type="dxa"/>
              <w:left w:w="115" w:type="dxa"/>
              <w:bottom w:w="0" w:type="dxa"/>
              <w:right w:w="115" w:type="dxa"/>
            </w:tcMar>
          </w:tcPr>
          <w:p w14:paraId="5F29ABD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49</w:t>
            </w:r>
          </w:p>
        </w:tc>
        <w:tc>
          <w:tcPr>
            <w:tcW w:w="1929" w:type="dxa"/>
            <w:tcMar>
              <w:top w:w="0" w:type="dxa"/>
              <w:left w:w="115" w:type="dxa"/>
              <w:bottom w:w="0" w:type="dxa"/>
              <w:right w:w="115" w:type="dxa"/>
            </w:tcMar>
          </w:tcPr>
          <w:p w14:paraId="5CB34474"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Trianthema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portulacastrum</w:t>
            </w:r>
            <w:proofErr w:type="spellEnd"/>
          </w:p>
        </w:tc>
        <w:tc>
          <w:tcPr>
            <w:tcW w:w="1464" w:type="dxa"/>
            <w:vAlign w:val="center"/>
          </w:tcPr>
          <w:p w14:paraId="64560A0E"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Aizoaceae</w:t>
            </w:r>
          </w:p>
        </w:tc>
        <w:tc>
          <w:tcPr>
            <w:tcW w:w="1106" w:type="dxa"/>
            <w:tcMar>
              <w:top w:w="0" w:type="dxa"/>
              <w:left w:w="115" w:type="dxa"/>
              <w:bottom w:w="0" w:type="dxa"/>
              <w:right w:w="115" w:type="dxa"/>
            </w:tcMar>
          </w:tcPr>
          <w:p w14:paraId="53CC94D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Mar>
              <w:top w:w="0" w:type="dxa"/>
              <w:left w:w="115" w:type="dxa"/>
              <w:bottom w:w="0" w:type="dxa"/>
              <w:right w:w="115" w:type="dxa"/>
            </w:tcMar>
          </w:tcPr>
          <w:p w14:paraId="6A7739E6"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1.11</w:t>
            </w:r>
          </w:p>
        </w:tc>
        <w:tc>
          <w:tcPr>
            <w:tcW w:w="1106" w:type="dxa"/>
            <w:tcMar>
              <w:top w:w="0" w:type="dxa"/>
              <w:left w:w="115" w:type="dxa"/>
              <w:bottom w:w="0" w:type="dxa"/>
              <w:right w:w="115" w:type="dxa"/>
            </w:tcMar>
          </w:tcPr>
          <w:p w14:paraId="7AF50A1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35" w:type="dxa"/>
            <w:tcMar>
              <w:top w:w="0" w:type="dxa"/>
              <w:left w:w="115" w:type="dxa"/>
              <w:bottom w:w="0" w:type="dxa"/>
              <w:right w:w="115" w:type="dxa"/>
            </w:tcMar>
          </w:tcPr>
          <w:p w14:paraId="258FFC0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tr w:rsidR="002C1EF1" w14:paraId="7BAA088F" w14:textId="77777777">
        <w:tc>
          <w:tcPr>
            <w:tcW w:w="633" w:type="dxa"/>
            <w:tcMar>
              <w:top w:w="0" w:type="dxa"/>
              <w:left w:w="115" w:type="dxa"/>
              <w:bottom w:w="0" w:type="dxa"/>
              <w:right w:w="115" w:type="dxa"/>
            </w:tcMar>
          </w:tcPr>
          <w:p w14:paraId="4CD27D6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50</w:t>
            </w:r>
          </w:p>
        </w:tc>
        <w:tc>
          <w:tcPr>
            <w:tcW w:w="1929" w:type="dxa"/>
            <w:tcMar>
              <w:top w:w="0" w:type="dxa"/>
              <w:left w:w="115" w:type="dxa"/>
              <w:bottom w:w="0" w:type="dxa"/>
              <w:right w:w="115" w:type="dxa"/>
            </w:tcMar>
          </w:tcPr>
          <w:p w14:paraId="4220CD20"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Tridax</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procumbens</w:t>
            </w:r>
            <w:proofErr w:type="spellEnd"/>
          </w:p>
        </w:tc>
        <w:tc>
          <w:tcPr>
            <w:tcW w:w="1464" w:type="dxa"/>
            <w:vAlign w:val="center"/>
          </w:tcPr>
          <w:p w14:paraId="7F6A2B20" w14:textId="77777777" w:rsidR="002C1EF1" w:rsidRDefault="00ED408D">
            <w:pPr>
              <w:spacing w:after="0" w:line="24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Asteraceae</w:t>
            </w:r>
          </w:p>
        </w:tc>
        <w:tc>
          <w:tcPr>
            <w:tcW w:w="1106" w:type="dxa"/>
            <w:tcMar>
              <w:top w:w="0" w:type="dxa"/>
              <w:left w:w="115" w:type="dxa"/>
              <w:bottom w:w="0" w:type="dxa"/>
              <w:right w:w="115" w:type="dxa"/>
            </w:tcMar>
          </w:tcPr>
          <w:p w14:paraId="2705570C"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3.52</w:t>
            </w:r>
          </w:p>
        </w:tc>
        <w:tc>
          <w:tcPr>
            <w:tcW w:w="1163" w:type="dxa"/>
            <w:tcMar>
              <w:top w:w="0" w:type="dxa"/>
              <w:left w:w="115" w:type="dxa"/>
              <w:bottom w:w="0" w:type="dxa"/>
              <w:right w:w="115" w:type="dxa"/>
            </w:tcMar>
          </w:tcPr>
          <w:p w14:paraId="12E93AE8"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3.32</w:t>
            </w:r>
          </w:p>
        </w:tc>
        <w:tc>
          <w:tcPr>
            <w:tcW w:w="1106" w:type="dxa"/>
            <w:tcMar>
              <w:top w:w="0" w:type="dxa"/>
              <w:left w:w="115" w:type="dxa"/>
              <w:bottom w:w="0" w:type="dxa"/>
              <w:right w:w="115" w:type="dxa"/>
            </w:tcMar>
          </w:tcPr>
          <w:p w14:paraId="18859E11"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2.29</w:t>
            </w:r>
          </w:p>
        </w:tc>
        <w:tc>
          <w:tcPr>
            <w:tcW w:w="1135" w:type="dxa"/>
            <w:tcMar>
              <w:top w:w="0" w:type="dxa"/>
              <w:left w:w="115" w:type="dxa"/>
              <w:bottom w:w="0" w:type="dxa"/>
              <w:right w:w="115" w:type="dxa"/>
            </w:tcMar>
          </w:tcPr>
          <w:p w14:paraId="590DA61A"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1.59</w:t>
            </w:r>
          </w:p>
        </w:tc>
      </w:tr>
      <w:tr w:rsidR="002C1EF1" w14:paraId="20CECA19" w14:textId="77777777">
        <w:trPr>
          <w:trHeight w:val="270"/>
        </w:trPr>
        <w:tc>
          <w:tcPr>
            <w:tcW w:w="633" w:type="dxa"/>
            <w:tcBorders>
              <w:bottom w:val="single" w:sz="4" w:space="0" w:color="000000"/>
            </w:tcBorders>
            <w:tcMar>
              <w:top w:w="0" w:type="dxa"/>
              <w:left w:w="115" w:type="dxa"/>
              <w:bottom w:w="0" w:type="dxa"/>
              <w:right w:w="115" w:type="dxa"/>
            </w:tcMar>
          </w:tcPr>
          <w:p w14:paraId="45176357"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51</w:t>
            </w:r>
          </w:p>
        </w:tc>
        <w:tc>
          <w:tcPr>
            <w:tcW w:w="1929" w:type="dxa"/>
            <w:tcBorders>
              <w:bottom w:val="single" w:sz="4" w:space="0" w:color="auto"/>
            </w:tcBorders>
            <w:tcMar>
              <w:top w:w="0" w:type="dxa"/>
              <w:left w:w="115" w:type="dxa"/>
              <w:bottom w:w="0" w:type="dxa"/>
              <w:right w:w="115" w:type="dxa"/>
            </w:tcMar>
          </w:tcPr>
          <w:p w14:paraId="2D4AD128" w14:textId="77777777" w:rsidR="002C1EF1" w:rsidRDefault="00ED408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
                <w:iCs/>
                <w:color w:val="000000"/>
                <w:sz w:val="24"/>
                <w:szCs w:val="24"/>
                <w:lang w:eastAsia="en-GB"/>
              </w:rPr>
              <w:t>Walthera</w:t>
            </w:r>
            <w:proofErr w:type="spellEnd"/>
            <w:r>
              <w:rPr>
                <w:rFonts w:ascii="Times New Roman" w:eastAsia="Times New Roman" w:hAnsi="Times New Roman" w:cs="Times New Roman"/>
                <w:i/>
                <w:iCs/>
                <w:color w:val="000000"/>
                <w:sz w:val="24"/>
                <w:szCs w:val="24"/>
                <w:lang w:eastAsia="en-GB"/>
              </w:rPr>
              <w:t xml:space="preserve"> </w:t>
            </w:r>
            <w:proofErr w:type="spellStart"/>
            <w:r>
              <w:rPr>
                <w:rFonts w:ascii="Times New Roman" w:eastAsia="Times New Roman" w:hAnsi="Times New Roman" w:cs="Times New Roman"/>
                <w:i/>
                <w:iCs/>
                <w:color w:val="000000"/>
                <w:sz w:val="24"/>
                <w:szCs w:val="24"/>
                <w:lang w:eastAsia="en-GB"/>
              </w:rPr>
              <w:t>indica</w:t>
            </w:r>
            <w:proofErr w:type="spellEnd"/>
          </w:p>
        </w:tc>
        <w:tc>
          <w:tcPr>
            <w:tcW w:w="1464" w:type="dxa"/>
            <w:tcBorders>
              <w:bottom w:val="single" w:sz="4" w:space="0" w:color="auto"/>
            </w:tcBorders>
            <w:vAlign w:val="center"/>
          </w:tcPr>
          <w:p w14:paraId="2A46A920" w14:textId="77777777" w:rsidR="002C1EF1" w:rsidRDefault="00ED408D">
            <w:pPr>
              <w:spacing w:after="0" w:line="24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Malvaceae</w:t>
            </w:r>
            <w:proofErr w:type="spellEnd"/>
          </w:p>
        </w:tc>
        <w:tc>
          <w:tcPr>
            <w:tcW w:w="1106" w:type="dxa"/>
            <w:tcBorders>
              <w:bottom w:val="single" w:sz="4" w:space="0" w:color="000000"/>
            </w:tcBorders>
            <w:tcMar>
              <w:top w:w="0" w:type="dxa"/>
              <w:left w:w="115" w:type="dxa"/>
              <w:bottom w:w="0" w:type="dxa"/>
              <w:right w:w="115" w:type="dxa"/>
            </w:tcMar>
          </w:tcPr>
          <w:p w14:paraId="73D2EFF0"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63" w:type="dxa"/>
            <w:tcBorders>
              <w:bottom w:val="single" w:sz="4" w:space="0" w:color="000000"/>
            </w:tcBorders>
            <w:tcMar>
              <w:top w:w="0" w:type="dxa"/>
              <w:left w:w="115" w:type="dxa"/>
              <w:bottom w:w="0" w:type="dxa"/>
              <w:right w:w="115" w:type="dxa"/>
            </w:tcMar>
          </w:tcPr>
          <w:p w14:paraId="7E4BB6AE"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p>
        </w:tc>
        <w:tc>
          <w:tcPr>
            <w:tcW w:w="1106" w:type="dxa"/>
            <w:tcBorders>
              <w:bottom w:val="single" w:sz="4" w:space="0" w:color="000000"/>
            </w:tcBorders>
            <w:tcMar>
              <w:top w:w="0" w:type="dxa"/>
              <w:left w:w="115" w:type="dxa"/>
              <w:bottom w:w="0" w:type="dxa"/>
              <w:right w:w="115" w:type="dxa"/>
            </w:tcMar>
          </w:tcPr>
          <w:p w14:paraId="39AC3203"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1.06</w:t>
            </w:r>
          </w:p>
        </w:tc>
        <w:tc>
          <w:tcPr>
            <w:tcW w:w="1135" w:type="dxa"/>
            <w:tcBorders>
              <w:bottom w:val="single" w:sz="4" w:space="0" w:color="000000"/>
            </w:tcBorders>
            <w:tcMar>
              <w:top w:w="0" w:type="dxa"/>
              <w:left w:w="115" w:type="dxa"/>
              <w:bottom w:w="0" w:type="dxa"/>
              <w:right w:w="115" w:type="dxa"/>
            </w:tcMar>
          </w:tcPr>
          <w:p w14:paraId="1E078039" w14:textId="77777777" w:rsidR="002C1EF1" w:rsidRDefault="00ED40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0.79</w:t>
            </w:r>
          </w:p>
        </w:tc>
      </w:tr>
      <w:bookmarkEnd w:id="19"/>
    </w:tbl>
    <w:p w14:paraId="382BEE2F" w14:textId="77777777" w:rsidR="002C1EF1" w:rsidRDefault="002C1EF1">
      <w:pPr>
        <w:spacing w:after="0" w:line="240" w:lineRule="auto"/>
        <w:ind w:firstLine="720"/>
        <w:jc w:val="both"/>
        <w:rPr>
          <w:rFonts w:ascii="Times New Roman" w:eastAsia="Times New Roman" w:hAnsi="Times New Roman" w:cs="Times New Roman"/>
          <w:color w:val="000000"/>
          <w:sz w:val="24"/>
          <w:szCs w:val="24"/>
          <w:lang w:eastAsia="en-GB"/>
        </w:rPr>
      </w:pPr>
    </w:p>
    <w:p w14:paraId="085D5765" w14:textId="77777777"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14:paraId="7FEE7AC1" w14:textId="77777777"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14:paraId="7AE83FBC" w14:textId="77777777"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14:paraId="3AE218CA" w14:textId="77777777"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14:paraId="0EDDE337" w14:textId="77777777"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14:paraId="716262AF" w14:textId="77777777"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14:paraId="6670CC22" w14:textId="77777777" w:rsidR="002C1EF1" w:rsidRDefault="002C1EF1">
      <w:pPr>
        <w:spacing w:after="0" w:line="360" w:lineRule="auto"/>
        <w:ind w:firstLine="720"/>
        <w:jc w:val="both"/>
        <w:rPr>
          <w:rFonts w:ascii="Times New Roman" w:eastAsia="Times New Roman" w:hAnsi="Times New Roman" w:cs="Times New Roman"/>
          <w:color w:val="000000"/>
          <w:sz w:val="24"/>
          <w:szCs w:val="24"/>
          <w:lang w:eastAsia="en-GB"/>
        </w:rPr>
      </w:pPr>
    </w:p>
    <w:p w14:paraId="1054183C" w14:textId="77777777" w:rsidR="002C1EF1" w:rsidRDefault="002C1EF1">
      <w:pPr>
        <w:pStyle w:val="Tables"/>
        <w:spacing w:after="0" w:line="360" w:lineRule="auto"/>
        <w:jc w:val="both"/>
        <w:rPr>
          <w:rFonts w:cs="Times New Roman"/>
          <w:b/>
          <w:szCs w:val="24"/>
          <w:lang w:eastAsia="en-GB"/>
        </w:rPr>
      </w:pPr>
    </w:p>
    <w:p w14:paraId="05326E26" w14:textId="77777777" w:rsidR="002C1EF1" w:rsidRDefault="002C1EF1">
      <w:pPr>
        <w:pStyle w:val="Tables"/>
        <w:spacing w:after="0" w:line="360" w:lineRule="auto"/>
        <w:jc w:val="both"/>
        <w:rPr>
          <w:rFonts w:cs="Times New Roman"/>
          <w:b/>
          <w:szCs w:val="24"/>
          <w:lang w:eastAsia="en-GB"/>
        </w:rPr>
      </w:pPr>
    </w:p>
    <w:p w14:paraId="7AB84BB1" w14:textId="77777777" w:rsidR="002C1EF1" w:rsidRDefault="00ED408D">
      <w:pPr>
        <w:pStyle w:val="Tables"/>
        <w:spacing w:after="0" w:line="360" w:lineRule="auto"/>
        <w:jc w:val="both"/>
        <w:rPr>
          <w:rFonts w:cs="Times New Roman"/>
          <w:bCs/>
          <w:szCs w:val="24"/>
          <w:lang w:eastAsia="en-GB"/>
        </w:rPr>
      </w:pPr>
      <w:r>
        <w:rPr>
          <w:rFonts w:cs="Times New Roman"/>
          <w:b/>
          <w:szCs w:val="24"/>
          <w:lang w:eastAsia="en-GB"/>
        </w:rPr>
        <w:lastRenderedPageBreak/>
        <w:br/>
      </w:r>
    </w:p>
    <w:p w14:paraId="0B3CC5BB" w14:textId="77777777" w:rsidR="002C1EF1" w:rsidRDefault="002C1EF1">
      <w:pPr>
        <w:pStyle w:val="Tables"/>
        <w:spacing w:after="0" w:line="360" w:lineRule="auto"/>
        <w:jc w:val="both"/>
        <w:rPr>
          <w:rFonts w:cs="Times New Roman"/>
          <w:bCs/>
          <w:szCs w:val="24"/>
          <w:lang w:eastAsia="en-GB"/>
        </w:rPr>
      </w:pPr>
    </w:p>
    <w:p w14:paraId="357A574C" w14:textId="77777777" w:rsidR="002C1EF1" w:rsidRDefault="002C1EF1">
      <w:pPr>
        <w:pStyle w:val="Tables"/>
        <w:spacing w:after="0" w:line="360" w:lineRule="auto"/>
        <w:jc w:val="both"/>
        <w:rPr>
          <w:rFonts w:cs="Times New Roman"/>
          <w:bCs/>
          <w:szCs w:val="24"/>
          <w:lang w:eastAsia="en-GB"/>
        </w:rPr>
      </w:pPr>
    </w:p>
    <w:p w14:paraId="3173D993" w14:textId="77777777" w:rsidR="002C1EF1" w:rsidRDefault="002C1EF1">
      <w:pPr>
        <w:pStyle w:val="Tables"/>
        <w:spacing w:after="0" w:line="360" w:lineRule="auto"/>
        <w:jc w:val="both"/>
        <w:rPr>
          <w:rFonts w:cs="Times New Roman"/>
          <w:bCs/>
          <w:szCs w:val="24"/>
          <w:lang w:eastAsia="en-GB"/>
        </w:rPr>
      </w:pPr>
    </w:p>
    <w:p w14:paraId="446EA382" w14:textId="77777777" w:rsidR="002C1EF1" w:rsidRDefault="002C1EF1">
      <w:pPr>
        <w:spacing w:after="0" w:line="360" w:lineRule="auto"/>
        <w:jc w:val="both"/>
        <w:rPr>
          <w:rFonts w:ascii="Times New Roman" w:eastAsia="Calibri" w:hAnsi="Times New Roman" w:cs="Times New Roman"/>
          <w:b/>
          <w:sz w:val="24"/>
          <w:szCs w:val="24"/>
          <w:lang w:val="en-US"/>
        </w:rPr>
      </w:pPr>
      <w:bookmarkStart w:id="20" w:name="_Toc181158051"/>
      <w:bookmarkStart w:id="21" w:name="_Toc181174184"/>
    </w:p>
    <w:p w14:paraId="63839A86" w14:textId="77777777" w:rsidR="002C1EF1" w:rsidRDefault="002C1EF1">
      <w:pPr>
        <w:spacing w:after="0" w:line="360" w:lineRule="auto"/>
        <w:jc w:val="both"/>
        <w:rPr>
          <w:rFonts w:ascii="Times New Roman" w:eastAsia="Calibri" w:hAnsi="Times New Roman" w:cs="Times New Roman"/>
          <w:b/>
          <w:sz w:val="24"/>
          <w:szCs w:val="24"/>
          <w:lang w:val="en-US"/>
        </w:rPr>
      </w:pPr>
    </w:p>
    <w:p w14:paraId="4ACC00E3" w14:textId="77777777" w:rsidR="002C1EF1" w:rsidRDefault="002C1EF1">
      <w:pPr>
        <w:spacing w:after="0" w:line="360" w:lineRule="auto"/>
        <w:jc w:val="both"/>
        <w:rPr>
          <w:rFonts w:ascii="Times New Roman" w:eastAsia="Calibri" w:hAnsi="Times New Roman" w:cs="Times New Roman"/>
          <w:b/>
          <w:sz w:val="24"/>
          <w:szCs w:val="24"/>
          <w:lang w:val="en-US"/>
        </w:rPr>
      </w:pPr>
    </w:p>
    <w:p w14:paraId="0F4AE81F" w14:textId="77777777" w:rsidR="002C1EF1" w:rsidRDefault="00ED408D">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noProof/>
          <w:sz w:val="24"/>
          <w:szCs w:val="24"/>
          <w:lang w:val="en-US"/>
        </w:rPr>
        <mc:AlternateContent>
          <mc:Choice Requires="wps">
            <w:drawing>
              <wp:anchor distT="0" distB="0" distL="114300" distR="114300" simplePos="0" relativeHeight="251658243" behindDoc="0" locked="0" layoutInCell="1" allowOverlap="1" wp14:anchorId="149A8F19" wp14:editId="08706AA8">
                <wp:simplePos x="0" y="0"/>
                <wp:positionH relativeFrom="page">
                  <wp:posOffset>5473700</wp:posOffset>
                </wp:positionH>
                <wp:positionV relativeFrom="paragraph">
                  <wp:posOffset>-513080</wp:posOffset>
                </wp:positionV>
                <wp:extent cx="312420" cy="3282950"/>
                <wp:effectExtent l="635" t="0" r="12065" b="12065"/>
                <wp:wrapNone/>
                <wp:docPr id="206609124" name="Left Brace 206609124"/>
                <wp:cNvGraphicFramePr/>
                <a:graphic xmlns:a="http://schemas.openxmlformats.org/drawingml/2006/main">
                  <a:graphicData uri="http://schemas.microsoft.com/office/word/2010/wordprocessingShape">
                    <wps:wsp>
                      <wps:cNvSpPr/>
                      <wps:spPr>
                        <a:xfrm rot="5400000" flipV="1">
                          <a:off x="0" y="0"/>
                          <a:ext cx="312420" cy="3282950"/>
                        </a:xfrm>
                        <a:prstGeom prst="leftBrace">
                          <a:avLst>
                            <a:gd name="adj1" fmla="val 8333"/>
                            <a:gd name="adj2" fmla="val 57371"/>
                          </a:avLst>
                        </a:prstGeom>
                        <a:solidFill>
                          <a:srgbClr val="00B050"/>
                        </a:solidFill>
                        <a:ln w="6350" cap="flat" cmpd="sng" algn="ctr">
                          <a:solidFill>
                            <a:srgbClr val="4472C4"/>
                          </a:solidFill>
                          <a:prstDash val="solid"/>
                          <a:miter lim="800000"/>
                        </a:ln>
                        <a:effectLst/>
                      </wps:spPr>
                      <wps:txbx>
                        <w:txbxContent>
                          <w:p w14:paraId="7E6F1B20" w14:textId="77777777" w:rsidR="002C1EF1" w:rsidRDefault="002C1EF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9A8F1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06609124" o:spid="_x0000_s1027" type="#_x0000_t87" style="position:absolute;left:0;text-align:left;margin-left:431pt;margin-top:-40.4pt;width:24.6pt;height:258.5pt;rotation:-90;flip:y;z-index:251658243;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" adj="171,12392" filled="t" fillcolor="#00b050" strokecolor="#4472c4" strokeweight=".5pt">
                <v:stroke joinstyle="miter"/>
                <v:textbox>
                  <w:txbxContent>
                    <w:p w14:paraId="7E6F1B20" w14:textId="77777777" w:rsidR="002C1EF1" w:rsidRDefault="002C1EF1">
                      <w:pPr>
                        <w:jc w:val="center"/>
                      </w:pPr>
                    </w:p>
                  </w:txbxContent>
                </v:textbox>
                <w10:wrap anchorx="page"/>
              </v:shape>
            </w:pict>
          </mc:Fallback>
        </mc:AlternateContent>
      </w:r>
      <w:r>
        <w:rPr>
          <w:rFonts w:ascii="Times New Roman" w:eastAsia="Calibri" w:hAnsi="Times New Roman" w:cs="Times New Roman"/>
          <w:noProof/>
          <w:sz w:val="24"/>
          <w:szCs w:val="24"/>
          <w:lang w:val="en-US"/>
        </w:rPr>
        <mc:AlternateContent>
          <mc:Choice Requires="wps">
            <w:drawing>
              <wp:anchor distT="0" distB="0" distL="114300" distR="114300" simplePos="0" relativeHeight="251658242" behindDoc="0" locked="0" layoutInCell="1" allowOverlap="1" wp14:anchorId="5BB867D3" wp14:editId="4C73FDB7">
                <wp:simplePos x="0" y="0"/>
                <wp:positionH relativeFrom="margin">
                  <wp:posOffset>1152208</wp:posOffset>
                </wp:positionH>
                <wp:positionV relativeFrom="paragraph">
                  <wp:posOffset>-394653</wp:posOffset>
                </wp:positionV>
                <wp:extent cx="329567" cy="3035303"/>
                <wp:effectExtent l="0" t="317" r="13017" b="13018"/>
                <wp:wrapNone/>
                <wp:docPr id="54198244" name="Left Brace 54198244"/>
                <wp:cNvGraphicFramePr/>
                <a:graphic xmlns:a="http://schemas.openxmlformats.org/drawingml/2006/main">
                  <a:graphicData uri="http://schemas.microsoft.com/office/word/2010/wordprocessingShape">
                    <wps:wsp>
                      <wps:cNvSpPr/>
                      <wps:spPr>
                        <a:xfrm rot="5400000" flipV="1">
                          <a:off x="0" y="0"/>
                          <a:ext cx="329567" cy="3035303"/>
                        </a:xfrm>
                        <a:prstGeom prst="leftBrace">
                          <a:avLst>
                            <a:gd name="adj1" fmla="val 8333"/>
                            <a:gd name="adj2" fmla="val 57371"/>
                          </a:avLst>
                        </a:prstGeom>
                        <a:solidFill>
                          <a:srgbClr val="00B050"/>
                        </a:solidFill>
                        <a:ln w="6350" cap="flat" cmpd="sng" algn="ctr">
                          <a:solidFill>
                            <a:srgbClr val="4472C4"/>
                          </a:solidFill>
                          <a:prstDash val="solid"/>
                          <a:miter lim="800000"/>
                        </a:ln>
                        <a:effectLst/>
                      </wps:spPr>
                      <wps:txbx>
                        <w:txbxContent>
                          <w:p w14:paraId="079CD56C" w14:textId="77777777" w:rsidR="002C1EF1" w:rsidRDefault="002C1EF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B867D3" id="Left Brace 54198244" o:spid="_x0000_s1028" type="#_x0000_t87" style="position:absolute;left:0;text-align:left;margin-left:90.75pt;margin-top:-31.1pt;width:25.95pt;height:239pt;rotation:-90;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" adj="195,12392" filled="t" fillcolor="#00b050" strokecolor="#4472c4" strokeweight=".5pt">
                <v:stroke joinstyle="miter"/>
                <v:textbox>
                  <w:txbxContent>
                    <w:p w14:paraId="079CD56C" w14:textId="77777777" w:rsidR="002C1EF1" w:rsidRDefault="002C1EF1">
                      <w:pPr>
                        <w:jc w:val="center"/>
                      </w:pPr>
                    </w:p>
                  </w:txbxContent>
                </v:textbox>
                <w10:wrap anchorx="margin"/>
              </v:shape>
            </w:pict>
          </mc:Fallback>
        </mc:AlternateContent>
      </w:r>
      <w:r>
        <w:rPr>
          <w:rFonts w:ascii="Times New Roman" w:eastAsia="Calibri" w:hAnsi="Times New Roman" w:cs="Times New Roman"/>
          <w:b/>
          <w:sz w:val="24"/>
          <w:szCs w:val="24"/>
          <w:lang w:val="en-US"/>
        </w:rPr>
        <w:t>Table 6: Jaccard Similarity Index (%) of Species Composition in the Teaching and Research Farm (TRF), Botanical Garden (BG), and Department of Botany (DB) during 2017 and 2018</w:t>
      </w:r>
      <w:bookmarkEnd w:id="20"/>
      <w:bookmarkEnd w:id="21"/>
    </w:p>
    <w:p w14:paraId="47B7B711" w14:textId="77777777" w:rsidR="002C1EF1" w:rsidRDefault="002C1EF1">
      <w:pPr>
        <w:spacing w:after="0" w:line="240" w:lineRule="auto"/>
        <w:jc w:val="both"/>
        <w:rPr>
          <w:rFonts w:ascii="Times New Roman" w:eastAsia="Calibri" w:hAnsi="Times New Roman" w:cs="Times New Roman"/>
          <w:b/>
          <w:sz w:val="24"/>
          <w:szCs w:val="24"/>
          <w:lang w:val="en-US"/>
        </w:rPr>
      </w:pPr>
    </w:p>
    <w:p w14:paraId="6DF6DDCA" w14:textId="77777777" w:rsidR="002C1EF1" w:rsidRDefault="00ED408D">
      <w:pPr>
        <w:spacing w:after="0" w:line="240" w:lineRule="auto"/>
        <w:ind w:left="1440" w:firstLine="720"/>
        <w:contextualSpacing/>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Dry Season</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b/>
          <w:bCs/>
          <w:sz w:val="24"/>
          <w:szCs w:val="24"/>
          <w:lang w:val="en-US"/>
        </w:rPr>
        <w:t>Wet Season</w:t>
      </w:r>
    </w:p>
    <w:p w14:paraId="32A78DB0" w14:textId="77777777" w:rsidR="002C1EF1" w:rsidRDefault="00ED408D">
      <w:pPr>
        <w:spacing w:after="0" w:line="240" w:lineRule="auto"/>
        <w:ind w:left="720" w:firstLine="720"/>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p>
    <w:tbl>
      <w:tblPr>
        <w:tblpPr w:leftFromText="180" w:rightFromText="180" w:vertAnchor="text" w:horzAnchor="margin" w:tblpXSpec="center" w:tblpY="124"/>
        <w:tblW w:w="10863" w:type="dxa"/>
        <w:tblLook w:val="04A0" w:firstRow="1" w:lastRow="0" w:firstColumn="1" w:lastColumn="0" w:noHBand="0" w:noVBand="1"/>
      </w:tblPr>
      <w:tblGrid>
        <w:gridCol w:w="1056"/>
        <w:gridCol w:w="768"/>
        <w:gridCol w:w="770"/>
        <w:gridCol w:w="990"/>
        <w:gridCol w:w="990"/>
        <w:gridCol w:w="780"/>
        <w:gridCol w:w="793"/>
        <w:gridCol w:w="878"/>
        <w:gridCol w:w="878"/>
        <w:gridCol w:w="1056"/>
        <w:gridCol w:w="1056"/>
        <w:gridCol w:w="910"/>
        <w:gridCol w:w="910"/>
      </w:tblGrid>
      <w:tr w:rsidR="002C1EF1" w14:paraId="4A6540F4" w14:textId="77777777">
        <w:trPr>
          <w:trHeight w:val="556"/>
        </w:trPr>
        <w:tc>
          <w:tcPr>
            <w:tcW w:w="818" w:type="dxa"/>
            <w:tcBorders>
              <w:top w:val="nil"/>
              <w:left w:val="nil"/>
              <w:bottom w:val="nil"/>
              <w:right w:val="nil"/>
            </w:tcBorders>
            <w:noWrap/>
            <w:vAlign w:val="bottom"/>
          </w:tcPr>
          <w:p w14:paraId="60F363CA"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68" w:type="dxa"/>
            <w:tcBorders>
              <w:top w:val="nil"/>
              <w:left w:val="nil"/>
              <w:bottom w:val="nil"/>
              <w:right w:val="nil"/>
            </w:tcBorders>
            <w:noWrap/>
            <w:vAlign w:val="bottom"/>
          </w:tcPr>
          <w:p w14:paraId="744827D4"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DBG 1</w:t>
            </w:r>
          </w:p>
        </w:tc>
        <w:tc>
          <w:tcPr>
            <w:tcW w:w="770" w:type="dxa"/>
            <w:tcBorders>
              <w:top w:val="nil"/>
              <w:left w:val="nil"/>
              <w:bottom w:val="nil"/>
              <w:right w:val="nil"/>
            </w:tcBorders>
            <w:noWrap/>
            <w:vAlign w:val="bottom"/>
          </w:tcPr>
          <w:p w14:paraId="0F2CDBFE"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DBG 2 </w:t>
            </w:r>
          </w:p>
        </w:tc>
        <w:tc>
          <w:tcPr>
            <w:tcW w:w="878" w:type="dxa"/>
            <w:tcBorders>
              <w:top w:val="nil"/>
              <w:left w:val="nil"/>
              <w:bottom w:val="nil"/>
              <w:right w:val="nil"/>
            </w:tcBorders>
            <w:noWrap/>
            <w:vAlign w:val="bottom"/>
          </w:tcPr>
          <w:p w14:paraId="47004902"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DTRF1</w:t>
            </w:r>
          </w:p>
        </w:tc>
        <w:tc>
          <w:tcPr>
            <w:tcW w:w="878" w:type="dxa"/>
            <w:tcBorders>
              <w:top w:val="nil"/>
              <w:left w:val="nil"/>
              <w:bottom w:val="nil"/>
              <w:right w:val="nil"/>
            </w:tcBorders>
            <w:noWrap/>
            <w:vAlign w:val="bottom"/>
          </w:tcPr>
          <w:p w14:paraId="70FDB23B"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DTRF2 </w:t>
            </w:r>
          </w:p>
        </w:tc>
        <w:tc>
          <w:tcPr>
            <w:tcW w:w="780" w:type="dxa"/>
            <w:tcBorders>
              <w:top w:val="nil"/>
              <w:left w:val="nil"/>
              <w:bottom w:val="nil"/>
              <w:right w:val="nil"/>
            </w:tcBorders>
            <w:noWrap/>
            <w:vAlign w:val="bottom"/>
          </w:tcPr>
          <w:p w14:paraId="4FAB7FD6"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DDB 1 </w:t>
            </w:r>
          </w:p>
        </w:tc>
        <w:tc>
          <w:tcPr>
            <w:tcW w:w="793" w:type="dxa"/>
            <w:tcBorders>
              <w:top w:val="nil"/>
              <w:left w:val="nil"/>
              <w:bottom w:val="nil"/>
              <w:right w:val="nil"/>
            </w:tcBorders>
            <w:noWrap/>
            <w:vAlign w:val="bottom"/>
          </w:tcPr>
          <w:p w14:paraId="01541F12"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DDB 2 </w:t>
            </w:r>
          </w:p>
        </w:tc>
        <w:tc>
          <w:tcPr>
            <w:tcW w:w="878" w:type="dxa"/>
            <w:tcBorders>
              <w:top w:val="nil"/>
              <w:left w:val="nil"/>
              <w:bottom w:val="nil"/>
              <w:right w:val="nil"/>
            </w:tcBorders>
            <w:noWrap/>
            <w:vAlign w:val="bottom"/>
          </w:tcPr>
          <w:p w14:paraId="13389F5A"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WBG 1</w:t>
            </w:r>
          </w:p>
        </w:tc>
        <w:tc>
          <w:tcPr>
            <w:tcW w:w="878" w:type="dxa"/>
            <w:tcBorders>
              <w:top w:val="nil"/>
              <w:left w:val="nil"/>
              <w:bottom w:val="nil"/>
              <w:right w:val="nil"/>
            </w:tcBorders>
            <w:noWrap/>
            <w:vAlign w:val="bottom"/>
          </w:tcPr>
          <w:p w14:paraId="7E4600CE"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WBG 2 </w:t>
            </w:r>
          </w:p>
        </w:tc>
        <w:tc>
          <w:tcPr>
            <w:tcW w:w="884" w:type="dxa"/>
            <w:tcBorders>
              <w:top w:val="nil"/>
              <w:left w:val="nil"/>
              <w:bottom w:val="nil"/>
              <w:right w:val="nil"/>
            </w:tcBorders>
            <w:noWrap/>
            <w:vAlign w:val="bottom"/>
          </w:tcPr>
          <w:p w14:paraId="5E99E49E"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WTRF1</w:t>
            </w:r>
          </w:p>
        </w:tc>
        <w:tc>
          <w:tcPr>
            <w:tcW w:w="950" w:type="dxa"/>
            <w:tcBorders>
              <w:top w:val="nil"/>
              <w:left w:val="nil"/>
              <w:bottom w:val="nil"/>
              <w:right w:val="nil"/>
            </w:tcBorders>
            <w:noWrap/>
            <w:vAlign w:val="bottom"/>
          </w:tcPr>
          <w:p w14:paraId="50E47AB5"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WTRF2 </w:t>
            </w:r>
          </w:p>
        </w:tc>
        <w:tc>
          <w:tcPr>
            <w:tcW w:w="794" w:type="dxa"/>
            <w:tcBorders>
              <w:top w:val="nil"/>
              <w:left w:val="nil"/>
              <w:bottom w:val="nil"/>
              <w:right w:val="nil"/>
            </w:tcBorders>
            <w:noWrap/>
            <w:vAlign w:val="bottom"/>
          </w:tcPr>
          <w:p w14:paraId="68444E83"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WDB1 </w:t>
            </w:r>
          </w:p>
        </w:tc>
        <w:tc>
          <w:tcPr>
            <w:tcW w:w="794" w:type="dxa"/>
            <w:tcBorders>
              <w:top w:val="nil"/>
              <w:left w:val="nil"/>
              <w:bottom w:val="nil"/>
              <w:right w:val="nil"/>
            </w:tcBorders>
            <w:noWrap/>
            <w:vAlign w:val="bottom"/>
          </w:tcPr>
          <w:p w14:paraId="1F84F2D9"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WDB2 </w:t>
            </w:r>
          </w:p>
        </w:tc>
      </w:tr>
      <w:tr w:rsidR="002C1EF1" w14:paraId="09E769CA" w14:textId="77777777">
        <w:trPr>
          <w:trHeight w:val="411"/>
        </w:trPr>
        <w:tc>
          <w:tcPr>
            <w:tcW w:w="818" w:type="dxa"/>
            <w:tcBorders>
              <w:top w:val="nil"/>
              <w:left w:val="nil"/>
              <w:bottom w:val="nil"/>
              <w:right w:val="nil"/>
            </w:tcBorders>
            <w:noWrap/>
            <w:vAlign w:val="bottom"/>
          </w:tcPr>
          <w:p w14:paraId="2979AD7A"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DBG1</w:t>
            </w:r>
          </w:p>
        </w:tc>
        <w:tc>
          <w:tcPr>
            <w:tcW w:w="768" w:type="dxa"/>
            <w:tcBorders>
              <w:top w:val="nil"/>
              <w:left w:val="nil"/>
              <w:bottom w:val="nil"/>
              <w:right w:val="nil"/>
            </w:tcBorders>
            <w:shd w:val="clear" w:color="000000" w:fill="92D050"/>
            <w:noWrap/>
            <w:vAlign w:val="bottom"/>
          </w:tcPr>
          <w:p w14:paraId="3C00FD2F" w14:textId="77777777"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c>
          <w:tcPr>
            <w:tcW w:w="770" w:type="dxa"/>
            <w:tcBorders>
              <w:top w:val="nil"/>
              <w:left w:val="nil"/>
              <w:bottom w:val="nil"/>
              <w:right w:val="nil"/>
            </w:tcBorders>
            <w:noWrap/>
            <w:vAlign w:val="bottom"/>
          </w:tcPr>
          <w:p w14:paraId="0CFDC214"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7E0B301C"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0E41A0E1"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80" w:type="dxa"/>
            <w:tcBorders>
              <w:top w:val="nil"/>
              <w:left w:val="nil"/>
              <w:bottom w:val="nil"/>
              <w:right w:val="nil"/>
            </w:tcBorders>
            <w:noWrap/>
            <w:vAlign w:val="bottom"/>
          </w:tcPr>
          <w:p w14:paraId="06C59136"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3" w:type="dxa"/>
            <w:tcBorders>
              <w:top w:val="nil"/>
              <w:left w:val="nil"/>
              <w:bottom w:val="nil"/>
              <w:right w:val="nil"/>
            </w:tcBorders>
            <w:noWrap/>
            <w:vAlign w:val="bottom"/>
          </w:tcPr>
          <w:p w14:paraId="6460844E"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65C08D4F"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26F9FBE6"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84" w:type="dxa"/>
            <w:tcBorders>
              <w:top w:val="nil"/>
              <w:left w:val="nil"/>
              <w:bottom w:val="nil"/>
              <w:right w:val="nil"/>
            </w:tcBorders>
            <w:noWrap/>
            <w:vAlign w:val="bottom"/>
          </w:tcPr>
          <w:p w14:paraId="5F41651E"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950" w:type="dxa"/>
            <w:tcBorders>
              <w:top w:val="nil"/>
              <w:left w:val="nil"/>
              <w:bottom w:val="nil"/>
              <w:right w:val="nil"/>
            </w:tcBorders>
            <w:noWrap/>
            <w:vAlign w:val="bottom"/>
          </w:tcPr>
          <w:p w14:paraId="6AD12370"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14:paraId="74495CF8"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14:paraId="3D809BD7"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7E2CD6C9" w14:textId="77777777">
        <w:trPr>
          <w:trHeight w:val="406"/>
        </w:trPr>
        <w:tc>
          <w:tcPr>
            <w:tcW w:w="818" w:type="dxa"/>
            <w:tcBorders>
              <w:top w:val="nil"/>
              <w:left w:val="nil"/>
              <w:bottom w:val="nil"/>
              <w:right w:val="nil"/>
            </w:tcBorders>
            <w:noWrap/>
            <w:vAlign w:val="bottom"/>
          </w:tcPr>
          <w:p w14:paraId="0DD22654"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DBG2 </w:t>
            </w:r>
          </w:p>
        </w:tc>
        <w:tc>
          <w:tcPr>
            <w:tcW w:w="768" w:type="dxa"/>
            <w:tcBorders>
              <w:top w:val="nil"/>
              <w:left w:val="nil"/>
              <w:bottom w:val="nil"/>
              <w:right w:val="nil"/>
            </w:tcBorders>
            <w:noWrap/>
            <w:vAlign w:val="bottom"/>
          </w:tcPr>
          <w:p w14:paraId="521523FB" w14:textId="77777777" w:rsidR="002C1EF1" w:rsidRDefault="00ED408D">
            <w:pPr>
              <w:spacing w:after="0" w:line="240" w:lineRule="auto"/>
              <w:jc w:val="right"/>
              <w:rPr>
                <w:rFonts w:ascii="Times New Roman" w:eastAsia="Times New Roman" w:hAnsi="Times New Roman" w:cs="Times New Roman"/>
                <w:color w:val="0070C0"/>
                <w:sz w:val="24"/>
                <w:szCs w:val="24"/>
                <w:lang w:val="en-US"/>
              </w:rPr>
            </w:pPr>
            <w:r>
              <w:rPr>
                <w:rFonts w:ascii="Times New Roman" w:eastAsia="Times New Roman" w:hAnsi="Times New Roman" w:cs="Times New Roman"/>
                <w:sz w:val="24"/>
                <w:szCs w:val="24"/>
                <w:lang w:val="en-US"/>
              </w:rPr>
              <w:t>45.45</w:t>
            </w:r>
          </w:p>
        </w:tc>
        <w:tc>
          <w:tcPr>
            <w:tcW w:w="770" w:type="dxa"/>
            <w:tcBorders>
              <w:top w:val="nil"/>
              <w:left w:val="nil"/>
              <w:bottom w:val="nil"/>
              <w:right w:val="nil"/>
            </w:tcBorders>
            <w:shd w:val="clear" w:color="000000" w:fill="92D050"/>
            <w:noWrap/>
            <w:vAlign w:val="bottom"/>
          </w:tcPr>
          <w:p w14:paraId="10122842" w14:textId="77777777"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c>
          <w:tcPr>
            <w:tcW w:w="878" w:type="dxa"/>
            <w:tcBorders>
              <w:top w:val="nil"/>
              <w:left w:val="nil"/>
              <w:bottom w:val="nil"/>
              <w:right w:val="nil"/>
            </w:tcBorders>
            <w:noWrap/>
            <w:vAlign w:val="bottom"/>
          </w:tcPr>
          <w:p w14:paraId="239F17D0"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29614401"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80" w:type="dxa"/>
            <w:tcBorders>
              <w:top w:val="nil"/>
              <w:left w:val="nil"/>
              <w:bottom w:val="nil"/>
              <w:right w:val="nil"/>
            </w:tcBorders>
            <w:noWrap/>
            <w:vAlign w:val="bottom"/>
          </w:tcPr>
          <w:p w14:paraId="137AB21B"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3" w:type="dxa"/>
            <w:tcBorders>
              <w:top w:val="nil"/>
              <w:left w:val="nil"/>
              <w:bottom w:val="nil"/>
              <w:right w:val="nil"/>
            </w:tcBorders>
            <w:noWrap/>
            <w:vAlign w:val="bottom"/>
          </w:tcPr>
          <w:p w14:paraId="650F842F"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1F4ED8C4"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2EDE9AF1"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84" w:type="dxa"/>
            <w:tcBorders>
              <w:top w:val="nil"/>
              <w:left w:val="nil"/>
              <w:bottom w:val="nil"/>
              <w:right w:val="nil"/>
            </w:tcBorders>
            <w:noWrap/>
            <w:vAlign w:val="bottom"/>
          </w:tcPr>
          <w:p w14:paraId="2CEACAD2"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950" w:type="dxa"/>
            <w:tcBorders>
              <w:top w:val="nil"/>
              <w:left w:val="nil"/>
              <w:bottom w:val="nil"/>
              <w:right w:val="nil"/>
            </w:tcBorders>
            <w:noWrap/>
            <w:vAlign w:val="bottom"/>
          </w:tcPr>
          <w:p w14:paraId="4673A7C4"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14:paraId="5DF7DCFF"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14:paraId="08E617D4"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644FFDDB" w14:textId="77777777">
        <w:trPr>
          <w:trHeight w:val="437"/>
        </w:trPr>
        <w:tc>
          <w:tcPr>
            <w:tcW w:w="818" w:type="dxa"/>
            <w:tcBorders>
              <w:top w:val="nil"/>
              <w:left w:val="nil"/>
              <w:bottom w:val="nil"/>
              <w:right w:val="nil"/>
            </w:tcBorders>
            <w:noWrap/>
            <w:vAlign w:val="bottom"/>
          </w:tcPr>
          <w:p w14:paraId="1938D4C2"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DTRF1</w:t>
            </w:r>
          </w:p>
        </w:tc>
        <w:tc>
          <w:tcPr>
            <w:tcW w:w="768" w:type="dxa"/>
            <w:tcBorders>
              <w:top w:val="nil"/>
              <w:left w:val="nil"/>
              <w:bottom w:val="nil"/>
              <w:right w:val="nil"/>
            </w:tcBorders>
            <w:noWrap/>
            <w:vAlign w:val="bottom"/>
          </w:tcPr>
          <w:p w14:paraId="3446D425" w14:textId="77777777"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24.24</w:t>
            </w:r>
          </w:p>
        </w:tc>
        <w:tc>
          <w:tcPr>
            <w:tcW w:w="770" w:type="dxa"/>
            <w:tcBorders>
              <w:top w:val="nil"/>
              <w:left w:val="nil"/>
              <w:bottom w:val="nil"/>
              <w:right w:val="nil"/>
            </w:tcBorders>
            <w:noWrap/>
            <w:vAlign w:val="bottom"/>
          </w:tcPr>
          <w:p w14:paraId="1C4555BA" w14:textId="77777777"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21.88</w:t>
            </w:r>
          </w:p>
        </w:tc>
        <w:tc>
          <w:tcPr>
            <w:tcW w:w="878" w:type="dxa"/>
            <w:tcBorders>
              <w:top w:val="nil"/>
              <w:left w:val="nil"/>
              <w:bottom w:val="nil"/>
              <w:right w:val="nil"/>
            </w:tcBorders>
            <w:shd w:val="clear" w:color="000000" w:fill="92D050"/>
            <w:noWrap/>
            <w:vAlign w:val="bottom"/>
          </w:tcPr>
          <w:p w14:paraId="2AF68295" w14:textId="77777777"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c>
          <w:tcPr>
            <w:tcW w:w="878" w:type="dxa"/>
            <w:tcBorders>
              <w:top w:val="nil"/>
              <w:left w:val="nil"/>
              <w:bottom w:val="nil"/>
              <w:right w:val="nil"/>
            </w:tcBorders>
            <w:noWrap/>
            <w:vAlign w:val="bottom"/>
          </w:tcPr>
          <w:p w14:paraId="4DFC68F1"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80" w:type="dxa"/>
            <w:tcBorders>
              <w:top w:val="nil"/>
              <w:left w:val="nil"/>
              <w:bottom w:val="nil"/>
              <w:right w:val="nil"/>
            </w:tcBorders>
            <w:noWrap/>
            <w:vAlign w:val="bottom"/>
          </w:tcPr>
          <w:p w14:paraId="6752C515"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3" w:type="dxa"/>
            <w:tcBorders>
              <w:top w:val="nil"/>
              <w:left w:val="nil"/>
              <w:bottom w:val="nil"/>
              <w:right w:val="nil"/>
            </w:tcBorders>
            <w:noWrap/>
            <w:vAlign w:val="bottom"/>
          </w:tcPr>
          <w:p w14:paraId="6D5FA72B"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099D1615"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6A64E809"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84" w:type="dxa"/>
            <w:tcBorders>
              <w:top w:val="nil"/>
              <w:left w:val="nil"/>
              <w:bottom w:val="nil"/>
              <w:right w:val="nil"/>
            </w:tcBorders>
            <w:noWrap/>
            <w:vAlign w:val="bottom"/>
          </w:tcPr>
          <w:p w14:paraId="3C269B41"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950" w:type="dxa"/>
            <w:tcBorders>
              <w:top w:val="nil"/>
              <w:left w:val="nil"/>
              <w:bottom w:val="nil"/>
              <w:right w:val="nil"/>
            </w:tcBorders>
            <w:noWrap/>
            <w:vAlign w:val="bottom"/>
          </w:tcPr>
          <w:p w14:paraId="301EDB5D"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14:paraId="2AD254F4"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14:paraId="6211EA22"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05C63A67" w14:textId="77777777">
        <w:trPr>
          <w:trHeight w:val="413"/>
        </w:trPr>
        <w:tc>
          <w:tcPr>
            <w:tcW w:w="818" w:type="dxa"/>
            <w:tcBorders>
              <w:top w:val="nil"/>
              <w:left w:val="nil"/>
              <w:bottom w:val="nil"/>
              <w:right w:val="nil"/>
            </w:tcBorders>
            <w:noWrap/>
            <w:vAlign w:val="bottom"/>
          </w:tcPr>
          <w:p w14:paraId="6BCA9CCA"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DTRF2 </w:t>
            </w:r>
          </w:p>
        </w:tc>
        <w:tc>
          <w:tcPr>
            <w:tcW w:w="768" w:type="dxa"/>
            <w:tcBorders>
              <w:top w:val="nil"/>
              <w:left w:val="nil"/>
              <w:bottom w:val="nil"/>
              <w:right w:val="nil"/>
            </w:tcBorders>
            <w:noWrap/>
            <w:vAlign w:val="bottom"/>
          </w:tcPr>
          <w:p w14:paraId="56EDD03E" w14:textId="77777777"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31.43</w:t>
            </w:r>
          </w:p>
        </w:tc>
        <w:tc>
          <w:tcPr>
            <w:tcW w:w="770" w:type="dxa"/>
            <w:tcBorders>
              <w:top w:val="nil"/>
              <w:left w:val="nil"/>
              <w:bottom w:val="nil"/>
              <w:right w:val="nil"/>
            </w:tcBorders>
            <w:noWrap/>
            <w:vAlign w:val="bottom"/>
          </w:tcPr>
          <w:p w14:paraId="7C5AB2DC" w14:textId="77777777"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22.22</w:t>
            </w:r>
          </w:p>
        </w:tc>
        <w:tc>
          <w:tcPr>
            <w:tcW w:w="878" w:type="dxa"/>
            <w:tcBorders>
              <w:top w:val="nil"/>
              <w:left w:val="nil"/>
              <w:bottom w:val="nil"/>
              <w:right w:val="nil"/>
            </w:tcBorders>
            <w:noWrap/>
            <w:vAlign w:val="bottom"/>
          </w:tcPr>
          <w:p w14:paraId="3E8CA80B" w14:textId="77777777" w:rsidR="002C1EF1" w:rsidRDefault="00ED408D">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42.31</w:t>
            </w:r>
          </w:p>
        </w:tc>
        <w:tc>
          <w:tcPr>
            <w:tcW w:w="878" w:type="dxa"/>
            <w:tcBorders>
              <w:top w:val="nil"/>
              <w:left w:val="nil"/>
              <w:bottom w:val="nil"/>
              <w:right w:val="nil"/>
            </w:tcBorders>
            <w:shd w:val="clear" w:color="000000" w:fill="92D050"/>
            <w:noWrap/>
            <w:vAlign w:val="bottom"/>
          </w:tcPr>
          <w:p w14:paraId="35178D3B" w14:textId="77777777"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c>
          <w:tcPr>
            <w:tcW w:w="780" w:type="dxa"/>
            <w:tcBorders>
              <w:top w:val="nil"/>
              <w:left w:val="nil"/>
              <w:bottom w:val="nil"/>
              <w:right w:val="nil"/>
            </w:tcBorders>
            <w:noWrap/>
            <w:vAlign w:val="bottom"/>
          </w:tcPr>
          <w:p w14:paraId="6391E51A"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3" w:type="dxa"/>
            <w:tcBorders>
              <w:top w:val="nil"/>
              <w:left w:val="nil"/>
              <w:bottom w:val="nil"/>
              <w:right w:val="nil"/>
            </w:tcBorders>
            <w:noWrap/>
            <w:vAlign w:val="bottom"/>
          </w:tcPr>
          <w:p w14:paraId="6F0EFA06"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2C9AA161"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78" w:type="dxa"/>
            <w:tcBorders>
              <w:top w:val="nil"/>
              <w:left w:val="nil"/>
              <w:bottom w:val="nil"/>
              <w:right w:val="nil"/>
            </w:tcBorders>
            <w:noWrap/>
            <w:vAlign w:val="bottom"/>
          </w:tcPr>
          <w:p w14:paraId="432DE0FA"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884" w:type="dxa"/>
            <w:tcBorders>
              <w:top w:val="nil"/>
              <w:left w:val="nil"/>
              <w:bottom w:val="nil"/>
              <w:right w:val="nil"/>
            </w:tcBorders>
            <w:noWrap/>
            <w:vAlign w:val="bottom"/>
          </w:tcPr>
          <w:p w14:paraId="521CAF63"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950" w:type="dxa"/>
            <w:tcBorders>
              <w:top w:val="nil"/>
              <w:left w:val="nil"/>
              <w:bottom w:val="nil"/>
              <w:right w:val="nil"/>
            </w:tcBorders>
            <w:noWrap/>
            <w:vAlign w:val="bottom"/>
          </w:tcPr>
          <w:p w14:paraId="31813744"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14:paraId="4531FE6D" w14:textId="77777777" w:rsidR="002C1EF1" w:rsidRDefault="002C1EF1">
            <w:pPr>
              <w:spacing w:after="0" w:line="240" w:lineRule="auto"/>
              <w:rPr>
                <w:rFonts w:ascii="Times New Roman" w:eastAsia="Times New Roman" w:hAnsi="Times New Roman" w:cs="Times New Roman"/>
                <w:color w:val="000000"/>
                <w:sz w:val="24"/>
                <w:szCs w:val="24"/>
                <w:lang w:val="en-US"/>
              </w:rPr>
            </w:pPr>
          </w:p>
        </w:tc>
        <w:tc>
          <w:tcPr>
            <w:tcW w:w="794" w:type="dxa"/>
            <w:tcBorders>
              <w:top w:val="nil"/>
              <w:left w:val="nil"/>
              <w:bottom w:val="nil"/>
              <w:right w:val="nil"/>
            </w:tcBorders>
            <w:noWrap/>
            <w:vAlign w:val="bottom"/>
          </w:tcPr>
          <w:p w14:paraId="29FA6375"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0667F5FC" w14:textId="77777777">
        <w:trPr>
          <w:trHeight w:val="421"/>
        </w:trPr>
        <w:tc>
          <w:tcPr>
            <w:tcW w:w="818" w:type="dxa"/>
            <w:tcBorders>
              <w:top w:val="nil"/>
              <w:left w:val="nil"/>
              <w:bottom w:val="nil"/>
              <w:right w:val="nil"/>
            </w:tcBorders>
            <w:noWrap/>
            <w:vAlign w:val="bottom"/>
          </w:tcPr>
          <w:p w14:paraId="20BB2C0E"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DDB1 </w:t>
            </w:r>
          </w:p>
        </w:tc>
        <w:tc>
          <w:tcPr>
            <w:tcW w:w="768" w:type="dxa"/>
            <w:tcBorders>
              <w:top w:val="nil"/>
              <w:left w:val="nil"/>
              <w:bottom w:val="nil"/>
              <w:right w:val="nil"/>
            </w:tcBorders>
            <w:noWrap/>
            <w:vAlign w:val="bottom"/>
          </w:tcPr>
          <w:p w14:paraId="4795D620"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23.68</w:t>
            </w:r>
          </w:p>
        </w:tc>
        <w:tc>
          <w:tcPr>
            <w:tcW w:w="770" w:type="dxa"/>
            <w:tcBorders>
              <w:top w:val="nil"/>
              <w:left w:val="nil"/>
              <w:bottom w:val="nil"/>
              <w:right w:val="nil"/>
            </w:tcBorders>
            <w:noWrap/>
            <w:vAlign w:val="bottom"/>
          </w:tcPr>
          <w:p w14:paraId="5A445693"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18.42</w:t>
            </w:r>
          </w:p>
        </w:tc>
        <w:tc>
          <w:tcPr>
            <w:tcW w:w="878" w:type="dxa"/>
            <w:tcBorders>
              <w:top w:val="nil"/>
              <w:left w:val="nil"/>
              <w:bottom w:val="nil"/>
              <w:right w:val="nil"/>
            </w:tcBorders>
            <w:noWrap/>
            <w:vAlign w:val="bottom"/>
          </w:tcPr>
          <w:p w14:paraId="0ABA3426"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18.75</w:t>
            </w:r>
          </w:p>
        </w:tc>
        <w:tc>
          <w:tcPr>
            <w:tcW w:w="878" w:type="dxa"/>
            <w:tcBorders>
              <w:top w:val="nil"/>
              <w:left w:val="nil"/>
              <w:bottom w:val="nil"/>
              <w:right w:val="nil"/>
            </w:tcBorders>
            <w:noWrap/>
            <w:vAlign w:val="bottom"/>
          </w:tcPr>
          <w:p w14:paraId="246F5B1E"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29.73</w:t>
            </w:r>
          </w:p>
        </w:tc>
        <w:tc>
          <w:tcPr>
            <w:tcW w:w="780" w:type="dxa"/>
            <w:tcBorders>
              <w:top w:val="nil"/>
              <w:left w:val="nil"/>
              <w:bottom w:val="nil"/>
              <w:right w:val="nil"/>
            </w:tcBorders>
            <w:shd w:val="clear" w:color="000000" w:fill="92D050"/>
            <w:noWrap/>
            <w:vAlign w:val="bottom"/>
          </w:tcPr>
          <w:p w14:paraId="5F07420C" w14:textId="77777777"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793" w:type="dxa"/>
            <w:tcBorders>
              <w:top w:val="nil"/>
              <w:left w:val="nil"/>
              <w:bottom w:val="nil"/>
              <w:right w:val="nil"/>
            </w:tcBorders>
            <w:noWrap/>
            <w:vAlign w:val="bottom"/>
          </w:tcPr>
          <w:p w14:paraId="347DB062" w14:textId="77777777" w:rsidR="002C1EF1" w:rsidRDefault="002C1EF1">
            <w:pPr>
              <w:spacing w:after="0" w:line="240" w:lineRule="auto"/>
              <w:rPr>
                <w:rFonts w:ascii="Times New Roman" w:eastAsia="Times New Roman" w:hAnsi="Times New Roman" w:cs="Times New Roman"/>
                <w:sz w:val="24"/>
                <w:szCs w:val="24"/>
                <w:lang w:val="en-US"/>
              </w:rPr>
            </w:pPr>
          </w:p>
        </w:tc>
        <w:tc>
          <w:tcPr>
            <w:tcW w:w="878" w:type="dxa"/>
            <w:tcBorders>
              <w:top w:val="nil"/>
              <w:left w:val="nil"/>
              <w:bottom w:val="nil"/>
              <w:right w:val="nil"/>
            </w:tcBorders>
            <w:noWrap/>
            <w:vAlign w:val="bottom"/>
          </w:tcPr>
          <w:p w14:paraId="54E47A44" w14:textId="77777777" w:rsidR="002C1EF1" w:rsidRDefault="002C1EF1">
            <w:pPr>
              <w:spacing w:after="0" w:line="240" w:lineRule="auto"/>
              <w:rPr>
                <w:rFonts w:ascii="Times New Roman" w:eastAsia="Times New Roman" w:hAnsi="Times New Roman" w:cs="Times New Roman"/>
                <w:sz w:val="24"/>
                <w:szCs w:val="24"/>
                <w:lang w:val="en-US"/>
              </w:rPr>
            </w:pPr>
          </w:p>
        </w:tc>
        <w:tc>
          <w:tcPr>
            <w:tcW w:w="878" w:type="dxa"/>
            <w:tcBorders>
              <w:top w:val="nil"/>
              <w:left w:val="nil"/>
              <w:bottom w:val="nil"/>
              <w:right w:val="nil"/>
            </w:tcBorders>
            <w:noWrap/>
            <w:vAlign w:val="bottom"/>
          </w:tcPr>
          <w:p w14:paraId="5C33544C" w14:textId="77777777" w:rsidR="002C1EF1" w:rsidRDefault="002C1EF1">
            <w:pPr>
              <w:spacing w:after="0" w:line="240" w:lineRule="auto"/>
              <w:rPr>
                <w:rFonts w:ascii="Times New Roman" w:eastAsia="Times New Roman" w:hAnsi="Times New Roman" w:cs="Times New Roman"/>
                <w:sz w:val="24"/>
                <w:szCs w:val="24"/>
                <w:lang w:val="en-US"/>
              </w:rPr>
            </w:pPr>
          </w:p>
        </w:tc>
        <w:tc>
          <w:tcPr>
            <w:tcW w:w="884" w:type="dxa"/>
            <w:tcBorders>
              <w:top w:val="nil"/>
              <w:left w:val="nil"/>
              <w:bottom w:val="nil"/>
              <w:right w:val="nil"/>
            </w:tcBorders>
            <w:noWrap/>
            <w:vAlign w:val="bottom"/>
          </w:tcPr>
          <w:p w14:paraId="3835E065" w14:textId="77777777" w:rsidR="002C1EF1" w:rsidRDefault="002C1EF1">
            <w:pPr>
              <w:spacing w:after="0" w:line="240" w:lineRule="auto"/>
              <w:rPr>
                <w:rFonts w:ascii="Times New Roman" w:eastAsia="Times New Roman" w:hAnsi="Times New Roman" w:cs="Times New Roman"/>
                <w:sz w:val="24"/>
                <w:szCs w:val="24"/>
                <w:lang w:val="en-US"/>
              </w:rPr>
            </w:pPr>
          </w:p>
        </w:tc>
        <w:tc>
          <w:tcPr>
            <w:tcW w:w="950" w:type="dxa"/>
            <w:tcBorders>
              <w:top w:val="nil"/>
              <w:left w:val="nil"/>
              <w:bottom w:val="nil"/>
              <w:right w:val="nil"/>
            </w:tcBorders>
            <w:noWrap/>
            <w:vAlign w:val="bottom"/>
          </w:tcPr>
          <w:p w14:paraId="05EE550B"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23412C03"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16423E97"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45EE6B31" w14:textId="77777777">
        <w:trPr>
          <w:trHeight w:val="426"/>
        </w:trPr>
        <w:tc>
          <w:tcPr>
            <w:tcW w:w="818" w:type="dxa"/>
            <w:tcBorders>
              <w:top w:val="nil"/>
              <w:left w:val="nil"/>
              <w:bottom w:val="nil"/>
              <w:right w:val="nil"/>
            </w:tcBorders>
            <w:noWrap/>
            <w:vAlign w:val="bottom"/>
          </w:tcPr>
          <w:p w14:paraId="5D5470D4"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DDB2</w:t>
            </w:r>
          </w:p>
        </w:tc>
        <w:tc>
          <w:tcPr>
            <w:tcW w:w="768" w:type="dxa"/>
            <w:tcBorders>
              <w:top w:val="nil"/>
              <w:left w:val="nil"/>
              <w:bottom w:val="nil"/>
              <w:right w:val="nil"/>
            </w:tcBorders>
            <w:noWrap/>
            <w:vAlign w:val="bottom"/>
          </w:tcPr>
          <w:p w14:paraId="0B795C45"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20.93</w:t>
            </w:r>
          </w:p>
        </w:tc>
        <w:tc>
          <w:tcPr>
            <w:tcW w:w="770" w:type="dxa"/>
            <w:tcBorders>
              <w:top w:val="nil"/>
              <w:left w:val="nil"/>
              <w:bottom w:val="nil"/>
              <w:right w:val="nil"/>
            </w:tcBorders>
            <w:noWrap/>
            <w:vAlign w:val="bottom"/>
          </w:tcPr>
          <w:p w14:paraId="49D58215"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19.05</w:t>
            </w:r>
          </w:p>
        </w:tc>
        <w:tc>
          <w:tcPr>
            <w:tcW w:w="878" w:type="dxa"/>
            <w:tcBorders>
              <w:top w:val="nil"/>
              <w:left w:val="nil"/>
              <w:bottom w:val="nil"/>
              <w:right w:val="nil"/>
            </w:tcBorders>
            <w:noWrap/>
            <w:vAlign w:val="bottom"/>
          </w:tcPr>
          <w:p w14:paraId="1EEC3041"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19.44</w:t>
            </w:r>
          </w:p>
        </w:tc>
        <w:tc>
          <w:tcPr>
            <w:tcW w:w="878" w:type="dxa"/>
            <w:tcBorders>
              <w:top w:val="nil"/>
              <w:left w:val="nil"/>
              <w:bottom w:val="nil"/>
              <w:right w:val="nil"/>
            </w:tcBorders>
            <w:noWrap/>
            <w:vAlign w:val="bottom"/>
          </w:tcPr>
          <w:p w14:paraId="6603F22C"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26.32</w:t>
            </w:r>
          </w:p>
        </w:tc>
        <w:tc>
          <w:tcPr>
            <w:tcW w:w="780" w:type="dxa"/>
            <w:tcBorders>
              <w:top w:val="nil"/>
              <w:left w:val="nil"/>
              <w:bottom w:val="nil"/>
              <w:right w:val="nil"/>
            </w:tcBorders>
            <w:noWrap/>
            <w:vAlign w:val="bottom"/>
          </w:tcPr>
          <w:p w14:paraId="406E638B"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58.06</w:t>
            </w:r>
          </w:p>
        </w:tc>
        <w:tc>
          <w:tcPr>
            <w:tcW w:w="793" w:type="dxa"/>
            <w:tcBorders>
              <w:top w:val="nil"/>
              <w:left w:val="nil"/>
              <w:bottom w:val="nil"/>
              <w:right w:val="nil"/>
            </w:tcBorders>
            <w:shd w:val="clear" w:color="000000" w:fill="92D050"/>
            <w:noWrap/>
            <w:vAlign w:val="bottom"/>
          </w:tcPr>
          <w:p w14:paraId="65ED9200" w14:textId="77777777"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878" w:type="dxa"/>
            <w:tcBorders>
              <w:top w:val="nil"/>
              <w:left w:val="nil"/>
              <w:bottom w:val="nil"/>
              <w:right w:val="nil"/>
            </w:tcBorders>
            <w:noWrap/>
            <w:vAlign w:val="bottom"/>
          </w:tcPr>
          <w:p w14:paraId="66070747" w14:textId="77777777" w:rsidR="002C1EF1" w:rsidRDefault="002C1EF1">
            <w:pPr>
              <w:spacing w:after="0" w:line="240" w:lineRule="auto"/>
              <w:rPr>
                <w:rFonts w:ascii="Times New Roman" w:eastAsia="Times New Roman" w:hAnsi="Times New Roman" w:cs="Times New Roman"/>
                <w:sz w:val="24"/>
                <w:szCs w:val="24"/>
                <w:lang w:val="en-US"/>
              </w:rPr>
            </w:pPr>
          </w:p>
        </w:tc>
        <w:tc>
          <w:tcPr>
            <w:tcW w:w="878" w:type="dxa"/>
            <w:tcBorders>
              <w:top w:val="nil"/>
              <w:left w:val="nil"/>
              <w:bottom w:val="nil"/>
              <w:right w:val="nil"/>
            </w:tcBorders>
            <w:noWrap/>
            <w:vAlign w:val="bottom"/>
          </w:tcPr>
          <w:p w14:paraId="36AF239B" w14:textId="77777777" w:rsidR="002C1EF1" w:rsidRDefault="002C1EF1">
            <w:pPr>
              <w:spacing w:after="0" w:line="240" w:lineRule="auto"/>
              <w:rPr>
                <w:rFonts w:ascii="Times New Roman" w:eastAsia="Times New Roman" w:hAnsi="Times New Roman" w:cs="Times New Roman"/>
                <w:sz w:val="24"/>
                <w:szCs w:val="24"/>
                <w:lang w:val="en-US"/>
              </w:rPr>
            </w:pPr>
          </w:p>
        </w:tc>
        <w:tc>
          <w:tcPr>
            <w:tcW w:w="884" w:type="dxa"/>
            <w:tcBorders>
              <w:top w:val="nil"/>
              <w:left w:val="nil"/>
              <w:bottom w:val="nil"/>
              <w:right w:val="nil"/>
            </w:tcBorders>
            <w:noWrap/>
            <w:vAlign w:val="bottom"/>
          </w:tcPr>
          <w:p w14:paraId="77F5D1F7" w14:textId="77777777" w:rsidR="002C1EF1" w:rsidRDefault="002C1EF1">
            <w:pPr>
              <w:spacing w:after="0" w:line="240" w:lineRule="auto"/>
              <w:rPr>
                <w:rFonts w:ascii="Times New Roman" w:eastAsia="Times New Roman" w:hAnsi="Times New Roman" w:cs="Times New Roman"/>
                <w:sz w:val="24"/>
                <w:szCs w:val="24"/>
                <w:lang w:val="en-US"/>
              </w:rPr>
            </w:pPr>
          </w:p>
        </w:tc>
        <w:tc>
          <w:tcPr>
            <w:tcW w:w="950" w:type="dxa"/>
            <w:tcBorders>
              <w:top w:val="nil"/>
              <w:left w:val="nil"/>
              <w:bottom w:val="nil"/>
              <w:right w:val="nil"/>
            </w:tcBorders>
            <w:noWrap/>
            <w:vAlign w:val="bottom"/>
          </w:tcPr>
          <w:p w14:paraId="2C84D6B6"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7F2DBFD5"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192545AB"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2B2B7B67" w14:textId="77777777">
        <w:trPr>
          <w:trHeight w:val="417"/>
        </w:trPr>
        <w:tc>
          <w:tcPr>
            <w:tcW w:w="818" w:type="dxa"/>
            <w:tcBorders>
              <w:top w:val="nil"/>
              <w:left w:val="nil"/>
              <w:bottom w:val="nil"/>
              <w:right w:val="nil"/>
            </w:tcBorders>
            <w:noWrap/>
            <w:vAlign w:val="bottom"/>
          </w:tcPr>
          <w:p w14:paraId="669307DF"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WBG1</w:t>
            </w:r>
          </w:p>
        </w:tc>
        <w:tc>
          <w:tcPr>
            <w:tcW w:w="768" w:type="dxa"/>
            <w:tcBorders>
              <w:top w:val="nil"/>
              <w:left w:val="nil"/>
              <w:bottom w:val="nil"/>
              <w:right w:val="nil"/>
            </w:tcBorders>
            <w:noWrap/>
            <w:vAlign w:val="bottom"/>
          </w:tcPr>
          <w:p w14:paraId="31A1E462"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56.41</w:t>
            </w:r>
          </w:p>
        </w:tc>
        <w:tc>
          <w:tcPr>
            <w:tcW w:w="770" w:type="dxa"/>
            <w:tcBorders>
              <w:top w:val="nil"/>
              <w:left w:val="nil"/>
              <w:bottom w:val="nil"/>
              <w:right w:val="nil"/>
            </w:tcBorders>
            <w:noWrap/>
            <w:vAlign w:val="bottom"/>
          </w:tcPr>
          <w:p w14:paraId="2AC34C6F"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30.43</w:t>
            </w:r>
          </w:p>
        </w:tc>
        <w:tc>
          <w:tcPr>
            <w:tcW w:w="878" w:type="dxa"/>
            <w:tcBorders>
              <w:top w:val="nil"/>
              <w:left w:val="nil"/>
              <w:bottom w:val="nil"/>
              <w:right w:val="nil"/>
            </w:tcBorders>
            <w:noWrap/>
            <w:vAlign w:val="bottom"/>
          </w:tcPr>
          <w:p w14:paraId="21580715"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12.77</w:t>
            </w:r>
          </w:p>
        </w:tc>
        <w:tc>
          <w:tcPr>
            <w:tcW w:w="878" w:type="dxa"/>
            <w:tcBorders>
              <w:top w:val="nil"/>
              <w:left w:val="nil"/>
              <w:bottom w:val="nil"/>
              <w:right w:val="nil"/>
            </w:tcBorders>
            <w:noWrap/>
            <w:vAlign w:val="bottom"/>
          </w:tcPr>
          <w:p w14:paraId="4914726A"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16.00</w:t>
            </w:r>
          </w:p>
        </w:tc>
        <w:tc>
          <w:tcPr>
            <w:tcW w:w="780" w:type="dxa"/>
            <w:tcBorders>
              <w:top w:val="nil"/>
              <w:left w:val="nil"/>
              <w:bottom w:val="nil"/>
              <w:right w:val="nil"/>
            </w:tcBorders>
            <w:noWrap/>
            <w:vAlign w:val="bottom"/>
          </w:tcPr>
          <w:p w14:paraId="307638C8"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18.00</w:t>
            </w:r>
          </w:p>
        </w:tc>
        <w:tc>
          <w:tcPr>
            <w:tcW w:w="793" w:type="dxa"/>
            <w:tcBorders>
              <w:top w:val="nil"/>
              <w:left w:val="nil"/>
              <w:bottom w:val="nil"/>
              <w:right w:val="nil"/>
            </w:tcBorders>
            <w:noWrap/>
            <w:vAlign w:val="bottom"/>
          </w:tcPr>
          <w:p w14:paraId="426D1631"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18.52</w:t>
            </w:r>
          </w:p>
        </w:tc>
        <w:tc>
          <w:tcPr>
            <w:tcW w:w="878" w:type="dxa"/>
            <w:tcBorders>
              <w:top w:val="nil"/>
              <w:left w:val="nil"/>
              <w:bottom w:val="nil"/>
              <w:right w:val="nil"/>
            </w:tcBorders>
            <w:shd w:val="clear" w:color="000000" w:fill="92D050"/>
            <w:noWrap/>
            <w:vAlign w:val="bottom"/>
          </w:tcPr>
          <w:p w14:paraId="6DF91EDA" w14:textId="77777777"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878" w:type="dxa"/>
            <w:tcBorders>
              <w:top w:val="nil"/>
              <w:left w:val="nil"/>
              <w:bottom w:val="nil"/>
              <w:right w:val="nil"/>
            </w:tcBorders>
            <w:noWrap/>
            <w:vAlign w:val="bottom"/>
          </w:tcPr>
          <w:p w14:paraId="09219539" w14:textId="77777777" w:rsidR="002C1EF1" w:rsidRDefault="002C1EF1">
            <w:pPr>
              <w:spacing w:after="0" w:line="240" w:lineRule="auto"/>
              <w:rPr>
                <w:rFonts w:ascii="Times New Roman" w:eastAsia="Times New Roman" w:hAnsi="Times New Roman" w:cs="Times New Roman"/>
                <w:sz w:val="24"/>
                <w:szCs w:val="24"/>
                <w:lang w:val="en-US"/>
              </w:rPr>
            </w:pPr>
          </w:p>
        </w:tc>
        <w:tc>
          <w:tcPr>
            <w:tcW w:w="884" w:type="dxa"/>
            <w:tcBorders>
              <w:top w:val="nil"/>
              <w:left w:val="nil"/>
              <w:bottom w:val="nil"/>
              <w:right w:val="nil"/>
            </w:tcBorders>
            <w:noWrap/>
            <w:vAlign w:val="bottom"/>
          </w:tcPr>
          <w:p w14:paraId="68666147" w14:textId="77777777" w:rsidR="002C1EF1" w:rsidRDefault="002C1EF1">
            <w:pPr>
              <w:spacing w:after="0" w:line="240" w:lineRule="auto"/>
              <w:rPr>
                <w:rFonts w:ascii="Times New Roman" w:eastAsia="Times New Roman" w:hAnsi="Times New Roman" w:cs="Times New Roman"/>
                <w:sz w:val="24"/>
                <w:szCs w:val="24"/>
                <w:lang w:val="en-US"/>
              </w:rPr>
            </w:pPr>
          </w:p>
        </w:tc>
        <w:tc>
          <w:tcPr>
            <w:tcW w:w="950" w:type="dxa"/>
            <w:tcBorders>
              <w:top w:val="nil"/>
              <w:left w:val="nil"/>
              <w:bottom w:val="nil"/>
              <w:right w:val="nil"/>
            </w:tcBorders>
            <w:noWrap/>
            <w:vAlign w:val="bottom"/>
          </w:tcPr>
          <w:p w14:paraId="3AAEDC20"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613F90B7"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5E9F9532"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642765D8" w14:textId="77777777">
        <w:trPr>
          <w:trHeight w:val="423"/>
        </w:trPr>
        <w:tc>
          <w:tcPr>
            <w:tcW w:w="818" w:type="dxa"/>
            <w:tcBorders>
              <w:top w:val="nil"/>
              <w:left w:val="nil"/>
              <w:bottom w:val="nil"/>
              <w:right w:val="nil"/>
            </w:tcBorders>
            <w:noWrap/>
            <w:vAlign w:val="bottom"/>
          </w:tcPr>
          <w:p w14:paraId="3E29E8E6"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WBG2 </w:t>
            </w:r>
          </w:p>
        </w:tc>
        <w:tc>
          <w:tcPr>
            <w:tcW w:w="768" w:type="dxa"/>
            <w:tcBorders>
              <w:top w:val="nil"/>
              <w:left w:val="nil"/>
              <w:bottom w:val="nil"/>
              <w:right w:val="nil"/>
            </w:tcBorders>
            <w:noWrap/>
            <w:vAlign w:val="bottom"/>
          </w:tcPr>
          <w:p w14:paraId="68D88828"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44.19</w:t>
            </w:r>
          </w:p>
        </w:tc>
        <w:tc>
          <w:tcPr>
            <w:tcW w:w="770" w:type="dxa"/>
            <w:tcBorders>
              <w:top w:val="nil"/>
              <w:left w:val="nil"/>
              <w:bottom w:val="nil"/>
              <w:right w:val="nil"/>
            </w:tcBorders>
            <w:noWrap/>
            <w:vAlign w:val="bottom"/>
          </w:tcPr>
          <w:p w14:paraId="55EC671B"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30.43</w:t>
            </w:r>
          </w:p>
        </w:tc>
        <w:tc>
          <w:tcPr>
            <w:tcW w:w="878" w:type="dxa"/>
            <w:tcBorders>
              <w:top w:val="nil"/>
              <w:left w:val="nil"/>
              <w:bottom w:val="nil"/>
              <w:right w:val="nil"/>
            </w:tcBorders>
            <w:noWrap/>
            <w:vAlign w:val="bottom"/>
          </w:tcPr>
          <w:p w14:paraId="693C6B52"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15.22</w:t>
            </w:r>
          </w:p>
        </w:tc>
        <w:tc>
          <w:tcPr>
            <w:tcW w:w="878" w:type="dxa"/>
            <w:tcBorders>
              <w:top w:val="nil"/>
              <w:left w:val="nil"/>
              <w:bottom w:val="nil"/>
              <w:right w:val="nil"/>
            </w:tcBorders>
            <w:noWrap/>
            <w:vAlign w:val="bottom"/>
          </w:tcPr>
          <w:p w14:paraId="4DEE13F0"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20.83</w:t>
            </w:r>
          </w:p>
        </w:tc>
        <w:tc>
          <w:tcPr>
            <w:tcW w:w="780" w:type="dxa"/>
            <w:tcBorders>
              <w:top w:val="nil"/>
              <w:left w:val="nil"/>
              <w:bottom w:val="nil"/>
              <w:right w:val="nil"/>
            </w:tcBorders>
            <w:noWrap/>
            <w:vAlign w:val="bottom"/>
          </w:tcPr>
          <w:p w14:paraId="417FAE49"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22.92</w:t>
            </w:r>
          </w:p>
        </w:tc>
        <w:tc>
          <w:tcPr>
            <w:tcW w:w="793" w:type="dxa"/>
            <w:tcBorders>
              <w:top w:val="nil"/>
              <w:left w:val="nil"/>
              <w:bottom w:val="nil"/>
              <w:right w:val="nil"/>
            </w:tcBorders>
            <w:noWrap/>
            <w:vAlign w:val="bottom"/>
          </w:tcPr>
          <w:p w14:paraId="5A4E0707"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30.61</w:t>
            </w:r>
          </w:p>
        </w:tc>
        <w:tc>
          <w:tcPr>
            <w:tcW w:w="878" w:type="dxa"/>
            <w:tcBorders>
              <w:top w:val="nil"/>
              <w:left w:val="nil"/>
              <w:bottom w:val="nil"/>
              <w:right w:val="nil"/>
            </w:tcBorders>
            <w:noWrap/>
            <w:vAlign w:val="bottom"/>
          </w:tcPr>
          <w:p w14:paraId="7E706F95"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69.77</w:t>
            </w:r>
          </w:p>
        </w:tc>
        <w:tc>
          <w:tcPr>
            <w:tcW w:w="878" w:type="dxa"/>
            <w:tcBorders>
              <w:top w:val="nil"/>
              <w:left w:val="nil"/>
              <w:bottom w:val="nil"/>
              <w:right w:val="nil"/>
            </w:tcBorders>
            <w:shd w:val="clear" w:color="000000" w:fill="92D050"/>
            <w:noWrap/>
            <w:vAlign w:val="bottom"/>
          </w:tcPr>
          <w:p w14:paraId="3A759161" w14:textId="77777777"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884" w:type="dxa"/>
            <w:tcBorders>
              <w:top w:val="nil"/>
              <w:left w:val="nil"/>
              <w:bottom w:val="nil"/>
              <w:right w:val="nil"/>
            </w:tcBorders>
            <w:noWrap/>
            <w:vAlign w:val="bottom"/>
          </w:tcPr>
          <w:p w14:paraId="4B56FF98" w14:textId="77777777" w:rsidR="002C1EF1" w:rsidRDefault="002C1EF1">
            <w:pPr>
              <w:spacing w:after="0" w:line="240" w:lineRule="auto"/>
              <w:rPr>
                <w:rFonts w:ascii="Times New Roman" w:eastAsia="Times New Roman" w:hAnsi="Times New Roman" w:cs="Times New Roman"/>
                <w:sz w:val="24"/>
                <w:szCs w:val="24"/>
                <w:lang w:val="en-US"/>
              </w:rPr>
            </w:pPr>
          </w:p>
        </w:tc>
        <w:tc>
          <w:tcPr>
            <w:tcW w:w="950" w:type="dxa"/>
            <w:tcBorders>
              <w:top w:val="nil"/>
              <w:left w:val="nil"/>
              <w:bottom w:val="nil"/>
              <w:right w:val="nil"/>
            </w:tcBorders>
            <w:noWrap/>
            <w:vAlign w:val="bottom"/>
          </w:tcPr>
          <w:p w14:paraId="63983D63"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6277F0A1"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2E573F62"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3FB557AE" w14:textId="77777777">
        <w:trPr>
          <w:trHeight w:val="415"/>
        </w:trPr>
        <w:tc>
          <w:tcPr>
            <w:tcW w:w="818" w:type="dxa"/>
            <w:tcBorders>
              <w:top w:val="nil"/>
              <w:left w:val="nil"/>
              <w:bottom w:val="nil"/>
              <w:right w:val="nil"/>
            </w:tcBorders>
            <w:noWrap/>
            <w:vAlign w:val="bottom"/>
          </w:tcPr>
          <w:p w14:paraId="567B081A"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WTRF1</w:t>
            </w:r>
          </w:p>
        </w:tc>
        <w:tc>
          <w:tcPr>
            <w:tcW w:w="768" w:type="dxa"/>
            <w:tcBorders>
              <w:top w:val="nil"/>
              <w:left w:val="nil"/>
              <w:bottom w:val="nil"/>
              <w:right w:val="nil"/>
            </w:tcBorders>
            <w:noWrap/>
            <w:vAlign w:val="bottom"/>
          </w:tcPr>
          <w:p w14:paraId="48F2B838"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26.32</w:t>
            </w:r>
          </w:p>
        </w:tc>
        <w:tc>
          <w:tcPr>
            <w:tcW w:w="770" w:type="dxa"/>
            <w:tcBorders>
              <w:top w:val="nil"/>
              <w:left w:val="nil"/>
              <w:bottom w:val="nil"/>
              <w:right w:val="nil"/>
            </w:tcBorders>
            <w:noWrap/>
            <w:vAlign w:val="bottom"/>
          </w:tcPr>
          <w:p w14:paraId="22920FF7"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27.78</w:t>
            </w:r>
          </w:p>
        </w:tc>
        <w:tc>
          <w:tcPr>
            <w:tcW w:w="878" w:type="dxa"/>
            <w:tcBorders>
              <w:top w:val="nil"/>
              <w:left w:val="nil"/>
              <w:bottom w:val="nil"/>
              <w:right w:val="nil"/>
            </w:tcBorders>
            <w:noWrap/>
            <w:vAlign w:val="bottom"/>
          </w:tcPr>
          <w:p w14:paraId="587B457B"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25.81</w:t>
            </w:r>
          </w:p>
        </w:tc>
        <w:tc>
          <w:tcPr>
            <w:tcW w:w="878" w:type="dxa"/>
            <w:tcBorders>
              <w:top w:val="nil"/>
              <w:left w:val="nil"/>
              <w:bottom w:val="nil"/>
              <w:right w:val="nil"/>
            </w:tcBorders>
            <w:noWrap/>
            <w:vAlign w:val="bottom"/>
          </w:tcPr>
          <w:p w14:paraId="0C2555DB"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29.41</w:t>
            </w:r>
          </w:p>
        </w:tc>
        <w:tc>
          <w:tcPr>
            <w:tcW w:w="780" w:type="dxa"/>
            <w:tcBorders>
              <w:top w:val="nil"/>
              <w:left w:val="nil"/>
              <w:bottom w:val="nil"/>
              <w:right w:val="nil"/>
            </w:tcBorders>
            <w:noWrap/>
            <w:vAlign w:val="bottom"/>
          </w:tcPr>
          <w:p w14:paraId="0F5B61B1"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15.38</w:t>
            </w:r>
          </w:p>
        </w:tc>
        <w:tc>
          <w:tcPr>
            <w:tcW w:w="793" w:type="dxa"/>
            <w:tcBorders>
              <w:top w:val="nil"/>
              <w:left w:val="nil"/>
              <w:bottom w:val="nil"/>
              <w:right w:val="nil"/>
            </w:tcBorders>
            <w:noWrap/>
            <w:vAlign w:val="bottom"/>
          </w:tcPr>
          <w:p w14:paraId="3FBF8071"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16.28</w:t>
            </w:r>
          </w:p>
        </w:tc>
        <w:tc>
          <w:tcPr>
            <w:tcW w:w="878" w:type="dxa"/>
            <w:tcBorders>
              <w:top w:val="nil"/>
              <w:left w:val="nil"/>
              <w:bottom w:val="nil"/>
              <w:right w:val="nil"/>
            </w:tcBorders>
            <w:noWrap/>
            <w:vAlign w:val="bottom"/>
          </w:tcPr>
          <w:p w14:paraId="30AF5148"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27.66</w:t>
            </w:r>
          </w:p>
        </w:tc>
        <w:tc>
          <w:tcPr>
            <w:tcW w:w="878" w:type="dxa"/>
            <w:tcBorders>
              <w:top w:val="nil"/>
              <w:left w:val="nil"/>
              <w:bottom w:val="nil"/>
              <w:right w:val="nil"/>
            </w:tcBorders>
            <w:noWrap/>
            <w:vAlign w:val="bottom"/>
          </w:tcPr>
          <w:p w14:paraId="50CE1604"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27.66</w:t>
            </w:r>
          </w:p>
        </w:tc>
        <w:tc>
          <w:tcPr>
            <w:tcW w:w="884" w:type="dxa"/>
            <w:tcBorders>
              <w:top w:val="nil"/>
              <w:left w:val="nil"/>
              <w:bottom w:val="nil"/>
              <w:right w:val="nil"/>
            </w:tcBorders>
            <w:shd w:val="clear" w:color="000000" w:fill="92D050"/>
            <w:noWrap/>
            <w:vAlign w:val="bottom"/>
          </w:tcPr>
          <w:p w14:paraId="0D2F6FA6" w14:textId="77777777"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950" w:type="dxa"/>
            <w:tcBorders>
              <w:top w:val="nil"/>
              <w:left w:val="nil"/>
              <w:bottom w:val="nil"/>
              <w:right w:val="nil"/>
            </w:tcBorders>
            <w:noWrap/>
            <w:vAlign w:val="bottom"/>
          </w:tcPr>
          <w:p w14:paraId="6FDADEC3"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3AA0C62B"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44DF25AE"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7AE82A39" w14:textId="77777777">
        <w:trPr>
          <w:trHeight w:val="422"/>
        </w:trPr>
        <w:tc>
          <w:tcPr>
            <w:tcW w:w="818" w:type="dxa"/>
            <w:tcBorders>
              <w:top w:val="nil"/>
              <w:left w:val="nil"/>
              <w:bottom w:val="nil"/>
              <w:right w:val="nil"/>
            </w:tcBorders>
            <w:noWrap/>
            <w:vAlign w:val="bottom"/>
          </w:tcPr>
          <w:p w14:paraId="2AF19564"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WTRF2 </w:t>
            </w:r>
          </w:p>
        </w:tc>
        <w:tc>
          <w:tcPr>
            <w:tcW w:w="768" w:type="dxa"/>
            <w:tcBorders>
              <w:top w:val="nil"/>
              <w:left w:val="nil"/>
              <w:bottom w:val="nil"/>
              <w:right w:val="nil"/>
            </w:tcBorders>
            <w:noWrap/>
            <w:vAlign w:val="bottom"/>
          </w:tcPr>
          <w:p w14:paraId="10FCD561"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22.73</w:t>
            </w:r>
          </w:p>
        </w:tc>
        <w:tc>
          <w:tcPr>
            <w:tcW w:w="770" w:type="dxa"/>
            <w:tcBorders>
              <w:top w:val="nil"/>
              <w:left w:val="nil"/>
              <w:bottom w:val="nil"/>
              <w:right w:val="nil"/>
            </w:tcBorders>
            <w:noWrap/>
            <w:vAlign w:val="bottom"/>
          </w:tcPr>
          <w:p w14:paraId="4E92989E"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23.81</w:t>
            </w:r>
          </w:p>
        </w:tc>
        <w:tc>
          <w:tcPr>
            <w:tcW w:w="878" w:type="dxa"/>
            <w:tcBorders>
              <w:top w:val="nil"/>
              <w:left w:val="nil"/>
              <w:bottom w:val="nil"/>
              <w:right w:val="nil"/>
            </w:tcBorders>
            <w:noWrap/>
            <w:vAlign w:val="bottom"/>
          </w:tcPr>
          <w:p w14:paraId="68F5CFF2"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12.82</w:t>
            </w:r>
          </w:p>
        </w:tc>
        <w:tc>
          <w:tcPr>
            <w:tcW w:w="878" w:type="dxa"/>
            <w:tcBorders>
              <w:top w:val="nil"/>
              <w:left w:val="nil"/>
              <w:bottom w:val="nil"/>
              <w:right w:val="nil"/>
            </w:tcBorders>
            <w:noWrap/>
            <w:vAlign w:val="bottom"/>
          </w:tcPr>
          <w:p w14:paraId="39375BFE"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25.00</w:t>
            </w:r>
          </w:p>
        </w:tc>
        <w:tc>
          <w:tcPr>
            <w:tcW w:w="780" w:type="dxa"/>
            <w:tcBorders>
              <w:top w:val="nil"/>
              <w:left w:val="nil"/>
              <w:bottom w:val="nil"/>
              <w:right w:val="nil"/>
            </w:tcBorders>
            <w:noWrap/>
            <w:vAlign w:val="bottom"/>
          </w:tcPr>
          <w:p w14:paraId="1BD0FA64"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18.60</w:t>
            </w:r>
          </w:p>
        </w:tc>
        <w:tc>
          <w:tcPr>
            <w:tcW w:w="793" w:type="dxa"/>
            <w:tcBorders>
              <w:top w:val="nil"/>
              <w:left w:val="nil"/>
              <w:bottom w:val="nil"/>
              <w:right w:val="nil"/>
            </w:tcBorders>
            <w:noWrap/>
            <w:vAlign w:val="bottom"/>
          </w:tcPr>
          <w:p w14:paraId="3B227D02"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16.67</w:t>
            </w:r>
          </w:p>
        </w:tc>
        <w:tc>
          <w:tcPr>
            <w:tcW w:w="878" w:type="dxa"/>
            <w:tcBorders>
              <w:top w:val="nil"/>
              <w:left w:val="nil"/>
              <w:bottom w:val="nil"/>
              <w:right w:val="nil"/>
            </w:tcBorders>
            <w:noWrap/>
            <w:vAlign w:val="bottom"/>
          </w:tcPr>
          <w:p w14:paraId="352295C9"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20.00</w:t>
            </w:r>
          </w:p>
        </w:tc>
        <w:tc>
          <w:tcPr>
            <w:tcW w:w="878" w:type="dxa"/>
            <w:tcBorders>
              <w:top w:val="nil"/>
              <w:left w:val="nil"/>
              <w:bottom w:val="nil"/>
              <w:right w:val="nil"/>
            </w:tcBorders>
            <w:noWrap/>
            <w:vAlign w:val="bottom"/>
          </w:tcPr>
          <w:p w14:paraId="0AD9149E"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24.53</w:t>
            </w:r>
          </w:p>
        </w:tc>
        <w:tc>
          <w:tcPr>
            <w:tcW w:w="884" w:type="dxa"/>
            <w:tcBorders>
              <w:top w:val="nil"/>
              <w:left w:val="nil"/>
              <w:bottom w:val="nil"/>
              <w:right w:val="nil"/>
            </w:tcBorders>
            <w:noWrap/>
            <w:vAlign w:val="bottom"/>
          </w:tcPr>
          <w:p w14:paraId="44F8A7A6"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57.58</w:t>
            </w:r>
          </w:p>
        </w:tc>
        <w:tc>
          <w:tcPr>
            <w:tcW w:w="950" w:type="dxa"/>
            <w:tcBorders>
              <w:top w:val="nil"/>
              <w:left w:val="nil"/>
              <w:bottom w:val="nil"/>
              <w:right w:val="nil"/>
            </w:tcBorders>
            <w:shd w:val="clear" w:color="000000" w:fill="92D050"/>
            <w:noWrap/>
            <w:vAlign w:val="bottom"/>
          </w:tcPr>
          <w:p w14:paraId="12445244" w14:textId="77777777" w:rsidR="002C1EF1" w:rsidRDefault="00ED408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794" w:type="dxa"/>
            <w:tcBorders>
              <w:top w:val="nil"/>
              <w:left w:val="nil"/>
              <w:bottom w:val="nil"/>
              <w:right w:val="nil"/>
            </w:tcBorders>
            <w:noWrap/>
            <w:vAlign w:val="bottom"/>
          </w:tcPr>
          <w:p w14:paraId="6214AEB4" w14:textId="77777777" w:rsidR="002C1EF1" w:rsidRDefault="002C1EF1">
            <w:pPr>
              <w:spacing w:after="0" w:line="240" w:lineRule="auto"/>
              <w:rPr>
                <w:rFonts w:ascii="Times New Roman" w:eastAsia="Times New Roman" w:hAnsi="Times New Roman" w:cs="Times New Roman"/>
                <w:sz w:val="24"/>
                <w:szCs w:val="24"/>
                <w:lang w:val="en-US"/>
              </w:rPr>
            </w:pPr>
          </w:p>
        </w:tc>
        <w:tc>
          <w:tcPr>
            <w:tcW w:w="794" w:type="dxa"/>
            <w:tcBorders>
              <w:top w:val="nil"/>
              <w:left w:val="nil"/>
              <w:bottom w:val="nil"/>
              <w:right w:val="nil"/>
            </w:tcBorders>
            <w:noWrap/>
            <w:vAlign w:val="bottom"/>
          </w:tcPr>
          <w:p w14:paraId="4E7F0B7A"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3C268017" w14:textId="77777777">
        <w:trPr>
          <w:trHeight w:val="413"/>
        </w:trPr>
        <w:tc>
          <w:tcPr>
            <w:tcW w:w="818" w:type="dxa"/>
            <w:tcBorders>
              <w:top w:val="nil"/>
              <w:left w:val="nil"/>
              <w:bottom w:val="nil"/>
              <w:right w:val="nil"/>
            </w:tcBorders>
            <w:noWrap/>
            <w:vAlign w:val="bottom"/>
          </w:tcPr>
          <w:p w14:paraId="37A8C3EB"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WDB1 </w:t>
            </w:r>
          </w:p>
        </w:tc>
        <w:tc>
          <w:tcPr>
            <w:tcW w:w="768" w:type="dxa"/>
            <w:tcBorders>
              <w:top w:val="nil"/>
              <w:left w:val="nil"/>
              <w:bottom w:val="nil"/>
              <w:right w:val="nil"/>
            </w:tcBorders>
            <w:noWrap/>
            <w:vAlign w:val="bottom"/>
          </w:tcPr>
          <w:p w14:paraId="6070E7E9"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34.09</w:t>
            </w:r>
          </w:p>
        </w:tc>
        <w:tc>
          <w:tcPr>
            <w:tcW w:w="770" w:type="dxa"/>
            <w:tcBorders>
              <w:top w:val="nil"/>
              <w:left w:val="nil"/>
              <w:bottom w:val="nil"/>
              <w:right w:val="nil"/>
            </w:tcBorders>
            <w:noWrap/>
            <w:vAlign w:val="bottom"/>
          </w:tcPr>
          <w:p w14:paraId="667DB1CE"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29.55</w:t>
            </w:r>
          </w:p>
        </w:tc>
        <w:tc>
          <w:tcPr>
            <w:tcW w:w="878" w:type="dxa"/>
            <w:tcBorders>
              <w:top w:val="nil"/>
              <w:left w:val="nil"/>
              <w:bottom w:val="nil"/>
              <w:right w:val="nil"/>
            </w:tcBorders>
            <w:noWrap/>
            <w:vAlign w:val="bottom"/>
          </w:tcPr>
          <w:p w14:paraId="7F1B15B5"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21.95</w:t>
            </w:r>
          </w:p>
        </w:tc>
        <w:tc>
          <w:tcPr>
            <w:tcW w:w="878" w:type="dxa"/>
            <w:tcBorders>
              <w:top w:val="nil"/>
              <w:left w:val="nil"/>
              <w:bottom w:val="nil"/>
              <w:right w:val="nil"/>
            </w:tcBorders>
            <w:noWrap/>
            <w:vAlign w:val="bottom"/>
          </w:tcPr>
          <w:p w14:paraId="4D1CB3D8"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18.37</w:t>
            </w:r>
          </w:p>
        </w:tc>
        <w:tc>
          <w:tcPr>
            <w:tcW w:w="780" w:type="dxa"/>
            <w:tcBorders>
              <w:top w:val="nil"/>
              <w:left w:val="nil"/>
              <w:bottom w:val="nil"/>
              <w:right w:val="nil"/>
            </w:tcBorders>
            <w:noWrap/>
            <w:vAlign w:val="bottom"/>
          </w:tcPr>
          <w:p w14:paraId="612C3F4E"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33.33</w:t>
            </w:r>
          </w:p>
        </w:tc>
        <w:tc>
          <w:tcPr>
            <w:tcW w:w="793" w:type="dxa"/>
            <w:tcBorders>
              <w:top w:val="nil"/>
              <w:left w:val="nil"/>
              <w:bottom w:val="nil"/>
              <w:right w:val="nil"/>
            </w:tcBorders>
            <w:noWrap/>
            <w:vAlign w:val="bottom"/>
          </w:tcPr>
          <w:p w14:paraId="79858B5E"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35.56</w:t>
            </w:r>
          </w:p>
        </w:tc>
        <w:tc>
          <w:tcPr>
            <w:tcW w:w="878" w:type="dxa"/>
            <w:tcBorders>
              <w:top w:val="nil"/>
              <w:left w:val="nil"/>
              <w:bottom w:val="nil"/>
              <w:right w:val="nil"/>
            </w:tcBorders>
            <w:noWrap/>
            <w:vAlign w:val="bottom"/>
          </w:tcPr>
          <w:p w14:paraId="134094E7"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29.09</w:t>
            </w:r>
          </w:p>
        </w:tc>
        <w:tc>
          <w:tcPr>
            <w:tcW w:w="878" w:type="dxa"/>
            <w:tcBorders>
              <w:top w:val="nil"/>
              <w:left w:val="nil"/>
              <w:bottom w:val="nil"/>
              <w:right w:val="nil"/>
            </w:tcBorders>
            <w:noWrap/>
            <w:vAlign w:val="bottom"/>
          </w:tcPr>
          <w:p w14:paraId="2F9D3038"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36.54</w:t>
            </w:r>
          </w:p>
        </w:tc>
        <w:tc>
          <w:tcPr>
            <w:tcW w:w="884" w:type="dxa"/>
            <w:tcBorders>
              <w:top w:val="nil"/>
              <w:left w:val="nil"/>
              <w:bottom w:val="nil"/>
              <w:right w:val="nil"/>
            </w:tcBorders>
            <w:noWrap/>
            <w:vAlign w:val="bottom"/>
          </w:tcPr>
          <w:p w14:paraId="3C4FA711"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29.55</w:t>
            </w:r>
          </w:p>
        </w:tc>
        <w:tc>
          <w:tcPr>
            <w:tcW w:w="950" w:type="dxa"/>
            <w:tcBorders>
              <w:top w:val="nil"/>
              <w:left w:val="nil"/>
              <w:bottom w:val="nil"/>
              <w:right w:val="nil"/>
            </w:tcBorders>
            <w:noWrap/>
            <w:vAlign w:val="bottom"/>
          </w:tcPr>
          <w:p w14:paraId="56C8FF08"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28.57</w:t>
            </w:r>
          </w:p>
        </w:tc>
        <w:tc>
          <w:tcPr>
            <w:tcW w:w="794" w:type="dxa"/>
            <w:tcBorders>
              <w:top w:val="nil"/>
              <w:left w:val="nil"/>
              <w:bottom w:val="nil"/>
              <w:right w:val="nil"/>
            </w:tcBorders>
            <w:shd w:val="clear" w:color="000000" w:fill="92D050"/>
            <w:noWrap/>
            <w:vAlign w:val="bottom"/>
          </w:tcPr>
          <w:p w14:paraId="77ECB729" w14:textId="77777777" w:rsidR="002C1EF1" w:rsidRDefault="002C1EF1">
            <w:pPr>
              <w:spacing w:after="0" w:line="240" w:lineRule="auto"/>
              <w:rPr>
                <w:rFonts w:ascii="Times New Roman" w:eastAsia="Times New Roman" w:hAnsi="Times New Roman" w:cs="Times New Roman"/>
                <w:sz w:val="24"/>
                <w:szCs w:val="24"/>
              </w:rPr>
            </w:pPr>
          </w:p>
        </w:tc>
        <w:tc>
          <w:tcPr>
            <w:tcW w:w="794" w:type="dxa"/>
            <w:tcBorders>
              <w:top w:val="nil"/>
              <w:left w:val="nil"/>
              <w:bottom w:val="nil"/>
              <w:right w:val="nil"/>
            </w:tcBorders>
            <w:noWrap/>
            <w:vAlign w:val="bottom"/>
          </w:tcPr>
          <w:p w14:paraId="4F3B9741" w14:textId="77777777" w:rsidR="002C1EF1" w:rsidRDefault="002C1EF1">
            <w:pPr>
              <w:spacing w:after="0" w:line="240" w:lineRule="auto"/>
              <w:rPr>
                <w:rFonts w:ascii="Times New Roman" w:eastAsia="Times New Roman" w:hAnsi="Times New Roman" w:cs="Times New Roman"/>
                <w:color w:val="000000"/>
                <w:sz w:val="24"/>
                <w:szCs w:val="24"/>
                <w:lang w:val="en-US"/>
              </w:rPr>
            </w:pPr>
          </w:p>
        </w:tc>
      </w:tr>
      <w:tr w:rsidR="002C1EF1" w14:paraId="3BF6FB80" w14:textId="77777777">
        <w:trPr>
          <w:trHeight w:val="419"/>
        </w:trPr>
        <w:tc>
          <w:tcPr>
            <w:tcW w:w="818" w:type="dxa"/>
            <w:tcBorders>
              <w:top w:val="nil"/>
              <w:left w:val="nil"/>
              <w:bottom w:val="nil"/>
              <w:right w:val="nil"/>
            </w:tcBorders>
            <w:noWrap/>
            <w:vAlign w:val="bottom"/>
          </w:tcPr>
          <w:p w14:paraId="2C0CC647" w14:textId="77777777" w:rsidR="002C1EF1" w:rsidRDefault="00ED408D">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WDB2 </w:t>
            </w:r>
          </w:p>
        </w:tc>
        <w:tc>
          <w:tcPr>
            <w:tcW w:w="768" w:type="dxa"/>
            <w:tcBorders>
              <w:top w:val="nil"/>
              <w:left w:val="nil"/>
              <w:bottom w:val="nil"/>
              <w:right w:val="nil"/>
            </w:tcBorders>
            <w:noWrap/>
            <w:vAlign w:val="bottom"/>
          </w:tcPr>
          <w:p w14:paraId="011F560F"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24.49</w:t>
            </w:r>
          </w:p>
        </w:tc>
        <w:tc>
          <w:tcPr>
            <w:tcW w:w="770" w:type="dxa"/>
            <w:tcBorders>
              <w:top w:val="nil"/>
              <w:left w:val="nil"/>
              <w:bottom w:val="nil"/>
              <w:right w:val="nil"/>
            </w:tcBorders>
            <w:noWrap/>
            <w:vAlign w:val="bottom"/>
          </w:tcPr>
          <w:p w14:paraId="2A351CC5"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25.53</w:t>
            </w:r>
          </w:p>
        </w:tc>
        <w:tc>
          <w:tcPr>
            <w:tcW w:w="878" w:type="dxa"/>
            <w:tcBorders>
              <w:top w:val="nil"/>
              <w:left w:val="nil"/>
              <w:bottom w:val="nil"/>
              <w:right w:val="nil"/>
            </w:tcBorders>
            <w:noWrap/>
            <w:vAlign w:val="bottom"/>
          </w:tcPr>
          <w:p w14:paraId="529D888F"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13.04</w:t>
            </w:r>
          </w:p>
        </w:tc>
        <w:tc>
          <w:tcPr>
            <w:tcW w:w="878" w:type="dxa"/>
            <w:tcBorders>
              <w:top w:val="nil"/>
              <w:left w:val="nil"/>
              <w:bottom w:val="nil"/>
              <w:right w:val="nil"/>
            </w:tcBorders>
            <w:noWrap/>
            <w:vAlign w:val="bottom"/>
          </w:tcPr>
          <w:p w14:paraId="008CB6E0"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26.67</w:t>
            </w:r>
          </w:p>
        </w:tc>
        <w:tc>
          <w:tcPr>
            <w:tcW w:w="780" w:type="dxa"/>
            <w:tcBorders>
              <w:top w:val="nil"/>
              <w:left w:val="nil"/>
              <w:bottom w:val="nil"/>
              <w:right w:val="nil"/>
            </w:tcBorders>
            <w:noWrap/>
            <w:vAlign w:val="bottom"/>
          </w:tcPr>
          <w:p w14:paraId="31504DCC"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31.82</w:t>
            </w:r>
          </w:p>
        </w:tc>
        <w:tc>
          <w:tcPr>
            <w:tcW w:w="793" w:type="dxa"/>
            <w:tcBorders>
              <w:top w:val="nil"/>
              <w:left w:val="nil"/>
              <w:bottom w:val="nil"/>
              <w:right w:val="nil"/>
            </w:tcBorders>
            <w:noWrap/>
            <w:vAlign w:val="bottom"/>
          </w:tcPr>
          <w:p w14:paraId="70C55B35"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34.04</w:t>
            </w:r>
          </w:p>
        </w:tc>
        <w:tc>
          <w:tcPr>
            <w:tcW w:w="878" w:type="dxa"/>
            <w:tcBorders>
              <w:top w:val="nil"/>
              <w:left w:val="nil"/>
              <w:bottom w:val="nil"/>
              <w:right w:val="nil"/>
            </w:tcBorders>
            <w:noWrap/>
            <w:vAlign w:val="bottom"/>
          </w:tcPr>
          <w:p w14:paraId="5E48EC43"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24.14</w:t>
            </w:r>
          </w:p>
        </w:tc>
        <w:tc>
          <w:tcPr>
            <w:tcW w:w="878" w:type="dxa"/>
            <w:tcBorders>
              <w:top w:val="nil"/>
              <w:left w:val="nil"/>
              <w:bottom w:val="nil"/>
              <w:right w:val="nil"/>
            </w:tcBorders>
            <w:noWrap/>
            <w:vAlign w:val="bottom"/>
          </w:tcPr>
          <w:p w14:paraId="2E9CAD11"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30.36</w:t>
            </w:r>
          </w:p>
        </w:tc>
        <w:tc>
          <w:tcPr>
            <w:tcW w:w="884" w:type="dxa"/>
            <w:tcBorders>
              <w:top w:val="nil"/>
              <w:left w:val="nil"/>
              <w:bottom w:val="nil"/>
              <w:right w:val="nil"/>
            </w:tcBorders>
            <w:noWrap/>
            <w:vAlign w:val="bottom"/>
          </w:tcPr>
          <w:p w14:paraId="4BA84023"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20.41</w:t>
            </w:r>
          </w:p>
        </w:tc>
        <w:tc>
          <w:tcPr>
            <w:tcW w:w="950" w:type="dxa"/>
            <w:tcBorders>
              <w:top w:val="nil"/>
              <w:left w:val="nil"/>
              <w:bottom w:val="nil"/>
              <w:right w:val="nil"/>
            </w:tcBorders>
            <w:noWrap/>
            <w:vAlign w:val="bottom"/>
          </w:tcPr>
          <w:p w14:paraId="10B16C30"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20.37</w:t>
            </w:r>
          </w:p>
        </w:tc>
        <w:tc>
          <w:tcPr>
            <w:tcW w:w="794" w:type="dxa"/>
            <w:tcBorders>
              <w:top w:val="nil"/>
              <w:left w:val="nil"/>
              <w:bottom w:val="nil"/>
              <w:right w:val="nil"/>
            </w:tcBorders>
            <w:noWrap/>
            <w:vAlign w:val="bottom"/>
          </w:tcPr>
          <w:p w14:paraId="01902F61" w14:textId="77777777" w:rsidR="002C1EF1" w:rsidRDefault="00ED408D">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62.79</w:t>
            </w:r>
          </w:p>
        </w:tc>
        <w:tc>
          <w:tcPr>
            <w:tcW w:w="794" w:type="dxa"/>
            <w:tcBorders>
              <w:top w:val="nil"/>
              <w:left w:val="nil"/>
              <w:bottom w:val="nil"/>
              <w:right w:val="nil"/>
            </w:tcBorders>
            <w:shd w:val="clear" w:color="000000" w:fill="92D050"/>
            <w:noWrap/>
            <w:vAlign w:val="bottom"/>
          </w:tcPr>
          <w:p w14:paraId="137649B9" w14:textId="77777777" w:rsidR="002C1EF1" w:rsidRDefault="00ED408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tc>
      </w:tr>
    </w:tbl>
    <w:p w14:paraId="0D1B32CF" w14:textId="77777777" w:rsidR="002C1EF1" w:rsidRDefault="002C1EF1">
      <w:pPr>
        <w:spacing w:after="0" w:line="240" w:lineRule="auto"/>
        <w:contextualSpacing/>
        <w:rPr>
          <w:rFonts w:ascii="Times New Roman" w:eastAsia="Calibri" w:hAnsi="Times New Roman" w:cs="Times New Roman"/>
          <w:sz w:val="24"/>
          <w:szCs w:val="24"/>
          <w:lang w:val="en-US"/>
        </w:rPr>
      </w:pPr>
    </w:p>
    <w:p w14:paraId="6778EE23" w14:textId="77777777" w:rsidR="002C1EF1" w:rsidRDefault="002C1EF1">
      <w:pPr>
        <w:spacing w:after="0" w:line="240" w:lineRule="auto"/>
        <w:contextualSpacing/>
        <w:rPr>
          <w:rFonts w:ascii="Times New Roman" w:eastAsia="Calibri" w:hAnsi="Times New Roman" w:cs="Times New Roman"/>
          <w:sz w:val="24"/>
          <w:szCs w:val="24"/>
          <w:lang w:val="en-US"/>
        </w:rPr>
      </w:pPr>
    </w:p>
    <w:p w14:paraId="2554A4BC"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WBG1 - Botanical Garden in the Wet season of 2017</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p>
    <w:p w14:paraId="3B4088FA"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WBG2 - Botanical Garden in the Wet season of 2018</w:t>
      </w:r>
    </w:p>
    <w:p w14:paraId="35D3C001"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DBG1 - Botanical Garden in the Dry season of 2017</w:t>
      </w:r>
    </w:p>
    <w:p w14:paraId="1779B065"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DBG2 - Botanical Garden in the Dry season of 2018</w:t>
      </w:r>
    </w:p>
    <w:p w14:paraId="3270D7DA"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WTRF1 - Teaching and Research Farm in the Wet Season of 2017</w:t>
      </w:r>
    </w:p>
    <w:p w14:paraId="2E1592C6"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WTRF2 - Teaching and Research Farm in the Wet Season of 2018</w:t>
      </w:r>
    </w:p>
    <w:p w14:paraId="0CAC81D6" w14:textId="5F5ACCD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DTRF1 - Teaching and Research Farm in the Dry </w:t>
      </w:r>
      <w:r w:rsidR="0052331F">
        <w:rPr>
          <w:rFonts w:ascii="Times New Roman" w:eastAsia="Calibri" w:hAnsi="Times New Roman" w:cs="Times New Roman"/>
          <w:sz w:val="24"/>
          <w:szCs w:val="24"/>
          <w:lang w:val="en-US"/>
        </w:rPr>
        <w:t>Season</w:t>
      </w:r>
      <w:r>
        <w:rPr>
          <w:rFonts w:ascii="Times New Roman" w:eastAsia="Calibri" w:hAnsi="Times New Roman" w:cs="Times New Roman"/>
          <w:sz w:val="24"/>
          <w:szCs w:val="24"/>
          <w:lang w:val="en-US"/>
        </w:rPr>
        <w:t xml:space="preserve"> of 2017</w:t>
      </w:r>
    </w:p>
    <w:p w14:paraId="50FDA24B"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DTRF2 - Teaching and Research Farm in the Dry Season of 2018</w:t>
      </w:r>
    </w:p>
    <w:p w14:paraId="2D47EFE3"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WDB1 - Department of Botany in the Wet season of 2017</w:t>
      </w:r>
    </w:p>
    <w:p w14:paraId="3BCAACBC"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WDB2 - Department of Botany in the Wet season of 2018</w:t>
      </w:r>
    </w:p>
    <w:p w14:paraId="695176E5"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DDB1 - Department of Botany in the Dry season of 2017</w:t>
      </w:r>
    </w:p>
    <w:p w14:paraId="754B1DC8" w14:textId="77777777" w:rsidR="002C1EF1" w:rsidRDefault="00ED408D">
      <w:p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DDB2 - Department of Botany in the Dry season of 2018</w:t>
      </w:r>
    </w:p>
    <w:p w14:paraId="5DC285C1" w14:textId="77777777" w:rsidR="002C1EF1" w:rsidRDefault="002C1EF1">
      <w:pPr>
        <w:spacing w:after="0" w:line="240" w:lineRule="auto"/>
        <w:jc w:val="both"/>
        <w:rPr>
          <w:rFonts w:ascii="Times New Roman" w:eastAsia="Times New Roman" w:hAnsi="Times New Roman" w:cs="Times New Roman"/>
          <w:b/>
          <w:bCs/>
          <w:color w:val="000000"/>
          <w:sz w:val="24"/>
          <w:szCs w:val="24"/>
          <w:lang w:eastAsia="en-GB"/>
        </w:rPr>
      </w:pPr>
    </w:p>
    <w:p w14:paraId="0A921FF3" w14:textId="77777777" w:rsidR="002C1EF1" w:rsidRDefault="002C1EF1">
      <w:pPr>
        <w:spacing w:after="0" w:line="240" w:lineRule="auto"/>
        <w:jc w:val="both"/>
        <w:rPr>
          <w:rFonts w:ascii="Times New Roman" w:eastAsia="Times New Roman" w:hAnsi="Times New Roman" w:cs="Times New Roman"/>
          <w:b/>
          <w:bCs/>
          <w:color w:val="000000"/>
          <w:sz w:val="24"/>
          <w:szCs w:val="24"/>
          <w:lang w:eastAsia="en-GB"/>
        </w:rPr>
      </w:pPr>
    </w:p>
    <w:p w14:paraId="22E050CC" w14:textId="77777777" w:rsidR="002C1EF1" w:rsidRDefault="002C1EF1">
      <w:pPr>
        <w:spacing w:after="0" w:line="360" w:lineRule="auto"/>
        <w:jc w:val="both"/>
        <w:rPr>
          <w:rFonts w:ascii="Times New Roman" w:eastAsia="Times New Roman" w:hAnsi="Times New Roman" w:cs="Times New Roman"/>
          <w:b/>
          <w:bCs/>
          <w:color w:val="000000"/>
          <w:sz w:val="24"/>
          <w:szCs w:val="24"/>
          <w:lang w:eastAsia="en-GB"/>
        </w:rPr>
      </w:pPr>
    </w:p>
    <w:p w14:paraId="12885956" w14:textId="77777777" w:rsidR="002C1EF1" w:rsidRDefault="002C1EF1">
      <w:pPr>
        <w:spacing w:after="0" w:line="360" w:lineRule="auto"/>
        <w:jc w:val="both"/>
        <w:rPr>
          <w:rFonts w:ascii="Times New Roman" w:eastAsia="Times New Roman" w:hAnsi="Times New Roman" w:cs="Times New Roman"/>
          <w:b/>
          <w:bCs/>
          <w:color w:val="000000"/>
          <w:sz w:val="24"/>
          <w:szCs w:val="24"/>
          <w:lang w:eastAsia="en-GB"/>
        </w:rPr>
      </w:pPr>
    </w:p>
    <w:p w14:paraId="13D7E6B3" w14:textId="77777777" w:rsidR="002C1EF1" w:rsidRDefault="002C1EF1">
      <w:pPr>
        <w:spacing w:after="0" w:line="360" w:lineRule="auto"/>
        <w:jc w:val="both"/>
        <w:rPr>
          <w:rFonts w:ascii="Times New Roman" w:eastAsia="Times New Roman" w:hAnsi="Times New Roman" w:cs="Times New Roman"/>
          <w:b/>
          <w:bCs/>
          <w:color w:val="000000"/>
          <w:sz w:val="24"/>
          <w:szCs w:val="24"/>
          <w:lang w:eastAsia="en-GB"/>
        </w:rPr>
      </w:pPr>
    </w:p>
    <w:p w14:paraId="5CBA2C2E" w14:textId="77777777" w:rsidR="002C1EF1" w:rsidRDefault="002C1EF1">
      <w:pPr>
        <w:spacing w:after="0" w:line="360" w:lineRule="auto"/>
        <w:jc w:val="both"/>
        <w:rPr>
          <w:rFonts w:ascii="Times New Roman" w:eastAsia="Times New Roman" w:hAnsi="Times New Roman" w:cs="Times New Roman"/>
          <w:b/>
          <w:bCs/>
          <w:color w:val="000000"/>
          <w:sz w:val="24"/>
          <w:szCs w:val="24"/>
          <w:lang w:eastAsia="en-GB"/>
        </w:rPr>
      </w:pPr>
    </w:p>
    <w:p w14:paraId="6D3DC1AA" w14:textId="77777777" w:rsidR="002C1EF1" w:rsidRDefault="00ED408D">
      <w:pPr>
        <w:spacing w:after="0" w:line="360" w:lineRule="auto"/>
        <w:rPr>
          <w:rFonts w:ascii="Times New Roman" w:eastAsia="Times New Roman" w:hAnsi="Times New Roman" w:cs="Times New Roman"/>
          <w:b/>
          <w:bCs/>
          <w:color w:val="000000"/>
          <w:sz w:val="24"/>
          <w:szCs w:val="24"/>
          <w:lang w:eastAsia="en-GB"/>
        </w:rPr>
      </w:pPr>
      <w:bookmarkStart w:id="22" w:name="_Toc181158048"/>
      <w:bookmarkStart w:id="23" w:name="_Toc181174181"/>
      <w:bookmarkStart w:id="24" w:name="_Toc213132688"/>
      <w:r>
        <w:rPr>
          <w:rFonts w:ascii="Times New Roman" w:eastAsia="Times New Roman" w:hAnsi="Times New Roman" w:cs="Times New Roman"/>
          <w:b/>
          <w:bCs/>
          <w:color w:val="000000"/>
          <w:sz w:val="24"/>
          <w:szCs w:val="24"/>
          <w:lang w:eastAsia="en-GB"/>
        </w:rPr>
        <w:t>Weather conditions of the study area in 2017 and 2018</w:t>
      </w:r>
    </w:p>
    <w:p w14:paraId="0A5A6A46" w14:textId="01F6EF13" w:rsidR="002C1EF1" w:rsidRPr="001D4128" w:rsidRDefault="00ED408D" w:rsidP="001D4128">
      <w:pPr>
        <w:pStyle w:val="Heading2"/>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result</w:t>
      </w:r>
      <w:r w:rsidR="0052331F">
        <w:rPr>
          <w:rFonts w:ascii="Times New Roman" w:hAnsi="Times New Roman" w:cs="Times New Roman"/>
          <w:color w:val="auto"/>
          <w:sz w:val="24"/>
          <w:szCs w:val="24"/>
        </w:rPr>
        <w:t xml:space="preserve">s </w:t>
      </w:r>
      <w:r>
        <w:rPr>
          <w:rFonts w:ascii="Times New Roman" w:hAnsi="Times New Roman" w:cs="Times New Roman"/>
          <w:color w:val="auto"/>
          <w:sz w:val="24"/>
          <w:szCs w:val="24"/>
        </w:rPr>
        <w:t>showed that the</w:t>
      </w:r>
      <w:r w:rsidR="00FB2D67">
        <w:rPr>
          <w:rFonts w:ascii="Times New Roman" w:hAnsi="Times New Roman" w:cs="Times New Roman"/>
          <w:color w:val="auto"/>
          <w:sz w:val="24"/>
          <w:szCs w:val="24"/>
        </w:rPr>
        <w:t xml:space="preserve"> mean</w:t>
      </w:r>
      <w:r>
        <w:rPr>
          <w:rFonts w:ascii="Times New Roman" w:hAnsi="Times New Roman" w:cs="Times New Roman"/>
          <w:color w:val="auto"/>
          <w:sz w:val="24"/>
          <w:szCs w:val="24"/>
        </w:rPr>
        <w:t xml:space="preserve"> annual rainfall </w:t>
      </w:r>
      <w:r w:rsidR="0052331F">
        <w:rPr>
          <w:rFonts w:ascii="Times New Roman" w:hAnsi="Times New Roman" w:cs="Times New Roman"/>
          <w:color w:val="auto"/>
          <w:sz w:val="24"/>
          <w:szCs w:val="24"/>
        </w:rPr>
        <w:t xml:space="preserve">was </w:t>
      </w:r>
      <w:r>
        <w:rPr>
          <w:rFonts w:ascii="Times New Roman" w:hAnsi="Times New Roman" w:cs="Times New Roman"/>
          <w:color w:val="auto"/>
          <w:sz w:val="24"/>
          <w:szCs w:val="24"/>
        </w:rPr>
        <w:t>1,475.90 mm in 2017</w:t>
      </w:r>
      <w:r w:rsidR="0052331F">
        <w:rPr>
          <w:rFonts w:ascii="Times New Roman" w:hAnsi="Times New Roman" w:cs="Times New Roman"/>
          <w:color w:val="auto"/>
          <w:sz w:val="24"/>
          <w:szCs w:val="24"/>
        </w:rPr>
        <w:t xml:space="preserve">, increasing to </w:t>
      </w:r>
      <w:r>
        <w:rPr>
          <w:rFonts w:ascii="Times New Roman" w:hAnsi="Times New Roman" w:cs="Times New Roman"/>
          <w:color w:val="auto"/>
          <w:sz w:val="24"/>
          <w:szCs w:val="24"/>
        </w:rPr>
        <w:t xml:space="preserve">1,743.80 mm in 2018.  The mean annual temperature </w:t>
      </w:r>
      <w:r w:rsidR="0052331F">
        <w:rPr>
          <w:rFonts w:ascii="Times New Roman" w:hAnsi="Times New Roman" w:cs="Times New Roman"/>
          <w:color w:val="auto"/>
          <w:sz w:val="24"/>
          <w:szCs w:val="24"/>
        </w:rPr>
        <w:t xml:space="preserve">was </w:t>
      </w:r>
      <w:r>
        <w:rPr>
          <w:rFonts w:ascii="Times New Roman" w:hAnsi="Times New Roman" w:cs="Times New Roman"/>
          <w:color w:val="auto"/>
          <w:sz w:val="24"/>
          <w:szCs w:val="24"/>
        </w:rPr>
        <w:t>27.2°C in 2017 and 27°C in 2018</w:t>
      </w:r>
      <w:r w:rsidR="0052331F">
        <w:rPr>
          <w:rFonts w:ascii="Times New Roman" w:hAnsi="Times New Roman" w:cs="Times New Roman"/>
          <w:color w:val="auto"/>
          <w:sz w:val="24"/>
          <w:szCs w:val="24"/>
        </w:rPr>
        <w:t xml:space="preserve">. </w:t>
      </w:r>
      <w:proofErr w:type="gramStart"/>
      <w:r w:rsidR="0052331F">
        <w:rPr>
          <w:rFonts w:ascii="Times New Roman" w:hAnsi="Times New Roman" w:cs="Times New Roman"/>
          <w:color w:val="auto"/>
          <w:sz w:val="24"/>
          <w:szCs w:val="24"/>
        </w:rPr>
        <w:t xml:space="preserve">However, </w:t>
      </w:r>
      <w:r>
        <w:rPr>
          <w:rFonts w:ascii="Times New Roman" w:hAnsi="Times New Roman" w:cs="Times New Roman"/>
          <w:color w:val="auto"/>
          <w:sz w:val="24"/>
          <w:szCs w:val="24"/>
        </w:rPr>
        <w:t xml:space="preserve"> mean</w:t>
      </w:r>
      <w:proofErr w:type="gramEnd"/>
      <w:r>
        <w:rPr>
          <w:rFonts w:ascii="Times New Roman" w:hAnsi="Times New Roman" w:cs="Times New Roman"/>
          <w:color w:val="auto"/>
          <w:sz w:val="24"/>
          <w:szCs w:val="24"/>
        </w:rPr>
        <w:t xml:space="preserve"> annual relative humidity was 69.25% and 72.50% for</w:t>
      </w:r>
      <w:r w:rsidR="0052331F">
        <w:rPr>
          <w:rFonts w:ascii="Times New Roman" w:hAnsi="Times New Roman" w:cs="Times New Roman"/>
          <w:color w:val="auto"/>
          <w:sz w:val="24"/>
          <w:szCs w:val="24"/>
        </w:rPr>
        <w:t xml:space="preserve"> </w:t>
      </w:r>
      <w:r>
        <w:rPr>
          <w:rFonts w:ascii="Times New Roman" w:hAnsi="Times New Roman" w:cs="Times New Roman"/>
          <w:color w:val="auto"/>
          <w:sz w:val="24"/>
          <w:szCs w:val="24"/>
        </w:rPr>
        <w:t>2017 and 2018, respectively (Table 7).</w:t>
      </w:r>
      <w:r>
        <w:rPr>
          <w:rFonts w:ascii="Times New Roman" w:eastAsia="Calibri" w:hAnsi="Times New Roman" w:cs="Times New Roman"/>
          <w:sz w:val="24"/>
          <w:szCs w:val="24"/>
        </w:rPr>
        <w:t xml:space="preserve">  </w:t>
      </w:r>
    </w:p>
    <w:p w14:paraId="49ABAB90" w14:textId="77777777" w:rsidR="002C1EF1" w:rsidRDefault="002C1EF1">
      <w:pPr>
        <w:spacing w:after="0" w:line="360" w:lineRule="auto"/>
        <w:jc w:val="center"/>
        <w:rPr>
          <w:rFonts w:ascii="Times New Roman" w:eastAsia="Times New Roman" w:hAnsi="Times New Roman" w:cs="Times New Roman"/>
          <w:b/>
          <w:bCs/>
          <w:color w:val="000000"/>
          <w:sz w:val="24"/>
          <w:szCs w:val="24"/>
          <w:lang w:eastAsia="en-GB"/>
        </w:rPr>
      </w:pPr>
    </w:p>
    <w:p w14:paraId="59E18CA0" w14:textId="2B934722" w:rsidR="002C1EF1" w:rsidRDefault="00ED408D">
      <w:pPr>
        <w:spacing w:after="0" w:line="360" w:lineRule="auto"/>
        <w:jc w:val="both"/>
        <w:rPr>
          <w:rFonts w:ascii="Times New Roman" w:eastAsia="Calibri" w:hAnsi="Times New Roman" w:cs="Times New Roman"/>
          <w:bCs/>
          <w:sz w:val="24"/>
          <w:szCs w:val="24"/>
        </w:rPr>
      </w:pPr>
      <w:bookmarkStart w:id="25" w:name="_Toc181174175"/>
      <w:bookmarkStart w:id="26" w:name="_Toc181158043"/>
      <w:bookmarkStart w:id="27" w:name="_GoBack"/>
      <w:r>
        <w:rPr>
          <w:rFonts w:ascii="Times New Roman" w:eastAsia="Calibri" w:hAnsi="Times New Roman" w:cs="Times New Roman"/>
          <w:bCs/>
          <w:sz w:val="24"/>
          <w:szCs w:val="24"/>
        </w:rPr>
        <w:t>Table</w:t>
      </w:r>
      <w:bookmarkEnd w:id="27"/>
      <w:r>
        <w:rPr>
          <w:rFonts w:ascii="Times New Roman" w:eastAsia="Calibri" w:hAnsi="Times New Roman" w:cs="Times New Roman"/>
          <w:bCs/>
          <w:sz w:val="24"/>
          <w:szCs w:val="24"/>
        </w:rPr>
        <w:t xml:space="preserve"> 7: Annual </w:t>
      </w:r>
      <w:r>
        <w:rPr>
          <w:rFonts w:ascii="Times New Roman" w:eastAsia="Calibri" w:hAnsi="Times New Roman" w:cs="Times New Roman"/>
          <w:bCs/>
          <w:sz w:val="24"/>
          <w:szCs w:val="24"/>
          <w:lang w:val="en-US"/>
        </w:rPr>
        <w:t xml:space="preserve">weather </w:t>
      </w:r>
      <w:r>
        <w:rPr>
          <w:rFonts w:ascii="Times New Roman" w:eastAsia="Calibri" w:hAnsi="Times New Roman" w:cs="Times New Roman"/>
          <w:bCs/>
          <w:sz w:val="24"/>
          <w:szCs w:val="24"/>
        </w:rPr>
        <w:t xml:space="preserve">parameters of </w:t>
      </w:r>
      <w:r w:rsidR="0052331F">
        <w:rPr>
          <w:rFonts w:ascii="Times New Roman" w:eastAsia="Calibri" w:hAnsi="Times New Roman" w:cs="Times New Roman"/>
          <w:bCs/>
          <w:sz w:val="24"/>
          <w:szCs w:val="24"/>
        </w:rPr>
        <w:t xml:space="preserve">the </w:t>
      </w:r>
      <w:r>
        <w:rPr>
          <w:rFonts w:ascii="Times New Roman" w:eastAsia="Calibri" w:hAnsi="Times New Roman" w:cs="Times New Roman"/>
          <w:bCs/>
          <w:sz w:val="24"/>
          <w:szCs w:val="24"/>
        </w:rPr>
        <w:t>University of Ibadan, Ibadan</w:t>
      </w:r>
      <w:r w:rsidR="0052331F">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during 2017 and 2018</w:t>
      </w:r>
      <w:bookmarkEnd w:id="25"/>
      <w:bookmarkEnd w:id="26"/>
    </w:p>
    <w:tbl>
      <w:tblPr>
        <w:tblStyle w:val="TableGrid"/>
        <w:tblpPr w:leftFromText="180" w:rightFromText="180" w:vertAnchor="text" w:tblpY="1"/>
        <w:tblOverlap w:val="never"/>
        <w:tblW w:w="7376"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1650"/>
        <w:gridCol w:w="1920"/>
        <w:gridCol w:w="2650"/>
      </w:tblGrid>
      <w:tr w:rsidR="002C1EF1" w14:paraId="2F81A9DD" w14:textId="77777777">
        <w:trPr>
          <w:trHeight w:val="922"/>
        </w:trPr>
        <w:tc>
          <w:tcPr>
            <w:tcW w:w="1156" w:type="dxa"/>
            <w:tcBorders>
              <w:top w:val="single" w:sz="4" w:space="0" w:color="auto"/>
              <w:bottom w:val="single" w:sz="4" w:space="0" w:color="auto"/>
            </w:tcBorders>
          </w:tcPr>
          <w:p w14:paraId="3CDCC3BF" w14:textId="77777777"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Year</w:t>
            </w:r>
          </w:p>
        </w:tc>
        <w:tc>
          <w:tcPr>
            <w:tcW w:w="1650" w:type="dxa"/>
            <w:tcBorders>
              <w:top w:val="single" w:sz="4" w:space="0" w:color="auto"/>
              <w:bottom w:val="single" w:sz="4" w:space="0" w:color="auto"/>
            </w:tcBorders>
          </w:tcPr>
          <w:p w14:paraId="7C4E4642" w14:textId="77777777"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Total Annual Rainfall (mm)</w:t>
            </w:r>
          </w:p>
        </w:tc>
        <w:tc>
          <w:tcPr>
            <w:tcW w:w="1920" w:type="dxa"/>
            <w:tcBorders>
              <w:top w:val="single" w:sz="4" w:space="0" w:color="auto"/>
              <w:bottom w:val="single" w:sz="4" w:space="0" w:color="auto"/>
            </w:tcBorders>
          </w:tcPr>
          <w:p w14:paraId="61EA43F1" w14:textId="77777777"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Mean Annual Temperature (°C)</w:t>
            </w:r>
          </w:p>
        </w:tc>
        <w:tc>
          <w:tcPr>
            <w:tcW w:w="2650" w:type="dxa"/>
            <w:tcBorders>
              <w:top w:val="single" w:sz="4" w:space="0" w:color="auto"/>
              <w:bottom w:val="single" w:sz="4" w:space="0" w:color="auto"/>
            </w:tcBorders>
          </w:tcPr>
          <w:p w14:paraId="733D5907" w14:textId="77777777"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Mean Annual </w:t>
            </w:r>
          </w:p>
          <w:p w14:paraId="138D51A4" w14:textId="77777777" w:rsidR="002C1EF1" w:rsidRDefault="00ED408D">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Relative Humidity (%)</w:t>
            </w:r>
          </w:p>
        </w:tc>
      </w:tr>
      <w:tr w:rsidR="002C1EF1" w14:paraId="11DA62B1" w14:textId="77777777">
        <w:trPr>
          <w:trHeight w:val="765"/>
        </w:trPr>
        <w:tc>
          <w:tcPr>
            <w:tcW w:w="1156" w:type="dxa"/>
            <w:tcBorders>
              <w:top w:val="single" w:sz="4" w:space="0" w:color="auto"/>
            </w:tcBorders>
          </w:tcPr>
          <w:p w14:paraId="1C5E6059" w14:textId="77777777"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2017</w:t>
            </w:r>
          </w:p>
        </w:tc>
        <w:tc>
          <w:tcPr>
            <w:tcW w:w="1650" w:type="dxa"/>
            <w:tcBorders>
              <w:top w:val="single" w:sz="4" w:space="0" w:color="auto"/>
            </w:tcBorders>
          </w:tcPr>
          <w:p w14:paraId="6BA300BC" w14:textId="77777777"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1475.90</w:t>
            </w:r>
          </w:p>
        </w:tc>
        <w:tc>
          <w:tcPr>
            <w:tcW w:w="1920" w:type="dxa"/>
            <w:tcBorders>
              <w:top w:val="single" w:sz="4" w:space="0" w:color="auto"/>
            </w:tcBorders>
          </w:tcPr>
          <w:p w14:paraId="6760144C" w14:textId="77777777"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27.20</w:t>
            </w:r>
          </w:p>
        </w:tc>
        <w:tc>
          <w:tcPr>
            <w:tcW w:w="2650" w:type="dxa"/>
            <w:tcBorders>
              <w:top w:val="single" w:sz="4" w:space="0" w:color="auto"/>
            </w:tcBorders>
          </w:tcPr>
          <w:p w14:paraId="6BF785F1" w14:textId="77777777"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69.25</w:t>
            </w:r>
          </w:p>
        </w:tc>
      </w:tr>
      <w:tr w:rsidR="002C1EF1" w14:paraId="1E7C4CDB" w14:textId="77777777">
        <w:trPr>
          <w:trHeight w:val="785"/>
        </w:trPr>
        <w:tc>
          <w:tcPr>
            <w:tcW w:w="1156" w:type="dxa"/>
          </w:tcPr>
          <w:p w14:paraId="0208E8C3" w14:textId="77777777"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2018</w:t>
            </w:r>
          </w:p>
        </w:tc>
        <w:tc>
          <w:tcPr>
            <w:tcW w:w="1650" w:type="dxa"/>
          </w:tcPr>
          <w:p w14:paraId="2AD626C1" w14:textId="77777777"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1743.80</w:t>
            </w:r>
          </w:p>
        </w:tc>
        <w:tc>
          <w:tcPr>
            <w:tcW w:w="1920" w:type="dxa"/>
          </w:tcPr>
          <w:p w14:paraId="74999081" w14:textId="77777777"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w:t>
            </w:r>
          </w:p>
        </w:tc>
        <w:tc>
          <w:tcPr>
            <w:tcW w:w="2650" w:type="dxa"/>
          </w:tcPr>
          <w:p w14:paraId="4249A644" w14:textId="77777777" w:rsidR="002C1EF1" w:rsidRDefault="00ED408D">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72.50</w:t>
            </w:r>
          </w:p>
        </w:tc>
      </w:tr>
    </w:tbl>
    <w:p w14:paraId="219D3258" w14:textId="77777777" w:rsidR="002C1EF1" w:rsidRDefault="00ED408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br w:type="textWrapping" w:clear="all"/>
      </w:r>
    </w:p>
    <w:p w14:paraId="53448C5F" w14:textId="77777777" w:rsidR="001D4128" w:rsidRDefault="001D4128">
      <w:pPr>
        <w:pStyle w:val="Heading1"/>
        <w:keepLines w:val="0"/>
        <w:spacing w:after="0" w:line="360" w:lineRule="auto"/>
        <w:rPr>
          <w:rFonts w:eastAsiaTheme="minorHAnsi" w:cs="Times New Roman"/>
          <w:szCs w:val="24"/>
        </w:rPr>
      </w:pPr>
    </w:p>
    <w:p w14:paraId="694C3966" w14:textId="77777777" w:rsidR="001D4128" w:rsidRDefault="001D4128">
      <w:pPr>
        <w:pStyle w:val="Heading1"/>
        <w:keepLines w:val="0"/>
        <w:spacing w:after="0" w:line="360" w:lineRule="auto"/>
        <w:rPr>
          <w:rFonts w:eastAsiaTheme="minorHAnsi" w:cs="Times New Roman"/>
          <w:szCs w:val="24"/>
        </w:rPr>
      </w:pPr>
    </w:p>
    <w:p w14:paraId="1217E44A" w14:textId="77777777" w:rsidR="001D4128" w:rsidRDefault="001D4128">
      <w:pPr>
        <w:pStyle w:val="Heading1"/>
        <w:keepLines w:val="0"/>
        <w:spacing w:after="0" w:line="360" w:lineRule="auto"/>
        <w:rPr>
          <w:rFonts w:eastAsiaTheme="minorHAnsi" w:cs="Times New Roman"/>
          <w:szCs w:val="24"/>
        </w:rPr>
      </w:pPr>
    </w:p>
    <w:p w14:paraId="77B25AFE" w14:textId="77777777" w:rsidR="00F93572" w:rsidRPr="00F93572" w:rsidRDefault="00F93572" w:rsidP="00F93572"/>
    <w:p w14:paraId="70049341" w14:textId="77777777" w:rsidR="001D4128" w:rsidRDefault="001D4128">
      <w:pPr>
        <w:pStyle w:val="Heading1"/>
        <w:keepLines w:val="0"/>
        <w:spacing w:after="0" w:line="360" w:lineRule="auto"/>
        <w:rPr>
          <w:rFonts w:eastAsiaTheme="minorHAnsi" w:cs="Times New Roman"/>
          <w:szCs w:val="24"/>
        </w:rPr>
      </w:pPr>
    </w:p>
    <w:p w14:paraId="26A12A12" w14:textId="399DA660" w:rsidR="002C1EF1" w:rsidRDefault="00ED408D">
      <w:pPr>
        <w:pStyle w:val="Heading1"/>
        <w:keepLines w:val="0"/>
        <w:spacing w:after="0" w:line="360" w:lineRule="auto"/>
        <w:rPr>
          <w:rFonts w:eastAsiaTheme="minorHAnsi" w:cs="Times New Roman"/>
          <w:szCs w:val="24"/>
        </w:rPr>
      </w:pPr>
      <w:r>
        <w:rPr>
          <w:rFonts w:eastAsiaTheme="minorHAnsi" w:cs="Times New Roman"/>
          <w:szCs w:val="24"/>
        </w:rPr>
        <w:t>DISCUSSION</w:t>
      </w:r>
    </w:p>
    <w:p w14:paraId="0E1DB4A9" w14:textId="4F646B73" w:rsidR="001D4128" w:rsidRPr="00023BE2" w:rsidRDefault="001D4128" w:rsidP="00D73E4E">
      <w:pPr>
        <w:spacing w:line="360" w:lineRule="auto"/>
        <w:jc w:val="both"/>
        <w:rPr>
          <w:rFonts w:ascii="Times New Roman" w:hAnsi="Times New Roman" w:cs="Times New Roman"/>
          <w:sz w:val="24"/>
          <w:szCs w:val="24"/>
        </w:rPr>
      </w:pPr>
      <w:r w:rsidRPr="00023BE2">
        <w:rPr>
          <w:rFonts w:ascii="Times New Roman" w:hAnsi="Times New Roman" w:cs="Times New Roman"/>
          <w:sz w:val="24"/>
          <w:szCs w:val="24"/>
        </w:rPr>
        <w:t xml:space="preserve">The results of this study reveal a diverse array of understorey plants typical of secondary tropical forests. The species enumerated across the three study sites included both annuals and perennials, aligning with findings by Seyni et al. (2021), who reported that secondary tropical rainforests </w:t>
      </w:r>
      <w:r w:rsidR="006B41C6" w:rsidRPr="00023BE2">
        <w:rPr>
          <w:rFonts w:ascii="Times New Roman" w:hAnsi="Times New Roman" w:cs="Times New Roman"/>
          <w:sz w:val="24"/>
          <w:szCs w:val="24"/>
        </w:rPr>
        <w:t>harbour</w:t>
      </w:r>
      <w:r w:rsidRPr="00023BE2">
        <w:rPr>
          <w:rFonts w:ascii="Times New Roman" w:hAnsi="Times New Roman" w:cs="Times New Roman"/>
          <w:sz w:val="24"/>
          <w:szCs w:val="24"/>
        </w:rPr>
        <w:t xml:space="preserve"> diverse life forms.</w:t>
      </w:r>
    </w:p>
    <w:p w14:paraId="3D92CE30" w14:textId="07028C2C" w:rsidR="006659FA" w:rsidRPr="00023BE2" w:rsidRDefault="006659FA" w:rsidP="00023BE2">
      <w:pPr>
        <w:spacing w:line="360" w:lineRule="auto"/>
        <w:jc w:val="both"/>
        <w:rPr>
          <w:rFonts w:ascii="Times New Roman" w:hAnsi="Times New Roman" w:cs="Times New Roman"/>
          <w:sz w:val="24"/>
          <w:szCs w:val="24"/>
        </w:rPr>
      </w:pPr>
      <w:r w:rsidRPr="00023BE2">
        <w:rPr>
          <w:rFonts w:ascii="Times New Roman" w:hAnsi="Times New Roman" w:cs="Times New Roman"/>
          <w:sz w:val="24"/>
          <w:szCs w:val="24"/>
        </w:rPr>
        <w:lastRenderedPageBreak/>
        <w:t xml:space="preserve">According to this study, each of the study sites surveyed serves as repositories for diverse functional groups, as indicated by the presence of large plant families that varied across locations. This is in accordance with earlier studies </w:t>
      </w:r>
      <w:r w:rsidR="00AC5828">
        <w:rPr>
          <w:rFonts w:ascii="Times New Roman" w:hAnsi="Times New Roman" w:cs="Times New Roman"/>
          <w:sz w:val="24"/>
          <w:szCs w:val="24"/>
        </w:rPr>
        <w:t>that</w:t>
      </w:r>
      <w:r w:rsidRPr="00023BE2">
        <w:rPr>
          <w:rFonts w:ascii="Times New Roman" w:hAnsi="Times New Roman" w:cs="Times New Roman"/>
          <w:sz w:val="24"/>
          <w:szCs w:val="24"/>
        </w:rPr>
        <w:t xml:space="preserve"> reported that species richness is an attribute of secondary tropical forests and other biomes exhibiting a landscape </w:t>
      </w:r>
      <w:r w:rsidR="0052331F">
        <w:rPr>
          <w:rFonts w:ascii="Times New Roman" w:hAnsi="Times New Roman" w:cs="Times New Roman"/>
          <w:sz w:val="24"/>
          <w:szCs w:val="24"/>
        </w:rPr>
        <w:t>characterised</w:t>
      </w:r>
      <w:r w:rsidRPr="00023BE2">
        <w:rPr>
          <w:rFonts w:ascii="Times New Roman" w:hAnsi="Times New Roman" w:cs="Times New Roman"/>
          <w:sz w:val="24"/>
          <w:szCs w:val="24"/>
        </w:rPr>
        <w:t xml:space="preserve"> by heterogen</w:t>
      </w:r>
      <w:r w:rsidR="00733318">
        <w:rPr>
          <w:rFonts w:ascii="Times New Roman" w:hAnsi="Times New Roman" w:cs="Times New Roman"/>
          <w:sz w:val="24"/>
          <w:szCs w:val="24"/>
        </w:rPr>
        <w:t>eity</w:t>
      </w:r>
      <w:r w:rsidRPr="00023BE2">
        <w:rPr>
          <w:rFonts w:ascii="Times New Roman" w:hAnsi="Times New Roman" w:cs="Times New Roman"/>
          <w:sz w:val="24"/>
          <w:szCs w:val="24"/>
        </w:rPr>
        <w:t xml:space="preserve"> (Siddique, 2025). </w:t>
      </w:r>
    </w:p>
    <w:p w14:paraId="7DEA0D33" w14:textId="12D526F8" w:rsidR="006659FA" w:rsidRPr="00023BE2" w:rsidRDefault="006659FA" w:rsidP="00023BE2">
      <w:pPr>
        <w:spacing w:after="0" w:line="360" w:lineRule="auto"/>
        <w:ind w:firstLine="720"/>
        <w:jc w:val="both"/>
        <w:rPr>
          <w:rFonts w:ascii="Times New Roman" w:hAnsi="Times New Roman" w:cs="Times New Roman"/>
          <w:sz w:val="24"/>
          <w:szCs w:val="24"/>
        </w:rPr>
      </w:pPr>
      <w:r w:rsidRPr="00023BE2">
        <w:rPr>
          <w:rFonts w:ascii="Times New Roman" w:hAnsi="Times New Roman" w:cs="Times New Roman"/>
          <w:sz w:val="24"/>
          <w:szCs w:val="24"/>
        </w:rPr>
        <w:t>A variation in species composition and richness was observed among the three study sites</w:t>
      </w:r>
      <w:r w:rsidR="00256E33">
        <w:rPr>
          <w:rFonts w:ascii="Times New Roman" w:hAnsi="Times New Roman" w:cs="Times New Roman"/>
          <w:sz w:val="24"/>
          <w:szCs w:val="24"/>
        </w:rPr>
        <w:t>;</w:t>
      </w:r>
      <w:r w:rsidRPr="00023BE2">
        <w:rPr>
          <w:rFonts w:ascii="Times New Roman" w:hAnsi="Times New Roman" w:cs="Times New Roman"/>
          <w:sz w:val="24"/>
          <w:szCs w:val="24"/>
        </w:rPr>
        <w:t xml:space="preserve"> higher species composition and richness </w:t>
      </w:r>
      <w:r w:rsidR="00256E33">
        <w:rPr>
          <w:rFonts w:ascii="Times New Roman" w:hAnsi="Times New Roman" w:cs="Times New Roman"/>
          <w:sz w:val="24"/>
          <w:szCs w:val="24"/>
        </w:rPr>
        <w:t xml:space="preserve">were </w:t>
      </w:r>
      <w:r w:rsidRPr="00023BE2">
        <w:rPr>
          <w:rFonts w:ascii="Times New Roman" w:hAnsi="Times New Roman" w:cs="Times New Roman"/>
          <w:sz w:val="24"/>
          <w:szCs w:val="24"/>
        </w:rPr>
        <w:t xml:space="preserve">recorded during the wet season across </w:t>
      </w:r>
      <w:r w:rsidR="00256E33">
        <w:rPr>
          <w:rFonts w:ascii="Times New Roman" w:hAnsi="Times New Roman" w:cs="Times New Roman"/>
          <w:sz w:val="24"/>
          <w:szCs w:val="24"/>
        </w:rPr>
        <w:t>the two years</w:t>
      </w:r>
      <w:r w:rsidRPr="00023BE2">
        <w:rPr>
          <w:rFonts w:ascii="Times New Roman" w:hAnsi="Times New Roman" w:cs="Times New Roman"/>
          <w:sz w:val="24"/>
          <w:szCs w:val="24"/>
        </w:rPr>
        <w:t xml:space="preserve">. The temperature and relative humidity varied only slightly, while rainfall increased over the study period and likely contributed to the higher species composition recorded during the wet season. Therefore, </w:t>
      </w:r>
      <w:r w:rsidR="00256E33">
        <w:rPr>
          <w:rFonts w:ascii="Times New Roman" w:hAnsi="Times New Roman" w:cs="Times New Roman"/>
          <w:sz w:val="24"/>
          <w:szCs w:val="24"/>
        </w:rPr>
        <w:t xml:space="preserve">the </w:t>
      </w:r>
      <w:r w:rsidRPr="00023BE2">
        <w:rPr>
          <w:rFonts w:ascii="Times New Roman" w:hAnsi="Times New Roman" w:cs="Times New Roman"/>
          <w:sz w:val="24"/>
          <w:szCs w:val="24"/>
        </w:rPr>
        <w:t xml:space="preserve">success of </w:t>
      </w:r>
      <w:r w:rsidR="00256E33">
        <w:rPr>
          <w:rFonts w:ascii="Times New Roman" w:hAnsi="Times New Roman" w:cs="Times New Roman"/>
          <w:sz w:val="24"/>
          <w:szCs w:val="24"/>
        </w:rPr>
        <w:t xml:space="preserve">the </w:t>
      </w:r>
      <w:r w:rsidRPr="00023BE2">
        <w:rPr>
          <w:rFonts w:ascii="Times New Roman" w:hAnsi="Times New Roman" w:cs="Times New Roman"/>
          <w:sz w:val="24"/>
          <w:szCs w:val="24"/>
        </w:rPr>
        <w:t xml:space="preserve">wet season over </w:t>
      </w:r>
      <w:r w:rsidR="00733318">
        <w:rPr>
          <w:rFonts w:ascii="Times New Roman" w:hAnsi="Times New Roman" w:cs="Times New Roman"/>
          <w:sz w:val="24"/>
          <w:szCs w:val="24"/>
        </w:rPr>
        <w:t xml:space="preserve">two years in this </w:t>
      </w:r>
      <w:r w:rsidRPr="00023BE2">
        <w:rPr>
          <w:rFonts w:ascii="Times New Roman" w:hAnsi="Times New Roman" w:cs="Times New Roman"/>
          <w:sz w:val="24"/>
          <w:szCs w:val="24"/>
        </w:rPr>
        <w:t xml:space="preserve">study </w:t>
      </w:r>
      <w:r w:rsidR="00733318">
        <w:rPr>
          <w:rFonts w:ascii="Times New Roman" w:hAnsi="Times New Roman" w:cs="Times New Roman"/>
          <w:sz w:val="24"/>
          <w:szCs w:val="24"/>
        </w:rPr>
        <w:t xml:space="preserve">indicates </w:t>
      </w:r>
      <w:r w:rsidRPr="00023BE2">
        <w:rPr>
          <w:rFonts w:ascii="Times New Roman" w:hAnsi="Times New Roman" w:cs="Times New Roman"/>
          <w:sz w:val="24"/>
          <w:szCs w:val="24"/>
        </w:rPr>
        <w:t>that temporal fluctuations can</w:t>
      </w:r>
      <w:r w:rsidR="00733318">
        <w:rPr>
          <w:rFonts w:ascii="Times New Roman" w:hAnsi="Times New Roman" w:cs="Times New Roman"/>
          <w:sz w:val="24"/>
          <w:szCs w:val="24"/>
        </w:rPr>
        <w:t xml:space="preserve"> shift</w:t>
      </w:r>
      <w:r w:rsidRPr="00023BE2">
        <w:rPr>
          <w:rFonts w:ascii="Times New Roman" w:hAnsi="Times New Roman" w:cs="Times New Roman"/>
          <w:sz w:val="24"/>
          <w:szCs w:val="24"/>
        </w:rPr>
        <w:t xml:space="preserve"> understory species composition (Seyni et al., 2021; Souza Oliveira et al., 2025) and richness (Barka et al., 2025). </w:t>
      </w:r>
    </w:p>
    <w:p w14:paraId="4A47793C" w14:textId="69AE9879" w:rsidR="00AC4550" w:rsidRPr="00023BE2" w:rsidRDefault="00AC4550" w:rsidP="00023BE2">
      <w:pPr>
        <w:spacing w:line="360" w:lineRule="auto"/>
        <w:jc w:val="both"/>
        <w:rPr>
          <w:rFonts w:ascii="Times New Roman" w:hAnsi="Times New Roman" w:cs="Times New Roman"/>
          <w:sz w:val="24"/>
          <w:szCs w:val="24"/>
        </w:rPr>
      </w:pPr>
      <w:r w:rsidRPr="00023BE2">
        <w:rPr>
          <w:rFonts w:ascii="Times New Roman" w:hAnsi="Times New Roman" w:cs="Times New Roman"/>
          <w:sz w:val="24"/>
          <w:szCs w:val="24"/>
        </w:rPr>
        <w:tab/>
      </w:r>
      <w:r w:rsidR="008E2068" w:rsidRPr="00023BE2">
        <w:rPr>
          <w:rFonts w:ascii="Times New Roman" w:hAnsi="Times New Roman" w:cs="Times New Roman"/>
          <w:sz w:val="24"/>
          <w:szCs w:val="24"/>
        </w:rPr>
        <w:t xml:space="preserve">Beyond temporal effects, the impact of anthropogenic disturbance on species composition and richness has been reported in tropical regions and other (Nautiyal &amp; Manish, 2024; Lohengrin et al., 2025). </w:t>
      </w:r>
      <w:r w:rsidRPr="00023BE2">
        <w:rPr>
          <w:rFonts w:ascii="Times New Roman" w:hAnsi="Times New Roman" w:cs="Times New Roman"/>
          <w:sz w:val="24"/>
          <w:szCs w:val="24"/>
        </w:rPr>
        <w:t xml:space="preserve">Interestingly, </w:t>
      </w:r>
      <w:r w:rsidR="00FB30D3" w:rsidRPr="00023BE2">
        <w:rPr>
          <w:rFonts w:ascii="Times New Roman" w:hAnsi="Times New Roman" w:cs="Times New Roman"/>
          <w:sz w:val="24"/>
          <w:szCs w:val="24"/>
        </w:rPr>
        <w:t xml:space="preserve">the </w:t>
      </w:r>
      <w:r w:rsidRPr="00023BE2">
        <w:rPr>
          <w:rFonts w:ascii="Times New Roman" w:hAnsi="Times New Roman" w:cs="Times New Roman"/>
          <w:sz w:val="24"/>
          <w:szCs w:val="24"/>
        </w:rPr>
        <w:t xml:space="preserve">highest and stable </w:t>
      </w:r>
      <w:r w:rsidR="00FB30D3" w:rsidRPr="00023BE2">
        <w:rPr>
          <w:rFonts w:ascii="Times New Roman" w:hAnsi="Times New Roman" w:cs="Times New Roman"/>
          <w:sz w:val="24"/>
          <w:szCs w:val="24"/>
        </w:rPr>
        <w:t>species composition</w:t>
      </w:r>
      <w:r w:rsidRPr="00023BE2">
        <w:rPr>
          <w:rFonts w:ascii="Times New Roman" w:hAnsi="Times New Roman" w:cs="Times New Roman"/>
          <w:sz w:val="24"/>
          <w:szCs w:val="24"/>
        </w:rPr>
        <w:t xml:space="preserve"> and richness </w:t>
      </w:r>
      <w:r w:rsidR="00FB30D3" w:rsidRPr="00023BE2">
        <w:rPr>
          <w:rFonts w:ascii="Times New Roman" w:hAnsi="Times New Roman" w:cs="Times New Roman"/>
          <w:sz w:val="24"/>
          <w:szCs w:val="24"/>
        </w:rPr>
        <w:t xml:space="preserve">in the most protected site, </w:t>
      </w:r>
      <w:r w:rsidR="0010764E">
        <w:rPr>
          <w:rFonts w:ascii="Times New Roman" w:hAnsi="Times New Roman" w:cs="Times New Roman"/>
          <w:sz w:val="24"/>
          <w:szCs w:val="24"/>
        </w:rPr>
        <w:t xml:space="preserve">the </w:t>
      </w:r>
      <w:r w:rsidR="00FB30D3" w:rsidRPr="00023BE2">
        <w:rPr>
          <w:rFonts w:ascii="Times New Roman" w:hAnsi="Times New Roman" w:cs="Times New Roman"/>
          <w:sz w:val="24"/>
          <w:szCs w:val="24"/>
        </w:rPr>
        <w:t>b</w:t>
      </w:r>
      <w:r w:rsidRPr="00023BE2">
        <w:rPr>
          <w:rFonts w:ascii="Times New Roman" w:hAnsi="Times New Roman" w:cs="Times New Roman"/>
          <w:sz w:val="24"/>
          <w:szCs w:val="24"/>
        </w:rPr>
        <w:t xml:space="preserve">otanical </w:t>
      </w:r>
      <w:r w:rsidR="00FB30D3" w:rsidRPr="00023BE2">
        <w:rPr>
          <w:rFonts w:ascii="Times New Roman" w:hAnsi="Times New Roman" w:cs="Times New Roman"/>
          <w:sz w:val="24"/>
          <w:szCs w:val="24"/>
        </w:rPr>
        <w:t>g</w:t>
      </w:r>
      <w:r w:rsidRPr="00023BE2">
        <w:rPr>
          <w:rFonts w:ascii="Times New Roman" w:hAnsi="Times New Roman" w:cs="Times New Roman"/>
          <w:sz w:val="24"/>
          <w:szCs w:val="24"/>
        </w:rPr>
        <w:t>arden</w:t>
      </w:r>
      <w:r w:rsidR="00733318">
        <w:rPr>
          <w:rFonts w:ascii="Times New Roman" w:hAnsi="Times New Roman" w:cs="Times New Roman"/>
          <w:sz w:val="24"/>
          <w:szCs w:val="24"/>
        </w:rPr>
        <w:t>,</w:t>
      </w:r>
      <w:r w:rsidR="00FB30D3" w:rsidRPr="00023BE2">
        <w:rPr>
          <w:rFonts w:ascii="Times New Roman" w:hAnsi="Times New Roman" w:cs="Times New Roman"/>
          <w:sz w:val="24"/>
          <w:szCs w:val="24"/>
        </w:rPr>
        <w:t xml:space="preserve"> during the wet season over </w:t>
      </w:r>
      <w:r w:rsidR="0010764E">
        <w:rPr>
          <w:rFonts w:ascii="Times New Roman" w:hAnsi="Times New Roman" w:cs="Times New Roman"/>
          <w:sz w:val="24"/>
          <w:szCs w:val="24"/>
        </w:rPr>
        <w:t>two years</w:t>
      </w:r>
      <w:r w:rsidR="00FB30D3" w:rsidRPr="00023BE2">
        <w:rPr>
          <w:rFonts w:ascii="Times New Roman" w:hAnsi="Times New Roman" w:cs="Times New Roman"/>
          <w:sz w:val="24"/>
          <w:szCs w:val="24"/>
        </w:rPr>
        <w:t xml:space="preserve"> indicate that adequate protection and </w:t>
      </w:r>
      <w:r w:rsidRPr="00023BE2">
        <w:rPr>
          <w:rFonts w:ascii="Times New Roman" w:hAnsi="Times New Roman" w:cs="Times New Roman"/>
          <w:sz w:val="24"/>
          <w:szCs w:val="24"/>
        </w:rPr>
        <w:t xml:space="preserve">monitoring </w:t>
      </w:r>
      <w:r w:rsidR="008E2068" w:rsidRPr="00023BE2">
        <w:rPr>
          <w:rFonts w:ascii="Times New Roman" w:hAnsi="Times New Roman" w:cs="Times New Roman"/>
          <w:sz w:val="24"/>
          <w:szCs w:val="24"/>
        </w:rPr>
        <w:t xml:space="preserve">from human incursion </w:t>
      </w:r>
      <w:r w:rsidRPr="00023BE2">
        <w:rPr>
          <w:rFonts w:ascii="Times New Roman" w:hAnsi="Times New Roman" w:cs="Times New Roman"/>
          <w:sz w:val="24"/>
          <w:szCs w:val="24"/>
        </w:rPr>
        <w:t xml:space="preserve">can positively influence </w:t>
      </w:r>
      <w:r w:rsidR="0010764E">
        <w:rPr>
          <w:rFonts w:ascii="Times New Roman" w:hAnsi="Times New Roman" w:cs="Times New Roman"/>
          <w:sz w:val="24"/>
          <w:szCs w:val="24"/>
        </w:rPr>
        <w:t xml:space="preserve">the </w:t>
      </w:r>
      <w:r w:rsidRPr="00023BE2">
        <w:rPr>
          <w:rFonts w:ascii="Times New Roman" w:hAnsi="Times New Roman" w:cs="Times New Roman"/>
          <w:sz w:val="24"/>
          <w:szCs w:val="24"/>
        </w:rPr>
        <w:t>floristic structure</w:t>
      </w:r>
      <w:r w:rsidR="00FB30D3" w:rsidRPr="00023BE2">
        <w:rPr>
          <w:rFonts w:ascii="Times New Roman" w:hAnsi="Times New Roman" w:cs="Times New Roman"/>
          <w:sz w:val="24"/>
          <w:szCs w:val="24"/>
        </w:rPr>
        <w:t xml:space="preserve"> of landscapes (</w:t>
      </w:r>
      <w:r w:rsidRPr="00023BE2">
        <w:rPr>
          <w:rFonts w:ascii="Times New Roman" w:hAnsi="Times New Roman" w:cs="Times New Roman"/>
          <w:sz w:val="24"/>
          <w:szCs w:val="24"/>
        </w:rPr>
        <w:t>Fang Zeh et al., 2019). However, persistent human interference remains a significant threat to the ecological integrity of these landscapes (FAO, 2003</w:t>
      </w:r>
      <w:r w:rsidR="00BD14F7">
        <w:rPr>
          <w:rFonts w:ascii="Times New Roman" w:hAnsi="Times New Roman" w:cs="Times New Roman"/>
          <w:sz w:val="24"/>
          <w:szCs w:val="24"/>
        </w:rPr>
        <w:t xml:space="preserve">; </w:t>
      </w:r>
      <w:r w:rsidR="00D114BA">
        <w:rPr>
          <w:rFonts w:ascii="Times New Roman" w:hAnsi="Times New Roman" w:cs="Times New Roman"/>
          <w:sz w:val="24"/>
          <w:szCs w:val="24"/>
        </w:rPr>
        <w:t>Lohengrin</w:t>
      </w:r>
      <w:r w:rsidR="00BD14F7">
        <w:rPr>
          <w:rFonts w:ascii="Times New Roman" w:hAnsi="Times New Roman" w:cs="Times New Roman"/>
          <w:sz w:val="24"/>
          <w:szCs w:val="24"/>
        </w:rPr>
        <w:t xml:space="preserve"> et al., 2025</w:t>
      </w:r>
      <w:r w:rsidRPr="00023BE2">
        <w:rPr>
          <w:rFonts w:ascii="Times New Roman" w:hAnsi="Times New Roman" w:cs="Times New Roman"/>
          <w:sz w:val="24"/>
          <w:szCs w:val="24"/>
        </w:rPr>
        <w:t>)</w:t>
      </w:r>
      <w:r w:rsidR="00FB30D3" w:rsidRPr="00023BE2">
        <w:rPr>
          <w:rFonts w:ascii="Times New Roman" w:hAnsi="Times New Roman" w:cs="Times New Roman"/>
          <w:sz w:val="24"/>
          <w:szCs w:val="24"/>
        </w:rPr>
        <w:t>. This was evident in the variation in species across sites</w:t>
      </w:r>
      <w:r w:rsidR="000838B6">
        <w:rPr>
          <w:rFonts w:ascii="Times New Roman" w:hAnsi="Times New Roman" w:cs="Times New Roman"/>
          <w:sz w:val="24"/>
          <w:szCs w:val="24"/>
        </w:rPr>
        <w:t>,</w:t>
      </w:r>
      <w:r w:rsidR="00FB30D3" w:rsidRPr="00023BE2">
        <w:rPr>
          <w:rFonts w:ascii="Times New Roman" w:hAnsi="Times New Roman" w:cs="Times New Roman"/>
          <w:sz w:val="24"/>
          <w:szCs w:val="24"/>
        </w:rPr>
        <w:t xml:space="preserve"> as there </w:t>
      </w:r>
      <w:r w:rsidR="009278E1" w:rsidRPr="00023BE2">
        <w:rPr>
          <w:rFonts w:ascii="Times New Roman" w:hAnsi="Times New Roman" w:cs="Times New Roman"/>
          <w:sz w:val="24"/>
          <w:szCs w:val="24"/>
        </w:rPr>
        <w:t>w</w:t>
      </w:r>
      <w:r w:rsidR="009278E1">
        <w:rPr>
          <w:rFonts w:ascii="Times New Roman" w:hAnsi="Times New Roman" w:cs="Times New Roman"/>
          <w:sz w:val="24"/>
          <w:szCs w:val="24"/>
        </w:rPr>
        <w:t>as</w:t>
      </w:r>
      <w:r w:rsidR="00B009E0">
        <w:rPr>
          <w:rFonts w:ascii="Times New Roman" w:hAnsi="Times New Roman" w:cs="Times New Roman"/>
          <w:sz w:val="24"/>
          <w:szCs w:val="24"/>
        </w:rPr>
        <w:t xml:space="preserve"> </w:t>
      </w:r>
      <w:r w:rsidR="009278E1">
        <w:rPr>
          <w:rFonts w:ascii="Times New Roman" w:hAnsi="Times New Roman" w:cs="Times New Roman"/>
          <w:sz w:val="24"/>
          <w:szCs w:val="24"/>
        </w:rPr>
        <w:t xml:space="preserve">the </w:t>
      </w:r>
      <w:r w:rsidR="00B009E0">
        <w:rPr>
          <w:rFonts w:ascii="Times New Roman" w:hAnsi="Times New Roman" w:cs="Times New Roman"/>
          <w:sz w:val="24"/>
          <w:szCs w:val="24"/>
        </w:rPr>
        <w:t>e</w:t>
      </w:r>
      <w:r w:rsidR="00FB30D3" w:rsidRPr="00023BE2">
        <w:rPr>
          <w:rFonts w:ascii="Times New Roman" w:hAnsi="Times New Roman" w:cs="Times New Roman"/>
          <w:sz w:val="24"/>
          <w:szCs w:val="24"/>
        </w:rPr>
        <w:t>xistence of anthropogenic disturbances such as exploitation of resources for research and education</w:t>
      </w:r>
      <w:r w:rsidR="00B009E0">
        <w:rPr>
          <w:rFonts w:ascii="Times New Roman" w:hAnsi="Times New Roman" w:cs="Times New Roman"/>
          <w:sz w:val="24"/>
          <w:szCs w:val="24"/>
        </w:rPr>
        <w:t>,</w:t>
      </w:r>
      <w:r w:rsidR="00FB30D3" w:rsidRPr="00023BE2">
        <w:rPr>
          <w:rFonts w:ascii="Times New Roman" w:hAnsi="Times New Roman" w:cs="Times New Roman"/>
          <w:sz w:val="24"/>
          <w:szCs w:val="24"/>
        </w:rPr>
        <w:t xml:space="preserve"> and routine vegetation slashing by management authorities at the Botanical Garden and Department of Botany</w:t>
      </w:r>
      <w:r w:rsidR="00733318">
        <w:rPr>
          <w:rFonts w:ascii="Times New Roman" w:hAnsi="Times New Roman" w:cs="Times New Roman"/>
          <w:sz w:val="24"/>
          <w:szCs w:val="24"/>
        </w:rPr>
        <w:t xml:space="preserve">, </w:t>
      </w:r>
      <w:r w:rsidR="00FB30D3" w:rsidRPr="00023BE2">
        <w:rPr>
          <w:rFonts w:ascii="Times New Roman" w:hAnsi="Times New Roman" w:cs="Times New Roman"/>
          <w:sz w:val="24"/>
          <w:szCs w:val="24"/>
        </w:rPr>
        <w:t xml:space="preserve">while illegal collection of timber and non-timber products existed </w:t>
      </w:r>
      <w:r w:rsidR="00B009E0">
        <w:rPr>
          <w:rFonts w:ascii="Times New Roman" w:hAnsi="Times New Roman" w:cs="Times New Roman"/>
          <w:sz w:val="24"/>
          <w:szCs w:val="24"/>
        </w:rPr>
        <w:t>mainly</w:t>
      </w:r>
      <w:r w:rsidR="00FB30D3" w:rsidRPr="00023BE2">
        <w:rPr>
          <w:rFonts w:ascii="Times New Roman" w:hAnsi="Times New Roman" w:cs="Times New Roman"/>
          <w:sz w:val="24"/>
          <w:szCs w:val="24"/>
        </w:rPr>
        <w:t xml:space="preserve"> at the Teaching and Research Farm. </w:t>
      </w:r>
      <w:r w:rsidRPr="00023BE2">
        <w:rPr>
          <w:rFonts w:ascii="Times New Roman" w:hAnsi="Times New Roman" w:cs="Times New Roman"/>
          <w:sz w:val="24"/>
          <w:szCs w:val="24"/>
        </w:rPr>
        <w:t>Previous study findings have implicated land use, anthropogenic perturbations, invasive species, climate change</w:t>
      </w:r>
      <w:r w:rsidR="00FB30D3" w:rsidRPr="00023BE2">
        <w:rPr>
          <w:rFonts w:ascii="Times New Roman" w:hAnsi="Times New Roman" w:cs="Times New Roman"/>
          <w:sz w:val="24"/>
          <w:szCs w:val="24"/>
        </w:rPr>
        <w:t>,</w:t>
      </w:r>
      <w:r w:rsidRPr="00023BE2">
        <w:rPr>
          <w:rFonts w:ascii="Times New Roman" w:hAnsi="Times New Roman" w:cs="Times New Roman"/>
          <w:sz w:val="24"/>
          <w:szCs w:val="24"/>
        </w:rPr>
        <w:t xml:space="preserve"> and soil seed bank </w:t>
      </w:r>
      <w:r w:rsidR="00FB30D3" w:rsidRPr="00023BE2">
        <w:rPr>
          <w:rFonts w:ascii="Times New Roman" w:hAnsi="Times New Roman" w:cs="Times New Roman"/>
          <w:sz w:val="24"/>
          <w:szCs w:val="24"/>
        </w:rPr>
        <w:t>in tropical rainforest and humid forest zones (Thakur, 2018</w:t>
      </w:r>
      <w:r w:rsidR="008E2068" w:rsidRPr="00023BE2">
        <w:rPr>
          <w:rFonts w:ascii="Times New Roman" w:hAnsi="Times New Roman" w:cs="Times New Roman"/>
          <w:sz w:val="24"/>
          <w:szCs w:val="24"/>
        </w:rPr>
        <w:t>;</w:t>
      </w:r>
      <w:r w:rsidR="00FB30D3" w:rsidRPr="00023BE2">
        <w:rPr>
          <w:rFonts w:ascii="Times New Roman" w:hAnsi="Times New Roman" w:cs="Times New Roman"/>
          <w:sz w:val="24"/>
          <w:szCs w:val="24"/>
        </w:rPr>
        <w:t xml:space="preserve"> </w:t>
      </w:r>
      <w:r w:rsidR="004C1D81">
        <w:rPr>
          <w:rFonts w:ascii="Times New Roman" w:hAnsi="Times New Roman" w:cs="Times New Roman"/>
          <w:sz w:val="24"/>
          <w:szCs w:val="24"/>
        </w:rPr>
        <w:t>Garcias</w:t>
      </w:r>
      <w:r w:rsidR="00F9532C" w:rsidRPr="00023BE2">
        <w:rPr>
          <w:rFonts w:ascii="Times New Roman" w:hAnsi="Times New Roman" w:cs="Times New Roman"/>
          <w:sz w:val="24"/>
          <w:szCs w:val="24"/>
        </w:rPr>
        <w:t xml:space="preserve"> et al., 2023; </w:t>
      </w:r>
      <w:r w:rsidR="00FB30D3" w:rsidRPr="00023BE2">
        <w:rPr>
          <w:rFonts w:ascii="Times New Roman" w:hAnsi="Times New Roman" w:cs="Times New Roman"/>
          <w:sz w:val="24"/>
          <w:szCs w:val="24"/>
        </w:rPr>
        <w:t xml:space="preserve">Lohengrin </w:t>
      </w:r>
      <w:r w:rsidR="00FB30D3" w:rsidRPr="00023BE2">
        <w:rPr>
          <w:rFonts w:ascii="Times New Roman" w:hAnsi="Times New Roman" w:cs="Times New Roman"/>
          <w:i/>
          <w:iCs/>
          <w:sz w:val="24"/>
          <w:szCs w:val="24"/>
        </w:rPr>
        <w:t>et al</w:t>
      </w:r>
      <w:r w:rsidR="00FB30D3" w:rsidRPr="00023BE2">
        <w:rPr>
          <w:rFonts w:ascii="Times New Roman" w:hAnsi="Times New Roman" w:cs="Times New Roman"/>
          <w:sz w:val="24"/>
          <w:szCs w:val="24"/>
        </w:rPr>
        <w:t xml:space="preserve">., 2025). </w:t>
      </w:r>
    </w:p>
    <w:p w14:paraId="0E0699D8" w14:textId="2169C857" w:rsidR="00FB30D3" w:rsidRPr="00023BE2" w:rsidRDefault="00FB30D3" w:rsidP="00023BE2">
      <w:pPr>
        <w:spacing w:line="360" w:lineRule="auto"/>
        <w:jc w:val="both"/>
        <w:rPr>
          <w:rFonts w:ascii="Times New Roman" w:hAnsi="Times New Roman" w:cs="Times New Roman"/>
          <w:sz w:val="24"/>
          <w:szCs w:val="24"/>
        </w:rPr>
      </w:pPr>
      <w:r w:rsidRPr="00023BE2">
        <w:rPr>
          <w:rFonts w:ascii="Times New Roman" w:hAnsi="Times New Roman" w:cs="Times New Roman"/>
          <w:sz w:val="24"/>
          <w:szCs w:val="24"/>
        </w:rPr>
        <w:t xml:space="preserve">Fabaceae emerged as the most dominant family, and this was unaffected by temporal or spatial dynamics. It was the most </w:t>
      </w:r>
      <w:r w:rsidR="008E2068" w:rsidRPr="00023BE2">
        <w:rPr>
          <w:rFonts w:ascii="Times New Roman" w:hAnsi="Times New Roman" w:cs="Times New Roman"/>
          <w:sz w:val="24"/>
          <w:szCs w:val="24"/>
        </w:rPr>
        <w:t xml:space="preserve">referenced understory plant </w:t>
      </w:r>
      <w:r w:rsidRPr="00023BE2">
        <w:rPr>
          <w:rFonts w:ascii="Times New Roman" w:hAnsi="Times New Roman" w:cs="Times New Roman"/>
          <w:sz w:val="24"/>
          <w:szCs w:val="24"/>
        </w:rPr>
        <w:t xml:space="preserve">family across all seasons and landscapes, a finding consistent with research in Nigerian secondary forests </w:t>
      </w:r>
      <w:r w:rsidRPr="00023BE2">
        <w:rPr>
          <w:rFonts w:ascii="Times New Roman" w:hAnsi="Times New Roman" w:cs="Times New Roman"/>
          <w:sz w:val="24"/>
          <w:szCs w:val="24"/>
        </w:rPr>
        <w:lastRenderedPageBreak/>
        <w:t>(</w:t>
      </w:r>
      <w:proofErr w:type="spellStart"/>
      <w:r w:rsidRPr="00023BE2">
        <w:rPr>
          <w:rFonts w:ascii="Times New Roman" w:hAnsi="Times New Roman" w:cs="Times New Roman"/>
          <w:sz w:val="24"/>
          <w:szCs w:val="24"/>
        </w:rPr>
        <w:t>Ogwu</w:t>
      </w:r>
      <w:proofErr w:type="spellEnd"/>
      <w:r w:rsidRPr="00023BE2">
        <w:rPr>
          <w:rFonts w:ascii="Times New Roman" w:hAnsi="Times New Roman" w:cs="Times New Roman"/>
          <w:sz w:val="24"/>
          <w:szCs w:val="24"/>
        </w:rPr>
        <w:t xml:space="preserve"> et al., 2016; </w:t>
      </w:r>
      <w:proofErr w:type="spellStart"/>
      <w:r w:rsidRPr="00023BE2">
        <w:rPr>
          <w:rFonts w:ascii="Times New Roman" w:hAnsi="Times New Roman" w:cs="Times New Roman"/>
          <w:sz w:val="24"/>
          <w:szCs w:val="24"/>
        </w:rPr>
        <w:t>Olajuyigbe</w:t>
      </w:r>
      <w:proofErr w:type="spellEnd"/>
      <w:r w:rsidRPr="00023BE2">
        <w:rPr>
          <w:rFonts w:ascii="Times New Roman" w:hAnsi="Times New Roman" w:cs="Times New Roman"/>
          <w:sz w:val="24"/>
          <w:szCs w:val="24"/>
        </w:rPr>
        <w:t xml:space="preserve"> et al., 2018) and globally (</w:t>
      </w:r>
      <w:r w:rsidR="0014368F">
        <w:rPr>
          <w:rFonts w:ascii="Times New Roman" w:hAnsi="Times New Roman" w:cs="Times New Roman"/>
          <w:sz w:val="24"/>
          <w:szCs w:val="24"/>
        </w:rPr>
        <w:t>Garcias</w:t>
      </w:r>
      <w:r w:rsidR="00A26C0F" w:rsidRPr="00023BE2">
        <w:rPr>
          <w:rFonts w:ascii="Times New Roman" w:hAnsi="Times New Roman" w:cs="Times New Roman"/>
          <w:sz w:val="24"/>
          <w:szCs w:val="24"/>
        </w:rPr>
        <w:t xml:space="preserve"> et al., 2023; </w:t>
      </w:r>
      <w:r w:rsidR="0014368F">
        <w:rPr>
          <w:rFonts w:ascii="Times New Roman" w:hAnsi="Times New Roman" w:cs="Times New Roman"/>
          <w:sz w:val="24"/>
          <w:szCs w:val="24"/>
        </w:rPr>
        <w:t>Sid</w:t>
      </w:r>
      <w:r w:rsidR="0055429B">
        <w:rPr>
          <w:rFonts w:ascii="Times New Roman" w:hAnsi="Times New Roman" w:cs="Times New Roman"/>
          <w:sz w:val="24"/>
          <w:szCs w:val="24"/>
        </w:rPr>
        <w:t>d</w:t>
      </w:r>
      <w:r w:rsidR="0014368F">
        <w:rPr>
          <w:rFonts w:ascii="Times New Roman" w:hAnsi="Times New Roman" w:cs="Times New Roman"/>
          <w:sz w:val="24"/>
          <w:szCs w:val="24"/>
        </w:rPr>
        <w:t>ique</w:t>
      </w:r>
      <w:r w:rsidRPr="00023BE2">
        <w:rPr>
          <w:rFonts w:ascii="Times New Roman" w:hAnsi="Times New Roman" w:cs="Times New Roman"/>
          <w:sz w:val="24"/>
          <w:szCs w:val="24"/>
        </w:rPr>
        <w:t>., 2025).</w:t>
      </w:r>
    </w:p>
    <w:p w14:paraId="2E48A765" w14:textId="6FE5DC95" w:rsidR="00FB30D3" w:rsidRPr="00023BE2" w:rsidRDefault="00FB30D3" w:rsidP="00023BE2">
      <w:pPr>
        <w:spacing w:after="0" w:line="360" w:lineRule="auto"/>
        <w:ind w:firstLine="720"/>
        <w:jc w:val="both"/>
        <w:rPr>
          <w:rFonts w:ascii="Times New Roman" w:hAnsi="Times New Roman" w:cs="Times New Roman"/>
          <w:sz w:val="24"/>
          <w:szCs w:val="24"/>
        </w:rPr>
      </w:pPr>
      <w:r w:rsidRPr="00023BE2">
        <w:rPr>
          <w:rFonts w:ascii="Times New Roman" w:hAnsi="Times New Roman" w:cs="Times New Roman"/>
          <w:sz w:val="24"/>
          <w:szCs w:val="24"/>
        </w:rPr>
        <w:t>The reason for the prevalence of Fabaceae in regenerating forest may be attributed to adaptations by plants belonging to this family through their ability to fix atmospheric nitrogen to soil (</w:t>
      </w:r>
      <w:proofErr w:type="spellStart"/>
      <w:r w:rsidRPr="00023BE2">
        <w:rPr>
          <w:rFonts w:ascii="Times New Roman" w:hAnsi="Times New Roman" w:cs="Times New Roman"/>
          <w:sz w:val="24"/>
          <w:szCs w:val="24"/>
        </w:rPr>
        <w:t>Poorter</w:t>
      </w:r>
      <w:proofErr w:type="spellEnd"/>
      <w:r w:rsidRPr="00023BE2">
        <w:rPr>
          <w:rFonts w:ascii="Times New Roman" w:hAnsi="Times New Roman" w:cs="Times New Roman"/>
          <w:sz w:val="24"/>
          <w:szCs w:val="24"/>
        </w:rPr>
        <w:t xml:space="preserve"> et al., 2021), facultative ability of the plants belonging to this family leading to adjust to nutrient uptake when changes occur to soil condition (Barker et al., 2022), rapid growth rate due to </w:t>
      </w:r>
      <w:r w:rsidR="00733318">
        <w:rPr>
          <w:rFonts w:ascii="Times New Roman" w:hAnsi="Times New Roman" w:cs="Times New Roman"/>
          <w:sz w:val="24"/>
          <w:szCs w:val="24"/>
        </w:rPr>
        <w:t>r</w:t>
      </w:r>
      <w:r w:rsidRPr="00023BE2">
        <w:rPr>
          <w:rFonts w:ascii="Times New Roman" w:hAnsi="Times New Roman" w:cs="Times New Roman"/>
          <w:sz w:val="24"/>
          <w:szCs w:val="24"/>
        </w:rPr>
        <w:t xml:space="preserve">apidly </w:t>
      </w:r>
      <w:r w:rsidR="00733318">
        <w:rPr>
          <w:rFonts w:ascii="Times New Roman" w:hAnsi="Times New Roman" w:cs="Times New Roman"/>
          <w:sz w:val="24"/>
          <w:szCs w:val="24"/>
        </w:rPr>
        <w:t xml:space="preserve">light </w:t>
      </w:r>
      <w:r w:rsidRPr="00023BE2">
        <w:rPr>
          <w:rFonts w:ascii="Times New Roman" w:hAnsi="Times New Roman" w:cs="Times New Roman"/>
          <w:sz w:val="24"/>
          <w:szCs w:val="24"/>
        </w:rPr>
        <w:t>capture through openness of secondary forest (Werden et al., 2022), presence of high number of species that can fill the ecological niche (</w:t>
      </w:r>
      <w:r w:rsidR="007C19D7">
        <w:rPr>
          <w:rFonts w:ascii="Times New Roman" w:hAnsi="Times New Roman" w:cs="Times New Roman"/>
          <w:sz w:val="24"/>
          <w:szCs w:val="24"/>
        </w:rPr>
        <w:t>Sid</w:t>
      </w:r>
      <w:r w:rsidR="0055429B">
        <w:rPr>
          <w:rFonts w:ascii="Times New Roman" w:hAnsi="Times New Roman" w:cs="Times New Roman"/>
          <w:sz w:val="24"/>
          <w:szCs w:val="24"/>
        </w:rPr>
        <w:t>d</w:t>
      </w:r>
      <w:r w:rsidR="000363EC">
        <w:rPr>
          <w:rFonts w:ascii="Times New Roman" w:hAnsi="Times New Roman" w:cs="Times New Roman"/>
          <w:sz w:val="24"/>
          <w:szCs w:val="24"/>
        </w:rPr>
        <w:t>i</w:t>
      </w:r>
      <w:r w:rsidR="007C19D7">
        <w:rPr>
          <w:rFonts w:ascii="Times New Roman" w:hAnsi="Times New Roman" w:cs="Times New Roman"/>
          <w:sz w:val="24"/>
          <w:szCs w:val="24"/>
        </w:rPr>
        <w:t>que, 2025</w:t>
      </w:r>
      <w:r w:rsidRPr="00023BE2">
        <w:rPr>
          <w:rFonts w:ascii="Times New Roman" w:hAnsi="Times New Roman" w:cs="Times New Roman"/>
          <w:sz w:val="24"/>
          <w:szCs w:val="24"/>
        </w:rPr>
        <w:t xml:space="preserve">). </w:t>
      </w:r>
    </w:p>
    <w:p w14:paraId="55775D49" w14:textId="0D7FC3DC" w:rsidR="00E164E5" w:rsidRPr="00023BE2" w:rsidRDefault="008E2068" w:rsidP="00023BE2">
      <w:pPr>
        <w:spacing w:after="0" w:line="360" w:lineRule="auto"/>
        <w:ind w:firstLine="720"/>
        <w:jc w:val="both"/>
        <w:rPr>
          <w:rFonts w:ascii="Times New Roman" w:hAnsi="Times New Roman" w:cs="Times New Roman"/>
          <w:sz w:val="24"/>
          <w:szCs w:val="24"/>
        </w:rPr>
      </w:pPr>
      <w:proofErr w:type="spellStart"/>
      <w:r w:rsidRPr="00023BE2">
        <w:rPr>
          <w:rFonts w:ascii="Times New Roman" w:hAnsi="Times New Roman" w:cs="Times New Roman"/>
          <w:i/>
          <w:iCs/>
          <w:sz w:val="24"/>
          <w:szCs w:val="24"/>
        </w:rPr>
        <w:t>Petiveria</w:t>
      </w:r>
      <w:proofErr w:type="spellEnd"/>
      <w:r w:rsidRPr="00023BE2">
        <w:rPr>
          <w:rFonts w:ascii="Times New Roman" w:hAnsi="Times New Roman" w:cs="Times New Roman"/>
          <w:i/>
          <w:iCs/>
          <w:sz w:val="24"/>
          <w:szCs w:val="24"/>
        </w:rPr>
        <w:t xml:space="preserve"> </w:t>
      </w:r>
      <w:proofErr w:type="spellStart"/>
      <w:r w:rsidRPr="00023BE2">
        <w:rPr>
          <w:rFonts w:ascii="Times New Roman" w:hAnsi="Times New Roman" w:cs="Times New Roman"/>
          <w:i/>
          <w:iCs/>
          <w:sz w:val="24"/>
          <w:szCs w:val="24"/>
        </w:rPr>
        <w:t>alliacea</w:t>
      </w:r>
      <w:proofErr w:type="spellEnd"/>
      <w:r w:rsidRPr="00023BE2">
        <w:rPr>
          <w:rFonts w:ascii="Times New Roman" w:hAnsi="Times New Roman" w:cs="Times New Roman"/>
          <w:sz w:val="24"/>
          <w:szCs w:val="24"/>
        </w:rPr>
        <w:t> was</w:t>
      </w:r>
      <w:r w:rsidR="00F94BB5" w:rsidRPr="00023BE2">
        <w:rPr>
          <w:rFonts w:ascii="Times New Roman" w:hAnsi="Times New Roman" w:cs="Times New Roman"/>
          <w:sz w:val="24"/>
          <w:szCs w:val="24"/>
        </w:rPr>
        <w:t xml:space="preserve"> </w:t>
      </w:r>
      <w:r w:rsidRPr="00023BE2">
        <w:rPr>
          <w:rFonts w:ascii="Times New Roman" w:hAnsi="Times New Roman" w:cs="Times New Roman"/>
          <w:sz w:val="24"/>
          <w:szCs w:val="24"/>
        </w:rPr>
        <w:t xml:space="preserve">the most ubiquitous </w:t>
      </w:r>
      <w:r w:rsidR="007D7ED1" w:rsidRPr="00023BE2">
        <w:rPr>
          <w:rFonts w:ascii="Times New Roman" w:hAnsi="Times New Roman" w:cs="Times New Roman"/>
          <w:sz w:val="24"/>
          <w:szCs w:val="24"/>
        </w:rPr>
        <w:t>and dominant plant</w:t>
      </w:r>
      <w:r w:rsidR="000363EC">
        <w:rPr>
          <w:rFonts w:ascii="Times New Roman" w:hAnsi="Times New Roman" w:cs="Times New Roman"/>
          <w:sz w:val="24"/>
          <w:szCs w:val="24"/>
        </w:rPr>
        <w:t>,</w:t>
      </w:r>
      <w:r w:rsidR="007D7ED1" w:rsidRPr="00023BE2">
        <w:rPr>
          <w:rFonts w:ascii="Times New Roman" w:hAnsi="Times New Roman" w:cs="Times New Roman"/>
          <w:sz w:val="24"/>
          <w:szCs w:val="24"/>
        </w:rPr>
        <w:t xml:space="preserve"> particularly at </w:t>
      </w:r>
      <w:r w:rsidR="000363EC">
        <w:rPr>
          <w:rFonts w:ascii="Times New Roman" w:hAnsi="Times New Roman" w:cs="Times New Roman"/>
          <w:sz w:val="24"/>
          <w:szCs w:val="24"/>
        </w:rPr>
        <w:t xml:space="preserve">the </w:t>
      </w:r>
      <w:r w:rsidR="00ED408D" w:rsidRPr="00023BE2">
        <w:rPr>
          <w:rFonts w:ascii="Times New Roman" w:hAnsi="Times New Roman" w:cs="Times New Roman"/>
          <w:sz w:val="24"/>
          <w:szCs w:val="24"/>
        </w:rPr>
        <w:t>T</w:t>
      </w:r>
      <w:r w:rsidRPr="00023BE2">
        <w:rPr>
          <w:rFonts w:ascii="Times New Roman" w:hAnsi="Times New Roman" w:cs="Times New Roman"/>
          <w:sz w:val="24"/>
          <w:szCs w:val="24"/>
        </w:rPr>
        <w:t xml:space="preserve">eaching and Research </w:t>
      </w:r>
      <w:r w:rsidR="007D7ED1" w:rsidRPr="00023BE2">
        <w:rPr>
          <w:rFonts w:ascii="Times New Roman" w:hAnsi="Times New Roman" w:cs="Times New Roman"/>
          <w:sz w:val="24"/>
          <w:szCs w:val="24"/>
        </w:rPr>
        <w:t>Farm and</w:t>
      </w:r>
      <w:r w:rsidR="00ED408D" w:rsidRPr="00023BE2">
        <w:rPr>
          <w:rFonts w:ascii="Times New Roman" w:hAnsi="Times New Roman" w:cs="Times New Roman"/>
          <w:sz w:val="24"/>
          <w:szCs w:val="24"/>
        </w:rPr>
        <w:t xml:space="preserve"> </w:t>
      </w:r>
      <w:r w:rsidRPr="00023BE2">
        <w:rPr>
          <w:rFonts w:ascii="Times New Roman" w:hAnsi="Times New Roman" w:cs="Times New Roman"/>
          <w:sz w:val="24"/>
          <w:szCs w:val="24"/>
        </w:rPr>
        <w:t xml:space="preserve">the Botanical </w:t>
      </w:r>
      <w:r w:rsidR="00F94BB5" w:rsidRPr="00023BE2">
        <w:rPr>
          <w:rFonts w:ascii="Times New Roman" w:hAnsi="Times New Roman" w:cs="Times New Roman"/>
          <w:sz w:val="24"/>
          <w:szCs w:val="24"/>
        </w:rPr>
        <w:t>garden across</w:t>
      </w:r>
      <w:r w:rsidR="00ED408D" w:rsidRPr="00023BE2">
        <w:rPr>
          <w:rFonts w:ascii="Times New Roman" w:hAnsi="Times New Roman" w:cs="Times New Roman"/>
          <w:sz w:val="24"/>
          <w:szCs w:val="24"/>
        </w:rPr>
        <w:t xml:space="preserve"> seasons and years.</w:t>
      </w:r>
      <w:r w:rsidR="00E164E5" w:rsidRPr="00023BE2">
        <w:rPr>
          <w:rFonts w:ascii="Times New Roman" w:hAnsi="Times New Roman" w:cs="Times New Roman"/>
          <w:sz w:val="24"/>
          <w:szCs w:val="24"/>
        </w:rPr>
        <w:t xml:space="preserve"> This is </w:t>
      </w:r>
      <w:r w:rsidR="000363EC">
        <w:rPr>
          <w:rFonts w:ascii="Times New Roman" w:hAnsi="Times New Roman" w:cs="Times New Roman"/>
          <w:sz w:val="24"/>
          <w:szCs w:val="24"/>
        </w:rPr>
        <w:t xml:space="preserve">in </w:t>
      </w:r>
      <w:r w:rsidR="00E164E5" w:rsidRPr="00023BE2">
        <w:rPr>
          <w:rFonts w:ascii="Times New Roman" w:hAnsi="Times New Roman" w:cs="Times New Roman"/>
          <w:sz w:val="24"/>
          <w:szCs w:val="24"/>
        </w:rPr>
        <w:t>accordance with Cheek (2013)</w:t>
      </w:r>
      <w:r w:rsidR="000363EC">
        <w:rPr>
          <w:rFonts w:ascii="Times New Roman" w:hAnsi="Times New Roman" w:cs="Times New Roman"/>
          <w:sz w:val="24"/>
          <w:szCs w:val="24"/>
        </w:rPr>
        <w:t>,</w:t>
      </w:r>
      <w:r w:rsidR="00E164E5" w:rsidRPr="00023BE2">
        <w:rPr>
          <w:rFonts w:ascii="Times New Roman" w:hAnsi="Times New Roman" w:cs="Times New Roman"/>
          <w:sz w:val="24"/>
          <w:szCs w:val="24"/>
        </w:rPr>
        <w:t xml:space="preserve"> who reported that P. </w:t>
      </w:r>
      <w:proofErr w:type="spellStart"/>
      <w:r w:rsidR="00E164E5" w:rsidRPr="00023BE2">
        <w:rPr>
          <w:rFonts w:ascii="Times New Roman" w:hAnsi="Times New Roman" w:cs="Times New Roman"/>
          <w:sz w:val="24"/>
          <w:szCs w:val="24"/>
        </w:rPr>
        <w:t>alliacea</w:t>
      </w:r>
      <w:proofErr w:type="spellEnd"/>
      <w:r w:rsidR="00E164E5" w:rsidRPr="00023BE2">
        <w:rPr>
          <w:rFonts w:ascii="Times New Roman" w:hAnsi="Times New Roman" w:cs="Times New Roman"/>
          <w:sz w:val="24"/>
          <w:szCs w:val="24"/>
        </w:rPr>
        <w:t xml:space="preserve"> is a naturalised plant that grows in a wide range of </w:t>
      </w:r>
      <w:r w:rsidR="000363EC">
        <w:rPr>
          <w:rFonts w:ascii="Times New Roman" w:hAnsi="Times New Roman" w:cs="Times New Roman"/>
          <w:sz w:val="24"/>
          <w:szCs w:val="24"/>
        </w:rPr>
        <w:t>habitats</w:t>
      </w:r>
      <w:r w:rsidR="00E164E5" w:rsidRPr="00023BE2">
        <w:rPr>
          <w:rFonts w:ascii="Times New Roman" w:hAnsi="Times New Roman" w:cs="Times New Roman"/>
          <w:sz w:val="24"/>
          <w:szCs w:val="24"/>
        </w:rPr>
        <w:t xml:space="preserve"> and tolerates </w:t>
      </w:r>
      <w:r w:rsidR="000363EC">
        <w:rPr>
          <w:rFonts w:ascii="Times New Roman" w:hAnsi="Times New Roman" w:cs="Times New Roman"/>
          <w:sz w:val="24"/>
          <w:szCs w:val="24"/>
        </w:rPr>
        <w:t xml:space="preserve">a </w:t>
      </w:r>
      <w:r w:rsidR="00E164E5" w:rsidRPr="00023BE2">
        <w:rPr>
          <w:rFonts w:ascii="Times New Roman" w:hAnsi="Times New Roman" w:cs="Times New Roman"/>
          <w:sz w:val="24"/>
          <w:szCs w:val="24"/>
        </w:rPr>
        <w:t>diverse assemblage of climatic and environmental stress (</w:t>
      </w:r>
      <w:r w:rsidR="00E92573" w:rsidRPr="00023BE2">
        <w:rPr>
          <w:rFonts w:ascii="Times New Roman" w:hAnsi="Times New Roman" w:cs="Times New Roman"/>
          <w:sz w:val="24"/>
          <w:szCs w:val="24"/>
        </w:rPr>
        <w:t>CAB</w:t>
      </w:r>
      <w:r w:rsidR="0014368F">
        <w:rPr>
          <w:rFonts w:ascii="Times New Roman" w:hAnsi="Times New Roman" w:cs="Times New Roman"/>
          <w:sz w:val="24"/>
          <w:szCs w:val="24"/>
        </w:rPr>
        <w:t>I</w:t>
      </w:r>
      <w:r w:rsidR="00E92573" w:rsidRPr="00023BE2">
        <w:rPr>
          <w:rFonts w:ascii="Times New Roman" w:hAnsi="Times New Roman" w:cs="Times New Roman"/>
          <w:sz w:val="24"/>
          <w:szCs w:val="24"/>
        </w:rPr>
        <w:t xml:space="preserve">, 2019; </w:t>
      </w:r>
      <w:r w:rsidR="00E164E5" w:rsidRPr="00023BE2">
        <w:rPr>
          <w:rFonts w:ascii="Times New Roman" w:hAnsi="Times New Roman" w:cs="Times New Roman"/>
          <w:sz w:val="24"/>
          <w:szCs w:val="24"/>
        </w:rPr>
        <w:t xml:space="preserve">Santamarina et al., </w:t>
      </w:r>
      <w:r w:rsidR="00B35ACA" w:rsidRPr="00023BE2">
        <w:rPr>
          <w:rFonts w:ascii="Times New Roman" w:hAnsi="Times New Roman" w:cs="Times New Roman"/>
          <w:sz w:val="24"/>
          <w:szCs w:val="24"/>
        </w:rPr>
        <w:t>2022).</w:t>
      </w:r>
    </w:p>
    <w:p w14:paraId="1C931835" w14:textId="2E39766F" w:rsidR="008973D5" w:rsidRPr="00023BE2" w:rsidRDefault="00E164E5" w:rsidP="00023BE2">
      <w:pPr>
        <w:spacing w:after="0" w:line="360" w:lineRule="auto"/>
        <w:ind w:firstLine="720"/>
        <w:jc w:val="both"/>
        <w:rPr>
          <w:rFonts w:ascii="Times New Roman" w:hAnsi="Times New Roman" w:cs="Times New Roman"/>
          <w:sz w:val="24"/>
          <w:szCs w:val="24"/>
        </w:rPr>
      </w:pPr>
      <w:r w:rsidRPr="00023BE2">
        <w:rPr>
          <w:rFonts w:ascii="Times New Roman" w:hAnsi="Times New Roman" w:cs="Times New Roman"/>
          <w:sz w:val="24"/>
          <w:szCs w:val="24"/>
        </w:rPr>
        <w:t xml:space="preserve">Interestingly, </w:t>
      </w:r>
      <w:r w:rsidR="00733318">
        <w:rPr>
          <w:rFonts w:ascii="Times New Roman" w:hAnsi="Times New Roman" w:cs="Times New Roman"/>
          <w:sz w:val="24"/>
          <w:szCs w:val="24"/>
        </w:rPr>
        <w:t xml:space="preserve">the </w:t>
      </w:r>
      <w:r w:rsidR="007D7ED1" w:rsidRPr="00023BE2">
        <w:rPr>
          <w:rFonts w:ascii="Times New Roman" w:hAnsi="Times New Roman" w:cs="Times New Roman"/>
          <w:sz w:val="24"/>
          <w:szCs w:val="24"/>
        </w:rPr>
        <w:t>dominance</w:t>
      </w:r>
      <w:r w:rsidR="00733318">
        <w:rPr>
          <w:rFonts w:ascii="Times New Roman" w:hAnsi="Times New Roman" w:cs="Times New Roman"/>
          <w:sz w:val="24"/>
          <w:szCs w:val="24"/>
        </w:rPr>
        <w:t xml:space="preserve"> of P. </w:t>
      </w:r>
      <w:proofErr w:type="spellStart"/>
      <w:r w:rsidR="00733318">
        <w:rPr>
          <w:rFonts w:ascii="Times New Roman" w:hAnsi="Times New Roman" w:cs="Times New Roman"/>
          <w:sz w:val="24"/>
          <w:szCs w:val="24"/>
        </w:rPr>
        <w:t>alliacea</w:t>
      </w:r>
      <w:proofErr w:type="spellEnd"/>
      <w:r w:rsidR="00733318">
        <w:rPr>
          <w:rFonts w:ascii="Times New Roman" w:hAnsi="Times New Roman" w:cs="Times New Roman"/>
          <w:sz w:val="24"/>
          <w:szCs w:val="24"/>
        </w:rPr>
        <w:t xml:space="preserve"> </w:t>
      </w:r>
      <w:r w:rsidR="007D7ED1" w:rsidRPr="00023BE2">
        <w:rPr>
          <w:rFonts w:ascii="Times New Roman" w:hAnsi="Times New Roman" w:cs="Times New Roman"/>
          <w:sz w:val="24"/>
          <w:szCs w:val="24"/>
        </w:rPr>
        <w:t xml:space="preserve">is likely due to </w:t>
      </w:r>
      <w:r w:rsidR="008973D5" w:rsidRPr="00023BE2">
        <w:rPr>
          <w:rFonts w:ascii="Times New Roman" w:hAnsi="Times New Roman" w:cs="Times New Roman"/>
          <w:sz w:val="24"/>
          <w:szCs w:val="24"/>
        </w:rPr>
        <w:t>its</w:t>
      </w:r>
      <w:r w:rsidR="00733318">
        <w:rPr>
          <w:rFonts w:ascii="Times New Roman" w:hAnsi="Times New Roman" w:cs="Times New Roman"/>
          <w:sz w:val="24"/>
          <w:szCs w:val="24"/>
        </w:rPr>
        <w:t xml:space="preserve"> </w:t>
      </w:r>
      <w:proofErr w:type="spellStart"/>
      <w:r w:rsidR="00733318">
        <w:rPr>
          <w:rFonts w:ascii="Times New Roman" w:hAnsi="Times New Roman" w:cs="Times New Roman"/>
          <w:sz w:val="24"/>
          <w:szCs w:val="24"/>
        </w:rPr>
        <w:t>perenniality</w:t>
      </w:r>
      <w:proofErr w:type="spellEnd"/>
      <w:r w:rsidR="00733318">
        <w:rPr>
          <w:rFonts w:ascii="Times New Roman" w:hAnsi="Times New Roman" w:cs="Times New Roman"/>
          <w:sz w:val="24"/>
          <w:szCs w:val="24"/>
        </w:rPr>
        <w:t xml:space="preserve">, which is </w:t>
      </w:r>
      <w:r w:rsidR="00B35ACA" w:rsidRPr="00023BE2">
        <w:rPr>
          <w:rFonts w:ascii="Times New Roman" w:hAnsi="Times New Roman" w:cs="Times New Roman"/>
          <w:sz w:val="24"/>
          <w:szCs w:val="24"/>
        </w:rPr>
        <w:t>described as phenological niches,</w:t>
      </w:r>
      <w:r w:rsidR="00C844BF" w:rsidRPr="00023BE2">
        <w:rPr>
          <w:rFonts w:ascii="Times New Roman" w:hAnsi="Times New Roman" w:cs="Times New Roman"/>
          <w:sz w:val="24"/>
          <w:szCs w:val="24"/>
        </w:rPr>
        <w:t xml:space="preserve"> a common </w:t>
      </w:r>
      <w:r w:rsidR="00B35ACA" w:rsidRPr="00023BE2">
        <w:rPr>
          <w:rFonts w:ascii="Times New Roman" w:hAnsi="Times New Roman" w:cs="Times New Roman"/>
          <w:sz w:val="24"/>
          <w:szCs w:val="24"/>
        </w:rPr>
        <w:t>adaptation of</w:t>
      </w:r>
      <w:r w:rsidR="00C844BF" w:rsidRPr="00023BE2">
        <w:rPr>
          <w:rFonts w:ascii="Times New Roman" w:hAnsi="Times New Roman" w:cs="Times New Roman"/>
          <w:sz w:val="24"/>
          <w:szCs w:val="24"/>
        </w:rPr>
        <w:t xml:space="preserve"> some naturalised </w:t>
      </w:r>
      <w:r w:rsidR="000363EC">
        <w:rPr>
          <w:rFonts w:ascii="Times New Roman" w:hAnsi="Times New Roman" w:cs="Times New Roman"/>
          <w:sz w:val="24"/>
          <w:szCs w:val="24"/>
        </w:rPr>
        <w:t>plants</w:t>
      </w:r>
      <w:r w:rsidR="00C844BF" w:rsidRPr="00023BE2">
        <w:rPr>
          <w:rFonts w:ascii="Times New Roman" w:hAnsi="Times New Roman" w:cs="Times New Roman"/>
          <w:sz w:val="24"/>
          <w:szCs w:val="24"/>
        </w:rPr>
        <w:t xml:space="preserve"> to </w:t>
      </w:r>
      <w:r w:rsidR="00B35ACA" w:rsidRPr="00023BE2">
        <w:rPr>
          <w:rFonts w:ascii="Times New Roman" w:hAnsi="Times New Roman" w:cs="Times New Roman"/>
          <w:sz w:val="24"/>
          <w:szCs w:val="24"/>
        </w:rPr>
        <w:t>remain evergreen</w:t>
      </w:r>
      <w:r w:rsidR="00F9532C" w:rsidRPr="00023BE2">
        <w:rPr>
          <w:rFonts w:ascii="Times New Roman" w:hAnsi="Times New Roman" w:cs="Times New Roman"/>
          <w:sz w:val="24"/>
          <w:szCs w:val="24"/>
        </w:rPr>
        <w:t xml:space="preserve"> (Hu et al., 2023)</w:t>
      </w:r>
      <w:r w:rsidR="00B35ACA" w:rsidRPr="00023BE2">
        <w:rPr>
          <w:rFonts w:ascii="Times New Roman" w:hAnsi="Times New Roman" w:cs="Times New Roman"/>
          <w:sz w:val="24"/>
          <w:szCs w:val="24"/>
        </w:rPr>
        <w:t xml:space="preserve"> </w:t>
      </w:r>
      <w:r w:rsidR="00C844BF" w:rsidRPr="00023BE2">
        <w:rPr>
          <w:rFonts w:ascii="Times New Roman" w:hAnsi="Times New Roman" w:cs="Times New Roman"/>
          <w:sz w:val="24"/>
          <w:szCs w:val="24"/>
        </w:rPr>
        <w:t xml:space="preserve">and </w:t>
      </w:r>
      <w:r w:rsidR="00B35ACA" w:rsidRPr="00023BE2">
        <w:rPr>
          <w:rFonts w:ascii="Times New Roman" w:hAnsi="Times New Roman" w:cs="Times New Roman"/>
          <w:sz w:val="24"/>
          <w:szCs w:val="24"/>
        </w:rPr>
        <w:t xml:space="preserve">exhibit </w:t>
      </w:r>
      <w:r w:rsidR="00C844BF" w:rsidRPr="00023BE2">
        <w:rPr>
          <w:rFonts w:ascii="Times New Roman" w:hAnsi="Times New Roman" w:cs="Times New Roman"/>
          <w:sz w:val="24"/>
          <w:szCs w:val="24"/>
        </w:rPr>
        <w:t xml:space="preserve">competitive </w:t>
      </w:r>
      <w:r w:rsidRPr="00023BE2">
        <w:rPr>
          <w:rFonts w:ascii="Times New Roman" w:hAnsi="Times New Roman" w:cs="Times New Roman"/>
          <w:sz w:val="24"/>
          <w:szCs w:val="24"/>
        </w:rPr>
        <w:t>superiority over</w:t>
      </w:r>
      <w:r w:rsidR="00C844BF" w:rsidRPr="00023BE2">
        <w:rPr>
          <w:rFonts w:ascii="Times New Roman" w:hAnsi="Times New Roman" w:cs="Times New Roman"/>
          <w:sz w:val="24"/>
          <w:szCs w:val="24"/>
        </w:rPr>
        <w:t xml:space="preserve"> native and other non-native plants in their vicinity (</w:t>
      </w:r>
      <w:r w:rsidRPr="00023BE2">
        <w:rPr>
          <w:rFonts w:ascii="Times New Roman" w:hAnsi="Times New Roman" w:cs="Times New Roman"/>
          <w:sz w:val="24"/>
          <w:szCs w:val="24"/>
        </w:rPr>
        <w:t>Cleland</w:t>
      </w:r>
      <w:r w:rsidR="006A726D" w:rsidRPr="006A726D">
        <w:rPr>
          <w:rFonts w:ascii="Times New Roman" w:hAnsi="Times New Roman" w:cs="Times New Roman"/>
          <w:sz w:val="24"/>
          <w:szCs w:val="24"/>
        </w:rPr>
        <w:t xml:space="preserve"> </w:t>
      </w:r>
      <w:r w:rsidR="007B1C9A">
        <w:rPr>
          <w:rFonts w:ascii="Times New Roman" w:hAnsi="Times New Roman" w:cs="Times New Roman"/>
          <w:sz w:val="24"/>
          <w:szCs w:val="24"/>
        </w:rPr>
        <w:t xml:space="preserve">and </w:t>
      </w:r>
      <w:proofErr w:type="spellStart"/>
      <w:r w:rsidR="006A726D" w:rsidRPr="00023BE2">
        <w:rPr>
          <w:rFonts w:ascii="Times New Roman" w:hAnsi="Times New Roman" w:cs="Times New Roman"/>
          <w:sz w:val="24"/>
          <w:szCs w:val="24"/>
        </w:rPr>
        <w:t>Wolkovich</w:t>
      </w:r>
      <w:proofErr w:type="spellEnd"/>
      <w:r w:rsidRPr="00023BE2">
        <w:rPr>
          <w:rFonts w:ascii="Times New Roman" w:hAnsi="Times New Roman" w:cs="Times New Roman"/>
          <w:sz w:val="24"/>
          <w:szCs w:val="24"/>
        </w:rPr>
        <w:t>,</w:t>
      </w:r>
      <w:r w:rsidR="00F9532C" w:rsidRPr="00023BE2">
        <w:rPr>
          <w:rFonts w:ascii="Times New Roman" w:hAnsi="Times New Roman" w:cs="Times New Roman"/>
          <w:sz w:val="24"/>
          <w:szCs w:val="24"/>
        </w:rPr>
        <w:t xml:space="preserve"> </w:t>
      </w:r>
      <w:r w:rsidRPr="00023BE2">
        <w:rPr>
          <w:rFonts w:ascii="Times New Roman" w:hAnsi="Times New Roman" w:cs="Times New Roman"/>
          <w:sz w:val="24"/>
          <w:szCs w:val="24"/>
        </w:rPr>
        <w:t>2024</w:t>
      </w:r>
      <w:r w:rsidR="005E3179" w:rsidRPr="00023BE2">
        <w:rPr>
          <w:rFonts w:ascii="Times New Roman" w:hAnsi="Times New Roman" w:cs="Times New Roman"/>
          <w:sz w:val="24"/>
          <w:szCs w:val="24"/>
        </w:rPr>
        <w:t>; Wainwright</w:t>
      </w:r>
      <w:r w:rsidR="00117832" w:rsidRPr="00023BE2">
        <w:rPr>
          <w:rFonts w:ascii="Times New Roman" w:hAnsi="Times New Roman" w:cs="Times New Roman"/>
          <w:sz w:val="24"/>
          <w:szCs w:val="24"/>
        </w:rPr>
        <w:t xml:space="preserve"> et al., 2021</w:t>
      </w:r>
      <w:r w:rsidR="00C844BF" w:rsidRPr="00023BE2">
        <w:rPr>
          <w:rFonts w:ascii="Times New Roman" w:hAnsi="Times New Roman" w:cs="Times New Roman"/>
          <w:sz w:val="24"/>
          <w:szCs w:val="24"/>
        </w:rPr>
        <w:t xml:space="preserve">). </w:t>
      </w:r>
      <w:r w:rsidR="00B35ACA" w:rsidRPr="00023BE2">
        <w:rPr>
          <w:rFonts w:ascii="Times New Roman" w:hAnsi="Times New Roman" w:cs="Times New Roman"/>
          <w:sz w:val="24"/>
          <w:szCs w:val="24"/>
        </w:rPr>
        <w:t xml:space="preserve">In support of the success of </w:t>
      </w:r>
      <w:r w:rsidR="00EB4B16" w:rsidRPr="00023BE2">
        <w:rPr>
          <w:rFonts w:ascii="Times New Roman" w:hAnsi="Times New Roman" w:cs="Times New Roman"/>
          <w:i/>
          <w:iCs/>
          <w:sz w:val="24"/>
          <w:szCs w:val="24"/>
        </w:rPr>
        <w:t>P.</w:t>
      </w:r>
      <w:r w:rsidR="00B35ACA" w:rsidRPr="00023BE2">
        <w:rPr>
          <w:rFonts w:ascii="Times New Roman" w:hAnsi="Times New Roman" w:cs="Times New Roman"/>
          <w:i/>
          <w:iCs/>
          <w:sz w:val="24"/>
          <w:szCs w:val="24"/>
        </w:rPr>
        <w:t xml:space="preserve"> </w:t>
      </w:r>
      <w:proofErr w:type="spellStart"/>
      <w:r w:rsidR="00B35ACA" w:rsidRPr="00023BE2">
        <w:rPr>
          <w:rFonts w:ascii="Times New Roman" w:hAnsi="Times New Roman" w:cs="Times New Roman"/>
          <w:i/>
          <w:iCs/>
          <w:sz w:val="24"/>
          <w:szCs w:val="24"/>
        </w:rPr>
        <w:t>alliacea</w:t>
      </w:r>
      <w:proofErr w:type="spellEnd"/>
      <w:r w:rsidR="00B35ACA" w:rsidRPr="00023BE2">
        <w:rPr>
          <w:rFonts w:ascii="Times New Roman" w:hAnsi="Times New Roman" w:cs="Times New Roman"/>
          <w:i/>
          <w:iCs/>
          <w:sz w:val="24"/>
          <w:szCs w:val="24"/>
        </w:rPr>
        <w:t xml:space="preserve"> </w:t>
      </w:r>
      <w:r w:rsidR="00B35ACA" w:rsidRPr="00023BE2">
        <w:rPr>
          <w:rFonts w:ascii="Times New Roman" w:hAnsi="Times New Roman" w:cs="Times New Roman"/>
          <w:sz w:val="24"/>
          <w:szCs w:val="24"/>
        </w:rPr>
        <w:t>over native species in the dry season</w:t>
      </w:r>
      <w:r w:rsidR="00EB4B16" w:rsidRPr="00023BE2">
        <w:rPr>
          <w:rFonts w:ascii="Times New Roman" w:hAnsi="Times New Roman" w:cs="Times New Roman"/>
          <w:sz w:val="24"/>
          <w:szCs w:val="24"/>
        </w:rPr>
        <w:t xml:space="preserve">, the possession of specific root length (SRL) that allows deep water uptake and tiny root that aid shallow water makes </w:t>
      </w:r>
      <w:r w:rsidR="005E3179" w:rsidRPr="00023BE2">
        <w:rPr>
          <w:rFonts w:ascii="Times New Roman" w:hAnsi="Times New Roman" w:cs="Times New Roman"/>
          <w:sz w:val="24"/>
          <w:szCs w:val="24"/>
        </w:rPr>
        <w:t xml:space="preserve">a </w:t>
      </w:r>
      <w:r w:rsidR="00EB4B16" w:rsidRPr="00023BE2">
        <w:rPr>
          <w:rFonts w:ascii="Times New Roman" w:hAnsi="Times New Roman" w:cs="Times New Roman"/>
          <w:sz w:val="24"/>
          <w:szCs w:val="24"/>
        </w:rPr>
        <w:t>naturalized plant</w:t>
      </w:r>
      <w:r w:rsidR="005E3179" w:rsidRPr="00023BE2">
        <w:rPr>
          <w:rFonts w:ascii="Times New Roman" w:hAnsi="Times New Roman" w:cs="Times New Roman"/>
          <w:sz w:val="24"/>
          <w:szCs w:val="24"/>
        </w:rPr>
        <w:t xml:space="preserve"> like P. </w:t>
      </w:r>
      <w:proofErr w:type="spellStart"/>
      <w:r w:rsidR="005E3179" w:rsidRPr="00023BE2">
        <w:rPr>
          <w:rFonts w:ascii="Times New Roman" w:hAnsi="Times New Roman" w:cs="Times New Roman"/>
          <w:sz w:val="24"/>
          <w:szCs w:val="24"/>
        </w:rPr>
        <w:t>alliacea</w:t>
      </w:r>
      <w:proofErr w:type="spellEnd"/>
      <w:r w:rsidR="00EB4B16" w:rsidRPr="00023BE2">
        <w:rPr>
          <w:rFonts w:ascii="Times New Roman" w:hAnsi="Times New Roman" w:cs="Times New Roman"/>
          <w:sz w:val="24"/>
          <w:szCs w:val="24"/>
        </w:rPr>
        <w:t xml:space="preserve"> competitively superior over native species and other </w:t>
      </w:r>
      <w:r w:rsidR="005E3179" w:rsidRPr="00023BE2">
        <w:rPr>
          <w:rFonts w:ascii="Times New Roman" w:hAnsi="Times New Roman" w:cs="Times New Roman"/>
          <w:sz w:val="24"/>
          <w:szCs w:val="24"/>
        </w:rPr>
        <w:t xml:space="preserve">form of plant </w:t>
      </w:r>
      <w:r w:rsidR="00EB4B16" w:rsidRPr="00023BE2">
        <w:rPr>
          <w:rFonts w:ascii="Times New Roman" w:hAnsi="Times New Roman" w:cs="Times New Roman"/>
          <w:sz w:val="24"/>
          <w:szCs w:val="24"/>
        </w:rPr>
        <w:t>species in secondary</w:t>
      </w:r>
      <w:r w:rsidR="005E3179" w:rsidRPr="00023BE2">
        <w:rPr>
          <w:rFonts w:ascii="Times New Roman" w:hAnsi="Times New Roman" w:cs="Times New Roman"/>
          <w:sz w:val="24"/>
          <w:szCs w:val="24"/>
        </w:rPr>
        <w:t xml:space="preserve"> forest (</w:t>
      </w:r>
      <w:r w:rsidR="00815C14" w:rsidRPr="00023BE2">
        <w:rPr>
          <w:rFonts w:ascii="Times New Roman" w:hAnsi="Times New Roman" w:cs="Times New Roman"/>
          <w:sz w:val="24"/>
          <w:szCs w:val="24"/>
        </w:rPr>
        <w:t xml:space="preserve">Rawat et al., 2024; </w:t>
      </w:r>
      <w:r w:rsidR="00EB4B16" w:rsidRPr="00023BE2">
        <w:rPr>
          <w:rFonts w:ascii="Times New Roman" w:hAnsi="Times New Roman" w:cs="Times New Roman"/>
          <w:sz w:val="24"/>
          <w:szCs w:val="24"/>
        </w:rPr>
        <w:t>Zhao et al., 2024)</w:t>
      </w:r>
      <w:r w:rsidR="005E3179" w:rsidRPr="00023BE2">
        <w:rPr>
          <w:rFonts w:ascii="Times New Roman" w:hAnsi="Times New Roman" w:cs="Times New Roman"/>
          <w:sz w:val="24"/>
          <w:szCs w:val="24"/>
        </w:rPr>
        <w:t>.</w:t>
      </w:r>
    </w:p>
    <w:p w14:paraId="6D7B0B17" w14:textId="683DABD4" w:rsidR="00E07058" w:rsidRPr="00023BE2" w:rsidRDefault="005E3179" w:rsidP="00023BE2">
      <w:pPr>
        <w:spacing w:after="0" w:line="360" w:lineRule="auto"/>
        <w:jc w:val="both"/>
        <w:rPr>
          <w:rFonts w:ascii="Times New Roman" w:hAnsi="Times New Roman" w:cs="Times New Roman"/>
          <w:sz w:val="24"/>
          <w:szCs w:val="24"/>
        </w:rPr>
      </w:pPr>
      <w:r w:rsidRPr="00023BE2">
        <w:rPr>
          <w:rFonts w:ascii="Times New Roman" w:hAnsi="Times New Roman" w:cs="Times New Roman"/>
          <w:sz w:val="24"/>
          <w:szCs w:val="24"/>
        </w:rPr>
        <w:t xml:space="preserve">As </w:t>
      </w:r>
      <w:r w:rsidR="00830DBC">
        <w:rPr>
          <w:rFonts w:ascii="Times New Roman" w:hAnsi="Times New Roman" w:cs="Times New Roman"/>
          <w:sz w:val="24"/>
          <w:szCs w:val="24"/>
        </w:rPr>
        <w:t xml:space="preserve">is </w:t>
      </w:r>
      <w:r w:rsidRPr="00023BE2">
        <w:rPr>
          <w:rFonts w:ascii="Times New Roman" w:hAnsi="Times New Roman" w:cs="Times New Roman"/>
          <w:sz w:val="24"/>
          <w:szCs w:val="24"/>
        </w:rPr>
        <w:t>evident</w:t>
      </w:r>
      <w:r w:rsidR="00830DBC">
        <w:rPr>
          <w:rFonts w:ascii="Times New Roman" w:hAnsi="Times New Roman" w:cs="Times New Roman"/>
          <w:sz w:val="24"/>
          <w:szCs w:val="24"/>
        </w:rPr>
        <w:t>,</w:t>
      </w:r>
      <w:r w:rsidRPr="00023BE2">
        <w:rPr>
          <w:rFonts w:ascii="Times New Roman" w:hAnsi="Times New Roman" w:cs="Times New Roman"/>
          <w:sz w:val="24"/>
          <w:szCs w:val="24"/>
        </w:rPr>
        <w:t xml:space="preserve"> P. </w:t>
      </w:r>
      <w:proofErr w:type="spellStart"/>
      <w:r w:rsidRPr="00023BE2">
        <w:rPr>
          <w:rFonts w:ascii="Times New Roman" w:hAnsi="Times New Roman" w:cs="Times New Roman"/>
          <w:sz w:val="24"/>
          <w:szCs w:val="24"/>
        </w:rPr>
        <w:t>alliacea</w:t>
      </w:r>
      <w:proofErr w:type="spellEnd"/>
      <w:r w:rsidRPr="00023BE2">
        <w:rPr>
          <w:rFonts w:ascii="Times New Roman" w:hAnsi="Times New Roman" w:cs="Times New Roman"/>
          <w:sz w:val="24"/>
          <w:szCs w:val="24"/>
        </w:rPr>
        <w:t xml:space="preserve"> was mostly abundant in </w:t>
      </w:r>
      <w:r w:rsidR="00830DBC">
        <w:rPr>
          <w:rFonts w:ascii="Times New Roman" w:hAnsi="Times New Roman" w:cs="Times New Roman"/>
          <w:sz w:val="24"/>
          <w:szCs w:val="24"/>
        </w:rPr>
        <w:t xml:space="preserve">the </w:t>
      </w:r>
      <w:r w:rsidRPr="00023BE2">
        <w:rPr>
          <w:rFonts w:ascii="Times New Roman" w:hAnsi="Times New Roman" w:cs="Times New Roman"/>
          <w:sz w:val="24"/>
          <w:szCs w:val="24"/>
        </w:rPr>
        <w:t>wet season</w:t>
      </w:r>
      <w:r w:rsidR="00117832" w:rsidRPr="00023BE2">
        <w:rPr>
          <w:rFonts w:ascii="Times New Roman" w:hAnsi="Times New Roman" w:cs="Times New Roman"/>
          <w:sz w:val="24"/>
          <w:szCs w:val="24"/>
        </w:rPr>
        <w:t>.</w:t>
      </w:r>
      <w:r w:rsidRPr="00023BE2">
        <w:rPr>
          <w:rFonts w:ascii="Times New Roman" w:hAnsi="Times New Roman" w:cs="Times New Roman"/>
          <w:sz w:val="24"/>
          <w:szCs w:val="24"/>
        </w:rPr>
        <w:t xml:space="preserve"> </w:t>
      </w:r>
      <w:r w:rsidR="00F94BB5" w:rsidRPr="00023BE2">
        <w:rPr>
          <w:rFonts w:ascii="Times New Roman" w:hAnsi="Times New Roman" w:cs="Times New Roman"/>
          <w:sz w:val="24"/>
          <w:szCs w:val="24"/>
        </w:rPr>
        <w:t>The success of </w:t>
      </w:r>
      <w:r w:rsidR="00F94BB5" w:rsidRPr="00023BE2">
        <w:rPr>
          <w:rFonts w:ascii="Times New Roman" w:hAnsi="Times New Roman" w:cs="Times New Roman"/>
          <w:i/>
          <w:iCs/>
          <w:sz w:val="24"/>
          <w:szCs w:val="24"/>
        </w:rPr>
        <w:t xml:space="preserve">P. </w:t>
      </w:r>
      <w:proofErr w:type="spellStart"/>
      <w:r w:rsidR="00F94BB5" w:rsidRPr="00023BE2">
        <w:rPr>
          <w:rFonts w:ascii="Times New Roman" w:hAnsi="Times New Roman" w:cs="Times New Roman"/>
          <w:i/>
          <w:iCs/>
          <w:sz w:val="24"/>
          <w:szCs w:val="24"/>
        </w:rPr>
        <w:t>alliacea</w:t>
      </w:r>
      <w:proofErr w:type="spellEnd"/>
      <w:r w:rsidR="00F94BB5" w:rsidRPr="00023BE2">
        <w:rPr>
          <w:rFonts w:ascii="Times New Roman" w:hAnsi="Times New Roman" w:cs="Times New Roman"/>
          <w:sz w:val="24"/>
          <w:szCs w:val="24"/>
        </w:rPr>
        <w:t> during the wet season is linked to optimal soil moisture</w:t>
      </w:r>
      <w:r w:rsidR="00830DBC">
        <w:rPr>
          <w:rFonts w:ascii="Times New Roman" w:hAnsi="Times New Roman" w:cs="Times New Roman"/>
          <w:sz w:val="24"/>
          <w:szCs w:val="24"/>
        </w:rPr>
        <w:t>,</w:t>
      </w:r>
      <w:r w:rsidR="00117832" w:rsidRPr="00023BE2">
        <w:rPr>
          <w:rFonts w:ascii="Times New Roman" w:hAnsi="Times New Roman" w:cs="Times New Roman"/>
          <w:sz w:val="24"/>
          <w:szCs w:val="24"/>
        </w:rPr>
        <w:t xml:space="preserve"> which </w:t>
      </w:r>
      <w:r w:rsidR="00733318">
        <w:rPr>
          <w:rFonts w:ascii="Times New Roman" w:hAnsi="Times New Roman" w:cs="Times New Roman"/>
          <w:sz w:val="24"/>
          <w:szCs w:val="24"/>
        </w:rPr>
        <w:t xml:space="preserve">promotes the </w:t>
      </w:r>
      <w:r w:rsidR="00333CFF" w:rsidRPr="00023BE2">
        <w:rPr>
          <w:rFonts w:ascii="Times New Roman" w:hAnsi="Times New Roman" w:cs="Times New Roman"/>
          <w:sz w:val="24"/>
          <w:szCs w:val="24"/>
        </w:rPr>
        <w:t xml:space="preserve">rapid </w:t>
      </w:r>
      <w:r w:rsidR="00117832" w:rsidRPr="00023BE2">
        <w:rPr>
          <w:rFonts w:ascii="Times New Roman" w:hAnsi="Times New Roman" w:cs="Times New Roman"/>
          <w:sz w:val="24"/>
          <w:szCs w:val="24"/>
        </w:rPr>
        <w:t xml:space="preserve">production of biomass and </w:t>
      </w:r>
      <w:r w:rsidR="00830DBC">
        <w:rPr>
          <w:rFonts w:ascii="Times New Roman" w:hAnsi="Times New Roman" w:cs="Times New Roman"/>
          <w:sz w:val="24"/>
          <w:szCs w:val="24"/>
        </w:rPr>
        <w:t>shades</w:t>
      </w:r>
      <w:r w:rsidR="00117832" w:rsidRPr="00023BE2">
        <w:rPr>
          <w:rFonts w:ascii="Times New Roman" w:hAnsi="Times New Roman" w:cs="Times New Roman"/>
          <w:sz w:val="24"/>
          <w:szCs w:val="24"/>
        </w:rPr>
        <w:t xml:space="preserve"> the growth of other native and non-native species.</w:t>
      </w:r>
      <w:r w:rsidR="00E07058" w:rsidRPr="00023BE2">
        <w:rPr>
          <w:rFonts w:ascii="Times New Roman" w:hAnsi="Times New Roman" w:cs="Times New Roman"/>
          <w:sz w:val="24"/>
          <w:szCs w:val="24"/>
        </w:rPr>
        <w:t xml:space="preserve"> This is supported by earlier studies </w:t>
      </w:r>
      <w:r w:rsidR="00B66D86">
        <w:rPr>
          <w:rFonts w:ascii="Times New Roman" w:hAnsi="Times New Roman" w:cs="Times New Roman"/>
          <w:sz w:val="24"/>
          <w:szCs w:val="24"/>
        </w:rPr>
        <w:t>that</w:t>
      </w:r>
      <w:r w:rsidR="00E07058" w:rsidRPr="00023BE2">
        <w:rPr>
          <w:rFonts w:ascii="Times New Roman" w:hAnsi="Times New Roman" w:cs="Times New Roman"/>
          <w:sz w:val="24"/>
          <w:szCs w:val="24"/>
        </w:rPr>
        <w:t xml:space="preserve"> opined </w:t>
      </w:r>
      <w:r w:rsidR="00F9532C" w:rsidRPr="00023BE2">
        <w:rPr>
          <w:rFonts w:ascii="Times New Roman" w:hAnsi="Times New Roman" w:cs="Times New Roman"/>
          <w:sz w:val="24"/>
          <w:szCs w:val="24"/>
        </w:rPr>
        <w:t xml:space="preserve">that openness in the tropics </w:t>
      </w:r>
      <w:r w:rsidR="00B66D86">
        <w:rPr>
          <w:rFonts w:ascii="Times New Roman" w:hAnsi="Times New Roman" w:cs="Times New Roman"/>
          <w:sz w:val="24"/>
          <w:szCs w:val="24"/>
        </w:rPr>
        <w:t>allows</w:t>
      </w:r>
      <w:r w:rsidR="00F9532C" w:rsidRPr="00023BE2">
        <w:rPr>
          <w:rFonts w:ascii="Times New Roman" w:hAnsi="Times New Roman" w:cs="Times New Roman"/>
          <w:sz w:val="24"/>
          <w:szCs w:val="24"/>
        </w:rPr>
        <w:t xml:space="preserve"> the penetration and capture of sunlight by</w:t>
      </w:r>
      <w:r w:rsidR="003512B3">
        <w:rPr>
          <w:rFonts w:ascii="Times New Roman" w:hAnsi="Times New Roman" w:cs="Times New Roman"/>
          <w:sz w:val="24"/>
          <w:szCs w:val="24"/>
        </w:rPr>
        <w:t xml:space="preserve"> plants </w:t>
      </w:r>
      <w:r w:rsidR="000440C6">
        <w:rPr>
          <w:rFonts w:ascii="Times New Roman" w:hAnsi="Times New Roman" w:cs="Times New Roman"/>
          <w:sz w:val="24"/>
          <w:szCs w:val="24"/>
        </w:rPr>
        <w:t xml:space="preserve">with greater biomass </w:t>
      </w:r>
      <w:r w:rsidR="007B5739">
        <w:rPr>
          <w:rFonts w:ascii="Times New Roman" w:hAnsi="Times New Roman" w:cs="Times New Roman"/>
          <w:sz w:val="24"/>
          <w:szCs w:val="24"/>
        </w:rPr>
        <w:t>(</w:t>
      </w:r>
      <w:r w:rsidR="006B7BE7">
        <w:rPr>
          <w:rFonts w:ascii="Times New Roman" w:hAnsi="Times New Roman" w:cs="Times New Roman"/>
          <w:sz w:val="24"/>
          <w:szCs w:val="24"/>
        </w:rPr>
        <w:t>Zhao et al., 2024</w:t>
      </w:r>
      <w:r w:rsidR="00F9532C" w:rsidRPr="00023BE2">
        <w:rPr>
          <w:rFonts w:ascii="Times New Roman" w:hAnsi="Times New Roman" w:cs="Times New Roman"/>
          <w:sz w:val="24"/>
          <w:szCs w:val="24"/>
        </w:rPr>
        <w:t>)</w:t>
      </w:r>
    </w:p>
    <w:p w14:paraId="6246E834" w14:textId="41EE05F4" w:rsidR="00117832" w:rsidRPr="00023BE2" w:rsidRDefault="00E07058" w:rsidP="00023BE2">
      <w:pPr>
        <w:spacing w:after="0" w:line="360" w:lineRule="auto"/>
        <w:jc w:val="both"/>
        <w:rPr>
          <w:rFonts w:ascii="Times New Roman" w:hAnsi="Times New Roman" w:cs="Times New Roman"/>
          <w:sz w:val="24"/>
          <w:szCs w:val="24"/>
        </w:rPr>
      </w:pPr>
      <w:r w:rsidRPr="00023BE2">
        <w:rPr>
          <w:rFonts w:ascii="Times New Roman" w:hAnsi="Times New Roman" w:cs="Times New Roman"/>
          <w:i/>
          <w:iCs/>
          <w:sz w:val="24"/>
          <w:szCs w:val="24"/>
        </w:rPr>
        <w:t xml:space="preserve">P. </w:t>
      </w:r>
      <w:proofErr w:type="spellStart"/>
      <w:r w:rsidRPr="00023BE2">
        <w:rPr>
          <w:rFonts w:ascii="Times New Roman" w:hAnsi="Times New Roman" w:cs="Times New Roman"/>
          <w:i/>
          <w:iCs/>
          <w:sz w:val="24"/>
          <w:szCs w:val="24"/>
        </w:rPr>
        <w:t>alliacea</w:t>
      </w:r>
      <w:proofErr w:type="spellEnd"/>
      <w:r w:rsidRPr="00023BE2">
        <w:rPr>
          <w:rFonts w:ascii="Times New Roman" w:hAnsi="Times New Roman" w:cs="Times New Roman"/>
          <w:sz w:val="24"/>
          <w:szCs w:val="24"/>
        </w:rPr>
        <w:t xml:space="preserve"> may also have benefited from being a faster recipient of sunlight in the secondary forest, as </w:t>
      </w:r>
      <w:r w:rsidR="00333CFF" w:rsidRPr="00023BE2">
        <w:rPr>
          <w:rFonts w:ascii="Times New Roman" w:hAnsi="Times New Roman" w:cs="Times New Roman"/>
          <w:sz w:val="24"/>
          <w:szCs w:val="24"/>
        </w:rPr>
        <w:t xml:space="preserve">larger leaf area from </w:t>
      </w:r>
      <w:r w:rsidRPr="00023BE2">
        <w:rPr>
          <w:rFonts w:ascii="Times New Roman" w:hAnsi="Times New Roman" w:cs="Times New Roman"/>
          <w:sz w:val="24"/>
          <w:szCs w:val="24"/>
        </w:rPr>
        <w:t xml:space="preserve">higher biomass production in </w:t>
      </w:r>
      <w:r w:rsidR="00B66D86">
        <w:rPr>
          <w:rFonts w:ascii="Times New Roman" w:hAnsi="Times New Roman" w:cs="Times New Roman"/>
          <w:sz w:val="24"/>
          <w:szCs w:val="24"/>
        </w:rPr>
        <w:t xml:space="preserve">the </w:t>
      </w:r>
      <w:r w:rsidRPr="00023BE2">
        <w:rPr>
          <w:rFonts w:ascii="Times New Roman" w:hAnsi="Times New Roman" w:cs="Times New Roman"/>
          <w:sz w:val="24"/>
          <w:szCs w:val="24"/>
        </w:rPr>
        <w:t xml:space="preserve">wet season promotes </w:t>
      </w:r>
      <w:r w:rsidR="007E6388">
        <w:rPr>
          <w:rFonts w:ascii="Times New Roman" w:hAnsi="Times New Roman" w:cs="Times New Roman"/>
          <w:sz w:val="24"/>
          <w:szCs w:val="24"/>
        </w:rPr>
        <w:t>its</w:t>
      </w:r>
      <w:r w:rsidRPr="00023BE2">
        <w:rPr>
          <w:rFonts w:ascii="Times New Roman" w:hAnsi="Times New Roman" w:cs="Times New Roman"/>
          <w:sz w:val="24"/>
          <w:szCs w:val="24"/>
        </w:rPr>
        <w:t xml:space="preserve"> superiority to trap sunlight for growth </w:t>
      </w:r>
      <w:r w:rsidR="007E6388">
        <w:rPr>
          <w:rFonts w:ascii="Times New Roman" w:hAnsi="Times New Roman" w:cs="Times New Roman"/>
          <w:sz w:val="24"/>
          <w:szCs w:val="24"/>
        </w:rPr>
        <w:t>over</w:t>
      </w:r>
      <w:r w:rsidRPr="00023BE2">
        <w:rPr>
          <w:rFonts w:ascii="Times New Roman" w:hAnsi="Times New Roman" w:cs="Times New Roman"/>
          <w:sz w:val="24"/>
          <w:szCs w:val="24"/>
        </w:rPr>
        <w:t xml:space="preserve"> other species in the secondary </w:t>
      </w:r>
      <w:r w:rsidRPr="00023BE2">
        <w:rPr>
          <w:rFonts w:ascii="Times New Roman" w:hAnsi="Times New Roman" w:cs="Times New Roman"/>
          <w:sz w:val="24"/>
          <w:szCs w:val="24"/>
        </w:rPr>
        <w:lastRenderedPageBreak/>
        <w:t xml:space="preserve">forest. </w:t>
      </w:r>
      <w:r w:rsidR="00B31F11" w:rsidRPr="00023BE2">
        <w:rPr>
          <w:rFonts w:ascii="Times New Roman" w:hAnsi="Times New Roman" w:cs="Times New Roman"/>
          <w:sz w:val="24"/>
          <w:szCs w:val="24"/>
        </w:rPr>
        <w:t xml:space="preserve">Zhao et al. (2024) </w:t>
      </w:r>
      <w:r w:rsidR="00733318">
        <w:rPr>
          <w:rFonts w:ascii="Times New Roman" w:hAnsi="Times New Roman" w:cs="Times New Roman"/>
          <w:sz w:val="24"/>
          <w:szCs w:val="24"/>
        </w:rPr>
        <w:t xml:space="preserve">found that </w:t>
      </w:r>
      <w:r w:rsidR="00B31F11" w:rsidRPr="00023BE2">
        <w:rPr>
          <w:rFonts w:ascii="Times New Roman" w:hAnsi="Times New Roman" w:cs="Times New Roman"/>
          <w:sz w:val="24"/>
          <w:szCs w:val="24"/>
        </w:rPr>
        <w:t xml:space="preserve">shoot dominance in </w:t>
      </w:r>
      <w:r w:rsidR="00ED2834">
        <w:rPr>
          <w:rFonts w:ascii="Times New Roman" w:hAnsi="Times New Roman" w:cs="Times New Roman"/>
          <w:sz w:val="24"/>
          <w:szCs w:val="24"/>
        </w:rPr>
        <w:t xml:space="preserve">the </w:t>
      </w:r>
      <w:r w:rsidR="00B31F11" w:rsidRPr="00023BE2">
        <w:rPr>
          <w:rFonts w:ascii="Times New Roman" w:hAnsi="Times New Roman" w:cs="Times New Roman"/>
          <w:sz w:val="24"/>
          <w:szCs w:val="24"/>
        </w:rPr>
        <w:t xml:space="preserve">wet season </w:t>
      </w:r>
      <w:r w:rsidR="00733318">
        <w:rPr>
          <w:rFonts w:ascii="Times New Roman" w:hAnsi="Times New Roman" w:cs="Times New Roman"/>
          <w:sz w:val="24"/>
          <w:szCs w:val="24"/>
        </w:rPr>
        <w:t xml:space="preserve">is </w:t>
      </w:r>
      <w:r w:rsidR="00B31F11" w:rsidRPr="00023BE2">
        <w:rPr>
          <w:rFonts w:ascii="Times New Roman" w:hAnsi="Times New Roman" w:cs="Times New Roman"/>
          <w:sz w:val="24"/>
          <w:szCs w:val="24"/>
        </w:rPr>
        <w:t xml:space="preserve">due to rapid biomass and </w:t>
      </w:r>
      <w:r w:rsidR="00733318">
        <w:rPr>
          <w:rFonts w:ascii="Times New Roman" w:hAnsi="Times New Roman" w:cs="Times New Roman"/>
          <w:sz w:val="24"/>
          <w:szCs w:val="24"/>
        </w:rPr>
        <w:t>leaf area, enhancing</w:t>
      </w:r>
      <w:r w:rsidR="00B31F11" w:rsidRPr="00023BE2">
        <w:rPr>
          <w:rFonts w:ascii="Times New Roman" w:hAnsi="Times New Roman" w:cs="Times New Roman"/>
          <w:sz w:val="24"/>
          <w:szCs w:val="24"/>
        </w:rPr>
        <w:t xml:space="preserve"> competition </w:t>
      </w:r>
      <w:r w:rsidR="00733318">
        <w:rPr>
          <w:rFonts w:ascii="Times New Roman" w:hAnsi="Times New Roman" w:cs="Times New Roman"/>
          <w:sz w:val="24"/>
          <w:szCs w:val="24"/>
        </w:rPr>
        <w:t>for</w:t>
      </w:r>
      <w:r w:rsidR="00B31F11" w:rsidRPr="00023BE2">
        <w:rPr>
          <w:rFonts w:ascii="Times New Roman" w:hAnsi="Times New Roman" w:cs="Times New Roman"/>
          <w:sz w:val="24"/>
          <w:szCs w:val="24"/>
        </w:rPr>
        <w:t xml:space="preserve"> sunlight. </w:t>
      </w:r>
    </w:p>
    <w:p w14:paraId="51C9372E" w14:textId="2CA74A4D" w:rsidR="006579ED" w:rsidRPr="00023BE2" w:rsidRDefault="00B0195A" w:rsidP="006579ED">
      <w:pPr>
        <w:spacing w:after="0" w:line="360" w:lineRule="auto"/>
        <w:jc w:val="both"/>
        <w:rPr>
          <w:rFonts w:ascii="Times New Roman" w:hAnsi="Times New Roman" w:cs="Times New Roman"/>
          <w:sz w:val="24"/>
          <w:szCs w:val="24"/>
        </w:rPr>
      </w:pPr>
      <w:r w:rsidRPr="00023BE2">
        <w:rPr>
          <w:rFonts w:ascii="Times New Roman" w:hAnsi="Times New Roman" w:cs="Times New Roman"/>
          <w:sz w:val="24"/>
          <w:szCs w:val="24"/>
        </w:rPr>
        <w:t xml:space="preserve">However, </w:t>
      </w:r>
      <w:r w:rsidR="00E75153">
        <w:rPr>
          <w:rFonts w:ascii="Times New Roman" w:hAnsi="Times New Roman" w:cs="Times New Roman"/>
          <w:sz w:val="24"/>
          <w:szCs w:val="24"/>
        </w:rPr>
        <w:t xml:space="preserve">the rapid growth of </w:t>
      </w:r>
      <w:proofErr w:type="spellStart"/>
      <w:r w:rsidRPr="00023BE2">
        <w:rPr>
          <w:rFonts w:ascii="Times New Roman" w:hAnsi="Times New Roman" w:cs="Times New Roman"/>
          <w:i/>
          <w:iCs/>
          <w:sz w:val="24"/>
          <w:szCs w:val="24"/>
        </w:rPr>
        <w:t>Petiveria</w:t>
      </w:r>
      <w:proofErr w:type="spellEnd"/>
      <w:r w:rsidRPr="00023BE2">
        <w:rPr>
          <w:rFonts w:ascii="Times New Roman" w:hAnsi="Times New Roman" w:cs="Times New Roman"/>
          <w:i/>
          <w:iCs/>
          <w:sz w:val="24"/>
          <w:szCs w:val="24"/>
        </w:rPr>
        <w:t xml:space="preserve"> </w:t>
      </w:r>
      <w:proofErr w:type="spellStart"/>
      <w:r w:rsidRPr="00023BE2">
        <w:rPr>
          <w:rFonts w:ascii="Times New Roman" w:hAnsi="Times New Roman" w:cs="Times New Roman"/>
          <w:i/>
          <w:iCs/>
          <w:sz w:val="24"/>
          <w:szCs w:val="24"/>
        </w:rPr>
        <w:t>alliacea</w:t>
      </w:r>
      <w:proofErr w:type="spellEnd"/>
      <w:r w:rsidRPr="00023BE2">
        <w:rPr>
          <w:rFonts w:ascii="Times New Roman" w:hAnsi="Times New Roman" w:cs="Times New Roman"/>
          <w:sz w:val="24"/>
          <w:szCs w:val="24"/>
        </w:rPr>
        <w:t xml:space="preserve"> may aid its population size and lead to erosion of native plant species where it is introduced (Cheek, 2013). This supports the low abundance of commonly documented invasive species (</w:t>
      </w:r>
      <w:proofErr w:type="spellStart"/>
      <w:r w:rsidRPr="00023BE2">
        <w:rPr>
          <w:rFonts w:ascii="Times New Roman" w:hAnsi="Times New Roman" w:cs="Times New Roman"/>
          <w:i/>
          <w:iCs/>
          <w:sz w:val="24"/>
          <w:szCs w:val="24"/>
        </w:rPr>
        <w:t>Tithonia</w:t>
      </w:r>
      <w:proofErr w:type="spellEnd"/>
      <w:r w:rsidRPr="00023BE2">
        <w:rPr>
          <w:rFonts w:ascii="Times New Roman" w:hAnsi="Times New Roman" w:cs="Times New Roman"/>
          <w:i/>
          <w:iCs/>
          <w:sz w:val="24"/>
          <w:szCs w:val="24"/>
        </w:rPr>
        <w:t xml:space="preserve"> </w:t>
      </w:r>
      <w:proofErr w:type="spellStart"/>
      <w:r w:rsidRPr="00023BE2">
        <w:rPr>
          <w:rFonts w:ascii="Times New Roman" w:hAnsi="Times New Roman" w:cs="Times New Roman"/>
          <w:i/>
          <w:iCs/>
          <w:sz w:val="24"/>
          <w:szCs w:val="24"/>
        </w:rPr>
        <w:t>diversifolia</w:t>
      </w:r>
      <w:proofErr w:type="spellEnd"/>
      <w:r w:rsidRPr="00023BE2">
        <w:rPr>
          <w:rFonts w:ascii="Times New Roman" w:hAnsi="Times New Roman" w:cs="Times New Roman"/>
          <w:sz w:val="24"/>
          <w:szCs w:val="24"/>
        </w:rPr>
        <w:t xml:space="preserve"> and </w:t>
      </w:r>
      <w:proofErr w:type="spellStart"/>
      <w:r w:rsidRPr="00023BE2">
        <w:rPr>
          <w:rFonts w:ascii="Times New Roman" w:hAnsi="Times New Roman" w:cs="Times New Roman"/>
          <w:i/>
          <w:iCs/>
          <w:sz w:val="24"/>
          <w:szCs w:val="24"/>
        </w:rPr>
        <w:t>Chromolaena</w:t>
      </w:r>
      <w:proofErr w:type="spellEnd"/>
      <w:r w:rsidRPr="00023BE2">
        <w:rPr>
          <w:rFonts w:ascii="Times New Roman" w:hAnsi="Times New Roman" w:cs="Times New Roman"/>
          <w:i/>
          <w:iCs/>
          <w:sz w:val="24"/>
          <w:szCs w:val="24"/>
        </w:rPr>
        <w:t xml:space="preserve"> </w:t>
      </w:r>
      <w:proofErr w:type="spellStart"/>
      <w:r w:rsidRPr="00023BE2">
        <w:rPr>
          <w:rFonts w:ascii="Times New Roman" w:hAnsi="Times New Roman" w:cs="Times New Roman"/>
          <w:i/>
          <w:iCs/>
          <w:sz w:val="24"/>
          <w:szCs w:val="24"/>
        </w:rPr>
        <w:t>odorata</w:t>
      </w:r>
      <w:proofErr w:type="spellEnd"/>
      <w:r w:rsidRPr="00023BE2">
        <w:rPr>
          <w:rFonts w:ascii="Times New Roman" w:hAnsi="Times New Roman" w:cs="Times New Roman"/>
          <w:sz w:val="24"/>
          <w:szCs w:val="24"/>
        </w:rPr>
        <w:t xml:space="preserve">) of tropical rainforest (Isichei and </w:t>
      </w:r>
      <w:proofErr w:type="spellStart"/>
      <w:r w:rsidRPr="00023BE2">
        <w:rPr>
          <w:rFonts w:ascii="Times New Roman" w:hAnsi="Times New Roman" w:cs="Times New Roman"/>
          <w:sz w:val="24"/>
          <w:szCs w:val="24"/>
        </w:rPr>
        <w:t>Oke</w:t>
      </w:r>
      <w:proofErr w:type="spellEnd"/>
      <w:r w:rsidRPr="00023BE2">
        <w:rPr>
          <w:rFonts w:ascii="Times New Roman" w:hAnsi="Times New Roman" w:cs="Times New Roman"/>
          <w:sz w:val="24"/>
          <w:szCs w:val="24"/>
        </w:rPr>
        <w:t xml:space="preserve">, 1997; </w:t>
      </w:r>
      <w:proofErr w:type="spellStart"/>
      <w:r w:rsidRPr="00023BE2">
        <w:rPr>
          <w:rFonts w:ascii="Times New Roman" w:hAnsi="Times New Roman" w:cs="Times New Roman"/>
          <w:sz w:val="24"/>
          <w:szCs w:val="24"/>
        </w:rPr>
        <w:t>Awodoyin</w:t>
      </w:r>
      <w:proofErr w:type="spellEnd"/>
      <w:r w:rsidRPr="00023BE2">
        <w:rPr>
          <w:rFonts w:ascii="Times New Roman" w:hAnsi="Times New Roman" w:cs="Times New Roman"/>
          <w:sz w:val="24"/>
          <w:szCs w:val="24"/>
        </w:rPr>
        <w:t xml:space="preserve"> </w:t>
      </w:r>
      <w:r w:rsidRPr="00023BE2">
        <w:rPr>
          <w:rFonts w:ascii="Times New Roman" w:hAnsi="Times New Roman" w:cs="Times New Roman"/>
          <w:i/>
          <w:iCs/>
          <w:sz w:val="24"/>
          <w:szCs w:val="24"/>
        </w:rPr>
        <w:t>et al</w:t>
      </w:r>
      <w:r w:rsidRPr="00023BE2">
        <w:rPr>
          <w:rFonts w:ascii="Times New Roman" w:hAnsi="Times New Roman" w:cs="Times New Roman"/>
          <w:sz w:val="24"/>
          <w:szCs w:val="24"/>
        </w:rPr>
        <w:t>., 2013</w:t>
      </w:r>
      <w:r w:rsidR="00DA0B24">
        <w:rPr>
          <w:rFonts w:ascii="Times New Roman" w:hAnsi="Times New Roman" w:cs="Times New Roman"/>
          <w:sz w:val="24"/>
          <w:szCs w:val="24"/>
        </w:rPr>
        <w:t>;</w:t>
      </w:r>
      <w:r w:rsidRPr="00023BE2">
        <w:rPr>
          <w:rFonts w:ascii="Times New Roman" w:hAnsi="Times New Roman" w:cs="Times New Roman"/>
          <w:sz w:val="24"/>
          <w:szCs w:val="24"/>
        </w:rPr>
        <w:t xml:space="preserve"> </w:t>
      </w:r>
      <w:proofErr w:type="spellStart"/>
      <w:r w:rsidRPr="00023BE2">
        <w:rPr>
          <w:rFonts w:ascii="Times New Roman" w:hAnsi="Times New Roman" w:cs="Times New Roman"/>
          <w:sz w:val="24"/>
          <w:szCs w:val="24"/>
        </w:rPr>
        <w:t>Agboola</w:t>
      </w:r>
      <w:proofErr w:type="spellEnd"/>
      <w:r w:rsidRPr="00023BE2">
        <w:rPr>
          <w:rFonts w:ascii="Times New Roman" w:hAnsi="Times New Roman" w:cs="Times New Roman"/>
          <w:sz w:val="24"/>
          <w:szCs w:val="24"/>
        </w:rPr>
        <w:t xml:space="preserve"> and </w:t>
      </w:r>
      <w:proofErr w:type="spellStart"/>
      <w:r w:rsidRPr="00023BE2">
        <w:rPr>
          <w:rFonts w:ascii="Times New Roman" w:hAnsi="Times New Roman" w:cs="Times New Roman"/>
          <w:sz w:val="24"/>
          <w:szCs w:val="24"/>
        </w:rPr>
        <w:t>Muoghalu</w:t>
      </w:r>
      <w:proofErr w:type="spellEnd"/>
      <w:r w:rsidRPr="00023BE2">
        <w:rPr>
          <w:rFonts w:ascii="Times New Roman" w:hAnsi="Times New Roman" w:cs="Times New Roman"/>
          <w:sz w:val="24"/>
          <w:szCs w:val="24"/>
        </w:rPr>
        <w:t xml:space="preserve">, 2015; </w:t>
      </w:r>
      <w:proofErr w:type="spellStart"/>
      <w:r w:rsidRPr="00023BE2">
        <w:rPr>
          <w:rFonts w:ascii="Times New Roman" w:hAnsi="Times New Roman" w:cs="Times New Roman"/>
          <w:sz w:val="24"/>
          <w:szCs w:val="24"/>
        </w:rPr>
        <w:t>Seyni</w:t>
      </w:r>
      <w:proofErr w:type="spellEnd"/>
      <w:r w:rsidRPr="00023BE2">
        <w:rPr>
          <w:rFonts w:ascii="Times New Roman" w:hAnsi="Times New Roman" w:cs="Times New Roman"/>
          <w:sz w:val="24"/>
          <w:szCs w:val="24"/>
        </w:rPr>
        <w:t xml:space="preserve"> </w:t>
      </w:r>
      <w:r w:rsidRPr="00023BE2">
        <w:rPr>
          <w:rFonts w:ascii="Times New Roman" w:hAnsi="Times New Roman" w:cs="Times New Roman"/>
          <w:i/>
          <w:iCs/>
          <w:sz w:val="24"/>
          <w:szCs w:val="24"/>
        </w:rPr>
        <w:t>et al</w:t>
      </w:r>
      <w:r w:rsidRPr="00023BE2">
        <w:rPr>
          <w:rFonts w:ascii="Times New Roman" w:hAnsi="Times New Roman" w:cs="Times New Roman"/>
          <w:sz w:val="24"/>
          <w:szCs w:val="24"/>
        </w:rPr>
        <w:t xml:space="preserve">., 2021. </w:t>
      </w:r>
      <w:r w:rsidR="005869F9">
        <w:rPr>
          <w:rFonts w:ascii="Times New Roman" w:hAnsi="Times New Roman" w:cs="Times New Roman"/>
          <w:sz w:val="24"/>
          <w:szCs w:val="24"/>
        </w:rPr>
        <w:t>During</w:t>
      </w:r>
      <w:r w:rsidRPr="00023BE2">
        <w:rPr>
          <w:rFonts w:ascii="Times New Roman" w:hAnsi="Times New Roman" w:cs="Times New Roman"/>
          <w:sz w:val="24"/>
          <w:szCs w:val="24"/>
        </w:rPr>
        <w:t xml:space="preserve"> the assessment of the three study sites</w:t>
      </w:r>
      <w:r w:rsidR="00DA0B24">
        <w:rPr>
          <w:rFonts w:ascii="Times New Roman" w:hAnsi="Times New Roman" w:cs="Times New Roman"/>
          <w:sz w:val="24"/>
          <w:szCs w:val="24"/>
        </w:rPr>
        <w:t>,</w:t>
      </w:r>
      <w:r w:rsidRPr="00023BE2">
        <w:rPr>
          <w:rFonts w:ascii="Times New Roman" w:hAnsi="Times New Roman" w:cs="Times New Roman"/>
          <w:sz w:val="24"/>
          <w:szCs w:val="24"/>
        </w:rPr>
        <w:t xml:space="preserve"> as indicated by </w:t>
      </w:r>
      <w:r w:rsidR="005869F9">
        <w:rPr>
          <w:rFonts w:ascii="Times New Roman" w:hAnsi="Times New Roman" w:cs="Times New Roman"/>
          <w:sz w:val="24"/>
          <w:szCs w:val="24"/>
        </w:rPr>
        <w:t xml:space="preserve">the </w:t>
      </w:r>
      <w:r w:rsidRPr="00023BE2">
        <w:rPr>
          <w:rFonts w:ascii="Times New Roman" w:hAnsi="Times New Roman" w:cs="Times New Roman"/>
          <w:sz w:val="24"/>
          <w:szCs w:val="24"/>
        </w:rPr>
        <w:t xml:space="preserve">low RIV. </w:t>
      </w:r>
      <w:r w:rsidR="006579ED">
        <w:rPr>
          <w:rFonts w:ascii="Times New Roman" w:hAnsi="Times New Roman" w:cs="Times New Roman"/>
          <w:sz w:val="24"/>
          <w:szCs w:val="24"/>
        </w:rPr>
        <w:t xml:space="preserve">Conversely, an invasive plant, </w:t>
      </w:r>
      <w:r w:rsidR="006579ED" w:rsidRPr="006579ED">
        <w:rPr>
          <w:rFonts w:ascii="Times New Roman" w:hAnsi="Times New Roman" w:cs="Times New Roman"/>
          <w:i/>
          <w:iCs/>
          <w:sz w:val="24"/>
          <w:szCs w:val="24"/>
        </w:rPr>
        <w:t xml:space="preserve">E. </w:t>
      </w:r>
      <w:proofErr w:type="spellStart"/>
      <w:r w:rsidR="006579ED" w:rsidRPr="006579ED">
        <w:rPr>
          <w:rFonts w:ascii="Times New Roman" w:hAnsi="Times New Roman" w:cs="Times New Roman"/>
          <w:i/>
          <w:iCs/>
          <w:sz w:val="24"/>
          <w:szCs w:val="24"/>
        </w:rPr>
        <w:t>graminea</w:t>
      </w:r>
      <w:proofErr w:type="spellEnd"/>
      <w:r w:rsidR="006579ED">
        <w:rPr>
          <w:rFonts w:ascii="Times New Roman" w:hAnsi="Times New Roman" w:cs="Times New Roman"/>
          <w:i/>
          <w:iCs/>
          <w:sz w:val="24"/>
          <w:szCs w:val="24"/>
        </w:rPr>
        <w:t>,</w:t>
      </w:r>
      <w:r w:rsidR="006579ED">
        <w:rPr>
          <w:rFonts w:ascii="Times New Roman" w:hAnsi="Times New Roman" w:cs="Times New Roman"/>
          <w:sz w:val="24"/>
          <w:szCs w:val="24"/>
        </w:rPr>
        <w:t xml:space="preserve"> was ubiquitous and exhibited a reasonably high population during the wet season, although it was significantly absent in dry seasons over period of the period of study across the study sites</w:t>
      </w:r>
      <w:r w:rsidR="000F45AA">
        <w:rPr>
          <w:rFonts w:ascii="Times New Roman" w:hAnsi="Times New Roman" w:cs="Times New Roman"/>
          <w:sz w:val="24"/>
          <w:szCs w:val="24"/>
        </w:rPr>
        <w:t>. The abundance of E</w:t>
      </w:r>
      <w:r w:rsidR="00ED2834">
        <w:rPr>
          <w:rFonts w:ascii="Times New Roman" w:hAnsi="Times New Roman" w:cs="Times New Roman"/>
          <w:sz w:val="24"/>
          <w:szCs w:val="24"/>
        </w:rPr>
        <w:t>uphorbia</w:t>
      </w:r>
      <w:r w:rsidR="000F45AA">
        <w:rPr>
          <w:rFonts w:ascii="Times New Roman" w:hAnsi="Times New Roman" w:cs="Times New Roman"/>
          <w:sz w:val="24"/>
          <w:szCs w:val="24"/>
        </w:rPr>
        <w:t xml:space="preserve"> </w:t>
      </w:r>
      <w:proofErr w:type="spellStart"/>
      <w:r w:rsidR="000F45AA">
        <w:rPr>
          <w:rFonts w:ascii="Times New Roman" w:hAnsi="Times New Roman" w:cs="Times New Roman"/>
          <w:sz w:val="24"/>
          <w:szCs w:val="24"/>
        </w:rPr>
        <w:t>graminea</w:t>
      </w:r>
      <w:proofErr w:type="spellEnd"/>
      <w:r w:rsidR="000F45AA">
        <w:rPr>
          <w:rFonts w:ascii="Times New Roman" w:hAnsi="Times New Roman" w:cs="Times New Roman"/>
          <w:sz w:val="24"/>
          <w:szCs w:val="24"/>
        </w:rPr>
        <w:t xml:space="preserve"> in the forest indicate</w:t>
      </w:r>
      <w:r w:rsidR="00DA0B24">
        <w:rPr>
          <w:rFonts w:ascii="Times New Roman" w:hAnsi="Times New Roman" w:cs="Times New Roman"/>
          <w:sz w:val="24"/>
          <w:szCs w:val="24"/>
        </w:rPr>
        <w:t xml:space="preserve">s that favourable </w:t>
      </w:r>
      <w:r w:rsidR="000F45AA">
        <w:rPr>
          <w:rFonts w:ascii="Times New Roman" w:hAnsi="Times New Roman" w:cs="Times New Roman"/>
          <w:sz w:val="24"/>
          <w:szCs w:val="24"/>
        </w:rPr>
        <w:t>ecological and environmental conditions</w:t>
      </w:r>
      <w:r w:rsidR="005869F9">
        <w:rPr>
          <w:rFonts w:ascii="Times New Roman" w:hAnsi="Times New Roman" w:cs="Times New Roman"/>
          <w:sz w:val="24"/>
          <w:szCs w:val="24"/>
        </w:rPr>
        <w:t xml:space="preserve">, </w:t>
      </w:r>
      <w:r w:rsidR="00DA0B24">
        <w:rPr>
          <w:rFonts w:ascii="Times New Roman" w:hAnsi="Times New Roman" w:cs="Times New Roman"/>
          <w:sz w:val="24"/>
          <w:szCs w:val="24"/>
        </w:rPr>
        <w:t>especially rainfall and soil moisture, contribute</w:t>
      </w:r>
      <w:r w:rsidR="000F45AA">
        <w:rPr>
          <w:rFonts w:ascii="Times New Roman" w:hAnsi="Times New Roman" w:cs="Times New Roman"/>
          <w:sz w:val="24"/>
          <w:szCs w:val="24"/>
        </w:rPr>
        <w:t xml:space="preserve"> </w:t>
      </w:r>
      <w:r w:rsidR="00DA0B24">
        <w:rPr>
          <w:rFonts w:ascii="Times New Roman" w:hAnsi="Times New Roman" w:cs="Times New Roman"/>
          <w:sz w:val="24"/>
          <w:szCs w:val="24"/>
        </w:rPr>
        <w:t xml:space="preserve">to </w:t>
      </w:r>
      <w:r w:rsidR="000F45AA">
        <w:rPr>
          <w:rFonts w:ascii="Times New Roman" w:hAnsi="Times New Roman" w:cs="Times New Roman"/>
          <w:sz w:val="24"/>
          <w:szCs w:val="24"/>
        </w:rPr>
        <w:t xml:space="preserve">the germination of </w:t>
      </w:r>
      <w:r w:rsidR="005869F9">
        <w:rPr>
          <w:rFonts w:ascii="Times New Roman" w:hAnsi="Times New Roman" w:cs="Times New Roman"/>
          <w:sz w:val="24"/>
          <w:szCs w:val="24"/>
        </w:rPr>
        <w:t>its</w:t>
      </w:r>
      <w:r w:rsidR="00DA0B24">
        <w:rPr>
          <w:rFonts w:ascii="Times New Roman" w:hAnsi="Times New Roman" w:cs="Times New Roman"/>
          <w:sz w:val="24"/>
          <w:szCs w:val="24"/>
        </w:rPr>
        <w:t xml:space="preserve"> seeds to</w:t>
      </w:r>
      <w:r w:rsidR="005869F9">
        <w:rPr>
          <w:rFonts w:ascii="Times New Roman" w:hAnsi="Times New Roman" w:cs="Times New Roman"/>
          <w:sz w:val="24"/>
          <w:szCs w:val="24"/>
        </w:rPr>
        <w:t xml:space="preserve"> </w:t>
      </w:r>
      <w:r w:rsidR="00DA0B24">
        <w:rPr>
          <w:rFonts w:ascii="Times New Roman" w:hAnsi="Times New Roman" w:cs="Times New Roman"/>
          <w:sz w:val="24"/>
          <w:szCs w:val="24"/>
        </w:rPr>
        <w:t xml:space="preserve">sprout. This </w:t>
      </w:r>
      <w:r w:rsidR="00ED2834">
        <w:rPr>
          <w:rFonts w:ascii="Times New Roman" w:hAnsi="Times New Roman" w:cs="Times New Roman"/>
          <w:sz w:val="24"/>
          <w:szCs w:val="24"/>
        </w:rPr>
        <w:t>indicates</w:t>
      </w:r>
      <w:r w:rsidR="00DA0B24">
        <w:rPr>
          <w:rFonts w:ascii="Times New Roman" w:hAnsi="Times New Roman" w:cs="Times New Roman"/>
          <w:sz w:val="24"/>
          <w:szCs w:val="24"/>
        </w:rPr>
        <w:t xml:space="preserve"> a competitor in resource </w:t>
      </w:r>
      <w:r w:rsidR="005869F9">
        <w:rPr>
          <w:rFonts w:ascii="Times New Roman" w:hAnsi="Times New Roman" w:cs="Times New Roman"/>
          <w:sz w:val="24"/>
          <w:szCs w:val="24"/>
        </w:rPr>
        <w:t>requirements</w:t>
      </w:r>
      <w:r w:rsidR="00DA0B24">
        <w:rPr>
          <w:rFonts w:ascii="Times New Roman" w:hAnsi="Times New Roman" w:cs="Times New Roman"/>
          <w:sz w:val="24"/>
          <w:szCs w:val="24"/>
        </w:rPr>
        <w:t xml:space="preserve"> and </w:t>
      </w:r>
      <w:r w:rsidR="005869F9">
        <w:rPr>
          <w:rFonts w:ascii="Times New Roman" w:hAnsi="Times New Roman" w:cs="Times New Roman"/>
          <w:sz w:val="24"/>
          <w:szCs w:val="24"/>
        </w:rPr>
        <w:t xml:space="preserve">a </w:t>
      </w:r>
      <w:r w:rsidR="00DA0B24">
        <w:rPr>
          <w:rFonts w:ascii="Times New Roman" w:hAnsi="Times New Roman" w:cs="Times New Roman"/>
          <w:sz w:val="24"/>
          <w:szCs w:val="24"/>
        </w:rPr>
        <w:t xml:space="preserve">similar habitat preference </w:t>
      </w:r>
      <w:r w:rsidR="005869F9">
        <w:rPr>
          <w:rFonts w:ascii="Times New Roman" w:hAnsi="Times New Roman" w:cs="Times New Roman"/>
          <w:sz w:val="24"/>
          <w:szCs w:val="24"/>
        </w:rPr>
        <w:t>to</w:t>
      </w:r>
      <w:r w:rsidR="000F45AA">
        <w:rPr>
          <w:rFonts w:ascii="Times New Roman" w:hAnsi="Times New Roman" w:cs="Times New Roman"/>
          <w:sz w:val="24"/>
          <w:szCs w:val="24"/>
        </w:rPr>
        <w:t xml:space="preserve"> P. </w:t>
      </w:r>
      <w:proofErr w:type="spellStart"/>
      <w:r w:rsidR="000F45AA">
        <w:rPr>
          <w:rFonts w:ascii="Times New Roman" w:hAnsi="Times New Roman" w:cs="Times New Roman"/>
          <w:sz w:val="24"/>
          <w:szCs w:val="24"/>
        </w:rPr>
        <w:t>alliacea</w:t>
      </w:r>
      <w:proofErr w:type="spellEnd"/>
      <w:r w:rsidR="00DA0B24">
        <w:rPr>
          <w:rFonts w:ascii="Times New Roman" w:hAnsi="Times New Roman" w:cs="Times New Roman"/>
          <w:sz w:val="24"/>
          <w:szCs w:val="24"/>
        </w:rPr>
        <w:t xml:space="preserve">. However, the ephemeral annual characteristic of E </w:t>
      </w:r>
      <w:proofErr w:type="spellStart"/>
      <w:r w:rsidR="00DA0B24">
        <w:rPr>
          <w:rFonts w:ascii="Times New Roman" w:hAnsi="Times New Roman" w:cs="Times New Roman"/>
          <w:sz w:val="24"/>
          <w:szCs w:val="24"/>
        </w:rPr>
        <w:t>graminea</w:t>
      </w:r>
      <w:proofErr w:type="spellEnd"/>
      <w:r w:rsidR="00DA0B24">
        <w:rPr>
          <w:rFonts w:ascii="Times New Roman" w:hAnsi="Times New Roman" w:cs="Times New Roman"/>
          <w:sz w:val="24"/>
          <w:szCs w:val="24"/>
        </w:rPr>
        <w:t xml:space="preserve"> undermines its survival with P. </w:t>
      </w:r>
      <w:proofErr w:type="spellStart"/>
      <w:r w:rsidR="00DA0B24">
        <w:rPr>
          <w:rFonts w:ascii="Times New Roman" w:hAnsi="Times New Roman" w:cs="Times New Roman"/>
          <w:sz w:val="24"/>
          <w:szCs w:val="24"/>
        </w:rPr>
        <w:t>alliacea</w:t>
      </w:r>
      <w:proofErr w:type="spellEnd"/>
      <w:r w:rsidR="00AC5828">
        <w:rPr>
          <w:rFonts w:ascii="Times New Roman" w:hAnsi="Times New Roman" w:cs="Times New Roman"/>
          <w:sz w:val="24"/>
          <w:szCs w:val="24"/>
        </w:rPr>
        <w:t>,</w:t>
      </w:r>
      <w:r w:rsidR="00DA0B24">
        <w:rPr>
          <w:rFonts w:ascii="Times New Roman" w:hAnsi="Times New Roman" w:cs="Times New Roman"/>
          <w:sz w:val="24"/>
          <w:szCs w:val="24"/>
        </w:rPr>
        <w:t xml:space="preserve"> that enjoy a phenological niche as a perennial (</w:t>
      </w:r>
      <w:proofErr w:type="spellStart"/>
      <w:r w:rsidR="00DA0B24">
        <w:rPr>
          <w:rFonts w:ascii="Times New Roman" w:hAnsi="Times New Roman" w:cs="Times New Roman"/>
          <w:sz w:val="24"/>
          <w:szCs w:val="24"/>
        </w:rPr>
        <w:t>Aigbhokan</w:t>
      </w:r>
      <w:proofErr w:type="spellEnd"/>
      <w:r w:rsidR="00DA0B24">
        <w:rPr>
          <w:rFonts w:ascii="Times New Roman" w:hAnsi="Times New Roman" w:cs="Times New Roman"/>
          <w:sz w:val="24"/>
          <w:szCs w:val="24"/>
        </w:rPr>
        <w:t xml:space="preserve"> and </w:t>
      </w:r>
      <w:proofErr w:type="spellStart"/>
      <w:r w:rsidR="00DA0B24">
        <w:rPr>
          <w:rFonts w:ascii="Times New Roman" w:hAnsi="Times New Roman" w:cs="Times New Roman"/>
          <w:sz w:val="24"/>
          <w:szCs w:val="24"/>
        </w:rPr>
        <w:t>Ekutu</w:t>
      </w:r>
      <w:proofErr w:type="spellEnd"/>
      <w:r w:rsidR="00DA0B24">
        <w:rPr>
          <w:rFonts w:ascii="Times New Roman" w:hAnsi="Times New Roman" w:cs="Times New Roman"/>
          <w:sz w:val="24"/>
          <w:szCs w:val="24"/>
        </w:rPr>
        <w:t xml:space="preserve">, 2012; </w:t>
      </w:r>
      <w:proofErr w:type="spellStart"/>
      <w:r w:rsidR="00DA0B24">
        <w:rPr>
          <w:rFonts w:ascii="Times New Roman" w:hAnsi="Times New Roman" w:cs="Times New Roman"/>
          <w:sz w:val="24"/>
          <w:szCs w:val="24"/>
        </w:rPr>
        <w:t>Olasokun</w:t>
      </w:r>
      <w:proofErr w:type="spellEnd"/>
      <w:r w:rsidR="00DA0B24">
        <w:rPr>
          <w:rFonts w:ascii="Times New Roman" w:hAnsi="Times New Roman" w:cs="Times New Roman"/>
          <w:sz w:val="24"/>
          <w:szCs w:val="24"/>
        </w:rPr>
        <w:t xml:space="preserve"> et al., 2023).</w:t>
      </w:r>
    </w:p>
    <w:p w14:paraId="6935F2C4" w14:textId="305E5923" w:rsidR="00B0195A" w:rsidRPr="00023BE2" w:rsidRDefault="00B0195A" w:rsidP="00023BE2">
      <w:pPr>
        <w:spacing w:after="0" w:line="360" w:lineRule="auto"/>
        <w:jc w:val="both"/>
        <w:rPr>
          <w:rFonts w:ascii="Times New Roman" w:hAnsi="Times New Roman" w:cs="Times New Roman"/>
          <w:sz w:val="24"/>
          <w:szCs w:val="24"/>
        </w:rPr>
      </w:pPr>
      <w:r w:rsidRPr="00023BE2">
        <w:rPr>
          <w:rFonts w:ascii="Times New Roman" w:hAnsi="Times New Roman" w:cs="Times New Roman"/>
          <w:sz w:val="24"/>
          <w:szCs w:val="24"/>
        </w:rPr>
        <w:t xml:space="preserve">Abundance of P. </w:t>
      </w:r>
      <w:proofErr w:type="spellStart"/>
      <w:r w:rsidRPr="00023BE2">
        <w:rPr>
          <w:rFonts w:ascii="Times New Roman" w:hAnsi="Times New Roman" w:cs="Times New Roman"/>
          <w:sz w:val="24"/>
          <w:szCs w:val="24"/>
        </w:rPr>
        <w:t>alliacea</w:t>
      </w:r>
      <w:proofErr w:type="spellEnd"/>
      <w:r w:rsidRPr="00023BE2">
        <w:rPr>
          <w:rFonts w:ascii="Times New Roman" w:hAnsi="Times New Roman" w:cs="Times New Roman"/>
          <w:sz w:val="24"/>
          <w:szCs w:val="24"/>
        </w:rPr>
        <w:t xml:space="preserve"> </w:t>
      </w:r>
      <w:r w:rsidR="00F9532C" w:rsidRPr="00023BE2">
        <w:rPr>
          <w:rFonts w:ascii="Times New Roman" w:hAnsi="Times New Roman" w:cs="Times New Roman"/>
          <w:sz w:val="24"/>
          <w:szCs w:val="24"/>
        </w:rPr>
        <w:t xml:space="preserve">as </w:t>
      </w:r>
      <w:r w:rsidR="00DA0B24">
        <w:rPr>
          <w:rFonts w:ascii="Times New Roman" w:hAnsi="Times New Roman" w:cs="Times New Roman"/>
          <w:sz w:val="24"/>
          <w:szCs w:val="24"/>
        </w:rPr>
        <w:t xml:space="preserve">a </w:t>
      </w:r>
      <w:r w:rsidR="00F9532C" w:rsidRPr="00023BE2">
        <w:rPr>
          <w:rFonts w:ascii="Times New Roman" w:hAnsi="Times New Roman" w:cs="Times New Roman"/>
          <w:sz w:val="24"/>
          <w:szCs w:val="24"/>
        </w:rPr>
        <w:t xml:space="preserve">naturalised plant </w:t>
      </w:r>
      <w:r w:rsidR="00815C14" w:rsidRPr="00023BE2">
        <w:rPr>
          <w:rFonts w:ascii="Times New Roman" w:hAnsi="Times New Roman" w:cs="Times New Roman"/>
          <w:sz w:val="24"/>
          <w:szCs w:val="24"/>
        </w:rPr>
        <w:t xml:space="preserve">out-competing </w:t>
      </w:r>
      <w:r w:rsidRPr="00023BE2">
        <w:rPr>
          <w:rFonts w:ascii="Times New Roman" w:hAnsi="Times New Roman" w:cs="Times New Roman"/>
          <w:sz w:val="24"/>
          <w:szCs w:val="24"/>
        </w:rPr>
        <w:t xml:space="preserve">invasive species </w:t>
      </w:r>
      <w:r w:rsidR="00815C14" w:rsidRPr="00023BE2">
        <w:rPr>
          <w:rFonts w:ascii="Times New Roman" w:hAnsi="Times New Roman" w:cs="Times New Roman"/>
          <w:sz w:val="24"/>
          <w:szCs w:val="24"/>
        </w:rPr>
        <w:t>may be due to faster</w:t>
      </w:r>
      <w:r w:rsidR="00F9532C" w:rsidRPr="00023BE2">
        <w:rPr>
          <w:rFonts w:ascii="Times New Roman" w:hAnsi="Times New Roman" w:cs="Times New Roman"/>
          <w:sz w:val="24"/>
          <w:szCs w:val="24"/>
        </w:rPr>
        <w:t xml:space="preserve"> seed dispersal due to closeness of </w:t>
      </w:r>
      <w:r w:rsidR="00815C14" w:rsidRPr="00023BE2">
        <w:rPr>
          <w:rFonts w:ascii="Times New Roman" w:hAnsi="Times New Roman" w:cs="Times New Roman"/>
          <w:sz w:val="24"/>
          <w:szCs w:val="24"/>
        </w:rPr>
        <w:t xml:space="preserve">the site to </w:t>
      </w:r>
      <w:r w:rsidR="00DA0B24">
        <w:rPr>
          <w:rFonts w:ascii="Times New Roman" w:hAnsi="Times New Roman" w:cs="Times New Roman"/>
          <w:sz w:val="24"/>
          <w:szCs w:val="24"/>
        </w:rPr>
        <w:t xml:space="preserve">the </w:t>
      </w:r>
      <w:r w:rsidR="00815C14" w:rsidRPr="00023BE2">
        <w:rPr>
          <w:rFonts w:ascii="Times New Roman" w:hAnsi="Times New Roman" w:cs="Times New Roman"/>
          <w:sz w:val="24"/>
          <w:szCs w:val="24"/>
        </w:rPr>
        <w:t xml:space="preserve">road (Fuentes-Lillo et al., 2023, </w:t>
      </w:r>
      <w:r w:rsidRPr="00023BE2">
        <w:rPr>
          <w:rFonts w:ascii="Times New Roman" w:hAnsi="Times New Roman" w:cs="Times New Roman"/>
          <w:sz w:val="24"/>
          <w:szCs w:val="24"/>
        </w:rPr>
        <w:t>local conditions</w:t>
      </w:r>
      <w:r w:rsidR="00DA0B24">
        <w:rPr>
          <w:rFonts w:ascii="Times New Roman" w:hAnsi="Times New Roman" w:cs="Times New Roman"/>
          <w:sz w:val="24"/>
          <w:szCs w:val="24"/>
        </w:rPr>
        <w:t>,</w:t>
      </w:r>
      <w:r w:rsidRPr="00023BE2">
        <w:rPr>
          <w:rFonts w:ascii="Times New Roman" w:hAnsi="Times New Roman" w:cs="Times New Roman"/>
          <w:sz w:val="24"/>
          <w:szCs w:val="24"/>
        </w:rPr>
        <w:t xml:space="preserve"> and competition mechanism which include growth form and physiognomy, growth rate, shading effects, deposition of litter, release chemical substances to </w:t>
      </w:r>
      <w:r w:rsidR="005869F9">
        <w:rPr>
          <w:rFonts w:ascii="Times New Roman" w:hAnsi="Times New Roman" w:cs="Times New Roman"/>
          <w:sz w:val="24"/>
          <w:szCs w:val="24"/>
        </w:rPr>
        <w:t xml:space="preserve">the </w:t>
      </w:r>
      <w:r w:rsidRPr="00023BE2">
        <w:rPr>
          <w:rFonts w:ascii="Times New Roman" w:hAnsi="Times New Roman" w:cs="Times New Roman"/>
          <w:sz w:val="24"/>
          <w:szCs w:val="24"/>
        </w:rPr>
        <w:t>rhizosphere, fast regeneration, and reproductive strategy (</w:t>
      </w:r>
      <w:proofErr w:type="spellStart"/>
      <w:r w:rsidRPr="00023BE2">
        <w:rPr>
          <w:rFonts w:ascii="Times New Roman" w:hAnsi="Times New Roman" w:cs="Times New Roman"/>
          <w:sz w:val="24"/>
          <w:szCs w:val="24"/>
        </w:rPr>
        <w:t>Olubode</w:t>
      </w:r>
      <w:proofErr w:type="spellEnd"/>
      <w:r w:rsidRPr="00023BE2">
        <w:rPr>
          <w:rFonts w:ascii="Times New Roman" w:hAnsi="Times New Roman" w:cs="Times New Roman"/>
          <w:sz w:val="24"/>
          <w:szCs w:val="24"/>
        </w:rPr>
        <w:t xml:space="preserve"> </w:t>
      </w:r>
      <w:r w:rsidRPr="00023BE2">
        <w:rPr>
          <w:rFonts w:ascii="Times New Roman" w:hAnsi="Times New Roman" w:cs="Times New Roman"/>
          <w:i/>
          <w:iCs/>
          <w:sz w:val="24"/>
          <w:szCs w:val="24"/>
        </w:rPr>
        <w:t>et al</w:t>
      </w:r>
      <w:r w:rsidRPr="00023BE2">
        <w:rPr>
          <w:rFonts w:ascii="Times New Roman" w:hAnsi="Times New Roman" w:cs="Times New Roman"/>
          <w:sz w:val="24"/>
          <w:szCs w:val="24"/>
        </w:rPr>
        <w:t xml:space="preserve">., 2011; Adebayo et al., 2022; Adeniji </w:t>
      </w:r>
      <w:r w:rsidRPr="00023BE2">
        <w:rPr>
          <w:rFonts w:ascii="Times New Roman" w:hAnsi="Times New Roman" w:cs="Times New Roman"/>
          <w:i/>
          <w:iCs/>
          <w:sz w:val="24"/>
          <w:szCs w:val="24"/>
        </w:rPr>
        <w:t>et al</w:t>
      </w:r>
      <w:r w:rsidRPr="00023BE2">
        <w:rPr>
          <w:rFonts w:ascii="Times New Roman" w:hAnsi="Times New Roman" w:cs="Times New Roman"/>
          <w:sz w:val="24"/>
          <w:szCs w:val="24"/>
        </w:rPr>
        <w:t>., 2025).</w:t>
      </w:r>
    </w:p>
    <w:p w14:paraId="6F8354C5" w14:textId="54C6FB7F" w:rsidR="001614B9" w:rsidRPr="00023BE2" w:rsidRDefault="00ED408D" w:rsidP="00023BE2">
      <w:pPr>
        <w:spacing w:after="0" w:line="360" w:lineRule="auto"/>
        <w:jc w:val="both"/>
        <w:rPr>
          <w:rFonts w:ascii="Times New Roman" w:hAnsi="Times New Roman" w:cs="Times New Roman"/>
          <w:sz w:val="24"/>
          <w:szCs w:val="24"/>
        </w:rPr>
      </w:pPr>
      <w:r w:rsidRPr="00023BE2">
        <w:rPr>
          <w:rFonts w:ascii="Times New Roman" w:hAnsi="Times New Roman" w:cs="Times New Roman"/>
          <w:sz w:val="24"/>
          <w:szCs w:val="24"/>
        </w:rPr>
        <w:t xml:space="preserve">At </w:t>
      </w:r>
      <w:r w:rsidR="00B0195A" w:rsidRPr="00023BE2">
        <w:rPr>
          <w:rFonts w:ascii="Times New Roman" w:hAnsi="Times New Roman" w:cs="Times New Roman"/>
          <w:sz w:val="24"/>
          <w:szCs w:val="24"/>
        </w:rPr>
        <w:t xml:space="preserve">Teaching and </w:t>
      </w:r>
      <w:r w:rsidR="00DB5244">
        <w:rPr>
          <w:rFonts w:ascii="Times New Roman" w:hAnsi="Times New Roman" w:cs="Times New Roman"/>
          <w:sz w:val="24"/>
          <w:szCs w:val="24"/>
        </w:rPr>
        <w:t>Research</w:t>
      </w:r>
      <w:r w:rsidR="00B0195A" w:rsidRPr="00023BE2">
        <w:rPr>
          <w:rFonts w:ascii="Times New Roman" w:hAnsi="Times New Roman" w:cs="Times New Roman"/>
          <w:sz w:val="24"/>
          <w:szCs w:val="24"/>
        </w:rPr>
        <w:t xml:space="preserve"> Farm</w:t>
      </w:r>
      <w:r w:rsidRPr="00023BE2">
        <w:rPr>
          <w:rFonts w:ascii="Times New Roman" w:hAnsi="Times New Roman" w:cs="Times New Roman"/>
          <w:sz w:val="24"/>
          <w:szCs w:val="24"/>
        </w:rPr>
        <w:t xml:space="preserve">, </w:t>
      </w:r>
      <w:r w:rsidR="001614B9" w:rsidRPr="00023BE2">
        <w:rPr>
          <w:rFonts w:ascii="Times New Roman" w:hAnsi="Times New Roman" w:cs="Times New Roman"/>
          <w:sz w:val="24"/>
          <w:szCs w:val="24"/>
        </w:rPr>
        <w:t>a slight decrease in </w:t>
      </w:r>
      <w:r w:rsidR="001614B9" w:rsidRPr="00023BE2">
        <w:rPr>
          <w:rFonts w:ascii="Times New Roman" w:hAnsi="Times New Roman" w:cs="Times New Roman"/>
          <w:i/>
          <w:iCs/>
          <w:sz w:val="24"/>
          <w:szCs w:val="24"/>
        </w:rPr>
        <w:t xml:space="preserve">P. </w:t>
      </w:r>
      <w:proofErr w:type="spellStart"/>
      <w:r w:rsidR="001614B9" w:rsidRPr="00023BE2">
        <w:rPr>
          <w:rFonts w:ascii="Times New Roman" w:hAnsi="Times New Roman" w:cs="Times New Roman"/>
          <w:i/>
          <w:iCs/>
          <w:sz w:val="24"/>
          <w:szCs w:val="24"/>
        </w:rPr>
        <w:t>alliacea</w:t>
      </w:r>
      <w:proofErr w:type="spellEnd"/>
      <w:r w:rsidR="001614B9" w:rsidRPr="00023BE2">
        <w:rPr>
          <w:rFonts w:ascii="Times New Roman" w:hAnsi="Times New Roman" w:cs="Times New Roman"/>
          <w:sz w:val="24"/>
          <w:szCs w:val="24"/>
        </w:rPr>
        <w:t> abundance over time was attributed to</w:t>
      </w:r>
      <w:r w:rsidR="00815C14" w:rsidRPr="00023BE2">
        <w:rPr>
          <w:rFonts w:ascii="Times New Roman" w:hAnsi="Times New Roman" w:cs="Times New Roman"/>
          <w:sz w:val="24"/>
          <w:szCs w:val="24"/>
        </w:rPr>
        <w:t xml:space="preserve"> large seed production and</w:t>
      </w:r>
      <w:r w:rsidR="001614B9" w:rsidRPr="00023BE2">
        <w:rPr>
          <w:rFonts w:ascii="Times New Roman" w:hAnsi="Times New Roman" w:cs="Times New Roman"/>
          <w:sz w:val="24"/>
          <w:szCs w:val="24"/>
        </w:rPr>
        <w:t xml:space="preserve"> intra-specific competition, where natural selection makes </w:t>
      </w:r>
      <w:r w:rsidRPr="00023BE2">
        <w:rPr>
          <w:rFonts w:ascii="Times New Roman" w:hAnsi="Times New Roman" w:cs="Times New Roman"/>
          <w:sz w:val="24"/>
          <w:szCs w:val="24"/>
        </w:rPr>
        <w:t xml:space="preserve">the space occupied by seedlings </w:t>
      </w:r>
      <w:r w:rsidR="00DB5244">
        <w:rPr>
          <w:rFonts w:ascii="Times New Roman" w:hAnsi="Times New Roman" w:cs="Times New Roman"/>
          <w:sz w:val="24"/>
          <w:szCs w:val="24"/>
        </w:rPr>
        <w:t>become</w:t>
      </w:r>
      <w:r w:rsidRPr="00023BE2">
        <w:rPr>
          <w:rFonts w:ascii="Times New Roman" w:hAnsi="Times New Roman" w:cs="Times New Roman"/>
          <w:sz w:val="24"/>
          <w:szCs w:val="24"/>
        </w:rPr>
        <w:t xml:space="preserve"> narrowed</w:t>
      </w:r>
      <w:r w:rsidR="001614B9" w:rsidRPr="00023BE2">
        <w:rPr>
          <w:rFonts w:ascii="Times New Roman" w:hAnsi="Times New Roman" w:cs="Times New Roman"/>
          <w:sz w:val="24"/>
          <w:szCs w:val="24"/>
        </w:rPr>
        <w:t xml:space="preserve"> </w:t>
      </w:r>
      <w:r w:rsidRPr="00023BE2">
        <w:rPr>
          <w:rFonts w:ascii="Times New Roman" w:hAnsi="Times New Roman" w:cs="Times New Roman"/>
          <w:sz w:val="24"/>
          <w:szCs w:val="24"/>
        </w:rPr>
        <w:t xml:space="preserve">and reasonable stands </w:t>
      </w:r>
      <w:r w:rsidR="006B41C6" w:rsidRPr="00023BE2">
        <w:rPr>
          <w:rFonts w:ascii="Times New Roman" w:hAnsi="Times New Roman" w:cs="Times New Roman"/>
          <w:sz w:val="24"/>
          <w:szCs w:val="24"/>
        </w:rPr>
        <w:t xml:space="preserve">that remain adapt quickly to become </w:t>
      </w:r>
      <w:r w:rsidR="00E75153">
        <w:rPr>
          <w:rFonts w:ascii="Times New Roman" w:hAnsi="Times New Roman" w:cs="Times New Roman"/>
          <w:sz w:val="24"/>
          <w:szCs w:val="24"/>
        </w:rPr>
        <w:t>naturalised</w:t>
      </w:r>
      <w:r w:rsidR="006B41C6" w:rsidRPr="00023BE2">
        <w:rPr>
          <w:rFonts w:ascii="Times New Roman" w:hAnsi="Times New Roman" w:cs="Times New Roman"/>
          <w:sz w:val="24"/>
          <w:szCs w:val="24"/>
        </w:rPr>
        <w:t xml:space="preserve"> after introduction (</w:t>
      </w:r>
      <w:r w:rsidR="00815C14" w:rsidRPr="00023BE2">
        <w:rPr>
          <w:rFonts w:ascii="Times New Roman" w:hAnsi="Times New Roman" w:cs="Times New Roman"/>
          <w:sz w:val="24"/>
          <w:szCs w:val="24"/>
        </w:rPr>
        <w:t xml:space="preserve">De </w:t>
      </w:r>
      <w:proofErr w:type="spellStart"/>
      <w:r w:rsidR="00815C14" w:rsidRPr="00023BE2">
        <w:rPr>
          <w:rFonts w:ascii="Times New Roman" w:hAnsi="Times New Roman" w:cs="Times New Roman"/>
          <w:sz w:val="24"/>
          <w:szCs w:val="24"/>
        </w:rPr>
        <w:t>frenne</w:t>
      </w:r>
      <w:proofErr w:type="spellEnd"/>
      <w:r w:rsidR="00815C14" w:rsidRPr="00023BE2">
        <w:rPr>
          <w:rFonts w:ascii="Times New Roman" w:hAnsi="Times New Roman" w:cs="Times New Roman"/>
          <w:sz w:val="24"/>
          <w:szCs w:val="24"/>
        </w:rPr>
        <w:t xml:space="preserve"> et al., 2023; </w:t>
      </w:r>
      <w:r w:rsidR="006B41C6" w:rsidRPr="00023BE2">
        <w:rPr>
          <w:rFonts w:ascii="Times New Roman" w:hAnsi="Times New Roman" w:cs="Times New Roman"/>
          <w:sz w:val="24"/>
          <w:szCs w:val="24"/>
        </w:rPr>
        <w:t>H</w:t>
      </w:r>
      <w:r w:rsidR="00111B62">
        <w:rPr>
          <w:rFonts w:ascii="Times New Roman" w:hAnsi="Times New Roman" w:cs="Times New Roman"/>
          <w:sz w:val="24"/>
          <w:szCs w:val="24"/>
        </w:rPr>
        <w:t>u</w:t>
      </w:r>
      <w:r w:rsidR="006B41C6" w:rsidRPr="00023BE2">
        <w:rPr>
          <w:rFonts w:ascii="Times New Roman" w:hAnsi="Times New Roman" w:cs="Times New Roman"/>
          <w:sz w:val="24"/>
          <w:szCs w:val="24"/>
        </w:rPr>
        <w:t xml:space="preserve"> </w:t>
      </w:r>
      <w:r w:rsidR="006B41C6" w:rsidRPr="00023BE2">
        <w:rPr>
          <w:rFonts w:ascii="Times New Roman" w:hAnsi="Times New Roman" w:cs="Times New Roman"/>
          <w:i/>
          <w:iCs/>
          <w:sz w:val="24"/>
          <w:szCs w:val="24"/>
        </w:rPr>
        <w:t>et al</w:t>
      </w:r>
      <w:r w:rsidR="006B41C6" w:rsidRPr="00023BE2">
        <w:rPr>
          <w:rFonts w:ascii="Times New Roman" w:hAnsi="Times New Roman" w:cs="Times New Roman"/>
          <w:sz w:val="24"/>
          <w:szCs w:val="24"/>
        </w:rPr>
        <w:t>., 2023).</w:t>
      </w:r>
    </w:p>
    <w:p w14:paraId="56B898D1" w14:textId="77AB4560" w:rsidR="00881D10" w:rsidRPr="00023BE2" w:rsidRDefault="00881D10" w:rsidP="00023BE2">
      <w:pPr>
        <w:spacing w:after="0" w:line="360" w:lineRule="auto"/>
        <w:jc w:val="both"/>
        <w:rPr>
          <w:rFonts w:ascii="Times New Roman" w:hAnsi="Times New Roman" w:cs="Times New Roman"/>
          <w:sz w:val="24"/>
          <w:szCs w:val="24"/>
        </w:rPr>
      </w:pPr>
      <w:r w:rsidRPr="00023BE2">
        <w:rPr>
          <w:rFonts w:ascii="Times New Roman" w:hAnsi="Times New Roman" w:cs="Times New Roman"/>
          <w:sz w:val="24"/>
          <w:szCs w:val="24"/>
        </w:rPr>
        <w:t xml:space="preserve">The low similarity indices between sites and seasons confirm a high degree of spatial and temporal heterogeneity. Each site acts as a distinct repository of understory plants due to </w:t>
      </w:r>
      <w:r w:rsidR="00595964">
        <w:rPr>
          <w:rFonts w:ascii="Times New Roman" w:hAnsi="Times New Roman" w:cs="Times New Roman"/>
          <w:sz w:val="24"/>
          <w:szCs w:val="24"/>
        </w:rPr>
        <w:t>site-specific</w:t>
      </w:r>
      <w:r w:rsidRPr="00023BE2">
        <w:rPr>
          <w:rFonts w:ascii="Times New Roman" w:hAnsi="Times New Roman" w:cs="Times New Roman"/>
          <w:sz w:val="24"/>
          <w:szCs w:val="24"/>
        </w:rPr>
        <w:t xml:space="preserve"> local </w:t>
      </w:r>
      <w:r w:rsidR="00595964">
        <w:rPr>
          <w:rFonts w:ascii="Times New Roman" w:hAnsi="Times New Roman" w:cs="Times New Roman"/>
          <w:sz w:val="24"/>
          <w:szCs w:val="24"/>
        </w:rPr>
        <w:t>conditions</w:t>
      </w:r>
      <w:r w:rsidRPr="00023BE2">
        <w:rPr>
          <w:rFonts w:ascii="Times New Roman" w:hAnsi="Times New Roman" w:cs="Times New Roman"/>
          <w:sz w:val="24"/>
          <w:szCs w:val="24"/>
        </w:rPr>
        <w:t xml:space="preserve">. </w:t>
      </w:r>
      <w:r w:rsidR="00DB5244">
        <w:rPr>
          <w:rFonts w:ascii="Times New Roman" w:hAnsi="Times New Roman" w:cs="Times New Roman"/>
          <w:sz w:val="24"/>
          <w:szCs w:val="24"/>
        </w:rPr>
        <w:t>Differences in species composition between intra- and inter-site levels could be attributed to local conditions within</w:t>
      </w:r>
      <w:r w:rsidR="0088254D" w:rsidRPr="00023BE2">
        <w:rPr>
          <w:rFonts w:ascii="Times New Roman" w:hAnsi="Times New Roman" w:cs="Times New Roman"/>
          <w:sz w:val="24"/>
          <w:szCs w:val="24"/>
        </w:rPr>
        <w:t xml:space="preserve"> each habitat or landscape (</w:t>
      </w:r>
      <w:proofErr w:type="spellStart"/>
      <w:r w:rsidR="0088254D" w:rsidRPr="00023BE2">
        <w:rPr>
          <w:rFonts w:ascii="Times New Roman" w:hAnsi="Times New Roman" w:cs="Times New Roman"/>
          <w:sz w:val="24"/>
          <w:szCs w:val="24"/>
        </w:rPr>
        <w:t>Olubode</w:t>
      </w:r>
      <w:proofErr w:type="spellEnd"/>
      <w:r w:rsidR="0088254D" w:rsidRPr="00023BE2">
        <w:rPr>
          <w:rFonts w:ascii="Times New Roman" w:hAnsi="Times New Roman" w:cs="Times New Roman"/>
          <w:sz w:val="24"/>
          <w:szCs w:val="24"/>
        </w:rPr>
        <w:t xml:space="preserve"> </w:t>
      </w:r>
      <w:r w:rsidR="0088254D" w:rsidRPr="00023BE2">
        <w:rPr>
          <w:rFonts w:ascii="Times New Roman" w:hAnsi="Times New Roman" w:cs="Times New Roman"/>
          <w:i/>
          <w:sz w:val="24"/>
          <w:szCs w:val="24"/>
        </w:rPr>
        <w:t>et al</w:t>
      </w:r>
      <w:r w:rsidR="0088254D" w:rsidRPr="00023BE2">
        <w:rPr>
          <w:rFonts w:ascii="Times New Roman" w:hAnsi="Times New Roman" w:cs="Times New Roman"/>
          <w:sz w:val="24"/>
          <w:szCs w:val="24"/>
        </w:rPr>
        <w:t>., 2011</w:t>
      </w:r>
      <w:r w:rsidR="00023BE2" w:rsidRPr="00023BE2">
        <w:rPr>
          <w:rFonts w:ascii="Times New Roman" w:hAnsi="Times New Roman" w:cs="Times New Roman"/>
          <w:sz w:val="24"/>
          <w:szCs w:val="24"/>
        </w:rPr>
        <w:t xml:space="preserve">; </w:t>
      </w:r>
      <w:r w:rsidR="00CB5364">
        <w:rPr>
          <w:rFonts w:ascii="Times New Roman" w:hAnsi="Times New Roman" w:cs="Times New Roman"/>
          <w:sz w:val="24"/>
          <w:szCs w:val="24"/>
        </w:rPr>
        <w:t>Garcias</w:t>
      </w:r>
      <w:r w:rsidR="00023BE2" w:rsidRPr="00023BE2">
        <w:rPr>
          <w:rFonts w:ascii="Times New Roman" w:hAnsi="Times New Roman" w:cs="Times New Roman"/>
          <w:sz w:val="24"/>
          <w:szCs w:val="24"/>
        </w:rPr>
        <w:t xml:space="preserve"> et al., 2023</w:t>
      </w:r>
      <w:r w:rsidR="0088254D" w:rsidRPr="00023BE2">
        <w:rPr>
          <w:rFonts w:ascii="Times New Roman" w:hAnsi="Times New Roman" w:cs="Times New Roman"/>
          <w:sz w:val="24"/>
          <w:szCs w:val="24"/>
        </w:rPr>
        <w:t>).</w:t>
      </w:r>
    </w:p>
    <w:p w14:paraId="37334C2F" w14:textId="13A1B1E5" w:rsidR="001614B9" w:rsidRPr="00023BE2" w:rsidRDefault="00881D10" w:rsidP="00023BE2">
      <w:pPr>
        <w:spacing w:after="0" w:line="360" w:lineRule="auto"/>
        <w:jc w:val="both"/>
        <w:rPr>
          <w:rFonts w:ascii="Times New Roman" w:hAnsi="Times New Roman" w:cs="Times New Roman"/>
          <w:sz w:val="24"/>
          <w:szCs w:val="24"/>
        </w:rPr>
      </w:pPr>
      <w:r w:rsidRPr="00023BE2">
        <w:rPr>
          <w:rFonts w:ascii="Times New Roman" w:hAnsi="Times New Roman" w:cs="Times New Roman"/>
          <w:sz w:val="24"/>
          <w:szCs w:val="24"/>
        </w:rPr>
        <w:lastRenderedPageBreak/>
        <w:t xml:space="preserve">While seasonal fluctuations were </w:t>
      </w:r>
      <w:r w:rsidR="0088254D" w:rsidRPr="00023BE2">
        <w:rPr>
          <w:rFonts w:ascii="Times New Roman" w:hAnsi="Times New Roman" w:cs="Times New Roman"/>
          <w:sz w:val="24"/>
          <w:szCs w:val="24"/>
        </w:rPr>
        <w:t xml:space="preserve">evident in this study, </w:t>
      </w:r>
      <w:r w:rsidRPr="00023BE2">
        <w:rPr>
          <w:rFonts w:ascii="Times New Roman" w:hAnsi="Times New Roman" w:cs="Times New Roman"/>
          <w:sz w:val="24"/>
          <w:szCs w:val="24"/>
        </w:rPr>
        <w:t xml:space="preserve">the lack of significant change in composition over </w:t>
      </w:r>
      <w:r w:rsidR="00DB5244">
        <w:rPr>
          <w:rFonts w:ascii="Times New Roman" w:hAnsi="Times New Roman" w:cs="Times New Roman"/>
          <w:sz w:val="24"/>
          <w:szCs w:val="24"/>
        </w:rPr>
        <w:t>the two years</w:t>
      </w:r>
      <w:r w:rsidRPr="00023BE2">
        <w:rPr>
          <w:rFonts w:ascii="Times New Roman" w:hAnsi="Times New Roman" w:cs="Times New Roman"/>
          <w:sz w:val="24"/>
          <w:szCs w:val="24"/>
        </w:rPr>
        <w:t xml:space="preserve"> suggests that observing long-term successional shifts or the full impact of disturbances requires a more extended study period (</w:t>
      </w:r>
      <w:proofErr w:type="spellStart"/>
      <w:r w:rsidRPr="00023BE2">
        <w:rPr>
          <w:rFonts w:ascii="Times New Roman" w:hAnsi="Times New Roman" w:cs="Times New Roman"/>
          <w:sz w:val="24"/>
          <w:szCs w:val="24"/>
        </w:rPr>
        <w:t>Chaideftou</w:t>
      </w:r>
      <w:proofErr w:type="spellEnd"/>
      <w:r w:rsidRPr="00023BE2">
        <w:rPr>
          <w:rFonts w:ascii="Times New Roman" w:hAnsi="Times New Roman" w:cs="Times New Roman"/>
          <w:sz w:val="24"/>
          <w:szCs w:val="24"/>
        </w:rPr>
        <w:t xml:space="preserve"> et al., 2012)</w:t>
      </w:r>
    </w:p>
    <w:p w14:paraId="5107351F" w14:textId="77777777" w:rsidR="001D4128" w:rsidRDefault="001D4128">
      <w:pPr>
        <w:pStyle w:val="Tables"/>
        <w:spacing w:after="0" w:line="360" w:lineRule="auto"/>
        <w:jc w:val="both"/>
        <w:rPr>
          <w:rFonts w:cs="Times New Roman"/>
          <w:b/>
          <w:szCs w:val="24"/>
          <w:lang w:val="en-US" w:eastAsia="en-GB"/>
        </w:rPr>
      </w:pPr>
    </w:p>
    <w:p w14:paraId="34B07E62" w14:textId="40ECA1C7" w:rsidR="002C1EF1" w:rsidRDefault="00ED408D">
      <w:pPr>
        <w:pStyle w:val="Tables"/>
        <w:spacing w:after="0" w:line="360" w:lineRule="auto"/>
        <w:jc w:val="both"/>
        <w:rPr>
          <w:rFonts w:cs="Times New Roman"/>
          <w:b/>
          <w:szCs w:val="24"/>
          <w:lang w:val="en-US" w:eastAsia="en-GB"/>
        </w:rPr>
      </w:pPr>
      <w:r>
        <w:rPr>
          <w:rFonts w:cs="Times New Roman"/>
          <w:b/>
          <w:szCs w:val="24"/>
          <w:lang w:val="en-US" w:eastAsia="en-GB"/>
        </w:rPr>
        <w:t>CONCLUSION</w:t>
      </w:r>
    </w:p>
    <w:p w14:paraId="2C30C468" w14:textId="130B6C94" w:rsidR="00E75153" w:rsidRDefault="00E75153" w:rsidP="00E75153">
      <w:pPr>
        <w:spacing w:after="0" w:line="360" w:lineRule="auto"/>
        <w:jc w:val="both"/>
        <w:rPr>
          <w:rFonts w:ascii="Times New Roman" w:hAnsi="Times New Roman" w:cs="Times New Roman"/>
          <w:sz w:val="24"/>
          <w:szCs w:val="24"/>
        </w:rPr>
      </w:pPr>
      <w:proofErr w:type="spellStart"/>
      <w:r w:rsidRPr="00141959">
        <w:rPr>
          <w:rFonts w:ascii="Times New Roman" w:eastAsia="Helvetica" w:hAnsi="Times New Roman" w:cs="Times New Roman"/>
          <w:i/>
          <w:iCs/>
          <w:color w:val="222222"/>
          <w:sz w:val="24"/>
          <w:szCs w:val="24"/>
          <w:shd w:val="clear" w:color="auto" w:fill="FFFFFF"/>
          <w:lang w:eastAsia="zh-CN" w:bidi="ar"/>
        </w:rPr>
        <w:t>Petiveria</w:t>
      </w:r>
      <w:proofErr w:type="spellEnd"/>
      <w:r w:rsidRPr="00141959">
        <w:rPr>
          <w:rFonts w:ascii="Times New Roman" w:eastAsia="Helvetica" w:hAnsi="Times New Roman" w:cs="Times New Roman"/>
          <w:i/>
          <w:iCs/>
          <w:color w:val="222222"/>
          <w:sz w:val="24"/>
          <w:szCs w:val="24"/>
          <w:shd w:val="clear" w:color="auto" w:fill="FFFFFF"/>
          <w:lang w:eastAsia="zh-CN" w:bidi="ar"/>
        </w:rPr>
        <w:t xml:space="preserve"> </w:t>
      </w:r>
      <w:proofErr w:type="spellStart"/>
      <w:r w:rsidRPr="00141959">
        <w:rPr>
          <w:rFonts w:ascii="Times New Roman" w:eastAsia="Helvetica" w:hAnsi="Times New Roman" w:cs="Times New Roman"/>
          <w:i/>
          <w:iCs/>
          <w:color w:val="222222"/>
          <w:sz w:val="24"/>
          <w:szCs w:val="24"/>
          <w:shd w:val="clear" w:color="auto" w:fill="FFFFFF"/>
          <w:lang w:eastAsia="zh-CN" w:bidi="ar"/>
        </w:rPr>
        <w:t>alliacea</w:t>
      </w:r>
      <w:proofErr w:type="spellEnd"/>
      <w:r w:rsidRPr="00141959">
        <w:rPr>
          <w:rFonts w:ascii="Times New Roman" w:eastAsia="Helvetica" w:hAnsi="Times New Roman" w:cs="Times New Roman"/>
          <w:i/>
          <w:iCs/>
          <w:color w:val="222222"/>
          <w:sz w:val="24"/>
          <w:szCs w:val="24"/>
          <w:shd w:val="clear" w:color="auto" w:fill="FFFFFF"/>
          <w:lang w:eastAsia="zh-CN" w:bidi="ar"/>
        </w:rPr>
        <w:t xml:space="preserve"> </w:t>
      </w:r>
      <w:r w:rsidRPr="00141959">
        <w:rPr>
          <w:rFonts w:ascii="Times New Roman" w:eastAsia="Helvetica" w:hAnsi="Times New Roman" w:cs="Times New Roman"/>
          <w:color w:val="222222"/>
          <w:sz w:val="24"/>
          <w:szCs w:val="24"/>
          <w:shd w:val="clear" w:color="auto" w:fill="FFFFFF"/>
          <w:lang w:eastAsia="zh-CN" w:bidi="ar"/>
        </w:rPr>
        <w:t>is a dominant</w:t>
      </w:r>
      <w:r>
        <w:rPr>
          <w:rFonts w:ascii="Times New Roman" w:eastAsia="Helvetica" w:hAnsi="Times New Roman" w:cs="Times New Roman"/>
          <w:color w:val="222222"/>
          <w:sz w:val="24"/>
          <w:szCs w:val="24"/>
          <w:shd w:val="clear" w:color="auto" w:fill="FFFFFF"/>
          <w:lang w:eastAsia="zh-CN" w:bidi="ar"/>
        </w:rPr>
        <w:t>, fast-spreading species that varies on spatial and temporal scales but poses</w:t>
      </w:r>
      <w:r w:rsidRPr="00141959">
        <w:rPr>
          <w:rFonts w:ascii="Times New Roman" w:eastAsia="Helvetica" w:hAnsi="Times New Roman" w:cs="Times New Roman"/>
          <w:color w:val="222222"/>
          <w:sz w:val="24"/>
          <w:szCs w:val="24"/>
          <w:shd w:val="clear" w:color="auto" w:fill="FFFFFF"/>
          <w:lang w:eastAsia="zh-CN" w:bidi="ar"/>
        </w:rPr>
        <w:t xml:space="preserve"> </w:t>
      </w:r>
      <w:r>
        <w:rPr>
          <w:rFonts w:ascii="Times New Roman" w:eastAsia="Helvetica" w:hAnsi="Times New Roman" w:cs="Times New Roman"/>
          <w:color w:val="222222"/>
          <w:sz w:val="24"/>
          <w:szCs w:val="24"/>
          <w:shd w:val="clear" w:color="auto" w:fill="FFFFFF"/>
          <w:lang w:eastAsia="zh-CN" w:bidi="ar"/>
        </w:rPr>
        <w:t>no</w:t>
      </w:r>
      <w:r w:rsidRPr="00141959">
        <w:rPr>
          <w:rFonts w:ascii="Times New Roman" w:eastAsia="Helvetica" w:hAnsi="Times New Roman" w:cs="Times New Roman"/>
          <w:color w:val="222222"/>
          <w:sz w:val="24"/>
          <w:szCs w:val="24"/>
          <w:shd w:val="clear" w:color="auto" w:fill="FFFFFF"/>
          <w:lang w:eastAsia="zh-CN" w:bidi="ar"/>
        </w:rPr>
        <w:t xml:space="preserve"> serious threat </w:t>
      </w:r>
      <w:r>
        <w:rPr>
          <w:rFonts w:ascii="Times New Roman" w:eastAsia="Helvetica" w:hAnsi="Times New Roman" w:cs="Times New Roman"/>
          <w:color w:val="222222"/>
          <w:sz w:val="24"/>
          <w:szCs w:val="24"/>
          <w:shd w:val="clear" w:color="auto" w:fill="FFFFFF"/>
          <w:lang w:eastAsia="zh-CN" w:bidi="ar"/>
        </w:rPr>
        <w:t>in the short-term</w:t>
      </w:r>
      <w:r w:rsidRPr="00141959">
        <w:rPr>
          <w:rFonts w:ascii="Times New Roman" w:eastAsia="Helvetica" w:hAnsi="Times New Roman" w:cs="Times New Roman"/>
          <w:color w:val="222222"/>
          <w:sz w:val="24"/>
          <w:szCs w:val="24"/>
          <w:shd w:val="clear" w:color="auto" w:fill="FFFFFF"/>
          <w:lang w:eastAsia="zh-CN" w:bidi="ar"/>
        </w:rPr>
        <w:t xml:space="preserve"> to the heterogeneity</w:t>
      </w:r>
      <w:r>
        <w:rPr>
          <w:rFonts w:ascii="Times New Roman" w:eastAsia="Helvetica" w:hAnsi="Times New Roman" w:cs="Times New Roman"/>
          <w:color w:val="222222"/>
          <w:sz w:val="24"/>
          <w:szCs w:val="24"/>
          <w:shd w:val="clear" w:color="auto" w:fill="FFFFFF"/>
          <w:lang w:eastAsia="zh-CN" w:bidi="ar"/>
        </w:rPr>
        <w:t xml:space="preserve"> of the landscape, suggesting its ecological compatibility as a pioneer </w:t>
      </w:r>
      <w:r w:rsidRPr="00141959">
        <w:rPr>
          <w:rFonts w:ascii="Times New Roman" w:eastAsia="Helvetica" w:hAnsi="Times New Roman" w:cs="Times New Roman"/>
          <w:color w:val="222222"/>
          <w:sz w:val="24"/>
          <w:szCs w:val="24"/>
          <w:shd w:val="clear" w:color="auto" w:fill="FFFFFF"/>
          <w:lang w:eastAsia="zh-CN" w:bidi="ar"/>
        </w:rPr>
        <w:t>plant</w:t>
      </w:r>
      <w:r>
        <w:rPr>
          <w:rFonts w:ascii="Times New Roman" w:eastAsia="Helvetica" w:hAnsi="Times New Roman" w:cs="Times New Roman"/>
          <w:color w:val="222222"/>
          <w:sz w:val="24"/>
          <w:szCs w:val="24"/>
          <w:shd w:val="clear" w:color="auto" w:fill="FFFFFF"/>
          <w:lang w:eastAsia="zh-CN" w:bidi="ar"/>
        </w:rPr>
        <w:t xml:space="preserve"> within the secondary forest. H</w:t>
      </w:r>
      <w:r w:rsidR="00ED408D">
        <w:rPr>
          <w:rFonts w:ascii="Times New Roman" w:hAnsi="Times New Roman" w:cs="Times New Roman"/>
          <w:sz w:val="24"/>
          <w:szCs w:val="24"/>
        </w:rPr>
        <w:t xml:space="preserve">igh presence of </w:t>
      </w:r>
      <w:r w:rsidR="00ED408D">
        <w:rPr>
          <w:rFonts w:ascii="Times New Roman" w:hAnsi="Times New Roman" w:cs="Times New Roman"/>
          <w:i/>
          <w:iCs/>
          <w:sz w:val="24"/>
          <w:szCs w:val="24"/>
        </w:rPr>
        <w:t xml:space="preserve">Euphorbia </w:t>
      </w:r>
      <w:proofErr w:type="spellStart"/>
      <w:r w:rsidR="00ED408D">
        <w:rPr>
          <w:rFonts w:ascii="Times New Roman" w:hAnsi="Times New Roman" w:cs="Times New Roman"/>
          <w:i/>
          <w:iCs/>
          <w:sz w:val="24"/>
          <w:szCs w:val="24"/>
        </w:rPr>
        <w:t>graminea</w:t>
      </w:r>
      <w:proofErr w:type="spellEnd"/>
      <w:r w:rsidR="00ED408D">
        <w:rPr>
          <w:rFonts w:ascii="Times New Roman" w:hAnsi="Times New Roman" w:cs="Times New Roman"/>
          <w:sz w:val="24"/>
          <w:szCs w:val="24"/>
        </w:rPr>
        <w:t xml:space="preserve"> </w:t>
      </w:r>
      <w:r>
        <w:rPr>
          <w:rFonts w:ascii="Times New Roman" w:hAnsi="Times New Roman" w:cs="Times New Roman"/>
          <w:sz w:val="24"/>
          <w:szCs w:val="24"/>
        </w:rPr>
        <w:t xml:space="preserve">indicates similar </w:t>
      </w:r>
      <w:r w:rsidR="00ED408D">
        <w:rPr>
          <w:rFonts w:ascii="Times New Roman" w:hAnsi="Times New Roman" w:cs="Times New Roman"/>
          <w:sz w:val="24"/>
          <w:szCs w:val="24"/>
        </w:rPr>
        <w:t xml:space="preserve">resource </w:t>
      </w:r>
      <w:r>
        <w:rPr>
          <w:rFonts w:ascii="Times New Roman" w:hAnsi="Times New Roman" w:cs="Times New Roman"/>
          <w:sz w:val="24"/>
          <w:szCs w:val="24"/>
        </w:rPr>
        <w:t xml:space="preserve">requirements with P. </w:t>
      </w:r>
      <w:proofErr w:type="spellStart"/>
      <w:r>
        <w:rPr>
          <w:rFonts w:ascii="Times New Roman" w:hAnsi="Times New Roman" w:cs="Times New Roman"/>
          <w:sz w:val="24"/>
          <w:szCs w:val="24"/>
        </w:rPr>
        <w:t>alliacea</w:t>
      </w:r>
      <w:proofErr w:type="spellEnd"/>
      <w:r>
        <w:rPr>
          <w:rFonts w:ascii="Times New Roman" w:hAnsi="Times New Roman" w:cs="Times New Roman"/>
          <w:sz w:val="24"/>
          <w:szCs w:val="24"/>
        </w:rPr>
        <w:t xml:space="preserve">, suggesting </w:t>
      </w:r>
      <w:r w:rsidR="00F3402F">
        <w:rPr>
          <w:rFonts w:ascii="Times New Roman" w:hAnsi="Times New Roman" w:cs="Times New Roman"/>
          <w:sz w:val="24"/>
          <w:szCs w:val="24"/>
        </w:rPr>
        <w:t xml:space="preserve">a </w:t>
      </w:r>
      <w:r w:rsidR="00ED408D">
        <w:rPr>
          <w:rFonts w:ascii="Times New Roman" w:hAnsi="Times New Roman" w:cs="Times New Roman"/>
          <w:sz w:val="24"/>
          <w:szCs w:val="24"/>
        </w:rPr>
        <w:t xml:space="preserve">competitive plant </w:t>
      </w:r>
      <w:r>
        <w:rPr>
          <w:rFonts w:ascii="Times New Roman" w:hAnsi="Times New Roman" w:cs="Times New Roman"/>
          <w:sz w:val="24"/>
          <w:szCs w:val="24"/>
        </w:rPr>
        <w:t xml:space="preserve">that could pose a threat to the conservation of P. </w:t>
      </w:r>
      <w:proofErr w:type="spellStart"/>
      <w:r>
        <w:rPr>
          <w:rFonts w:ascii="Times New Roman" w:hAnsi="Times New Roman" w:cs="Times New Roman"/>
          <w:sz w:val="24"/>
          <w:szCs w:val="24"/>
        </w:rPr>
        <w:t>alliacea</w:t>
      </w:r>
      <w:proofErr w:type="spellEnd"/>
      <w:r>
        <w:rPr>
          <w:rFonts w:ascii="Times New Roman" w:hAnsi="Times New Roman" w:cs="Times New Roman"/>
          <w:sz w:val="24"/>
          <w:szCs w:val="24"/>
        </w:rPr>
        <w:t xml:space="preserve"> within </w:t>
      </w:r>
      <w:r w:rsidR="00ED408D">
        <w:rPr>
          <w:rFonts w:ascii="Times New Roman" w:hAnsi="Times New Roman" w:cs="Times New Roman"/>
          <w:sz w:val="24"/>
          <w:szCs w:val="24"/>
        </w:rPr>
        <w:t>the landscape</w:t>
      </w:r>
      <w:r>
        <w:rPr>
          <w:rFonts w:ascii="Times New Roman" w:hAnsi="Times New Roman" w:cs="Times New Roman"/>
          <w:sz w:val="24"/>
          <w:szCs w:val="24"/>
        </w:rPr>
        <w:t>s</w:t>
      </w:r>
      <w:r w:rsidR="00ED408D">
        <w:rPr>
          <w:rFonts w:ascii="Times New Roman" w:hAnsi="Times New Roman" w:cs="Times New Roman"/>
          <w:sz w:val="24"/>
          <w:szCs w:val="24"/>
        </w:rPr>
        <w:t xml:space="preserve">.  A sustainable and effective conservation of </w:t>
      </w:r>
      <w:r w:rsidR="00ED408D">
        <w:rPr>
          <w:rFonts w:ascii="Times New Roman" w:hAnsi="Times New Roman" w:cs="Times New Roman"/>
          <w:i/>
          <w:iCs/>
          <w:sz w:val="24"/>
          <w:szCs w:val="24"/>
        </w:rPr>
        <w:t xml:space="preserve">P. </w:t>
      </w:r>
      <w:proofErr w:type="spellStart"/>
      <w:r w:rsidR="00ED408D">
        <w:rPr>
          <w:rFonts w:ascii="Times New Roman" w:hAnsi="Times New Roman" w:cs="Times New Roman"/>
          <w:i/>
          <w:iCs/>
          <w:sz w:val="24"/>
          <w:szCs w:val="24"/>
        </w:rPr>
        <w:t>alliacea</w:t>
      </w:r>
      <w:proofErr w:type="spellEnd"/>
      <w:r w:rsidR="00ED408D">
        <w:rPr>
          <w:rFonts w:ascii="Times New Roman" w:hAnsi="Times New Roman" w:cs="Times New Roman"/>
          <w:i/>
          <w:iCs/>
          <w:sz w:val="24"/>
          <w:szCs w:val="24"/>
        </w:rPr>
        <w:t xml:space="preserve"> </w:t>
      </w:r>
      <w:r w:rsidRPr="00E75153">
        <w:rPr>
          <w:rFonts w:ascii="Times New Roman" w:hAnsi="Times New Roman" w:cs="Times New Roman"/>
          <w:sz w:val="24"/>
          <w:szCs w:val="24"/>
        </w:rPr>
        <w:t>requires</w:t>
      </w:r>
      <w:r>
        <w:rPr>
          <w:rFonts w:ascii="Times New Roman" w:hAnsi="Times New Roman" w:cs="Times New Roman"/>
          <w:i/>
          <w:iCs/>
          <w:sz w:val="24"/>
          <w:szCs w:val="24"/>
        </w:rPr>
        <w:t xml:space="preserve"> </w:t>
      </w:r>
      <w:r w:rsidRPr="00E75153">
        <w:rPr>
          <w:rFonts w:ascii="Times New Roman" w:hAnsi="Times New Roman" w:cs="Times New Roman"/>
          <w:sz w:val="24"/>
          <w:szCs w:val="24"/>
        </w:rPr>
        <w:t>long</w:t>
      </w:r>
      <w:r w:rsidR="00ED408D" w:rsidRPr="00E75153">
        <w:rPr>
          <w:rFonts w:ascii="Times New Roman" w:hAnsi="Times New Roman" w:cs="Times New Roman"/>
          <w:sz w:val="24"/>
          <w:szCs w:val="24"/>
        </w:rPr>
        <w:t>-term</w:t>
      </w:r>
      <w:r w:rsidR="00ED408D">
        <w:rPr>
          <w:rFonts w:ascii="Times New Roman" w:hAnsi="Times New Roman" w:cs="Times New Roman"/>
          <w:sz w:val="24"/>
          <w:szCs w:val="24"/>
        </w:rPr>
        <w:t xml:space="preserve"> monitoring and elevated management practices</w:t>
      </w:r>
      <w:r>
        <w:rPr>
          <w:rFonts w:ascii="Times New Roman" w:hAnsi="Times New Roman" w:cs="Times New Roman"/>
          <w:sz w:val="24"/>
          <w:szCs w:val="24"/>
        </w:rPr>
        <w:t>.</w:t>
      </w:r>
    </w:p>
    <w:p w14:paraId="381EB2F3" w14:textId="0A1A40B3" w:rsidR="00DD1A11" w:rsidRPr="00CA3906" w:rsidRDefault="00DD1A11" w:rsidP="00E75153">
      <w:pPr>
        <w:spacing w:after="0" w:line="360" w:lineRule="auto"/>
        <w:jc w:val="both"/>
        <w:rPr>
          <w:b/>
          <w:highlight w:val="yellow"/>
        </w:rPr>
      </w:pPr>
      <w:r w:rsidRPr="00CA3906">
        <w:rPr>
          <w:b/>
          <w:highlight w:val="yellow"/>
        </w:rPr>
        <w:t>Disclaimer (Artificial intelligence)</w:t>
      </w:r>
    </w:p>
    <w:p w14:paraId="0CC3D4F2" w14:textId="77777777" w:rsidR="00DD1A11" w:rsidRPr="00740879" w:rsidRDefault="00DD1A11" w:rsidP="00DD1A1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FCCF206" w14:textId="77777777" w:rsidR="00DD1A11" w:rsidRDefault="00DD1A11">
      <w:pPr>
        <w:spacing w:after="0" w:line="360" w:lineRule="auto"/>
        <w:jc w:val="both"/>
        <w:rPr>
          <w:rFonts w:ascii="Times New Roman" w:hAnsi="Times New Roman" w:cs="Times New Roman"/>
          <w:sz w:val="24"/>
          <w:szCs w:val="24"/>
        </w:rPr>
      </w:pPr>
    </w:p>
    <w:p w14:paraId="046DAD2B" w14:textId="77777777" w:rsidR="002C1EF1" w:rsidRDefault="002C1EF1">
      <w:pPr>
        <w:pStyle w:val="Tables"/>
        <w:spacing w:after="0" w:line="360" w:lineRule="auto"/>
        <w:jc w:val="both"/>
        <w:rPr>
          <w:rFonts w:cs="Times New Roman"/>
          <w:b/>
          <w:szCs w:val="24"/>
          <w:lang w:val="en-US" w:eastAsia="en-GB"/>
        </w:rPr>
      </w:pPr>
    </w:p>
    <w:p w14:paraId="7E990E0E" w14:textId="77777777" w:rsidR="002C1EF1" w:rsidRPr="001013AF" w:rsidRDefault="00ED408D">
      <w:pPr>
        <w:pStyle w:val="Tables"/>
        <w:tabs>
          <w:tab w:val="left" w:pos="720"/>
        </w:tabs>
        <w:spacing w:after="0" w:line="360" w:lineRule="auto"/>
        <w:ind w:left="810" w:hanging="720"/>
        <w:jc w:val="both"/>
        <w:rPr>
          <w:rFonts w:cs="Times New Roman"/>
          <w:b/>
          <w:szCs w:val="24"/>
          <w:lang w:val="en-US" w:eastAsia="en-GB"/>
        </w:rPr>
      </w:pPr>
      <w:r w:rsidRPr="001013AF">
        <w:rPr>
          <w:rFonts w:cs="Times New Roman"/>
          <w:b/>
          <w:szCs w:val="24"/>
          <w:lang w:val="en-US" w:eastAsia="en-GB"/>
        </w:rPr>
        <w:t>REFERENCES</w:t>
      </w:r>
    </w:p>
    <w:p w14:paraId="50BD1B35" w14:textId="77777777" w:rsidR="002C1EF1" w:rsidRDefault="00ED408D">
      <w:pPr>
        <w:pStyle w:val="Tables"/>
        <w:tabs>
          <w:tab w:val="left" w:pos="720"/>
        </w:tabs>
        <w:spacing w:after="0" w:line="360" w:lineRule="auto"/>
        <w:ind w:left="810" w:hanging="720"/>
        <w:jc w:val="both"/>
        <w:rPr>
          <w:rFonts w:cs="Times New Roman"/>
          <w:szCs w:val="24"/>
          <w:lang w:eastAsia="en-GB"/>
        </w:rPr>
      </w:pPr>
      <w:r>
        <w:rPr>
          <w:rFonts w:cs="Times New Roman"/>
          <w:szCs w:val="24"/>
          <w:lang w:eastAsia="en-GB"/>
        </w:rPr>
        <w:t xml:space="preserve">Adebayo, K. O., Mustapha, M. A., Akinbode, R. M., </w:t>
      </w:r>
      <w:proofErr w:type="spellStart"/>
      <w:r>
        <w:rPr>
          <w:rFonts w:cs="Times New Roman"/>
          <w:szCs w:val="24"/>
          <w:lang w:eastAsia="en-GB"/>
        </w:rPr>
        <w:t>Adelusi</w:t>
      </w:r>
      <w:proofErr w:type="spellEnd"/>
      <w:r>
        <w:rPr>
          <w:rFonts w:cs="Times New Roman"/>
          <w:szCs w:val="24"/>
          <w:lang w:eastAsia="en-GB"/>
        </w:rPr>
        <w:t xml:space="preserve">, O. O., </w:t>
      </w:r>
      <w:proofErr w:type="spellStart"/>
      <w:r>
        <w:rPr>
          <w:rFonts w:cs="Times New Roman"/>
          <w:szCs w:val="24"/>
          <w:lang w:eastAsia="en-GB"/>
        </w:rPr>
        <w:t>Aderinboye</w:t>
      </w:r>
      <w:proofErr w:type="spellEnd"/>
      <w:r>
        <w:rPr>
          <w:rFonts w:cs="Times New Roman"/>
          <w:szCs w:val="24"/>
          <w:lang w:eastAsia="en-GB"/>
        </w:rPr>
        <w:t xml:space="preserve">, R. Y., &amp; Isah, O. A. 2022. Effects of </w:t>
      </w:r>
      <w:proofErr w:type="spellStart"/>
      <w:r>
        <w:rPr>
          <w:rFonts w:cs="Times New Roman"/>
          <w:i/>
          <w:iCs/>
          <w:szCs w:val="24"/>
          <w:lang w:eastAsia="en-GB"/>
        </w:rPr>
        <w:t>Petiveria</w:t>
      </w:r>
      <w:proofErr w:type="spellEnd"/>
      <w:r>
        <w:rPr>
          <w:rFonts w:cs="Times New Roman"/>
          <w:i/>
          <w:iCs/>
          <w:szCs w:val="24"/>
          <w:lang w:eastAsia="en-GB"/>
        </w:rPr>
        <w:t xml:space="preserve"> </w:t>
      </w:r>
      <w:proofErr w:type="spellStart"/>
      <w:r>
        <w:rPr>
          <w:rFonts w:cs="Times New Roman"/>
          <w:i/>
          <w:iCs/>
          <w:szCs w:val="24"/>
          <w:lang w:eastAsia="en-GB"/>
        </w:rPr>
        <w:t>alliacea</w:t>
      </w:r>
      <w:proofErr w:type="spellEnd"/>
      <w:r>
        <w:rPr>
          <w:rFonts w:cs="Times New Roman"/>
          <w:szCs w:val="24"/>
          <w:lang w:eastAsia="en-GB"/>
        </w:rPr>
        <w:t xml:space="preserve"> (guinea hen weed) leaf extract on fermentation parameters, nutrient digestibility and faecal worm egg count in growing West African dwarf goats. </w:t>
      </w:r>
      <w:r>
        <w:rPr>
          <w:rFonts w:cs="Times New Roman"/>
          <w:i/>
          <w:iCs/>
          <w:szCs w:val="24"/>
          <w:lang w:eastAsia="en-GB"/>
        </w:rPr>
        <w:t>Journal of Agriculture and Rural Development in the Tropics and Subtropics</w:t>
      </w:r>
      <w:r>
        <w:rPr>
          <w:rFonts w:cs="Times New Roman"/>
          <w:szCs w:val="24"/>
          <w:lang w:eastAsia="en-GB"/>
        </w:rPr>
        <w:t>, 123(1), 87–95. </w:t>
      </w:r>
      <w:hyperlink r:id="rId9" w:tgtFrame="_blank" w:history="1">
        <w:r>
          <w:rPr>
            <w:rStyle w:val="Hyperlink"/>
            <w:rFonts w:cs="Times New Roman"/>
            <w:szCs w:val="24"/>
            <w:lang w:eastAsia="en-GB"/>
          </w:rPr>
          <w:t>https://doi.org/10.17170/kobra-202203085849</w:t>
        </w:r>
      </w:hyperlink>
    </w:p>
    <w:p w14:paraId="01C99E4B" w14:textId="77777777" w:rsidR="002C1EF1" w:rsidRDefault="00ED408D">
      <w:pPr>
        <w:pStyle w:val="Tables"/>
        <w:tabs>
          <w:tab w:val="left" w:pos="720"/>
        </w:tabs>
        <w:spacing w:after="0" w:line="360" w:lineRule="auto"/>
        <w:ind w:left="810" w:hanging="720"/>
        <w:jc w:val="both"/>
        <w:rPr>
          <w:rFonts w:cs="Times New Roman"/>
          <w:szCs w:val="24"/>
          <w:lang w:eastAsia="en-GB"/>
        </w:rPr>
      </w:pPr>
      <w:r>
        <w:rPr>
          <w:rFonts w:cs="Times New Roman"/>
          <w:szCs w:val="24"/>
          <w:lang w:eastAsia="en-GB"/>
        </w:rPr>
        <w:t xml:space="preserve"> Adeniji, S. A., </w:t>
      </w:r>
      <w:proofErr w:type="spellStart"/>
      <w:r>
        <w:rPr>
          <w:rFonts w:cs="Times New Roman"/>
          <w:szCs w:val="24"/>
          <w:lang w:eastAsia="en-GB"/>
        </w:rPr>
        <w:t>Awodoyin</w:t>
      </w:r>
      <w:proofErr w:type="spellEnd"/>
      <w:r>
        <w:rPr>
          <w:rFonts w:cs="Times New Roman"/>
          <w:szCs w:val="24"/>
          <w:lang w:eastAsia="en-GB"/>
        </w:rPr>
        <w:t xml:space="preserve">, R. O., &amp; </w:t>
      </w:r>
      <w:proofErr w:type="spellStart"/>
      <w:r>
        <w:rPr>
          <w:rFonts w:cs="Times New Roman"/>
          <w:szCs w:val="24"/>
          <w:lang w:eastAsia="en-GB"/>
        </w:rPr>
        <w:t>Adelere</w:t>
      </w:r>
      <w:proofErr w:type="spellEnd"/>
      <w:r>
        <w:rPr>
          <w:rFonts w:cs="Times New Roman"/>
          <w:szCs w:val="24"/>
          <w:lang w:eastAsia="en-GB"/>
        </w:rPr>
        <w:t xml:space="preserve">, Y. M. 2025. Phytochemicals and allelopathic effects of aqueous extracts of </w:t>
      </w:r>
      <w:proofErr w:type="spellStart"/>
      <w:r>
        <w:rPr>
          <w:rFonts w:cs="Times New Roman"/>
          <w:i/>
          <w:iCs/>
          <w:szCs w:val="24"/>
          <w:lang w:eastAsia="en-GB"/>
        </w:rPr>
        <w:t>Petiveria</w:t>
      </w:r>
      <w:proofErr w:type="spellEnd"/>
      <w:r>
        <w:rPr>
          <w:rFonts w:cs="Times New Roman"/>
          <w:i/>
          <w:iCs/>
          <w:szCs w:val="24"/>
          <w:lang w:eastAsia="en-GB"/>
        </w:rPr>
        <w:t xml:space="preserve"> </w:t>
      </w:r>
      <w:proofErr w:type="spellStart"/>
      <w:r>
        <w:rPr>
          <w:rFonts w:cs="Times New Roman"/>
          <w:i/>
          <w:iCs/>
          <w:szCs w:val="24"/>
          <w:lang w:eastAsia="en-GB"/>
        </w:rPr>
        <w:t>alliacea</w:t>
      </w:r>
      <w:proofErr w:type="spellEnd"/>
      <w:r>
        <w:rPr>
          <w:rFonts w:cs="Times New Roman"/>
          <w:szCs w:val="24"/>
          <w:lang w:eastAsia="en-GB"/>
        </w:rPr>
        <w:t xml:space="preserve"> L. on selected key agricultural weeds: </w:t>
      </w:r>
      <w:r>
        <w:rPr>
          <w:rFonts w:cs="Times New Roman"/>
          <w:i/>
          <w:iCs/>
          <w:szCs w:val="24"/>
          <w:lang w:eastAsia="en-GB"/>
        </w:rPr>
        <w:t>Euphorbia heterophylla</w:t>
      </w:r>
      <w:r>
        <w:rPr>
          <w:rFonts w:cs="Times New Roman"/>
          <w:szCs w:val="24"/>
          <w:lang w:eastAsia="en-GB"/>
        </w:rPr>
        <w:t xml:space="preserve"> L. and </w:t>
      </w:r>
      <w:r>
        <w:rPr>
          <w:rFonts w:cs="Times New Roman"/>
          <w:i/>
          <w:iCs/>
          <w:szCs w:val="24"/>
          <w:lang w:eastAsia="en-GB"/>
        </w:rPr>
        <w:t>Cyperus esculentus</w:t>
      </w:r>
      <w:r>
        <w:rPr>
          <w:rFonts w:cs="Times New Roman"/>
          <w:szCs w:val="24"/>
          <w:lang w:eastAsia="en-GB"/>
        </w:rPr>
        <w:t xml:space="preserve"> L. in Ibadan, Nigeria. </w:t>
      </w:r>
      <w:r>
        <w:rPr>
          <w:rFonts w:cs="Times New Roman"/>
          <w:i/>
          <w:iCs/>
          <w:szCs w:val="24"/>
          <w:lang w:eastAsia="en-GB"/>
        </w:rPr>
        <w:t>Journal of Experimental Agriculture International</w:t>
      </w:r>
      <w:r>
        <w:rPr>
          <w:rFonts w:cs="Times New Roman"/>
          <w:szCs w:val="24"/>
          <w:lang w:eastAsia="en-GB"/>
        </w:rPr>
        <w:t>, 47(12), 531–542. </w:t>
      </w:r>
      <w:hyperlink r:id="rId10" w:tgtFrame="_blank" w:history="1">
        <w:r>
          <w:rPr>
            <w:rStyle w:val="Hyperlink"/>
            <w:rFonts w:cs="Times New Roman"/>
            <w:szCs w:val="24"/>
            <w:lang w:eastAsia="en-GB"/>
          </w:rPr>
          <w:t>https://doi.org/10.9734/jeai/2025/v47i123956</w:t>
        </w:r>
      </w:hyperlink>
    </w:p>
    <w:p w14:paraId="2ECA5526" w14:textId="77777777" w:rsidR="002C1EF1" w:rsidRDefault="00ED408D">
      <w:pPr>
        <w:pStyle w:val="Tables"/>
        <w:tabs>
          <w:tab w:val="left" w:pos="720"/>
        </w:tabs>
        <w:spacing w:after="0" w:line="360" w:lineRule="auto"/>
        <w:ind w:left="810" w:hanging="720"/>
        <w:jc w:val="both"/>
        <w:rPr>
          <w:rFonts w:cs="Times New Roman"/>
          <w:szCs w:val="24"/>
          <w:lang w:eastAsia="en-GB"/>
        </w:rPr>
      </w:pPr>
      <w:r>
        <w:rPr>
          <w:rFonts w:cs="Times New Roman"/>
          <w:szCs w:val="24"/>
          <w:lang w:eastAsia="en-GB"/>
        </w:rPr>
        <w:lastRenderedPageBreak/>
        <w:t xml:space="preserve">Agboola, D. A., &amp; </w:t>
      </w:r>
      <w:proofErr w:type="spellStart"/>
      <w:r>
        <w:rPr>
          <w:rFonts w:cs="Times New Roman"/>
          <w:szCs w:val="24"/>
          <w:lang w:eastAsia="en-GB"/>
        </w:rPr>
        <w:t>Moghalu</w:t>
      </w:r>
      <w:proofErr w:type="spellEnd"/>
      <w:r>
        <w:rPr>
          <w:rFonts w:cs="Times New Roman"/>
          <w:szCs w:val="24"/>
          <w:lang w:eastAsia="en-GB"/>
        </w:rPr>
        <w:t>, J. I. 2015. Pattern of litterfall and nutrient dynamics in a Leucaena leucocephala (Lam.) de Wit. plantation in Abeokuta, Nigeria</w:t>
      </w:r>
      <w:r>
        <w:rPr>
          <w:rFonts w:cs="Times New Roman"/>
          <w:i/>
          <w:iCs/>
          <w:szCs w:val="24"/>
          <w:lang w:eastAsia="en-GB"/>
        </w:rPr>
        <w:t>. International</w:t>
      </w:r>
      <w:r>
        <w:rPr>
          <w:rFonts w:cs="Times New Roman"/>
          <w:szCs w:val="24"/>
          <w:lang w:eastAsia="en-GB"/>
        </w:rPr>
        <w:t xml:space="preserve"> </w:t>
      </w:r>
      <w:r>
        <w:rPr>
          <w:rFonts w:cs="Times New Roman"/>
          <w:i/>
          <w:iCs/>
          <w:szCs w:val="24"/>
          <w:lang w:eastAsia="en-GB"/>
        </w:rPr>
        <w:t>Journal of Applied Sciences and Nanotechnology</w:t>
      </w:r>
      <w:r>
        <w:rPr>
          <w:rFonts w:cs="Times New Roman"/>
          <w:szCs w:val="24"/>
          <w:lang w:eastAsia="en-GB"/>
        </w:rPr>
        <w:t>, 2(1).</w:t>
      </w:r>
    </w:p>
    <w:p w14:paraId="23316B99" w14:textId="77777777" w:rsidR="002C1EF1" w:rsidRDefault="00ED408D">
      <w:pPr>
        <w:pStyle w:val="Tables"/>
        <w:tabs>
          <w:tab w:val="left" w:pos="720"/>
        </w:tabs>
        <w:spacing w:after="0" w:line="360" w:lineRule="auto"/>
        <w:ind w:left="810" w:hanging="720"/>
        <w:jc w:val="both"/>
        <w:rPr>
          <w:rFonts w:cs="Times New Roman"/>
          <w:szCs w:val="24"/>
          <w:lang w:eastAsia="en-GB"/>
        </w:rPr>
      </w:pPr>
      <w:r>
        <w:rPr>
          <w:rFonts w:cs="Times New Roman"/>
          <w:szCs w:val="24"/>
          <w:lang w:eastAsia="en-GB"/>
        </w:rPr>
        <w:t xml:space="preserve">Akobundu, I. O., </w:t>
      </w:r>
      <w:proofErr w:type="spellStart"/>
      <w:r>
        <w:rPr>
          <w:rFonts w:cs="Times New Roman"/>
          <w:szCs w:val="24"/>
          <w:lang w:eastAsia="en-GB"/>
        </w:rPr>
        <w:t>Ekeleme</w:t>
      </w:r>
      <w:proofErr w:type="spellEnd"/>
      <w:r>
        <w:rPr>
          <w:rFonts w:cs="Times New Roman"/>
          <w:szCs w:val="24"/>
          <w:lang w:eastAsia="en-GB"/>
        </w:rPr>
        <w:t xml:space="preserve">, F., </w:t>
      </w:r>
      <w:proofErr w:type="spellStart"/>
      <w:r>
        <w:rPr>
          <w:rFonts w:cs="Times New Roman"/>
          <w:szCs w:val="24"/>
          <w:lang w:eastAsia="en-GB"/>
        </w:rPr>
        <w:t>Agyakwa</w:t>
      </w:r>
      <w:proofErr w:type="spellEnd"/>
      <w:r>
        <w:rPr>
          <w:rFonts w:cs="Times New Roman"/>
          <w:szCs w:val="24"/>
          <w:lang w:eastAsia="en-GB"/>
        </w:rPr>
        <w:t xml:space="preserve">, C. W., and </w:t>
      </w:r>
      <w:proofErr w:type="spellStart"/>
      <w:r>
        <w:rPr>
          <w:rFonts w:cs="Times New Roman"/>
          <w:szCs w:val="24"/>
          <w:lang w:eastAsia="en-GB"/>
        </w:rPr>
        <w:t>Ogazie</w:t>
      </w:r>
      <w:proofErr w:type="spellEnd"/>
      <w:r>
        <w:rPr>
          <w:rFonts w:cs="Times New Roman"/>
          <w:szCs w:val="24"/>
          <w:lang w:eastAsia="en-GB"/>
        </w:rPr>
        <w:t>, C. A. 2016. A Handbook of West African Weeds (3rd ed.). International Institute of Tropical Agriculture (IITA), Ibadan, Nigeria.</w:t>
      </w:r>
    </w:p>
    <w:p w14:paraId="39F9A06D"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Awodoyin, R. O., Akinyemi C. Y., Bolanle, O.O. &amp; </w:t>
      </w:r>
      <w:proofErr w:type="spellStart"/>
      <w:r>
        <w:rPr>
          <w:rFonts w:ascii="Times New Roman" w:hAnsi="Times New Roman" w:cs="Times New Roman"/>
          <w:sz w:val="24"/>
          <w:szCs w:val="24"/>
        </w:rPr>
        <w:t>Antiabong</w:t>
      </w:r>
      <w:proofErr w:type="spellEnd"/>
      <w:r>
        <w:rPr>
          <w:rFonts w:ascii="Times New Roman" w:hAnsi="Times New Roman" w:cs="Times New Roman"/>
          <w:sz w:val="24"/>
          <w:szCs w:val="24"/>
        </w:rPr>
        <w:t xml:space="preserve">, I.C.  2013. Spatial distribution and abundance of </w:t>
      </w:r>
      <w:proofErr w:type="spellStart"/>
      <w:r>
        <w:rPr>
          <w:rFonts w:ascii="Times New Roman" w:hAnsi="Times New Roman" w:cs="Times New Roman"/>
          <w:sz w:val="24"/>
          <w:szCs w:val="24"/>
        </w:rPr>
        <w:t>Solanecio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biafrae</w:t>
      </w:r>
      <w:proofErr w:type="spellEnd"/>
      <w:r>
        <w:rPr>
          <w:rFonts w:ascii="Times New Roman" w:hAnsi="Times New Roman" w:cs="Times New Roman"/>
          <w:sz w:val="24"/>
          <w:szCs w:val="24"/>
        </w:rPr>
        <w:t xml:space="preserve"> (Olive &amp; </w:t>
      </w:r>
      <w:proofErr w:type="spellStart"/>
      <w:r>
        <w:rPr>
          <w:rFonts w:ascii="Times New Roman" w:hAnsi="Times New Roman" w:cs="Times New Roman"/>
          <w:sz w:val="24"/>
          <w:szCs w:val="24"/>
        </w:rPr>
        <w:t>Heirne</w:t>
      </w:r>
      <w:proofErr w:type="spellEnd"/>
      <w:r>
        <w:rPr>
          <w:rFonts w:ascii="Times New Roman" w:hAnsi="Times New Roman" w:cs="Times New Roman"/>
          <w:sz w:val="24"/>
          <w:szCs w:val="24"/>
        </w:rPr>
        <w:t>) C. Jeffrey and structure of weed communities in some cocoa plots in Ekiti, Oyo and cross river states, Nigeria</w:t>
      </w:r>
      <w:r>
        <w:rPr>
          <w:rFonts w:ascii="Times New Roman" w:hAnsi="Times New Roman" w:cs="Times New Roman"/>
          <w:i/>
          <w:iCs/>
          <w:sz w:val="24"/>
          <w:szCs w:val="24"/>
        </w:rPr>
        <w:t>. Ife Journal of Science</w:t>
      </w:r>
      <w:r>
        <w:rPr>
          <w:rFonts w:ascii="Times New Roman" w:hAnsi="Times New Roman" w:cs="Times New Roman"/>
          <w:sz w:val="24"/>
          <w:szCs w:val="24"/>
        </w:rPr>
        <w:t>. 15. 661-676.</w:t>
      </w:r>
    </w:p>
    <w:p w14:paraId="7B48DC6A"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Cal, B. B., Araújo, L. B., Nunes, B. M., da Silva, C. R., Oliveira, M. B., Soares, B. O., et al. 2022. Cytotoxicity of Extracts from </w:t>
      </w:r>
      <w:proofErr w:type="spellStart"/>
      <w:r>
        <w:rPr>
          <w:rFonts w:ascii="Times New Roman" w:hAnsi="Times New Roman" w:cs="Times New Roman"/>
          <w:i/>
          <w:iCs/>
          <w:sz w:val="24"/>
          <w:szCs w:val="24"/>
        </w:rPr>
        <w:t>Petiveria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alliacea</w:t>
      </w:r>
      <w:proofErr w:type="spellEnd"/>
      <w:r>
        <w:rPr>
          <w:rFonts w:ascii="Times New Roman" w:hAnsi="Times New Roman" w:cs="Times New Roman"/>
          <w:sz w:val="24"/>
          <w:szCs w:val="24"/>
        </w:rPr>
        <w:t xml:space="preserve"> leaves on Yeast.</w:t>
      </w:r>
      <w:r>
        <w:rPr>
          <w:rFonts w:ascii="Times New Roman" w:hAnsi="Times New Roman" w:cs="Times New Roman"/>
          <w:i/>
          <w:iCs/>
          <w:sz w:val="24"/>
          <w:szCs w:val="24"/>
        </w:rPr>
        <w:t xml:space="preserve"> Plants</w:t>
      </w:r>
      <w:r>
        <w:rPr>
          <w:rFonts w:ascii="Times New Roman" w:hAnsi="Times New Roman" w:cs="Times New Roman"/>
          <w:sz w:val="24"/>
          <w:szCs w:val="24"/>
        </w:rPr>
        <w:t>, 11(23), 3263.</w:t>
      </w:r>
    </w:p>
    <w:p w14:paraId="353CCB7D"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CBN (Central Bank of Nigeria). 1999. Annual report 1999. CBN, Lagos, Nigeria.</w:t>
      </w:r>
    </w:p>
    <w:p w14:paraId="78575359"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proofErr w:type="spellStart"/>
      <w:r>
        <w:rPr>
          <w:rFonts w:ascii="Times New Roman" w:hAnsi="Times New Roman" w:cs="Times New Roman"/>
          <w:sz w:val="24"/>
          <w:szCs w:val="24"/>
        </w:rPr>
        <w:t>Chaideftou</w:t>
      </w:r>
      <w:proofErr w:type="spellEnd"/>
      <w:r>
        <w:rPr>
          <w:rFonts w:ascii="Times New Roman" w:hAnsi="Times New Roman" w:cs="Times New Roman"/>
          <w:sz w:val="24"/>
          <w:szCs w:val="24"/>
        </w:rPr>
        <w:t xml:space="preserve">, E., Thanos, C. A., Bergmeier, E., </w:t>
      </w:r>
      <w:proofErr w:type="spellStart"/>
      <w:r>
        <w:rPr>
          <w:rFonts w:ascii="Times New Roman" w:hAnsi="Times New Roman" w:cs="Times New Roman"/>
          <w:sz w:val="24"/>
          <w:szCs w:val="24"/>
        </w:rPr>
        <w:t>Kallimanis</w:t>
      </w:r>
      <w:proofErr w:type="spellEnd"/>
      <w:r>
        <w:rPr>
          <w:rFonts w:ascii="Times New Roman" w:hAnsi="Times New Roman" w:cs="Times New Roman"/>
          <w:sz w:val="24"/>
          <w:szCs w:val="24"/>
        </w:rPr>
        <w:t xml:space="preserve">, A., &amp; Dimopoulos, P. 2012. Seed bank fraction and emergence patterns of herbaceous species in a </w:t>
      </w:r>
      <w:proofErr w:type="spellStart"/>
      <w:r>
        <w:rPr>
          <w:rFonts w:ascii="Times New Roman" w:hAnsi="Times New Roman" w:cs="Times New Roman"/>
          <w:sz w:val="24"/>
          <w:szCs w:val="24"/>
        </w:rPr>
        <w:t>submediterranean</w:t>
      </w:r>
      <w:proofErr w:type="spellEnd"/>
      <w:r>
        <w:rPr>
          <w:rFonts w:ascii="Times New Roman" w:hAnsi="Times New Roman" w:cs="Times New Roman"/>
          <w:sz w:val="24"/>
          <w:szCs w:val="24"/>
        </w:rPr>
        <w:t xml:space="preserve"> oak woodland. </w:t>
      </w:r>
      <w:r>
        <w:rPr>
          <w:rFonts w:ascii="Times New Roman" w:hAnsi="Times New Roman" w:cs="Times New Roman"/>
          <w:i/>
          <w:iCs/>
          <w:sz w:val="24"/>
          <w:szCs w:val="24"/>
        </w:rPr>
        <w:t xml:space="preserve">Folia </w:t>
      </w:r>
      <w:proofErr w:type="spellStart"/>
      <w:r>
        <w:rPr>
          <w:rFonts w:ascii="Times New Roman" w:hAnsi="Times New Roman" w:cs="Times New Roman"/>
          <w:i/>
          <w:iCs/>
          <w:sz w:val="24"/>
          <w:szCs w:val="24"/>
        </w:rPr>
        <w:t>Geobotanica</w:t>
      </w:r>
      <w:proofErr w:type="spellEnd"/>
      <w:r>
        <w:rPr>
          <w:rFonts w:ascii="Times New Roman" w:hAnsi="Times New Roman" w:cs="Times New Roman"/>
          <w:sz w:val="24"/>
          <w:szCs w:val="24"/>
        </w:rPr>
        <w:t>, 47, 1–17. </w:t>
      </w:r>
      <w:hyperlink r:id="rId11" w:history="1">
        <w:r>
          <w:rPr>
            <w:rStyle w:val="Hyperlink"/>
            <w:rFonts w:ascii="Times New Roman" w:hAnsi="Times New Roman" w:cs="Times New Roman"/>
            <w:sz w:val="24"/>
            <w:szCs w:val="24"/>
          </w:rPr>
          <w:t>https://doi.org/10.1007/s12224-011-9104-5</w:t>
        </w:r>
      </w:hyperlink>
    </w:p>
    <w:p w14:paraId="49256E79"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Cheek, M. D. 2013. </w:t>
      </w:r>
      <w:proofErr w:type="spellStart"/>
      <w:r>
        <w:rPr>
          <w:rFonts w:ascii="Times New Roman" w:hAnsi="Times New Roman" w:cs="Times New Roman"/>
          <w:i/>
          <w:iCs/>
          <w:sz w:val="24"/>
          <w:szCs w:val="24"/>
        </w:rPr>
        <w:t>Petiveria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alliacea</w:t>
      </w:r>
      <w:proofErr w:type="spellEnd"/>
      <w:r>
        <w:rPr>
          <w:rFonts w:ascii="Times New Roman" w:hAnsi="Times New Roman" w:cs="Times New Roman"/>
          <w:sz w:val="24"/>
          <w:szCs w:val="24"/>
        </w:rPr>
        <w:t xml:space="preserve"> in KwaZulu-Natal, South Africa. </w:t>
      </w:r>
      <w:proofErr w:type="spellStart"/>
      <w:r>
        <w:rPr>
          <w:rFonts w:ascii="Times New Roman" w:hAnsi="Times New Roman" w:cs="Times New Roman"/>
          <w:i/>
          <w:iCs/>
          <w:sz w:val="24"/>
          <w:szCs w:val="24"/>
        </w:rPr>
        <w:t>Bothalia</w:t>
      </w:r>
      <w:proofErr w:type="spellEnd"/>
      <w:r>
        <w:rPr>
          <w:rFonts w:ascii="Times New Roman" w:hAnsi="Times New Roman" w:cs="Times New Roman"/>
          <w:i/>
          <w:iCs/>
          <w:sz w:val="24"/>
          <w:szCs w:val="24"/>
        </w:rPr>
        <w:t xml:space="preserve"> - African Biodiversity &amp; Conservation</w:t>
      </w:r>
      <w:r>
        <w:rPr>
          <w:rFonts w:ascii="Times New Roman" w:hAnsi="Times New Roman" w:cs="Times New Roman"/>
          <w:sz w:val="24"/>
          <w:szCs w:val="24"/>
        </w:rPr>
        <w:t>, 43(1), 97–100. https://doi.org/10.4102/abc.v43i1.118</w:t>
      </w:r>
    </w:p>
    <w:p w14:paraId="3C0BFC96"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Corlett, R. T. 2016. The Anthropocene and the future of conservation. </w:t>
      </w:r>
      <w:r>
        <w:rPr>
          <w:rFonts w:ascii="Times New Roman" w:hAnsi="Times New Roman" w:cs="Times New Roman"/>
          <w:i/>
          <w:iCs/>
          <w:sz w:val="24"/>
          <w:szCs w:val="24"/>
        </w:rPr>
        <w:t>Biological Conservation</w:t>
      </w:r>
      <w:r>
        <w:rPr>
          <w:rFonts w:ascii="Times New Roman" w:hAnsi="Times New Roman" w:cs="Times New Roman"/>
          <w:sz w:val="24"/>
          <w:szCs w:val="24"/>
        </w:rPr>
        <w:t>, 193, 158–164. https://doi.org/10.1016/j.biocon.2015.11.025</w:t>
      </w:r>
    </w:p>
    <w:p w14:paraId="32E5DE29"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Das, T.K. 2011. Weed Science Basics and Applications. Jain brothers’ publishers. 901pp.</w:t>
      </w:r>
    </w:p>
    <w:p w14:paraId="3788924D"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Deng, J., Fang, S., Fang, X., Jin, Y., &amp; Kuang, Y. 2023. Forest understory vegetation study: current status and future trends. </w:t>
      </w:r>
      <w:r>
        <w:rPr>
          <w:rFonts w:ascii="Times New Roman" w:hAnsi="Times New Roman" w:cs="Times New Roman"/>
          <w:i/>
          <w:iCs/>
          <w:sz w:val="24"/>
          <w:szCs w:val="24"/>
        </w:rPr>
        <w:t>Forestry Research</w:t>
      </w:r>
      <w:r>
        <w:rPr>
          <w:rFonts w:ascii="Times New Roman" w:hAnsi="Times New Roman" w:cs="Times New Roman"/>
          <w:sz w:val="24"/>
          <w:szCs w:val="24"/>
        </w:rPr>
        <w:t>, 3, 6. https://doi.org/10.48130/FR-2023-0006</w:t>
      </w:r>
    </w:p>
    <w:p w14:paraId="0D6171C9"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proofErr w:type="spellStart"/>
      <w:r>
        <w:rPr>
          <w:rFonts w:ascii="Times New Roman" w:hAnsi="Times New Roman" w:cs="Times New Roman"/>
          <w:sz w:val="24"/>
          <w:szCs w:val="24"/>
        </w:rPr>
        <w:t>Droissart</w:t>
      </w:r>
      <w:proofErr w:type="spellEnd"/>
      <w:r>
        <w:rPr>
          <w:rFonts w:ascii="Times New Roman" w:hAnsi="Times New Roman" w:cs="Times New Roman"/>
          <w:sz w:val="24"/>
          <w:szCs w:val="24"/>
        </w:rPr>
        <w:t xml:space="preserve">, V., Dauby, G., Hardy, O. J., </w:t>
      </w:r>
      <w:proofErr w:type="spellStart"/>
      <w:r>
        <w:rPr>
          <w:rFonts w:ascii="Times New Roman" w:hAnsi="Times New Roman" w:cs="Times New Roman"/>
          <w:sz w:val="24"/>
          <w:szCs w:val="24"/>
        </w:rPr>
        <w:t>Deblauwe</w:t>
      </w:r>
      <w:proofErr w:type="spellEnd"/>
      <w:r>
        <w:rPr>
          <w:rFonts w:ascii="Times New Roman" w:hAnsi="Times New Roman" w:cs="Times New Roman"/>
          <w:sz w:val="24"/>
          <w:szCs w:val="24"/>
        </w:rPr>
        <w:t xml:space="preserve">, V., Smith, T. B., </w:t>
      </w:r>
      <w:proofErr w:type="spellStart"/>
      <w:r>
        <w:rPr>
          <w:rFonts w:ascii="Times New Roman" w:hAnsi="Times New Roman" w:cs="Times New Roman"/>
          <w:sz w:val="24"/>
          <w:szCs w:val="24"/>
        </w:rPr>
        <w:t>Sonké</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Sosef</w:t>
      </w:r>
      <w:proofErr w:type="spellEnd"/>
      <w:r>
        <w:rPr>
          <w:rFonts w:ascii="Times New Roman" w:hAnsi="Times New Roman" w:cs="Times New Roman"/>
          <w:sz w:val="24"/>
          <w:szCs w:val="24"/>
        </w:rPr>
        <w:t xml:space="preserve">, M. S. M., </w:t>
      </w:r>
      <w:proofErr w:type="spellStart"/>
      <w:r>
        <w:rPr>
          <w:rFonts w:ascii="Times New Roman" w:hAnsi="Times New Roman" w:cs="Times New Roman"/>
          <w:sz w:val="24"/>
          <w:szCs w:val="24"/>
        </w:rPr>
        <w:t>Stevart</w:t>
      </w:r>
      <w:proofErr w:type="spellEnd"/>
      <w:r>
        <w:rPr>
          <w:rFonts w:ascii="Times New Roman" w:hAnsi="Times New Roman" w:cs="Times New Roman"/>
          <w:sz w:val="24"/>
          <w:szCs w:val="24"/>
        </w:rPr>
        <w:t xml:space="preserve">, T., Stévart, T., &amp; Couvreur, T. L. P. 2018. Beyond trees: Biogeographical regionalization of tropical Africa. </w:t>
      </w:r>
      <w:r>
        <w:rPr>
          <w:rFonts w:ascii="Times New Roman" w:hAnsi="Times New Roman" w:cs="Times New Roman"/>
          <w:i/>
          <w:iCs/>
          <w:sz w:val="24"/>
          <w:szCs w:val="24"/>
        </w:rPr>
        <w:t>Journal of Biogeography</w:t>
      </w:r>
      <w:r>
        <w:rPr>
          <w:rFonts w:ascii="Times New Roman" w:hAnsi="Times New Roman" w:cs="Times New Roman"/>
          <w:sz w:val="24"/>
          <w:szCs w:val="24"/>
        </w:rPr>
        <w:t>, 45(5), 1153–1167. https://doi.org/10.1111/jbi.13190</w:t>
      </w:r>
    </w:p>
    <w:p w14:paraId="6E56EF61"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Dzerefos, C., &amp; Witkowski, E. 2001. Density and potential utilisation of medicinal grassland plants from Abe Bailey Nature Reserve, South Africa. </w:t>
      </w:r>
      <w:r>
        <w:rPr>
          <w:rFonts w:ascii="Times New Roman" w:hAnsi="Times New Roman" w:cs="Times New Roman"/>
          <w:i/>
          <w:iCs/>
          <w:sz w:val="24"/>
          <w:szCs w:val="24"/>
        </w:rPr>
        <w:t>Biodiversity and Conservation</w:t>
      </w:r>
      <w:r>
        <w:rPr>
          <w:rFonts w:ascii="Times New Roman" w:hAnsi="Times New Roman" w:cs="Times New Roman"/>
          <w:sz w:val="24"/>
          <w:szCs w:val="24"/>
        </w:rPr>
        <w:t>, 10, 1875–1896. https://doi.org/10.1023/A:1013177628331</w:t>
      </w:r>
    </w:p>
    <w:p w14:paraId="182A4165"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Dzerefos, C., Witkowski, E., &amp; Kremer-Kohne, S. 2016. Aiming for the biodiversity target with the social welfare arrow: medicinal and other useful plants from a Critically Endangered grassland ecosystem in Limpopo Province, South Africa. </w:t>
      </w:r>
      <w:r>
        <w:rPr>
          <w:rFonts w:ascii="Times New Roman" w:hAnsi="Times New Roman" w:cs="Times New Roman"/>
          <w:i/>
          <w:iCs/>
          <w:sz w:val="24"/>
          <w:szCs w:val="24"/>
        </w:rPr>
        <w:t>International Journal of Sustainable Development &amp; World Ecology</w:t>
      </w:r>
      <w:r>
        <w:rPr>
          <w:rFonts w:ascii="Times New Roman" w:hAnsi="Times New Roman" w:cs="Times New Roman"/>
          <w:sz w:val="24"/>
          <w:szCs w:val="24"/>
        </w:rPr>
        <w:t>, 24(1), 1-3. https://doi.org/10.1080/13504509.2016.1174963</w:t>
      </w:r>
    </w:p>
    <w:p w14:paraId="281B7B90"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Egbinola, C. N., &amp; </w:t>
      </w:r>
      <w:proofErr w:type="spellStart"/>
      <w:r>
        <w:rPr>
          <w:rFonts w:ascii="Times New Roman" w:hAnsi="Times New Roman" w:cs="Times New Roman"/>
          <w:sz w:val="24"/>
          <w:szCs w:val="24"/>
        </w:rPr>
        <w:t>Amobichukwu</w:t>
      </w:r>
      <w:proofErr w:type="spellEnd"/>
      <w:r>
        <w:rPr>
          <w:rFonts w:ascii="Times New Roman" w:hAnsi="Times New Roman" w:cs="Times New Roman"/>
          <w:sz w:val="24"/>
          <w:szCs w:val="24"/>
        </w:rPr>
        <w:t>, A. C. 2013. Climate Variation Assessment Based on Rainfall and Temperature in Ibadan, South-Western, Nigeria</w:t>
      </w:r>
      <w:r>
        <w:rPr>
          <w:rFonts w:ascii="Times New Roman" w:hAnsi="Times New Roman" w:cs="Times New Roman"/>
          <w:i/>
          <w:iCs/>
          <w:sz w:val="24"/>
          <w:szCs w:val="24"/>
        </w:rPr>
        <w:t>. Journal of Environment and Earth Science</w:t>
      </w:r>
      <w:r>
        <w:rPr>
          <w:rFonts w:ascii="Times New Roman" w:hAnsi="Times New Roman" w:cs="Times New Roman"/>
          <w:sz w:val="24"/>
          <w:szCs w:val="24"/>
        </w:rPr>
        <w:t>, 3(11), 32–45.</w:t>
      </w:r>
    </w:p>
    <w:p w14:paraId="415FFBCF"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Fang Zeh, A., </w:t>
      </w:r>
      <w:proofErr w:type="spellStart"/>
      <w:r>
        <w:rPr>
          <w:rFonts w:ascii="Times New Roman" w:hAnsi="Times New Roman" w:cs="Times New Roman"/>
          <w:sz w:val="24"/>
          <w:szCs w:val="24"/>
        </w:rPr>
        <w:t>Nkwatoh</w:t>
      </w:r>
      <w:proofErr w:type="spellEnd"/>
      <w:r>
        <w:rPr>
          <w:rFonts w:ascii="Times New Roman" w:hAnsi="Times New Roman" w:cs="Times New Roman"/>
          <w:sz w:val="24"/>
          <w:szCs w:val="24"/>
        </w:rPr>
        <w:t xml:space="preserve">, A. F., &amp; Melle, E. M. 2019. Impact of wildlife crop raiding on conservation efforts in the </w:t>
      </w:r>
      <w:proofErr w:type="spellStart"/>
      <w:r>
        <w:rPr>
          <w:rFonts w:ascii="Times New Roman" w:hAnsi="Times New Roman" w:cs="Times New Roman"/>
          <w:sz w:val="24"/>
          <w:szCs w:val="24"/>
        </w:rPr>
        <w:t>Kimbi-Fungom</w:t>
      </w:r>
      <w:proofErr w:type="spellEnd"/>
      <w:r>
        <w:rPr>
          <w:rFonts w:ascii="Times New Roman" w:hAnsi="Times New Roman" w:cs="Times New Roman"/>
          <w:sz w:val="24"/>
          <w:szCs w:val="24"/>
        </w:rPr>
        <w:t xml:space="preserve"> National Park and its buffer zones, Cameroon. </w:t>
      </w:r>
      <w:r>
        <w:rPr>
          <w:rFonts w:ascii="Times New Roman" w:hAnsi="Times New Roman" w:cs="Times New Roman"/>
          <w:i/>
          <w:iCs/>
          <w:sz w:val="24"/>
          <w:szCs w:val="24"/>
        </w:rPr>
        <w:t>Asian Journal of Environment &amp; Ecology</w:t>
      </w:r>
      <w:r>
        <w:rPr>
          <w:rFonts w:ascii="Times New Roman" w:hAnsi="Times New Roman" w:cs="Times New Roman"/>
          <w:sz w:val="24"/>
          <w:szCs w:val="24"/>
        </w:rPr>
        <w:t>, 11(4), 41–52. https://doi.org/10.9734/ajee/2019/v11i430138</w:t>
      </w:r>
    </w:p>
    <w:p w14:paraId="1A4C0C64"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FAO. 2003. State of the World’s Forests 2003. Food and Agriculture Organization of the United Nations, Rome.</w:t>
      </w:r>
    </w:p>
    <w:p w14:paraId="72842A26"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Goetz, M., Stephens, P. A., Nguyen, A. T., Grelle, C. K., &amp; Lacher, T. E. 2016. Natural disturbance impacts on ecosystem services and biodiversity in temperate and boreal forests. </w:t>
      </w:r>
      <w:r>
        <w:rPr>
          <w:rFonts w:ascii="Times New Roman" w:hAnsi="Times New Roman" w:cs="Times New Roman"/>
          <w:i/>
          <w:iCs/>
          <w:sz w:val="24"/>
          <w:szCs w:val="24"/>
        </w:rPr>
        <w:t>Biological Reviews</w:t>
      </w:r>
      <w:r>
        <w:rPr>
          <w:rFonts w:ascii="Times New Roman" w:hAnsi="Times New Roman" w:cs="Times New Roman"/>
          <w:sz w:val="24"/>
          <w:szCs w:val="24"/>
        </w:rPr>
        <w:t>, 91(4), 1084–1101. https://doi.org/10.1111/brv.12193</w:t>
      </w:r>
    </w:p>
    <w:p w14:paraId="5351DB21"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Hammer, O., Harper, D. A. T., &amp; Ryan, P. D. 2015. PAST: </w:t>
      </w:r>
      <w:proofErr w:type="spellStart"/>
      <w:r>
        <w:rPr>
          <w:rFonts w:ascii="Times New Roman" w:hAnsi="Times New Roman" w:cs="Times New Roman"/>
          <w:sz w:val="24"/>
          <w:szCs w:val="24"/>
        </w:rPr>
        <w:t>PAleontological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STatistics</w:t>
      </w:r>
      <w:proofErr w:type="spellEnd"/>
      <w:r>
        <w:rPr>
          <w:rFonts w:ascii="Times New Roman" w:hAnsi="Times New Roman" w:cs="Times New Roman"/>
          <w:sz w:val="24"/>
          <w:szCs w:val="24"/>
        </w:rPr>
        <w:t xml:space="preserve"> software package for education and data analysis. Version 3.10. </w:t>
      </w:r>
      <w:proofErr w:type="spellStart"/>
      <w:r>
        <w:rPr>
          <w:rFonts w:ascii="Times New Roman" w:hAnsi="Times New Roman" w:cs="Times New Roman"/>
          <w:i/>
          <w:iCs/>
          <w:sz w:val="24"/>
          <w:szCs w:val="24"/>
        </w:rPr>
        <w:t>Palaeontologia</w:t>
      </w:r>
      <w:proofErr w:type="spellEnd"/>
      <w:r>
        <w:rPr>
          <w:rFonts w:ascii="Times New Roman" w:hAnsi="Times New Roman" w:cs="Times New Roman"/>
          <w:i/>
          <w:iCs/>
          <w:sz w:val="24"/>
          <w:szCs w:val="24"/>
        </w:rPr>
        <w:t xml:space="preserve"> Electronica</w:t>
      </w:r>
      <w:r>
        <w:rPr>
          <w:rFonts w:ascii="Times New Roman" w:hAnsi="Times New Roman" w:cs="Times New Roman"/>
          <w:sz w:val="24"/>
          <w:szCs w:val="24"/>
        </w:rPr>
        <w:t>, 4(1): 9pp.</w:t>
      </w:r>
    </w:p>
    <w:p w14:paraId="06506D6A"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Isichei, A. O., &amp; Oke, S. O. 1997. Seed bank dynamics and forest regeneration in a secondary lowland rainforest in Nigeria. </w:t>
      </w:r>
      <w:r>
        <w:rPr>
          <w:rFonts w:ascii="Times New Roman" w:hAnsi="Times New Roman" w:cs="Times New Roman"/>
          <w:i/>
          <w:iCs/>
          <w:sz w:val="24"/>
          <w:szCs w:val="24"/>
        </w:rPr>
        <w:t>African Journal of Ecology</w:t>
      </w:r>
      <w:r>
        <w:rPr>
          <w:rFonts w:ascii="Times New Roman" w:hAnsi="Times New Roman" w:cs="Times New Roman"/>
          <w:sz w:val="24"/>
          <w:szCs w:val="24"/>
        </w:rPr>
        <w:t>, 35(4), 314–326. </w:t>
      </w:r>
      <w:hyperlink r:id="rId12" w:history="1">
        <w:r>
          <w:rPr>
            <w:rStyle w:val="Hyperlink"/>
            <w:rFonts w:ascii="Times New Roman" w:hAnsi="Times New Roman" w:cs="Times New Roman"/>
            <w:sz w:val="24"/>
            <w:szCs w:val="24"/>
          </w:rPr>
          <w:t>https://doi.org/10.1111/j.1365-2028.1997.089-89089.x</w:t>
        </w:r>
      </w:hyperlink>
    </w:p>
    <w:p w14:paraId="5682289D" w14:textId="77777777" w:rsidR="002C1EF1" w:rsidRDefault="00ED408D">
      <w:pPr>
        <w:tabs>
          <w:tab w:val="left" w:pos="72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Jaccard, P.  1912.  The </w:t>
      </w:r>
      <w:proofErr w:type="gramStart"/>
      <w:r>
        <w:rPr>
          <w:rFonts w:ascii="Times New Roman" w:hAnsi="Times New Roman" w:cs="Times New Roman"/>
          <w:sz w:val="24"/>
          <w:szCs w:val="24"/>
        </w:rPr>
        <w:t>distribution  of</w:t>
      </w:r>
      <w:proofErr w:type="gramEnd"/>
      <w:r>
        <w:rPr>
          <w:rFonts w:ascii="Times New Roman" w:hAnsi="Times New Roman" w:cs="Times New Roman"/>
          <w:sz w:val="24"/>
          <w:szCs w:val="24"/>
        </w:rPr>
        <w:t xml:space="preserve">  the  flora  in  the  alpine zone.  </w:t>
      </w:r>
      <w:r>
        <w:rPr>
          <w:rFonts w:ascii="Times New Roman" w:hAnsi="Times New Roman" w:cs="Times New Roman"/>
          <w:i/>
          <w:sz w:val="24"/>
          <w:szCs w:val="24"/>
        </w:rPr>
        <w:t>New Phytologist</w:t>
      </w:r>
      <w:r>
        <w:rPr>
          <w:rFonts w:ascii="Times New Roman" w:hAnsi="Times New Roman" w:cs="Times New Roman"/>
          <w:sz w:val="24"/>
          <w:szCs w:val="24"/>
        </w:rPr>
        <w:t xml:space="preserve"> 11: 37–50.</w:t>
      </w:r>
    </w:p>
    <w:p w14:paraId="5A5CF636"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Jørgensen, P. M., &amp; León-</w:t>
      </w:r>
      <w:proofErr w:type="spellStart"/>
      <w:r>
        <w:rPr>
          <w:rFonts w:ascii="Times New Roman" w:hAnsi="Times New Roman" w:cs="Times New Roman"/>
          <w:sz w:val="24"/>
          <w:szCs w:val="24"/>
        </w:rPr>
        <w:t>Yánez</w:t>
      </w:r>
      <w:proofErr w:type="spellEnd"/>
      <w:r>
        <w:rPr>
          <w:rFonts w:ascii="Times New Roman" w:hAnsi="Times New Roman" w:cs="Times New Roman"/>
          <w:sz w:val="24"/>
          <w:szCs w:val="24"/>
        </w:rPr>
        <w:t>, S. (Eds.). 1999. Catalogue of the vascular plants of Ecuador. Monographs in Systematic Botany from the Missouri Botanical Garden Vol. 75.</w:t>
      </w:r>
    </w:p>
    <w:p w14:paraId="3B5E5407"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Kent, M. 2012. Vegetation Description and Data Analysis: A Practical Approach 2nd ed. Wiley-Blackwell. </w:t>
      </w:r>
    </w:p>
    <w:p w14:paraId="2CCA654A"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Kigen, G., Maritim, A., Some, D., </w:t>
      </w:r>
      <w:proofErr w:type="spellStart"/>
      <w:r>
        <w:rPr>
          <w:rFonts w:ascii="Times New Roman" w:hAnsi="Times New Roman" w:cs="Times New Roman"/>
          <w:sz w:val="24"/>
          <w:szCs w:val="24"/>
        </w:rPr>
        <w:t>Kibosia</w:t>
      </w:r>
      <w:proofErr w:type="spellEnd"/>
      <w:r>
        <w:rPr>
          <w:rFonts w:ascii="Times New Roman" w:hAnsi="Times New Roman" w:cs="Times New Roman"/>
          <w:sz w:val="24"/>
          <w:szCs w:val="24"/>
        </w:rPr>
        <w:t xml:space="preserve">, C., Chepkorir, R., Mutai, C., </w:t>
      </w:r>
      <w:proofErr w:type="spellStart"/>
      <w:r>
        <w:rPr>
          <w:rFonts w:ascii="Times New Roman" w:hAnsi="Times New Roman" w:cs="Times New Roman"/>
          <w:sz w:val="24"/>
          <w:szCs w:val="24"/>
        </w:rPr>
        <w:t>Kareri</w:t>
      </w:r>
      <w:proofErr w:type="spellEnd"/>
      <w:r>
        <w:rPr>
          <w:rFonts w:ascii="Times New Roman" w:hAnsi="Times New Roman" w:cs="Times New Roman"/>
          <w:sz w:val="24"/>
          <w:szCs w:val="24"/>
        </w:rPr>
        <w:t xml:space="preserve">, J., &amp; Rono, H. (2019). Ethnobotanical Survey of Medicinal Plants Used by the Communities in Makueni County, Kenya. Journal of Ethnopharmacology, 238, 111826. </w:t>
      </w:r>
    </w:p>
    <w:p w14:paraId="6B9C8C11"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 Lawal, I. O., Sowunmi, L. I., Olaniyi, M. B., Jegede, A. E., Akanni, F. O., Akinwumi, I. A., &amp; Babalola, O. Y. 2024. Ethnobotany, Chemistry and Toxicity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Petivera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alliacea</w:t>
      </w:r>
      <w:proofErr w:type="spellEnd"/>
      <w:r>
        <w:rPr>
          <w:rFonts w:ascii="Times New Roman" w:hAnsi="Times New Roman" w:cs="Times New Roman"/>
          <w:sz w:val="24"/>
          <w:szCs w:val="24"/>
        </w:rPr>
        <w:t xml:space="preserve">: A Review. </w:t>
      </w:r>
      <w:r>
        <w:rPr>
          <w:rFonts w:ascii="Times New Roman" w:hAnsi="Times New Roman" w:cs="Times New Roman"/>
          <w:i/>
          <w:iCs/>
          <w:sz w:val="24"/>
          <w:szCs w:val="24"/>
        </w:rPr>
        <w:t>Functional Food Science</w:t>
      </w:r>
      <w:r>
        <w:rPr>
          <w:rFonts w:ascii="Times New Roman" w:hAnsi="Times New Roman" w:cs="Times New Roman"/>
          <w:sz w:val="24"/>
          <w:szCs w:val="24"/>
        </w:rPr>
        <w:t>, 4(2), 69-82. https://www.doi.org/10.31989/ffs.v4i2.1280</w:t>
      </w:r>
    </w:p>
    <w:p w14:paraId="6FB64D40"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Linares-Palomino, R., Cardona, V., Hennig, E. I., et al. 2009. Non tree plant biodiversity of Peruvian dry forests: Species richness and floristic affinities. </w:t>
      </w:r>
      <w:proofErr w:type="spellStart"/>
      <w:r>
        <w:rPr>
          <w:rFonts w:ascii="Times New Roman" w:hAnsi="Times New Roman" w:cs="Times New Roman"/>
          <w:i/>
          <w:iCs/>
          <w:sz w:val="24"/>
          <w:szCs w:val="24"/>
        </w:rPr>
        <w:t>Arnaldoa</w:t>
      </w:r>
      <w:proofErr w:type="spellEnd"/>
      <w:r>
        <w:rPr>
          <w:rFonts w:ascii="Times New Roman" w:hAnsi="Times New Roman" w:cs="Times New Roman"/>
          <w:sz w:val="24"/>
          <w:szCs w:val="24"/>
        </w:rPr>
        <w:t>, 16(1), 89–104.</w:t>
      </w:r>
    </w:p>
    <w:p w14:paraId="3FBE91CD"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Molnár, Z., &amp; Berkes, F. 2018. Role of traditional ecological knowledge in linking cultural and natural capital in cultural landscapes. Reconnecting Natural and Cultural Capital: Contributions from Science and Policy; </w:t>
      </w:r>
      <w:proofErr w:type="spellStart"/>
      <w:r>
        <w:rPr>
          <w:rFonts w:ascii="Times New Roman" w:hAnsi="Times New Roman" w:cs="Times New Roman"/>
          <w:sz w:val="24"/>
          <w:szCs w:val="24"/>
        </w:rPr>
        <w:t>Paracchini</w:t>
      </w:r>
      <w:proofErr w:type="spellEnd"/>
      <w:r>
        <w:rPr>
          <w:rFonts w:ascii="Times New Roman" w:hAnsi="Times New Roman" w:cs="Times New Roman"/>
          <w:sz w:val="24"/>
          <w:szCs w:val="24"/>
        </w:rPr>
        <w:t>, ML, Zingari, PC, Blasi, C., Eds 183-193.</w:t>
      </w:r>
    </w:p>
    <w:p w14:paraId="0CEC4190"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Negi, V. S., Pathak, R., Sekar, K. C., Rawal, R., Bhatt, I., Nandi, S., &amp; Dhyani, P. 2018. Traditional knowledge and biodiversity conservation: a case study from </w:t>
      </w:r>
      <w:proofErr w:type="spellStart"/>
      <w:r>
        <w:rPr>
          <w:rFonts w:ascii="Times New Roman" w:hAnsi="Times New Roman" w:cs="Times New Roman"/>
          <w:sz w:val="24"/>
          <w:szCs w:val="24"/>
        </w:rPr>
        <w:t>Byans</w:t>
      </w:r>
      <w:proofErr w:type="spellEnd"/>
      <w:r>
        <w:rPr>
          <w:rFonts w:ascii="Times New Roman" w:hAnsi="Times New Roman" w:cs="Times New Roman"/>
          <w:sz w:val="24"/>
          <w:szCs w:val="24"/>
        </w:rPr>
        <w:t xml:space="preserve"> Valley in Kailash Sacred Landscape, </w:t>
      </w:r>
      <w:r>
        <w:rPr>
          <w:rFonts w:ascii="Times New Roman" w:hAnsi="Times New Roman" w:cs="Times New Roman"/>
          <w:i/>
          <w:iCs/>
          <w:sz w:val="24"/>
          <w:szCs w:val="24"/>
        </w:rPr>
        <w:t>India. Journal of Environmental Planning and Management</w:t>
      </w:r>
      <w:r>
        <w:rPr>
          <w:rFonts w:ascii="Times New Roman" w:hAnsi="Times New Roman" w:cs="Times New Roman"/>
          <w:sz w:val="24"/>
          <w:szCs w:val="24"/>
        </w:rPr>
        <w:t>, 61(10), 1722-1743.</w:t>
      </w:r>
    </w:p>
    <w:p w14:paraId="5E9BEDDA"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Ogwu, M. C., </w:t>
      </w:r>
      <w:proofErr w:type="spellStart"/>
      <w:r>
        <w:rPr>
          <w:rFonts w:ascii="Times New Roman" w:hAnsi="Times New Roman" w:cs="Times New Roman"/>
          <w:sz w:val="24"/>
          <w:szCs w:val="24"/>
        </w:rPr>
        <w:t>Osawaru</w:t>
      </w:r>
      <w:proofErr w:type="spellEnd"/>
      <w:r>
        <w:rPr>
          <w:rFonts w:ascii="Times New Roman" w:hAnsi="Times New Roman" w:cs="Times New Roman"/>
          <w:sz w:val="24"/>
          <w:szCs w:val="24"/>
        </w:rPr>
        <w:t xml:space="preserve">, M. E., &amp; </w:t>
      </w:r>
      <w:proofErr w:type="spellStart"/>
      <w:r>
        <w:rPr>
          <w:rFonts w:ascii="Times New Roman" w:hAnsi="Times New Roman" w:cs="Times New Roman"/>
          <w:sz w:val="24"/>
          <w:szCs w:val="24"/>
        </w:rPr>
        <w:t>Obayuwana</w:t>
      </w:r>
      <w:proofErr w:type="spellEnd"/>
      <w:r>
        <w:rPr>
          <w:rFonts w:ascii="Times New Roman" w:hAnsi="Times New Roman" w:cs="Times New Roman"/>
          <w:sz w:val="24"/>
          <w:szCs w:val="24"/>
        </w:rPr>
        <w:t xml:space="preserve">, O. K. 2016. Diversity and abundance of tree species in the University of Benin, Benin City, Nigeria. </w:t>
      </w:r>
      <w:r>
        <w:rPr>
          <w:rFonts w:ascii="Times New Roman" w:hAnsi="Times New Roman" w:cs="Times New Roman"/>
          <w:i/>
          <w:iCs/>
          <w:sz w:val="24"/>
          <w:szCs w:val="24"/>
        </w:rPr>
        <w:t>Applied Tropical Agriculture</w:t>
      </w:r>
      <w:r>
        <w:rPr>
          <w:rFonts w:ascii="Times New Roman" w:hAnsi="Times New Roman" w:cs="Times New Roman"/>
          <w:sz w:val="24"/>
          <w:szCs w:val="24"/>
        </w:rPr>
        <w:t>, 21(3), 46–54.</w:t>
      </w:r>
    </w:p>
    <w:p w14:paraId="1F00BB69"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Oke, D. G., &amp; Oluranti, O. O. 2019. Antifungal, antibacterial and phytochemical properties of </w:t>
      </w:r>
      <w:proofErr w:type="spellStart"/>
      <w:r>
        <w:rPr>
          <w:rFonts w:ascii="Times New Roman" w:hAnsi="Times New Roman" w:cs="Times New Roman"/>
          <w:i/>
          <w:iCs/>
          <w:sz w:val="24"/>
          <w:szCs w:val="24"/>
        </w:rPr>
        <w:t>Petivera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alliacea</w:t>
      </w:r>
      <w:proofErr w:type="spellEnd"/>
      <w:r>
        <w:rPr>
          <w:rFonts w:ascii="Times New Roman" w:hAnsi="Times New Roman" w:cs="Times New Roman"/>
          <w:sz w:val="24"/>
          <w:szCs w:val="24"/>
        </w:rPr>
        <w:t xml:space="preserve"> plant from Iwo, Nigeria. </w:t>
      </w:r>
      <w:r>
        <w:rPr>
          <w:rFonts w:ascii="Times New Roman" w:hAnsi="Times New Roman" w:cs="Times New Roman"/>
          <w:i/>
          <w:iCs/>
          <w:sz w:val="24"/>
          <w:szCs w:val="24"/>
        </w:rPr>
        <w:t>Chemical Research Journal</w:t>
      </w:r>
      <w:r>
        <w:rPr>
          <w:rFonts w:ascii="Times New Roman" w:hAnsi="Times New Roman" w:cs="Times New Roman"/>
          <w:sz w:val="24"/>
          <w:szCs w:val="24"/>
        </w:rPr>
        <w:t>, 4(1), 12–18.</w:t>
      </w:r>
    </w:p>
    <w:p w14:paraId="7A225E3E"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Oke, S. O., &amp; Akinyemi, D. S. 2014. Floristic composition and structural diversity of Shasha Forest Reserve in Ile-Ife, Southwestern Nigeria. </w:t>
      </w:r>
      <w:proofErr w:type="spellStart"/>
      <w:r>
        <w:rPr>
          <w:rFonts w:ascii="Times New Roman" w:hAnsi="Times New Roman" w:cs="Times New Roman"/>
          <w:i/>
          <w:iCs/>
          <w:sz w:val="24"/>
          <w:szCs w:val="24"/>
        </w:rPr>
        <w:t>Notulae</w:t>
      </w:r>
      <w:proofErr w:type="spellEnd"/>
      <w:r>
        <w:rPr>
          <w:rFonts w:ascii="Times New Roman" w:hAnsi="Times New Roman" w:cs="Times New Roman"/>
          <w:i/>
          <w:iCs/>
          <w:sz w:val="24"/>
          <w:szCs w:val="24"/>
        </w:rPr>
        <w:t xml:space="preserve"> Scientia </w:t>
      </w:r>
      <w:proofErr w:type="spellStart"/>
      <w:r>
        <w:rPr>
          <w:rFonts w:ascii="Times New Roman" w:hAnsi="Times New Roman" w:cs="Times New Roman"/>
          <w:i/>
          <w:iCs/>
          <w:sz w:val="24"/>
          <w:szCs w:val="24"/>
        </w:rPr>
        <w:t>Biologicae</w:t>
      </w:r>
      <w:proofErr w:type="spellEnd"/>
      <w:r>
        <w:rPr>
          <w:rFonts w:ascii="Times New Roman" w:hAnsi="Times New Roman" w:cs="Times New Roman"/>
          <w:sz w:val="24"/>
          <w:szCs w:val="24"/>
        </w:rPr>
        <w:t>, 6(4), 433–440. https://doi.org/10.15835/nsb649373</w:t>
      </w:r>
    </w:p>
    <w:p w14:paraId="13866C15"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Olaifa, J. I., </w:t>
      </w:r>
      <w:proofErr w:type="spellStart"/>
      <w:r>
        <w:rPr>
          <w:rFonts w:ascii="Times New Roman" w:hAnsi="Times New Roman" w:cs="Times New Roman"/>
          <w:sz w:val="24"/>
          <w:szCs w:val="24"/>
        </w:rPr>
        <w:t>Erhun</w:t>
      </w:r>
      <w:proofErr w:type="spellEnd"/>
      <w:r>
        <w:rPr>
          <w:rFonts w:ascii="Times New Roman" w:hAnsi="Times New Roman" w:cs="Times New Roman"/>
          <w:sz w:val="24"/>
          <w:szCs w:val="24"/>
        </w:rPr>
        <w:t xml:space="preserve">, W. O., &amp; </w:t>
      </w:r>
      <w:proofErr w:type="spellStart"/>
      <w:r>
        <w:rPr>
          <w:rFonts w:ascii="Times New Roman" w:hAnsi="Times New Roman" w:cs="Times New Roman"/>
          <w:sz w:val="24"/>
          <w:szCs w:val="24"/>
        </w:rPr>
        <w:t>Akingbohungbe</w:t>
      </w:r>
      <w:proofErr w:type="spellEnd"/>
      <w:r>
        <w:rPr>
          <w:rFonts w:ascii="Times New Roman" w:hAnsi="Times New Roman" w:cs="Times New Roman"/>
          <w:sz w:val="24"/>
          <w:szCs w:val="24"/>
        </w:rPr>
        <w:t xml:space="preserve">, A. E. 1987. Insecticidal activity </w:t>
      </w:r>
      <w:r>
        <w:rPr>
          <w:rFonts w:ascii="Times New Roman" w:hAnsi="Times New Roman" w:cs="Times New Roman"/>
          <w:i/>
          <w:iCs/>
          <w:sz w:val="24"/>
          <w:szCs w:val="24"/>
        </w:rPr>
        <w:t xml:space="preserve">of </w:t>
      </w:r>
      <w:proofErr w:type="spellStart"/>
      <w:r>
        <w:rPr>
          <w:rFonts w:ascii="Times New Roman" w:hAnsi="Times New Roman" w:cs="Times New Roman"/>
          <w:i/>
          <w:iCs/>
          <w:sz w:val="24"/>
          <w:szCs w:val="24"/>
        </w:rPr>
        <w:t>Petiveria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alliacea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Journal of African Medicinal Plants</w:t>
      </w:r>
      <w:r>
        <w:rPr>
          <w:rFonts w:ascii="Times New Roman" w:hAnsi="Times New Roman" w:cs="Times New Roman"/>
          <w:sz w:val="24"/>
          <w:szCs w:val="24"/>
        </w:rPr>
        <w:t>, 6, 125–129.</w:t>
      </w:r>
    </w:p>
    <w:p w14:paraId="26ED2956"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Olajuyigbe, S. O., &amp; </w:t>
      </w:r>
      <w:proofErr w:type="spellStart"/>
      <w:r>
        <w:rPr>
          <w:rFonts w:ascii="Times New Roman" w:hAnsi="Times New Roman" w:cs="Times New Roman"/>
          <w:sz w:val="24"/>
          <w:szCs w:val="24"/>
        </w:rPr>
        <w:t>Akinnagbe</w:t>
      </w:r>
      <w:proofErr w:type="spellEnd"/>
      <w:r>
        <w:rPr>
          <w:rFonts w:ascii="Times New Roman" w:hAnsi="Times New Roman" w:cs="Times New Roman"/>
          <w:sz w:val="24"/>
          <w:szCs w:val="24"/>
        </w:rPr>
        <w:t xml:space="preserve">, A. 2018. Green gold of Africa: Nigeria’s forest, a depleted but resilient renewable resource. </w:t>
      </w:r>
      <w:r>
        <w:rPr>
          <w:rFonts w:ascii="Times New Roman" w:hAnsi="Times New Roman" w:cs="Times New Roman"/>
          <w:i/>
          <w:iCs/>
          <w:sz w:val="24"/>
          <w:szCs w:val="24"/>
        </w:rPr>
        <w:t>Irish Forestry</w:t>
      </w:r>
      <w:r>
        <w:rPr>
          <w:rFonts w:ascii="Times New Roman" w:hAnsi="Times New Roman" w:cs="Times New Roman"/>
          <w:sz w:val="24"/>
          <w:szCs w:val="24"/>
        </w:rPr>
        <w:t>, 75, 54–71.</w:t>
      </w:r>
    </w:p>
    <w:p w14:paraId="73579B8F"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proofErr w:type="spellStart"/>
      <w:r>
        <w:rPr>
          <w:rFonts w:ascii="Times New Roman" w:hAnsi="Times New Roman" w:cs="Times New Roman"/>
          <w:sz w:val="24"/>
          <w:szCs w:val="24"/>
        </w:rPr>
        <w:t>Olomieja</w:t>
      </w:r>
      <w:proofErr w:type="spellEnd"/>
      <w:r>
        <w:rPr>
          <w:rFonts w:ascii="Times New Roman" w:hAnsi="Times New Roman" w:cs="Times New Roman"/>
          <w:sz w:val="24"/>
          <w:szCs w:val="24"/>
        </w:rPr>
        <w:t xml:space="preserve">, A. O., Olanrewaju, I. O., Ayo-Ajayi, J. I., et al. 2021. Antimicrobial and Antioxidant properties of </w:t>
      </w:r>
      <w:proofErr w:type="spellStart"/>
      <w:r>
        <w:rPr>
          <w:rFonts w:ascii="Times New Roman" w:hAnsi="Times New Roman" w:cs="Times New Roman"/>
          <w:sz w:val="24"/>
          <w:szCs w:val="24"/>
        </w:rPr>
        <w:t>Petiveria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alliacea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IOP Conference Series: Earth and </w:t>
      </w:r>
      <w:r>
        <w:rPr>
          <w:rFonts w:ascii="Times New Roman" w:hAnsi="Times New Roman" w:cs="Times New Roman"/>
          <w:i/>
          <w:iCs/>
          <w:sz w:val="24"/>
          <w:szCs w:val="24"/>
        </w:rPr>
        <w:lastRenderedPageBreak/>
        <w:t>Environmental Science</w:t>
      </w:r>
      <w:r>
        <w:rPr>
          <w:rFonts w:ascii="Times New Roman" w:hAnsi="Times New Roman" w:cs="Times New Roman"/>
          <w:sz w:val="24"/>
          <w:szCs w:val="24"/>
        </w:rPr>
        <w:t>, 655, 012015. </w:t>
      </w:r>
      <w:hyperlink r:id="rId13" w:history="1">
        <w:r>
          <w:rPr>
            <w:rStyle w:val="Hyperlink"/>
            <w:rFonts w:ascii="Times New Roman" w:hAnsi="Times New Roman" w:cs="Times New Roman"/>
            <w:sz w:val="24"/>
            <w:szCs w:val="24"/>
          </w:rPr>
          <w:t>https://doi.org/10.1088/1755-1315/655/1/012015</w:t>
        </w:r>
      </w:hyperlink>
    </w:p>
    <w:p w14:paraId="02F7BC8E"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proofErr w:type="spellStart"/>
      <w:r>
        <w:rPr>
          <w:rFonts w:ascii="Times New Roman" w:hAnsi="Times New Roman" w:cs="Times New Roman"/>
          <w:sz w:val="24"/>
          <w:szCs w:val="24"/>
        </w:rPr>
        <w:t>Olubode</w:t>
      </w:r>
      <w:proofErr w:type="spellEnd"/>
      <w:r>
        <w:rPr>
          <w:rFonts w:ascii="Times New Roman" w:hAnsi="Times New Roman" w:cs="Times New Roman"/>
          <w:sz w:val="24"/>
          <w:szCs w:val="24"/>
        </w:rPr>
        <w:t xml:space="preserve">, O., Awodoyin, R., &amp; Ogunyemi, S. (2011). Floral Diversity in the Wetlands of </w:t>
      </w:r>
      <w:proofErr w:type="spellStart"/>
      <w:r>
        <w:rPr>
          <w:rFonts w:ascii="Times New Roman" w:hAnsi="Times New Roman" w:cs="Times New Roman"/>
          <w:sz w:val="24"/>
          <w:szCs w:val="24"/>
        </w:rPr>
        <w:t>Apete</w:t>
      </w:r>
      <w:proofErr w:type="spellEnd"/>
      <w:r>
        <w:rPr>
          <w:rFonts w:ascii="Times New Roman" w:hAnsi="Times New Roman" w:cs="Times New Roman"/>
          <w:sz w:val="24"/>
          <w:szCs w:val="24"/>
        </w:rPr>
        <w:t xml:space="preserve"> River, </w:t>
      </w:r>
      <w:proofErr w:type="spellStart"/>
      <w:r>
        <w:rPr>
          <w:rFonts w:ascii="Times New Roman" w:hAnsi="Times New Roman" w:cs="Times New Roman"/>
          <w:sz w:val="24"/>
          <w:szCs w:val="24"/>
        </w:rPr>
        <w:t>Eleyele</w:t>
      </w:r>
      <w:proofErr w:type="spellEnd"/>
      <w:r>
        <w:rPr>
          <w:rFonts w:ascii="Times New Roman" w:hAnsi="Times New Roman" w:cs="Times New Roman"/>
          <w:sz w:val="24"/>
          <w:szCs w:val="24"/>
        </w:rPr>
        <w:t xml:space="preserve"> Lake and Oba Dam in Ibadan, Nigeria: Its Implication for Biodiversity Erosion. </w:t>
      </w:r>
      <w:r>
        <w:rPr>
          <w:rFonts w:ascii="Times New Roman" w:hAnsi="Times New Roman" w:cs="Times New Roman"/>
          <w:i/>
          <w:iCs/>
          <w:sz w:val="24"/>
          <w:szCs w:val="24"/>
        </w:rPr>
        <w:t>West African Journal of Applied Ecology</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(1), 109–119. https://doi.org/10.4314/wajae.v18i1.70319</w:t>
      </w:r>
    </w:p>
    <w:p w14:paraId="750953F2"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Oluwatosin, A. G., &amp; Jimoh, S. O. 2016. Assessment of species diversity and distribution of woody species on selected plots in </w:t>
      </w:r>
      <w:proofErr w:type="spellStart"/>
      <w:r>
        <w:rPr>
          <w:rFonts w:ascii="Times New Roman" w:hAnsi="Times New Roman" w:cs="Times New Roman"/>
          <w:sz w:val="24"/>
          <w:szCs w:val="24"/>
        </w:rPr>
        <w:t>Olokemeji</w:t>
      </w:r>
      <w:proofErr w:type="spellEnd"/>
      <w:r>
        <w:rPr>
          <w:rFonts w:ascii="Times New Roman" w:hAnsi="Times New Roman" w:cs="Times New Roman"/>
          <w:sz w:val="24"/>
          <w:szCs w:val="24"/>
        </w:rPr>
        <w:t xml:space="preserve"> Forest Reserve, Ogun State, Nigeria. </w:t>
      </w:r>
      <w:r>
        <w:rPr>
          <w:rFonts w:ascii="Times New Roman" w:hAnsi="Times New Roman" w:cs="Times New Roman"/>
          <w:i/>
          <w:iCs/>
          <w:sz w:val="24"/>
          <w:szCs w:val="24"/>
        </w:rPr>
        <w:t>Journal of Research in Forestry, Wildlife &amp; Environment</w:t>
      </w:r>
      <w:r>
        <w:rPr>
          <w:rFonts w:ascii="Times New Roman" w:hAnsi="Times New Roman" w:cs="Times New Roman"/>
          <w:sz w:val="24"/>
          <w:szCs w:val="24"/>
        </w:rPr>
        <w:t>, 8(4), 1–15.</w:t>
      </w:r>
    </w:p>
    <w:p w14:paraId="01E66C3F"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Pawar, P., &amp; Mule, M. 2025. Herbaceous Species Diversity, Composition and Anthropogenic Disturbances at </w:t>
      </w:r>
      <w:proofErr w:type="spellStart"/>
      <w:r>
        <w:rPr>
          <w:rFonts w:ascii="Times New Roman" w:hAnsi="Times New Roman" w:cs="Times New Roman"/>
          <w:sz w:val="24"/>
          <w:szCs w:val="24"/>
        </w:rPr>
        <w:t>Gautala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Autramghat</w:t>
      </w:r>
      <w:proofErr w:type="spellEnd"/>
      <w:r>
        <w:rPr>
          <w:rFonts w:ascii="Times New Roman" w:hAnsi="Times New Roman" w:cs="Times New Roman"/>
          <w:sz w:val="24"/>
          <w:szCs w:val="24"/>
        </w:rPr>
        <w:t xml:space="preserve"> Wildlife Sanctuary (GAWLS), Maharashtra, Western India. </w:t>
      </w:r>
      <w:r>
        <w:rPr>
          <w:rFonts w:ascii="Times New Roman" w:hAnsi="Times New Roman" w:cs="Times New Roman"/>
          <w:i/>
          <w:iCs/>
          <w:sz w:val="24"/>
          <w:szCs w:val="24"/>
        </w:rPr>
        <w:t>Journal of Biology and Nature</w:t>
      </w:r>
      <w:r>
        <w:rPr>
          <w:rFonts w:ascii="Times New Roman" w:hAnsi="Times New Roman" w:cs="Times New Roman"/>
          <w:sz w:val="24"/>
          <w:szCs w:val="24"/>
        </w:rPr>
        <w:t>, 17(1), 82-95.</w:t>
      </w:r>
    </w:p>
    <w:p w14:paraId="7FD364B4"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Radhamoni, S. M., Ramani, R. K., Varma, P., Pradeep, S. R., Sreekumar, V., Shaji, A., &amp; Thomas, T. 2023. Nutrient Recycling as a Promoter of Soil Health Management: A Review. </w:t>
      </w:r>
      <w:r>
        <w:rPr>
          <w:rFonts w:ascii="Times New Roman" w:hAnsi="Times New Roman" w:cs="Times New Roman"/>
          <w:i/>
          <w:iCs/>
          <w:sz w:val="24"/>
          <w:szCs w:val="24"/>
        </w:rPr>
        <w:t>International Journal of Plant &amp; Soil Science</w:t>
      </w:r>
      <w:r>
        <w:rPr>
          <w:rFonts w:ascii="Times New Roman" w:hAnsi="Times New Roman" w:cs="Times New Roman"/>
          <w:sz w:val="24"/>
          <w:szCs w:val="24"/>
        </w:rPr>
        <w:t>, 35(19), 421–433. https://doi.org/10.9734/ijpss/2023/v35i193563</w:t>
      </w:r>
    </w:p>
    <w:p w14:paraId="6BCB59F5"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proofErr w:type="spellStart"/>
      <w:r>
        <w:rPr>
          <w:rFonts w:ascii="Times New Roman" w:hAnsi="Times New Roman" w:cs="Times New Roman"/>
          <w:sz w:val="24"/>
          <w:szCs w:val="24"/>
        </w:rPr>
        <w:t>Sainge</w:t>
      </w:r>
      <w:proofErr w:type="spellEnd"/>
      <w:r>
        <w:rPr>
          <w:rFonts w:ascii="Times New Roman" w:hAnsi="Times New Roman" w:cs="Times New Roman"/>
          <w:sz w:val="24"/>
          <w:szCs w:val="24"/>
        </w:rPr>
        <w:t>, M. N. 2016. Diversity and distribution of plants in the Rumpi Hills Wildlife Reserve, Cameroon. Rufford Foundation Grant Report.</w:t>
      </w:r>
    </w:p>
    <w:p w14:paraId="7346F3A0"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proofErr w:type="spellStart"/>
      <w:r>
        <w:rPr>
          <w:rFonts w:ascii="Times New Roman" w:hAnsi="Times New Roman" w:cs="Times New Roman"/>
          <w:sz w:val="24"/>
          <w:szCs w:val="24"/>
        </w:rPr>
        <w:t>Sanyaolu</w:t>
      </w:r>
      <w:proofErr w:type="spellEnd"/>
      <w:r>
        <w:rPr>
          <w:rFonts w:ascii="Times New Roman" w:hAnsi="Times New Roman" w:cs="Times New Roman"/>
          <w:sz w:val="24"/>
          <w:szCs w:val="24"/>
        </w:rPr>
        <w:t xml:space="preserve">, V. T., </w:t>
      </w:r>
      <w:proofErr w:type="spellStart"/>
      <w:r>
        <w:rPr>
          <w:rFonts w:ascii="Times New Roman" w:hAnsi="Times New Roman" w:cs="Times New Roman"/>
          <w:sz w:val="24"/>
          <w:szCs w:val="24"/>
        </w:rPr>
        <w:t>Awodoyin</w:t>
      </w:r>
      <w:proofErr w:type="spellEnd"/>
      <w:r>
        <w:rPr>
          <w:rFonts w:ascii="Times New Roman" w:hAnsi="Times New Roman" w:cs="Times New Roman"/>
          <w:sz w:val="24"/>
          <w:szCs w:val="24"/>
        </w:rPr>
        <w:t xml:space="preserve">, R. O., Ayodele, A. E., &amp; Ogunyemi, S. 2020. Invasive Escapee Ornamental Plants and their Comparative Effect in the Adjoining Vegetation of the Botanical Gardens, University of Ibadan, Nigeria. In: </w:t>
      </w:r>
      <w:r>
        <w:rPr>
          <w:rFonts w:ascii="Times New Roman" w:hAnsi="Times New Roman" w:cs="Times New Roman"/>
          <w:i/>
          <w:iCs/>
          <w:sz w:val="24"/>
          <w:szCs w:val="24"/>
        </w:rPr>
        <w:t>Proceedings of the 7th NSCB Biodiversity Conference</w:t>
      </w:r>
      <w:r>
        <w:rPr>
          <w:rFonts w:ascii="Times New Roman" w:hAnsi="Times New Roman" w:cs="Times New Roman"/>
          <w:sz w:val="24"/>
          <w:szCs w:val="24"/>
        </w:rPr>
        <w:t xml:space="preserve">, October 2020, p. 287. </w:t>
      </w:r>
    </w:p>
    <w:p w14:paraId="03FD496C"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 Schmelzer, G. H., &amp; </w:t>
      </w:r>
      <w:proofErr w:type="spellStart"/>
      <w:r>
        <w:rPr>
          <w:rFonts w:ascii="Times New Roman" w:hAnsi="Times New Roman" w:cs="Times New Roman"/>
          <w:sz w:val="24"/>
          <w:szCs w:val="24"/>
        </w:rPr>
        <w:t>Gurib-Fakim</w:t>
      </w:r>
      <w:proofErr w:type="spellEnd"/>
      <w:r>
        <w:rPr>
          <w:rFonts w:ascii="Times New Roman" w:hAnsi="Times New Roman" w:cs="Times New Roman"/>
          <w:sz w:val="24"/>
          <w:szCs w:val="24"/>
        </w:rPr>
        <w:t xml:space="preserve">, A. (Eds.). 2008. Medicinal plants. </w:t>
      </w:r>
      <w:r>
        <w:rPr>
          <w:rFonts w:ascii="Times New Roman" w:hAnsi="Times New Roman" w:cs="Times New Roman"/>
          <w:i/>
          <w:iCs/>
          <w:sz w:val="24"/>
          <w:szCs w:val="24"/>
        </w:rPr>
        <w:t>Plant Resources of Tropical Africa</w:t>
      </w:r>
      <w:r>
        <w:rPr>
          <w:rFonts w:ascii="Times New Roman" w:hAnsi="Times New Roman" w:cs="Times New Roman"/>
          <w:sz w:val="24"/>
          <w:szCs w:val="24"/>
        </w:rPr>
        <w:t xml:space="preserve">, </w:t>
      </w:r>
      <w:proofErr w:type="spellStart"/>
      <w:r>
        <w:rPr>
          <w:rFonts w:ascii="Times New Roman" w:hAnsi="Times New Roman" w:cs="Times New Roman"/>
          <w:sz w:val="24"/>
          <w:szCs w:val="24"/>
        </w:rPr>
        <w:t>Backhuys</w:t>
      </w:r>
      <w:proofErr w:type="spellEnd"/>
      <w:r>
        <w:rPr>
          <w:rFonts w:ascii="Times New Roman" w:hAnsi="Times New Roman" w:cs="Times New Roman"/>
          <w:sz w:val="24"/>
          <w:szCs w:val="24"/>
        </w:rPr>
        <w:t>, Leiden.</w:t>
      </w:r>
    </w:p>
    <w:p w14:paraId="26F6774C"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Seyni, S. B., </w:t>
      </w:r>
      <w:proofErr w:type="spellStart"/>
      <w:r>
        <w:rPr>
          <w:rFonts w:ascii="Times New Roman" w:hAnsi="Times New Roman" w:cs="Times New Roman"/>
          <w:sz w:val="24"/>
          <w:szCs w:val="24"/>
        </w:rPr>
        <w:t>Awodoyin</w:t>
      </w:r>
      <w:proofErr w:type="spellEnd"/>
      <w:r>
        <w:rPr>
          <w:rFonts w:ascii="Times New Roman" w:hAnsi="Times New Roman" w:cs="Times New Roman"/>
          <w:sz w:val="24"/>
          <w:szCs w:val="24"/>
        </w:rPr>
        <w:t xml:space="preserve">, R. O., </w:t>
      </w:r>
      <w:proofErr w:type="spellStart"/>
      <w:r>
        <w:rPr>
          <w:rFonts w:ascii="Times New Roman" w:hAnsi="Times New Roman" w:cs="Times New Roman"/>
          <w:sz w:val="24"/>
          <w:szCs w:val="24"/>
        </w:rPr>
        <w:t>Olubode</w:t>
      </w:r>
      <w:proofErr w:type="spellEnd"/>
      <w:r>
        <w:rPr>
          <w:rFonts w:ascii="Times New Roman" w:hAnsi="Times New Roman" w:cs="Times New Roman"/>
          <w:sz w:val="24"/>
          <w:szCs w:val="24"/>
        </w:rPr>
        <w:t xml:space="preserve">, O. S., Adeniji, S. A., &amp; Ibrahima, D. B. 2021. Floristic composition, diversity and community structure in a secondary rainforest in Ibadan, Nigeria. </w:t>
      </w:r>
      <w:r>
        <w:rPr>
          <w:rFonts w:ascii="Times New Roman" w:hAnsi="Times New Roman" w:cs="Times New Roman"/>
          <w:i/>
          <w:iCs/>
          <w:sz w:val="24"/>
          <w:szCs w:val="24"/>
        </w:rPr>
        <w:t>International Journal of Biodiversity and Conservation</w:t>
      </w:r>
      <w:r>
        <w:rPr>
          <w:rFonts w:ascii="Times New Roman" w:hAnsi="Times New Roman" w:cs="Times New Roman"/>
          <w:sz w:val="24"/>
          <w:szCs w:val="24"/>
        </w:rPr>
        <w:t>, 13(4), 183–199. https://doi.org/10.5897/IJBC2021.1511</w:t>
      </w:r>
    </w:p>
    <w:p w14:paraId="584B67E3"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proofErr w:type="spellStart"/>
      <w:r>
        <w:rPr>
          <w:rFonts w:ascii="Times New Roman" w:hAnsi="Times New Roman" w:cs="Times New Roman"/>
          <w:sz w:val="24"/>
          <w:szCs w:val="24"/>
        </w:rPr>
        <w:t>Spellberg</w:t>
      </w:r>
      <w:proofErr w:type="spellEnd"/>
      <w:r>
        <w:rPr>
          <w:rFonts w:ascii="Times New Roman" w:hAnsi="Times New Roman" w:cs="Times New Roman"/>
          <w:sz w:val="24"/>
          <w:szCs w:val="24"/>
        </w:rPr>
        <w:t xml:space="preserve">, I.F. 1993.  Monitoring Ecological Change.  Cambridge University press pp 334.  Tropical Biology Association, (2010). </w:t>
      </w:r>
      <w:proofErr w:type="spellStart"/>
      <w:r>
        <w:rPr>
          <w:rFonts w:ascii="Times New Roman" w:hAnsi="Times New Roman" w:cs="Times New Roman"/>
          <w:sz w:val="24"/>
          <w:szCs w:val="24"/>
        </w:rPr>
        <w:t>Usambara</w:t>
      </w:r>
      <w:proofErr w:type="spellEnd"/>
      <w:r>
        <w:rPr>
          <w:rFonts w:ascii="Times New Roman" w:hAnsi="Times New Roman" w:cs="Times New Roman"/>
          <w:sz w:val="24"/>
          <w:szCs w:val="24"/>
        </w:rPr>
        <w:t xml:space="preserve"> Invasive Plants - Amani Nature Reserve. www.tropical-biology.org/research/dipspecies.htm</w:t>
      </w:r>
    </w:p>
    <w:p w14:paraId="5FDD6207"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Spicer, M. E., Mellor, H., &amp; Carson, W. P. 2021. Beyond the canopy: understory herb layer diversity is declining in temperate forests across the Earth. </w:t>
      </w:r>
      <w:r>
        <w:rPr>
          <w:rFonts w:ascii="Times New Roman" w:hAnsi="Times New Roman" w:cs="Times New Roman"/>
          <w:i/>
          <w:iCs/>
          <w:sz w:val="24"/>
          <w:szCs w:val="24"/>
        </w:rPr>
        <w:t>Frontiers in Forests and Global Change</w:t>
      </w:r>
      <w:r>
        <w:rPr>
          <w:rFonts w:ascii="Times New Roman" w:hAnsi="Times New Roman" w:cs="Times New Roman"/>
          <w:sz w:val="24"/>
          <w:szCs w:val="24"/>
        </w:rPr>
        <w:t>, 3, 595730. </w:t>
      </w:r>
      <w:hyperlink r:id="rId14" w:history="1">
        <w:r>
          <w:rPr>
            <w:rStyle w:val="Hyperlink"/>
            <w:rFonts w:ascii="Times New Roman" w:hAnsi="Times New Roman" w:cs="Times New Roman"/>
            <w:sz w:val="24"/>
            <w:szCs w:val="24"/>
          </w:rPr>
          <w:t>https://doi.org/10.3389/ffgc.2020.595730</w:t>
        </w:r>
      </w:hyperlink>
    </w:p>
    <w:p w14:paraId="4B069C54"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Steege, H., Pitman, N. C. A., Phillips, O. L., Chave, J. 2006. Continental-scale patterns of canopy tree composition and function across Amazonia. </w:t>
      </w:r>
      <w:r>
        <w:rPr>
          <w:rFonts w:ascii="Times New Roman" w:hAnsi="Times New Roman" w:cs="Times New Roman"/>
          <w:i/>
          <w:iCs/>
          <w:sz w:val="24"/>
          <w:szCs w:val="24"/>
        </w:rPr>
        <w:t>Nature</w:t>
      </w:r>
      <w:r>
        <w:rPr>
          <w:rFonts w:ascii="Times New Roman" w:hAnsi="Times New Roman" w:cs="Times New Roman"/>
          <w:sz w:val="24"/>
          <w:szCs w:val="24"/>
        </w:rPr>
        <w:t>, 443(7110), 444–447. https://doi.org/10.1038/nature05134</w:t>
      </w:r>
    </w:p>
    <w:p w14:paraId="57A83109"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Thakur, M. P., Reich, P. B., Hobbie, S. E., Stefanski, A., et al. 2018. Reduced feeding activity of soil detritivores under warmer and drier conditions. </w:t>
      </w:r>
      <w:r>
        <w:rPr>
          <w:rFonts w:ascii="Times New Roman" w:hAnsi="Times New Roman" w:cs="Times New Roman"/>
          <w:i/>
          <w:iCs/>
          <w:sz w:val="24"/>
          <w:szCs w:val="24"/>
        </w:rPr>
        <w:t>Nature Climate Change</w:t>
      </w:r>
      <w:r>
        <w:rPr>
          <w:rFonts w:ascii="Times New Roman" w:hAnsi="Times New Roman" w:cs="Times New Roman"/>
          <w:sz w:val="24"/>
          <w:szCs w:val="24"/>
        </w:rPr>
        <w:t>, 8(1), 75–78. https://doi.org/10.1038/s41558-017-0032-6</w:t>
      </w:r>
    </w:p>
    <w:p w14:paraId="6A6DFD09"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UNEP. 1987. Our Common Future: Report of the World Commission on Environment and Development. Oxford University Press.</w:t>
      </w:r>
    </w:p>
    <w:p w14:paraId="18912926"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USAID (United States Agency for International Development). 2008. Nigeria Biodiversity and Tropical Forestry Assessment. ARD, Inc., Vermont, USA.</w:t>
      </w:r>
    </w:p>
    <w:p w14:paraId="13E45958"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Vázquez, O. J., &amp; Kolterman, D. A. 1998. Floristic composition of vegetation types of the Punta </w:t>
      </w:r>
      <w:proofErr w:type="spellStart"/>
      <w:r>
        <w:rPr>
          <w:rFonts w:ascii="Times New Roman" w:hAnsi="Times New Roman" w:cs="Times New Roman"/>
          <w:sz w:val="24"/>
          <w:szCs w:val="24"/>
        </w:rPr>
        <w:t>Guaniquilla</w:t>
      </w:r>
      <w:proofErr w:type="spellEnd"/>
      <w:r>
        <w:rPr>
          <w:rFonts w:ascii="Times New Roman" w:hAnsi="Times New Roman" w:cs="Times New Roman"/>
          <w:sz w:val="24"/>
          <w:szCs w:val="24"/>
        </w:rPr>
        <w:t xml:space="preserve"> natural reserve - Cabo Rojo, Puerto Rico. </w:t>
      </w:r>
      <w:r>
        <w:rPr>
          <w:rFonts w:ascii="Times New Roman" w:hAnsi="Times New Roman" w:cs="Times New Roman"/>
          <w:i/>
          <w:iCs/>
          <w:sz w:val="24"/>
          <w:szCs w:val="24"/>
        </w:rPr>
        <w:t>Caribbean Journal of Science</w:t>
      </w:r>
      <w:r>
        <w:rPr>
          <w:rFonts w:ascii="Times New Roman" w:hAnsi="Times New Roman" w:cs="Times New Roman"/>
          <w:sz w:val="24"/>
          <w:szCs w:val="24"/>
        </w:rPr>
        <w:t>, 34, 265–279.</w:t>
      </w:r>
    </w:p>
    <w:p w14:paraId="3A4443D6" w14:textId="77777777"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Wanjohi, J. G., Onyango, M. O., &amp; </w:t>
      </w:r>
      <w:proofErr w:type="spellStart"/>
      <w:r>
        <w:rPr>
          <w:rFonts w:ascii="Times New Roman" w:hAnsi="Times New Roman" w:cs="Times New Roman"/>
          <w:sz w:val="24"/>
          <w:szCs w:val="24"/>
        </w:rPr>
        <w:t>Kinyamario</w:t>
      </w:r>
      <w:proofErr w:type="spellEnd"/>
      <w:r>
        <w:rPr>
          <w:rFonts w:ascii="Times New Roman" w:hAnsi="Times New Roman" w:cs="Times New Roman"/>
          <w:sz w:val="24"/>
          <w:szCs w:val="24"/>
        </w:rPr>
        <w:t>, J. I. 2020. Anthropogenic impacts on forest ecosystems and conservation strategies: A review</w:t>
      </w:r>
      <w:r>
        <w:rPr>
          <w:rFonts w:ascii="Times New Roman" w:hAnsi="Times New Roman" w:cs="Times New Roman"/>
          <w:i/>
          <w:iCs/>
          <w:sz w:val="24"/>
          <w:szCs w:val="24"/>
        </w:rPr>
        <w:t>. International Journal of Biodiversity and Conservation</w:t>
      </w:r>
      <w:r>
        <w:rPr>
          <w:rFonts w:ascii="Times New Roman" w:hAnsi="Times New Roman" w:cs="Times New Roman"/>
          <w:sz w:val="24"/>
          <w:szCs w:val="24"/>
        </w:rPr>
        <w:t>, 12(1), 1–15. https://doi.org/10.5897/IJBC2019.1352</w:t>
      </w:r>
    </w:p>
    <w:p w14:paraId="67EB2B6D" w14:textId="02422DF3" w:rsidR="002C1EF1" w:rsidRDefault="00ED408D">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Zubek, S., Rożek, K., </w:t>
      </w:r>
      <w:proofErr w:type="spellStart"/>
      <w:r>
        <w:rPr>
          <w:rFonts w:ascii="Times New Roman" w:hAnsi="Times New Roman" w:cs="Times New Roman"/>
          <w:sz w:val="24"/>
          <w:szCs w:val="24"/>
        </w:rPr>
        <w:t>Chmolowska</w:t>
      </w:r>
      <w:proofErr w:type="spellEnd"/>
      <w:r>
        <w:rPr>
          <w:rFonts w:ascii="Times New Roman" w:hAnsi="Times New Roman" w:cs="Times New Roman"/>
          <w:sz w:val="24"/>
          <w:szCs w:val="24"/>
        </w:rPr>
        <w:t xml:space="preserve">, D., Odriozola, I., et al. 2024. Dominant herbaceous plants contribute to the spatial heterogeneity of beech and riparian forest soils by influencing fungal and bacterial diversity. </w:t>
      </w:r>
      <w:r>
        <w:rPr>
          <w:rFonts w:ascii="Times New Roman" w:hAnsi="Times New Roman" w:cs="Times New Roman"/>
          <w:i/>
          <w:iCs/>
          <w:sz w:val="24"/>
          <w:szCs w:val="24"/>
        </w:rPr>
        <w:t>Soil Biology and Biochemistry</w:t>
      </w:r>
      <w:r>
        <w:rPr>
          <w:rFonts w:ascii="Times New Roman" w:hAnsi="Times New Roman" w:cs="Times New Roman"/>
          <w:sz w:val="24"/>
          <w:szCs w:val="24"/>
        </w:rPr>
        <w:t>, 193, 109405. </w:t>
      </w:r>
      <w:hyperlink r:id="rId15" w:history="1">
        <w:r w:rsidR="002F0C3F" w:rsidRPr="00C56619">
          <w:rPr>
            <w:rStyle w:val="Hyperlink"/>
            <w:rFonts w:ascii="Times New Roman" w:hAnsi="Times New Roman" w:cs="Times New Roman"/>
            <w:sz w:val="24"/>
            <w:szCs w:val="24"/>
          </w:rPr>
          <w:t>https://doi.org/10.1016/j.soilbio.2024.109405</w:t>
        </w:r>
      </w:hyperlink>
      <w:bookmarkEnd w:id="22"/>
      <w:bookmarkEnd w:id="23"/>
      <w:bookmarkEnd w:id="24"/>
    </w:p>
    <w:p w14:paraId="4BD99D43" w14:textId="7777777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García, R. A., Fuentes-Lillo, E., </w:t>
      </w:r>
      <w:proofErr w:type="spellStart"/>
      <w:r w:rsidRPr="00147B6A">
        <w:rPr>
          <w:rFonts w:ascii="Times New Roman" w:hAnsi="Times New Roman" w:cs="Times New Roman"/>
          <w:sz w:val="24"/>
          <w:szCs w:val="24"/>
        </w:rPr>
        <w:t>Cavieres</w:t>
      </w:r>
      <w:proofErr w:type="spellEnd"/>
      <w:r w:rsidRPr="00147B6A">
        <w:rPr>
          <w:rFonts w:ascii="Times New Roman" w:hAnsi="Times New Roman" w:cs="Times New Roman"/>
          <w:sz w:val="24"/>
          <w:szCs w:val="24"/>
        </w:rPr>
        <w:t xml:space="preserve">, L., </w:t>
      </w:r>
      <w:proofErr w:type="spellStart"/>
      <w:r w:rsidRPr="00147B6A">
        <w:rPr>
          <w:rFonts w:ascii="Times New Roman" w:hAnsi="Times New Roman" w:cs="Times New Roman"/>
          <w:sz w:val="24"/>
          <w:szCs w:val="24"/>
        </w:rPr>
        <w:t>Cóbar</w:t>
      </w:r>
      <w:proofErr w:type="spellEnd"/>
      <w:r w:rsidRPr="00147B6A">
        <w:rPr>
          <w:rFonts w:ascii="Times New Roman" w:hAnsi="Times New Roman" w:cs="Times New Roman"/>
          <w:sz w:val="24"/>
          <w:szCs w:val="24"/>
        </w:rPr>
        <w:t xml:space="preserve">-Carranza, A. J., Davis, K. T., </w:t>
      </w:r>
      <w:proofErr w:type="spellStart"/>
      <w:r w:rsidRPr="00147B6A">
        <w:rPr>
          <w:rFonts w:ascii="Times New Roman" w:hAnsi="Times New Roman" w:cs="Times New Roman"/>
          <w:sz w:val="24"/>
          <w:szCs w:val="24"/>
        </w:rPr>
        <w:t>Naour</w:t>
      </w:r>
      <w:proofErr w:type="spellEnd"/>
      <w:r w:rsidRPr="00147B6A">
        <w:rPr>
          <w:rFonts w:ascii="Times New Roman" w:hAnsi="Times New Roman" w:cs="Times New Roman"/>
          <w:sz w:val="24"/>
          <w:szCs w:val="24"/>
        </w:rPr>
        <w:t xml:space="preserve">, M., Núñez, M. A., Maxwell, B. D., </w:t>
      </w:r>
      <w:proofErr w:type="spellStart"/>
      <w:r w:rsidRPr="00147B6A">
        <w:rPr>
          <w:rFonts w:ascii="Times New Roman" w:hAnsi="Times New Roman" w:cs="Times New Roman"/>
          <w:sz w:val="24"/>
          <w:szCs w:val="24"/>
        </w:rPr>
        <w:t>Lembrechts</w:t>
      </w:r>
      <w:proofErr w:type="spellEnd"/>
      <w:r w:rsidRPr="00147B6A">
        <w:rPr>
          <w:rFonts w:ascii="Times New Roman" w:hAnsi="Times New Roman" w:cs="Times New Roman"/>
          <w:sz w:val="24"/>
          <w:szCs w:val="24"/>
        </w:rPr>
        <w:t xml:space="preserve">, J. J., &amp; </w:t>
      </w:r>
      <w:proofErr w:type="spellStart"/>
      <w:r w:rsidRPr="00147B6A">
        <w:rPr>
          <w:rFonts w:ascii="Times New Roman" w:hAnsi="Times New Roman" w:cs="Times New Roman"/>
          <w:sz w:val="24"/>
          <w:szCs w:val="24"/>
        </w:rPr>
        <w:t>Pauchard</w:t>
      </w:r>
      <w:proofErr w:type="spellEnd"/>
      <w:r w:rsidRPr="00147B6A">
        <w:rPr>
          <w:rFonts w:ascii="Times New Roman" w:hAnsi="Times New Roman" w:cs="Times New Roman"/>
          <w:sz w:val="24"/>
          <w:szCs w:val="24"/>
        </w:rPr>
        <w:t>, A. (2023). Pinus contorta alters microenvironmental conditions and reduces plant diversity in Patagonian ecosystems. Diversity, 15(3), 320. </w:t>
      </w:r>
      <w:hyperlink r:id="rId16" w:tgtFrame="_blank" w:history="1">
        <w:r w:rsidRPr="00147B6A">
          <w:rPr>
            <w:rStyle w:val="Hyperlink"/>
            <w:rFonts w:ascii="Times New Roman" w:hAnsi="Times New Roman" w:cs="Times New Roman"/>
            <w:sz w:val="24"/>
            <w:szCs w:val="24"/>
          </w:rPr>
          <w:t>https://doi.org/10.3390/d15030320</w:t>
        </w:r>
      </w:hyperlink>
    </w:p>
    <w:p w14:paraId="3047234D" w14:textId="7777777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Lohengrin A. </w:t>
      </w:r>
      <w:proofErr w:type="spellStart"/>
      <w:r w:rsidRPr="00147B6A">
        <w:rPr>
          <w:rFonts w:ascii="Times New Roman" w:hAnsi="Times New Roman" w:cs="Times New Roman"/>
          <w:sz w:val="24"/>
          <w:szCs w:val="24"/>
        </w:rPr>
        <w:t>Cavieres</w:t>
      </w:r>
      <w:proofErr w:type="spellEnd"/>
      <w:r w:rsidRPr="00147B6A">
        <w:rPr>
          <w:rFonts w:ascii="Times New Roman" w:hAnsi="Times New Roman" w:cs="Times New Roman"/>
          <w:sz w:val="24"/>
          <w:szCs w:val="24"/>
        </w:rPr>
        <w:t xml:space="preserve">, Luis Daniel </w:t>
      </w:r>
      <w:proofErr w:type="spellStart"/>
      <w:r w:rsidRPr="00147B6A">
        <w:rPr>
          <w:rFonts w:ascii="Times New Roman" w:hAnsi="Times New Roman" w:cs="Times New Roman"/>
          <w:sz w:val="24"/>
          <w:szCs w:val="24"/>
        </w:rPr>
        <w:t>Llambí</w:t>
      </w:r>
      <w:proofErr w:type="spellEnd"/>
      <w:r w:rsidRPr="00147B6A">
        <w:rPr>
          <w:rFonts w:ascii="Times New Roman" w:hAnsi="Times New Roman" w:cs="Times New Roman"/>
          <w:sz w:val="24"/>
          <w:szCs w:val="24"/>
        </w:rPr>
        <w:t>, Fabien Anthelme, Robert Hofstede, Mary T.K. Arroyo. 2025. High-Andean Vegetation Under Environmental Change: A Continental Synthesis. Annual Review Environment and Resources. 50:219-245. </w:t>
      </w:r>
      <w:hyperlink r:id="rId17" w:tgtFrame="_blank" w:history="1">
        <w:r w:rsidRPr="00147B6A">
          <w:rPr>
            <w:rStyle w:val="Hyperlink"/>
            <w:rFonts w:ascii="Times New Roman" w:hAnsi="Times New Roman" w:cs="Times New Roman"/>
            <w:sz w:val="24"/>
            <w:szCs w:val="24"/>
          </w:rPr>
          <w:t>https://doi.org/10.1146/annurev-environ-111523-101920</w:t>
        </w:r>
      </w:hyperlink>
    </w:p>
    <w:p w14:paraId="18B98E46" w14:textId="4C67F5D3"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lastRenderedPageBreak/>
        <w:t xml:space="preserve">Nautiyal, D. C., &amp; Manish, K. 2024. Anthropogenic disturbance produces divergent effects in the community structure and composition of tropical semi-evergreen forests in the Eastern Himalaya. </w:t>
      </w:r>
      <w:proofErr w:type="spellStart"/>
      <w:r w:rsidRPr="00147B6A">
        <w:rPr>
          <w:rFonts w:ascii="Times New Roman" w:hAnsi="Times New Roman" w:cs="Times New Roman"/>
          <w:sz w:val="24"/>
          <w:szCs w:val="24"/>
        </w:rPr>
        <w:t>BioRisk</w:t>
      </w:r>
      <w:proofErr w:type="spellEnd"/>
      <w:r w:rsidRPr="00147B6A">
        <w:rPr>
          <w:rFonts w:ascii="Times New Roman" w:hAnsi="Times New Roman" w:cs="Times New Roman"/>
          <w:sz w:val="24"/>
          <w:szCs w:val="24"/>
        </w:rPr>
        <w:t>, 22, 1–15. </w:t>
      </w:r>
      <w:hyperlink r:id="rId18" w:tgtFrame="_blank" w:history="1">
        <w:r w:rsidRPr="00147B6A">
          <w:rPr>
            <w:rStyle w:val="Hyperlink"/>
            <w:rFonts w:ascii="Times New Roman" w:hAnsi="Times New Roman" w:cs="Times New Roman"/>
            <w:sz w:val="24"/>
            <w:szCs w:val="24"/>
          </w:rPr>
          <w:t>https://doi.org/10.3897/biorisk.22.120802</w:t>
        </w:r>
      </w:hyperlink>
    </w:p>
    <w:p w14:paraId="742BF9F3" w14:textId="575C5C48" w:rsidR="00147B6A" w:rsidRPr="00147B6A" w:rsidRDefault="00147B6A" w:rsidP="008B67CC">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Barker, J. S., Leary, J. J. K., &amp; Cavaleri, M. A. (2022). Nitrogen stocks and flows in woody legumes: A review of their role in tropical forest restoration. Forests, 13(1), 118. </w:t>
      </w:r>
      <w:hyperlink r:id="rId19" w:tgtFrame="_blank" w:history="1">
        <w:r w:rsidRPr="00147B6A">
          <w:rPr>
            <w:rStyle w:val="Hyperlink"/>
            <w:rFonts w:ascii="Times New Roman" w:hAnsi="Times New Roman" w:cs="Times New Roman"/>
            <w:sz w:val="24"/>
            <w:szCs w:val="24"/>
          </w:rPr>
          <w:t>https://doi.org/10.3390/f13010118</w:t>
        </w:r>
      </w:hyperlink>
    </w:p>
    <w:p w14:paraId="5620CE05" w14:textId="7777777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proofErr w:type="spellStart"/>
      <w:r w:rsidRPr="00147B6A">
        <w:rPr>
          <w:rFonts w:ascii="Times New Roman" w:hAnsi="Times New Roman" w:cs="Times New Roman"/>
          <w:sz w:val="24"/>
          <w:szCs w:val="24"/>
        </w:rPr>
        <w:t>Poorter</w:t>
      </w:r>
      <w:proofErr w:type="spellEnd"/>
      <w:r w:rsidRPr="00147B6A">
        <w:rPr>
          <w:rFonts w:ascii="Times New Roman" w:hAnsi="Times New Roman" w:cs="Times New Roman"/>
          <w:sz w:val="24"/>
          <w:szCs w:val="24"/>
        </w:rPr>
        <w:t>, L., Craven, D., Jakovac, C. C., van der Sande, M. T., Amissah, L., Bongers, F., Chazdon, R. L., Farrior, C. E., et al. (2021). Multidimensional tropical forest recovery. Science, 374(6573), 1370–1376. </w:t>
      </w:r>
      <w:hyperlink r:id="rId20" w:tgtFrame="_blank" w:history="1">
        <w:r w:rsidRPr="00147B6A">
          <w:rPr>
            <w:rStyle w:val="Hyperlink"/>
            <w:rFonts w:ascii="Times New Roman" w:hAnsi="Times New Roman" w:cs="Times New Roman"/>
            <w:sz w:val="24"/>
            <w:szCs w:val="24"/>
          </w:rPr>
          <w:t>https://doi.org/10.1126/science.abh3629</w:t>
        </w:r>
      </w:hyperlink>
    </w:p>
    <w:p w14:paraId="438C81A3" w14:textId="7777777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Werden, L. K., </w:t>
      </w:r>
      <w:proofErr w:type="spellStart"/>
      <w:r w:rsidRPr="00147B6A">
        <w:rPr>
          <w:rFonts w:ascii="Times New Roman" w:hAnsi="Times New Roman" w:cs="Times New Roman"/>
          <w:sz w:val="24"/>
          <w:szCs w:val="24"/>
        </w:rPr>
        <w:t>Zarges</w:t>
      </w:r>
      <w:proofErr w:type="spellEnd"/>
      <w:r w:rsidRPr="00147B6A">
        <w:rPr>
          <w:rFonts w:ascii="Times New Roman" w:hAnsi="Times New Roman" w:cs="Times New Roman"/>
          <w:sz w:val="24"/>
          <w:szCs w:val="24"/>
        </w:rPr>
        <w:t>, S., Holl, K. D., Oliver, C. L., Oviedo-Brenes, F., Rosales, J. A., &amp; Zahawi, R. A. (2022). Assisted restoration interventions drive functional recovery of tropical wet forest tree communities. Frontiers in Forests and Global Change, 5, 935011. </w:t>
      </w:r>
      <w:hyperlink r:id="rId21" w:tgtFrame="_blank" w:history="1">
        <w:r w:rsidRPr="00147B6A">
          <w:rPr>
            <w:rStyle w:val="Hyperlink"/>
            <w:rFonts w:ascii="Times New Roman" w:hAnsi="Times New Roman" w:cs="Times New Roman"/>
            <w:sz w:val="24"/>
            <w:szCs w:val="24"/>
          </w:rPr>
          <w:t>https://doi.org/10.3389/ffgc.2022.935011</w:t>
        </w:r>
      </w:hyperlink>
    </w:p>
    <w:p w14:paraId="05E2858B" w14:textId="7777777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Sun, Y., et al. (2025). Impacts of Multi-Land Use Decisions on Temperate Forest Habitat Quality in the </w:t>
      </w:r>
      <w:proofErr w:type="spellStart"/>
      <w:r w:rsidRPr="00147B6A">
        <w:rPr>
          <w:rFonts w:ascii="Times New Roman" w:hAnsi="Times New Roman" w:cs="Times New Roman"/>
          <w:sz w:val="24"/>
          <w:szCs w:val="24"/>
        </w:rPr>
        <w:t>Changbai</w:t>
      </w:r>
      <w:proofErr w:type="spellEnd"/>
      <w:r w:rsidRPr="00147B6A">
        <w:rPr>
          <w:rFonts w:ascii="Times New Roman" w:hAnsi="Times New Roman" w:cs="Times New Roman"/>
          <w:sz w:val="24"/>
          <w:szCs w:val="24"/>
        </w:rPr>
        <w:t xml:space="preserve"> Mountain Region. </w:t>
      </w:r>
      <w:r w:rsidRPr="00E15E1C">
        <w:rPr>
          <w:rFonts w:ascii="Times New Roman" w:hAnsi="Times New Roman" w:cs="Times New Roman"/>
          <w:i/>
          <w:iCs/>
          <w:sz w:val="24"/>
          <w:szCs w:val="24"/>
        </w:rPr>
        <w:t>Journal of Resources and Ecology</w:t>
      </w:r>
      <w:r w:rsidRPr="00147B6A">
        <w:rPr>
          <w:rFonts w:ascii="Times New Roman" w:hAnsi="Times New Roman" w:cs="Times New Roman"/>
          <w:sz w:val="24"/>
          <w:szCs w:val="24"/>
        </w:rPr>
        <w:t>, 16(2).</w:t>
      </w:r>
    </w:p>
    <w:p w14:paraId="5E29DA8C" w14:textId="7777777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​Zhao, L., Xu, H., &amp; Liu, S. (2024). Photosynthetic plasticity and light-harvesting strategies of understory herbs in response to canopy gaps in secondary tropical forests. </w:t>
      </w:r>
      <w:r w:rsidRPr="00E15E1C">
        <w:rPr>
          <w:rFonts w:ascii="Times New Roman" w:hAnsi="Times New Roman" w:cs="Times New Roman"/>
          <w:i/>
          <w:iCs/>
          <w:sz w:val="24"/>
          <w:szCs w:val="24"/>
        </w:rPr>
        <w:t>Journal of Tropical Ecology</w:t>
      </w:r>
      <w:r w:rsidRPr="00147B6A">
        <w:rPr>
          <w:rFonts w:ascii="Times New Roman" w:hAnsi="Times New Roman" w:cs="Times New Roman"/>
          <w:sz w:val="24"/>
          <w:szCs w:val="24"/>
        </w:rPr>
        <w:t>, 40(e12), 1–11.</w:t>
      </w:r>
    </w:p>
    <w:p w14:paraId="06B205CA" w14:textId="1AD7B1FD"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w:t>
      </w:r>
      <w:r w:rsidR="00E15E1C">
        <w:rPr>
          <w:rFonts w:ascii="Times New Roman" w:hAnsi="Times New Roman" w:cs="Times New Roman"/>
          <w:sz w:val="24"/>
          <w:szCs w:val="24"/>
        </w:rPr>
        <w:tab/>
      </w:r>
      <w:r w:rsidRPr="00147B6A">
        <w:rPr>
          <w:rFonts w:ascii="Times New Roman" w:hAnsi="Times New Roman" w:cs="Times New Roman"/>
          <w:sz w:val="24"/>
          <w:szCs w:val="24"/>
        </w:rPr>
        <w:t> </w:t>
      </w:r>
      <w:hyperlink r:id="rId22" w:tgtFrame="_blank" w:history="1">
        <w:r w:rsidRPr="00147B6A">
          <w:rPr>
            <w:rStyle w:val="Hyperlink"/>
            <w:rFonts w:ascii="Times New Roman" w:hAnsi="Times New Roman" w:cs="Times New Roman"/>
            <w:sz w:val="24"/>
            <w:szCs w:val="24"/>
          </w:rPr>
          <w:t>https://doi.org/10.1017/S026646742300045X</w:t>
        </w:r>
      </w:hyperlink>
    </w:p>
    <w:p w14:paraId="45220DD1" w14:textId="142ABF4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​Souza-Oliveira, J., Falcão, K. S., &amp; Pereira, M. G. 2025. Temporal fluctuations and spatial dynamics of forest cover: Implications for environmental monitoring in Brazil. </w:t>
      </w:r>
      <w:r w:rsidRPr="00E15E1C">
        <w:rPr>
          <w:rFonts w:ascii="Times New Roman" w:hAnsi="Times New Roman" w:cs="Times New Roman"/>
          <w:i/>
          <w:iCs/>
          <w:sz w:val="24"/>
          <w:szCs w:val="24"/>
        </w:rPr>
        <w:t>Journal of Technological and Environmental Science</w:t>
      </w:r>
      <w:r w:rsidRPr="00147B6A">
        <w:rPr>
          <w:rFonts w:ascii="Times New Roman" w:hAnsi="Times New Roman" w:cs="Times New Roman"/>
          <w:sz w:val="24"/>
          <w:szCs w:val="24"/>
        </w:rPr>
        <w:t>, 4(1), e2025008. </w:t>
      </w:r>
      <w:hyperlink r:id="rId23" w:tgtFrame="_blank" w:history="1">
        <w:r w:rsidRPr="00147B6A">
          <w:rPr>
            <w:rStyle w:val="Hyperlink"/>
            <w:rFonts w:ascii="Times New Roman" w:hAnsi="Times New Roman" w:cs="Times New Roman"/>
            <w:sz w:val="24"/>
            <w:szCs w:val="24"/>
          </w:rPr>
          <w:t>https://doi.org/10.59275/jtes.v4i1.e2025008</w:t>
        </w:r>
      </w:hyperlink>
    </w:p>
    <w:p w14:paraId="4678F1F4" w14:textId="151D19B4"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​Barka, E. A., Vatsa, P., Sanchez, L., </w:t>
      </w:r>
      <w:proofErr w:type="spellStart"/>
      <w:r w:rsidRPr="00147B6A">
        <w:rPr>
          <w:rFonts w:ascii="Times New Roman" w:hAnsi="Times New Roman" w:cs="Times New Roman"/>
          <w:sz w:val="24"/>
          <w:szCs w:val="24"/>
        </w:rPr>
        <w:t>Gaveau</w:t>
      </w:r>
      <w:proofErr w:type="spellEnd"/>
      <w:r w:rsidRPr="00147B6A">
        <w:rPr>
          <w:rFonts w:ascii="Times New Roman" w:hAnsi="Times New Roman" w:cs="Times New Roman"/>
          <w:sz w:val="24"/>
          <w:szCs w:val="24"/>
        </w:rPr>
        <w:t xml:space="preserve">-Vaillant, N., Jacquard, C., Klenk, H., Clément, C., &amp; </w:t>
      </w:r>
      <w:proofErr w:type="spellStart"/>
      <w:r w:rsidRPr="00147B6A">
        <w:rPr>
          <w:rFonts w:ascii="Times New Roman" w:hAnsi="Times New Roman" w:cs="Times New Roman"/>
          <w:sz w:val="24"/>
          <w:szCs w:val="24"/>
        </w:rPr>
        <w:t>Ouhdouch</w:t>
      </w:r>
      <w:proofErr w:type="spellEnd"/>
      <w:r w:rsidRPr="00147B6A">
        <w:rPr>
          <w:rFonts w:ascii="Times New Roman" w:hAnsi="Times New Roman" w:cs="Times New Roman"/>
          <w:sz w:val="24"/>
          <w:szCs w:val="24"/>
        </w:rPr>
        <w:t xml:space="preserve">, Y. 2025. The effect of above-ground vegetation on soil microbiome in urban green spaces: A systematic evidence map. </w:t>
      </w:r>
      <w:proofErr w:type="spellStart"/>
      <w:r w:rsidRPr="00147B6A">
        <w:rPr>
          <w:rFonts w:ascii="Times New Roman" w:hAnsi="Times New Roman" w:cs="Times New Roman"/>
          <w:sz w:val="24"/>
          <w:szCs w:val="24"/>
        </w:rPr>
        <w:t>bioRxiv</w:t>
      </w:r>
      <w:proofErr w:type="spellEnd"/>
      <w:r w:rsidRPr="00147B6A">
        <w:rPr>
          <w:rFonts w:ascii="Times New Roman" w:hAnsi="Times New Roman" w:cs="Times New Roman"/>
          <w:sz w:val="24"/>
          <w:szCs w:val="24"/>
        </w:rPr>
        <w:t>. DOI: 10.1101/2025.03.19.643203</w:t>
      </w:r>
    </w:p>
    <w:p w14:paraId="2B45F71E" w14:textId="1FBE24C8" w:rsidR="00147B6A" w:rsidRPr="00147B6A" w:rsidRDefault="00147B6A" w:rsidP="00EA28A0">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​Nautiyal, D. C., &amp; Manish, K. 2024. Anthropogenic disturbance produces divergent effects in the community structure and composition of tropical semi-evergreen forests in the Eastern Himalaya. </w:t>
      </w:r>
      <w:proofErr w:type="spellStart"/>
      <w:r w:rsidRPr="00147B6A">
        <w:rPr>
          <w:rFonts w:ascii="Times New Roman" w:hAnsi="Times New Roman" w:cs="Times New Roman"/>
          <w:sz w:val="24"/>
          <w:szCs w:val="24"/>
        </w:rPr>
        <w:t>BioRisk</w:t>
      </w:r>
      <w:proofErr w:type="spellEnd"/>
      <w:r w:rsidRPr="00147B6A">
        <w:rPr>
          <w:rFonts w:ascii="Times New Roman" w:hAnsi="Times New Roman" w:cs="Times New Roman"/>
          <w:sz w:val="24"/>
          <w:szCs w:val="24"/>
        </w:rPr>
        <w:t>, 22, 1–15. </w:t>
      </w:r>
      <w:hyperlink r:id="rId24" w:tgtFrame="_blank" w:history="1">
        <w:r w:rsidRPr="00147B6A">
          <w:rPr>
            <w:rStyle w:val="Hyperlink"/>
            <w:rFonts w:ascii="Times New Roman" w:hAnsi="Times New Roman" w:cs="Times New Roman"/>
            <w:sz w:val="24"/>
            <w:szCs w:val="24"/>
          </w:rPr>
          <w:t>https://doi.org/10.3897/biorisk.22.120802</w:t>
        </w:r>
      </w:hyperlink>
    </w:p>
    <w:p w14:paraId="3625FFA8" w14:textId="7777777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lastRenderedPageBreak/>
        <w:t>Santamarina, S., Montesinos, D., Alfaro‐Saiz, E., &amp; Acedo, C. (2022). Drought affects the performance of native oak seedlings more strongly than competition with invasive crested wattle seedlings. Plant Biology, 24(7), 1297–1305. </w:t>
      </w:r>
      <w:hyperlink r:id="rId25" w:tgtFrame="_blank" w:history="1">
        <w:r w:rsidRPr="00147B6A">
          <w:rPr>
            <w:rStyle w:val="Hyperlink"/>
            <w:rFonts w:ascii="Times New Roman" w:hAnsi="Times New Roman" w:cs="Times New Roman"/>
            <w:sz w:val="24"/>
            <w:szCs w:val="24"/>
          </w:rPr>
          <w:t>https://doi.org/10.1111/plb.13416</w:t>
        </w:r>
      </w:hyperlink>
    </w:p>
    <w:p w14:paraId="6ACDADFD" w14:textId="5071CBE5"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​Cleland, E. E., &amp; </w:t>
      </w:r>
      <w:proofErr w:type="spellStart"/>
      <w:r w:rsidRPr="00147B6A">
        <w:rPr>
          <w:rFonts w:ascii="Times New Roman" w:hAnsi="Times New Roman" w:cs="Times New Roman"/>
          <w:sz w:val="24"/>
          <w:szCs w:val="24"/>
        </w:rPr>
        <w:t>Wolkovich</w:t>
      </w:r>
      <w:proofErr w:type="spellEnd"/>
      <w:r w:rsidRPr="00147B6A">
        <w:rPr>
          <w:rFonts w:ascii="Times New Roman" w:hAnsi="Times New Roman" w:cs="Times New Roman"/>
          <w:sz w:val="24"/>
          <w:szCs w:val="24"/>
        </w:rPr>
        <w:t>, E. M. 2024. Effects of phenology on plant community assembly and structure. Annual Review of Ecology, Evolution, and Systematics, 55(1), 471–492. </w:t>
      </w:r>
      <w:hyperlink r:id="rId26" w:tgtFrame="_blank" w:history="1">
        <w:r w:rsidRPr="00147B6A">
          <w:rPr>
            <w:rStyle w:val="Hyperlink"/>
            <w:rFonts w:ascii="Times New Roman" w:hAnsi="Times New Roman" w:cs="Times New Roman"/>
            <w:sz w:val="24"/>
            <w:szCs w:val="24"/>
          </w:rPr>
          <w:t>https://doi.org/10.1146/annurev-ecolsys-102722-011653</w:t>
        </w:r>
      </w:hyperlink>
    </w:p>
    <w:p w14:paraId="513A5006" w14:textId="28A5F17A"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Hu, G., Zhou, Z., Zhang, Z., &amp; Chen, G. 2023. Non-additive effects of environmental factors on growth and physiology of invasive Solidago canadensis and a co-occurring native species (Artemisia </w:t>
      </w:r>
      <w:proofErr w:type="spellStart"/>
      <w:r w:rsidRPr="00147B6A">
        <w:rPr>
          <w:rFonts w:ascii="Times New Roman" w:hAnsi="Times New Roman" w:cs="Times New Roman"/>
          <w:sz w:val="24"/>
          <w:szCs w:val="24"/>
        </w:rPr>
        <w:t>argyi</w:t>
      </w:r>
      <w:proofErr w:type="spellEnd"/>
      <w:r w:rsidRPr="00147B6A">
        <w:rPr>
          <w:rFonts w:ascii="Times New Roman" w:hAnsi="Times New Roman" w:cs="Times New Roman"/>
          <w:sz w:val="24"/>
          <w:szCs w:val="24"/>
        </w:rPr>
        <w:t>). Plants, 12(1), 128. </w:t>
      </w:r>
      <w:hyperlink r:id="rId27" w:tgtFrame="_blank" w:history="1">
        <w:r w:rsidRPr="00147B6A">
          <w:rPr>
            <w:rStyle w:val="Hyperlink"/>
            <w:rFonts w:ascii="Times New Roman" w:hAnsi="Times New Roman" w:cs="Times New Roman"/>
            <w:sz w:val="24"/>
            <w:szCs w:val="24"/>
          </w:rPr>
          <w:t>https://doi.org/10.3390/plants12010128</w:t>
        </w:r>
      </w:hyperlink>
    </w:p>
    <w:p w14:paraId="451CE00E" w14:textId="7777777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p>
    <w:p w14:paraId="7FCC45CF" w14:textId="77777777"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p>
    <w:p w14:paraId="5A9F1666" w14:textId="4729ADC8"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​Wainwright, C. E., </w:t>
      </w:r>
      <w:proofErr w:type="spellStart"/>
      <w:r w:rsidRPr="00147B6A">
        <w:rPr>
          <w:rFonts w:ascii="Times New Roman" w:hAnsi="Times New Roman" w:cs="Times New Roman"/>
          <w:sz w:val="24"/>
          <w:szCs w:val="24"/>
        </w:rPr>
        <w:t>HilleRisLambers</w:t>
      </w:r>
      <w:proofErr w:type="spellEnd"/>
      <w:r w:rsidRPr="00147B6A">
        <w:rPr>
          <w:rFonts w:ascii="Times New Roman" w:hAnsi="Times New Roman" w:cs="Times New Roman"/>
          <w:sz w:val="24"/>
          <w:szCs w:val="24"/>
        </w:rPr>
        <w:t>, J., Kondratyeva, A., &amp; Ettinger, A. K. 2021. The capacity for adaptation to climate warming in a naturalized annual plant (Brassica rapa). Evolution, 75(6), 1411–1424. </w:t>
      </w:r>
      <w:hyperlink r:id="rId28" w:tgtFrame="_blank" w:history="1">
        <w:r w:rsidRPr="00147B6A">
          <w:rPr>
            <w:rStyle w:val="Hyperlink"/>
            <w:rFonts w:ascii="Times New Roman" w:hAnsi="Times New Roman" w:cs="Times New Roman"/>
            <w:sz w:val="24"/>
            <w:szCs w:val="24"/>
          </w:rPr>
          <w:t>https://doi.org/10.1111/evo.14233</w:t>
        </w:r>
      </w:hyperlink>
    </w:p>
    <w:p w14:paraId="242B3F2B" w14:textId="42196439"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 xml:space="preserve">Rawat, Y. S., Singh, G. S., &amp; </w:t>
      </w:r>
      <w:proofErr w:type="spellStart"/>
      <w:r w:rsidRPr="00147B6A">
        <w:rPr>
          <w:rFonts w:ascii="Times New Roman" w:hAnsi="Times New Roman" w:cs="Times New Roman"/>
          <w:sz w:val="24"/>
          <w:szCs w:val="24"/>
        </w:rPr>
        <w:t>Tekleyohannes</w:t>
      </w:r>
      <w:proofErr w:type="spellEnd"/>
      <w:r w:rsidRPr="00147B6A">
        <w:rPr>
          <w:rFonts w:ascii="Times New Roman" w:hAnsi="Times New Roman" w:cs="Times New Roman"/>
          <w:sz w:val="24"/>
          <w:szCs w:val="24"/>
        </w:rPr>
        <w:t>, A. T. 2024. Editorial: Impacts of invasive plant management on forest biodiversity and ecosystem services. Frontiers in Forests and Global Change, 7, 1403746.</w:t>
      </w:r>
    </w:p>
    <w:p w14:paraId="1DF48D81" w14:textId="1F9989CB" w:rsidR="00147B6A" w:rsidRPr="00147B6A" w:rsidRDefault="00777B33" w:rsidP="00147B6A">
      <w:pPr>
        <w:tabs>
          <w:tab w:val="left" w:pos="720"/>
        </w:tabs>
        <w:spacing w:after="0" w:line="360" w:lineRule="auto"/>
        <w:ind w:left="810" w:hanging="720"/>
        <w:jc w:val="both"/>
        <w:rPr>
          <w:rFonts w:ascii="Times New Roman" w:hAnsi="Times New Roman" w:cs="Times New Roman"/>
          <w:sz w:val="24"/>
          <w:szCs w:val="24"/>
        </w:rPr>
      </w:pPr>
      <w:r>
        <w:rPr>
          <w:rFonts w:ascii="Times New Roman" w:hAnsi="Times New Roman" w:cs="Times New Roman"/>
          <w:sz w:val="24"/>
          <w:szCs w:val="24"/>
        </w:rPr>
        <w:tab/>
      </w:r>
      <w:r w:rsidR="00147B6A" w:rsidRPr="00147B6A">
        <w:rPr>
          <w:rFonts w:ascii="Times New Roman" w:hAnsi="Times New Roman" w:cs="Times New Roman"/>
          <w:sz w:val="24"/>
          <w:szCs w:val="24"/>
        </w:rPr>
        <w:t>​</w:t>
      </w:r>
      <w:hyperlink r:id="rId29" w:tgtFrame="_blank" w:history="1">
        <w:r w:rsidR="00147B6A" w:rsidRPr="00147B6A">
          <w:rPr>
            <w:rStyle w:val="Hyperlink"/>
            <w:rFonts w:ascii="Times New Roman" w:hAnsi="Times New Roman" w:cs="Times New Roman"/>
            <w:sz w:val="24"/>
            <w:szCs w:val="24"/>
          </w:rPr>
          <w:t>https://doi.org/10.3389/ffgc.2024.1403746</w:t>
        </w:r>
      </w:hyperlink>
    </w:p>
    <w:p w14:paraId="0E7B8D2A" w14:textId="0C3219FA"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proofErr w:type="spellStart"/>
      <w:r w:rsidRPr="00147B6A">
        <w:rPr>
          <w:rFonts w:ascii="Times New Roman" w:hAnsi="Times New Roman" w:cs="Times New Roman"/>
          <w:sz w:val="24"/>
          <w:szCs w:val="24"/>
        </w:rPr>
        <w:t>Olasokun</w:t>
      </w:r>
      <w:proofErr w:type="spellEnd"/>
      <w:r w:rsidRPr="00147B6A">
        <w:rPr>
          <w:rFonts w:ascii="Times New Roman" w:hAnsi="Times New Roman" w:cs="Times New Roman"/>
          <w:sz w:val="24"/>
          <w:szCs w:val="24"/>
        </w:rPr>
        <w:t xml:space="preserve">, O. O., &amp; Oyetunji, O. J. 2023. Investigation of the phytochemical and elemental constituents of Euphorbia </w:t>
      </w:r>
      <w:proofErr w:type="spellStart"/>
      <w:r w:rsidRPr="00147B6A">
        <w:rPr>
          <w:rFonts w:ascii="Times New Roman" w:hAnsi="Times New Roman" w:cs="Times New Roman"/>
          <w:sz w:val="24"/>
          <w:szCs w:val="24"/>
        </w:rPr>
        <w:t>graminae</w:t>
      </w:r>
      <w:proofErr w:type="spellEnd"/>
      <w:r w:rsidRPr="00147B6A">
        <w:rPr>
          <w:rFonts w:ascii="Times New Roman" w:hAnsi="Times New Roman" w:cs="Times New Roman"/>
          <w:sz w:val="24"/>
          <w:szCs w:val="24"/>
        </w:rPr>
        <w:t xml:space="preserve">. </w:t>
      </w:r>
      <w:r w:rsidRPr="00267023">
        <w:rPr>
          <w:rFonts w:ascii="Times New Roman" w:hAnsi="Times New Roman" w:cs="Times New Roman"/>
          <w:i/>
          <w:iCs/>
          <w:sz w:val="24"/>
          <w:szCs w:val="24"/>
        </w:rPr>
        <w:t>Journal of the Chemical Society of Nigeria</w:t>
      </w:r>
      <w:r w:rsidRPr="00147B6A">
        <w:rPr>
          <w:rFonts w:ascii="Times New Roman" w:hAnsi="Times New Roman" w:cs="Times New Roman"/>
          <w:sz w:val="24"/>
          <w:szCs w:val="24"/>
        </w:rPr>
        <w:t>, 48(5), 936–948.</w:t>
      </w:r>
      <w:r w:rsidR="00267023">
        <w:rPr>
          <w:rFonts w:ascii="Times New Roman" w:hAnsi="Times New Roman" w:cs="Times New Roman"/>
          <w:sz w:val="24"/>
          <w:szCs w:val="24"/>
        </w:rPr>
        <w:t xml:space="preserve"> </w:t>
      </w:r>
      <w:r w:rsidRPr="00147B6A">
        <w:rPr>
          <w:rFonts w:ascii="Times New Roman" w:hAnsi="Times New Roman" w:cs="Times New Roman"/>
          <w:sz w:val="24"/>
          <w:szCs w:val="24"/>
        </w:rPr>
        <w:t>DOI: 10.46419/</w:t>
      </w:r>
      <w:proofErr w:type="spellStart"/>
      <w:r w:rsidR="00BC6930" w:rsidRPr="00147B6A">
        <w:rPr>
          <w:rFonts w:ascii="Times New Roman" w:hAnsi="Times New Roman" w:cs="Times New Roman"/>
          <w:sz w:val="24"/>
          <w:szCs w:val="24"/>
        </w:rPr>
        <w:t>jcsn</w:t>
      </w:r>
      <w:proofErr w:type="spellEnd"/>
      <w:r w:rsidR="00BC6930" w:rsidRPr="00147B6A">
        <w:rPr>
          <w:rFonts w:ascii="Times New Roman" w:hAnsi="Times New Roman" w:cs="Times New Roman"/>
          <w:sz w:val="24"/>
          <w:szCs w:val="24"/>
        </w:rPr>
        <w:t>. v</w:t>
      </w:r>
      <w:r w:rsidRPr="00147B6A">
        <w:rPr>
          <w:rFonts w:ascii="Times New Roman" w:hAnsi="Times New Roman" w:cs="Times New Roman"/>
          <w:sz w:val="24"/>
          <w:szCs w:val="24"/>
        </w:rPr>
        <w:t>48i5.1018</w:t>
      </w:r>
    </w:p>
    <w:p w14:paraId="0AB0268D" w14:textId="12627DC9"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r w:rsidRPr="00147B6A">
        <w:rPr>
          <w:rFonts w:ascii="Times New Roman" w:hAnsi="Times New Roman" w:cs="Times New Roman"/>
          <w:sz w:val="24"/>
          <w:szCs w:val="24"/>
        </w:rPr>
        <w:t>De Frenne, P., Lenoir, J., Raes, N., Bernhardt-</w:t>
      </w:r>
      <w:proofErr w:type="spellStart"/>
      <w:r w:rsidRPr="00147B6A">
        <w:rPr>
          <w:rFonts w:ascii="Times New Roman" w:hAnsi="Times New Roman" w:cs="Times New Roman"/>
          <w:sz w:val="24"/>
          <w:szCs w:val="24"/>
        </w:rPr>
        <w:t>Römermann</w:t>
      </w:r>
      <w:proofErr w:type="spellEnd"/>
      <w:r w:rsidRPr="00147B6A">
        <w:rPr>
          <w:rFonts w:ascii="Times New Roman" w:hAnsi="Times New Roman" w:cs="Times New Roman"/>
          <w:sz w:val="24"/>
          <w:szCs w:val="24"/>
        </w:rPr>
        <w:t xml:space="preserve">, M., Baeten, L., Brunet, J., Cousins, S. A. O., Decocq, G., De Schrijver, A., Diekmann, M., Graae, B. J., </w:t>
      </w:r>
      <w:proofErr w:type="spellStart"/>
      <w:r w:rsidRPr="00147B6A">
        <w:rPr>
          <w:rFonts w:ascii="Times New Roman" w:hAnsi="Times New Roman" w:cs="Times New Roman"/>
          <w:sz w:val="24"/>
          <w:szCs w:val="24"/>
        </w:rPr>
        <w:t>Heinken</w:t>
      </w:r>
      <w:proofErr w:type="spellEnd"/>
      <w:r w:rsidRPr="00147B6A">
        <w:rPr>
          <w:rFonts w:ascii="Times New Roman" w:hAnsi="Times New Roman" w:cs="Times New Roman"/>
          <w:sz w:val="24"/>
          <w:szCs w:val="24"/>
        </w:rPr>
        <w:t xml:space="preserve">, T., </w:t>
      </w:r>
      <w:proofErr w:type="spellStart"/>
      <w:r w:rsidRPr="00147B6A">
        <w:rPr>
          <w:rFonts w:ascii="Times New Roman" w:hAnsi="Times New Roman" w:cs="Times New Roman"/>
          <w:sz w:val="24"/>
          <w:szCs w:val="24"/>
        </w:rPr>
        <w:t>Hermy</w:t>
      </w:r>
      <w:proofErr w:type="spellEnd"/>
      <w:r w:rsidRPr="00147B6A">
        <w:rPr>
          <w:rFonts w:ascii="Times New Roman" w:hAnsi="Times New Roman" w:cs="Times New Roman"/>
          <w:sz w:val="24"/>
          <w:szCs w:val="24"/>
        </w:rPr>
        <w:t xml:space="preserve">, M., Kolb, A., Maes, S. L., </w:t>
      </w:r>
      <w:proofErr w:type="spellStart"/>
      <w:r w:rsidRPr="00147B6A">
        <w:rPr>
          <w:rFonts w:ascii="Times New Roman" w:hAnsi="Times New Roman" w:cs="Times New Roman"/>
          <w:sz w:val="24"/>
          <w:szCs w:val="24"/>
        </w:rPr>
        <w:t>Orczewska</w:t>
      </w:r>
      <w:proofErr w:type="spellEnd"/>
      <w:r w:rsidRPr="00147B6A">
        <w:rPr>
          <w:rFonts w:ascii="Times New Roman" w:hAnsi="Times New Roman" w:cs="Times New Roman"/>
          <w:sz w:val="24"/>
          <w:szCs w:val="24"/>
        </w:rPr>
        <w:t xml:space="preserve">, A., Sanczuk, P., Selvi, F., </w:t>
      </w:r>
      <w:proofErr w:type="spellStart"/>
      <w:r w:rsidRPr="00147B6A">
        <w:rPr>
          <w:rFonts w:ascii="Times New Roman" w:hAnsi="Times New Roman" w:cs="Times New Roman"/>
          <w:sz w:val="24"/>
          <w:szCs w:val="24"/>
        </w:rPr>
        <w:t>Sohlström</w:t>
      </w:r>
      <w:proofErr w:type="spellEnd"/>
      <w:r w:rsidRPr="00147B6A">
        <w:rPr>
          <w:rFonts w:ascii="Times New Roman" w:hAnsi="Times New Roman" w:cs="Times New Roman"/>
          <w:sz w:val="24"/>
          <w:szCs w:val="24"/>
        </w:rPr>
        <w:t>, E.</w:t>
      </w:r>
      <w:r w:rsidR="00BC6930">
        <w:rPr>
          <w:rFonts w:ascii="Times New Roman" w:hAnsi="Times New Roman" w:cs="Times New Roman"/>
          <w:sz w:val="24"/>
          <w:szCs w:val="24"/>
        </w:rPr>
        <w:t xml:space="preserve"> and</w:t>
      </w:r>
      <w:r w:rsidRPr="00147B6A">
        <w:rPr>
          <w:rFonts w:ascii="Times New Roman" w:hAnsi="Times New Roman" w:cs="Times New Roman"/>
          <w:sz w:val="24"/>
          <w:szCs w:val="24"/>
        </w:rPr>
        <w:t xml:space="preserve"> Verheyen, K. (2023). Forest understorey communities respond strongly to light in interaction with past land use and climate. </w:t>
      </w:r>
      <w:r w:rsidRPr="00267023">
        <w:rPr>
          <w:rFonts w:ascii="Times New Roman" w:hAnsi="Times New Roman" w:cs="Times New Roman"/>
          <w:i/>
          <w:iCs/>
          <w:sz w:val="24"/>
          <w:szCs w:val="24"/>
        </w:rPr>
        <w:t>Journal of Ecology</w:t>
      </w:r>
      <w:r w:rsidRPr="00147B6A">
        <w:rPr>
          <w:rFonts w:ascii="Times New Roman" w:hAnsi="Times New Roman" w:cs="Times New Roman"/>
          <w:sz w:val="24"/>
          <w:szCs w:val="24"/>
        </w:rPr>
        <w:t>, 111(1), 123–139. </w:t>
      </w:r>
      <w:hyperlink r:id="rId30" w:tgtFrame="_blank" w:history="1">
        <w:r w:rsidRPr="00147B6A">
          <w:rPr>
            <w:rStyle w:val="Hyperlink"/>
            <w:rFonts w:ascii="Times New Roman" w:hAnsi="Times New Roman" w:cs="Times New Roman"/>
            <w:sz w:val="24"/>
            <w:szCs w:val="24"/>
          </w:rPr>
          <w:t>https://doi.org/10.1111/1365-2745.14022</w:t>
        </w:r>
      </w:hyperlink>
    </w:p>
    <w:p w14:paraId="76C91D6F" w14:textId="1BA712A4" w:rsidR="00147B6A" w:rsidRPr="00147B6A" w:rsidRDefault="00147B6A" w:rsidP="00147B6A">
      <w:pPr>
        <w:tabs>
          <w:tab w:val="left" w:pos="720"/>
        </w:tabs>
        <w:spacing w:after="0" w:line="360" w:lineRule="auto"/>
        <w:ind w:left="810" w:hanging="720"/>
        <w:jc w:val="both"/>
        <w:rPr>
          <w:rFonts w:ascii="Times New Roman" w:hAnsi="Times New Roman" w:cs="Times New Roman"/>
          <w:sz w:val="24"/>
          <w:szCs w:val="24"/>
        </w:rPr>
      </w:pPr>
      <w:proofErr w:type="spellStart"/>
      <w:r w:rsidRPr="00147B6A">
        <w:rPr>
          <w:rFonts w:ascii="Times New Roman" w:hAnsi="Times New Roman" w:cs="Times New Roman"/>
          <w:sz w:val="24"/>
          <w:szCs w:val="24"/>
        </w:rPr>
        <w:lastRenderedPageBreak/>
        <w:t>Aigbokhan</w:t>
      </w:r>
      <w:proofErr w:type="spellEnd"/>
      <w:r w:rsidRPr="00147B6A">
        <w:rPr>
          <w:rFonts w:ascii="Times New Roman" w:hAnsi="Times New Roman" w:cs="Times New Roman"/>
          <w:sz w:val="24"/>
          <w:szCs w:val="24"/>
        </w:rPr>
        <w:t xml:space="preserve">, E. I., &amp; </w:t>
      </w:r>
      <w:proofErr w:type="spellStart"/>
      <w:r w:rsidRPr="00147B6A">
        <w:rPr>
          <w:rFonts w:ascii="Times New Roman" w:hAnsi="Times New Roman" w:cs="Times New Roman"/>
          <w:sz w:val="24"/>
          <w:szCs w:val="24"/>
        </w:rPr>
        <w:t>Ekutu</w:t>
      </w:r>
      <w:proofErr w:type="spellEnd"/>
      <w:r w:rsidRPr="00147B6A">
        <w:rPr>
          <w:rFonts w:ascii="Times New Roman" w:hAnsi="Times New Roman" w:cs="Times New Roman"/>
          <w:sz w:val="24"/>
          <w:szCs w:val="24"/>
        </w:rPr>
        <w:t xml:space="preserve">, O. 2012. Aspects of the biology and ecology of Euphorbia </w:t>
      </w:r>
      <w:proofErr w:type="spellStart"/>
      <w:r w:rsidRPr="00147B6A">
        <w:rPr>
          <w:rFonts w:ascii="Times New Roman" w:hAnsi="Times New Roman" w:cs="Times New Roman"/>
          <w:sz w:val="24"/>
          <w:szCs w:val="24"/>
        </w:rPr>
        <w:t>graminea</w:t>
      </w:r>
      <w:proofErr w:type="spellEnd"/>
      <w:r w:rsidRPr="00147B6A">
        <w:rPr>
          <w:rFonts w:ascii="Times New Roman" w:hAnsi="Times New Roman" w:cs="Times New Roman"/>
          <w:sz w:val="24"/>
          <w:szCs w:val="24"/>
        </w:rPr>
        <w:t xml:space="preserve"> Jacq. (</w:t>
      </w:r>
      <w:proofErr w:type="spellStart"/>
      <w:r w:rsidRPr="00147B6A">
        <w:rPr>
          <w:rFonts w:ascii="Times New Roman" w:hAnsi="Times New Roman" w:cs="Times New Roman"/>
          <w:sz w:val="24"/>
          <w:szCs w:val="24"/>
        </w:rPr>
        <w:t>Euphorbiaceae</w:t>
      </w:r>
      <w:proofErr w:type="spellEnd"/>
      <w:r w:rsidRPr="00147B6A">
        <w:rPr>
          <w:rFonts w:ascii="Times New Roman" w:hAnsi="Times New Roman" w:cs="Times New Roman"/>
          <w:sz w:val="24"/>
          <w:szCs w:val="24"/>
        </w:rPr>
        <w:t xml:space="preserve">) – a potentially invasive herbaceous plant in Nigeria. </w:t>
      </w:r>
      <w:r w:rsidRPr="00267023">
        <w:rPr>
          <w:rFonts w:ascii="Times New Roman" w:hAnsi="Times New Roman" w:cs="Times New Roman"/>
          <w:i/>
          <w:iCs/>
          <w:sz w:val="24"/>
          <w:szCs w:val="24"/>
        </w:rPr>
        <w:t>Nigerian Journal of Botany</w:t>
      </w:r>
      <w:r w:rsidRPr="00147B6A">
        <w:rPr>
          <w:rFonts w:ascii="Times New Roman" w:hAnsi="Times New Roman" w:cs="Times New Roman"/>
          <w:sz w:val="24"/>
          <w:szCs w:val="24"/>
        </w:rPr>
        <w:t>, 25(1), 35–53.</w:t>
      </w:r>
    </w:p>
    <w:p w14:paraId="1C7B2CE1" w14:textId="77777777" w:rsidR="00147B6A" w:rsidRPr="00147B6A" w:rsidRDefault="00194D14" w:rsidP="00147B6A">
      <w:pPr>
        <w:tabs>
          <w:tab w:val="left" w:pos="720"/>
        </w:tabs>
        <w:spacing w:after="0" w:line="360" w:lineRule="auto"/>
        <w:ind w:left="810" w:hanging="720"/>
        <w:jc w:val="both"/>
        <w:rPr>
          <w:rFonts w:ascii="Times New Roman" w:hAnsi="Times New Roman" w:cs="Times New Roman"/>
          <w:sz w:val="24"/>
          <w:szCs w:val="24"/>
        </w:rPr>
      </w:pPr>
      <w:hyperlink r:id="rId31" w:tgtFrame="_blank" w:history="1">
        <w:r w:rsidR="00147B6A" w:rsidRPr="00147B6A">
          <w:rPr>
            <w:rStyle w:val="Hyperlink"/>
            <w:rFonts w:ascii="Times New Roman" w:hAnsi="Times New Roman" w:cs="Times New Roman"/>
            <w:sz w:val="24"/>
            <w:szCs w:val="24"/>
          </w:rPr>
          <w:t>https://www.researchgate.net/publication/280876224_Aspects_of_the_biology_and_ecology_of_Euphorbia_graminea_Jacq_Euphorbiaceae_-_a_potentially_invasive_herbaceous_plant_in_Nigeria</w:t>
        </w:r>
      </w:hyperlink>
    </w:p>
    <w:p w14:paraId="52E9D402" w14:textId="1037E85B" w:rsidR="002F0C3F" w:rsidRDefault="002F0C3F" w:rsidP="00147B6A">
      <w:pPr>
        <w:tabs>
          <w:tab w:val="left" w:pos="720"/>
        </w:tabs>
        <w:spacing w:after="0" w:line="360" w:lineRule="auto"/>
        <w:ind w:left="810" w:hanging="720"/>
        <w:jc w:val="both"/>
        <w:rPr>
          <w:rFonts w:ascii="Times New Roman" w:hAnsi="Times New Roman" w:cs="Times New Roman"/>
          <w:sz w:val="24"/>
          <w:szCs w:val="24"/>
        </w:rPr>
      </w:pPr>
    </w:p>
    <w:sectPr w:rsidR="002F0C3F">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12FC3" w14:textId="77777777" w:rsidR="00194D14" w:rsidRDefault="00194D14">
      <w:pPr>
        <w:spacing w:line="240" w:lineRule="auto"/>
      </w:pPr>
      <w:r>
        <w:separator/>
      </w:r>
    </w:p>
  </w:endnote>
  <w:endnote w:type="continuationSeparator" w:id="0">
    <w:p w14:paraId="3310B10B" w14:textId="77777777" w:rsidR="00194D14" w:rsidRDefault="00194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vPTimes">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F0E4" w14:textId="77777777" w:rsidR="00B80527" w:rsidRDefault="00B80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70072"/>
      <w:docPartObj>
        <w:docPartGallery w:val="Page Numbers (Bottom of Page)"/>
        <w:docPartUnique/>
      </w:docPartObj>
    </w:sdtPr>
    <w:sdtEndPr>
      <w:rPr>
        <w:noProof/>
      </w:rPr>
    </w:sdtEndPr>
    <w:sdtContent>
      <w:p w14:paraId="299B815C" w14:textId="77777777" w:rsidR="002C1EF1" w:rsidRDefault="00ED408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4DBE80DD" w14:textId="77777777" w:rsidR="002C1EF1" w:rsidRDefault="002C1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E3AC" w14:textId="77777777" w:rsidR="00B80527" w:rsidRDefault="00B8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07A99" w14:textId="77777777" w:rsidR="00194D14" w:rsidRDefault="00194D14">
      <w:pPr>
        <w:spacing w:after="0"/>
      </w:pPr>
      <w:r>
        <w:separator/>
      </w:r>
    </w:p>
  </w:footnote>
  <w:footnote w:type="continuationSeparator" w:id="0">
    <w:p w14:paraId="449CDCE4" w14:textId="77777777" w:rsidR="00194D14" w:rsidRDefault="00194D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C39C" w14:textId="77777777" w:rsidR="00B80527" w:rsidRDefault="00194D14">
    <w:pPr>
      <w:pStyle w:val="Header"/>
    </w:pPr>
    <w:r>
      <w:rPr>
        <w:noProof/>
      </w:rPr>
      <w:pict w14:anchorId="56518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86563" o:spid="_x0000_s2050" type="#_x0000_t136" style="position:absolute;margin-left:0;margin-top:0;width:492.55pt;height:92.9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5DFE" w14:textId="77777777" w:rsidR="00B80527" w:rsidRDefault="00194D14">
    <w:pPr>
      <w:pStyle w:val="Header"/>
    </w:pPr>
    <w:r>
      <w:rPr>
        <w:noProof/>
      </w:rPr>
      <w:pict w14:anchorId="10B15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86564" o:spid="_x0000_s2051" type="#_x0000_t136" style="position:absolute;margin-left:0;margin-top:0;width:492.55pt;height:92.9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7FE6" w14:textId="77777777" w:rsidR="00B80527" w:rsidRDefault="00194D14">
    <w:pPr>
      <w:pStyle w:val="Header"/>
    </w:pPr>
    <w:r>
      <w:rPr>
        <w:noProof/>
      </w:rPr>
      <w:pict w14:anchorId="7F17F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86562" o:spid="_x0000_s2049" type="#_x0000_t136" style="position:absolute;margin-left:0;margin-top:0;width:492.55pt;height:92.9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27" type="#_x0000_t75" style="width:51.35pt;height:39.45pt;visibility:visible;mso-wrap-style:square" o:bullet="t">
        <v:imagedata r:id="rId1" o:title=""/>
      </v:shape>
    </w:pict>
  </w:numPicBullet>
  <w:abstractNum w:abstractNumId="0" w15:restartNumberingAfterBreak="0">
    <w:nsid w:val="CC686021"/>
    <w:multiLevelType w:val="singleLevel"/>
    <w:tmpl w:val="CC686021"/>
    <w:lvl w:ilvl="0">
      <w:start w:val="1"/>
      <w:numFmt w:val="decimal"/>
      <w:suff w:val="space"/>
      <w:lvlText w:val="%1."/>
      <w:lvlJc w:val="left"/>
    </w:lvl>
  </w:abstractNum>
  <w:abstractNum w:abstractNumId="1" w15:restartNumberingAfterBreak="0">
    <w:nsid w:val="F9B1F132"/>
    <w:multiLevelType w:val="singleLevel"/>
    <w:tmpl w:val="F9B1F132"/>
    <w:lvl w:ilvl="0">
      <w:start w:val="16"/>
      <w:numFmt w:val="upperLetter"/>
      <w:suff w:val="space"/>
      <w:lvlText w:val="%1."/>
      <w:lvlJc w:val="left"/>
    </w:lvl>
  </w:abstractNum>
  <w:abstractNum w:abstractNumId="2" w15:restartNumberingAfterBreak="0">
    <w:nsid w:val="349C6FAA"/>
    <w:multiLevelType w:val="multilevel"/>
    <w:tmpl w:val="3BFC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043C0"/>
    <w:multiLevelType w:val="multilevel"/>
    <w:tmpl w:val="BD8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D7068"/>
    <w:multiLevelType w:val="multilevel"/>
    <w:tmpl w:val="320E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F1"/>
    <w:rsid w:val="000132DB"/>
    <w:rsid w:val="000133B6"/>
    <w:rsid w:val="00023BE2"/>
    <w:rsid w:val="000363EC"/>
    <w:rsid w:val="000440C6"/>
    <w:rsid w:val="00060496"/>
    <w:rsid w:val="000838B6"/>
    <w:rsid w:val="00096F95"/>
    <w:rsid w:val="000A2392"/>
    <w:rsid w:val="000C4811"/>
    <w:rsid w:val="000D2DCD"/>
    <w:rsid w:val="000F3040"/>
    <w:rsid w:val="000F45AA"/>
    <w:rsid w:val="001013AF"/>
    <w:rsid w:val="0010764E"/>
    <w:rsid w:val="00111B62"/>
    <w:rsid w:val="00117832"/>
    <w:rsid w:val="00141959"/>
    <w:rsid w:val="0014368F"/>
    <w:rsid w:val="00147B6A"/>
    <w:rsid w:val="0015089C"/>
    <w:rsid w:val="001614B9"/>
    <w:rsid w:val="00164669"/>
    <w:rsid w:val="00174E28"/>
    <w:rsid w:val="00175292"/>
    <w:rsid w:val="001925DB"/>
    <w:rsid w:val="00194D14"/>
    <w:rsid w:val="001B4C42"/>
    <w:rsid w:val="001C58E0"/>
    <w:rsid w:val="001D409A"/>
    <w:rsid w:val="001D4128"/>
    <w:rsid w:val="001E5E5F"/>
    <w:rsid w:val="002011F6"/>
    <w:rsid w:val="00220A11"/>
    <w:rsid w:val="00240AFB"/>
    <w:rsid w:val="00253CF3"/>
    <w:rsid w:val="00256E33"/>
    <w:rsid w:val="00267023"/>
    <w:rsid w:val="0027743A"/>
    <w:rsid w:val="00285410"/>
    <w:rsid w:val="002B3756"/>
    <w:rsid w:val="002B55EA"/>
    <w:rsid w:val="002B62E7"/>
    <w:rsid w:val="002B75CB"/>
    <w:rsid w:val="002C1CFC"/>
    <w:rsid w:val="002C1EF1"/>
    <w:rsid w:val="002F0C3F"/>
    <w:rsid w:val="00323E7C"/>
    <w:rsid w:val="00333CFF"/>
    <w:rsid w:val="003512B3"/>
    <w:rsid w:val="0035601E"/>
    <w:rsid w:val="00361EE6"/>
    <w:rsid w:val="00391722"/>
    <w:rsid w:val="00397972"/>
    <w:rsid w:val="003F3795"/>
    <w:rsid w:val="004119A8"/>
    <w:rsid w:val="00417EF0"/>
    <w:rsid w:val="004311E0"/>
    <w:rsid w:val="00453BDF"/>
    <w:rsid w:val="0047416D"/>
    <w:rsid w:val="004A1C01"/>
    <w:rsid w:val="004A2C49"/>
    <w:rsid w:val="004C1D81"/>
    <w:rsid w:val="004E4BCA"/>
    <w:rsid w:val="004F6121"/>
    <w:rsid w:val="004F6FDB"/>
    <w:rsid w:val="00521413"/>
    <w:rsid w:val="00522869"/>
    <w:rsid w:val="0052331F"/>
    <w:rsid w:val="00530CF7"/>
    <w:rsid w:val="00531676"/>
    <w:rsid w:val="0053728E"/>
    <w:rsid w:val="0054400E"/>
    <w:rsid w:val="0055429B"/>
    <w:rsid w:val="0057031F"/>
    <w:rsid w:val="00583297"/>
    <w:rsid w:val="005869F9"/>
    <w:rsid w:val="00587424"/>
    <w:rsid w:val="00595964"/>
    <w:rsid w:val="005A3D39"/>
    <w:rsid w:val="005C2B0B"/>
    <w:rsid w:val="005E3179"/>
    <w:rsid w:val="00607EF5"/>
    <w:rsid w:val="00621310"/>
    <w:rsid w:val="00630D85"/>
    <w:rsid w:val="00637E08"/>
    <w:rsid w:val="006579ED"/>
    <w:rsid w:val="00662A0D"/>
    <w:rsid w:val="006659FA"/>
    <w:rsid w:val="006A726D"/>
    <w:rsid w:val="006B41C6"/>
    <w:rsid w:val="006B7BE7"/>
    <w:rsid w:val="006E7672"/>
    <w:rsid w:val="006F60CD"/>
    <w:rsid w:val="00733318"/>
    <w:rsid w:val="00736DAA"/>
    <w:rsid w:val="007522B3"/>
    <w:rsid w:val="007716C3"/>
    <w:rsid w:val="00777B33"/>
    <w:rsid w:val="007921B5"/>
    <w:rsid w:val="007923B7"/>
    <w:rsid w:val="007B1C9A"/>
    <w:rsid w:val="007B5739"/>
    <w:rsid w:val="007C19D7"/>
    <w:rsid w:val="007C35AB"/>
    <w:rsid w:val="007C695C"/>
    <w:rsid w:val="007D7ED1"/>
    <w:rsid w:val="007E00EE"/>
    <w:rsid w:val="007E6388"/>
    <w:rsid w:val="007E71E0"/>
    <w:rsid w:val="007F6AD2"/>
    <w:rsid w:val="00815C14"/>
    <w:rsid w:val="00816F67"/>
    <w:rsid w:val="00826128"/>
    <w:rsid w:val="00830DBC"/>
    <w:rsid w:val="00836329"/>
    <w:rsid w:val="00836355"/>
    <w:rsid w:val="008419ED"/>
    <w:rsid w:val="00843F2A"/>
    <w:rsid w:val="00862618"/>
    <w:rsid w:val="00881D10"/>
    <w:rsid w:val="0088254D"/>
    <w:rsid w:val="008973D5"/>
    <w:rsid w:val="008B67CC"/>
    <w:rsid w:val="008E2068"/>
    <w:rsid w:val="0091272B"/>
    <w:rsid w:val="00925761"/>
    <w:rsid w:val="009278E1"/>
    <w:rsid w:val="00952F44"/>
    <w:rsid w:val="009718AD"/>
    <w:rsid w:val="009753D6"/>
    <w:rsid w:val="00987086"/>
    <w:rsid w:val="009A60D8"/>
    <w:rsid w:val="009B24F0"/>
    <w:rsid w:val="009E4FE8"/>
    <w:rsid w:val="009F7769"/>
    <w:rsid w:val="00A0423E"/>
    <w:rsid w:val="00A26C0F"/>
    <w:rsid w:val="00A343B7"/>
    <w:rsid w:val="00A36B2D"/>
    <w:rsid w:val="00A7618F"/>
    <w:rsid w:val="00A85493"/>
    <w:rsid w:val="00A90019"/>
    <w:rsid w:val="00A966CB"/>
    <w:rsid w:val="00A97BAC"/>
    <w:rsid w:val="00AC4550"/>
    <w:rsid w:val="00AC5828"/>
    <w:rsid w:val="00AF2D95"/>
    <w:rsid w:val="00B009E0"/>
    <w:rsid w:val="00B0195A"/>
    <w:rsid w:val="00B11713"/>
    <w:rsid w:val="00B138F1"/>
    <w:rsid w:val="00B20FD7"/>
    <w:rsid w:val="00B30980"/>
    <w:rsid w:val="00B31F11"/>
    <w:rsid w:val="00B34266"/>
    <w:rsid w:val="00B35ACA"/>
    <w:rsid w:val="00B50240"/>
    <w:rsid w:val="00B66D86"/>
    <w:rsid w:val="00B80527"/>
    <w:rsid w:val="00B957C9"/>
    <w:rsid w:val="00B969D2"/>
    <w:rsid w:val="00BB1F1C"/>
    <w:rsid w:val="00BC6930"/>
    <w:rsid w:val="00BD0970"/>
    <w:rsid w:val="00BD13E9"/>
    <w:rsid w:val="00BD14F7"/>
    <w:rsid w:val="00BD2877"/>
    <w:rsid w:val="00BD610C"/>
    <w:rsid w:val="00BE59A3"/>
    <w:rsid w:val="00C20FBC"/>
    <w:rsid w:val="00C230D2"/>
    <w:rsid w:val="00C42DE1"/>
    <w:rsid w:val="00C43C96"/>
    <w:rsid w:val="00C44D09"/>
    <w:rsid w:val="00C47AE0"/>
    <w:rsid w:val="00C54460"/>
    <w:rsid w:val="00C7166B"/>
    <w:rsid w:val="00C844BF"/>
    <w:rsid w:val="00CA6EEE"/>
    <w:rsid w:val="00CB5364"/>
    <w:rsid w:val="00CC6698"/>
    <w:rsid w:val="00CD2B88"/>
    <w:rsid w:val="00CD6239"/>
    <w:rsid w:val="00CE5082"/>
    <w:rsid w:val="00CF6490"/>
    <w:rsid w:val="00D114BA"/>
    <w:rsid w:val="00D2150B"/>
    <w:rsid w:val="00D30812"/>
    <w:rsid w:val="00D367D0"/>
    <w:rsid w:val="00D420AD"/>
    <w:rsid w:val="00D54D72"/>
    <w:rsid w:val="00D62C6E"/>
    <w:rsid w:val="00D63937"/>
    <w:rsid w:val="00D64B95"/>
    <w:rsid w:val="00D73E4E"/>
    <w:rsid w:val="00D77C35"/>
    <w:rsid w:val="00D95BD7"/>
    <w:rsid w:val="00DA0B24"/>
    <w:rsid w:val="00DB1DA2"/>
    <w:rsid w:val="00DB5244"/>
    <w:rsid w:val="00DD1A11"/>
    <w:rsid w:val="00DF4C55"/>
    <w:rsid w:val="00E07058"/>
    <w:rsid w:val="00E15E1C"/>
    <w:rsid w:val="00E164E5"/>
    <w:rsid w:val="00E4181F"/>
    <w:rsid w:val="00E52C48"/>
    <w:rsid w:val="00E75153"/>
    <w:rsid w:val="00E92573"/>
    <w:rsid w:val="00EA0B8A"/>
    <w:rsid w:val="00EA28A0"/>
    <w:rsid w:val="00EA4D9D"/>
    <w:rsid w:val="00EB4B16"/>
    <w:rsid w:val="00EC6B50"/>
    <w:rsid w:val="00ED193F"/>
    <w:rsid w:val="00ED2834"/>
    <w:rsid w:val="00ED408D"/>
    <w:rsid w:val="00F17DE6"/>
    <w:rsid w:val="00F30F8E"/>
    <w:rsid w:val="00F3402F"/>
    <w:rsid w:val="00F44D74"/>
    <w:rsid w:val="00F8118F"/>
    <w:rsid w:val="00F84FE4"/>
    <w:rsid w:val="00F93572"/>
    <w:rsid w:val="00F94BB5"/>
    <w:rsid w:val="00F9532C"/>
    <w:rsid w:val="00FA120C"/>
    <w:rsid w:val="00FB2D67"/>
    <w:rsid w:val="00FB30D3"/>
    <w:rsid w:val="00FC1319"/>
    <w:rsid w:val="00FD6EB9"/>
    <w:rsid w:val="00FF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4140958"/>
  <w15:docId w15:val="{290C664F-FB0A-4F17-88EF-449D444E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able of figures"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uiPriority w:val="9"/>
    <w:qFormat/>
    <w:pPr>
      <w:keepNext/>
      <w:keepLines/>
      <w:spacing w:after="24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Appendices"/>
    <w:uiPriority w:val="99"/>
    <w:unhideWhenUsed/>
    <w:qFormat/>
    <w:pPr>
      <w:spacing w:after="120"/>
    </w:pPr>
    <w:rPr>
      <w:rFonts w:ascii="Times New Roman" w:hAnsi="Times New Roman"/>
      <w:sz w:val="24"/>
    </w:rPr>
  </w:style>
  <w:style w:type="paragraph" w:customStyle="1" w:styleId="Appendices">
    <w:name w:val="Appendices"/>
    <w:basedOn w:val="TableofFigures"/>
    <w:qFormat/>
  </w:style>
  <w:style w:type="paragraph" w:customStyle="1" w:styleId="Tables">
    <w:name w:val="Tables"/>
    <w:basedOn w:val="TableofFigures"/>
    <w:qFormat/>
    <w:pPr>
      <w:spacing w:after="240"/>
    </w:pPr>
  </w:style>
  <w:style w:type="paragraph" w:customStyle="1" w:styleId="Plate">
    <w:name w:val="Plate"/>
    <w:basedOn w:val="TableofFigures"/>
    <w:qFormat/>
    <w:pPr>
      <w:spacing w:line="360" w:lineRule="auto"/>
      <w:jc w:val="both"/>
    </w:pPr>
    <w:rPr>
      <w:rFonts w:cs="Times New Roman"/>
      <w:szCs w:val="24"/>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eastAsia="en-US"/>
    </w:r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heme="minorHAnsi" w:eastAsiaTheme="minorHAnsi" w:hAnsiTheme="minorHAnsi" w:cstheme="minorBidi"/>
      <w:b/>
      <w:bCs/>
      <w:lang w:eastAsia="en-US"/>
    </w:rPr>
  </w:style>
  <w:style w:type="paragraph" w:styleId="BalloonText">
    <w:name w:val="Balloon Text"/>
    <w:basedOn w:val="Normal"/>
    <w:link w:val="BalloonTextChar"/>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Pr>
      <w:rFonts w:ascii="Segoe UI" w:eastAsiaTheme="minorHAnsi" w:hAnsi="Segoe UI" w:cs="Segoe UI"/>
      <w:sz w:val="18"/>
      <w:szCs w:val="18"/>
      <w:lang w:eastAsia="en-US"/>
    </w:rPr>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rPr>
      <w:rFonts w:asciiTheme="minorHAnsi" w:eastAsiaTheme="minorHAnsi" w:hAnsiTheme="minorHAnsi" w:cstheme="minorBidi"/>
      <w:sz w:val="22"/>
      <w:szCs w:val="22"/>
      <w:lang w:eastAsia="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eastAsia="en-US"/>
    </w:rPr>
  </w:style>
  <w:style w:type="paragraph" w:styleId="ListParagraph">
    <w:name w:val="List Paragraph"/>
    <w:basedOn w:val="Normal"/>
    <w:uiPriority w:val="99"/>
    <w:unhideWhenUsed/>
    <w:pPr>
      <w:ind w:left="720"/>
      <w:contextualSpacing/>
    </w:pPr>
  </w:style>
  <w:style w:type="paragraph" w:customStyle="1" w:styleId="Default">
    <w:name w:val="Default"/>
    <w:pPr>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4F6121"/>
    <w:rPr>
      <w:color w:val="605E5C"/>
      <w:shd w:val="clear" w:color="auto" w:fill="E1DFDD"/>
    </w:rPr>
  </w:style>
  <w:style w:type="paragraph" w:styleId="NormalWeb">
    <w:name w:val="Normal (Web)"/>
    <w:basedOn w:val="Normal"/>
    <w:rsid w:val="001419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8/1755-1315/655/1/012015" TargetMode="External"/><Relationship Id="rId18" Type="http://schemas.openxmlformats.org/officeDocument/2006/relationships/hyperlink" Target="https://doi.org/10.3897/biorisk.22.120802" TargetMode="External"/><Relationship Id="rId26" Type="http://schemas.openxmlformats.org/officeDocument/2006/relationships/hyperlink" Target="https://doi.org/10.1146/annurev-ecolsys-102722-011653" TargetMode="External"/><Relationship Id="rId39" Type="http://schemas.openxmlformats.org/officeDocument/2006/relationships/theme" Target="theme/theme1.xml"/><Relationship Id="rId21" Type="http://schemas.openxmlformats.org/officeDocument/2006/relationships/hyperlink" Target="https://doi.org/10.3389/ffgc.2022.93501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11/j.1365-2028.1997.089-89089.x" TargetMode="External"/><Relationship Id="rId17" Type="http://schemas.openxmlformats.org/officeDocument/2006/relationships/hyperlink" Target="https://doi.org/10.1146/annurev-environ-111523-101920" TargetMode="External"/><Relationship Id="rId25" Type="http://schemas.openxmlformats.org/officeDocument/2006/relationships/hyperlink" Target="https://doi.org/10.1111/plb.1341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d15030320" TargetMode="External"/><Relationship Id="rId20" Type="http://schemas.openxmlformats.org/officeDocument/2006/relationships/hyperlink" Target="https://doi.org/10.1126/science.abh3629" TargetMode="External"/><Relationship Id="rId29" Type="http://schemas.openxmlformats.org/officeDocument/2006/relationships/hyperlink" Target="https://doi.org/10.3389/ffgc.2024.14037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2224-011-9104-5" TargetMode="External"/><Relationship Id="rId24" Type="http://schemas.openxmlformats.org/officeDocument/2006/relationships/hyperlink" Target="https://doi.org/10.3897/biorisk.22.12080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soilbio.2024.109405" TargetMode="External"/><Relationship Id="rId23" Type="http://schemas.openxmlformats.org/officeDocument/2006/relationships/hyperlink" Target="https://doi.org/10.59275/jtes.v4i1.e2025008" TargetMode="External"/><Relationship Id="rId28" Type="http://schemas.openxmlformats.org/officeDocument/2006/relationships/hyperlink" Target="https://doi.org/10.1111/evo.14233" TargetMode="External"/><Relationship Id="rId36" Type="http://schemas.openxmlformats.org/officeDocument/2006/relationships/header" Target="header3.xml"/><Relationship Id="rId10" Type="http://schemas.openxmlformats.org/officeDocument/2006/relationships/hyperlink" Target="https://doi.org/10.9734/jeai/2025/v47i123956" TargetMode="External"/><Relationship Id="rId19" Type="http://schemas.openxmlformats.org/officeDocument/2006/relationships/hyperlink" Target="https://doi.org/10.3390/f13010118" TargetMode="External"/><Relationship Id="rId31" Type="http://schemas.openxmlformats.org/officeDocument/2006/relationships/hyperlink" Target="https://www.researchgate.net/publication/280876224_Aspects_of_the_biology_and_ecology_of_Euphorbia_graminea_Jacq_Euphorbiaceae_-_a_potentially_invasive_herbaceous_plant_in_Nigeria" TargetMode="External"/><Relationship Id="rId4" Type="http://schemas.openxmlformats.org/officeDocument/2006/relationships/settings" Target="settings.xml"/><Relationship Id="rId9" Type="http://schemas.openxmlformats.org/officeDocument/2006/relationships/hyperlink" Target="https://doi.org/10.17170/kobra-202203085849" TargetMode="External"/><Relationship Id="rId14" Type="http://schemas.openxmlformats.org/officeDocument/2006/relationships/hyperlink" Target="https://doi.org/10.3389/ffgc.2020.595730" TargetMode="External"/><Relationship Id="rId22" Type="http://schemas.openxmlformats.org/officeDocument/2006/relationships/hyperlink" Target="https://doi.org/10.1017/S026646742300045X" TargetMode="External"/><Relationship Id="rId27" Type="http://schemas.openxmlformats.org/officeDocument/2006/relationships/hyperlink" Target="https://doi.org/10.3390/plants12010128" TargetMode="External"/><Relationship Id="rId30" Type="http://schemas.openxmlformats.org/officeDocument/2006/relationships/hyperlink" Target="https://doi.org/10.1111/1365-2745.14022"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37</Pages>
  <Words>10502</Words>
  <Characters>59867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Sheriff Adeniji</dc:creator>
  <cp:lastModifiedBy>Editor-1183</cp:lastModifiedBy>
  <cp:revision>16</cp:revision>
  <dcterms:created xsi:type="dcterms:W3CDTF">2026-01-27T00:35:00Z</dcterms:created>
  <dcterms:modified xsi:type="dcterms:W3CDTF">2026-01-31T06:28:00Z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B4112911B47546D88978CA607EE1474E_13</vt:lpwstr>
  </property>
  <property fmtid="{D5CDD505-2E9C-101B-9397-08002B2CF9AE}" pid="4" name="GrammarlyDocumentId">
    <vt:lpwstr>bb28982f-3557-4493-a564-6c6612f2a25e</vt:lpwstr>
  </property>
</Properties>
</file>