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3DD94" w14:textId="77777777" w:rsidR="00754C9A" w:rsidRDefault="00754C9A" w:rsidP="00441B6F">
      <w:pPr>
        <w:pStyle w:val="Title"/>
        <w:spacing w:after="0"/>
        <w:jc w:val="both"/>
        <w:rPr>
          <w:rFonts w:ascii="Arial" w:hAnsi="Arial" w:cs="Arial"/>
        </w:rPr>
      </w:pPr>
    </w:p>
    <w:p w14:paraId="603832A2" w14:textId="5C2B02E4" w:rsidR="00163BC4" w:rsidRPr="00163BC4" w:rsidRDefault="006F0463" w:rsidP="00441B6F">
      <w:pPr>
        <w:pStyle w:val="Author"/>
        <w:spacing w:line="240" w:lineRule="auto"/>
        <w:rPr>
          <w:rFonts w:ascii="Arial" w:hAnsi="Arial" w:cs="Arial"/>
          <w:bCs/>
          <w:iCs/>
          <w:kern w:val="28"/>
          <w:sz w:val="36"/>
        </w:rPr>
      </w:pPr>
      <w:r w:rsidRPr="006F0463">
        <w:rPr>
          <w:rFonts w:ascii="Arial" w:hAnsi="Arial" w:cs="Arial"/>
          <w:bCs/>
          <w:iCs/>
          <w:kern w:val="28"/>
          <w:sz w:val="36"/>
        </w:rPr>
        <w:t>Human Resource Capabilities and Business Performance of Microfinance Institutions (MFIs)</w:t>
      </w:r>
    </w:p>
    <w:p w14:paraId="14AD792E" w14:textId="77777777" w:rsidR="00C26154" w:rsidRDefault="00C26154" w:rsidP="00C26154">
      <w:pPr>
        <w:pStyle w:val="Author"/>
        <w:spacing w:line="240" w:lineRule="auto"/>
        <w:rPr>
          <w:rFonts w:ascii="Arial" w:hAnsi="Arial" w:cs="Arial"/>
        </w:rPr>
      </w:pPr>
    </w:p>
    <w:p w14:paraId="064FFED1" w14:textId="5577167D" w:rsidR="00044009" w:rsidRPr="00FB3A86" w:rsidRDefault="00044009" w:rsidP="00441B6F">
      <w:pPr>
        <w:pStyle w:val="Affiliation"/>
        <w:spacing w:after="0" w:line="240" w:lineRule="auto"/>
        <w:jc w:val="both"/>
        <w:rPr>
          <w:rFonts w:ascii="Arial" w:hAnsi="Arial" w:cs="Arial"/>
        </w:rPr>
      </w:pPr>
    </w:p>
    <w:p w14:paraId="7FF33A44" w14:textId="77777777" w:rsidR="00B01FCD" w:rsidRPr="00FB3A86" w:rsidRDefault="006307A3" w:rsidP="00441B6F">
      <w:pPr>
        <w:pStyle w:val="Copyright"/>
        <w:spacing w:after="0" w:line="240" w:lineRule="auto"/>
        <w:jc w:val="both"/>
        <w:rPr>
          <w:rFonts w:ascii="Arial" w:hAnsi="Arial" w:cs="Arial"/>
        </w:rPr>
        <w:sectPr w:rsidR="00B01FCD" w:rsidRPr="00FB3A86" w:rsidSect="00AA22D6">
          <w:headerReference w:type="even" r:id="rId8"/>
          <w:headerReference w:type="default" r:id="rId9"/>
          <w:headerReference w:type="first" r:id="rId10"/>
          <w:footerReference w:type="first" r:id="rId11"/>
          <w:pgSz w:w="12240" w:h="15840" w:code="1"/>
          <w:pgMar w:top="1440" w:right="2019" w:bottom="2019" w:left="2019" w:header="720" w:footer="1298" w:gutter="0"/>
          <w:cols w:space="720"/>
          <w:docGrid w:linePitch="272"/>
        </w:sectPr>
      </w:pPr>
      <w:r>
        <w:rPr>
          <w:rFonts w:ascii="Arial" w:hAnsi="Arial" w:cs="Arial"/>
        </w:rPr>
      </w:r>
      <w:r>
        <w:rPr>
          <w:rFonts w:ascii="Arial" w:hAnsi="Arial" w:cs="Arial"/>
        </w:rPr>
        <w:pict w14:anchorId="79AECDE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10F48D3" w14:textId="3BD0763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269A5E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655F621" w14:textId="77777777" w:rsidTr="001E44FE">
        <w:tc>
          <w:tcPr>
            <w:tcW w:w="9576" w:type="dxa"/>
            <w:shd w:val="clear" w:color="auto" w:fill="F2F2F2"/>
          </w:tcPr>
          <w:p w14:paraId="51D8FF8B" w14:textId="2FBC210F" w:rsidR="00BA1B01" w:rsidRPr="00BA1B01" w:rsidRDefault="007F5CE0" w:rsidP="00441B6F">
            <w:pPr>
              <w:pStyle w:val="Body"/>
              <w:spacing w:after="0"/>
              <w:rPr>
                <w:rFonts w:ascii="Arial" w:eastAsia="Calibri" w:hAnsi="Arial" w:cs="Arial"/>
                <w:szCs w:val="22"/>
              </w:rPr>
            </w:pPr>
            <w:r>
              <w:rPr>
                <w:rFonts w:ascii="Arial" w:eastAsia="Calibri" w:hAnsi="Arial" w:cs="Arial"/>
                <w:b/>
                <w:szCs w:val="22"/>
              </w:rPr>
              <w:t xml:space="preserve">Background and </w:t>
            </w:r>
            <w:r w:rsidR="00BA1B01" w:rsidRPr="00BA1B01">
              <w:rPr>
                <w:rFonts w:ascii="Arial" w:eastAsia="Calibri" w:hAnsi="Arial" w:cs="Arial"/>
                <w:b/>
                <w:szCs w:val="22"/>
              </w:rPr>
              <w:t xml:space="preserve">Aims: </w:t>
            </w:r>
            <w:r w:rsidRPr="007F5CE0">
              <w:rPr>
                <w:rFonts w:ascii="Arial" w:eastAsia="Calibri" w:hAnsi="Arial" w:cs="Arial"/>
                <w:szCs w:val="22"/>
              </w:rPr>
              <w:t>MFI growth depends on human resource capabilities, which are characterized by knowledge, skills, attitudes, and values.</w:t>
            </w:r>
            <w:r w:rsidRPr="007F5CE0">
              <w:rPr>
                <w:rFonts w:ascii="Arial" w:eastAsia="Calibri" w:hAnsi="Arial" w:cs="Arial"/>
                <w:b/>
                <w:szCs w:val="22"/>
              </w:rPr>
              <w:t xml:space="preserve"> </w:t>
            </w:r>
            <w:r w:rsidR="006F0463" w:rsidRPr="006F0463">
              <w:rPr>
                <w:rFonts w:ascii="Arial" w:eastAsia="Calibri" w:hAnsi="Arial" w:cs="Arial"/>
                <w:szCs w:val="22"/>
              </w:rPr>
              <w:t>Th</w:t>
            </w:r>
            <w:r w:rsidR="00E30990">
              <w:rPr>
                <w:rFonts w:ascii="Arial" w:eastAsia="Calibri" w:hAnsi="Arial" w:cs="Arial"/>
                <w:szCs w:val="22"/>
              </w:rPr>
              <w:t>is</w:t>
            </w:r>
            <w:r w:rsidR="006F0463" w:rsidRPr="006F0463">
              <w:rPr>
                <w:rFonts w:ascii="Arial" w:eastAsia="Calibri" w:hAnsi="Arial" w:cs="Arial"/>
                <w:szCs w:val="22"/>
              </w:rPr>
              <w:t xml:space="preserve"> study investigates the financial sustainability challenges and high employee turnover negatively impacting the performance of microfinance institutions (MFIs). It focuses on the relationship between human resource capabilities and business performance in these institutions.</w:t>
            </w:r>
          </w:p>
          <w:p w14:paraId="0CD04619" w14:textId="4348819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C8797E" w:rsidRPr="00C8797E">
              <w:rPr>
                <w:rFonts w:ascii="Arial" w:eastAsia="Calibri" w:hAnsi="Arial" w:cs="Arial"/>
                <w:szCs w:val="22"/>
              </w:rPr>
              <w:t>This study used a descriptive-correlational research design. The descriptive approach assessed human resource capabilities in terms of skilled personnel, innovation, and training and development, as well as business performance based on financial and learning and growth perspectives of microfinance institutions. The correlational approach examined the relationship between human resource capabilities and business performance and determined whether human resource capabilities and business profiles predict business performance.</w:t>
            </w:r>
          </w:p>
          <w:p w14:paraId="2D1DF550" w14:textId="7F105BB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137C18">
              <w:rPr>
                <w:rFonts w:ascii="Arial" w:eastAsia="Calibri" w:hAnsi="Arial" w:cs="Arial"/>
                <w:szCs w:val="22"/>
              </w:rPr>
              <w:t xml:space="preserve">The study was conducted in Bacolod City, Philippines from </w:t>
            </w:r>
            <w:r w:rsidR="00E30990">
              <w:rPr>
                <w:rFonts w:ascii="Arial" w:eastAsia="Calibri" w:hAnsi="Arial" w:cs="Arial"/>
                <w:szCs w:val="22"/>
              </w:rPr>
              <w:t>January 2025 – March 2025</w:t>
            </w:r>
            <w:r w:rsidR="00137C18">
              <w:rPr>
                <w:rFonts w:ascii="Arial" w:eastAsia="Calibri" w:hAnsi="Arial" w:cs="Arial"/>
                <w:szCs w:val="22"/>
              </w:rPr>
              <w:t>.</w:t>
            </w:r>
          </w:p>
          <w:p w14:paraId="698D698D" w14:textId="446965AD" w:rsidR="008D348E" w:rsidRDefault="00BA1B01" w:rsidP="00441B6F">
            <w:pPr>
              <w:pStyle w:val="Body"/>
              <w:spacing w:after="0"/>
              <w:rPr>
                <w:rFonts w:ascii="Arial" w:eastAsia="Calibri" w:hAnsi="Arial" w:cs="Arial"/>
                <w:szCs w:val="22"/>
                <w:lang w:val="en-PH"/>
              </w:rPr>
            </w:pPr>
            <w:r w:rsidRPr="00BA1B01">
              <w:rPr>
                <w:rFonts w:ascii="Arial" w:eastAsia="Calibri" w:hAnsi="Arial" w:cs="Arial"/>
                <w:b/>
                <w:bCs/>
                <w:szCs w:val="22"/>
              </w:rPr>
              <w:t>Methodology:</w:t>
            </w:r>
            <w:r w:rsidRPr="00BA1B01">
              <w:rPr>
                <w:rFonts w:ascii="Arial" w:eastAsia="Calibri" w:hAnsi="Arial" w:cs="Arial"/>
                <w:szCs w:val="22"/>
              </w:rPr>
              <w:t xml:space="preserve"> </w:t>
            </w:r>
            <w:r w:rsidR="008D348E">
              <w:rPr>
                <w:rFonts w:ascii="Arial" w:eastAsia="Calibri" w:hAnsi="Arial" w:cs="Arial"/>
                <w:szCs w:val="22"/>
              </w:rPr>
              <w:t>T</w:t>
            </w:r>
            <w:r w:rsidR="008D348E" w:rsidRPr="008D348E">
              <w:rPr>
                <w:rFonts w:ascii="Arial" w:eastAsia="Calibri" w:hAnsi="Arial" w:cs="Arial"/>
                <w:szCs w:val="22"/>
                <w:lang w:val="en-PH"/>
              </w:rPr>
              <w:t>he study utilized both adapted and researcher-made questionnaires to gather data from 73 MFI managers selected through systematic random sampling. Statistical analyses included frequency, mean, standard deviation, ANOVA, T-test, Mann-Whitney U test, Kruskal-</w:t>
            </w:r>
            <w:r w:rsidR="008D348E">
              <w:rPr>
                <w:rFonts w:ascii="Arial" w:eastAsia="Calibri" w:hAnsi="Arial" w:cs="Arial"/>
                <w:szCs w:val="22"/>
                <w:lang w:val="en-PH"/>
              </w:rPr>
              <w:t xml:space="preserve"> </w:t>
            </w:r>
            <w:r w:rsidR="008D348E" w:rsidRPr="008D348E">
              <w:rPr>
                <w:rFonts w:ascii="Arial" w:eastAsia="Calibri" w:hAnsi="Arial" w:cs="Arial"/>
                <w:szCs w:val="22"/>
                <w:lang w:val="en-PH"/>
              </w:rPr>
              <w:t>Wallis test, Pearson Correlation, Simple Linear regression and Multiple linear regression.</w:t>
            </w:r>
          </w:p>
          <w:p w14:paraId="683EFC85" w14:textId="465DB48E" w:rsidR="008D348E"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741A0" w:rsidRPr="00B741A0">
              <w:rPr>
                <w:rFonts w:ascii="Arial" w:eastAsia="Calibri" w:hAnsi="Arial" w:cs="Arial"/>
                <w:szCs w:val="22"/>
              </w:rPr>
              <w:t>Findings revealed well-established human resource capabilities across all indicators</w:t>
            </w:r>
            <w:r w:rsidR="00B741A0">
              <w:rPr>
                <w:rFonts w:ascii="Arial" w:eastAsia="Calibri" w:hAnsi="Arial" w:cs="Arial"/>
                <w:szCs w:val="22"/>
              </w:rPr>
              <w:t>.</w:t>
            </w:r>
            <w:r w:rsidR="00C8797E" w:rsidRPr="00C8797E">
              <w:rPr>
                <w:rFonts w:ascii="Arial" w:eastAsia="Calibri" w:hAnsi="Arial" w:cs="Arial"/>
                <w:szCs w:val="22"/>
              </w:rPr>
              <w:t xml:space="preserve"> However, MFIs showed gaps in aligning employees’ job responsibilities and providing sufficient training. MFIs demonstrated strong financial performance in revenue generation, although costs remained high, largely due to expenditures on skilled personnel. In the learning and growth perspective, information sharing among employees was rated highly. No significant differences in human resource capabilities or business performance emerged when MFIs were grouped by profile variables. Results indicated a positive relationship, with human resource capabilities predicting business performance, unlike profile characteristics.</w:t>
            </w:r>
          </w:p>
          <w:p w14:paraId="6880F578" w14:textId="51D3F399"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4A25AC" w:rsidRPr="004A25AC">
              <w:rPr>
                <w:rFonts w:ascii="Arial" w:eastAsia="Calibri" w:hAnsi="Arial" w:cs="Arial"/>
                <w:szCs w:val="22"/>
              </w:rPr>
              <w:t>In conclusion, although MFIs demonstrate strong human resource capabilities, inconsistent application and deficiencies in specific areas, such as job-role alignment and training, hinder optimal business performance. These findings underscore the importance of strengthening human resource capabilities to enhance overall organizational outcomes.</w:t>
            </w:r>
          </w:p>
        </w:tc>
      </w:tr>
    </w:tbl>
    <w:p w14:paraId="460AFCCA" w14:textId="52822DE4" w:rsidR="00505F06" w:rsidRDefault="00505F06" w:rsidP="00441B6F">
      <w:pPr>
        <w:pStyle w:val="Body"/>
        <w:spacing w:after="0"/>
        <w:rPr>
          <w:rFonts w:ascii="Arial" w:hAnsi="Arial" w:cs="Arial"/>
          <w:i/>
        </w:rPr>
      </w:pPr>
    </w:p>
    <w:p w14:paraId="540CC9BD" w14:textId="54A649BE" w:rsidR="0073202F" w:rsidRPr="0073202F" w:rsidRDefault="0073202F" w:rsidP="0073202F">
      <w:pPr>
        <w:pStyle w:val="Body"/>
        <w:spacing w:after="0"/>
        <w:jc w:val="left"/>
        <w:rPr>
          <w:rFonts w:ascii="Arial" w:hAnsi="Arial" w:cs="Arial"/>
          <w:i/>
        </w:rPr>
        <w:sectPr w:rsidR="0073202F" w:rsidRPr="0073202F" w:rsidSect="00AA22D6">
          <w:headerReference w:type="even" r:id="rId12"/>
          <w:headerReference w:type="default" r:id="rId13"/>
          <w:footerReference w:type="default" r:id="rId14"/>
          <w:headerReference w:type="first" r:id="rId15"/>
          <w:type w:val="continuous"/>
          <w:pgSz w:w="12240" w:h="15840"/>
          <w:pgMar w:top="1440" w:right="2016" w:bottom="2016" w:left="2016" w:header="720" w:footer="1123" w:gutter="0"/>
          <w:cols w:space="720"/>
          <w:docGrid w:linePitch="272"/>
        </w:sectPr>
      </w:pPr>
      <w:r>
        <w:rPr>
          <w:rFonts w:ascii="Arial" w:hAnsi="Arial" w:cs="Arial"/>
          <w:i/>
        </w:rPr>
        <w:t xml:space="preserve">Keywords: </w:t>
      </w:r>
      <w:r w:rsidR="004A25AC">
        <w:rPr>
          <w:rFonts w:ascii="Arial" w:hAnsi="Arial" w:cs="Arial"/>
          <w:i/>
        </w:rPr>
        <w:t>H</w:t>
      </w:r>
      <w:r w:rsidR="004A25AC" w:rsidRPr="004A25AC">
        <w:rPr>
          <w:rFonts w:ascii="Arial" w:hAnsi="Arial" w:cs="Arial"/>
          <w:i/>
        </w:rPr>
        <w:t xml:space="preserve">uman </w:t>
      </w:r>
      <w:r w:rsidR="004A25AC">
        <w:rPr>
          <w:rFonts w:ascii="Arial" w:hAnsi="Arial" w:cs="Arial"/>
          <w:i/>
        </w:rPr>
        <w:t>R</w:t>
      </w:r>
      <w:r w:rsidR="004A25AC" w:rsidRPr="004A25AC">
        <w:rPr>
          <w:rFonts w:ascii="Arial" w:hAnsi="Arial" w:cs="Arial"/>
          <w:i/>
        </w:rPr>
        <w:t xml:space="preserve">esource </w:t>
      </w:r>
      <w:r w:rsidR="004A25AC">
        <w:rPr>
          <w:rFonts w:ascii="Arial" w:hAnsi="Arial" w:cs="Arial"/>
          <w:i/>
        </w:rPr>
        <w:t>C</w:t>
      </w:r>
      <w:r w:rsidR="004A25AC" w:rsidRPr="004A25AC">
        <w:rPr>
          <w:rFonts w:ascii="Arial" w:hAnsi="Arial" w:cs="Arial"/>
          <w:i/>
        </w:rPr>
        <w:t xml:space="preserve">apabilities, </w:t>
      </w:r>
      <w:r w:rsidR="004A25AC">
        <w:rPr>
          <w:rFonts w:ascii="Arial" w:hAnsi="Arial" w:cs="Arial"/>
          <w:i/>
        </w:rPr>
        <w:t>B</w:t>
      </w:r>
      <w:r w:rsidR="004A25AC" w:rsidRPr="004A25AC">
        <w:rPr>
          <w:rFonts w:ascii="Arial" w:hAnsi="Arial" w:cs="Arial"/>
          <w:i/>
        </w:rPr>
        <w:t xml:space="preserve">usiness </w:t>
      </w:r>
      <w:r w:rsidR="004A25AC">
        <w:rPr>
          <w:rFonts w:ascii="Arial" w:hAnsi="Arial" w:cs="Arial"/>
          <w:i/>
        </w:rPr>
        <w:t>P</w:t>
      </w:r>
      <w:r w:rsidR="004A25AC" w:rsidRPr="004A25AC">
        <w:rPr>
          <w:rFonts w:ascii="Arial" w:hAnsi="Arial" w:cs="Arial"/>
          <w:i/>
        </w:rPr>
        <w:t xml:space="preserve">erformance, </w:t>
      </w:r>
      <w:r w:rsidR="004A25AC">
        <w:rPr>
          <w:rFonts w:ascii="Arial" w:hAnsi="Arial" w:cs="Arial"/>
          <w:i/>
        </w:rPr>
        <w:t>M</w:t>
      </w:r>
      <w:r w:rsidR="004A25AC" w:rsidRPr="004A25AC">
        <w:rPr>
          <w:rFonts w:ascii="Arial" w:hAnsi="Arial" w:cs="Arial"/>
          <w:i/>
        </w:rPr>
        <w:t xml:space="preserve">icrofinance </w:t>
      </w:r>
      <w:r w:rsidR="004A25AC">
        <w:rPr>
          <w:rFonts w:ascii="Arial" w:hAnsi="Arial" w:cs="Arial"/>
          <w:i/>
        </w:rPr>
        <w:t>I</w:t>
      </w:r>
      <w:r w:rsidR="004A25AC" w:rsidRPr="004A25AC">
        <w:rPr>
          <w:rFonts w:ascii="Arial" w:hAnsi="Arial" w:cs="Arial"/>
          <w:i/>
        </w:rPr>
        <w:t xml:space="preserve">nstitutions </w:t>
      </w:r>
      <w:r w:rsidR="004A25AC">
        <w:rPr>
          <w:rFonts w:ascii="Arial" w:hAnsi="Arial" w:cs="Arial"/>
          <w:i/>
        </w:rPr>
        <w:t>D</w:t>
      </w:r>
      <w:r w:rsidR="004A25AC" w:rsidRPr="004A25AC">
        <w:rPr>
          <w:rFonts w:ascii="Arial" w:hAnsi="Arial" w:cs="Arial"/>
          <w:i/>
        </w:rPr>
        <w:t>escriptive-</w:t>
      </w:r>
      <w:r w:rsidR="004A25AC">
        <w:rPr>
          <w:rFonts w:ascii="Arial" w:hAnsi="Arial" w:cs="Arial"/>
          <w:i/>
        </w:rPr>
        <w:t>C</w:t>
      </w:r>
      <w:r w:rsidR="004A25AC" w:rsidRPr="004A25AC">
        <w:rPr>
          <w:rFonts w:ascii="Arial" w:hAnsi="Arial" w:cs="Arial"/>
          <w:i/>
        </w:rPr>
        <w:t>orrelational, Bacolod City</w:t>
      </w:r>
    </w:p>
    <w:p w14:paraId="2E90ADD9" w14:textId="224B8411" w:rsidR="007F7B32" w:rsidRDefault="00B01FCD" w:rsidP="00AA3B03">
      <w:pPr>
        <w:pStyle w:val="AbstHead"/>
        <w:numPr>
          <w:ilvl w:val="0"/>
          <w:numId w:val="31"/>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302C916D" w14:textId="77777777" w:rsidR="00AA3B03" w:rsidRDefault="00AA3B03" w:rsidP="00AA3B03">
      <w:pPr>
        <w:pStyle w:val="AbstHead"/>
        <w:spacing w:after="0"/>
        <w:ind w:left="720"/>
        <w:jc w:val="both"/>
        <w:rPr>
          <w:rFonts w:ascii="Arial" w:hAnsi="Arial" w:cs="Arial"/>
        </w:rPr>
      </w:pPr>
    </w:p>
    <w:p w14:paraId="545131F4" w14:textId="77777777" w:rsidR="004A25AC" w:rsidRPr="004A25AC" w:rsidRDefault="004A25AC" w:rsidP="004A25AC">
      <w:pPr>
        <w:pStyle w:val="Body"/>
        <w:rPr>
          <w:rFonts w:ascii="Arial" w:hAnsi="Arial" w:cs="Arial"/>
        </w:rPr>
      </w:pPr>
      <w:r w:rsidRPr="004A25AC">
        <w:rPr>
          <w:rFonts w:ascii="Arial" w:hAnsi="Arial" w:cs="Arial"/>
        </w:rPr>
        <w:t xml:space="preserve">The study explores the human resource capabilities and business performance of Microfinance Institutions (MFIs), focusing on their role in financial inclusion and poverty alleviation, especially in Bacolod </w:t>
      </w:r>
      <w:r w:rsidRPr="004A25AC">
        <w:rPr>
          <w:rFonts w:ascii="Arial" w:hAnsi="Arial" w:cs="Arial"/>
        </w:rPr>
        <w:t xml:space="preserve">City. </w:t>
      </w:r>
      <w:r w:rsidRPr="007F5CE0">
        <w:t>MFIs are vital in providing banking services to underserved populations, particularly in Asia</w:t>
      </w:r>
      <w:r w:rsidRPr="004A25AC">
        <w:rPr>
          <w:rFonts w:ascii="Arial" w:hAnsi="Arial" w:cs="Arial"/>
        </w:rPr>
        <w:t xml:space="preserve">, where many depend on them for economic stability. Studies (Thai, 2021; Junejo et al., 2023) highlight the importance of human resources in improving MFI performance. However, MFIs face challenges such as economic </w:t>
      </w:r>
      <w:r w:rsidRPr="004A25AC">
        <w:rPr>
          <w:rFonts w:ascii="Arial" w:hAnsi="Arial" w:cs="Arial"/>
        </w:rPr>
        <w:lastRenderedPageBreak/>
        <w:t>uncertainty, employee turnover, and sustainability issues (Saritha &amp; Sunitha, 2023).</w:t>
      </w:r>
    </w:p>
    <w:p w14:paraId="49F63442" w14:textId="77777777" w:rsidR="004A25AC" w:rsidRPr="004A25AC" w:rsidRDefault="004A25AC" w:rsidP="004A25AC">
      <w:pPr>
        <w:pStyle w:val="Body"/>
        <w:rPr>
          <w:rFonts w:ascii="Arial" w:hAnsi="Arial" w:cs="Arial"/>
        </w:rPr>
      </w:pPr>
      <w:r w:rsidRPr="004A25AC">
        <w:rPr>
          <w:rFonts w:ascii="Arial" w:hAnsi="Arial" w:cs="Arial"/>
        </w:rPr>
        <w:t>Human resource capabilities defined by knowledge, skills, attitudes, and values (</w:t>
      </w:r>
      <w:proofErr w:type="spellStart"/>
      <w:r w:rsidRPr="004A25AC">
        <w:rPr>
          <w:rFonts w:ascii="Arial" w:hAnsi="Arial" w:cs="Arial"/>
        </w:rPr>
        <w:t>Sudarmanto</w:t>
      </w:r>
      <w:proofErr w:type="spellEnd"/>
      <w:r w:rsidRPr="004A25AC">
        <w:rPr>
          <w:rFonts w:ascii="Arial" w:hAnsi="Arial" w:cs="Arial"/>
        </w:rPr>
        <w:t xml:space="preserve">, 2009, as cited in </w:t>
      </w:r>
      <w:proofErr w:type="spellStart"/>
      <w:r w:rsidRPr="004A25AC">
        <w:rPr>
          <w:rFonts w:ascii="Arial" w:hAnsi="Arial" w:cs="Arial"/>
        </w:rPr>
        <w:t>Acih</w:t>
      </w:r>
      <w:proofErr w:type="spellEnd"/>
      <w:r w:rsidRPr="004A25AC">
        <w:rPr>
          <w:rFonts w:ascii="Arial" w:hAnsi="Arial" w:cs="Arial"/>
        </w:rPr>
        <w:t xml:space="preserve"> et al., 2023) are critical for MFI growth (</w:t>
      </w:r>
      <w:proofErr w:type="spellStart"/>
      <w:r w:rsidRPr="004A25AC">
        <w:rPr>
          <w:rFonts w:ascii="Arial" w:hAnsi="Arial" w:cs="Arial"/>
        </w:rPr>
        <w:t>Kirika</w:t>
      </w:r>
      <w:proofErr w:type="spellEnd"/>
      <w:r w:rsidRPr="004A25AC">
        <w:rPr>
          <w:rFonts w:ascii="Arial" w:hAnsi="Arial" w:cs="Arial"/>
        </w:rPr>
        <w:t xml:space="preserve"> &amp; </w:t>
      </w:r>
      <w:proofErr w:type="spellStart"/>
      <w:r w:rsidRPr="004A25AC">
        <w:rPr>
          <w:rFonts w:ascii="Arial" w:hAnsi="Arial" w:cs="Arial"/>
        </w:rPr>
        <w:t>Odollo</w:t>
      </w:r>
      <w:proofErr w:type="spellEnd"/>
      <w:r w:rsidRPr="004A25AC">
        <w:rPr>
          <w:rFonts w:ascii="Arial" w:hAnsi="Arial" w:cs="Arial"/>
        </w:rPr>
        <w:t>, 2023). Effective human resource management enables MFIs to compete with banks and cooperatives (Joseph &amp; Kibera, 2019).</w:t>
      </w:r>
    </w:p>
    <w:p w14:paraId="053FA0EC" w14:textId="77777777" w:rsidR="004A25AC" w:rsidRPr="004A25AC" w:rsidRDefault="004A25AC" w:rsidP="004A25AC">
      <w:pPr>
        <w:pStyle w:val="Body"/>
        <w:rPr>
          <w:rFonts w:ascii="Arial" w:hAnsi="Arial" w:cs="Arial"/>
        </w:rPr>
      </w:pPr>
      <w:r w:rsidRPr="004A25AC">
        <w:rPr>
          <w:rFonts w:ascii="Arial" w:hAnsi="Arial" w:cs="Arial"/>
        </w:rPr>
        <w:t>Performance measurement is essential for management, forecasting, decision- making, and tracking progress (</w:t>
      </w:r>
      <w:proofErr w:type="spellStart"/>
      <w:r w:rsidRPr="004A25AC">
        <w:rPr>
          <w:rFonts w:ascii="Arial" w:hAnsi="Arial" w:cs="Arial"/>
        </w:rPr>
        <w:t>Taouab</w:t>
      </w:r>
      <w:proofErr w:type="spellEnd"/>
      <w:r w:rsidRPr="004A25AC">
        <w:rPr>
          <w:rFonts w:ascii="Arial" w:hAnsi="Arial" w:cs="Arial"/>
        </w:rPr>
        <w:t xml:space="preserve"> &amp; </w:t>
      </w:r>
      <w:proofErr w:type="spellStart"/>
      <w:r w:rsidRPr="004A25AC">
        <w:rPr>
          <w:rFonts w:ascii="Arial" w:hAnsi="Arial" w:cs="Arial"/>
        </w:rPr>
        <w:t>Issor</w:t>
      </w:r>
      <w:proofErr w:type="spellEnd"/>
      <w:r w:rsidRPr="004A25AC">
        <w:rPr>
          <w:rFonts w:ascii="Arial" w:hAnsi="Arial" w:cs="Arial"/>
        </w:rPr>
        <w:t>, 2019). Despite the recognized importance of intangible assets like HR capabilities, empirical evidence linking HR capabilities to business performance in MFIs remains limited (</w:t>
      </w:r>
      <w:proofErr w:type="spellStart"/>
      <w:r w:rsidRPr="004A25AC">
        <w:rPr>
          <w:rFonts w:ascii="Arial" w:hAnsi="Arial" w:cs="Arial"/>
        </w:rPr>
        <w:t>Barpanda</w:t>
      </w:r>
      <w:proofErr w:type="spellEnd"/>
      <w:r w:rsidRPr="004A25AC">
        <w:rPr>
          <w:rFonts w:ascii="Arial" w:hAnsi="Arial" w:cs="Arial"/>
        </w:rPr>
        <w:t xml:space="preserve"> &amp; </w:t>
      </w:r>
      <w:proofErr w:type="spellStart"/>
      <w:r w:rsidRPr="004A25AC">
        <w:rPr>
          <w:rFonts w:ascii="Arial" w:hAnsi="Arial" w:cs="Arial"/>
        </w:rPr>
        <w:t>Bontis</w:t>
      </w:r>
      <w:proofErr w:type="spellEnd"/>
      <w:r w:rsidRPr="004A25AC">
        <w:rPr>
          <w:rFonts w:ascii="Arial" w:hAnsi="Arial" w:cs="Arial"/>
        </w:rPr>
        <w:t>, 2021). There is also an underexplored connection between organizational learning and performance (</w:t>
      </w:r>
      <w:proofErr w:type="spellStart"/>
      <w:r w:rsidRPr="004A25AC">
        <w:rPr>
          <w:rFonts w:ascii="Arial" w:hAnsi="Arial" w:cs="Arial"/>
        </w:rPr>
        <w:t>Herlinawati</w:t>
      </w:r>
      <w:proofErr w:type="spellEnd"/>
      <w:r w:rsidRPr="004A25AC">
        <w:rPr>
          <w:rFonts w:ascii="Arial" w:hAnsi="Arial" w:cs="Arial"/>
        </w:rPr>
        <w:t xml:space="preserve"> et al., 2023).</w:t>
      </w:r>
    </w:p>
    <w:p w14:paraId="76C17A7F" w14:textId="750D2226" w:rsidR="00790ADA" w:rsidRDefault="004A25AC" w:rsidP="004A25AC">
      <w:pPr>
        <w:pStyle w:val="Body"/>
        <w:spacing w:after="0"/>
        <w:rPr>
          <w:rFonts w:ascii="Arial" w:hAnsi="Arial" w:cs="Arial"/>
        </w:rPr>
      </w:pPr>
      <w:r w:rsidRPr="004A25AC">
        <w:rPr>
          <w:rFonts w:ascii="Arial" w:hAnsi="Arial" w:cs="Arial"/>
        </w:rPr>
        <w:t>To address this knowledge gap, the study aims to analyze the relationship between human resource capabilities and business performance in MFIs within Bacolod City. The findings are expected to guide policy and management decisions, helping MFIs improve their effectiveness, financial inclusivity, and poverty alleviation efforts, while suggesting areas for future research.</w:t>
      </w:r>
    </w:p>
    <w:p w14:paraId="7DB71401" w14:textId="77777777" w:rsidR="00AA3B03" w:rsidRPr="00FB3A86" w:rsidRDefault="00AA3B03" w:rsidP="00441B6F">
      <w:pPr>
        <w:pStyle w:val="Body"/>
        <w:spacing w:after="0"/>
        <w:rPr>
          <w:rFonts w:ascii="Arial" w:hAnsi="Arial" w:cs="Arial"/>
        </w:rPr>
      </w:pPr>
    </w:p>
    <w:p w14:paraId="77855637" w14:textId="2E08F7CE"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340A9435" w14:textId="77777777" w:rsidR="00AA3B03" w:rsidRDefault="00AA3B03" w:rsidP="00AA3B03">
      <w:pPr>
        <w:pStyle w:val="Body"/>
        <w:spacing w:after="0"/>
        <w:rPr>
          <w:rFonts w:ascii="Arial" w:hAnsi="Arial" w:cs="Arial"/>
          <w:b/>
          <w:sz w:val="22"/>
        </w:rPr>
      </w:pPr>
    </w:p>
    <w:p w14:paraId="5559C3BA" w14:textId="77777777" w:rsidR="004A25AC" w:rsidRPr="004A25AC" w:rsidRDefault="004A25AC" w:rsidP="004A25AC">
      <w:pPr>
        <w:pStyle w:val="Head1"/>
        <w:jc w:val="both"/>
        <w:rPr>
          <w:rFonts w:ascii="Arial" w:hAnsi="Arial" w:cs="Arial"/>
          <w:b w:val="0"/>
          <w:caps w:val="0"/>
          <w:sz w:val="20"/>
        </w:rPr>
      </w:pPr>
      <w:r w:rsidRPr="004A25AC">
        <w:rPr>
          <w:rFonts w:ascii="Arial" w:hAnsi="Arial" w:cs="Arial"/>
          <w:b w:val="0"/>
          <w:caps w:val="0"/>
          <w:sz w:val="20"/>
        </w:rPr>
        <w:t xml:space="preserve">This study utilized a descriptive-correlational quantitative research design to examine the relationship between human resource capabilities and business performance of microfinance institutions in Bacolod City. The descriptive aspect sought to assess the current levels of HR capabilities and business performance, while the correlational component explored the strength and direction of the relationship between the two variables. The study was conducted among 73 managers from 90 registered microfinance institutions, identified </w:t>
      </w:r>
      <w:r w:rsidRPr="004A25AC">
        <w:rPr>
          <w:rFonts w:ascii="Arial" w:hAnsi="Arial" w:cs="Arial"/>
          <w:b w:val="0"/>
          <w:caps w:val="0"/>
          <w:sz w:val="20"/>
        </w:rPr>
        <w:t>through systematic random sampling to ensure unbiased representation of the target population. The participants were considered the most appropriate respondents due to their direct involvement in organizational management and performance monitoring.</w:t>
      </w:r>
    </w:p>
    <w:p w14:paraId="6FB69BB9" w14:textId="77777777" w:rsidR="004A25AC" w:rsidRPr="004A25AC" w:rsidRDefault="004A25AC" w:rsidP="004A25AC">
      <w:pPr>
        <w:pStyle w:val="Head1"/>
        <w:jc w:val="both"/>
        <w:rPr>
          <w:rFonts w:ascii="Arial" w:hAnsi="Arial" w:cs="Arial"/>
          <w:b w:val="0"/>
          <w:caps w:val="0"/>
          <w:sz w:val="20"/>
        </w:rPr>
      </w:pPr>
      <w:r w:rsidRPr="004A25AC">
        <w:rPr>
          <w:rFonts w:ascii="Arial" w:hAnsi="Arial" w:cs="Arial"/>
          <w:b w:val="0"/>
          <w:caps w:val="0"/>
          <w:sz w:val="20"/>
        </w:rPr>
        <w:t>A structured, researcher-made questionnaire was employed as the primary data collection tool. It consisted of three parts: (1) business profile of the respondents, (2) human resource capabilities, which included dimensions such as skilled human resources, innovative resources, and training and development, and (3) business performance, which focused on two key perspectives: financial, and learning and growth. The questionnaire was developed based on a comprehensive review of related literature and was subjected to both content validation and reliability testing. A panel of experts reviewed the instrument for content validity, ensuring that each item accurately reflected the intended constructs. Reliability testing using Cronbach’s Alpha was conducted to confirm internal consistency, with results indicating that the questionnaire was statistically reliable.</w:t>
      </w:r>
    </w:p>
    <w:p w14:paraId="4B80EA4A" w14:textId="77777777" w:rsidR="004A25AC" w:rsidRPr="004A25AC" w:rsidRDefault="004A25AC" w:rsidP="004A25AC">
      <w:pPr>
        <w:pStyle w:val="Head1"/>
        <w:jc w:val="both"/>
        <w:rPr>
          <w:rFonts w:ascii="Arial" w:hAnsi="Arial" w:cs="Arial"/>
          <w:b w:val="0"/>
          <w:caps w:val="0"/>
          <w:sz w:val="20"/>
        </w:rPr>
      </w:pPr>
      <w:r w:rsidRPr="004A25AC">
        <w:rPr>
          <w:rFonts w:ascii="Arial" w:hAnsi="Arial" w:cs="Arial"/>
          <w:b w:val="0"/>
          <w:caps w:val="0"/>
          <w:sz w:val="20"/>
        </w:rPr>
        <w:t xml:space="preserve">Data collection was carried out through the drop-and-collect method, which allowed for efficient distribution and retrieval of questionnaires while minimizing response delays. Respondents were provided ample time to complete the survey to ensure thoughtful and accurate responses. For data analysis, both descriptive and inferential statistical methods were utilized. Descriptive statistics, such as mean and standard deviation, were used to describe the levels of human resource capabilities and business performance. Meanwhile, inferential statistics were employed to test hypotheses and determine significant relationships and differences among variables. These included the Kruskal-Wallis test and Mann– Whitney U test for non-parametric </w:t>
      </w:r>
      <w:r w:rsidRPr="004A25AC">
        <w:rPr>
          <w:rFonts w:ascii="Arial" w:hAnsi="Arial" w:cs="Arial"/>
          <w:b w:val="0"/>
          <w:caps w:val="0"/>
          <w:sz w:val="20"/>
        </w:rPr>
        <w:lastRenderedPageBreak/>
        <w:t>data, as well as the independent samples t- test and one-way ANOVA for parametric data. Pearson’s correlation coefficient was applied to measure the strength and significance of the relationship between human resource capabilities and business performance.</w:t>
      </w:r>
    </w:p>
    <w:p w14:paraId="3C9C3776" w14:textId="462FC228" w:rsidR="00DC1E4B" w:rsidRPr="004A25AC" w:rsidRDefault="004A25AC" w:rsidP="004A25AC">
      <w:pPr>
        <w:pStyle w:val="Head1"/>
        <w:jc w:val="both"/>
        <w:rPr>
          <w:rFonts w:ascii="Arial" w:hAnsi="Arial" w:cs="Arial"/>
          <w:b w:val="0"/>
          <w:caps w:val="0"/>
          <w:sz w:val="20"/>
        </w:rPr>
      </w:pPr>
      <w:r w:rsidRPr="004A25AC">
        <w:rPr>
          <w:rFonts w:ascii="Arial" w:hAnsi="Arial" w:cs="Arial"/>
          <w:b w:val="0"/>
          <w:caps w:val="0"/>
          <w:sz w:val="20"/>
        </w:rPr>
        <w:t>To ensure meaningful interpretation, the study adopted standard interpretative scales for analyzing the responses in each variable category. The overall methodological approach was designed to provide a rigorous and systematic investigation of how various dimensions of human resource capabilities influence the performance outcomes of microfinance institutions,</w:t>
      </w:r>
      <w:r>
        <w:rPr>
          <w:rFonts w:ascii="Arial" w:hAnsi="Arial" w:cs="Arial"/>
          <w:b w:val="0"/>
          <w:caps w:val="0"/>
          <w:sz w:val="20"/>
        </w:rPr>
        <w:t xml:space="preserve"> </w:t>
      </w:r>
      <w:r w:rsidRPr="004A25AC">
        <w:rPr>
          <w:rFonts w:ascii="Arial" w:hAnsi="Arial" w:cs="Arial"/>
          <w:b w:val="0"/>
          <w:caps w:val="0"/>
          <w:sz w:val="20"/>
        </w:rPr>
        <w:t>contributing valuable insights for organizational development and strategic human resource management.</w:t>
      </w:r>
    </w:p>
    <w:p w14:paraId="797F8600" w14:textId="58093CF7" w:rsidR="00DC1E4B" w:rsidRPr="00DC1E4B" w:rsidRDefault="00000F8F" w:rsidP="00DC1E4B">
      <w:pPr>
        <w:pStyle w:val="Head1"/>
        <w:numPr>
          <w:ilvl w:val="0"/>
          <w:numId w:val="32"/>
        </w:numPr>
        <w:spacing w:after="0"/>
        <w:jc w:val="both"/>
        <w:rPr>
          <w:rFonts w:ascii="Arial" w:hAnsi="Arial" w:cs="Arial"/>
        </w:rPr>
      </w:pPr>
      <w:r>
        <w:rPr>
          <w:rFonts w:ascii="Arial" w:hAnsi="Arial" w:cs="Arial"/>
        </w:rPr>
        <w:t>results and discussion</w:t>
      </w:r>
    </w:p>
    <w:p w14:paraId="58D5548F" w14:textId="77777777" w:rsidR="00790ADA" w:rsidRPr="00FB3A86" w:rsidRDefault="00790ADA" w:rsidP="00441B6F">
      <w:pPr>
        <w:pStyle w:val="Head1"/>
        <w:spacing w:after="0"/>
        <w:jc w:val="both"/>
        <w:rPr>
          <w:rFonts w:ascii="Arial" w:hAnsi="Arial" w:cs="Arial"/>
        </w:rPr>
      </w:pPr>
    </w:p>
    <w:p w14:paraId="53673569" w14:textId="346AE1E3" w:rsidR="00DC1E4B" w:rsidRDefault="004A25AC" w:rsidP="004A25AC">
      <w:pPr>
        <w:pStyle w:val="Body"/>
        <w:numPr>
          <w:ilvl w:val="1"/>
          <w:numId w:val="32"/>
        </w:numPr>
        <w:spacing w:after="0"/>
        <w:rPr>
          <w:rFonts w:ascii="Arial" w:hAnsi="Arial" w:cs="Arial"/>
          <w:b/>
          <w:bCs/>
          <w:sz w:val="22"/>
          <w:szCs w:val="22"/>
        </w:rPr>
      </w:pPr>
      <w:r w:rsidRPr="004A25AC">
        <w:rPr>
          <w:rFonts w:ascii="Arial" w:hAnsi="Arial" w:cs="Arial"/>
          <w:b/>
          <w:bCs/>
          <w:sz w:val="22"/>
          <w:szCs w:val="22"/>
        </w:rPr>
        <w:t>Level of Human Resource Capabilities of the Microfinance Institution in terms of Skilled Human Resources</w:t>
      </w:r>
    </w:p>
    <w:p w14:paraId="3B3E5189" w14:textId="77777777" w:rsidR="004A25AC" w:rsidRDefault="004A25AC" w:rsidP="00DC1E4B">
      <w:pPr>
        <w:pStyle w:val="Body"/>
        <w:spacing w:after="0"/>
        <w:ind w:left="360"/>
        <w:rPr>
          <w:rFonts w:ascii="Arial" w:hAnsi="Arial" w:cs="Arial"/>
          <w:b/>
          <w:bCs/>
          <w:sz w:val="22"/>
          <w:szCs w:val="22"/>
        </w:rPr>
      </w:pPr>
    </w:p>
    <w:p w14:paraId="5D99DD9B" w14:textId="5CC03A15" w:rsidR="004A25AC" w:rsidRPr="004A25AC" w:rsidRDefault="00C078E6" w:rsidP="004A25AC">
      <w:pPr>
        <w:pStyle w:val="Body"/>
        <w:rPr>
          <w:rFonts w:ascii="Arial" w:hAnsi="Arial" w:cs="Arial"/>
        </w:rPr>
      </w:pPr>
      <w:r>
        <w:rPr>
          <w:rFonts w:ascii="Arial" w:hAnsi="Arial" w:cs="Arial"/>
        </w:rPr>
        <w:t xml:space="preserve">Result </w:t>
      </w:r>
      <w:r w:rsidR="00846C48">
        <w:rPr>
          <w:rFonts w:ascii="Arial" w:hAnsi="Arial" w:cs="Arial"/>
        </w:rPr>
        <w:t>in Table 1</w:t>
      </w:r>
      <w:r w:rsidR="004A25AC" w:rsidRPr="004A25AC">
        <w:rPr>
          <w:rFonts w:ascii="Arial" w:hAnsi="Arial" w:cs="Arial"/>
        </w:rPr>
        <w:t xml:space="preserve"> </w:t>
      </w:r>
      <w:r>
        <w:rPr>
          <w:rFonts w:ascii="Arial" w:hAnsi="Arial" w:cs="Arial"/>
        </w:rPr>
        <w:t xml:space="preserve">shows </w:t>
      </w:r>
      <w:r w:rsidR="004A25AC" w:rsidRPr="004A25AC">
        <w:rPr>
          <w:rFonts w:ascii="Arial" w:hAnsi="Arial" w:cs="Arial"/>
        </w:rPr>
        <w:t>that the overall human resource capabilities of the microfinance institutions in terms of skilled human resources were high (M = 3.45, SD = 0.40), which means that microfinance institutions demonstrated considerable human resource capabilities, effectively integrating them into their business operations. All items obtained high and very high results. Among the results, the highest mean score was found in the item, have an effective leadership capable of managing staff and coordinating its key activities (M = 3.56, SD = 0.60), while the lowest mean score result was identified in the item, Matches employees’ educational backgrounds with their job responsibilities (M = 3.45, SD = 0.56).</w:t>
      </w:r>
    </w:p>
    <w:p w14:paraId="72D76A8F" w14:textId="77777777" w:rsidR="004A25AC" w:rsidRPr="004A25AC" w:rsidRDefault="004A25AC" w:rsidP="004A25AC">
      <w:pPr>
        <w:pStyle w:val="Body"/>
        <w:rPr>
          <w:rFonts w:ascii="Arial" w:hAnsi="Arial" w:cs="Arial"/>
        </w:rPr>
      </w:pPr>
      <w:r w:rsidRPr="004A25AC">
        <w:rPr>
          <w:rFonts w:ascii="Arial" w:hAnsi="Arial" w:cs="Arial"/>
        </w:rPr>
        <w:t>Microfinance institutions have strong human resource capabilities, attracting and incorporating skilled staff into their operations. This reflects strong leadership and managerial capacity. However, there are gaps in aligning educational qualifications with job responsibilities. Despite this, most assessments of skilled human resources are consistent, suggesting a more uniform perception of performance. Overall, these institutions excel in leveraging skilled human resources.</w:t>
      </w:r>
    </w:p>
    <w:p w14:paraId="38E89CB0" w14:textId="6302063F" w:rsidR="00CE6643" w:rsidRDefault="004A25AC" w:rsidP="004A25AC">
      <w:pPr>
        <w:pStyle w:val="Body"/>
        <w:spacing w:after="0"/>
        <w:rPr>
          <w:rFonts w:ascii="Arial" w:hAnsi="Arial" w:cs="Arial"/>
        </w:rPr>
      </w:pPr>
      <w:r w:rsidRPr="004A25AC">
        <w:rPr>
          <w:rFonts w:ascii="Arial" w:hAnsi="Arial" w:cs="Arial"/>
        </w:rPr>
        <w:t>The findings highlight that Microfinance institutions excel in leadership and human resource capabilities, crucial for organizational success, competitiveness, and adaptability (Bilan et al., 2020). Skilled human resources drive productivity and resilience (Mia et al., 2022). However, there is a gap in aligning employee qualifications with job roles, as noted by White and Rittie (2022), highlighting an area for improvement to maximize HR potential.</w:t>
      </w:r>
    </w:p>
    <w:p w14:paraId="4054811B" w14:textId="77777777" w:rsidR="00565512" w:rsidRDefault="00565512" w:rsidP="00565512"/>
    <w:p w14:paraId="16AC4E2E" w14:textId="77777777" w:rsidR="00565512" w:rsidRDefault="00565512" w:rsidP="00565512"/>
    <w:p w14:paraId="0D906566" w14:textId="77777777" w:rsidR="00565512" w:rsidRDefault="00565512" w:rsidP="00565512"/>
    <w:p w14:paraId="38C37F25" w14:textId="77777777" w:rsidR="00565512" w:rsidRDefault="00565512" w:rsidP="00565512"/>
    <w:p w14:paraId="5475F346" w14:textId="77777777" w:rsidR="00565512" w:rsidRDefault="00565512" w:rsidP="00565512"/>
    <w:p w14:paraId="1CDD3EF7" w14:textId="77777777" w:rsidR="00565512" w:rsidRDefault="00565512" w:rsidP="00565512"/>
    <w:p w14:paraId="1F1D73B0" w14:textId="77777777" w:rsidR="00565512" w:rsidRDefault="00565512" w:rsidP="00565512"/>
    <w:p w14:paraId="40AAC936" w14:textId="77777777" w:rsidR="00565512" w:rsidRDefault="00565512" w:rsidP="00565512"/>
    <w:p w14:paraId="608F7D17" w14:textId="77777777" w:rsidR="00565512" w:rsidRDefault="00565512" w:rsidP="00565512"/>
    <w:p w14:paraId="5EA18C2E" w14:textId="77777777" w:rsidR="00565512" w:rsidRDefault="00565512" w:rsidP="00565512"/>
    <w:p w14:paraId="656CDC9E" w14:textId="77777777" w:rsidR="00565512" w:rsidRDefault="00565512" w:rsidP="00565512"/>
    <w:p w14:paraId="08F63513" w14:textId="77777777" w:rsidR="00565512" w:rsidRDefault="00565512" w:rsidP="00565512"/>
    <w:p w14:paraId="1B18EFF6" w14:textId="77777777" w:rsidR="00565512" w:rsidRDefault="00565512" w:rsidP="00565512"/>
    <w:p w14:paraId="584D1EDD" w14:textId="77777777" w:rsidR="00565512" w:rsidRDefault="00565512" w:rsidP="00565512"/>
    <w:p w14:paraId="73EDFBCB" w14:textId="77777777" w:rsidR="00565512" w:rsidRDefault="00565512" w:rsidP="00565512"/>
    <w:p w14:paraId="679DBE0F" w14:textId="77777777" w:rsidR="00565512" w:rsidRDefault="00565512" w:rsidP="00565512"/>
    <w:p w14:paraId="423BAB18" w14:textId="77777777" w:rsidR="00565512" w:rsidRDefault="00565512" w:rsidP="00565512"/>
    <w:p w14:paraId="04454AF2" w14:textId="77777777" w:rsidR="00565512" w:rsidRDefault="00565512" w:rsidP="00565512"/>
    <w:p w14:paraId="763FDE07" w14:textId="77777777" w:rsidR="00565512" w:rsidRDefault="00565512" w:rsidP="00565512"/>
    <w:p w14:paraId="22E1001F" w14:textId="77777777" w:rsidR="00565512" w:rsidRDefault="00565512" w:rsidP="00565512"/>
    <w:p w14:paraId="0850C13C" w14:textId="77777777" w:rsidR="00565512" w:rsidRDefault="00565512" w:rsidP="00565512"/>
    <w:p w14:paraId="4E8ACBF5" w14:textId="77777777" w:rsidR="00565512" w:rsidRDefault="00565512" w:rsidP="00565512"/>
    <w:p w14:paraId="6D925838" w14:textId="77777777" w:rsidR="00565512" w:rsidRDefault="00565512" w:rsidP="00565512"/>
    <w:p w14:paraId="3D4D56A5" w14:textId="77777777" w:rsidR="00565512" w:rsidRPr="00565512" w:rsidRDefault="00565512" w:rsidP="00565512">
      <w:pPr>
        <w:sectPr w:rsidR="00565512" w:rsidRPr="00565512" w:rsidSect="00AA22D6">
          <w:type w:val="continuous"/>
          <w:pgSz w:w="12240" w:h="15840"/>
          <w:pgMar w:top="1440" w:right="2016" w:bottom="2016" w:left="2016" w:header="720" w:footer="1123" w:gutter="0"/>
          <w:cols w:num="2" w:space="720"/>
          <w:docGrid w:linePitch="272"/>
        </w:sectPr>
      </w:pPr>
    </w:p>
    <w:p w14:paraId="61C41CD0" w14:textId="77777777" w:rsidR="007E62E5" w:rsidRDefault="007E62E5" w:rsidP="00565512">
      <w:pPr>
        <w:pStyle w:val="Heading1"/>
        <w:spacing w:before="80" w:line="275" w:lineRule="exact"/>
        <w:rPr>
          <w:sz w:val="20"/>
        </w:rPr>
      </w:pPr>
    </w:p>
    <w:p w14:paraId="74EDD206" w14:textId="77777777" w:rsidR="007E62E5" w:rsidRDefault="007E62E5" w:rsidP="00565512">
      <w:pPr>
        <w:pStyle w:val="Heading1"/>
        <w:spacing w:before="80" w:line="275" w:lineRule="exact"/>
        <w:rPr>
          <w:sz w:val="20"/>
        </w:rPr>
      </w:pPr>
    </w:p>
    <w:p w14:paraId="62614749" w14:textId="3B9241A9" w:rsidR="00565512" w:rsidRPr="00565512" w:rsidRDefault="00CE6643" w:rsidP="00565512">
      <w:pPr>
        <w:pStyle w:val="Heading1"/>
        <w:spacing w:before="80" w:line="275" w:lineRule="exact"/>
        <w:rPr>
          <w:spacing w:val="-10"/>
          <w:sz w:val="20"/>
        </w:rPr>
        <w:sectPr w:rsidR="00565512" w:rsidRPr="00565512" w:rsidSect="00565512">
          <w:type w:val="continuous"/>
          <w:pgSz w:w="12240" w:h="15840"/>
          <w:pgMar w:top="1440" w:right="2016" w:bottom="2016" w:left="2016" w:header="720" w:footer="1123" w:gutter="0"/>
          <w:cols w:space="720"/>
          <w:docGrid w:linePitch="272"/>
        </w:sectPr>
      </w:pPr>
      <w:r w:rsidRPr="00565512">
        <w:rPr>
          <w:sz w:val="20"/>
        </w:rPr>
        <w:t>Table</w:t>
      </w:r>
      <w:r w:rsidRPr="00565512">
        <w:rPr>
          <w:spacing w:val="-1"/>
          <w:sz w:val="20"/>
        </w:rPr>
        <w:t xml:space="preserve"> </w:t>
      </w:r>
      <w:r w:rsidR="00565512" w:rsidRPr="00565512">
        <w:rPr>
          <w:spacing w:val="-10"/>
          <w:sz w:val="20"/>
        </w:rPr>
        <w:t>1</w:t>
      </w:r>
      <w:r w:rsidR="00565512">
        <w:rPr>
          <w:spacing w:val="-10"/>
          <w:sz w:val="20"/>
        </w:rPr>
        <w:t>.</w:t>
      </w:r>
      <w:r w:rsidR="00565512" w:rsidRPr="00565512">
        <w:rPr>
          <w:spacing w:val="-10"/>
          <w:sz w:val="20"/>
        </w:rPr>
        <w:t xml:space="preserve">  Level of Human Resource Capabilities of the Microfinance Institutions in terms of Skilled Human Resources</w:t>
      </w:r>
    </w:p>
    <w:tbl>
      <w:tblPr>
        <w:tblpPr w:leftFromText="180" w:rightFromText="180" w:vertAnchor="text" w:horzAnchor="margin" w:tblpY="103"/>
        <w:tblW w:w="9287" w:type="dxa"/>
        <w:tblLayout w:type="fixed"/>
        <w:tblCellMar>
          <w:left w:w="0" w:type="dxa"/>
          <w:right w:w="0" w:type="dxa"/>
        </w:tblCellMar>
        <w:tblLook w:val="01E0" w:firstRow="1" w:lastRow="1" w:firstColumn="1" w:lastColumn="1" w:noHBand="0" w:noVBand="0"/>
      </w:tblPr>
      <w:tblGrid>
        <w:gridCol w:w="6636"/>
        <w:gridCol w:w="564"/>
        <w:gridCol w:w="1552"/>
        <w:gridCol w:w="535"/>
      </w:tblGrid>
      <w:tr w:rsidR="00565512" w:rsidRPr="00565512" w14:paraId="63429BBD" w14:textId="77777777" w:rsidTr="00565512">
        <w:trPr>
          <w:trHeight w:val="305"/>
        </w:trPr>
        <w:tc>
          <w:tcPr>
            <w:tcW w:w="6636" w:type="dxa"/>
            <w:tcBorders>
              <w:top w:val="single" w:sz="6" w:space="0" w:color="7E7E7E"/>
              <w:bottom w:val="single" w:sz="6" w:space="0" w:color="7E7E7E"/>
            </w:tcBorders>
          </w:tcPr>
          <w:p w14:paraId="1FA1C5B8" w14:textId="77777777" w:rsidR="00565512" w:rsidRPr="00565512" w:rsidRDefault="00565512" w:rsidP="00565512">
            <w:pPr>
              <w:pStyle w:val="TableParagraph"/>
              <w:spacing w:before="15" w:line="270" w:lineRule="exact"/>
              <w:ind w:left="22"/>
              <w:rPr>
                <w:sz w:val="20"/>
                <w:szCs w:val="20"/>
              </w:rPr>
            </w:pPr>
            <w:r w:rsidRPr="00565512">
              <w:rPr>
                <w:sz w:val="20"/>
                <w:szCs w:val="20"/>
              </w:rPr>
              <w:t>Skilled</w:t>
            </w:r>
            <w:r w:rsidRPr="00565512">
              <w:rPr>
                <w:spacing w:val="-5"/>
                <w:sz w:val="20"/>
                <w:szCs w:val="20"/>
              </w:rPr>
              <w:t xml:space="preserve"> </w:t>
            </w:r>
            <w:r w:rsidRPr="00565512">
              <w:rPr>
                <w:sz w:val="20"/>
                <w:szCs w:val="20"/>
              </w:rPr>
              <w:t>Human</w:t>
            </w:r>
            <w:r w:rsidRPr="00565512">
              <w:rPr>
                <w:spacing w:val="-3"/>
                <w:sz w:val="20"/>
                <w:szCs w:val="20"/>
              </w:rPr>
              <w:t xml:space="preserve"> </w:t>
            </w:r>
            <w:r w:rsidRPr="00565512">
              <w:rPr>
                <w:sz w:val="20"/>
                <w:szCs w:val="20"/>
              </w:rPr>
              <w:t>Resources</w:t>
            </w:r>
            <w:r w:rsidRPr="00565512">
              <w:rPr>
                <w:spacing w:val="-6"/>
                <w:sz w:val="20"/>
                <w:szCs w:val="20"/>
              </w:rPr>
              <w:t xml:space="preserve"> </w:t>
            </w:r>
            <w:r w:rsidRPr="00565512">
              <w:rPr>
                <w:spacing w:val="-2"/>
                <w:sz w:val="20"/>
                <w:szCs w:val="20"/>
              </w:rPr>
              <w:t>Categories</w:t>
            </w:r>
          </w:p>
        </w:tc>
        <w:tc>
          <w:tcPr>
            <w:tcW w:w="564" w:type="dxa"/>
            <w:tcBorders>
              <w:top w:val="single" w:sz="6" w:space="0" w:color="7E7E7E"/>
              <w:bottom w:val="single" w:sz="6" w:space="0" w:color="7E7E7E"/>
            </w:tcBorders>
          </w:tcPr>
          <w:p w14:paraId="1C2AD5AC" w14:textId="77777777" w:rsidR="00565512" w:rsidRPr="00565512" w:rsidRDefault="00565512" w:rsidP="00565512">
            <w:pPr>
              <w:pStyle w:val="TableParagraph"/>
              <w:spacing w:before="15" w:line="270" w:lineRule="exact"/>
              <w:ind w:left="44"/>
              <w:rPr>
                <w:rFonts w:ascii="Arial"/>
                <w:i/>
                <w:sz w:val="20"/>
                <w:szCs w:val="20"/>
              </w:rPr>
            </w:pPr>
            <w:r w:rsidRPr="00565512">
              <w:rPr>
                <w:rFonts w:ascii="Arial"/>
                <w:i/>
                <w:spacing w:val="-10"/>
                <w:sz w:val="20"/>
                <w:szCs w:val="20"/>
              </w:rPr>
              <w:t>M</w:t>
            </w:r>
          </w:p>
        </w:tc>
        <w:tc>
          <w:tcPr>
            <w:tcW w:w="1552" w:type="dxa"/>
            <w:tcBorders>
              <w:top w:val="single" w:sz="6" w:space="0" w:color="7E7E7E"/>
              <w:bottom w:val="single" w:sz="6" w:space="0" w:color="7E7E7E"/>
            </w:tcBorders>
          </w:tcPr>
          <w:p w14:paraId="3253F94F" w14:textId="77777777" w:rsidR="00565512" w:rsidRPr="00565512" w:rsidRDefault="00565512" w:rsidP="00565512">
            <w:pPr>
              <w:pStyle w:val="TableParagraph"/>
              <w:spacing w:before="15" w:line="270" w:lineRule="exact"/>
              <w:ind w:left="13"/>
              <w:rPr>
                <w:sz w:val="20"/>
                <w:szCs w:val="20"/>
              </w:rPr>
            </w:pPr>
            <w:r w:rsidRPr="00565512">
              <w:rPr>
                <w:spacing w:val="-2"/>
                <w:sz w:val="20"/>
                <w:szCs w:val="20"/>
              </w:rPr>
              <w:t>Interpretation</w:t>
            </w:r>
          </w:p>
        </w:tc>
        <w:tc>
          <w:tcPr>
            <w:tcW w:w="535" w:type="dxa"/>
            <w:tcBorders>
              <w:top w:val="single" w:sz="6" w:space="0" w:color="7E7E7E"/>
              <w:bottom w:val="single" w:sz="6" w:space="0" w:color="7E7E7E"/>
            </w:tcBorders>
          </w:tcPr>
          <w:p w14:paraId="5A900CA9" w14:textId="77777777" w:rsidR="00565512" w:rsidRPr="00565512" w:rsidRDefault="00565512" w:rsidP="00565512">
            <w:pPr>
              <w:pStyle w:val="TableParagraph"/>
              <w:spacing w:before="15" w:line="270" w:lineRule="exact"/>
              <w:ind w:right="135"/>
              <w:jc w:val="center"/>
              <w:rPr>
                <w:rFonts w:ascii="Arial"/>
                <w:i/>
                <w:sz w:val="20"/>
                <w:szCs w:val="20"/>
              </w:rPr>
            </w:pPr>
            <w:r w:rsidRPr="00565512">
              <w:rPr>
                <w:rFonts w:ascii="Arial"/>
                <w:i/>
                <w:spacing w:val="-5"/>
                <w:sz w:val="20"/>
                <w:szCs w:val="20"/>
              </w:rPr>
              <w:t>SD</w:t>
            </w:r>
          </w:p>
        </w:tc>
      </w:tr>
      <w:tr w:rsidR="00565512" w:rsidRPr="00565512" w14:paraId="7C2F9F70" w14:textId="77777777" w:rsidTr="00565512">
        <w:trPr>
          <w:trHeight w:val="331"/>
        </w:trPr>
        <w:tc>
          <w:tcPr>
            <w:tcW w:w="6636" w:type="dxa"/>
            <w:tcBorders>
              <w:top w:val="single" w:sz="6" w:space="0" w:color="7E7E7E"/>
            </w:tcBorders>
          </w:tcPr>
          <w:p w14:paraId="0D5D9487" w14:textId="77777777" w:rsidR="00565512" w:rsidRPr="00565512" w:rsidRDefault="00565512" w:rsidP="00565512">
            <w:pPr>
              <w:pStyle w:val="TableParagraph"/>
              <w:spacing w:before="15"/>
              <w:ind w:left="22"/>
              <w:rPr>
                <w:sz w:val="20"/>
                <w:szCs w:val="20"/>
              </w:rPr>
            </w:pPr>
            <w:r w:rsidRPr="00565512">
              <w:rPr>
                <w:spacing w:val="-2"/>
                <w:sz w:val="20"/>
                <w:szCs w:val="20"/>
              </w:rPr>
              <w:t>Overall</w:t>
            </w:r>
          </w:p>
        </w:tc>
        <w:tc>
          <w:tcPr>
            <w:tcW w:w="564" w:type="dxa"/>
            <w:tcBorders>
              <w:top w:val="single" w:sz="6" w:space="0" w:color="7E7E7E"/>
            </w:tcBorders>
          </w:tcPr>
          <w:p w14:paraId="5A17C3FA" w14:textId="77777777" w:rsidR="00565512" w:rsidRPr="00565512" w:rsidRDefault="00565512" w:rsidP="00565512">
            <w:pPr>
              <w:pStyle w:val="TableParagraph"/>
              <w:spacing w:before="20"/>
              <w:ind w:left="44"/>
              <w:rPr>
                <w:sz w:val="20"/>
                <w:szCs w:val="20"/>
              </w:rPr>
            </w:pPr>
            <w:r w:rsidRPr="00565512">
              <w:rPr>
                <w:spacing w:val="-4"/>
                <w:sz w:val="20"/>
                <w:szCs w:val="20"/>
              </w:rPr>
              <w:t>3.45</w:t>
            </w:r>
          </w:p>
        </w:tc>
        <w:tc>
          <w:tcPr>
            <w:tcW w:w="1552" w:type="dxa"/>
            <w:tcBorders>
              <w:top w:val="single" w:sz="6" w:space="0" w:color="7E7E7E"/>
            </w:tcBorders>
          </w:tcPr>
          <w:p w14:paraId="5CC62BDB" w14:textId="77777777" w:rsidR="00565512" w:rsidRPr="00565512" w:rsidRDefault="00565512" w:rsidP="00565512">
            <w:pPr>
              <w:pStyle w:val="TableParagraph"/>
              <w:spacing w:before="20"/>
              <w:ind w:left="13"/>
              <w:rPr>
                <w:sz w:val="20"/>
                <w:szCs w:val="20"/>
              </w:rPr>
            </w:pPr>
            <w:r w:rsidRPr="00565512">
              <w:rPr>
                <w:spacing w:val="-4"/>
                <w:sz w:val="20"/>
                <w:szCs w:val="20"/>
              </w:rPr>
              <w:t>High</w:t>
            </w:r>
          </w:p>
        </w:tc>
        <w:tc>
          <w:tcPr>
            <w:tcW w:w="535" w:type="dxa"/>
            <w:tcBorders>
              <w:top w:val="single" w:sz="6" w:space="0" w:color="7E7E7E"/>
            </w:tcBorders>
          </w:tcPr>
          <w:p w14:paraId="398D48D3" w14:textId="77777777" w:rsidR="00565512" w:rsidRPr="00565512" w:rsidRDefault="00565512" w:rsidP="00565512">
            <w:pPr>
              <w:pStyle w:val="TableParagraph"/>
              <w:spacing w:before="20"/>
              <w:jc w:val="center"/>
              <w:rPr>
                <w:sz w:val="20"/>
                <w:szCs w:val="20"/>
              </w:rPr>
            </w:pPr>
            <w:r w:rsidRPr="00565512">
              <w:rPr>
                <w:spacing w:val="-4"/>
                <w:sz w:val="20"/>
                <w:szCs w:val="20"/>
              </w:rPr>
              <w:t>0.40</w:t>
            </w:r>
          </w:p>
        </w:tc>
      </w:tr>
      <w:tr w:rsidR="00565512" w:rsidRPr="00565512" w14:paraId="61B80C76" w14:textId="77777777" w:rsidTr="00565512">
        <w:trPr>
          <w:trHeight w:val="634"/>
        </w:trPr>
        <w:tc>
          <w:tcPr>
            <w:tcW w:w="6636" w:type="dxa"/>
          </w:tcPr>
          <w:p w14:paraId="4A049541" w14:textId="77777777" w:rsidR="00565512" w:rsidRPr="00565512" w:rsidRDefault="00565512" w:rsidP="00565512">
            <w:pPr>
              <w:pStyle w:val="TableParagraph"/>
              <w:spacing w:before="28"/>
              <w:ind w:left="22"/>
              <w:rPr>
                <w:sz w:val="20"/>
                <w:szCs w:val="20"/>
              </w:rPr>
            </w:pPr>
            <w:r w:rsidRPr="00565512">
              <w:rPr>
                <w:sz w:val="20"/>
                <w:szCs w:val="20"/>
              </w:rPr>
              <w:t>1.</w:t>
            </w:r>
            <w:r w:rsidRPr="00565512">
              <w:rPr>
                <w:spacing w:val="-8"/>
                <w:sz w:val="20"/>
                <w:szCs w:val="20"/>
              </w:rPr>
              <w:t xml:space="preserve"> </w:t>
            </w:r>
            <w:r w:rsidRPr="00565512">
              <w:rPr>
                <w:sz w:val="20"/>
                <w:szCs w:val="20"/>
              </w:rPr>
              <w:t>Have</w:t>
            </w:r>
            <w:r w:rsidRPr="00565512">
              <w:rPr>
                <w:spacing w:val="-5"/>
                <w:sz w:val="20"/>
                <w:szCs w:val="20"/>
              </w:rPr>
              <w:t xml:space="preserve"> </w:t>
            </w:r>
            <w:r w:rsidRPr="00565512">
              <w:rPr>
                <w:sz w:val="20"/>
                <w:szCs w:val="20"/>
              </w:rPr>
              <w:t>an</w:t>
            </w:r>
            <w:r w:rsidRPr="00565512">
              <w:rPr>
                <w:spacing w:val="-5"/>
                <w:sz w:val="20"/>
                <w:szCs w:val="20"/>
              </w:rPr>
              <w:t xml:space="preserve"> </w:t>
            </w:r>
            <w:r w:rsidRPr="00565512">
              <w:rPr>
                <w:sz w:val="20"/>
                <w:szCs w:val="20"/>
              </w:rPr>
              <w:t>effective</w:t>
            </w:r>
            <w:r w:rsidRPr="00565512">
              <w:rPr>
                <w:spacing w:val="-5"/>
                <w:sz w:val="20"/>
                <w:szCs w:val="20"/>
              </w:rPr>
              <w:t xml:space="preserve"> </w:t>
            </w:r>
            <w:r w:rsidRPr="00565512">
              <w:rPr>
                <w:sz w:val="20"/>
                <w:szCs w:val="20"/>
              </w:rPr>
              <w:t>leadership</w:t>
            </w:r>
            <w:r w:rsidRPr="00565512">
              <w:rPr>
                <w:spacing w:val="-5"/>
                <w:sz w:val="20"/>
                <w:szCs w:val="20"/>
              </w:rPr>
              <w:t xml:space="preserve"> </w:t>
            </w:r>
            <w:r w:rsidRPr="00565512">
              <w:rPr>
                <w:sz w:val="20"/>
                <w:szCs w:val="20"/>
              </w:rPr>
              <w:t>capable</w:t>
            </w:r>
            <w:r w:rsidRPr="00565512">
              <w:rPr>
                <w:spacing w:val="-5"/>
                <w:sz w:val="20"/>
                <w:szCs w:val="20"/>
              </w:rPr>
              <w:t xml:space="preserve"> </w:t>
            </w:r>
            <w:r w:rsidRPr="00565512">
              <w:rPr>
                <w:sz w:val="20"/>
                <w:szCs w:val="20"/>
              </w:rPr>
              <w:t>of</w:t>
            </w:r>
            <w:r w:rsidRPr="00565512">
              <w:rPr>
                <w:spacing w:val="-8"/>
                <w:sz w:val="20"/>
                <w:szCs w:val="20"/>
              </w:rPr>
              <w:t xml:space="preserve"> </w:t>
            </w:r>
            <w:r w:rsidRPr="00565512">
              <w:rPr>
                <w:sz w:val="20"/>
                <w:szCs w:val="20"/>
              </w:rPr>
              <w:t>managing</w:t>
            </w:r>
            <w:r w:rsidRPr="00565512">
              <w:rPr>
                <w:spacing w:val="-5"/>
                <w:sz w:val="20"/>
                <w:szCs w:val="20"/>
              </w:rPr>
              <w:t xml:space="preserve"> </w:t>
            </w:r>
            <w:r w:rsidRPr="00565512">
              <w:rPr>
                <w:sz w:val="20"/>
                <w:szCs w:val="20"/>
              </w:rPr>
              <w:t>staff and coordinating its key activities.</w:t>
            </w:r>
          </w:p>
        </w:tc>
        <w:tc>
          <w:tcPr>
            <w:tcW w:w="564" w:type="dxa"/>
          </w:tcPr>
          <w:p w14:paraId="2CDECB56" w14:textId="77777777" w:rsidR="00565512" w:rsidRPr="00565512" w:rsidRDefault="00565512" w:rsidP="00565512">
            <w:pPr>
              <w:pStyle w:val="TableParagraph"/>
              <w:spacing w:before="62"/>
              <w:rPr>
                <w:rFonts w:ascii="Arial"/>
                <w:i/>
                <w:sz w:val="20"/>
                <w:szCs w:val="20"/>
              </w:rPr>
            </w:pPr>
          </w:p>
          <w:p w14:paraId="7A2B6B38" w14:textId="77777777" w:rsidR="00565512" w:rsidRPr="00565512" w:rsidRDefault="00565512" w:rsidP="00565512">
            <w:pPr>
              <w:pStyle w:val="TableParagraph"/>
              <w:spacing w:line="274" w:lineRule="exact"/>
              <w:ind w:left="44"/>
              <w:rPr>
                <w:sz w:val="20"/>
                <w:szCs w:val="20"/>
              </w:rPr>
            </w:pPr>
            <w:r w:rsidRPr="00565512">
              <w:rPr>
                <w:spacing w:val="-4"/>
                <w:sz w:val="20"/>
                <w:szCs w:val="20"/>
              </w:rPr>
              <w:t>3.56</w:t>
            </w:r>
          </w:p>
        </w:tc>
        <w:tc>
          <w:tcPr>
            <w:tcW w:w="1552" w:type="dxa"/>
          </w:tcPr>
          <w:p w14:paraId="6EBD4066" w14:textId="77777777" w:rsidR="00565512" w:rsidRPr="00565512" w:rsidRDefault="00565512" w:rsidP="00565512">
            <w:pPr>
              <w:pStyle w:val="TableParagraph"/>
              <w:spacing w:before="62"/>
              <w:rPr>
                <w:rFonts w:ascii="Arial"/>
                <w:i/>
                <w:sz w:val="20"/>
                <w:szCs w:val="20"/>
              </w:rPr>
            </w:pPr>
          </w:p>
          <w:p w14:paraId="6D5C6909" w14:textId="77777777" w:rsidR="00565512" w:rsidRPr="00565512" w:rsidRDefault="00565512" w:rsidP="00565512">
            <w:pPr>
              <w:pStyle w:val="TableParagraph"/>
              <w:spacing w:line="274" w:lineRule="exact"/>
              <w:ind w:left="13"/>
              <w:rPr>
                <w:sz w:val="20"/>
                <w:szCs w:val="20"/>
              </w:rPr>
            </w:pPr>
            <w:r w:rsidRPr="00565512">
              <w:rPr>
                <w:sz w:val="20"/>
                <w:szCs w:val="20"/>
              </w:rPr>
              <w:t>Very</w:t>
            </w:r>
            <w:r w:rsidRPr="00565512">
              <w:rPr>
                <w:spacing w:val="-2"/>
                <w:sz w:val="20"/>
                <w:szCs w:val="20"/>
              </w:rPr>
              <w:t xml:space="preserve"> </w:t>
            </w:r>
            <w:r w:rsidRPr="00565512">
              <w:rPr>
                <w:spacing w:val="-4"/>
                <w:sz w:val="20"/>
                <w:szCs w:val="20"/>
              </w:rPr>
              <w:t>High</w:t>
            </w:r>
          </w:p>
        </w:tc>
        <w:tc>
          <w:tcPr>
            <w:tcW w:w="535" w:type="dxa"/>
          </w:tcPr>
          <w:p w14:paraId="0D367256" w14:textId="77777777" w:rsidR="00565512" w:rsidRPr="00565512" w:rsidRDefault="00565512" w:rsidP="00565512">
            <w:pPr>
              <w:pStyle w:val="TableParagraph"/>
              <w:spacing w:before="62"/>
              <w:rPr>
                <w:rFonts w:ascii="Arial"/>
                <w:i/>
                <w:sz w:val="20"/>
                <w:szCs w:val="20"/>
              </w:rPr>
            </w:pPr>
          </w:p>
          <w:p w14:paraId="7CCD0EA7" w14:textId="77777777" w:rsidR="00565512" w:rsidRPr="00565512" w:rsidRDefault="00565512" w:rsidP="00565512">
            <w:pPr>
              <w:pStyle w:val="TableParagraph"/>
              <w:spacing w:line="274" w:lineRule="exact"/>
              <w:jc w:val="center"/>
              <w:rPr>
                <w:sz w:val="20"/>
                <w:szCs w:val="20"/>
              </w:rPr>
            </w:pPr>
            <w:r w:rsidRPr="00565512">
              <w:rPr>
                <w:spacing w:val="-4"/>
                <w:sz w:val="20"/>
                <w:szCs w:val="20"/>
              </w:rPr>
              <w:t>0.60</w:t>
            </w:r>
          </w:p>
        </w:tc>
      </w:tr>
      <w:tr w:rsidR="00565512" w:rsidRPr="00565512" w14:paraId="3D7D0131" w14:textId="77777777" w:rsidTr="00565512">
        <w:trPr>
          <w:trHeight w:val="581"/>
        </w:trPr>
        <w:tc>
          <w:tcPr>
            <w:tcW w:w="6636" w:type="dxa"/>
          </w:tcPr>
          <w:p w14:paraId="6CC2E501" w14:textId="77777777" w:rsidR="00565512" w:rsidRPr="00565512" w:rsidRDefault="00565512" w:rsidP="00565512">
            <w:pPr>
              <w:pStyle w:val="TableParagraph"/>
              <w:spacing w:before="8" w:line="276" w:lineRule="exact"/>
              <w:ind w:left="22"/>
              <w:rPr>
                <w:sz w:val="20"/>
                <w:szCs w:val="20"/>
              </w:rPr>
            </w:pPr>
            <w:r w:rsidRPr="00565512">
              <w:rPr>
                <w:sz w:val="20"/>
                <w:szCs w:val="20"/>
              </w:rPr>
              <w:t>2.</w:t>
            </w:r>
            <w:r w:rsidRPr="00565512">
              <w:rPr>
                <w:spacing w:val="-7"/>
                <w:sz w:val="20"/>
                <w:szCs w:val="20"/>
              </w:rPr>
              <w:t xml:space="preserve"> </w:t>
            </w:r>
            <w:r w:rsidRPr="00565512">
              <w:rPr>
                <w:sz w:val="20"/>
                <w:szCs w:val="20"/>
              </w:rPr>
              <w:t>Have</w:t>
            </w:r>
            <w:r w:rsidRPr="00565512">
              <w:rPr>
                <w:spacing w:val="-4"/>
                <w:sz w:val="20"/>
                <w:szCs w:val="20"/>
              </w:rPr>
              <w:t xml:space="preserve"> </w:t>
            </w:r>
            <w:r w:rsidRPr="00565512">
              <w:rPr>
                <w:sz w:val="20"/>
                <w:szCs w:val="20"/>
              </w:rPr>
              <w:t>role</w:t>
            </w:r>
            <w:r w:rsidRPr="00565512">
              <w:rPr>
                <w:spacing w:val="-4"/>
                <w:sz w:val="20"/>
                <w:szCs w:val="20"/>
              </w:rPr>
              <w:t xml:space="preserve"> </w:t>
            </w:r>
            <w:r w:rsidRPr="00565512">
              <w:rPr>
                <w:sz w:val="20"/>
                <w:szCs w:val="20"/>
              </w:rPr>
              <w:t>models</w:t>
            </w:r>
            <w:r w:rsidRPr="00565512">
              <w:rPr>
                <w:spacing w:val="-5"/>
                <w:sz w:val="20"/>
                <w:szCs w:val="20"/>
              </w:rPr>
              <w:t xml:space="preserve"> </w:t>
            </w:r>
            <w:r w:rsidRPr="00565512">
              <w:rPr>
                <w:sz w:val="20"/>
                <w:szCs w:val="20"/>
              </w:rPr>
              <w:t>who</w:t>
            </w:r>
            <w:r w:rsidRPr="00565512">
              <w:rPr>
                <w:spacing w:val="-4"/>
                <w:sz w:val="20"/>
                <w:szCs w:val="20"/>
              </w:rPr>
              <w:t xml:space="preserve"> </w:t>
            </w:r>
            <w:r w:rsidRPr="00565512">
              <w:rPr>
                <w:sz w:val="20"/>
                <w:szCs w:val="20"/>
              </w:rPr>
              <w:t>influence</w:t>
            </w:r>
            <w:r w:rsidRPr="00565512">
              <w:rPr>
                <w:spacing w:val="-4"/>
                <w:sz w:val="20"/>
                <w:szCs w:val="20"/>
              </w:rPr>
              <w:t xml:space="preserve"> </w:t>
            </w:r>
            <w:r w:rsidRPr="00565512">
              <w:rPr>
                <w:sz w:val="20"/>
                <w:szCs w:val="20"/>
              </w:rPr>
              <w:t>the</w:t>
            </w:r>
            <w:r w:rsidRPr="00565512">
              <w:rPr>
                <w:spacing w:val="-4"/>
                <w:sz w:val="20"/>
                <w:szCs w:val="20"/>
              </w:rPr>
              <w:t xml:space="preserve"> </w:t>
            </w:r>
            <w:r w:rsidRPr="00565512">
              <w:rPr>
                <w:sz w:val="20"/>
                <w:szCs w:val="20"/>
              </w:rPr>
              <w:t>behavior</w:t>
            </w:r>
            <w:r w:rsidRPr="00565512">
              <w:rPr>
                <w:spacing w:val="-10"/>
                <w:sz w:val="20"/>
                <w:szCs w:val="20"/>
              </w:rPr>
              <w:t xml:space="preserve"> </w:t>
            </w:r>
            <w:r w:rsidRPr="00565512">
              <w:rPr>
                <w:sz w:val="20"/>
                <w:szCs w:val="20"/>
              </w:rPr>
              <w:t>and performance of other employees.</w:t>
            </w:r>
          </w:p>
        </w:tc>
        <w:tc>
          <w:tcPr>
            <w:tcW w:w="564" w:type="dxa"/>
          </w:tcPr>
          <w:p w14:paraId="0BD844E9" w14:textId="77777777" w:rsidR="00565512" w:rsidRPr="00565512" w:rsidRDefault="00565512" w:rsidP="00565512">
            <w:pPr>
              <w:pStyle w:val="TableParagraph"/>
              <w:spacing w:before="10"/>
              <w:rPr>
                <w:rFonts w:ascii="Arial"/>
                <w:i/>
                <w:sz w:val="20"/>
                <w:szCs w:val="20"/>
              </w:rPr>
            </w:pPr>
          </w:p>
          <w:p w14:paraId="02D867B4" w14:textId="77777777" w:rsidR="00565512" w:rsidRPr="00565512" w:rsidRDefault="00565512" w:rsidP="00565512">
            <w:pPr>
              <w:pStyle w:val="TableParagraph"/>
              <w:spacing w:line="274" w:lineRule="exact"/>
              <w:ind w:left="44"/>
              <w:rPr>
                <w:sz w:val="20"/>
                <w:szCs w:val="20"/>
              </w:rPr>
            </w:pPr>
            <w:r w:rsidRPr="00565512">
              <w:rPr>
                <w:spacing w:val="-4"/>
                <w:sz w:val="20"/>
                <w:szCs w:val="20"/>
              </w:rPr>
              <w:t>3.52</w:t>
            </w:r>
          </w:p>
        </w:tc>
        <w:tc>
          <w:tcPr>
            <w:tcW w:w="1552" w:type="dxa"/>
          </w:tcPr>
          <w:p w14:paraId="430F1BB0" w14:textId="77777777" w:rsidR="00565512" w:rsidRPr="00565512" w:rsidRDefault="00565512" w:rsidP="00565512">
            <w:pPr>
              <w:pStyle w:val="TableParagraph"/>
              <w:spacing w:before="10"/>
              <w:rPr>
                <w:rFonts w:ascii="Arial"/>
                <w:i/>
                <w:sz w:val="20"/>
                <w:szCs w:val="20"/>
              </w:rPr>
            </w:pPr>
          </w:p>
          <w:p w14:paraId="35A60ABA" w14:textId="77777777" w:rsidR="00565512" w:rsidRPr="00565512" w:rsidRDefault="00565512" w:rsidP="00565512">
            <w:pPr>
              <w:pStyle w:val="TableParagraph"/>
              <w:spacing w:line="274" w:lineRule="exact"/>
              <w:ind w:left="13"/>
              <w:rPr>
                <w:sz w:val="20"/>
                <w:szCs w:val="20"/>
              </w:rPr>
            </w:pPr>
            <w:r w:rsidRPr="00565512">
              <w:rPr>
                <w:sz w:val="20"/>
                <w:szCs w:val="20"/>
              </w:rPr>
              <w:t>Very</w:t>
            </w:r>
            <w:r w:rsidRPr="00565512">
              <w:rPr>
                <w:spacing w:val="-2"/>
                <w:sz w:val="20"/>
                <w:szCs w:val="20"/>
              </w:rPr>
              <w:t xml:space="preserve"> </w:t>
            </w:r>
            <w:r w:rsidRPr="00565512">
              <w:rPr>
                <w:spacing w:val="-4"/>
                <w:sz w:val="20"/>
                <w:szCs w:val="20"/>
              </w:rPr>
              <w:t>High</w:t>
            </w:r>
          </w:p>
        </w:tc>
        <w:tc>
          <w:tcPr>
            <w:tcW w:w="535" w:type="dxa"/>
          </w:tcPr>
          <w:p w14:paraId="3DF65F9B" w14:textId="77777777" w:rsidR="00565512" w:rsidRPr="00565512" w:rsidRDefault="00565512" w:rsidP="00565512">
            <w:pPr>
              <w:pStyle w:val="TableParagraph"/>
              <w:spacing w:before="10"/>
              <w:rPr>
                <w:rFonts w:ascii="Arial"/>
                <w:i/>
                <w:sz w:val="20"/>
                <w:szCs w:val="20"/>
              </w:rPr>
            </w:pPr>
          </w:p>
          <w:p w14:paraId="2FBE9593" w14:textId="77777777" w:rsidR="00565512" w:rsidRPr="00565512" w:rsidRDefault="00565512" w:rsidP="00565512">
            <w:pPr>
              <w:pStyle w:val="TableParagraph"/>
              <w:spacing w:line="274" w:lineRule="exact"/>
              <w:jc w:val="center"/>
              <w:rPr>
                <w:sz w:val="20"/>
                <w:szCs w:val="20"/>
              </w:rPr>
            </w:pPr>
            <w:r w:rsidRPr="00565512">
              <w:rPr>
                <w:spacing w:val="-4"/>
                <w:sz w:val="20"/>
                <w:szCs w:val="20"/>
              </w:rPr>
              <w:t>0.65</w:t>
            </w:r>
          </w:p>
        </w:tc>
      </w:tr>
      <w:tr w:rsidR="00565512" w:rsidRPr="00565512" w14:paraId="3EB3990B" w14:textId="77777777" w:rsidTr="00565512">
        <w:trPr>
          <w:trHeight w:val="586"/>
        </w:trPr>
        <w:tc>
          <w:tcPr>
            <w:tcW w:w="6636" w:type="dxa"/>
          </w:tcPr>
          <w:p w14:paraId="7FA39801" w14:textId="77777777" w:rsidR="00565512" w:rsidRPr="00565512" w:rsidRDefault="00565512" w:rsidP="00565512">
            <w:pPr>
              <w:pStyle w:val="TableParagraph"/>
              <w:spacing w:before="5" w:line="280" w:lineRule="atLeast"/>
              <w:ind w:left="22"/>
              <w:rPr>
                <w:sz w:val="20"/>
                <w:szCs w:val="20"/>
              </w:rPr>
            </w:pPr>
            <w:r w:rsidRPr="00565512">
              <w:rPr>
                <w:sz w:val="20"/>
                <w:szCs w:val="20"/>
              </w:rPr>
              <w:t>3.</w:t>
            </w:r>
            <w:r w:rsidRPr="00565512">
              <w:rPr>
                <w:spacing w:val="-8"/>
                <w:sz w:val="20"/>
                <w:szCs w:val="20"/>
              </w:rPr>
              <w:t xml:space="preserve"> </w:t>
            </w:r>
            <w:r w:rsidRPr="00565512">
              <w:rPr>
                <w:sz w:val="20"/>
                <w:szCs w:val="20"/>
              </w:rPr>
              <w:t>Promotes</w:t>
            </w:r>
            <w:r w:rsidRPr="00565512">
              <w:rPr>
                <w:spacing w:val="-6"/>
                <w:sz w:val="20"/>
                <w:szCs w:val="20"/>
              </w:rPr>
              <w:t xml:space="preserve"> </w:t>
            </w:r>
            <w:r w:rsidRPr="00565512">
              <w:rPr>
                <w:sz w:val="20"/>
                <w:szCs w:val="20"/>
              </w:rPr>
              <w:t>a</w:t>
            </w:r>
            <w:r w:rsidRPr="00565512">
              <w:rPr>
                <w:spacing w:val="-5"/>
                <w:sz w:val="20"/>
                <w:szCs w:val="20"/>
              </w:rPr>
              <w:t xml:space="preserve"> </w:t>
            </w:r>
            <w:r w:rsidRPr="00565512">
              <w:rPr>
                <w:sz w:val="20"/>
                <w:szCs w:val="20"/>
              </w:rPr>
              <w:t>culture</w:t>
            </w:r>
            <w:r w:rsidRPr="00565512">
              <w:rPr>
                <w:spacing w:val="-5"/>
                <w:sz w:val="20"/>
                <w:szCs w:val="20"/>
              </w:rPr>
              <w:t xml:space="preserve"> </w:t>
            </w:r>
            <w:r w:rsidRPr="00565512">
              <w:rPr>
                <w:sz w:val="20"/>
                <w:szCs w:val="20"/>
              </w:rPr>
              <w:t>of</w:t>
            </w:r>
            <w:r w:rsidRPr="00565512">
              <w:rPr>
                <w:spacing w:val="-8"/>
                <w:sz w:val="20"/>
                <w:szCs w:val="20"/>
              </w:rPr>
              <w:t xml:space="preserve"> </w:t>
            </w:r>
            <w:r w:rsidRPr="00565512">
              <w:rPr>
                <w:sz w:val="20"/>
                <w:szCs w:val="20"/>
              </w:rPr>
              <w:t>continuous</w:t>
            </w:r>
            <w:r w:rsidRPr="00565512">
              <w:rPr>
                <w:spacing w:val="-6"/>
                <w:sz w:val="20"/>
                <w:szCs w:val="20"/>
              </w:rPr>
              <w:t xml:space="preserve"> </w:t>
            </w:r>
            <w:r w:rsidRPr="00565512">
              <w:rPr>
                <w:sz w:val="20"/>
                <w:szCs w:val="20"/>
              </w:rPr>
              <w:t>learning</w:t>
            </w:r>
            <w:r w:rsidRPr="00565512">
              <w:rPr>
                <w:spacing w:val="-5"/>
                <w:sz w:val="20"/>
                <w:szCs w:val="20"/>
              </w:rPr>
              <w:t xml:space="preserve"> </w:t>
            </w:r>
            <w:r w:rsidRPr="00565512">
              <w:rPr>
                <w:sz w:val="20"/>
                <w:szCs w:val="20"/>
              </w:rPr>
              <w:t xml:space="preserve">and </w:t>
            </w:r>
            <w:r w:rsidRPr="00565512">
              <w:rPr>
                <w:spacing w:val="-2"/>
                <w:sz w:val="20"/>
                <w:szCs w:val="20"/>
              </w:rPr>
              <w:t>development.</w:t>
            </w:r>
          </w:p>
        </w:tc>
        <w:tc>
          <w:tcPr>
            <w:tcW w:w="564" w:type="dxa"/>
          </w:tcPr>
          <w:p w14:paraId="420B4B16" w14:textId="77777777" w:rsidR="00565512" w:rsidRPr="00565512" w:rsidRDefault="00565512" w:rsidP="00565512">
            <w:pPr>
              <w:pStyle w:val="TableParagraph"/>
              <w:spacing w:before="14"/>
              <w:rPr>
                <w:rFonts w:ascii="Arial"/>
                <w:i/>
                <w:sz w:val="20"/>
                <w:szCs w:val="20"/>
              </w:rPr>
            </w:pPr>
          </w:p>
          <w:p w14:paraId="464C540C" w14:textId="77777777" w:rsidR="00565512" w:rsidRPr="00565512" w:rsidRDefault="00565512" w:rsidP="00565512">
            <w:pPr>
              <w:pStyle w:val="TableParagraph"/>
              <w:spacing w:line="274" w:lineRule="exact"/>
              <w:ind w:left="44"/>
              <w:rPr>
                <w:sz w:val="20"/>
                <w:szCs w:val="20"/>
              </w:rPr>
            </w:pPr>
            <w:r w:rsidRPr="00565512">
              <w:rPr>
                <w:spacing w:val="-4"/>
                <w:sz w:val="20"/>
                <w:szCs w:val="20"/>
              </w:rPr>
              <w:t>3.47</w:t>
            </w:r>
          </w:p>
        </w:tc>
        <w:tc>
          <w:tcPr>
            <w:tcW w:w="1552" w:type="dxa"/>
          </w:tcPr>
          <w:p w14:paraId="79412E04" w14:textId="77777777" w:rsidR="00565512" w:rsidRPr="00565512" w:rsidRDefault="00565512" w:rsidP="00565512">
            <w:pPr>
              <w:pStyle w:val="TableParagraph"/>
              <w:spacing w:before="14"/>
              <w:rPr>
                <w:rFonts w:ascii="Arial"/>
                <w:i/>
                <w:sz w:val="20"/>
                <w:szCs w:val="20"/>
              </w:rPr>
            </w:pPr>
          </w:p>
          <w:p w14:paraId="548F519A" w14:textId="77777777" w:rsidR="00565512" w:rsidRPr="00565512" w:rsidRDefault="00565512" w:rsidP="00565512">
            <w:pPr>
              <w:pStyle w:val="TableParagraph"/>
              <w:spacing w:line="274" w:lineRule="exact"/>
              <w:ind w:left="13"/>
              <w:rPr>
                <w:sz w:val="20"/>
                <w:szCs w:val="20"/>
              </w:rPr>
            </w:pPr>
            <w:r w:rsidRPr="00565512">
              <w:rPr>
                <w:spacing w:val="-4"/>
                <w:sz w:val="20"/>
                <w:szCs w:val="20"/>
              </w:rPr>
              <w:t>High</w:t>
            </w:r>
          </w:p>
        </w:tc>
        <w:tc>
          <w:tcPr>
            <w:tcW w:w="535" w:type="dxa"/>
          </w:tcPr>
          <w:p w14:paraId="193A6E6B" w14:textId="77777777" w:rsidR="00565512" w:rsidRPr="00565512" w:rsidRDefault="00565512" w:rsidP="00565512">
            <w:pPr>
              <w:pStyle w:val="TableParagraph"/>
              <w:spacing w:before="14"/>
              <w:rPr>
                <w:rFonts w:ascii="Arial"/>
                <w:i/>
                <w:sz w:val="20"/>
                <w:szCs w:val="20"/>
              </w:rPr>
            </w:pPr>
          </w:p>
          <w:p w14:paraId="71AAC0CE" w14:textId="77777777" w:rsidR="00565512" w:rsidRPr="00565512" w:rsidRDefault="00565512" w:rsidP="00565512">
            <w:pPr>
              <w:pStyle w:val="TableParagraph"/>
              <w:spacing w:line="274" w:lineRule="exact"/>
              <w:jc w:val="center"/>
              <w:rPr>
                <w:sz w:val="20"/>
                <w:szCs w:val="20"/>
              </w:rPr>
            </w:pPr>
            <w:r w:rsidRPr="00565512">
              <w:rPr>
                <w:spacing w:val="-4"/>
                <w:sz w:val="20"/>
                <w:szCs w:val="20"/>
              </w:rPr>
              <w:t>0.60</w:t>
            </w:r>
          </w:p>
        </w:tc>
      </w:tr>
      <w:tr w:rsidR="00565512" w:rsidRPr="00565512" w14:paraId="5BE9781D" w14:textId="77777777" w:rsidTr="00565512">
        <w:trPr>
          <w:trHeight w:val="403"/>
        </w:trPr>
        <w:tc>
          <w:tcPr>
            <w:tcW w:w="6636" w:type="dxa"/>
          </w:tcPr>
          <w:p w14:paraId="0B031EBB" w14:textId="77777777" w:rsidR="00565512" w:rsidRPr="00565512" w:rsidRDefault="00565512" w:rsidP="00565512">
            <w:pPr>
              <w:pStyle w:val="TableParagraph"/>
              <w:spacing w:before="10"/>
              <w:ind w:left="22"/>
              <w:rPr>
                <w:sz w:val="20"/>
                <w:szCs w:val="20"/>
              </w:rPr>
            </w:pPr>
            <w:r w:rsidRPr="00565512">
              <w:rPr>
                <w:sz w:val="20"/>
                <w:szCs w:val="20"/>
              </w:rPr>
              <w:t>4.</w:t>
            </w:r>
            <w:r w:rsidRPr="00565512">
              <w:rPr>
                <w:spacing w:val="-7"/>
                <w:sz w:val="20"/>
                <w:szCs w:val="20"/>
              </w:rPr>
              <w:t xml:space="preserve"> </w:t>
            </w:r>
            <w:r w:rsidRPr="00565512">
              <w:rPr>
                <w:sz w:val="20"/>
                <w:szCs w:val="20"/>
              </w:rPr>
              <w:t>Hire</w:t>
            </w:r>
            <w:r w:rsidRPr="00565512">
              <w:rPr>
                <w:spacing w:val="-3"/>
                <w:sz w:val="20"/>
                <w:szCs w:val="20"/>
              </w:rPr>
              <w:t xml:space="preserve"> </w:t>
            </w:r>
            <w:r w:rsidRPr="00565512">
              <w:rPr>
                <w:sz w:val="20"/>
                <w:szCs w:val="20"/>
              </w:rPr>
              <w:t>qualified</w:t>
            </w:r>
            <w:r w:rsidRPr="00565512">
              <w:rPr>
                <w:spacing w:val="-3"/>
                <w:sz w:val="20"/>
                <w:szCs w:val="20"/>
              </w:rPr>
              <w:t xml:space="preserve"> </w:t>
            </w:r>
            <w:r w:rsidRPr="00565512">
              <w:rPr>
                <w:sz w:val="20"/>
                <w:szCs w:val="20"/>
              </w:rPr>
              <w:t>individuals</w:t>
            </w:r>
            <w:r w:rsidRPr="00565512">
              <w:rPr>
                <w:spacing w:val="-4"/>
                <w:sz w:val="20"/>
                <w:szCs w:val="20"/>
              </w:rPr>
              <w:t xml:space="preserve"> </w:t>
            </w:r>
            <w:r w:rsidRPr="00565512">
              <w:rPr>
                <w:sz w:val="20"/>
                <w:szCs w:val="20"/>
              </w:rPr>
              <w:t>to</w:t>
            </w:r>
            <w:r w:rsidRPr="00565512">
              <w:rPr>
                <w:spacing w:val="-3"/>
                <w:sz w:val="20"/>
                <w:szCs w:val="20"/>
              </w:rPr>
              <w:t xml:space="preserve"> </w:t>
            </w:r>
            <w:r w:rsidRPr="00565512">
              <w:rPr>
                <w:sz w:val="20"/>
                <w:szCs w:val="20"/>
              </w:rPr>
              <w:t>fulfill</w:t>
            </w:r>
            <w:r w:rsidRPr="00565512">
              <w:rPr>
                <w:spacing w:val="-3"/>
                <w:sz w:val="20"/>
                <w:szCs w:val="20"/>
              </w:rPr>
              <w:t xml:space="preserve"> </w:t>
            </w:r>
            <w:r w:rsidRPr="00565512">
              <w:rPr>
                <w:sz w:val="20"/>
                <w:szCs w:val="20"/>
              </w:rPr>
              <w:t>operational</w:t>
            </w:r>
            <w:r w:rsidRPr="00565512">
              <w:rPr>
                <w:spacing w:val="-4"/>
                <w:sz w:val="20"/>
                <w:szCs w:val="20"/>
              </w:rPr>
              <w:t xml:space="preserve"> </w:t>
            </w:r>
            <w:r w:rsidRPr="00565512">
              <w:rPr>
                <w:spacing w:val="-2"/>
                <w:sz w:val="20"/>
                <w:szCs w:val="20"/>
              </w:rPr>
              <w:t>roles.</w:t>
            </w:r>
          </w:p>
        </w:tc>
        <w:tc>
          <w:tcPr>
            <w:tcW w:w="564" w:type="dxa"/>
          </w:tcPr>
          <w:p w14:paraId="11BE9659" w14:textId="77777777" w:rsidR="00565512" w:rsidRPr="00565512" w:rsidRDefault="00565512" w:rsidP="00565512">
            <w:pPr>
              <w:pStyle w:val="TableParagraph"/>
              <w:spacing w:before="10"/>
              <w:ind w:left="44"/>
              <w:rPr>
                <w:sz w:val="20"/>
                <w:szCs w:val="20"/>
              </w:rPr>
            </w:pPr>
            <w:r w:rsidRPr="00565512">
              <w:rPr>
                <w:spacing w:val="-4"/>
                <w:sz w:val="20"/>
                <w:szCs w:val="20"/>
              </w:rPr>
              <w:t>3.47</w:t>
            </w:r>
          </w:p>
        </w:tc>
        <w:tc>
          <w:tcPr>
            <w:tcW w:w="1552" w:type="dxa"/>
          </w:tcPr>
          <w:p w14:paraId="579A8077" w14:textId="77777777" w:rsidR="00565512" w:rsidRPr="00565512" w:rsidRDefault="00565512" w:rsidP="00565512">
            <w:pPr>
              <w:pStyle w:val="TableParagraph"/>
              <w:spacing w:before="10"/>
              <w:ind w:left="13"/>
              <w:rPr>
                <w:sz w:val="20"/>
                <w:szCs w:val="20"/>
              </w:rPr>
            </w:pPr>
            <w:r w:rsidRPr="00565512">
              <w:rPr>
                <w:spacing w:val="-4"/>
                <w:sz w:val="20"/>
                <w:szCs w:val="20"/>
              </w:rPr>
              <w:t>High</w:t>
            </w:r>
          </w:p>
        </w:tc>
        <w:tc>
          <w:tcPr>
            <w:tcW w:w="535" w:type="dxa"/>
          </w:tcPr>
          <w:p w14:paraId="5D3F2E8B" w14:textId="77777777" w:rsidR="00565512" w:rsidRPr="00565512" w:rsidRDefault="00565512" w:rsidP="00565512">
            <w:pPr>
              <w:pStyle w:val="TableParagraph"/>
              <w:spacing w:before="10"/>
              <w:jc w:val="center"/>
              <w:rPr>
                <w:sz w:val="20"/>
                <w:szCs w:val="20"/>
              </w:rPr>
            </w:pPr>
            <w:r w:rsidRPr="00565512">
              <w:rPr>
                <w:spacing w:val="-4"/>
                <w:sz w:val="20"/>
                <w:szCs w:val="20"/>
              </w:rPr>
              <w:t>0.53</w:t>
            </w:r>
          </w:p>
        </w:tc>
      </w:tr>
      <w:tr w:rsidR="00565512" w:rsidRPr="00565512" w14:paraId="0C05FFED" w14:textId="77777777" w:rsidTr="00565512">
        <w:trPr>
          <w:trHeight w:val="498"/>
        </w:trPr>
        <w:tc>
          <w:tcPr>
            <w:tcW w:w="6636" w:type="dxa"/>
          </w:tcPr>
          <w:p w14:paraId="26B1E6C6" w14:textId="77777777" w:rsidR="00565512" w:rsidRPr="00565512" w:rsidRDefault="00565512" w:rsidP="00565512">
            <w:pPr>
              <w:pStyle w:val="TableParagraph"/>
              <w:spacing w:before="108"/>
              <w:ind w:left="22"/>
              <w:rPr>
                <w:sz w:val="20"/>
                <w:szCs w:val="20"/>
              </w:rPr>
            </w:pPr>
            <w:r w:rsidRPr="00565512">
              <w:rPr>
                <w:sz w:val="20"/>
                <w:szCs w:val="20"/>
              </w:rPr>
              <w:t>5.</w:t>
            </w:r>
            <w:r w:rsidRPr="00565512">
              <w:rPr>
                <w:spacing w:val="-5"/>
                <w:sz w:val="20"/>
                <w:szCs w:val="20"/>
              </w:rPr>
              <w:t xml:space="preserve"> </w:t>
            </w:r>
            <w:r w:rsidRPr="00565512">
              <w:rPr>
                <w:sz w:val="20"/>
                <w:szCs w:val="20"/>
              </w:rPr>
              <w:t>Have</w:t>
            </w:r>
            <w:r w:rsidRPr="00565512">
              <w:rPr>
                <w:spacing w:val="-2"/>
                <w:sz w:val="20"/>
                <w:szCs w:val="20"/>
              </w:rPr>
              <w:t xml:space="preserve"> </w:t>
            </w:r>
            <w:r w:rsidRPr="00565512">
              <w:rPr>
                <w:sz w:val="20"/>
                <w:szCs w:val="20"/>
              </w:rPr>
              <w:t>a</w:t>
            </w:r>
            <w:r w:rsidRPr="00565512">
              <w:rPr>
                <w:spacing w:val="-2"/>
                <w:sz w:val="20"/>
                <w:szCs w:val="20"/>
              </w:rPr>
              <w:t xml:space="preserve"> </w:t>
            </w:r>
            <w:r w:rsidRPr="00565512">
              <w:rPr>
                <w:sz w:val="20"/>
                <w:szCs w:val="20"/>
              </w:rPr>
              <w:t>staffing</w:t>
            </w:r>
            <w:r w:rsidRPr="00565512">
              <w:rPr>
                <w:spacing w:val="-3"/>
                <w:sz w:val="20"/>
                <w:szCs w:val="20"/>
              </w:rPr>
              <w:t xml:space="preserve"> </w:t>
            </w:r>
            <w:r w:rsidRPr="00565512">
              <w:rPr>
                <w:sz w:val="20"/>
                <w:szCs w:val="20"/>
              </w:rPr>
              <w:t>level</w:t>
            </w:r>
            <w:r w:rsidRPr="00565512">
              <w:rPr>
                <w:spacing w:val="-2"/>
                <w:sz w:val="20"/>
                <w:szCs w:val="20"/>
              </w:rPr>
              <w:t xml:space="preserve"> </w:t>
            </w:r>
            <w:r w:rsidRPr="00565512">
              <w:rPr>
                <w:sz w:val="20"/>
                <w:szCs w:val="20"/>
              </w:rPr>
              <w:t>that</w:t>
            </w:r>
            <w:r w:rsidRPr="00565512">
              <w:rPr>
                <w:spacing w:val="-4"/>
                <w:sz w:val="20"/>
                <w:szCs w:val="20"/>
              </w:rPr>
              <w:t xml:space="preserve"> </w:t>
            </w:r>
            <w:r w:rsidRPr="00565512">
              <w:rPr>
                <w:sz w:val="20"/>
                <w:szCs w:val="20"/>
              </w:rPr>
              <w:t>meets</w:t>
            </w:r>
            <w:r w:rsidRPr="00565512">
              <w:rPr>
                <w:spacing w:val="-3"/>
                <w:sz w:val="20"/>
                <w:szCs w:val="20"/>
              </w:rPr>
              <w:t xml:space="preserve"> </w:t>
            </w:r>
            <w:r w:rsidRPr="00565512">
              <w:rPr>
                <w:sz w:val="20"/>
                <w:szCs w:val="20"/>
              </w:rPr>
              <w:t>its operational</w:t>
            </w:r>
            <w:r w:rsidRPr="00565512">
              <w:rPr>
                <w:spacing w:val="-2"/>
                <w:sz w:val="20"/>
                <w:szCs w:val="20"/>
              </w:rPr>
              <w:t xml:space="preserve"> needs.</w:t>
            </w:r>
          </w:p>
        </w:tc>
        <w:tc>
          <w:tcPr>
            <w:tcW w:w="564" w:type="dxa"/>
          </w:tcPr>
          <w:p w14:paraId="11EF0589" w14:textId="77777777" w:rsidR="00565512" w:rsidRPr="00565512" w:rsidRDefault="00565512" w:rsidP="00565512">
            <w:pPr>
              <w:pStyle w:val="TableParagraph"/>
              <w:spacing w:before="108"/>
              <w:ind w:left="44"/>
              <w:rPr>
                <w:sz w:val="20"/>
                <w:szCs w:val="20"/>
              </w:rPr>
            </w:pPr>
            <w:r w:rsidRPr="00565512">
              <w:rPr>
                <w:spacing w:val="-4"/>
                <w:sz w:val="20"/>
                <w:szCs w:val="20"/>
              </w:rPr>
              <w:t>3.41</w:t>
            </w:r>
          </w:p>
        </w:tc>
        <w:tc>
          <w:tcPr>
            <w:tcW w:w="1552" w:type="dxa"/>
          </w:tcPr>
          <w:p w14:paraId="19B416D0" w14:textId="77777777" w:rsidR="00565512" w:rsidRPr="00565512" w:rsidRDefault="00565512" w:rsidP="00565512">
            <w:pPr>
              <w:pStyle w:val="TableParagraph"/>
              <w:spacing w:before="108"/>
              <w:ind w:left="13"/>
              <w:rPr>
                <w:sz w:val="20"/>
                <w:szCs w:val="20"/>
              </w:rPr>
            </w:pPr>
            <w:r w:rsidRPr="00565512">
              <w:rPr>
                <w:spacing w:val="-4"/>
                <w:sz w:val="20"/>
                <w:szCs w:val="20"/>
              </w:rPr>
              <w:t>High</w:t>
            </w:r>
          </w:p>
        </w:tc>
        <w:tc>
          <w:tcPr>
            <w:tcW w:w="535" w:type="dxa"/>
          </w:tcPr>
          <w:p w14:paraId="2CDBEC53" w14:textId="77777777" w:rsidR="00565512" w:rsidRPr="00565512" w:rsidRDefault="00565512" w:rsidP="00565512">
            <w:pPr>
              <w:pStyle w:val="TableParagraph"/>
              <w:spacing w:before="108"/>
              <w:jc w:val="center"/>
              <w:rPr>
                <w:sz w:val="20"/>
                <w:szCs w:val="20"/>
              </w:rPr>
            </w:pPr>
            <w:r w:rsidRPr="00565512">
              <w:rPr>
                <w:spacing w:val="-4"/>
                <w:sz w:val="20"/>
                <w:szCs w:val="20"/>
              </w:rPr>
              <w:t>0.60</w:t>
            </w:r>
          </w:p>
        </w:tc>
      </w:tr>
      <w:tr w:rsidR="00565512" w:rsidRPr="00565512" w14:paraId="139EDDBC" w14:textId="77777777" w:rsidTr="00565512">
        <w:trPr>
          <w:trHeight w:val="406"/>
        </w:trPr>
        <w:tc>
          <w:tcPr>
            <w:tcW w:w="6636" w:type="dxa"/>
          </w:tcPr>
          <w:p w14:paraId="5D37DD6B" w14:textId="77777777" w:rsidR="00565512" w:rsidRPr="00565512" w:rsidRDefault="00565512" w:rsidP="00565512">
            <w:pPr>
              <w:pStyle w:val="TableParagraph"/>
              <w:spacing w:before="105"/>
              <w:ind w:left="22"/>
              <w:rPr>
                <w:sz w:val="20"/>
                <w:szCs w:val="20"/>
              </w:rPr>
            </w:pPr>
            <w:r w:rsidRPr="00565512">
              <w:rPr>
                <w:sz w:val="20"/>
                <w:szCs w:val="20"/>
              </w:rPr>
              <w:t>6.</w:t>
            </w:r>
            <w:r w:rsidRPr="00565512">
              <w:rPr>
                <w:spacing w:val="-7"/>
                <w:sz w:val="20"/>
                <w:szCs w:val="20"/>
              </w:rPr>
              <w:t xml:space="preserve"> </w:t>
            </w:r>
            <w:r w:rsidRPr="00565512">
              <w:rPr>
                <w:sz w:val="20"/>
                <w:szCs w:val="20"/>
              </w:rPr>
              <w:t>Employ</w:t>
            </w:r>
            <w:r w:rsidRPr="00565512">
              <w:rPr>
                <w:spacing w:val="-4"/>
                <w:sz w:val="20"/>
                <w:szCs w:val="20"/>
              </w:rPr>
              <w:t xml:space="preserve"> </w:t>
            </w:r>
            <w:r w:rsidRPr="00565512">
              <w:rPr>
                <w:sz w:val="20"/>
                <w:szCs w:val="20"/>
              </w:rPr>
              <w:t>skilled</w:t>
            </w:r>
            <w:r w:rsidRPr="00565512">
              <w:rPr>
                <w:spacing w:val="-3"/>
                <w:sz w:val="20"/>
                <w:szCs w:val="20"/>
              </w:rPr>
              <w:t xml:space="preserve"> </w:t>
            </w:r>
            <w:r w:rsidRPr="00565512">
              <w:rPr>
                <w:sz w:val="20"/>
                <w:szCs w:val="20"/>
              </w:rPr>
              <w:t>individuals</w:t>
            </w:r>
            <w:r w:rsidRPr="00565512">
              <w:rPr>
                <w:spacing w:val="-4"/>
                <w:sz w:val="20"/>
                <w:szCs w:val="20"/>
              </w:rPr>
              <w:t xml:space="preserve"> </w:t>
            </w:r>
            <w:r w:rsidRPr="00565512">
              <w:rPr>
                <w:sz w:val="20"/>
                <w:szCs w:val="20"/>
              </w:rPr>
              <w:t>in</w:t>
            </w:r>
            <w:r w:rsidRPr="00565512">
              <w:rPr>
                <w:spacing w:val="-4"/>
                <w:sz w:val="20"/>
                <w:szCs w:val="20"/>
              </w:rPr>
              <w:t xml:space="preserve"> </w:t>
            </w:r>
            <w:r w:rsidRPr="00565512">
              <w:rPr>
                <w:sz w:val="20"/>
                <w:szCs w:val="20"/>
              </w:rPr>
              <w:t>managerial</w:t>
            </w:r>
            <w:r w:rsidRPr="00565512">
              <w:rPr>
                <w:spacing w:val="-3"/>
                <w:sz w:val="20"/>
                <w:szCs w:val="20"/>
              </w:rPr>
              <w:t xml:space="preserve"> </w:t>
            </w:r>
            <w:r w:rsidRPr="00565512">
              <w:rPr>
                <w:spacing w:val="-2"/>
                <w:sz w:val="20"/>
                <w:szCs w:val="20"/>
              </w:rPr>
              <w:t>positions.</w:t>
            </w:r>
          </w:p>
        </w:tc>
        <w:tc>
          <w:tcPr>
            <w:tcW w:w="564" w:type="dxa"/>
          </w:tcPr>
          <w:p w14:paraId="43364629" w14:textId="77777777" w:rsidR="00565512" w:rsidRPr="00565512" w:rsidRDefault="00565512" w:rsidP="00565512">
            <w:pPr>
              <w:pStyle w:val="TableParagraph"/>
              <w:spacing w:before="110" w:line="274" w:lineRule="exact"/>
              <w:ind w:left="44"/>
              <w:rPr>
                <w:sz w:val="20"/>
                <w:szCs w:val="20"/>
              </w:rPr>
            </w:pPr>
            <w:r w:rsidRPr="00565512">
              <w:rPr>
                <w:spacing w:val="-4"/>
                <w:sz w:val="20"/>
                <w:szCs w:val="20"/>
              </w:rPr>
              <w:t>3.36</w:t>
            </w:r>
          </w:p>
        </w:tc>
        <w:tc>
          <w:tcPr>
            <w:tcW w:w="1552" w:type="dxa"/>
          </w:tcPr>
          <w:p w14:paraId="142E6924" w14:textId="77777777" w:rsidR="00565512" w:rsidRPr="00565512" w:rsidRDefault="00565512" w:rsidP="00565512">
            <w:pPr>
              <w:pStyle w:val="TableParagraph"/>
              <w:spacing w:before="110" w:line="274" w:lineRule="exact"/>
              <w:ind w:left="13"/>
              <w:rPr>
                <w:sz w:val="20"/>
                <w:szCs w:val="20"/>
              </w:rPr>
            </w:pPr>
            <w:r w:rsidRPr="00565512">
              <w:rPr>
                <w:spacing w:val="-4"/>
                <w:sz w:val="20"/>
                <w:szCs w:val="20"/>
              </w:rPr>
              <w:t>High</w:t>
            </w:r>
          </w:p>
        </w:tc>
        <w:tc>
          <w:tcPr>
            <w:tcW w:w="535" w:type="dxa"/>
          </w:tcPr>
          <w:p w14:paraId="5384402D" w14:textId="77777777" w:rsidR="00565512" w:rsidRPr="00565512" w:rsidRDefault="00565512" w:rsidP="00565512">
            <w:pPr>
              <w:pStyle w:val="TableParagraph"/>
              <w:spacing w:before="110" w:line="274" w:lineRule="exact"/>
              <w:jc w:val="center"/>
              <w:rPr>
                <w:sz w:val="20"/>
                <w:szCs w:val="20"/>
              </w:rPr>
            </w:pPr>
            <w:r w:rsidRPr="00565512">
              <w:rPr>
                <w:spacing w:val="-4"/>
                <w:sz w:val="20"/>
                <w:szCs w:val="20"/>
              </w:rPr>
              <w:t>0.63</w:t>
            </w:r>
          </w:p>
        </w:tc>
      </w:tr>
      <w:tr w:rsidR="00565512" w:rsidRPr="00565512" w14:paraId="4EE3A7A7" w14:textId="77777777" w:rsidTr="00565512">
        <w:trPr>
          <w:trHeight w:val="576"/>
        </w:trPr>
        <w:tc>
          <w:tcPr>
            <w:tcW w:w="6636" w:type="dxa"/>
            <w:tcBorders>
              <w:bottom w:val="single" w:sz="6" w:space="0" w:color="7E7E7E"/>
            </w:tcBorders>
          </w:tcPr>
          <w:p w14:paraId="50AD318A" w14:textId="77777777" w:rsidR="00565512" w:rsidRPr="00565512" w:rsidRDefault="00565512" w:rsidP="00565512">
            <w:pPr>
              <w:pStyle w:val="TableParagraph"/>
              <w:spacing w:before="3" w:line="276" w:lineRule="exact"/>
              <w:ind w:left="22"/>
              <w:rPr>
                <w:sz w:val="20"/>
                <w:szCs w:val="20"/>
              </w:rPr>
            </w:pPr>
            <w:r w:rsidRPr="00565512">
              <w:rPr>
                <w:sz w:val="20"/>
                <w:szCs w:val="20"/>
              </w:rPr>
              <w:t>7.</w:t>
            </w:r>
            <w:r w:rsidRPr="00565512">
              <w:rPr>
                <w:spacing w:val="-8"/>
                <w:sz w:val="20"/>
                <w:szCs w:val="20"/>
              </w:rPr>
              <w:t xml:space="preserve"> </w:t>
            </w:r>
            <w:r w:rsidRPr="00565512">
              <w:rPr>
                <w:sz w:val="20"/>
                <w:szCs w:val="20"/>
              </w:rPr>
              <w:t>Match</w:t>
            </w:r>
            <w:r w:rsidRPr="00565512">
              <w:rPr>
                <w:spacing w:val="-5"/>
                <w:sz w:val="20"/>
                <w:szCs w:val="20"/>
              </w:rPr>
              <w:t xml:space="preserve"> </w:t>
            </w:r>
            <w:r w:rsidRPr="00565512">
              <w:rPr>
                <w:sz w:val="20"/>
                <w:szCs w:val="20"/>
              </w:rPr>
              <w:t>employees'</w:t>
            </w:r>
            <w:r w:rsidRPr="00565512">
              <w:rPr>
                <w:spacing w:val="-7"/>
                <w:sz w:val="20"/>
                <w:szCs w:val="20"/>
              </w:rPr>
              <w:t xml:space="preserve"> </w:t>
            </w:r>
            <w:r w:rsidRPr="00565512">
              <w:rPr>
                <w:sz w:val="20"/>
                <w:szCs w:val="20"/>
              </w:rPr>
              <w:t>educational</w:t>
            </w:r>
            <w:r w:rsidRPr="00565512">
              <w:rPr>
                <w:spacing w:val="-5"/>
                <w:sz w:val="20"/>
                <w:szCs w:val="20"/>
              </w:rPr>
              <w:t xml:space="preserve"> </w:t>
            </w:r>
            <w:r w:rsidRPr="00565512">
              <w:rPr>
                <w:sz w:val="20"/>
                <w:szCs w:val="20"/>
              </w:rPr>
              <w:t>backgrounds</w:t>
            </w:r>
            <w:r w:rsidRPr="00565512">
              <w:rPr>
                <w:spacing w:val="-11"/>
                <w:sz w:val="20"/>
                <w:szCs w:val="20"/>
              </w:rPr>
              <w:t xml:space="preserve"> </w:t>
            </w:r>
            <w:r w:rsidRPr="00565512">
              <w:rPr>
                <w:sz w:val="20"/>
                <w:szCs w:val="20"/>
              </w:rPr>
              <w:t>with</w:t>
            </w:r>
            <w:r w:rsidRPr="00565512">
              <w:rPr>
                <w:spacing w:val="-5"/>
                <w:sz w:val="20"/>
                <w:szCs w:val="20"/>
              </w:rPr>
              <w:t xml:space="preserve"> </w:t>
            </w:r>
            <w:r w:rsidRPr="00565512">
              <w:rPr>
                <w:sz w:val="20"/>
                <w:szCs w:val="20"/>
              </w:rPr>
              <w:t>their job responsibilities.</w:t>
            </w:r>
          </w:p>
        </w:tc>
        <w:tc>
          <w:tcPr>
            <w:tcW w:w="564" w:type="dxa"/>
            <w:tcBorders>
              <w:bottom w:val="single" w:sz="6" w:space="0" w:color="7E7E7E"/>
            </w:tcBorders>
          </w:tcPr>
          <w:p w14:paraId="1F525679" w14:textId="77777777" w:rsidR="00565512" w:rsidRPr="00565512" w:rsidRDefault="00565512" w:rsidP="00565512">
            <w:pPr>
              <w:pStyle w:val="TableParagraph"/>
              <w:spacing w:before="9"/>
              <w:rPr>
                <w:rFonts w:ascii="Arial"/>
                <w:i/>
                <w:sz w:val="20"/>
                <w:szCs w:val="20"/>
              </w:rPr>
            </w:pPr>
          </w:p>
          <w:p w14:paraId="34CC238B" w14:textId="77777777" w:rsidR="00565512" w:rsidRPr="00565512" w:rsidRDefault="00565512" w:rsidP="00565512">
            <w:pPr>
              <w:pStyle w:val="TableParagraph"/>
              <w:spacing w:line="270" w:lineRule="exact"/>
              <w:ind w:left="44"/>
              <w:rPr>
                <w:sz w:val="20"/>
                <w:szCs w:val="20"/>
              </w:rPr>
            </w:pPr>
            <w:r w:rsidRPr="00565512">
              <w:rPr>
                <w:spacing w:val="-4"/>
                <w:sz w:val="20"/>
                <w:szCs w:val="20"/>
              </w:rPr>
              <w:t>3.34</w:t>
            </w:r>
          </w:p>
        </w:tc>
        <w:tc>
          <w:tcPr>
            <w:tcW w:w="1552" w:type="dxa"/>
            <w:tcBorders>
              <w:bottom w:val="single" w:sz="6" w:space="0" w:color="7E7E7E"/>
            </w:tcBorders>
          </w:tcPr>
          <w:p w14:paraId="167C5F32" w14:textId="77777777" w:rsidR="00565512" w:rsidRPr="00565512" w:rsidRDefault="00565512" w:rsidP="00565512">
            <w:pPr>
              <w:pStyle w:val="TableParagraph"/>
              <w:spacing w:before="9"/>
              <w:rPr>
                <w:rFonts w:ascii="Arial"/>
                <w:i/>
                <w:sz w:val="20"/>
                <w:szCs w:val="20"/>
              </w:rPr>
            </w:pPr>
          </w:p>
          <w:p w14:paraId="3C5CB085" w14:textId="77777777" w:rsidR="00565512" w:rsidRPr="00565512" w:rsidRDefault="00565512" w:rsidP="00565512">
            <w:pPr>
              <w:pStyle w:val="TableParagraph"/>
              <w:spacing w:line="270" w:lineRule="exact"/>
              <w:ind w:left="13"/>
              <w:rPr>
                <w:sz w:val="20"/>
                <w:szCs w:val="20"/>
              </w:rPr>
            </w:pPr>
            <w:r w:rsidRPr="00565512">
              <w:rPr>
                <w:spacing w:val="-4"/>
                <w:sz w:val="20"/>
                <w:szCs w:val="20"/>
              </w:rPr>
              <w:t>High</w:t>
            </w:r>
          </w:p>
        </w:tc>
        <w:tc>
          <w:tcPr>
            <w:tcW w:w="535" w:type="dxa"/>
            <w:tcBorders>
              <w:bottom w:val="single" w:sz="6" w:space="0" w:color="7E7E7E"/>
            </w:tcBorders>
          </w:tcPr>
          <w:p w14:paraId="4AECB05D" w14:textId="77777777" w:rsidR="00565512" w:rsidRPr="00565512" w:rsidRDefault="00565512" w:rsidP="00565512">
            <w:pPr>
              <w:pStyle w:val="TableParagraph"/>
              <w:spacing w:before="9"/>
              <w:rPr>
                <w:rFonts w:ascii="Arial"/>
                <w:i/>
                <w:sz w:val="20"/>
                <w:szCs w:val="20"/>
              </w:rPr>
            </w:pPr>
          </w:p>
          <w:p w14:paraId="7536B5A6" w14:textId="77777777" w:rsidR="00565512" w:rsidRPr="00565512" w:rsidRDefault="00565512" w:rsidP="00565512">
            <w:pPr>
              <w:pStyle w:val="TableParagraph"/>
              <w:spacing w:line="270" w:lineRule="exact"/>
              <w:jc w:val="center"/>
              <w:rPr>
                <w:sz w:val="20"/>
                <w:szCs w:val="20"/>
              </w:rPr>
            </w:pPr>
            <w:r w:rsidRPr="00565512">
              <w:rPr>
                <w:spacing w:val="-4"/>
                <w:sz w:val="20"/>
                <w:szCs w:val="20"/>
              </w:rPr>
              <w:t>0.56</w:t>
            </w:r>
          </w:p>
        </w:tc>
      </w:tr>
    </w:tbl>
    <w:p w14:paraId="5B01D573" w14:textId="77777777" w:rsidR="00565512" w:rsidRDefault="00565512" w:rsidP="00565512">
      <w:pPr>
        <w:spacing w:after="3"/>
        <w:ind w:right="1071"/>
        <w:rPr>
          <w:rFonts w:ascii="Arial"/>
          <w:i/>
          <w:sz w:val="24"/>
        </w:rPr>
        <w:sectPr w:rsidR="00565512" w:rsidSect="00565512">
          <w:type w:val="continuous"/>
          <w:pgSz w:w="12240" w:h="15840"/>
          <w:pgMar w:top="1440" w:right="2016" w:bottom="2016" w:left="2016" w:header="720" w:footer="1123" w:gutter="0"/>
          <w:cols w:space="720"/>
          <w:docGrid w:linePitch="272"/>
        </w:sectPr>
      </w:pPr>
    </w:p>
    <w:p w14:paraId="398764A7" w14:textId="117EE781" w:rsidR="00CE6643" w:rsidRDefault="00CE6643" w:rsidP="00565512">
      <w:pPr>
        <w:pStyle w:val="BodyText"/>
        <w:spacing w:before="4" w:line="276" w:lineRule="exact"/>
      </w:pPr>
      <w:r>
        <w:rPr>
          <w:rFonts w:ascii="Arial"/>
          <w:i/>
        </w:rPr>
        <w:t>Note</w:t>
      </w:r>
      <w:r>
        <w:t>:</w:t>
      </w:r>
      <w:r>
        <w:rPr>
          <w:spacing w:val="-7"/>
        </w:rPr>
        <w:t xml:space="preserve"> </w:t>
      </w:r>
      <w:r>
        <w:t>3.50</w:t>
      </w:r>
      <w:r>
        <w:rPr>
          <w:spacing w:val="-2"/>
        </w:rPr>
        <w:t xml:space="preserve"> </w:t>
      </w:r>
      <w:r>
        <w:t>-</w:t>
      </w:r>
      <w:r>
        <w:rPr>
          <w:spacing w:val="-4"/>
        </w:rPr>
        <w:t xml:space="preserve"> </w:t>
      </w:r>
      <w:r>
        <w:t>4.00</w:t>
      </w:r>
      <w:r>
        <w:rPr>
          <w:spacing w:val="-4"/>
        </w:rPr>
        <w:t xml:space="preserve"> </w:t>
      </w:r>
      <w:r>
        <w:t>(Very</w:t>
      </w:r>
      <w:r>
        <w:rPr>
          <w:spacing w:val="-4"/>
        </w:rPr>
        <w:t xml:space="preserve"> </w:t>
      </w:r>
      <w:r>
        <w:t>High);</w:t>
      </w:r>
      <w:r>
        <w:rPr>
          <w:spacing w:val="-6"/>
        </w:rPr>
        <w:t xml:space="preserve"> </w:t>
      </w:r>
      <w:r>
        <w:t>2.50 -</w:t>
      </w:r>
      <w:r>
        <w:rPr>
          <w:spacing w:val="-5"/>
        </w:rPr>
        <w:t xml:space="preserve"> </w:t>
      </w:r>
      <w:r>
        <w:t>3.49</w:t>
      </w:r>
      <w:r>
        <w:rPr>
          <w:spacing w:val="-2"/>
        </w:rPr>
        <w:t xml:space="preserve"> </w:t>
      </w:r>
      <w:r>
        <w:t>(High);</w:t>
      </w:r>
      <w:r>
        <w:rPr>
          <w:spacing w:val="-6"/>
        </w:rPr>
        <w:t xml:space="preserve"> </w:t>
      </w:r>
      <w:r>
        <w:t>1.50</w:t>
      </w:r>
      <w:r>
        <w:rPr>
          <w:spacing w:val="-2"/>
        </w:rPr>
        <w:t xml:space="preserve"> </w:t>
      </w:r>
      <w:r>
        <w:t>-</w:t>
      </w:r>
      <w:r>
        <w:rPr>
          <w:spacing w:val="-5"/>
        </w:rPr>
        <w:t xml:space="preserve"> </w:t>
      </w:r>
      <w:r>
        <w:t>2.49</w:t>
      </w:r>
      <w:r>
        <w:rPr>
          <w:spacing w:val="-3"/>
        </w:rPr>
        <w:t xml:space="preserve"> </w:t>
      </w:r>
      <w:r>
        <w:t>(Low);</w:t>
      </w:r>
      <w:r>
        <w:rPr>
          <w:spacing w:val="-6"/>
        </w:rPr>
        <w:t xml:space="preserve"> </w:t>
      </w:r>
      <w:r>
        <w:t>1.00</w:t>
      </w:r>
      <w:r>
        <w:rPr>
          <w:spacing w:val="-1"/>
        </w:rPr>
        <w:t xml:space="preserve"> </w:t>
      </w:r>
      <w:r>
        <w:t>-</w:t>
      </w:r>
      <w:r>
        <w:rPr>
          <w:spacing w:val="-5"/>
        </w:rPr>
        <w:t xml:space="preserve"> </w:t>
      </w:r>
      <w:r>
        <w:rPr>
          <w:spacing w:val="-4"/>
        </w:rPr>
        <w:t>1.49</w:t>
      </w:r>
      <w:r w:rsidR="00565512">
        <w:t xml:space="preserve"> </w:t>
      </w:r>
      <w:r>
        <w:t>(Very</w:t>
      </w:r>
      <w:r>
        <w:rPr>
          <w:spacing w:val="-5"/>
        </w:rPr>
        <w:t xml:space="preserve"> </w:t>
      </w:r>
      <w:r>
        <w:rPr>
          <w:spacing w:val="-4"/>
        </w:rPr>
        <w:t>Low)</w:t>
      </w:r>
    </w:p>
    <w:p w14:paraId="48F8A3AC" w14:textId="77777777" w:rsidR="00565512" w:rsidRDefault="00565512" w:rsidP="004A25AC">
      <w:pPr>
        <w:pStyle w:val="Body"/>
        <w:spacing w:after="0"/>
        <w:rPr>
          <w:rFonts w:ascii="Arial" w:hAnsi="Arial" w:cs="Arial"/>
        </w:rPr>
        <w:sectPr w:rsidR="00565512" w:rsidSect="00565512">
          <w:type w:val="continuous"/>
          <w:pgSz w:w="12240" w:h="15840"/>
          <w:pgMar w:top="1440" w:right="2016" w:bottom="2016" w:left="2016" w:header="720" w:footer="1123" w:gutter="0"/>
          <w:cols w:space="720"/>
          <w:docGrid w:linePitch="272"/>
        </w:sectPr>
      </w:pPr>
    </w:p>
    <w:p w14:paraId="6CC45800" w14:textId="64E80762" w:rsidR="00DC1E4B" w:rsidRDefault="004A25AC" w:rsidP="00692B05">
      <w:pPr>
        <w:pStyle w:val="Body"/>
        <w:numPr>
          <w:ilvl w:val="1"/>
          <w:numId w:val="32"/>
        </w:numPr>
        <w:spacing w:after="0"/>
        <w:rPr>
          <w:rFonts w:ascii="Arial" w:hAnsi="Arial" w:cs="Arial"/>
          <w:b/>
          <w:bCs/>
          <w:sz w:val="22"/>
          <w:szCs w:val="22"/>
        </w:rPr>
      </w:pPr>
      <w:r w:rsidRPr="004A25AC">
        <w:rPr>
          <w:rFonts w:ascii="Arial" w:hAnsi="Arial" w:cs="Arial"/>
          <w:b/>
          <w:bCs/>
          <w:sz w:val="22"/>
          <w:szCs w:val="22"/>
        </w:rPr>
        <w:t>Level of Human Resource Capabilities of the Microfinance Institution in terms of Innovative Resources</w:t>
      </w:r>
    </w:p>
    <w:p w14:paraId="64E7BAF3" w14:textId="77777777" w:rsidR="004A25AC" w:rsidRDefault="004A25AC" w:rsidP="004A25AC">
      <w:pPr>
        <w:pStyle w:val="Body"/>
        <w:spacing w:after="0"/>
        <w:ind w:left="360"/>
        <w:rPr>
          <w:rFonts w:ascii="Arial" w:hAnsi="Arial" w:cs="Arial"/>
        </w:rPr>
      </w:pPr>
    </w:p>
    <w:p w14:paraId="3D189290" w14:textId="15C26A11" w:rsidR="004A25AC" w:rsidRPr="004A25AC" w:rsidRDefault="00B6335A" w:rsidP="004A25AC">
      <w:pPr>
        <w:pStyle w:val="Body"/>
        <w:rPr>
          <w:rFonts w:ascii="Arial" w:hAnsi="Arial" w:cs="Arial"/>
        </w:rPr>
      </w:pPr>
      <w:r>
        <w:rPr>
          <w:rFonts w:ascii="Arial" w:hAnsi="Arial" w:cs="Arial"/>
        </w:rPr>
        <w:t>Table 2</w:t>
      </w:r>
      <w:r w:rsidR="004A25AC" w:rsidRPr="004A25AC">
        <w:rPr>
          <w:rFonts w:ascii="Arial" w:hAnsi="Arial" w:cs="Arial"/>
        </w:rPr>
        <w:t xml:space="preserve"> shows that the human resource capabilities of microfinance institutions in terms of innovative resources were high (M = 3.46, SD = 0.45), indicating effective integration of these capabilities into operations. The data showed moderate consistency. The highest mean score was for Encourages and values employees’ innovative ideas (M = 3.56, SD = 0.45), while the lowest mean score was for Human resources tasks were distributed based on employee abilities (M = 3.40, SD = 0.59).</w:t>
      </w:r>
    </w:p>
    <w:p w14:paraId="72BB8184" w14:textId="77777777" w:rsidR="004A25AC" w:rsidRPr="004A25AC" w:rsidRDefault="004A25AC" w:rsidP="004A25AC">
      <w:pPr>
        <w:pStyle w:val="Body"/>
        <w:rPr>
          <w:rFonts w:ascii="Arial" w:hAnsi="Arial" w:cs="Arial"/>
        </w:rPr>
      </w:pPr>
      <w:r w:rsidRPr="004A25AC">
        <w:rPr>
          <w:rFonts w:ascii="Arial" w:hAnsi="Arial" w:cs="Arial"/>
        </w:rPr>
        <w:t xml:space="preserve">The results indicate strong human resource capabilities in fostering innovation, particularly by encouraging and valuing employee ideas. This reflects a culture that supports creativity and dynamic problem-solving. However, a lower rating in task alignment suggests </w:t>
      </w:r>
      <w:r w:rsidRPr="004A25AC">
        <w:rPr>
          <w:rFonts w:ascii="Arial" w:hAnsi="Arial" w:cs="Arial"/>
        </w:rPr>
        <w:t>that innovative contributions are not always closely matched with specific job roles. Additionally, while overall evaluations of innovative resources were consistent, some variation across items highlights differing levels of emphasis or performance in specific areas.</w:t>
      </w:r>
    </w:p>
    <w:p w14:paraId="7FACBC74" w14:textId="1E6491AD" w:rsidR="00790ADA" w:rsidRDefault="004A25AC" w:rsidP="004A25AC">
      <w:pPr>
        <w:pStyle w:val="Body"/>
        <w:spacing w:after="0"/>
        <w:rPr>
          <w:rFonts w:ascii="Arial" w:hAnsi="Arial" w:cs="Arial"/>
        </w:rPr>
      </w:pPr>
      <w:r w:rsidRPr="004A25AC">
        <w:rPr>
          <w:rFonts w:ascii="Arial" w:hAnsi="Arial" w:cs="Arial"/>
        </w:rPr>
        <w:t xml:space="preserve">This finding underscores the need for improved task alignment to fully utilize innovative capabilities, aligning with resource-based theory (Wernerfelt, 1984 as cited in </w:t>
      </w:r>
      <w:proofErr w:type="spellStart"/>
      <w:r w:rsidRPr="004A25AC">
        <w:rPr>
          <w:rFonts w:ascii="Arial" w:hAnsi="Arial" w:cs="Arial"/>
        </w:rPr>
        <w:t>Hareebin</w:t>
      </w:r>
      <w:proofErr w:type="spellEnd"/>
      <w:r w:rsidRPr="004A25AC">
        <w:rPr>
          <w:rFonts w:ascii="Arial" w:hAnsi="Arial" w:cs="Arial"/>
        </w:rPr>
        <w:t>, 2020). Effective knowledge and resource management are key to fostering innovation and maintaining competitiveness (</w:t>
      </w:r>
      <w:proofErr w:type="spellStart"/>
      <w:r w:rsidRPr="004A25AC">
        <w:rPr>
          <w:rFonts w:ascii="Arial" w:hAnsi="Arial" w:cs="Arial"/>
        </w:rPr>
        <w:t>Suherlan</w:t>
      </w:r>
      <w:proofErr w:type="spellEnd"/>
      <w:r w:rsidRPr="004A25AC">
        <w:rPr>
          <w:rFonts w:ascii="Arial" w:hAnsi="Arial" w:cs="Arial"/>
        </w:rPr>
        <w:t xml:space="preserve"> &amp; </w:t>
      </w:r>
      <w:proofErr w:type="spellStart"/>
      <w:r w:rsidRPr="004A25AC">
        <w:rPr>
          <w:rFonts w:ascii="Arial" w:hAnsi="Arial" w:cs="Arial"/>
        </w:rPr>
        <w:t>Okombo</w:t>
      </w:r>
      <w:proofErr w:type="spellEnd"/>
      <w:r w:rsidRPr="004A25AC">
        <w:rPr>
          <w:rFonts w:ascii="Arial" w:hAnsi="Arial" w:cs="Arial"/>
        </w:rPr>
        <w:t xml:space="preserve">, 2023). Consistent with </w:t>
      </w:r>
      <w:proofErr w:type="spellStart"/>
      <w:r w:rsidRPr="004A25AC">
        <w:rPr>
          <w:rFonts w:ascii="Arial" w:hAnsi="Arial" w:cs="Arial"/>
        </w:rPr>
        <w:t>Klimovskikh</w:t>
      </w:r>
      <w:proofErr w:type="spellEnd"/>
      <w:r w:rsidRPr="004A25AC">
        <w:rPr>
          <w:rFonts w:ascii="Arial" w:hAnsi="Arial" w:cs="Arial"/>
        </w:rPr>
        <w:t xml:space="preserve"> et al. (2023), the results highlight that a proactive, innovation-driven mindset and structured innovation management help organizations adapt to market shifts. Additionally, leveraging internal and external knowledge boosts innovation, but requires supportive conditions and strong management systems (Duong et al., 2022).</w:t>
      </w:r>
    </w:p>
    <w:p w14:paraId="58960626" w14:textId="77777777" w:rsidR="00565512" w:rsidRDefault="00565512" w:rsidP="00565512">
      <w:pPr>
        <w:pStyle w:val="Heading1"/>
        <w:spacing w:before="75" w:line="275" w:lineRule="exact"/>
        <w:sectPr w:rsidR="00565512" w:rsidSect="00AA22D6">
          <w:type w:val="continuous"/>
          <w:pgSz w:w="12240" w:h="15840"/>
          <w:pgMar w:top="1440" w:right="2016" w:bottom="2016" w:left="2016" w:header="720" w:footer="1123" w:gutter="0"/>
          <w:cols w:num="2" w:space="720"/>
          <w:docGrid w:linePitch="272"/>
        </w:sectPr>
      </w:pPr>
    </w:p>
    <w:p w14:paraId="2371BCF2" w14:textId="337C32A1" w:rsidR="00565512" w:rsidRPr="00565512" w:rsidRDefault="00565512" w:rsidP="00565512">
      <w:pPr>
        <w:pStyle w:val="Heading1"/>
        <w:spacing w:before="75" w:line="275" w:lineRule="exact"/>
        <w:jc w:val="center"/>
        <w:rPr>
          <w:sz w:val="20"/>
        </w:rPr>
      </w:pPr>
      <w:r w:rsidRPr="00565512">
        <w:rPr>
          <w:sz w:val="20"/>
        </w:rPr>
        <w:lastRenderedPageBreak/>
        <w:t xml:space="preserve">Table </w:t>
      </w:r>
      <w:r w:rsidRPr="00565512">
        <w:rPr>
          <w:spacing w:val="-10"/>
          <w:sz w:val="20"/>
        </w:rPr>
        <w:t>2</w:t>
      </w:r>
      <w:r>
        <w:rPr>
          <w:spacing w:val="-10"/>
          <w:sz w:val="20"/>
        </w:rPr>
        <w:t>.</w:t>
      </w:r>
      <w:r w:rsidRPr="00565512">
        <w:rPr>
          <w:spacing w:val="-10"/>
          <w:sz w:val="20"/>
        </w:rPr>
        <w:t xml:space="preserve"> Level of Human Resource Capabilities of the Microfinance Institutions in terms of Innovative Resources</w:t>
      </w:r>
    </w:p>
    <w:tbl>
      <w:tblPr>
        <w:tblpPr w:leftFromText="180" w:rightFromText="180" w:vertAnchor="text" w:horzAnchor="margin" w:tblpY="109"/>
        <w:tblW w:w="8644" w:type="dxa"/>
        <w:tblLayout w:type="fixed"/>
        <w:tblCellMar>
          <w:left w:w="0" w:type="dxa"/>
          <w:right w:w="0" w:type="dxa"/>
        </w:tblCellMar>
        <w:tblLook w:val="01E0" w:firstRow="1" w:lastRow="1" w:firstColumn="1" w:lastColumn="1" w:noHBand="0" w:noVBand="0"/>
      </w:tblPr>
      <w:tblGrid>
        <w:gridCol w:w="6041"/>
        <w:gridCol w:w="595"/>
        <w:gridCol w:w="1477"/>
        <w:gridCol w:w="531"/>
      </w:tblGrid>
      <w:tr w:rsidR="00565512" w:rsidRPr="00565512" w14:paraId="27B386AE" w14:textId="77777777" w:rsidTr="00565512">
        <w:trPr>
          <w:trHeight w:val="315"/>
        </w:trPr>
        <w:tc>
          <w:tcPr>
            <w:tcW w:w="6041" w:type="dxa"/>
            <w:tcBorders>
              <w:top w:val="single" w:sz="6" w:space="0" w:color="7E7E7E"/>
              <w:bottom w:val="single" w:sz="6" w:space="0" w:color="7E7E7E"/>
            </w:tcBorders>
          </w:tcPr>
          <w:p w14:paraId="49EEE47B" w14:textId="77777777" w:rsidR="00565512" w:rsidRPr="00565512" w:rsidRDefault="00565512" w:rsidP="00565512">
            <w:pPr>
              <w:pStyle w:val="TableParagraph"/>
              <w:spacing w:before="7"/>
              <w:ind w:left="22"/>
              <w:rPr>
                <w:sz w:val="20"/>
                <w:szCs w:val="20"/>
              </w:rPr>
            </w:pPr>
            <w:r w:rsidRPr="00565512">
              <w:rPr>
                <w:sz w:val="20"/>
                <w:szCs w:val="20"/>
              </w:rPr>
              <w:t>Innovative</w:t>
            </w:r>
            <w:r w:rsidRPr="00565512">
              <w:rPr>
                <w:spacing w:val="-4"/>
                <w:sz w:val="20"/>
                <w:szCs w:val="20"/>
              </w:rPr>
              <w:t xml:space="preserve"> </w:t>
            </w:r>
            <w:r w:rsidRPr="00565512">
              <w:rPr>
                <w:sz w:val="20"/>
                <w:szCs w:val="20"/>
              </w:rPr>
              <w:t>Resources</w:t>
            </w:r>
            <w:r w:rsidRPr="00565512">
              <w:rPr>
                <w:spacing w:val="-5"/>
                <w:sz w:val="20"/>
                <w:szCs w:val="20"/>
              </w:rPr>
              <w:t xml:space="preserve"> </w:t>
            </w:r>
            <w:r w:rsidRPr="00565512">
              <w:rPr>
                <w:spacing w:val="-2"/>
                <w:sz w:val="20"/>
                <w:szCs w:val="20"/>
              </w:rPr>
              <w:t>Categories</w:t>
            </w:r>
          </w:p>
        </w:tc>
        <w:tc>
          <w:tcPr>
            <w:tcW w:w="595" w:type="dxa"/>
            <w:tcBorders>
              <w:top w:val="single" w:sz="6" w:space="0" w:color="7E7E7E"/>
              <w:bottom w:val="single" w:sz="6" w:space="0" w:color="7E7E7E"/>
            </w:tcBorders>
          </w:tcPr>
          <w:p w14:paraId="6CC02716" w14:textId="77777777" w:rsidR="00565512" w:rsidRPr="00565512" w:rsidRDefault="00565512" w:rsidP="00565512">
            <w:pPr>
              <w:pStyle w:val="TableParagraph"/>
              <w:spacing w:before="7"/>
              <w:ind w:left="113"/>
              <w:rPr>
                <w:rFonts w:ascii="Arial"/>
                <w:i/>
                <w:sz w:val="20"/>
                <w:szCs w:val="20"/>
              </w:rPr>
            </w:pPr>
            <w:r w:rsidRPr="00565512">
              <w:rPr>
                <w:rFonts w:ascii="Arial"/>
                <w:i/>
                <w:spacing w:val="-10"/>
                <w:sz w:val="20"/>
                <w:szCs w:val="20"/>
              </w:rPr>
              <w:t>M</w:t>
            </w:r>
          </w:p>
        </w:tc>
        <w:tc>
          <w:tcPr>
            <w:tcW w:w="1477" w:type="dxa"/>
            <w:tcBorders>
              <w:top w:val="single" w:sz="6" w:space="0" w:color="7E7E7E"/>
              <w:bottom w:val="single" w:sz="6" w:space="0" w:color="7E7E7E"/>
            </w:tcBorders>
          </w:tcPr>
          <w:p w14:paraId="22A8601E" w14:textId="77777777" w:rsidR="00565512" w:rsidRPr="00565512" w:rsidRDefault="00565512" w:rsidP="00565512">
            <w:pPr>
              <w:pStyle w:val="TableParagraph"/>
              <w:spacing w:before="7"/>
              <w:ind w:left="13"/>
              <w:rPr>
                <w:sz w:val="20"/>
                <w:szCs w:val="20"/>
              </w:rPr>
            </w:pPr>
            <w:r w:rsidRPr="00565512">
              <w:rPr>
                <w:spacing w:val="-2"/>
                <w:sz w:val="20"/>
                <w:szCs w:val="20"/>
              </w:rPr>
              <w:t>Interpretation</w:t>
            </w:r>
          </w:p>
        </w:tc>
        <w:tc>
          <w:tcPr>
            <w:tcW w:w="531" w:type="dxa"/>
            <w:tcBorders>
              <w:top w:val="single" w:sz="6" w:space="0" w:color="7E7E7E"/>
              <w:bottom w:val="single" w:sz="6" w:space="0" w:color="7E7E7E"/>
            </w:tcBorders>
          </w:tcPr>
          <w:p w14:paraId="307C32BF" w14:textId="77777777" w:rsidR="00565512" w:rsidRPr="00565512" w:rsidRDefault="00565512" w:rsidP="00565512">
            <w:pPr>
              <w:pStyle w:val="TableParagraph"/>
              <w:spacing w:before="7"/>
              <w:ind w:left="33" w:right="134"/>
              <w:jc w:val="center"/>
              <w:rPr>
                <w:rFonts w:ascii="Arial"/>
                <w:i/>
                <w:sz w:val="20"/>
                <w:szCs w:val="20"/>
              </w:rPr>
            </w:pPr>
            <w:r w:rsidRPr="00565512">
              <w:rPr>
                <w:rFonts w:ascii="Arial"/>
                <w:i/>
                <w:spacing w:val="-5"/>
                <w:sz w:val="20"/>
                <w:szCs w:val="20"/>
              </w:rPr>
              <w:t>SD</w:t>
            </w:r>
          </w:p>
        </w:tc>
      </w:tr>
      <w:tr w:rsidR="00565512" w:rsidRPr="00565512" w14:paraId="75C5F637" w14:textId="77777777" w:rsidTr="00565512">
        <w:trPr>
          <w:trHeight w:val="439"/>
        </w:trPr>
        <w:tc>
          <w:tcPr>
            <w:tcW w:w="6041" w:type="dxa"/>
            <w:tcBorders>
              <w:top w:val="single" w:sz="6" w:space="0" w:color="7E7E7E"/>
            </w:tcBorders>
          </w:tcPr>
          <w:p w14:paraId="2D428B04" w14:textId="77777777" w:rsidR="00565512" w:rsidRPr="00565512" w:rsidRDefault="00565512" w:rsidP="00565512">
            <w:pPr>
              <w:pStyle w:val="TableParagraph"/>
              <w:spacing w:before="7"/>
              <w:ind w:left="22"/>
              <w:rPr>
                <w:sz w:val="20"/>
                <w:szCs w:val="20"/>
              </w:rPr>
            </w:pPr>
            <w:r w:rsidRPr="00565512">
              <w:rPr>
                <w:spacing w:val="-2"/>
                <w:sz w:val="20"/>
                <w:szCs w:val="20"/>
              </w:rPr>
              <w:t>Overall</w:t>
            </w:r>
          </w:p>
        </w:tc>
        <w:tc>
          <w:tcPr>
            <w:tcW w:w="595" w:type="dxa"/>
            <w:tcBorders>
              <w:top w:val="single" w:sz="6" w:space="0" w:color="7E7E7E"/>
            </w:tcBorders>
          </w:tcPr>
          <w:p w14:paraId="6CDBEF11" w14:textId="77777777" w:rsidR="00565512" w:rsidRPr="00565512" w:rsidRDefault="00565512" w:rsidP="00565512">
            <w:pPr>
              <w:pStyle w:val="TableParagraph"/>
              <w:spacing w:before="137"/>
              <w:ind w:left="113"/>
              <w:rPr>
                <w:sz w:val="20"/>
                <w:szCs w:val="20"/>
              </w:rPr>
            </w:pPr>
            <w:r w:rsidRPr="00565512">
              <w:rPr>
                <w:spacing w:val="-4"/>
                <w:sz w:val="20"/>
                <w:szCs w:val="20"/>
              </w:rPr>
              <w:t>3.46</w:t>
            </w:r>
          </w:p>
        </w:tc>
        <w:tc>
          <w:tcPr>
            <w:tcW w:w="1477" w:type="dxa"/>
            <w:tcBorders>
              <w:top w:val="single" w:sz="6" w:space="0" w:color="7E7E7E"/>
            </w:tcBorders>
          </w:tcPr>
          <w:p w14:paraId="4C6F5E7B" w14:textId="77777777" w:rsidR="00565512" w:rsidRPr="00565512" w:rsidRDefault="00565512" w:rsidP="00565512">
            <w:pPr>
              <w:pStyle w:val="TableParagraph"/>
              <w:spacing w:before="137"/>
              <w:ind w:left="13"/>
              <w:rPr>
                <w:sz w:val="20"/>
                <w:szCs w:val="20"/>
              </w:rPr>
            </w:pPr>
            <w:r w:rsidRPr="00565512">
              <w:rPr>
                <w:spacing w:val="-4"/>
                <w:sz w:val="20"/>
                <w:szCs w:val="20"/>
              </w:rPr>
              <w:t>High</w:t>
            </w:r>
          </w:p>
        </w:tc>
        <w:tc>
          <w:tcPr>
            <w:tcW w:w="531" w:type="dxa"/>
            <w:tcBorders>
              <w:top w:val="single" w:sz="6" w:space="0" w:color="7E7E7E"/>
            </w:tcBorders>
          </w:tcPr>
          <w:p w14:paraId="67885F89" w14:textId="77777777" w:rsidR="00565512" w:rsidRPr="00565512" w:rsidRDefault="00565512" w:rsidP="00565512">
            <w:pPr>
              <w:pStyle w:val="TableParagraph"/>
              <w:spacing w:before="137"/>
              <w:ind w:left="33"/>
              <w:jc w:val="center"/>
              <w:rPr>
                <w:sz w:val="20"/>
                <w:szCs w:val="20"/>
              </w:rPr>
            </w:pPr>
            <w:r w:rsidRPr="00565512">
              <w:rPr>
                <w:spacing w:val="-4"/>
                <w:sz w:val="20"/>
                <w:szCs w:val="20"/>
              </w:rPr>
              <w:t>0.45</w:t>
            </w:r>
          </w:p>
        </w:tc>
      </w:tr>
      <w:tr w:rsidR="00565512" w:rsidRPr="00565512" w14:paraId="30A6E4A5" w14:textId="77777777" w:rsidTr="00565512">
        <w:trPr>
          <w:trHeight w:val="315"/>
        </w:trPr>
        <w:tc>
          <w:tcPr>
            <w:tcW w:w="6041" w:type="dxa"/>
          </w:tcPr>
          <w:p w14:paraId="468387F4" w14:textId="77777777" w:rsidR="00565512" w:rsidRPr="00565512" w:rsidRDefault="00565512" w:rsidP="00565512">
            <w:pPr>
              <w:pStyle w:val="TableParagraph"/>
              <w:spacing w:before="3"/>
              <w:ind w:left="22"/>
              <w:rPr>
                <w:sz w:val="20"/>
                <w:szCs w:val="20"/>
              </w:rPr>
            </w:pPr>
            <w:r w:rsidRPr="00565512">
              <w:rPr>
                <w:sz w:val="20"/>
                <w:szCs w:val="20"/>
              </w:rPr>
              <w:t>1.</w:t>
            </w:r>
            <w:r w:rsidRPr="00565512">
              <w:rPr>
                <w:spacing w:val="-7"/>
                <w:sz w:val="20"/>
                <w:szCs w:val="20"/>
              </w:rPr>
              <w:t xml:space="preserve"> </w:t>
            </w:r>
            <w:r w:rsidRPr="00565512">
              <w:rPr>
                <w:sz w:val="20"/>
                <w:szCs w:val="20"/>
              </w:rPr>
              <w:t>Encourages</w:t>
            </w:r>
            <w:r w:rsidRPr="00565512">
              <w:rPr>
                <w:spacing w:val="-5"/>
                <w:sz w:val="20"/>
                <w:szCs w:val="20"/>
              </w:rPr>
              <w:t xml:space="preserve"> </w:t>
            </w:r>
            <w:r w:rsidRPr="00565512">
              <w:rPr>
                <w:sz w:val="20"/>
                <w:szCs w:val="20"/>
              </w:rPr>
              <w:t>and</w:t>
            </w:r>
            <w:r w:rsidRPr="00565512">
              <w:rPr>
                <w:spacing w:val="-4"/>
                <w:sz w:val="20"/>
                <w:szCs w:val="20"/>
              </w:rPr>
              <w:t xml:space="preserve"> </w:t>
            </w:r>
            <w:r w:rsidRPr="00565512">
              <w:rPr>
                <w:sz w:val="20"/>
                <w:szCs w:val="20"/>
              </w:rPr>
              <w:t>values</w:t>
            </w:r>
            <w:r w:rsidRPr="00565512">
              <w:rPr>
                <w:spacing w:val="-2"/>
                <w:sz w:val="20"/>
                <w:szCs w:val="20"/>
              </w:rPr>
              <w:t xml:space="preserve"> </w:t>
            </w:r>
            <w:r w:rsidRPr="00565512">
              <w:rPr>
                <w:sz w:val="20"/>
                <w:szCs w:val="20"/>
              </w:rPr>
              <w:t>employees'</w:t>
            </w:r>
            <w:r w:rsidRPr="00565512">
              <w:rPr>
                <w:spacing w:val="-6"/>
                <w:sz w:val="20"/>
                <w:szCs w:val="20"/>
              </w:rPr>
              <w:t xml:space="preserve"> </w:t>
            </w:r>
            <w:r w:rsidRPr="00565512">
              <w:rPr>
                <w:sz w:val="20"/>
                <w:szCs w:val="20"/>
              </w:rPr>
              <w:t>innovative</w:t>
            </w:r>
            <w:r w:rsidRPr="00565512">
              <w:rPr>
                <w:spacing w:val="-4"/>
                <w:sz w:val="20"/>
                <w:szCs w:val="20"/>
              </w:rPr>
              <w:t xml:space="preserve"> </w:t>
            </w:r>
            <w:r w:rsidRPr="00565512">
              <w:rPr>
                <w:spacing w:val="-2"/>
                <w:sz w:val="20"/>
                <w:szCs w:val="20"/>
              </w:rPr>
              <w:t>ideas.</w:t>
            </w:r>
          </w:p>
        </w:tc>
        <w:tc>
          <w:tcPr>
            <w:tcW w:w="595" w:type="dxa"/>
          </w:tcPr>
          <w:p w14:paraId="3F036BBD" w14:textId="77777777" w:rsidR="00565512" w:rsidRPr="00565512" w:rsidRDefault="00565512" w:rsidP="00565512">
            <w:pPr>
              <w:pStyle w:val="TableParagraph"/>
              <w:spacing w:before="13"/>
              <w:ind w:left="113"/>
              <w:rPr>
                <w:sz w:val="20"/>
                <w:szCs w:val="20"/>
              </w:rPr>
            </w:pPr>
            <w:r w:rsidRPr="00565512">
              <w:rPr>
                <w:spacing w:val="-4"/>
                <w:sz w:val="20"/>
                <w:szCs w:val="20"/>
              </w:rPr>
              <w:t>3.56</w:t>
            </w:r>
          </w:p>
        </w:tc>
        <w:tc>
          <w:tcPr>
            <w:tcW w:w="1477" w:type="dxa"/>
          </w:tcPr>
          <w:p w14:paraId="0149122C" w14:textId="77777777" w:rsidR="00565512" w:rsidRPr="00565512" w:rsidRDefault="00565512" w:rsidP="00565512">
            <w:pPr>
              <w:pStyle w:val="TableParagraph"/>
              <w:spacing w:before="13"/>
              <w:ind w:left="13"/>
              <w:rPr>
                <w:sz w:val="20"/>
                <w:szCs w:val="20"/>
              </w:rPr>
            </w:pPr>
            <w:r w:rsidRPr="00565512">
              <w:rPr>
                <w:sz w:val="20"/>
                <w:szCs w:val="20"/>
              </w:rPr>
              <w:t>Very</w:t>
            </w:r>
            <w:r w:rsidRPr="00565512">
              <w:rPr>
                <w:spacing w:val="-2"/>
                <w:sz w:val="20"/>
                <w:szCs w:val="20"/>
              </w:rPr>
              <w:t xml:space="preserve"> </w:t>
            </w:r>
            <w:r w:rsidRPr="00565512">
              <w:rPr>
                <w:spacing w:val="-4"/>
                <w:sz w:val="20"/>
                <w:szCs w:val="20"/>
              </w:rPr>
              <w:t>High</w:t>
            </w:r>
          </w:p>
        </w:tc>
        <w:tc>
          <w:tcPr>
            <w:tcW w:w="531" w:type="dxa"/>
          </w:tcPr>
          <w:p w14:paraId="6B4AD3A9" w14:textId="77777777" w:rsidR="00565512" w:rsidRPr="00565512" w:rsidRDefault="00565512" w:rsidP="00565512">
            <w:pPr>
              <w:pStyle w:val="TableParagraph"/>
              <w:spacing w:before="13"/>
              <w:ind w:left="33"/>
              <w:jc w:val="center"/>
              <w:rPr>
                <w:sz w:val="20"/>
                <w:szCs w:val="20"/>
              </w:rPr>
            </w:pPr>
            <w:r w:rsidRPr="00565512">
              <w:rPr>
                <w:spacing w:val="-4"/>
                <w:sz w:val="20"/>
                <w:szCs w:val="20"/>
              </w:rPr>
              <w:t>0.55</w:t>
            </w:r>
          </w:p>
        </w:tc>
      </w:tr>
      <w:tr w:rsidR="00565512" w:rsidRPr="00565512" w14:paraId="55CB7A0A" w14:textId="77777777" w:rsidTr="00565512">
        <w:trPr>
          <w:trHeight w:val="580"/>
        </w:trPr>
        <w:tc>
          <w:tcPr>
            <w:tcW w:w="6041" w:type="dxa"/>
          </w:tcPr>
          <w:p w14:paraId="0D9E62B0" w14:textId="77777777" w:rsidR="00565512" w:rsidRPr="00565512" w:rsidRDefault="00565512" w:rsidP="00565512">
            <w:pPr>
              <w:pStyle w:val="TableParagraph"/>
              <w:spacing w:before="3"/>
              <w:ind w:left="22"/>
              <w:rPr>
                <w:sz w:val="20"/>
                <w:szCs w:val="20"/>
              </w:rPr>
            </w:pPr>
            <w:r w:rsidRPr="00565512">
              <w:rPr>
                <w:sz w:val="20"/>
                <w:szCs w:val="20"/>
              </w:rPr>
              <w:t>2.</w:t>
            </w:r>
            <w:r w:rsidRPr="00565512">
              <w:rPr>
                <w:spacing w:val="-6"/>
                <w:sz w:val="20"/>
                <w:szCs w:val="20"/>
              </w:rPr>
              <w:t xml:space="preserve"> </w:t>
            </w:r>
            <w:r w:rsidRPr="00565512">
              <w:rPr>
                <w:sz w:val="20"/>
                <w:szCs w:val="20"/>
              </w:rPr>
              <w:t>Managerial</w:t>
            </w:r>
            <w:r w:rsidRPr="00565512">
              <w:rPr>
                <w:spacing w:val="-4"/>
                <w:sz w:val="20"/>
                <w:szCs w:val="20"/>
              </w:rPr>
              <w:t xml:space="preserve"> </w:t>
            </w:r>
            <w:r w:rsidRPr="00565512">
              <w:rPr>
                <w:sz w:val="20"/>
                <w:szCs w:val="20"/>
              </w:rPr>
              <w:t>staff</w:t>
            </w:r>
            <w:r w:rsidRPr="00565512">
              <w:rPr>
                <w:spacing w:val="-6"/>
                <w:sz w:val="20"/>
                <w:szCs w:val="20"/>
              </w:rPr>
              <w:t xml:space="preserve"> </w:t>
            </w:r>
            <w:r w:rsidRPr="00565512">
              <w:rPr>
                <w:sz w:val="20"/>
                <w:szCs w:val="20"/>
              </w:rPr>
              <w:t>have</w:t>
            </w:r>
            <w:r w:rsidRPr="00565512">
              <w:rPr>
                <w:spacing w:val="-4"/>
                <w:sz w:val="20"/>
                <w:szCs w:val="20"/>
              </w:rPr>
              <w:t xml:space="preserve"> </w:t>
            </w:r>
            <w:r w:rsidRPr="00565512">
              <w:rPr>
                <w:sz w:val="20"/>
                <w:szCs w:val="20"/>
              </w:rPr>
              <w:t>access</w:t>
            </w:r>
            <w:r w:rsidRPr="00565512">
              <w:rPr>
                <w:spacing w:val="-5"/>
                <w:sz w:val="20"/>
                <w:szCs w:val="20"/>
              </w:rPr>
              <w:t xml:space="preserve"> </w:t>
            </w:r>
            <w:r w:rsidRPr="00565512">
              <w:rPr>
                <w:sz w:val="20"/>
                <w:szCs w:val="20"/>
              </w:rPr>
              <w:t>to facilities</w:t>
            </w:r>
            <w:r w:rsidRPr="00565512">
              <w:rPr>
                <w:spacing w:val="-5"/>
                <w:sz w:val="20"/>
                <w:szCs w:val="20"/>
              </w:rPr>
              <w:t xml:space="preserve"> </w:t>
            </w:r>
            <w:r w:rsidRPr="00565512">
              <w:rPr>
                <w:sz w:val="20"/>
                <w:szCs w:val="20"/>
              </w:rPr>
              <w:t>that</w:t>
            </w:r>
            <w:r w:rsidRPr="00565512">
              <w:rPr>
                <w:spacing w:val="-6"/>
                <w:sz w:val="20"/>
                <w:szCs w:val="20"/>
              </w:rPr>
              <w:t xml:space="preserve"> </w:t>
            </w:r>
            <w:r w:rsidRPr="00565512">
              <w:rPr>
                <w:sz w:val="20"/>
                <w:szCs w:val="20"/>
              </w:rPr>
              <w:t>support their work.</w:t>
            </w:r>
          </w:p>
        </w:tc>
        <w:tc>
          <w:tcPr>
            <w:tcW w:w="595" w:type="dxa"/>
          </w:tcPr>
          <w:p w14:paraId="103CBE20" w14:textId="77777777" w:rsidR="00565512" w:rsidRPr="00565512" w:rsidRDefault="00565512" w:rsidP="00565512">
            <w:pPr>
              <w:pStyle w:val="TableParagraph"/>
              <w:spacing w:before="2"/>
              <w:rPr>
                <w:rFonts w:ascii="Arial"/>
                <w:i/>
                <w:sz w:val="20"/>
                <w:szCs w:val="20"/>
              </w:rPr>
            </w:pPr>
          </w:p>
          <w:p w14:paraId="05569058" w14:textId="77777777" w:rsidR="00565512" w:rsidRPr="00565512" w:rsidRDefault="00565512" w:rsidP="00565512">
            <w:pPr>
              <w:pStyle w:val="TableParagraph"/>
              <w:ind w:left="113"/>
              <w:rPr>
                <w:sz w:val="20"/>
                <w:szCs w:val="20"/>
              </w:rPr>
            </w:pPr>
            <w:r w:rsidRPr="00565512">
              <w:rPr>
                <w:spacing w:val="-4"/>
                <w:sz w:val="20"/>
                <w:szCs w:val="20"/>
              </w:rPr>
              <w:t>3.51</w:t>
            </w:r>
          </w:p>
        </w:tc>
        <w:tc>
          <w:tcPr>
            <w:tcW w:w="1477" w:type="dxa"/>
          </w:tcPr>
          <w:p w14:paraId="64EC34B7" w14:textId="77777777" w:rsidR="00565512" w:rsidRPr="00565512" w:rsidRDefault="00565512" w:rsidP="00565512">
            <w:pPr>
              <w:pStyle w:val="TableParagraph"/>
              <w:spacing w:before="2"/>
              <w:rPr>
                <w:rFonts w:ascii="Arial"/>
                <w:i/>
                <w:sz w:val="20"/>
                <w:szCs w:val="20"/>
              </w:rPr>
            </w:pPr>
          </w:p>
          <w:p w14:paraId="54AF4BE3" w14:textId="77777777" w:rsidR="00565512" w:rsidRPr="00565512" w:rsidRDefault="00565512" w:rsidP="00565512">
            <w:pPr>
              <w:pStyle w:val="TableParagraph"/>
              <w:ind w:left="13"/>
              <w:rPr>
                <w:sz w:val="20"/>
                <w:szCs w:val="20"/>
              </w:rPr>
            </w:pPr>
            <w:r w:rsidRPr="00565512">
              <w:rPr>
                <w:sz w:val="20"/>
                <w:szCs w:val="20"/>
              </w:rPr>
              <w:t>Very</w:t>
            </w:r>
            <w:r w:rsidRPr="00565512">
              <w:rPr>
                <w:spacing w:val="-2"/>
                <w:sz w:val="20"/>
                <w:szCs w:val="20"/>
              </w:rPr>
              <w:t xml:space="preserve"> </w:t>
            </w:r>
            <w:r w:rsidRPr="00565512">
              <w:rPr>
                <w:spacing w:val="-4"/>
                <w:sz w:val="20"/>
                <w:szCs w:val="20"/>
              </w:rPr>
              <w:t>High</w:t>
            </w:r>
          </w:p>
        </w:tc>
        <w:tc>
          <w:tcPr>
            <w:tcW w:w="531" w:type="dxa"/>
          </w:tcPr>
          <w:p w14:paraId="63FF2385" w14:textId="77777777" w:rsidR="00565512" w:rsidRPr="00565512" w:rsidRDefault="00565512" w:rsidP="00565512">
            <w:pPr>
              <w:pStyle w:val="TableParagraph"/>
              <w:spacing w:before="2"/>
              <w:rPr>
                <w:rFonts w:ascii="Arial"/>
                <w:i/>
                <w:sz w:val="20"/>
                <w:szCs w:val="20"/>
              </w:rPr>
            </w:pPr>
          </w:p>
          <w:p w14:paraId="4E02A046" w14:textId="77777777" w:rsidR="00565512" w:rsidRPr="00565512" w:rsidRDefault="00565512" w:rsidP="00565512">
            <w:pPr>
              <w:pStyle w:val="TableParagraph"/>
              <w:ind w:left="33"/>
              <w:jc w:val="center"/>
              <w:rPr>
                <w:sz w:val="20"/>
                <w:szCs w:val="20"/>
              </w:rPr>
            </w:pPr>
            <w:r w:rsidRPr="00565512">
              <w:rPr>
                <w:spacing w:val="-4"/>
                <w:sz w:val="20"/>
                <w:szCs w:val="20"/>
              </w:rPr>
              <w:t>0.58</w:t>
            </w:r>
          </w:p>
        </w:tc>
      </w:tr>
      <w:tr w:rsidR="00565512" w:rsidRPr="00565512" w14:paraId="002B97B6" w14:textId="77777777" w:rsidTr="00565512">
        <w:trPr>
          <w:trHeight w:val="585"/>
        </w:trPr>
        <w:tc>
          <w:tcPr>
            <w:tcW w:w="6041" w:type="dxa"/>
          </w:tcPr>
          <w:p w14:paraId="7A15BEF3" w14:textId="77777777" w:rsidR="00565512" w:rsidRPr="00565512" w:rsidRDefault="00565512" w:rsidP="00565512">
            <w:pPr>
              <w:pStyle w:val="TableParagraph"/>
              <w:spacing w:before="3" w:line="242" w:lineRule="auto"/>
              <w:ind w:left="22"/>
              <w:rPr>
                <w:sz w:val="20"/>
                <w:szCs w:val="20"/>
              </w:rPr>
            </w:pPr>
            <w:r w:rsidRPr="00565512">
              <w:rPr>
                <w:sz w:val="20"/>
                <w:szCs w:val="20"/>
              </w:rPr>
              <w:t>3.</w:t>
            </w:r>
            <w:r w:rsidRPr="00565512">
              <w:rPr>
                <w:spacing w:val="-8"/>
                <w:sz w:val="20"/>
                <w:szCs w:val="20"/>
              </w:rPr>
              <w:t xml:space="preserve"> </w:t>
            </w:r>
            <w:r w:rsidRPr="00565512">
              <w:rPr>
                <w:sz w:val="20"/>
                <w:szCs w:val="20"/>
              </w:rPr>
              <w:t>Receptive</w:t>
            </w:r>
            <w:r w:rsidRPr="00565512">
              <w:rPr>
                <w:spacing w:val="-5"/>
                <w:sz w:val="20"/>
                <w:szCs w:val="20"/>
              </w:rPr>
              <w:t xml:space="preserve"> </w:t>
            </w:r>
            <w:r w:rsidRPr="00565512">
              <w:rPr>
                <w:sz w:val="20"/>
                <w:szCs w:val="20"/>
              </w:rPr>
              <w:t>to</w:t>
            </w:r>
            <w:r w:rsidRPr="00565512">
              <w:rPr>
                <w:spacing w:val="-5"/>
                <w:sz w:val="20"/>
                <w:szCs w:val="20"/>
              </w:rPr>
              <w:t xml:space="preserve"> </w:t>
            </w:r>
            <w:r w:rsidRPr="00565512">
              <w:rPr>
                <w:sz w:val="20"/>
                <w:szCs w:val="20"/>
              </w:rPr>
              <w:t>employee</w:t>
            </w:r>
            <w:r w:rsidRPr="00565512">
              <w:rPr>
                <w:spacing w:val="-5"/>
                <w:sz w:val="20"/>
                <w:szCs w:val="20"/>
              </w:rPr>
              <w:t xml:space="preserve"> </w:t>
            </w:r>
            <w:r w:rsidRPr="00565512">
              <w:rPr>
                <w:sz w:val="20"/>
                <w:szCs w:val="20"/>
              </w:rPr>
              <w:t>feedback</w:t>
            </w:r>
            <w:r w:rsidRPr="00565512">
              <w:rPr>
                <w:spacing w:val="-2"/>
                <w:sz w:val="20"/>
                <w:szCs w:val="20"/>
              </w:rPr>
              <w:t xml:space="preserve"> </w:t>
            </w:r>
            <w:r w:rsidRPr="00565512">
              <w:rPr>
                <w:sz w:val="20"/>
                <w:szCs w:val="20"/>
              </w:rPr>
              <w:t>and</w:t>
            </w:r>
            <w:r w:rsidRPr="00565512">
              <w:rPr>
                <w:spacing w:val="-5"/>
                <w:sz w:val="20"/>
                <w:szCs w:val="20"/>
              </w:rPr>
              <w:t xml:space="preserve"> </w:t>
            </w:r>
            <w:r w:rsidRPr="00565512">
              <w:rPr>
                <w:sz w:val="20"/>
                <w:szCs w:val="20"/>
              </w:rPr>
              <w:t>utilizes</w:t>
            </w:r>
            <w:r w:rsidRPr="00565512">
              <w:rPr>
                <w:spacing w:val="-6"/>
                <w:sz w:val="20"/>
                <w:szCs w:val="20"/>
              </w:rPr>
              <w:t xml:space="preserve"> </w:t>
            </w:r>
            <w:r w:rsidRPr="00565512">
              <w:rPr>
                <w:sz w:val="20"/>
                <w:szCs w:val="20"/>
              </w:rPr>
              <w:t>it</w:t>
            </w:r>
            <w:r w:rsidRPr="00565512">
              <w:rPr>
                <w:spacing w:val="-8"/>
                <w:sz w:val="20"/>
                <w:szCs w:val="20"/>
              </w:rPr>
              <w:t xml:space="preserve"> </w:t>
            </w:r>
            <w:r w:rsidRPr="00565512">
              <w:rPr>
                <w:sz w:val="20"/>
                <w:szCs w:val="20"/>
              </w:rPr>
              <w:t>to improve its operations.</w:t>
            </w:r>
          </w:p>
        </w:tc>
        <w:tc>
          <w:tcPr>
            <w:tcW w:w="595" w:type="dxa"/>
          </w:tcPr>
          <w:p w14:paraId="2F4B7101" w14:textId="77777777" w:rsidR="00565512" w:rsidRPr="00565512" w:rsidRDefault="00565512" w:rsidP="00565512">
            <w:pPr>
              <w:pStyle w:val="TableParagraph"/>
              <w:spacing w:before="7"/>
              <w:rPr>
                <w:rFonts w:ascii="Arial"/>
                <w:i/>
                <w:sz w:val="20"/>
                <w:szCs w:val="20"/>
              </w:rPr>
            </w:pPr>
          </w:p>
          <w:p w14:paraId="7C3B0F99" w14:textId="77777777" w:rsidR="00565512" w:rsidRPr="00565512" w:rsidRDefault="00565512" w:rsidP="00565512">
            <w:pPr>
              <w:pStyle w:val="TableParagraph"/>
              <w:ind w:left="113"/>
              <w:rPr>
                <w:sz w:val="20"/>
                <w:szCs w:val="20"/>
              </w:rPr>
            </w:pPr>
            <w:r w:rsidRPr="00565512">
              <w:rPr>
                <w:spacing w:val="-4"/>
                <w:sz w:val="20"/>
                <w:szCs w:val="20"/>
              </w:rPr>
              <w:t>3.40</w:t>
            </w:r>
          </w:p>
        </w:tc>
        <w:tc>
          <w:tcPr>
            <w:tcW w:w="1477" w:type="dxa"/>
          </w:tcPr>
          <w:p w14:paraId="00D2516E" w14:textId="77777777" w:rsidR="00565512" w:rsidRPr="00565512" w:rsidRDefault="00565512" w:rsidP="00565512">
            <w:pPr>
              <w:pStyle w:val="TableParagraph"/>
              <w:spacing w:before="7"/>
              <w:rPr>
                <w:rFonts w:ascii="Arial"/>
                <w:i/>
                <w:sz w:val="20"/>
                <w:szCs w:val="20"/>
              </w:rPr>
            </w:pPr>
          </w:p>
          <w:p w14:paraId="1F8A8B5B" w14:textId="77777777" w:rsidR="00565512" w:rsidRPr="00565512" w:rsidRDefault="00565512" w:rsidP="00565512">
            <w:pPr>
              <w:pStyle w:val="TableParagraph"/>
              <w:ind w:left="13"/>
              <w:rPr>
                <w:sz w:val="20"/>
                <w:szCs w:val="20"/>
              </w:rPr>
            </w:pPr>
            <w:r w:rsidRPr="00565512">
              <w:rPr>
                <w:spacing w:val="-4"/>
                <w:sz w:val="20"/>
                <w:szCs w:val="20"/>
              </w:rPr>
              <w:t>High</w:t>
            </w:r>
          </w:p>
        </w:tc>
        <w:tc>
          <w:tcPr>
            <w:tcW w:w="531" w:type="dxa"/>
          </w:tcPr>
          <w:p w14:paraId="2110E3D9" w14:textId="77777777" w:rsidR="00565512" w:rsidRPr="00565512" w:rsidRDefault="00565512" w:rsidP="00565512">
            <w:pPr>
              <w:pStyle w:val="TableParagraph"/>
              <w:spacing w:before="7"/>
              <w:rPr>
                <w:rFonts w:ascii="Arial"/>
                <w:i/>
                <w:sz w:val="20"/>
                <w:szCs w:val="20"/>
              </w:rPr>
            </w:pPr>
          </w:p>
          <w:p w14:paraId="2001CD3E" w14:textId="77777777" w:rsidR="00565512" w:rsidRPr="00565512" w:rsidRDefault="00565512" w:rsidP="00565512">
            <w:pPr>
              <w:pStyle w:val="TableParagraph"/>
              <w:ind w:left="33"/>
              <w:jc w:val="center"/>
              <w:rPr>
                <w:sz w:val="20"/>
                <w:szCs w:val="20"/>
              </w:rPr>
            </w:pPr>
            <w:r w:rsidRPr="00565512">
              <w:rPr>
                <w:spacing w:val="-4"/>
                <w:sz w:val="20"/>
                <w:szCs w:val="20"/>
              </w:rPr>
              <w:t>0.59</w:t>
            </w:r>
          </w:p>
        </w:tc>
      </w:tr>
      <w:tr w:rsidR="00565512" w:rsidRPr="00565512" w14:paraId="5D7A51A8" w14:textId="77777777" w:rsidTr="00565512">
        <w:trPr>
          <w:trHeight w:val="575"/>
        </w:trPr>
        <w:tc>
          <w:tcPr>
            <w:tcW w:w="6041" w:type="dxa"/>
            <w:tcBorders>
              <w:bottom w:val="single" w:sz="6" w:space="0" w:color="7E7E7E"/>
            </w:tcBorders>
          </w:tcPr>
          <w:p w14:paraId="2367C439" w14:textId="77777777" w:rsidR="00565512" w:rsidRPr="00565512" w:rsidRDefault="00565512" w:rsidP="00565512">
            <w:pPr>
              <w:pStyle w:val="TableParagraph"/>
              <w:spacing w:before="3"/>
              <w:ind w:left="22"/>
              <w:rPr>
                <w:sz w:val="20"/>
                <w:szCs w:val="20"/>
              </w:rPr>
            </w:pPr>
            <w:r w:rsidRPr="00565512">
              <w:rPr>
                <w:sz w:val="20"/>
                <w:szCs w:val="20"/>
              </w:rPr>
              <w:t>4.</w:t>
            </w:r>
            <w:r w:rsidRPr="00565512">
              <w:rPr>
                <w:spacing w:val="-8"/>
                <w:sz w:val="20"/>
                <w:szCs w:val="20"/>
              </w:rPr>
              <w:t xml:space="preserve"> </w:t>
            </w:r>
            <w:r w:rsidRPr="00565512">
              <w:rPr>
                <w:sz w:val="20"/>
                <w:szCs w:val="20"/>
              </w:rPr>
              <w:t>Human</w:t>
            </w:r>
            <w:r w:rsidRPr="00565512">
              <w:rPr>
                <w:spacing w:val="-5"/>
                <w:sz w:val="20"/>
                <w:szCs w:val="20"/>
              </w:rPr>
              <w:t xml:space="preserve"> </w:t>
            </w:r>
            <w:r w:rsidRPr="00565512">
              <w:rPr>
                <w:sz w:val="20"/>
                <w:szCs w:val="20"/>
              </w:rPr>
              <w:t>resources</w:t>
            </w:r>
            <w:r w:rsidRPr="00565512">
              <w:rPr>
                <w:spacing w:val="-6"/>
                <w:sz w:val="20"/>
                <w:szCs w:val="20"/>
              </w:rPr>
              <w:t xml:space="preserve"> </w:t>
            </w:r>
            <w:r w:rsidRPr="00565512">
              <w:rPr>
                <w:sz w:val="20"/>
                <w:szCs w:val="20"/>
              </w:rPr>
              <w:t>tasks</w:t>
            </w:r>
            <w:r w:rsidRPr="00565512">
              <w:rPr>
                <w:spacing w:val="-6"/>
                <w:sz w:val="20"/>
                <w:szCs w:val="20"/>
              </w:rPr>
              <w:t xml:space="preserve"> </w:t>
            </w:r>
            <w:r w:rsidRPr="00565512">
              <w:rPr>
                <w:sz w:val="20"/>
                <w:szCs w:val="20"/>
              </w:rPr>
              <w:t>are</w:t>
            </w:r>
            <w:r w:rsidRPr="00565512">
              <w:rPr>
                <w:spacing w:val="-1"/>
                <w:sz w:val="20"/>
                <w:szCs w:val="20"/>
              </w:rPr>
              <w:t xml:space="preserve"> </w:t>
            </w:r>
            <w:r w:rsidRPr="00565512">
              <w:rPr>
                <w:sz w:val="20"/>
                <w:szCs w:val="20"/>
              </w:rPr>
              <w:t>distributed</w:t>
            </w:r>
            <w:r w:rsidRPr="00565512">
              <w:rPr>
                <w:spacing w:val="-5"/>
                <w:sz w:val="20"/>
                <w:szCs w:val="20"/>
              </w:rPr>
              <w:t xml:space="preserve"> </w:t>
            </w:r>
            <w:r w:rsidRPr="00565512">
              <w:rPr>
                <w:sz w:val="20"/>
                <w:szCs w:val="20"/>
              </w:rPr>
              <w:t>based</w:t>
            </w:r>
            <w:r w:rsidRPr="00565512">
              <w:rPr>
                <w:spacing w:val="-10"/>
                <w:sz w:val="20"/>
                <w:szCs w:val="20"/>
              </w:rPr>
              <w:t xml:space="preserve"> </w:t>
            </w:r>
            <w:r w:rsidRPr="00565512">
              <w:rPr>
                <w:sz w:val="20"/>
                <w:szCs w:val="20"/>
              </w:rPr>
              <w:t>on employee abilities.</w:t>
            </w:r>
          </w:p>
        </w:tc>
        <w:tc>
          <w:tcPr>
            <w:tcW w:w="595" w:type="dxa"/>
            <w:tcBorders>
              <w:bottom w:val="single" w:sz="6" w:space="0" w:color="7E7E7E"/>
            </w:tcBorders>
          </w:tcPr>
          <w:p w14:paraId="5EDF8926" w14:textId="77777777" w:rsidR="00565512" w:rsidRPr="00565512" w:rsidRDefault="00565512" w:rsidP="00565512">
            <w:pPr>
              <w:pStyle w:val="TableParagraph"/>
              <w:spacing w:before="2"/>
              <w:rPr>
                <w:rFonts w:ascii="Arial"/>
                <w:i/>
                <w:sz w:val="20"/>
                <w:szCs w:val="20"/>
              </w:rPr>
            </w:pPr>
          </w:p>
          <w:p w14:paraId="409D5D7F" w14:textId="77777777" w:rsidR="00565512" w:rsidRPr="00565512" w:rsidRDefault="00565512" w:rsidP="00565512">
            <w:pPr>
              <w:pStyle w:val="TableParagraph"/>
              <w:ind w:left="113"/>
              <w:rPr>
                <w:sz w:val="20"/>
                <w:szCs w:val="20"/>
              </w:rPr>
            </w:pPr>
            <w:r w:rsidRPr="00565512">
              <w:rPr>
                <w:spacing w:val="-4"/>
                <w:sz w:val="20"/>
                <w:szCs w:val="20"/>
              </w:rPr>
              <w:t>3.36</w:t>
            </w:r>
          </w:p>
        </w:tc>
        <w:tc>
          <w:tcPr>
            <w:tcW w:w="1477" w:type="dxa"/>
            <w:tcBorders>
              <w:bottom w:val="single" w:sz="6" w:space="0" w:color="7E7E7E"/>
            </w:tcBorders>
          </w:tcPr>
          <w:p w14:paraId="70189578" w14:textId="77777777" w:rsidR="00565512" w:rsidRPr="00565512" w:rsidRDefault="00565512" w:rsidP="00565512">
            <w:pPr>
              <w:pStyle w:val="TableParagraph"/>
              <w:spacing w:before="2"/>
              <w:rPr>
                <w:rFonts w:ascii="Arial"/>
                <w:i/>
                <w:sz w:val="20"/>
                <w:szCs w:val="20"/>
              </w:rPr>
            </w:pPr>
          </w:p>
          <w:p w14:paraId="7A2B0F9B" w14:textId="77777777" w:rsidR="00565512" w:rsidRPr="00565512" w:rsidRDefault="00565512" w:rsidP="00565512">
            <w:pPr>
              <w:pStyle w:val="TableParagraph"/>
              <w:ind w:left="13"/>
              <w:rPr>
                <w:sz w:val="20"/>
                <w:szCs w:val="20"/>
              </w:rPr>
            </w:pPr>
            <w:r w:rsidRPr="00565512">
              <w:rPr>
                <w:spacing w:val="-4"/>
                <w:sz w:val="20"/>
                <w:szCs w:val="20"/>
              </w:rPr>
              <w:t>High</w:t>
            </w:r>
          </w:p>
        </w:tc>
        <w:tc>
          <w:tcPr>
            <w:tcW w:w="531" w:type="dxa"/>
            <w:tcBorders>
              <w:bottom w:val="single" w:sz="6" w:space="0" w:color="7E7E7E"/>
            </w:tcBorders>
          </w:tcPr>
          <w:p w14:paraId="6102A69E" w14:textId="77777777" w:rsidR="00565512" w:rsidRPr="00565512" w:rsidRDefault="00565512" w:rsidP="00565512">
            <w:pPr>
              <w:pStyle w:val="TableParagraph"/>
              <w:spacing w:before="2"/>
              <w:rPr>
                <w:rFonts w:ascii="Arial"/>
                <w:i/>
                <w:sz w:val="20"/>
                <w:szCs w:val="20"/>
              </w:rPr>
            </w:pPr>
          </w:p>
          <w:p w14:paraId="3DBED83C" w14:textId="77777777" w:rsidR="00565512" w:rsidRPr="00565512" w:rsidRDefault="00565512" w:rsidP="00565512">
            <w:pPr>
              <w:pStyle w:val="TableParagraph"/>
              <w:ind w:left="33"/>
              <w:jc w:val="center"/>
              <w:rPr>
                <w:sz w:val="20"/>
                <w:szCs w:val="20"/>
              </w:rPr>
            </w:pPr>
            <w:r w:rsidRPr="00565512">
              <w:rPr>
                <w:spacing w:val="-4"/>
                <w:sz w:val="20"/>
                <w:szCs w:val="20"/>
              </w:rPr>
              <w:t>0.63</w:t>
            </w:r>
          </w:p>
        </w:tc>
      </w:tr>
    </w:tbl>
    <w:p w14:paraId="0E76BE4B" w14:textId="387F3E75" w:rsidR="00565512" w:rsidRPr="00692B05" w:rsidRDefault="00565512" w:rsidP="00692B05">
      <w:pPr>
        <w:pStyle w:val="BodyText"/>
        <w:spacing w:line="269" w:lineRule="exact"/>
        <w:sectPr w:rsidR="00565512" w:rsidRPr="00692B05" w:rsidSect="00565512">
          <w:type w:val="continuous"/>
          <w:pgSz w:w="12240" w:h="15840"/>
          <w:pgMar w:top="1440" w:right="2016" w:bottom="2016" w:left="2016" w:header="720" w:footer="1123" w:gutter="0"/>
          <w:cols w:space="720"/>
          <w:docGrid w:linePitch="272"/>
        </w:sectPr>
      </w:pPr>
      <w:r w:rsidRPr="00565512">
        <w:rPr>
          <w:rFonts w:ascii="Arial"/>
          <w:i/>
        </w:rPr>
        <w:t>Note</w:t>
      </w:r>
      <w:r w:rsidRPr="00565512">
        <w:t>:</w:t>
      </w:r>
      <w:r w:rsidRPr="00565512">
        <w:rPr>
          <w:spacing w:val="-7"/>
        </w:rPr>
        <w:t xml:space="preserve"> </w:t>
      </w:r>
      <w:r w:rsidRPr="00565512">
        <w:t>3.50</w:t>
      </w:r>
      <w:r w:rsidRPr="00565512">
        <w:rPr>
          <w:spacing w:val="-2"/>
        </w:rPr>
        <w:t xml:space="preserve"> </w:t>
      </w:r>
      <w:r w:rsidRPr="00565512">
        <w:t>-</w:t>
      </w:r>
      <w:r w:rsidRPr="00565512">
        <w:rPr>
          <w:spacing w:val="-4"/>
        </w:rPr>
        <w:t xml:space="preserve"> </w:t>
      </w:r>
      <w:r w:rsidRPr="00565512">
        <w:t>4.00</w:t>
      </w:r>
      <w:r w:rsidRPr="00565512">
        <w:rPr>
          <w:spacing w:val="-4"/>
        </w:rPr>
        <w:t xml:space="preserve"> </w:t>
      </w:r>
      <w:r w:rsidRPr="00565512">
        <w:t>(Very</w:t>
      </w:r>
      <w:r w:rsidRPr="00565512">
        <w:rPr>
          <w:spacing w:val="-4"/>
        </w:rPr>
        <w:t xml:space="preserve"> </w:t>
      </w:r>
      <w:r w:rsidRPr="00565512">
        <w:t>High);</w:t>
      </w:r>
      <w:r w:rsidRPr="00565512">
        <w:rPr>
          <w:spacing w:val="-6"/>
        </w:rPr>
        <w:t xml:space="preserve"> </w:t>
      </w:r>
      <w:r w:rsidRPr="00565512">
        <w:t>2.50 -</w:t>
      </w:r>
      <w:r w:rsidRPr="00565512">
        <w:rPr>
          <w:spacing w:val="-5"/>
        </w:rPr>
        <w:t xml:space="preserve"> </w:t>
      </w:r>
      <w:r w:rsidRPr="00565512">
        <w:t>3.49</w:t>
      </w:r>
      <w:r w:rsidRPr="00565512">
        <w:rPr>
          <w:spacing w:val="-3"/>
        </w:rPr>
        <w:t xml:space="preserve"> </w:t>
      </w:r>
      <w:r w:rsidRPr="00565512">
        <w:t>(High);</w:t>
      </w:r>
      <w:r w:rsidRPr="00565512">
        <w:rPr>
          <w:spacing w:val="-6"/>
        </w:rPr>
        <w:t xml:space="preserve"> </w:t>
      </w:r>
      <w:r w:rsidRPr="00565512">
        <w:t>1.50</w:t>
      </w:r>
      <w:r w:rsidRPr="00565512">
        <w:rPr>
          <w:spacing w:val="-1"/>
        </w:rPr>
        <w:t xml:space="preserve"> </w:t>
      </w:r>
      <w:r w:rsidRPr="00565512">
        <w:t>-</w:t>
      </w:r>
      <w:r w:rsidRPr="00565512">
        <w:rPr>
          <w:spacing w:val="-5"/>
        </w:rPr>
        <w:t xml:space="preserve"> </w:t>
      </w:r>
      <w:r w:rsidRPr="00565512">
        <w:t>2.49</w:t>
      </w:r>
      <w:r w:rsidRPr="00565512">
        <w:rPr>
          <w:spacing w:val="-3"/>
        </w:rPr>
        <w:t xml:space="preserve"> </w:t>
      </w:r>
      <w:r w:rsidRPr="00565512">
        <w:t>(Low);</w:t>
      </w:r>
      <w:r w:rsidRPr="00565512">
        <w:rPr>
          <w:spacing w:val="-6"/>
        </w:rPr>
        <w:t xml:space="preserve"> </w:t>
      </w:r>
      <w:r w:rsidRPr="00565512">
        <w:t>1.00</w:t>
      </w:r>
      <w:r w:rsidRPr="00565512">
        <w:rPr>
          <w:spacing w:val="-1"/>
        </w:rPr>
        <w:t xml:space="preserve"> </w:t>
      </w:r>
      <w:r w:rsidRPr="00565512">
        <w:t>-</w:t>
      </w:r>
      <w:r w:rsidRPr="00565512">
        <w:rPr>
          <w:spacing w:val="-5"/>
        </w:rPr>
        <w:t xml:space="preserve"> </w:t>
      </w:r>
      <w:r w:rsidRPr="00565512">
        <w:rPr>
          <w:spacing w:val="-4"/>
        </w:rPr>
        <w:t>1.49</w:t>
      </w:r>
      <w:r>
        <w:t xml:space="preserve"> </w:t>
      </w:r>
      <w:r w:rsidRPr="00565512">
        <w:t>(Very</w:t>
      </w:r>
      <w:r w:rsidRPr="00565512">
        <w:rPr>
          <w:spacing w:val="-5"/>
        </w:rPr>
        <w:t xml:space="preserve"> </w:t>
      </w:r>
      <w:r w:rsidRPr="00565512">
        <w:rPr>
          <w:spacing w:val="-4"/>
        </w:rPr>
        <w:t>Low)</w:t>
      </w:r>
    </w:p>
    <w:p w14:paraId="7600E6FF" w14:textId="17AB3660" w:rsidR="00DC1E4B" w:rsidRDefault="00872ED6" w:rsidP="00692B05">
      <w:pPr>
        <w:pStyle w:val="Body"/>
        <w:numPr>
          <w:ilvl w:val="1"/>
          <w:numId w:val="32"/>
        </w:numPr>
        <w:spacing w:after="0"/>
        <w:rPr>
          <w:rFonts w:ascii="Arial" w:hAnsi="Arial" w:cs="Arial"/>
          <w:b/>
          <w:bCs/>
          <w:sz w:val="22"/>
          <w:szCs w:val="22"/>
        </w:rPr>
      </w:pPr>
      <w:r w:rsidRPr="00872ED6">
        <w:rPr>
          <w:rFonts w:ascii="Arial" w:hAnsi="Arial" w:cs="Arial"/>
          <w:b/>
          <w:bCs/>
          <w:sz w:val="22"/>
          <w:szCs w:val="22"/>
        </w:rPr>
        <w:t>Level of Human Resource Capabilities of the Microfinance Institution in terms of Training and Development</w:t>
      </w:r>
    </w:p>
    <w:p w14:paraId="21608A02" w14:textId="77777777" w:rsidR="00872ED6" w:rsidRDefault="00872ED6" w:rsidP="00872ED6">
      <w:pPr>
        <w:pStyle w:val="Body"/>
        <w:spacing w:after="0"/>
        <w:ind w:left="360"/>
        <w:rPr>
          <w:rFonts w:ascii="Times New Roman" w:hAnsi="Times New Roman"/>
          <w:sz w:val="24"/>
          <w:szCs w:val="24"/>
        </w:rPr>
      </w:pPr>
    </w:p>
    <w:p w14:paraId="4A28C31B" w14:textId="0A542E4C" w:rsidR="00872ED6" w:rsidRDefault="00872ED6" w:rsidP="00872ED6">
      <w:pPr>
        <w:jc w:val="both"/>
        <w:rPr>
          <w:rFonts w:ascii="Arial" w:hAnsi="Arial" w:cs="Arial"/>
        </w:rPr>
      </w:pPr>
      <w:r>
        <w:rPr>
          <w:rFonts w:ascii="Arial" w:hAnsi="Arial" w:cs="Arial"/>
        </w:rPr>
        <w:t>Result</w:t>
      </w:r>
      <w:r w:rsidR="007B287C">
        <w:rPr>
          <w:rFonts w:ascii="Arial" w:hAnsi="Arial" w:cs="Arial"/>
        </w:rPr>
        <w:t>s in Table 3</w:t>
      </w:r>
      <w:r w:rsidRPr="00872ED6">
        <w:rPr>
          <w:rFonts w:ascii="Arial" w:hAnsi="Arial" w:cs="Arial"/>
        </w:rPr>
        <w:t xml:space="preserve"> shows that microfinance institutions demonstrated high human resource capabilities in training and development (M = 3.20, SD = 0.58), indicating effective integration into business operations, with moderate variation in responses. The highest-rated item was Employees' competence was assessed and certified (M = 3.30, SD = 0.66), while the lowest was Employees had opportunities for training or internships and were evaluated through report submissions (M = 3.14, SD = 0.79).</w:t>
      </w:r>
    </w:p>
    <w:p w14:paraId="7434A9EF" w14:textId="77777777" w:rsidR="00B35EAE" w:rsidRPr="00872ED6" w:rsidRDefault="00B35EAE" w:rsidP="00872ED6">
      <w:pPr>
        <w:jc w:val="both"/>
        <w:rPr>
          <w:rFonts w:ascii="Arial" w:hAnsi="Arial" w:cs="Arial"/>
        </w:rPr>
      </w:pPr>
    </w:p>
    <w:p w14:paraId="18D1C2DF" w14:textId="77777777" w:rsidR="00872ED6" w:rsidRDefault="00872ED6" w:rsidP="00872ED6">
      <w:pPr>
        <w:jc w:val="both"/>
        <w:rPr>
          <w:rFonts w:ascii="Arial" w:hAnsi="Arial" w:cs="Arial"/>
        </w:rPr>
      </w:pPr>
      <w:r w:rsidRPr="00872ED6">
        <w:rPr>
          <w:rFonts w:ascii="Arial" w:hAnsi="Arial" w:cs="Arial"/>
        </w:rPr>
        <w:t xml:space="preserve">The findings indicate that microfinance institutions have strong human resource capabilities in training and development, particularly in assessing and certifying employee competence, demonstrating a solid commitment to workforce development. However, variability in training options and evaluation methods suggests inconsistent implementation across institutions. While there is general agreement on the value of these programs, differing individual perceptions led to a range of responses, reflecting </w:t>
      </w:r>
      <w:r w:rsidRPr="00872ED6">
        <w:rPr>
          <w:rFonts w:ascii="Arial" w:hAnsi="Arial" w:cs="Arial"/>
        </w:rPr>
        <w:t>variation in how training and development are experienced or evaluated.</w:t>
      </w:r>
    </w:p>
    <w:p w14:paraId="0CFF4824" w14:textId="77777777" w:rsidR="00692B05" w:rsidRPr="00872ED6" w:rsidRDefault="00692B05" w:rsidP="00872ED6">
      <w:pPr>
        <w:jc w:val="both"/>
        <w:rPr>
          <w:rFonts w:ascii="Arial" w:hAnsi="Arial" w:cs="Arial"/>
        </w:rPr>
      </w:pPr>
    </w:p>
    <w:p w14:paraId="5E53A8F1" w14:textId="422D933E" w:rsidR="00DC1E4B" w:rsidRDefault="00872ED6" w:rsidP="00872ED6">
      <w:pPr>
        <w:jc w:val="both"/>
        <w:rPr>
          <w:rFonts w:ascii="Arial" w:hAnsi="Arial" w:cs="Arial"/>
        </w:rPr>
      </w:pPr>
      <w:r w:rsidRPr="00872ED6">
        <w:rPr>
          <w:rFonts w:ascii="Arial" w:hAnsi="Arial" w:cs="Arial"/>
        </w:rPr>
        <w:t xml:space="preserve">The findings highlight that microfinance institutions prioritize certifying employee competence, reflecting a commitment to maintaining skill standards an approach supported by </w:t>
      </w:r>
      <w:proofErr w:type="spellStart"/>
      <w:r w:rsidRPr="00872ED6">
        <w:rPr>
          <w:rFonts w:ascii="Arial" w:hAnsi="Arial" w:cs="Arial"/>
        </w:rPr>
        <w:t>Sugiarti</w:t>
      </w:r>
      <w:proofErr w:type="spellEnd"/>
      <w:r w:rsidRPr="00872ED6">
        <w:rPr>
          <w:rFonts w:ascii="Arial" w:hAnsi="Arial" w:cs="Arial"/>
        </w:rPr>
        <w:t xml:space="preserve"> (2021), who emphasize training as key to meeting evolving job demands. However, the limited variety in training opportunities and reliance on report-based evaluations suggest room for improvement. Broader, more inclusive training programs could help uncover hidden talent and enhance employee contributions (Anwar &amp; Shukur, 2015, as cited in Ismael et al., 2021). Effective training should not only address immediate skill needs but also support long-term growth, adaptability, and innovation, ultimately boosting performance (Kumar et al., 2022). A comprehensive approach to training aligns with holistic HR development, preparing employees to uphold ethical standards and engage in community-focused practices for sustainable success (Vázquez-Parra et al., 2021).</w:t>
      </w:r>
    </w:p>
    <w:p w14:paraId="5C5A9FEE" w14:textId="77777777" w:rsidR="00872ED6" w:rsidRDefault="00872ED6" w:rsidP="00872ED6">
      <w:pPr>
        <w:jc w:val="both"/>
        <w:rPr>
          <w:rFonts w:ascii="Arial" w:hAnsi="Arial" w:cs="Arial"/>
        </w:rPr>
      </w:pPr>
    </w:p>
    <w:p w14:paraId="6CDB6203" w14:textId="77777777" w:rsidR="00565512" w:rsidRDefault="00565512" w:rsidP="00565512">
      <w:pPr>
        <w:pStyle w:val="Heading1"/>
        <w:spacing w:before="80"/>
      </w:pPr>
    </w:p>
    <w:p w14:paraId="6D982981" w14:textId="77777777" w:rsidR="00565512" w:rsidRDefault="00565512" w:rsidP="00565512"/>
    <w:p w14:paraId="548CB726" w14:textId="77777777" w:rsidR="00692B05" w:rsidRPr="00565512" w:rsidRDefault="00692B05" w:rsidP="00565512">
      <w:pPr>
        <w:sectPr w:rsidR="00692B05" w:rsidRPr="00565512" w:rsidSect="00AA22D6">
          <w:type w:val="continuous"/>
          <w:pgSz w:w="12240" w:h="15840"/>
          <w:pgMar w:top="1440" w:right="2016" w:bottom="2016" w:left="2016" w:header="720" w:footer="1123" w:gutter="0"/>
          <w:cols w:num="2" w:space="720"/>
          <w:docGrid w:linePitch="272"/>
        </w:sectPr>
      </w:pPr>
    </w:p>
    <w:p w14:paraId="66119785" w14:textId="5931B7A9" w:rsidR="00565512" w:rsidRPr="00565512" w:rsidRDefault="00565512" w:rsidP="00565512">
      <w:pPr>
        <w:pStyle w:val="Heading1"/>
        <w:spacing w:before="80"/>
        <w:jc w:val="center"/>
        <w:rPr>
          <w:sz w:val="20"/>
        </w:rPr>
      </w:pPr>
      <w:r w:rsidRPr="00565512">
        <w:rPr>
          <w:sz w:val="20"/>
        </w:rPr>
        <w:lastRenderedPageBreak/>
        <w:t xml:space="preserve">Table </w:t>
      </w:r>
      <w:r w:rsidRPr="00565512">
        <w:rPr>
          <w:spacing w:val="-10"/>
          <w:sz w:val="20"/>
        </w:rPr>
        <w:t>3. Level of Human Resource Capabilities of the Microfinance Institutions in terms of Training and Development</w:t>
      </w:r>
    </w:p>
    <w:tbl>
      <w:tblPr>
        <w:tblpPr w:leftFromText="180" w:rightFromText="180" w:vertAnchor="text" w:horzAnchor="margin" w:tblpY="130"/>
        <w:tblW w:w="8645" w:type="dxa"/>
        <w:tblLayout w:type="fixed"/>
        <w:tblCellMar>
          <w:left w:w="0" w:type="dxa"/>
          <w:right w:w="0" w:type="dxa"/>
        </w:tblCellMar>
        <w:tblLook w:val="01E0" w:firstRow="1" w:lastRow="1" w:firstColumn="1" w:lastColumn="1" w:noHBand="0" w:noVBand="0"/>
      </w:tblPr>
      <w:tblGrid>
        <w:gridCol w:w="6180"/>
        <w:gridCol w:w="495"/>
        <w:gridCol w:w="1478"/>
        <w:gridCol w:w="492"/>
      </w:tblGrid>
      <w:tr w:rsidR="00565512" w:rsidRPr="00565512" w14:paraId="47D0C74D" w14:textId="77777777" w:rsidTr="00565512">
        <w:trPr>
          <w:trHeight w:val="305"/>
        </w:trPr>
        <w:tc>
          <w:tcPr>
            <w:tcW w:w="6180" w:type="dxa"/>
            <w:tcBorders>
              <w:top w:val="single" w:sz="6" w:space="0" w:color="7E7E7E"/>
              <w:bottom w:val="single" w:sz="6" w:space="0" w:color="7E7E7E"/>
            </w:tcBorders>
          </w:tcPr>
          <w:p w14:paraId="647BAB4B" w14:textId="77777777" w:rsidR="00565512" w:rsidRPr="00565512" w:rsidRDefault="00565512" w:rsidP="00565512">
            <w:pPr>
              <w:pStyle w:val="TableParagraph"/>
              <w:spacing w:before="15" w:line="270" w:lineRule="exact"/>
              <w:ind w:left="22"/>
              <w:rPr>
                <w:sz w:val="20"/>
                <w:szCs w:val="20"/>
              </w:rPr>
            </w:pPr>
            <w:r w:rsidRPr="00565512">
              <w:rPr>
                <w:sz w:val="20"/>
                <w:szCs w:val="20"/>
              </w:rPr>
              <w:t>Training</w:t>
            </w:r>
            <w:r w:rsidRPr="00565512">
              <w:rPr>
                <w:spacing w:val="-4"/>
                <w:sz w:val="20"/>
                <w:szCs w:val="20"/>
              </w:rPr>
              <w:t xml:space="preserve"> </w:t>
            </w:r>
            <w:r w:rsidRPr="00565512">
              <w:rPr>
                <w:sz w:val="20"/>
                <w:szCs w:val="20"/>
              </w:rPr>
              <w:t>and</w:t>
            </w:r>
            <w:r w:rsidRPr="00565512">
              <w:rPr>
                <w:spacing w:val="-3"/>
                <w:sz w:val="20"/>
                <w:szCs w:val="20"/>
              </w:rPr>
              <w:t xml:space="preserve"> </w:t>
            </w:r>
            <w:r w:rsidRPr="00565512">
              <w:rPr>
                <w:sz w:val="20"/>
                <w:szCs w:val="20"/>
              </w:rPr>
              <w:t>Development</w:t>
            </w:r>
            <w:r w:rsidRPr="00565512">
              <w:rPr>
                <w:spacing w:val="-6"/>
                <w:sz w:val="20"/>
                <w:szCs w:val="20"/>
              </w:rPr>
              <w:t xml:space="preserve"> </w:t>
            </w:r>
            <w:r w:rsidRPr="00565512">
              <w:rPr>
                <w:spacing w:val="-2"/>
                <w:sz w:val="20"/>
                <w:szCs w:val="20"/>
              </w:rPr>
              <w:t>Categories</w:t>
            </w:r>
          </w:p>
        </w:tc>
        <w:tc>
          <w:tcPr>
            <w:tcW w:w="495" w:type="dxa"/>
            <w:tcBorders>
              <w:top w:val="single" w:sz="6" w:space="0" w:color="7E7E7E"/>
              <w:bottom w:val="single" w:sz="6" w:space="0" w:color="7E7E7E"/>
            </w:tcBorders>
          </w:tcPr>
          <w:p w14:paraId="776740F2" w14:textId="77777777" w:rsidR="00565512" w:rsidRPr="00565512" w:rsidRDefault="00565512" w:rsidP="00565512">
            <w:pPr>
              <w:pStyle w:val="TableParagraph"/>
              <w:spacing w:before="15" w:line="270" w:lineRule="exact"/>
              <w:ind w:left="50"/>
              <w:rPr>
                <w:rFonts w:ascii="Arial"/>
                <w:i/>
                <w:sz w:val="20"/>
                <w:szCs w:val="20"/>
              </w:rPr>
            </w:pPr>
            <w:r w:rsidRPr="00565512">
              <w:rPr>
                <w:rFonts w:ascii="Arial"/>
                <w:i/>
                <w:spacing w:val="-10"/>
                <w:sz w:val="20"/>
                <w:szCs w:val="20"/>
              </w:rPr>
              <w:t>M</w:t>
            </w:r>
          </w:p>
        </w:tc>
        <w:tc>
          <w:tcPr>
            <w:tcW w:w="1478" w:type="dxa"/>
            <w:tcBorders>
              <w:top w:val="single" w:sz="6" w:space="0" w:color="7E7E7E"/>
              <w:bottom w:val="single" w:sz="6" w:space="0" w:color="7E7E7E"/>
            </w:tcBorders>
          </w:tcPr>
          <w:p w14:paraId="4F3388E9" w14:textId="77777777" w:rsidR="00565512" w:rsidRPr="00565512" w:rsidRDefault="00565512" w:rsidP="00565512">
            <w:pPr>
              <w:pStyle w:val="TableParagraph"/>
              <w:spacing w:before="15" w:line="270" w:lineRule="exact"/>
              <w:ind w:left="14"/>
              <w:rPr>
                <w:sz w:val="20"/>
                <w:szCs w:val="20"/>
              </w:rPr>
            </w:pPr>
            <w:r w:rsidRPr="00565512">
              <w:rPr>
                <w:spacing w:val="-2"/>
                <w:sz w:val="20"/>
                <w:szCs w:val="20"/>
              </w:rPr>
              <w:t>Interpretation</w:t>
            </w:r>
          </w:p>
        </w:tc>
        <w:tc>
          <w:tcPr>
            <w:tcW w:w="492" w:type="dxa"/>
            <w:tcBorders>
              <w:top w:val="single" w:sz="6" w:space="0" w:color="7E7E7E"/>
              <w:bottom w:val="single" w:sz="6" w:space="0" w:color="7E7E7E"/>
            </w:tcBorders>
          </w:tcPr>
          <w:p w14:paraId="07183C5F" w14:textId="77777777" w:rsidR="00565512" w:rsidRPr="00565512" w:rsidRDefault="00565512" w:rsidP="00565512">
            <w:pPr>
              <w:pStyle w:val="TableParagraph"/>
              <w:spacing w:before="15" w:line="270" w:lineRule="exact"/>
              <w:ind w:right="60"/>
              <w:jc w:val="center"/>
              <w:rPr>
                <w:rFonts w:ascii="Arial"/>
                <w:i/>
                <w:sz w:val="20"/>
                <w:szCs w:val="20"/>
              </w:rPr>
            </w:pPr>
            <w:r w:rsidRPr="00565512">
              <w:rPr>
                <w:rFonts w:ascii="Arial"/>
                <w:i/>
                <w:spacing w:val="-5"/>
                <w:sz w:val="20"/>
                <w:szCs w:val="20"/>
              </w:rPr>
              <w:t>SD</w:t>
            </w:r>
          </w:p>
        </w:tc>
      </w:tr>
      <w:tr w:rsidR="00565512" w:rsidRPr="00565512" w14:paraId="5AEF4119" w14:textId="77777777" w:rsidTr="00565512">
        <w:trPr>
          <w:trHeight w:val="311"/>
        </w:trPr>
        <w:tc>
          <w:tcPr>
            <w:tcW w:w="6180" w:type="dxa"/>
            <w:tcBorders>
              <w:top w:val="single" w:sz="6" w:space="0" w:color="7E7E7E"/>
            </w:tcBorders>
          </w:tcPr>
          <w:p w14:paraId="2F7AB70E" w14:textId="77777777" w:rsidR="00565512" w:rsidRPr="00565512" w:rsidRDefault="00565512" w:rsidP="00565512">
            <w:pPr>
              <w:pStyle w:val="TableParagraph"/>
              <w:spacing w:before="18"/>
              <w:ind w:left="22"/>
              <w:rPr>
                <w:sz w:val="20"/>
                <w:szCs w:val="20"/>
              </w:rPr>
            </w:pPr>
            <w:r w:rsidRPr="00565512">
              <w:rPr>
                <w:spacing w:val="-2"/>
                <w:sz w:val="20"/>
                <w:szCs w:val="20"/>
              </w:rPr>
              <w:t>Overall</w:t>
            </w:r>
          </w:p>
        </w:tc>
        <w:tc>
          <w:tcPr>
            <w:tcW w:w="495" w:type="dxa"/>
            <w:tcBorders>
              <w:top w:val="single" w:sz="6" w:space="0" w:color="7E7E7E"/>
            </w:tcBorders>
          </w:tcPr>
          <w:p w14:paraId="11CD6503" w14:textId="77777777" w:rsidR="00565512" w:rsidRPr="00565512" w:rsidRDefault="00565512" w:rsidP="00565512">
            <w:pPr>
              <w:pStyle w:val="TableParagraph"/>
              <w:spacing w:before="38" w:line="253" w:lineRule="exact"/>
              <w:ind w:left="50"/>
              <w:rPr>
                <w:sz w:val="20"/>
                <w:szCs w:val="20"/>
              </w:rPr>
            </w:pPr>
            <w:r w:rsidRPr="00565512">
              <w:rPr>
                <w:spacing w:val="-4"/>
                <w:sz w:val="20"/>
                <w:szCs w:val="20"/>
              </w:rPr>
              <w:t>3.20</w:t>
            </w:r>
          </w:p>
        </w:tc>
        <w:tc>
          <w:tcPr>
            <w:tcW w:w="1478" w:type="dxa"/>
            <w:tcBorders>
              <w:top w:val="single" w:sz="6" w:space="0" w:color="7E7E7E"/>
            </w:tcBorders>
          </w:tcPr>
          <w:p w14:paraId="0FA8DE2A" w14:textId="77777777" w:rsidR="00565512" w:rsidRPr="00565512" w:rsidRDefault="00565512" w:rsidP="00565512">
            <w:pPr>
              <w:pStyle w:val="TableParagraph"/>
              <w:spacing w:before="38" w:line="253" w:lineRule="exact"/>
              <w:ind w:left="14"/>
              <w:rPr>
                <w:sz w:val="20"/>
                <w:szCs w:val="20"/>
              </w:rPr>
            </w:pPr>
            <w:r w:rsidRPr="00565512">
              <w:rPr>
                <w:spacing w:val="-4"/>
                <w:sz w:val="20"/>
                <w:szCs w:val="20"/>
              </w:rPr>
              <w:t>High</w:t>
            </w:r>
          </w:p>
        </w:tc>
        <w:tc>
          <w:tcPr>
            <w:tcW w:w="492" w:type="dxa"/>
            <w:tcBorders>
              <w:top w:val="single" w:sz="6" w:space="0" w:color="7E7E7E"/>
            </w:tcBorders>
          </w:tcPr>
          <w:p w14:paraId="5C5F9BF7" w14:textId="77777777" w:rsidR="00565512" w:rsidRPr="00565512" w:rsidRDefault="00565512" w:rsidP="00565512">
            <w:pPr>
              <w:pStyle w:val="TableParagraph"/>
              <w:spacing w:before="38" w:line="253" w:lineRule="exact"/>
              <w:ind w:left="36"/>
              <w:jc w:val="center"/>
              <w:rPr>
                <w:sz w:val="20"/>
                <w:szCs w:val="20"/>
              </w:rPr>
            </w:pPr>
            <w:r w:rsidRPr="00565512">
              <w:rPr>
                <w:spacing w:val="-4"/>
                <w:sz w:val="20"/>
                <w:szCs w:val="20"/>
              </w:rPr>
              <w:t>0.58</w:t>
            </w:r>
          </w:p>
        </w:tc>
      </w:tr>
      <w:tr w:rsidR="00565512" w:rsidRPr="00565512" w14:paraId="0C38CC47" w14:textId="77777777" w:rsidTr="00565512">
        <w:trPr>
          <w:trHeight w:val="305"/>
        </w:trPr>
        <w:tc>
          <w:tcPr>
            <w:tcW w:w="6180" w:type="dxa"/>
          </w:tcPr>
          <w:p w14:paraId="27A14B47" w14:textId="77777777" w:rsidR="00565512" w:rsidRPr="00565512" w:rsidRDefault="00565512" w:rsidP="00565512">
            <w:pPr>
              <w:pStyle w:val="TableParagraph"/>
              <w:spacing w:before="12"/>
              <w:ind w:left="22"/>
              <w:rPr>
                <w:sz w:val="20"/>
                <w:szCs w:val="20"/>
              </w:rPr>
            </w:pPr>
            <w:r w:rsidRPr="00565512">
              <w:rPr>
                <w:sz w:val="20"/>
                <w:szCs w:val="20"/>
              </w:rPr>
              <w:t>1.</w:t>
            </w:r>
            <w:r w:rsidRPr="00565512">
              <w:rPr>
                <w:spacing w:val="-6"/>
                <w:sz w:val="20"/>
                <w:szCs w:val="20"/>
              </w:rPr>
              <w:t xml:space="preserve"> </w:t>
            </w:r>
            <w:r w:rsidRPr="00565512">
              <w:rPr>
                <w:sz w:val="20"/>
                <w:szCs w:val="20"/>
              </w:rPr>
              <w:t>Employees'</w:t>
            </w:r>
            <w:r w:rsidRPr="00565512">
              <w:rPr>
                <w:spacing w:val="-6"/>
                <w:sz w:val="20"/>
                <w:szCs w:val="20"/>
              </w:rPr>
              <w:t xml:space="preserve"> </w:t>
            </w:r>
            <w:r w:rsidRPr="00565512">
              <w:rPr>
                <w:sz w:val="20"/>
                <w:szCs w:val="20"/>
              </w:rPr>
              <w:t>competence</w:t>
            </w:r>
            <w:r w:rsidRPr="00565512">
              <w:rPr>
                <w:spacing w:val="-1"/>
                <w:sz w:val="20"/>
                <w:szCs w:val="20"/>
              </w:rPr>
              <w:t xml:space="preserve"> </w:t>
            </w:r>
            <w:r w:rsidRPr="00565512">
              <w:rPr>
                <w:sz w:val="20"/>
                <w:szCs w:val="20"/>
              </w:rPr>
              <w:t>is assessed</w:t>
            </w:r>
            <w:r w:rsidRPr="00565512">
              <w:rPr>
                <w:spacing w:val="-1"/>
                <w:sz w:val="20"/>
                <w:szCs w:val="20"/>
              </w:rPr>
              <w:t xml:space="preserve"> </w:t>
            </w:r>
            <w:r w:rsidRPr="00565512">
              <w:rPr>
                <w:sz w:val="20"/>
                <w:szCs w:val="20"/>
              </w:rPr>
              <w:t>and</w:t>
            </w:r>
            <w:r w:rsidRPr="00565512">
              <w:rPr>
                <w:spacing w:val="-2"/>
                <w:sz w:val="20"/>
                <w:szCs w:val="20"/>
              </w:rPr>
              <w:t xml:space="preserve"> certified.</w:t>
            </w:r>
          </w:p>
        </w:tc>
        <w:tc>
          <w:tcPr>
            <w:tcW w:w="495" w:type="dxa"/>
          </w:tcPr>
          <w:p w14:paraId="71D1AB8C" w14:textId="77777777" w:rsidR="00565512" w:rsidRPr="00565512" w:rsidRDefault="00565512" w:rsidP="00565512">
            <w:pPr>
              <w:pStyle w:val="TableParagraph"/>
              <w:spacing w:before="32" w:line="253" w:lineRule="exact"/>
              <w:ind w:left="50"/>
              <w:rPr>
                <w:sz w:val="20"/>
                <w:szCs w:val="20"/>
              </w:rPr>
            </w:pPr>
            <w:r w:rsidRPr="00565512">
              <w:rPr>
                <w:spacing w:val="-4"/>
                <w:sz w:val="20"/>
                <w:szCs w:val="20"/>
              </w:rPr>
              <w:t>3.30</w:t>
            </w:r>
          </w:p>
        </w:tc>
        <w:tc>
          <w:tcPr>
            <w:tcW w:w="1478" w:type="dxa"/>
          </w:tcPr>
          <w:p w14:paraId="13AF0203" w14:textId="77777777" w:rsidR="00565512" w:rsidRPr="00565512" w:rsidRDefault="00565512" w:rsidP="00565512">
            <w:pPr>
              <w:pStyle w:val="TableParagraph"/>
              <w:spacing w:before="32" w:line="253" w:lineRule="exact"/>
              <w:ind w:left="14"/>
              <w:rPr>
                <w:sz w:val="20"/>
                <w:szCs w:val="20"/>
              </w:rPr>
            </w:pPr>
            <w:r w:rsidRPr="00565512">
              <w:rPr>
                <w:spacing w:val="-4"/>
                <w:sz w:val="20"/>
                <w:szCs w:val="20"/>
              </w:rPr>
              <w:t>High</w:t>
            </w:r>
          </w:p>
        </w:tc>
        <w:tc>
          <w:tcPr>
            <w:tcW w:w="492" w:type="dxa"/>
          </w:tcPr>
          <w:p w14:paraId="3BECF326" w14:textId="77777777" w:rsidR="00565512" w:rsidRPr="00565512" w:rsidRDefault="00565512" w:rsidP="00565512">
            <w:pPr>
              <w:pStyle w:val="TableParagraph"/>
              <w:spacing w:before="32" w:line="253" w:lineRule="exact"/>
              <w:ind w:left="36"/>
              <w:jc w:val="center"/>
              <w:rPr>
                <w:sz w:val="20"/>
                <w:szCs w:val="20"/>
              </w:rPr>
            </w:pPr>
            <w:r w:rsidRPr="00565512">
              <w:rPr>
                <w:spacing w:val="-4"/>
                <w:sz w:val="20"/>
                <w:szCs w:val="20"/>
              </w:rPr>
              <w:t>0.66</w:t>
            </w:r>
          </w:p>
        </w:tc>
      </w:tr>
      <w:tr w:rsidR="00565512" w:rsidRPr="00565512" w14:paraId="2F072961" w14:textId="77777777" w:rsidTr="00565512">
        <w:trPr>
          <w:trHeight w:val="538"/>
        </w:trPr>
        <w:tc>
          <w:tcPr>
            <w:tcW w:w="6180" w:type="dxa"/>
          </w:tcPr>
          <w:p w14:paraId="7A01809A" w14:textId="77777777" w:rsidR="00565512" w:rsidRPr="00565512" w:rsidRDefault="00565512" w:rsidP="00565512">
            <w:pPr>
              <w:pStyle w:val="TableParagraph"/>
              <w:spacing w:before="12" w:line="250" w:lineRule="atLeast"/>
              <w:ind w:left="22"/>
              <w:rPr>
                <w:sz w:val="20"/>
                <w:szCs w:val="20"/>
              </w:rPr>
            </w:pPr>
            <w:r w:rsidRPr="00565512">
              <w:rPr>
                <w:sz w:val="20"/>
                <w:szCs w:val="20"/>
              </w:rPr>
              <w:t>2.</w:t>
            </w:r>
            <w:r w:rsidRPr="00565512">
              <w:rPr>
                <w:spacing w:val="-7"/>
                <w:sz w:val="20"/>
                <w:szCs w:val="20"/>
              </w:rPr>
              <w:t xml:space="preserve"> </w:t>
            </w:r>
            <w:r w:rsidRPr="00565512">
              <w:rPr>
                <w:sz w:val="20"/>
                <w:szCs w:val="20"/>
              </w:rPr>
              <w:t>Employees</w:t>
            </w:r>
            <w:r w:rsidRPr="00565512">
              <w:rPr>
                <w:spacing w:val="-10"/>
                <w:sz w:val="20"/>
                <w:szCs w:val="20"/>
              </w:rPr>
              <w:t xml:space="preserve"> </w:t>
            </w:r>
            <w:r w:rsidRPr="00565512">
              <w:rPr>
                <w:sz w:val="20"/>
                <w:szCs w:val="20"/>
              </w:rPr>
              <w:t>receive</w:t>
            </w:r>
            <w:r w:rsidRPr="00565512">
              <w:rPr>
                <w:spacing w:val="-3"/>
                <w:sz w:val="20"/>
                <w:szCs w:val="20"/>
              </w:rPr>
              <w:t xml:space="preserve"> </w:t>
            </w:r>
            <w:r w:rsidRPr="00565512">
              <w:rPr>
                <w:sz w:val="20"/>
                <w:szCs w:val="20"/>
              </w:rPr>
              <w:t>training</w:t>
            </w:r>
            <w:r w:rsidRPr="00565512">
              <w:rPr>
                <w:spacing w:val="-8"/>
                <w:sz w:val="20"/>
                <w:szCs w:val="20"/>
              </w:rPr>
              <w:t xml:space="preserve"> </w:t>
            </w:r>
            <w:r w:rsidRPr="00565512">
              <w:rPr>
                <w:sz w:val="20"/>
                <w:szCs w:val="20"/>
              </w:rPr>
              <w:t>or</w:t>
            </w:r>
            <w:r w:rsidRPr="00565512">
              <w:rPr>
                <w:spacing w:val="-3"/>
                <w:sz w:val="20"/>
                <w:szCs w:val="20"/>
              </w:rPr>
              <w:t xml:space="preserve"> </w:t>
            </w:r>
            <w:r w:rsidRPr="00565512">
              <w:rPr>
                <w:sz w:val="20"/>
                <w:szCs w:val="20"/>
              </w:rPr>
              <w:t>apprenticeships</w:t>
            </w:r>
            <w:r w:rsidRPr="00565512">
              <w:rPr>
                <w:spacing w:val="-6"/>
                <w:sz w:val="20"/>
                <w:szCs w:val="20"/>
              </w:rPr>
              <w:t xml:space="preserve"> </w:t>
            </w:r>
            <w:r w:rsidRPr="00565512">
              <w:rPr>
                <w:sz w:val="20"/>
                <w:szCs w:val="20"/>
              </w:rPr>
              <w:t>to</w:t>
            </w:r>
            <w:r w:rsidRPr="00565512">
              <w:rPr>
                <w:spacing w:val="-3"/>
                <w:sz w:val="20"/>
                <w:szCs w:val="20"/>
              </w:rPr>
              <w:t xml:space="preserve"> </w:t>
            </w:r>
            <w:r w:rsidRPr="00565512">
              <w:rPr>
                <w:sz w:val="20"/>
                <w:szCs w:val="20"/>
              </w:rPr>
              <w:t>foster creativity and innovation.</w:t>
            </w:r>
          </w:p>
        </w:tc>
        <w:tc>
          <w:tcPr>
            <w:tcW w:w="495" w:type="dxa"/>
          </w:tcPr>
          <w:p w14:paraId="26AF98B8" w14:textId="77777777" w:rsidR="00565512" w:rsidRPr="00565512" w:rsidRDefault="00565512" w:rsidP="00565512">
            <w:pPr>
              <w:pStyle w:val="TableParagraph"/>
              <w:spacing w:before="15"/>
              <w:rPr>
                <w:rFonts w:ascii="Arial"/>
                <w:i/>
                <w:sz w:val="20"/>
                <w:szCs w:val="20"/>
              </w:rPr>
            </w:pPr>
          </w:p>
          <w:p w14:paraId="39829F97" w14:textId="77777777" w:rsidR="00565512" w:rsidRPr="00565512" w:rsidRDefault="00565512" w:rsidP="00565512">
            <w:pPr>
              <w:pStyle w:val="TableParagraph"/>
              <w:spacing w:line="250" w:lineRule="exact"/>
              <w:ind w:left="50"/>
              <w:rPr>
                <w:sz w:val="20"/>
                <w:szCs w:val="20"/>
              </w:rPr>
            </w:pPr>
            <w:r w:rsidRPr="00565512">
              <w:rPr>
                <w:spacing w:val="-4"/>
                <w:sz w:val="20"/>
                <w:szCs w:val="20"/>
              </w:rPr>
              <w:t>3.21</w:t>
            </w:r>
          </w:p>
        </w:tc>
        <w:tc>
          <w:tcPr>
            <w:tcW w:w="1478" w:type="dxa"/>
          </w:tcPr>
          <w:p w14:paraId="6331280A" w14:textId="77777777" w:rsidR="00565512" w:rsidRPr="00565512" w:rsidRDefault="00565512" w:rsidP="00565512">
            <w:pPr>
              <w:pStyle w:val="TableParagraph"/>
              <w:spacing w:before="15"/>
              <w:rPr>
                <w:rFonts w:ascii="Arial"/>
                <w:i/>
                <w:sz w:val="20"/>
                <w:szCs w:val="20"/>
              </w:rPr>
            </w:pPr>
          </w:p>
          <w:p w14:paraId="6FD9ECB5" w14:textId="77777777" w:rsidR="00565512" w:rsidRPr="00565512" w:rsidRDefault="00565512" w:rsidP="00565512">
            <w:pPr>
              <w:pStyle w:val="TableParagraph"/>
              <w:spacing w:line="250" w:lineRule="exact"/>
              <w:ind w:left="14"/>
              <w:rPr>
                <w:sz w:val="20"/>
                <w:szCs w:val="20"/>
              </w:rPr>
            </w:pPr>
            <w:r w:rsidRPr="00565512">
              <w:rPr>
                <w:spacing w:val="-4"/>
                <w:sz w:val="20"/>
                <w:szCs w:val="20"/>
              </w:rPr>
              <w:t>High</w:t>
            </w:r>
          </w:p>
        </w:tc>
        <w:tc>
          <w:tcPr>
            <w:tcW w:w="492" w:type="dxa"/>
          </w:tcPr>
          <w:p w14:paraId="165ADD3C" w14:textId="77777777" w:rsidR="00565512" w:rsidRPr="00565512" w:rsidRDefault="00565512" w:rsidP="00565512">
            <w:pPr>
              <w:pStyle w:val="TableParagraph"/>
              <w:spacing w:before="15"/>
              <w:rPr>
                <w:rFonts w:ascii="Arial"/>
                <w:i/>
                <w:sz w:val="20"/>
                <w:szCs w:val="20"/>
              </w:rPr>
            </w:pPr>
          </w:p>
          <w:p w14:paraId="36E5F57A" w14:textId="77777777" w:rsidR="00565512" w:rsidRPr="00565512" w:rsidRDefault="00565512" w:rsidP="00565512">
            <w:pPr>
              <w:pStyle w:val="TableParagraph"/>
              <w:spacing w:line="250" w:lineRule="exact"/>
              <w:ind w:left="36"/>
              <w:jc w:val="center"/>
              <w:rPr>
                <w:sz w:val="20"/>
                <w:szCs w:val="20"/>
              </w:rPr>
            </w:pPr>
            <w:r w:rsidRPr="00565512">
              <w:rPr>
                <w:spacing w:val="-4"/>
                <w:sz w:val="20"/>
                <w:szCs w:val="20"/>
              </w:rPr>
              <w:t>0.76</w:t>
            </w:r>
          </w:p>
        </w:tc>
      </w:tr>
      <w:tr w:rsidR="00565512" w:rsidRPr="00565512" w14:paraId="1D91FA6F" w14:textId="77777777" w:rsidTr="00565512">
        <w:trPr>
          <w:trHeight w:val="535"/>
        </w:trPr>
        <w:tc>
          <w:tcPr>
            <w:tcW w:w="6180" w:type="dxa"/>
          </w:tcPr>
          <w:p w14:paraId="40CB42D5" w14:textId="77777777" w:rsidR="00565512" w:rsidRPr="00565512" w:rsidRDefault="00565512" w:rsidP="00565512">
            <w:pPr>
              <w:pStyle w:val="TableParagraph"/>
              <w:spacing w:before="9" w:line="250" w:lineRule="atLeast"/>
              <w:ind w:left="22"/>
              <w:rPr>
                <w:sz w:val="20"/>
                <w:szCs w:val="20"/>
              </w:rPr>
            </w:pPr>
            <w:r w:rsidRPr="00565512">
              <w:rPr>
                <w:sz w:val="20"/>
                <w:szCs w:val="20"/>
              </w:rPr>
              <w:t>3.</w:t>
            </w:r>
            <w:r w:rsidRPr="00565512">
              <w:rPr>
                <w:spacing w:val="-7"/>
                <w:sz w:val="20"/>
                <w:szCs w:val="20"/>
              </w:rPr>
              <w:t xml:space="preserve"> </w:t>
            </w:r>
            <w:r w:rsidRPr="00565512">
              <w:rPr>
                <w:sz w:val="20"/>
                <w:szCs w:val="20"/>
              </w:rPr>
              <w:t>Employees</w:t>
            </w:r>
            <w:r w:rsidRPr="00565512">
              <w:rPr>
                <w:spacing w:val="-10"/>
                <w:sz w:val="20"/>
                <w:szCs w:val="20"/>
              </w:rPr>
              <w:t xml:space="preserve"> </w:t>
            </w:r>
            <w:r w:rsidRPr="00565512">
              <w:rPr>
                <w:sz w:val="20"/>
                <w:szCs w:val="20"/>
              </w:rPr>
              <w:t>have</w:t>
            </w:r>
            <w:r w:rsidRPr="00565512">
              <w:rPr>
                <w:spacing w:val="-3"/>
                <w:sz w:val="20"/>
                <w:szCs w:val="20"/>
              </w:rPr>
              <w:t xml:space="preserve"> </w:t>
            </w:r>
            <w:r w:rsidRPr="00565512">
              <w:rPr>
                <w:sz w:val="20"/>
                <w:szCs w:val="20"/>
              </w:rPr>
              <w:t>ample opportunities</w:t>
            </w:r>
            <w:r w:rsidRPr="00565512">
              <w:rPr>
                <w:spacing w:val="-6"/>
                <w:sz w:val="20"/>
                <w:szCs w:val="20"/>
              </w:rPr>
              <w:t xml:space="preserve"> </w:t>
            </w:r>
            <w:r w:rsidRPr="00565512">
              <w:rPr>
                <w:sz w:val="20"/>
                <w:szCs w:val="20"/>
              </w:rPr>
              <w:t>for</w:t>
            </w:r>
            <w:r w:rsidRPr="00565512">
              <w:rPr>
                <w:spacing w:val="-4"/>
                <w:sz w:val="20"/>
                <w:szCs w:val="20"/>
              </w:rPr>
              <w:t xml:space="preserve"> </w:t>
            </w:r>
            <w:r w:rsidRPr="00565512">
              <w:rPr>
                <w:sz w:val="20"/>
                <w:szCs w:val="20"/>
              </w:rPr>
              <w:t>training</w:t>
            </w:r>
            <w:r w:rsidRPr="00565512">
              <w:rPr>
                <w:spacing w:val="-8"/>
                <w:sz w:val="20"/>
                <w:szCs w:val="20"/>
              </w:rPr>
              <w:t xml:space="preserve"> </w:t>
            </w:r>
            <w:r w:rsidRPr="00565512">
              <w:rPr>
                <w:sz w:val="20"/>
                <w:szCs w:val="20"/>
              </w:rPr>
              <w:t>to enhance their knowledge and skills.</w:t>
            </w:r>
          </w:p>
        </w:tc>
        <w:tc>
          <w:tcPr>
            <w:tcW w:w="495" w:type="dxa"/>
          </w:tcPr>
          <w:p w14:paraId="50CFC1FD" w14:textId="77777777" w:rsidR="00565512" w:rsidRPr="00565512" w:rsidRDefault="00565512" w:rsidP="00565512">
            <w:pPr>
              <w:pStyle w:val="TableParagraph"/>
              <w:spacing w:before="11"/>
              <w:rPr>
                <w:rFonts w:ascii="Arial"/>
                <w:i/>
                <w:sz w:val="20"/>
                <w:szCs w:val="20"/>
              </w:rPr>
            </w:pPr>
          </w:p>
          <w:p w14:paraId="4D51F43B" w14:textId="77777777" w:rsidR="00565512" w:rsidRPr="00565512" w:rsidRDefault="00565512" w:rsidP="00565512">
            <w:pPr>
              <w:pStyle w:val="TableParagraph"/>
              <w:spacing w:before="1" w:line="250" w:lineRule="exact"/>
              <w:ind w:left="50"/>
              <w:rPr>
                <w:sz w:val="20"/>
                <w:szCs w:val="20"/>
              </w:rPr>
            </w:pPr>
            <w:r w:rsidRPr="00565512">
              <w:rPr>
                <w:spacing w:val="-4"/>
                <w:sz w:val="20"/>
                <w:szCs w:val="20"/>
              </w:rPr>
              <w:t>3.19</w:t>
            </w:r>
          </w:p>
        </w:tc>
        <w:tc>
          <w:tcPr>
            <w:tcW w:w="1478" w:type="dxa"/>
          </w:tcPr>
          <w:p w14:paraId="5C1355CC" w14:textId="77777777" w:rsidR="00565512" w:rsidRPr="00565512" w:rsidRDefault="00565512" w:rsidP="00565512">
            <w:pPr>
              <w:pStyle w:val="TableParagraph"/>
              <w:spacing w:before="11"/>
              <w:rPr>
                <w:rFonts w:ascii="Arial"/>
                <w:i/>
                <w:sz w:val="20"/>
                <w:szCs w:val="20"/>
              </w:rPr>
            </w:pPr>
          </w:p>
          <w:p w14:paraId="6CCF4F32" w14:textId="77777777" w:rsidR="00565512" w:rsidRPr="00565512" w:rsidRDefault="00565512" w:rsidP="00565512">
            <w:pPr>
              <w:pStyle w:val="TableParagraph"/>
              <w:spacing w:before="1" w:line="250" w:lineRule="exact"/>
              <w:ind w:left="14"/>
              <w:rPr>
                <w:sz w:val="20"/>
                <w:szCs w:val="20"/>
              </w:rPr>
            </w:pPr>
            <w:r w:rsidRPr="00565512">
              <w:rPr>
                <w:spacing w:val="-4"/>
                <w:sz w:val="20"/>
                <w:szCs w:val="20"/>
              </w:rPr>
              <w:t>High</w:t>
            </w:r>
          </w:p>
        </w:tc>
        <w:tc>
          <w:tcPr>
            <w:tcW w:w="492" w:type="dxa"/>
          </w:tcPr>
          <w:p w14:paraId="681E1411" w14:textId="77777777" w:rsidR="00565512" w:rsidRPr="00565512" w:rsidRDefault="00565512" w:rsidP="00565512">
            <w:pPr>
              <w:pStyle w:val="TableParagraph"/>
              <w:spacing w:before="11"/>
              <w:rPr>
                <w:rFonts w:ascii="Arial"/>
                <w:i/>
                <w:sz w:val="20"/>
                <w:szCs w:val="20"/>
              </w:rPr>
            </w:pPr>
          </w:p>
          <w:p w14:paraId="64F4C762" w14:textId="77777777" w:rsidR="00565512" w:rsidRPr="00565512" w:rsidRDefault="00565512" w:rsidP="00565512">
            <w:pPr>
              <w:pStyle w:val="TableParagraph"/>
              <w:spacing w:before="1" w:line="250" w:lineRule="exact"/>
              <w:ind w:left="36"/>
              <w:jc w:val="center"/>
              <w:rPr>
                <w:sz w:val="20"/>
                <w:szCs w:val="20"/>
              </w:rPr>
            </w:pPr>
            <w:r w:rsidRPr="00565512">
              <w:rPr>
                <w:spacing w:val="-4"/>
                <w:sz w:val="20"/>
                <w:szCs w:val="20"/>
              </w:rPr>
              <w:t>0.76</w:t>
            </w:r>
          </w:p>
        </w:tc>
      </w:tr>
      <w:tr w:rsidR="00565512" w:rsidRPr="00565512" w14:paraId="4A8B3CE1" w14:textId="77777777" w:rsidTr="00565512">
        <w:trPr>
          <w:trHeight w:val="537"/>
        </w:trPr>
        <w:tc>
          <w:tcPr>
            <w:tcW w:w="6180" w:type="dxa"/>
          </w:tcPr>
          <w:p w14:paraId="04412329" w14:textId="77777777" w:rsidR="00565512" w:rsidRPr="00565512" w:rsidRDefault="00565512" w:rsidP="00565512">
            <w:pPr>
              <w:pStyle w:val="TableParagraph"/>
              <w:spacing w:before="10" w:line="250" w:lineRule="atLeast"/>
              <w:ind w:left="22" w:right="394"/>
              <w:rPr>
                <w:sz w:val="20"/>
                <w:szCs w:val="20"/>
              </w:rPr>
            </w:pPr>
            <w:r w:rsidRPr="00565512">
              <w:rPr>
                <w:sz w:val="20"/>
                <w:szCs w:val="20"/>
              </w:rPr>
              <w:t>4.</w:t>
            </w:r>
            <w:r w:rsidRPr="00565512">
              <w:rPr>
                <w:spacing w:val="-8"/>
                <w:sz w:val="20"/>
                <w:szCs w:val="20"/>
              </w:rPr>
              <w:t xml:space="preserve"> </w:t>
            </w:r>
            <w:r w:rsidRPr="00565512">
              <w:rPr>
                <w:sz w:val="20"/>
                <w:szCs w:val="20"/>
              </w:rPr>
              <w:t>Employees</w:t>
            </w:r>
            <w:r w:rsidRPr="00565512">
              <w:rPr>
                <w:spacing w:val="-12"/>
                <w:sz w:val="20"/>
                <w:szCs w:val="20"/>
              </w:rPr>
              <w:t xml:space="preserve"> </w:t>
            </w:r>
            <w:r w:rsidRPr="00565512">
              <w:rPr>
                <w:sz w:val="20"/>
                <w:szCs w:val="20"/>
              </w:rPr>
              <w:t>engaged</w:t>
            </w:r>
            <w:r w:rsidRPr="00565512">
              <w:rPr>
                <w:spacing w:val="-4"/>
                <w:sz w:val="20"/>
                <w:szCs w:val="20"/>
              </w:rPr>
              <w:t xml:space="preserve"> </w:t>
            </w:r>
            <w:r w:rsidRPr="00565512">
              <w:rPr>
                <w:sz w:val="20"/>
                <w:szCs w:val="20"/>
              </w:rPr>
              <w:t>in</w:t>
            </w:r>
            <w:r w:rsidRPr="00565512">
              <w:rPr>
                <w:spacing w:val="-4"/>
                <w:sz w:val="20"/>
                <w:szCs w:val="20"/>
              </w:rPr>
              <w:t xml:space="preserve"> </w:t>
            </w:r>
            <w:r w:rsidRPr="00565512">
              <w:rPr>
                <w:sz w:val="20"/>
                <w:szCs w:val="20"/>
              </w:rPr>
              <w:t>skill</w:t>
            </w:r>
            <w:r w:rsidRPr="00565512">
              <w:rPr>
                <w:spacing w:val="-2"/>
                <w:sz w:val="20"/>
                <w:szCs w:val="20"/>
              </w:rPr>
              <w:t xml:space="preserve"> </w:t>
            </w:r>
            <w:r w:rsidRPr="00565512">
              <w:rPr>
                <w:sz w:val="20"/>
                <w:szCs w:val="20"/>
              </w:rPr>
              <w:t>development</w:t>
            </w:r>
            <w:r w:rsidRPr="00565512">
              <w:rPr>
                <w:spacing w:val="-8"/>
                <w:sz w:val="20"/>
                <w:szCs w:val="20"/>
              </w:rPr>
              <w:t xml:space="preserve"> </w:t>
            </w:r>
            <w:r w:rsidRPr="00565512">
              <w:rPr>
                <w:sz w:val="20"/>
                <w:szCs w:val="20"/>
              </w:rPr>
              <w:t>and qualification advancement.</w:t>
            </w:r>
          </w:p>
        </w:tc>
        <w:tc>
          <w:tcPr>
            <w:tcW w:w="495" w:type="dxa"/>
          </w:tcPr>
          <w:p w14:paraId="51EE7D29" w14:textId="77777777" w:rsidR="00565512" w:rsidRPr="00565512" w:rsidRDefault="00565512" w:rsidP="00565512">
            <w:pPr>
              <w:pStyle w:val="TableParagraph"/>
              <w:spacing w:before="11"/>
              <w:rPr>
                <w:rFonts w:ascii="Arial"/>
                <w:i/>
                <w:sz w:val="20"/>
                <w:szCs w:val="20"/>
              </w:rPr>
            </w:pPr>
          </w:p>
          <w:p w14:paraId="4544809C" w14:textId="77777777" w:rsidR="00565512" w:rsidRPr="00565512" w:rsidRDefault="00565512" w:rsidP="00565512">
            <w:pPr>
              <w:pStyle w:val="TableParagraph"/>
              <w:spacing w:before="1" w:line="253" w:lineRule="exact"/>
              <w:ind w:left="50"/>
              <w:rPr>
                <w:sz w:val="20"/>
                <w:szCs w:val="20"/>
              </w:rPr>
            </w:pPr>
            <w:r w:rsidRPr="00565512">
              <w:rPr>
                <w:spacing w:val="-4"/>
                <w:sz w:val="20"/>
                <w:szCs w:val="20"/>
              </w:rPr>
              <w:t>3.16</w:t>
            </w:r>
          </w:p>
        </w:tc>
        <w:tc>
          <w:tcPr>
            <w:tcW w:w="1478" w:type="dxa"/>
          </w:tcPr>
          <w:p w14:paraId="7006BE08" w14:textId="77777777" w:rsidR="00565512" w:rsidRPr="00565512" w:rsidRDefault="00565512" w:rsidP="00565512">
            <w:pPr>
              <w:pStyle w:val="TableParagraph"/>
              <w:spacing w:before="11"/>
              <w:rPr>
                <w:rFonts w:ascii="Arial"/>
                <w:i/>
                <w:sz w:val="20"/>
                <w:szCs w:val="20"/>
              </w:rPr>
            </w:pPr>
          </w:p>
          <w:p w14:paraId="4DB51F2F" w14:textId="77777777" w:rsidR="00565512" w:rsidRPr="00565512" w:rsidRDefault="00565512" w:rsidP="00565512">
            <w:pPr>
              <w:pStyle w:val="TableParagraph"/>
              <w:spacing w:before="1" w:line="253" w:lineRule="exact"/>
              <w:ind w:left="14"/>
              <w:rPr>
                <w:sz w:val="20"/>
                <w:szCs w:val="20"/>
              </w:rPr>
            </w:pPr>
            <w:r w:rsidRPr="00565512">
              <w:rPr>
                <w:spacing w:val="-4"/>
                <w:sz w:val="20"/>
                <w:szCs w:val="20"/>
              </w:rPr>
              <w:t>High</w:t>
            </w:r>
          </w:p>
        </w:tc>
        <w:tc>
          <w:tcPr>
            <w:tcW w:w="492" w:type="dxa"/>
          </w:tcPr>
          <w:p w14:paraId="387A25AB" w14:textId="77777777" w:rsidR="00565512" w:rsidRPr="00565512" w:rsidRDefault="00565512" w:rsidP="00565512">
            <w:pPr>
              <w:pStyle w:val="TableParagraph"/>
              <w:spacing w:before="11"/>
              <w:rPr>
                <w:rFonts w:ascii="Arial"/>
                <w:i/>
                <w:sz w:val="20"/>
                <w:szCs w:val="20"/>
              </w:rPr>
            </w:pPr>
          </w:p>
          <w:p w14:paraId="4103D18F" w14:textId="77777777" w:rsidR="00565512" w:rsidRPr="00565512" w:rsidRDefault="00565512" w:rsidP="00565512">
            <w:pPr>
              <w:pStyle w:val="TableParagraph"/>
              <w:spacing w:before="1" w:line="253" w:lineRule="exact"/>
              <w:ind w:left="36"/>
              <w:jc w:val="center"/>
              <w:rPr>
                <w:sz w:val="20"/>
                <w:szCs w:val="20"/>
              </w:rPr>
            </w:pPr>
            <w:r w:rsidRPr="00565512">
              <w:rPr>
                <w:spacing w:val="-4"/>
                <w:sz w:val="20"/>
                <w:szCs w:val="20"/>
              </w:rPr>
              <w:t>0.69</w:t>
            </w:r>
          </w:p>
        </w:tc>
      </w:tr>
      <w:tr w:rsidR="00565512" w:rsidRPr="00565512" w14:paraId="5ED8A9D4" w14:textId="77777777" w:rsidTr="00565512">
        <w:trPr>
          <w:trHeight w:val="529"/>
        </w:trPr>
        <w:tc>
          <w:tcPr>
            <w:tcW w:w="6180" w:type="dxa"/>
            <w:tcBorders>
              <w:bottom w:val="single" w:sz="6" w:space="0" w:color="7E7E7E"/>
            </w:tcBorders>
          </w:tcPr>
          <w:p w14:paraId="5AAB6D16" w14:textId="77777777" w:rsidR="00565512" w:rsidRPr="00565512" w:rsidRDefault="00565512" w:rsidP="00565512">
            <w:pPr>
              <w:pStyle w:val="TableParagraph"/>
              <w:spacing w:before="9" w:line="250" w:lineRule="exact"/>
              <w:ind w:left="22"/>
              <w:rPr>
                <w:sz w:val="20"/>
                <w:szCs w:val="20"/>
              </w:rPr>
            </w:pPr>
            <w:r w:rsidRPr="00565512">
              <w:rPr>
                <w:sz w:val="20"/>
                <w:szCs w:val="20"/>
              </w:rPr>
              <w:t>5.</w:t>
            </w:r>
            <w:r w:rsidRPr="00565512">
              <w:rPr>
                <w:spacing w:val="-6"/>
                <w:sz w:val="20"/>
                <w:szCs w:val="20"/>
              </w:rPr>
              <w:t xml:space="preserve"> </w:t>
            </w:r>
            <w:r w:rsidRPr="00565512">
              <w:rPr>
                <w:sz w:val="20"/>
                <w:szCs w:val="20"/>
              </w:rPr>
              <w:t>Employees</w:t>
            </w:r>
            <w:r w:rsidRPr="00565512">
              <w:rPr>
                <w:spacing w:val="-10"/>
                <w:sz w:val="20"/>
                <w:szCs w:val="20"/>
              </w:rPr>
              <w:t xml:space="preserve"> </w:t>
            </w:r>
            <w:r w:rsidRPr="00565512">
              <w:rPr>
                <w:sz w:val="20"/>
                <w:szCs w:val="20"/>
              </w:rPr>
              <w:t>have</w:t>
            </w:r>
            <w:r w:rsidRPr="00565512">
              <w:rPr>
                <w:spacing w:val="-2"/>
                <w:sz w:val="20"/>
                <w:szCs w:val="20"/>
              </w:rPr>
              <w:t xml:space="preserve"> </w:t>
            </w:r>
            <w:r w:rsidRPr="00565512">
              <w:rPr>
                <w:sz w:val="20"/>
                <w:szCs w:val="20"/>
              </w:rPr>
              <w:t>opportunities for</w:t>
            </w:r>
            <w:r w:rsidRPr="00565512">
              <w:rPr>
                <w:spacing w:val="-3"/>
                <w:sz w:val="20"/>
                <w:szCs w:val="20"/>
              </w:rPr>
              <w:t xml:space="preserve"> </w:t>
            </w:r>
            <w:r w:rsidRPr="00565512">
              <w:rPr>
                <w:sz w:val="20"/>
                <w:szCs w:val="20"/>
              </w:rPr>
              <w:t>training</w:t>
            </w:r>
            <w:r w:rsidRPr="00565512">
              <w:rPr>
                <w:spacing w:val="-7"/>
                <w:sz w:val="20"/>
                <w:szCs w:val="20"/>
              </w:rPr>
              <w:t xml:space="preserve"> </w:t>
            </w:r>
            <w:r w:rsidRPr="00565512">
              <w:rPr>
                <w:sz w:val="20"/>
                <w:szCs w:val="20"/>
              </w:rPr>
              <w:t>or</w:t>
            </w:r>
            <w:r w:rsidRPr="00565512">
              <w:rPr>
                <w:spacing w:val="-3"/>
                <w:sz w:val="20"/>
                <w:szCs w:val="20"/>
              </w:rPr>
              <w:t xml:space="preserve"> </w:t>
            </w:r>
            <w:r w:rsidRPr="00565512">
              <w:rPr>
                <w:sz w:val="20"/>
                <w:szCs w:val="20"/>
              </w:rPr>
              <w:t>internships</w:t>
            </w:r>
            <w:r w:rsidRPr="00565512">
              <w:rPr>
                <w:spacing w:val="-5"/>
                <w:sz w:val="20"/>
                <w:szCs w:val="20"/>
              </w:rPr>
              <w:t xml:space="preserve"> </w:t>
            </w:r>
            <w:r w:rsidRPr="00565512">
              <w:rPr>
                <w:sz w:val="20"/>
                <w:szCs w:val="20"/>
              </w:rPr>
              <w:t>and are evaluated through report submissions.</w:t>
            </w:r>
          </w:p>
        </w:tc>
        <w:tc>
          <w:tcPr>
            <w:tcW w:w="495" w:type="dxa"/>
            <w:tcBorders>
              <w:bottom w:val="single" w:sz="6" w:space="0" w:color="7E7E7E"/>
            </w:tcBorders>
          </w:tcPr>
          <w:p w14:paraId="7D84CDAA" w14:textId="77777777" w:rsidR="00565512" w:rsidRPr="00565512" w:rsidRDefault="00565512" w:rsidP="00565512">
            <w:pPr>
              <w:pStyle w:val="TableParagraph"/>
              <w:spacing w:before="9"/>
              <w:rPr>
                <w:rFonts w:ascii="Arial"/>
                <w:i/>
                <w:sz w:val="20"/>
                <w:szCs w:val="20"/>
              </w:rPr>
            </w:pPr>
          </w:p>
          <w:p w14:paraId="6AD2E971" w14:textId="77777777" w:rsidR="00565512" w:rsidRPr="00565512" w:rsidRDefault="00565512" w:rsidP="00565512">
            <w:pPr>
              <w:pStyle w:val="TableParagraph"/>
              <w:spacing w:before="1" w:line="246" w:lineRule="exact"/>
              <w:ind w:left="50"/>
              <w:rPr>
                <w:sz w:val="20"/>
                <w:szCs w:val="20"/>
              </w:rPr>
            </w:pPr>
            <w:r w:rsidRPr="00565512">
              <w:rPr>
                <w:spacing w:val="-4"/>
                <w:sz w:val="20"/>
                <w:szCs w:val="20"/>
              </w:rPr>
              <w:t>3.14</w:t>
            </w:r>
          </w:p>
        </w:tc>
        <w:tc>
          <w:tcPr>
            <w:tcW w:w="1478" w:type="dxa"/>
            <w:tcBorders>
              <w:bottom w:val="single" w:sz="6" w:space="0" w:color="7E7E7E"/>
            </w:tcBorders>
          </w:tcPr>
          <w:p w14:paraId="38528977" w14:textId="77777777" w:rsidR="00565512" w:rsidRPr="00565512" w:rsidRDefault="00565512" w:rsidP="00565512">
            <w:pPr>
              <w:pStyle w:val="TableParagraph"/>
              <w:spacing w:before="9"/>
              <w:rPr>
                <w:rFonts w:ascii="Arial"/>
                <w:i/>
                <w:sz w:val="20"/>
                <w:szCs w:val="20"/>
              </w:rPr>
            </w:pPr>
          </w:p>
          <w:p w14:paraId="517065FB" w14:textId="77777777" w:rsidR="00565512" w:rsidRPr="00565512" w:rsidRDefault="00565512" w:rsidP="00565512">
            <w:pPr>
              <w:pStyle w:val="TableParagraph"/>
              <w:spacing w:before="1" w:line="246" w:lineRule="exact"/>
              <w:ind w:left="14"/>
              <w:rPr>
                <w:sz w:val="20"/>
                <w:szCs w:val="20"/>
              </w:rPr>
            </w:pPr>
            <w:r w:rsidRPr="00565512">
              <w:rPr>
                <w:spacing w:val="-4"/>
                <w:sz w:val="20"/>
                <w:szCs w:val="20"/>
              </w:rPr>
              <w:t>High</w:t>
            </w:r>
          </w:p>
        </w:tc>
        <w:tc>
          <w:tcPr>
            <w:tcW w:w="492" w:type="dxa"/>
            <w:tcBorders>
              <w:bottom w:val="single" w:sz="6" w:space="0" w:color="7E7E7E"/>
            </w:tcBorders>
          </w:tcPr>
          <w:p w14:paraId="60054086" w14:textId="77777777" w:rsidR="00565512" w:rsidRPr="00565512" w:rsidRDefault="00565512" w:rsidP="00565512">
            <w:pPr>
              <w:pStyle w:val="TableParagraph"/>
              <w:spacing w:before="9"/>
              <w:rPr>
                <w:rFonts w:ascii="Arial"/>
                <w:i/>
                <w:sz w:val="20"/>
                <w:szCs w:val="20"/>
              </w:rPr>
            </w:pPr>
          </w:p>
          <w:p w14:paraId="44893590" w14:textId="77777777" w:rsidR="00565512" w:rsidRPr="00565512" w:rsidRDefault="00565512" w:rsidP="00565512">
            <w:pPr>
              <w:pStyle w:val="TableParagraph"/>
              <w:spacing w:before="1" w:line="246" w:lineRule="exact"/>
              <w:ind w:left="36"/>
              <w:jc w:val="center"/>
              <w:rPr>
                <w:sz w:val="20"/>
                <w:szCs w:val="20"/>
              </w:rPr>
            </w:pPr>
            <w:r w:rsidRPr="00565512">
              <w:rPr>
                <w:spacing w:val="-4"/>
                <w:sz w:val="20"/>
                <w:szCs w:val="20"/>
              </w:rPr>
              <w:t>0.79</w:t>
            </w:r>
          </w:p>
        </w:tc>
      </w:tr>
    </w:tbl>
    <w:p w14:paraId="13375503" w14:textId="142C2468" w:rsidR="00565512" w:rsidRPr="00565512" w:rsidRDefault="00565512" w:rsidP="00565512">
      <w:pPr>
        <w:spacing w:before="3" w:line="251" w:lineRule="exact"/>
      </w:pPr>
      <w:r w:rsidRPr="00565512">
        <w:rPr>
          <w:rFonts w:ascii="Arial"/>
          <w:i/>
        </w:rPr>
        <w:t>Note:</w:t>
      </w:r>
      <w:r w:rsidRPr="00565512">
        <w:rPr>
          <w:rFonts w:ascii="Arial"/>
          <w:i/>
          <w:spacing w:val="-6"/>
        </w:rPr>
        <w:t xml:space="preserve"> </w:t>
      </w:r>
      <w:r w:rsidRPr="00565512">
        <w:t>3.50</w:t>
      </w:r>
      <w:r w:rsidRPr="00565512">
        <w:rPr>
          <w:spacing w:val="-2"/>
        </w:rPr>
        <w:t xml:space="preserve"> </w:t>
      </w:r>
      <w:r w:rsidRPr="00565512">
        <w:t>-</w:t>
      </w:r>
      <w:r w:rsidRPr="00565512">
        <w:rPr>
          <w:spacing w:val="-4"/>
        </w:rPr>
        <w:t xml:space="preserve"> </w:t>
      </w:r>
      <w:r w:rsidRPr="00565512">
        <w:t>4.00</w:t>
      </w:r>
      <w:r w:rsidRPr="00565512">
        <w:rPr>
          <w:spacing w:val="-2"/>
        </w:rPr>
        <w:t xml:space="preserve"> </w:t>
      </w:r>
      <w:r w:rsidRPr="00565512">
        <w:t>(Very</w:t>
      </w:r>
      <w:r w:rsidRPr="00565512">
        <w:rPr>
          <w:spacing w:val="-6"/>
        </w:rPr>
        <w:t xml:space="preserve"> </w:t>
      </w:r>
      <w:r w:rsidRPr="00565512">
        <w:t>High);</w:t>
      </w:r>
      <w:r w:rsidRPr="00565512">
        <w:rPr>
          <w:spacing w:val="-6"/>
        </w:rPr>
        <w:t xml:space="preserve"> </w:t>
      </w:r>
      <w:r w:rsidRPr="00565512">
        <w:t>2.50</w:t>
      </w:r>
      <w:r w:rsidRPr="00565512">
        <w:rPr>
          <w:spacing w:val="-4"/>
        </w:rPr>
        <w:t xml:space="preserve"> </w:t>
      </w:r>
      <w:r w:rsidRPr="00565512">
        <w:t>-</w:t>
      </w:r>
      <w:r w:rsidRPr="00565512">
        <w:rPr>
          <w:spacing w:val="-4"/>
        </w:rPr>
        <w:t xml:space="preserve"> </w:t>
      </w:r>
      <w:r w:rsidRPr="00565512">
        <w:t>3.49</w:t>
      </w:r>
      <w:r w:rsidRPr="00565512">
        <w:rPr>
          <w:spacing w:val="-2"/>
        </w:rPr>
        <w:t xml:space="preserve"> </w:t>
      </w:r>
      <w:r w:rsidRPr="00565512">
        <w:t>(High);</w:t>
      </w:r>
      <w:r w:rsidRPr="00565512">
        <w:rPr>
          <w:spacing w:val="-7"/>
        </w:rPr>
        <w:t xml:space="preserve"> </w:t>
      </w:r>
      <w:r w:rsidRPr="00565512">
        <w:t>1.50</w:t>
      </w:r>
      <w:r w:rsidRPr="00565512">
        <w:rPr>
          <w:spacing w:val="-1"/>
        </w:rPr>
        <w:t xml:space="preserve"> </w:t>
      </w:r>
      <w:r w:rsidRPr="00565512">
        <w:t>-</w:t>
      </w:r>
      <w:r w:rsidRPr="00565512">
        <w:rPr>
          <w:spacing w:val="-4"/>
        </w:rPr>
        <w:t xml:space="preserve"> </w:t>
      </w:r>
      <w:r w:rsidRPr="00565512">
        <w:t>2.49</w:t>
      </w:r>
      <w:r w:rsidRPr="00565512">
        <w:rPr>
          <w:spacing w:val="-2"/>
        </w:rPr>
        <w:t xml:space="preserve"> </w:t>
      </w:r>
      <w:r w:rsidRPr="00565512">
        <w:t>(Low);</w:t>
      </w:r>
      <w:r w:rsidRPr="00565512">
        <w:rPr>
          <w:spacing w:val="-7"/>
        </w:rPr>
        <w:t xml:space="preserve"> </w:t>
      </w:r>
      <w:r w:rsidRPr="00565512">
        <w:t>1.00</w:t>
      </w:r>
      <w:r w:rsidRPr="00565512">
        <w:rPr>
          <w:spacing w:val="-4"/>
        </w:rPr>
        <w:t xml:space="preserve"> </w:t>
      </w:r>
      <w:r w:rsidRPr="00565512">
        <w:t>-</w:t>
      </w:r>
      <w:r w:rsidRPr="00565512">
        <w:rPr>
          <w:spacing w:val="-4"/>
        </w:rPr>
        <w:t xml:space="preserve"> </w:t>
      </w:r>
      <w:r w:rsidRPr="00565512">
        <w:t>1.49</w:t>
      </w:r>
      <w:r w:rsidRPr="00565512">
        <w:rPr>
          <w:spacing w:val="-3"/>
        </w:rPr>
        <w:t xml:space="preserve"> </w:t>
      </w:r>
      <w:r w:rsidRPr="00565512">
        <w:rPr>
          <w:spacing w:val="-2"/>
        </w:rPr>
        <w:t>(Very</w:t>
      </w:r>
      <w:r w:rsidRPr="00565512">
        <w:t xml:space="preserve"> </w:t>
      </w:r>
      <w:r w:rsidRPr="00565512">
        <w:rPr>
          <w:spacing w:val="-4"/>
        </w:rPr>
        <w:t>Low)</w:t>
      </w:r>
    </w:p>
    <w:p w14:paraId="7DE7B6CC" w14:textId="77777777" w:rsidR="00565512" w:rsidRDefault="00565512" w:rsidP="00872ED6">
      <w:pPr>
        <w:jc w:val="both"/>
        <w:rPr>
          <w:rFonts w:ascii="Arial" w:hAnsi="Arial" w:cs="Arial"/>
        </w:rPr>
      </w:pPr>
    </w:p>
    <w:p w14:paraId="355B1122" w14:textId="77777777" w:rsidR="00565512" w:rsidRDefault="00565512" w:rsidP="00872ED6">
      <w:pPr>
        <w:jc w:val="both"/>
        <w:rPr>
          <w:rFonts w:ascii="Arial" w:hAnsi="Arial" w:cs="Arial"/>
        </w:rPr>
        <w:sectPr w:rsidR="00565512" w:rsidSect="00565512">
          <w:type w:val="continuous"/>
          <w:pgSz w:w="12240" w:h="15840"/>
          <w:pgMar w:top="1440" w:right="2016" w:bottom="2016" w:left="2016" w:header="720" w:footer="1123" w:gutter="0"/>
          <w:cols w:space="720"/>
          <w:docGrid w:linePitch="272"/>
        </w:sectPr>
      </w:pPr>
    </w:p>
    <w:p w14:paraId="5E827AD2" w14:textId="314A07B4" w:rsidR="00872ED6" w:rsidRPr="00872ED6" w:rsidRDefault="00872ED6" w:rsidP="00872ED6">
      <w:pPr>
        <w:jc w:val="both"/>
        <w:rPr>
          <w:rFonts w:ascii="Arial" w:hAnsi="Arial" w:cs="Arial"/>
          <w:b/>
          <w:bCs/>
          <w:sz w:val="22"/>
          <w:szCs w:val="22"/>
        </w:rPr>
      </w:pPr>
      <w:r w:rsidRPr="00872ED6">
        <w:rPr>
          <w:rFonts w:ascii="Arial" w:hAnsi="Arial" w:cs="Arial"/>
          <w:b/>
          <w:bCs/>
          <w:sz w:val="22"/>
          <w:szCs w:val="22"/>
        </w:rPr>
        <w:t>3.4 Summary of Level of Human Resource Capabilities</w:t>
      </w:r>
    </w:p>
    <w:p w14:paraId="7326B4C4" w14:textId="77777777" w:rsidR="00872ED6" w:rsidRDefault="00872ED6" w:rsidP="00872ED6">
      <w:pPr>
        <w:jc w:val="both"/>
        <w:rPr>
          <w:rFonts w:ascii="Arial" w:hAnsi="Arial" w:cs="Arial"/>
        </w:rPr>
      </w:pPr>
    </w:p>
    <w:p w14:paraId="1C683C1C" w14:textId="418A9697" w:rsidR="00872ED6" w:rsidRPr="00872ED6" w:rsidRDefault="007B287C" w:rsidP="00872ED6">
      <w:pPr>
        <w:jc w:val="both"/>
        <w:rPr>
          <w:rFonts w:ascii="Arial" w:hAnsi="Arial" w:cs="Arial"/>
        </w:rPr>
      </w:pPr>
      <w:r>
        <w:rPr>
          <w:rFonts w:ascii="Arial" w:hAnsi="Arial" w:cs="Arial"/>
        </w:rPr>
        <w:t>Result</w:t>
      </w:r>
      <w:r w:rsidR="00872ED6">
        <w:rPr>
          <w:rFonts w:ascii="Arial" w:hAnsi="Arial" w:cs="Arial"/>
        </w:rPr>
        <w:t xml:space="preserve"> reveals</w:t>
      </w:r>
      <w:r>
        <w:rPr>
          <w:rFonts w:ascii="Arial" w:hAnsi="Arial" w:cs="Arial"/>
        </w:rPr>
        <w:t xml:space="preserve"> in Table 4</w:t>
      </w:r>
      <w:r w:rsidR="00872ED6">
        <w:rPr>
          <w:rFonts w:ascii="Arial" w:hAnsi="Arial" w:cs="Arial"/>
        </w:rPr>
        <w:t xml:space="preserve"> that </w:t>
      </w:r>
      <w:r w:rsidR="00872ED6" w:rsidRPr="00872ED6">
        <w:rPr>
          <w:rFonts w:ascii="Arial" w:hAnsi="Arial" w:cs="Arial"/>
        </w:rPr>
        <w:t>microfinance institutions demonstrated a high overall level of human resource capabilities (M = 3.37, SD = 0.39), effectively integrating them into their operations. Specifically, capabilities were high in skilled human resources (M = 3.45, SD = 0.60), innovative resources (M = 3.46, SD = 0.59), and training and development (M = 3.20, SD = 0.73). The relatively low standard deviations suggest consistency in responses across these dimensions.</w:t>
      </w:r>
    </w:p>
    <w:p w14:paraId="5E5B9717" w14:textId="77777777" w:rsidR="00521E92" w:rsidRDefault="00521E92" w:rsidP="00872ED6">
      <w:pPr>
        <w:jc w:val="both"/>
        <w:rPr>
          <w:rFonts w:ascii="Arial" w:hAnsi="Arial" w:cs="Arial"/>
        </w:rPr>
      </w:pPr>
    </w:p>
    <w:p w14:paraId="65D6C5CD" w14:textId="4D0BF24F" w:rsidR="00872ED6" w:rsidRPr="00872ED6" w:rsidRDefault="00872ED6" w:rsidP="00872ED6">
      <w:pPr>
        <w:jc w:val="both"/>
        <w:rPr>
          <w:rFonts w:ascii="Arial" w:hAnsi="Arial" w:cs="Arial"/>
        </w:rPr>
      </w:pPr>
      <w:r w:rsidRPr="00872ED6">
        <w:rPr>
          <w:rFonts w:ascii="Arial" w:hAnsi="Arial" w:cs="Arial"/>
        </w:rPr>
        <w:t xml:space="preserve">The results suggest that microfinance institutions maintain a high level of human resource capabilities across skilled human resources, innovative resources, and training and development. The low </w:t>
      </w:r>
      <w:r w:rsidRPr="00872ED6">
        <w:rPr>
          <w:rFonts w:ascii="Arial" w:hAnsi="Arial" w:cs="Arial"/>
        </w:rPr>
        <w:t>standard deviation indicates minimal variability, reflecting consistent performance among institutions. These findings highlight a strong commitment to leveraging HR capabilities, which supports improved organizational performance and long-term sustainability.</w:t>
      </w:r>
    </w:p>
    <w:p w14:paraId="6C7DAFFE" w14:textId="7B6F3C2F" w:rsidR="00872ED6" w:rsidRDefault="00872ED6" w:rsidP="00872ED6">
      <w:pPr>
        <w:jc w:val="both"/>
        <w:rPr>
          <w:rFonts w:ascii="Arial" w:hAnsi="Arial" w:cs="Arial"/>
        </w:rPr>
      </w:pPr>
      <w:r w:rsidRPr="00872ED6">
        <w:rPr>
          <w:rFonts w:ascii="Arial" w:hAnsi="Arial" w:cs="Arial"/>
        </w:rPr>
        <w:t>Human resource capabilities—such as skilled personnel, innovation, and continuous development—are essential for achieving a competitive advantage (</w:t>
      </w:r>
      <w:proofErr w:type="spellStart"/>
      <w:r w:rsidRPr="00872ED6">
        <w:rPr>
          <w:rFonts w:ascii="Arial" w:hAnsi="Arial" w:cs="Arial"/>
        </w:rPr>
        <w:t>Kirika</w:t>
      </w:r>
      <w:proofErr w:type="spellEnd"/>
      <w:r w:rsidRPr="00872ED6">
        <w:rPr>
          <w:rFonts w:ascii="Arial" w:hAnsi="Arial" w:cs="Arial"/>
        </w:rPr>
        <w:t xml:space="preserve"> &amp; </w:t>
      </w:r>
      <w:proofErr w:type="spellStart"/>
      <w:r w:rsidRPr="00872ED6">
        <w:rPr>
          <w:rFonts w:ascii="Arial" w:hAnsi="Arial" w:cs="Arial"/>
        </w:rPr>
        <w:t>Odollo</w:t>
      </w:r>
      <w:proofErr w:type="spellEnd"/>
      <w:r w:rsidRPr="00872ED6">
        <w:rPr>
          <w:rFonts w:ascii="Arial" w:hAnsi="Arial" w:cs="Arial"/>
        </w:rPr>
        <w:t>, 2023). Research highlights their critical role in enhancing organizational performance and adaptability, particularly in dynamic environments, by aligning HR strategies with broader business goals (</w:t>
      </w:r>
      <w:proofErr w:type="spellStart"/>
      <w:r w:rsidRPr="00872ED6">
        <w:rPr>
          <w:rFonts w:ascii="Arial" w:hAnsi="Arial" w:cs="Arial"/>
        </w:rPr>
        <w:t>Acih</w:t>
      </w:r>
      <w:proofErr w:type="spellEnd"/>
      <w:r w:rsidRPr="00872ED6">
        <w:rPr>
          <w:rFonts w:ascii="Arial" w:hAnsi="Arial" w:cs="Arial"/>
        </w:rPr>
        <w:t xml:space="preserve"> et al., 2022). These capabilities not only support immediate outcomes but also contribute to long-term sustainability.</w:t>
      </w:r>
    </w:p>
    <w:p w14:paraId="2B4A771F" w14:textId="77777777" w:rsidR="00872ED6" w:rsidRDefault="00872ED6" w:rsidP="00872ED6">
      <w:pPr>
        <w:jc w:val="both"/>
        <w:rPr>
          <w:rFonts w:ascii="Arial" w:hAnsi="Arial" w:cs="Arial"/>
        </w:rPr>
      </w:pPr>
    </w:p>
    <w:p w14:paraId="4936D3DF" w14:textId="77777777" w:rsidR="00565512" w:rsidRDefault="00565512" w:rsidP="00565512">
      <w:pPr>
        <w:pStyle w:val="Heading1"/>
        <w:spacing w:before="80" w:line="275" w:lineRule="exact"/>
        <w:sectPr w:rsidR="00565512" w:rsidSect="00AA22D6">
          <w:type w:val="continuous"/>
          <w:pgSz w:w="12240" w:h="15840"/>
          <w:pgMar w:top="1440" w:right="2016" w:bottom="2016" w:left="2016" w:header="720" w:footer="1123" w:gutter="0"/>
          <w:cols w:num="2" w:space="720"/>
          <w:docGrid w:linePitch="272"/>
        </w:sectPr>
      </w:pPr>
    </w:p>
    <w:p w14:paraId="3E462BE5" w14:textId="77777777" w:rsidR="00565512" w:rsidRDefault="00565512" w:rsidP="00565512">
      <w:pPr>
        <w:pStyle w:val="Heading1"/>
        <w:spacing w:before="80" w:line="275" w:lineRule="exact"/>
      </w:pPr>
    </w:p>
    <w:p w14:paraId="76C8D7D2" w14:textId="17B44647" w:rsidR="00565512" w:rsidRPr="00F10F43" w:rsidRDefault="00565512" w:rsidP="00F10F43">
      <w:pPr>
        <w:pStyle w:val="Heading1"/>
        <w:spacing w:before="80" w:line="275" w:lineRule="exact"/>
        <w:jc w:val="center"/>
        <w:rPr>
          <w:sz w:val="20"/>
        </w:rPr>
      </w:pPr>
      <w:r w:rsidRPr="00F10F43">
        <w:rPr>
          <w:sz w:val="20"/>
        </w:rPr>
        <w:t xml:space="preserve">Table </w:t>
      </w:r>
      <w:r w:rsidRPr="00F10F43">
        <w:rPr>
          <w:spacing w:val="-10"/>
          <w:sz w:val="20"/>
        </w:rPr>
        <w:t>4. Summary of Level of Human Resource Capabilities</w:t>
      </w:r>
    </w:p>
    <w:tbl>
      <w:tblPr>
        <w:tblW w:w="8982" w:type="dxa"/>
        <w:tblLayout w:type="fixed"/>
        <w:tblCellMar>
          <w:left w:w="0" w:type="dxa"/>
          <w:right w:w="0" w:type="dxa"/>
        </w:tblCellMar>
        <w:tblLook w:val="01E0" w:firstRow="1" w:lastRow="1" w:firstColumn="1" w:lastColumn="1" w:noHBand="0" w:noVBand="0"/>
      </w:tblPr>
      <w:tblGrid>
        <w:gridCol w:w="4777"/>
        <w:gridCol w:w="881"/>
        <w:gridCol w:w="797"/>
        <w:gridCol w:w="1710"/>
        <w:gridCol w:w="817"/>
      </w:tblGrid>
      <w:tr w:rsidR="00565512" w:rsidRPr="00F10F43" w14:paraId="656BEEC9" w14:textId="77777777" w:rsidTr="00F10F43">
        <w:trPr>
          <w:trHeight w:val="510"/>
        </w:trPr>
        <w:tc>
          <w:tcPr>
            <w:tcW w:w="4777" w:type="dxa"/>
            <w:tcBorders>
              <w:top w:val="single" w:sz="6" w:space="0" w:color="7E7E7E"/>
              <w:bottom w:val="single" w:sz="6" w:space="0" w:color="7E7E7E"/>
            </w:tcBorders>
          </w:tcPr>
          <w:p w14:paraId="120C8A94" w14:textId="77777777" w:rsidR="00565512" w:rsidRPr="00F10F43" w:rsidRDefault="00565512" w:rsidP="00ED7EA8">
            <w:pPr>
              <w:pStyle w:val="TableParagraph"/>
              <w:spacing w:before="15"/>
              <w:ind w:left="22"/>
              <w:rPr>
                <w:sz w:val="20"/>
                <w:szCs w:val="20"/>
              </w:rPr>
            </w:pPr>
            <w:r w:rsidRPr="00F10F43">
              <w:rPr>
                <w:sz w:val="20"/>
                <w:szCs w:val="20"/>
              </w:rPr>
              <w:t>Human</w:t>
            </w:r>
            <w:r w:rsidRPr="00F10F43">
              <w:rPr>
                <w:spacing w:val="-6"/>
                <w:sz w:val="20"/>
                <w:szCs w:val="20"/>
              </w:rPr>
              <w:t xml:space="preserve"> </w:t>
            </w:r>
            <w:r w:rsidRPr="00F10F43">
              <w:rPr>
                <w:sz w:val="20"/>
                <w:szCs w:val="20"/>
              </w:rPr>
              <w:t>Resource</w:t>
            </w:r>
            <w:r w:rsidRPr="00F10F43">
              <w:rPr>
                <w:spacing w:val="-6"/>
                <w:sz w:val="20"/>
                <w:szCs w:val="20"/>
              </w:rPr>
              <w:t xml:space="preserve"> </w:t>
            </w:r>
            <w:r w:rsidRPr="00F10F43">
              <w:rPr>
                <w:sz w:val="20"/>
                <w:szCs w:val="20"/>
              </w:rPr>
              <w:t>Capabilities</w:t>
            </w:r>
            <w:r w:rsidRPr="00F10F43">
              <w:rPr>
                <w:spacing w:val="-7"/>
                <w:sz w:val="20"/>
                <w:szCs w:val="20"/>
              </w:rPr>
              <w:t xml:space="preserve"> </w:t>
            </w:r>
            <w:r w:rsidRPr="00F10F43">
              <w:rPr>
                <w:spacing w:val="-2"/>
                <w:sz w:val="20"/>
                <w:szCs w:val="20"/>
              </w:rPr>
              <w:t>Categories</w:t>
            </w:r>
          </w:p>
        </w:tc>
        <w:tc>
          <w:tcPr>
            <w:tcW w:w="881" w:type="dxa"/>
            <w:tcBorders>
              <w:top w:val="single" w:sz="6" w:space="0" w:color="7E7E7E"/>
              <w:bottom w:val="single" w:sz="6" w:space="0" w:color="7E7E7E"/>
            </w:tcBorders>
          </w:tcPr>
          <w:p w14:paraId="062D09D7" w14:textId="77777777" w:rsidR="00565512" w:rsidRPr="00F10F43" w:rsidRDefault="00565512" w:rsidP="00ED7EA8">
            <w:pPr>
              <w:pStyle w:val="TableParagraph"/>
              <w:spacing w:before="15"/>
              <w:ind w:left="352"/>
              <w:rPr>
                <w:rFonts w:ascii="Arial"/>
                <w:i/>
                <w:sz w:val="20"/>
                <w:szCs w:val="20"/>
              </w:rPr>
            </w:pPr>
            <w:r w:rsidRPr="00F10F43">
              <w:rPr>
                <w:rFonts w:ascii="Arial"/>
                <w:i/>
                <w:spacing w:val="-10"/>
                <w:sz w:val="20"/>
                <w:szCs w:val="20"/>
              </w:rPr>
              <w:t>f</w:t>
            </w:r>
          </w:p>
        </w:tc>
        <w:tc>
          <w:tcPr>
            <w:tcW w:w="797" w:type="dxa"/>
            <w:tcBorders>
              <w:top w:val="single" w:sz="6" w:space="0" w:color="7E7E7E"/>
              <w:bottom w:val="single" w:sz="6" w:space="0" w:color="7E7E7E"/>
            </w:tcBorders>
          </w:tcPr>
          <w:p w14:paraId="08DF27D1" w14:textId="77777777" w:rsidR="00565512" w:rsidRPr="00F10F43" w:rsidRDefault="00565512" w:rsidP="00ED7EA8">
            <w:pPr>
              <w:pStyle w:val="TableParagraph"/>
              <w:spacing w:before="15"/>
              <w:ind w:left="257"/>
              <w:rPr>
                <w:rFonts w:ascii="Arial"/>
                <w:i/>
                <w:sz w:val="20"/>
                <w:szCs w:val="20"/>
              </w:rPr>
            </w:pPr>
            <w:r w:rsidRPr="00F10F43">
              <w:rPr>
                <w:rFonts w:ascii="Arial"/>
                <w:i/>
                <w:spacing w:val="-10"/>
                <w:sz w:val="20"/>
                <w:szCs w:val="20"/>
              </w:rPr>
              <w:t>M</w:t>
            </w:r>
          </w:p>
        </w:tc>
        <w:tc>
          <w:tcPr>
            <w:tcW w:w="1710" w:type="dxa"/>
            <w:tcBorders>
              <w:top w:val="single" w:sz="6" w:space="0" w:color="7E7E7E"/>
              <w:bottom w:val="single" w:sz="6" w:space="0" w:color="7E7E7E"/>
            </w:tcBorders>
          </w:tcPr>
          <w:p w14:paraId="740744EE" w14:textId="77777777" w:rsidR="00565512" w:rsidRPr="00F10F43" w:rsidRDefault="00565512" w:rsidP="00ED7EA8">
            <w:pPr>
              <w:pStyle w:val="TableParagraph"/>
              <w:spacing w:before="15"/>
              <w:ind w:left="70"/>
              <w:rPr>
                <w:sz w:val="20"/>
                <w:szCs w:val="20"/>
              </w:rPr>
            </w:pPr>
            <w:r w:rsidRPr="00F10F43">
              <w:rPr>
                <w:spacing w:val="-2"/>
                <w:sz w:val="20"/>
                <w:szCs w:val="20"/>
              </w:rPr>
              <w:t>Interpretation</w:t>
            </w:r>
          </w:p>
        </w:tc>
        <w:tc>
          <w:tcPr>
            <w:tcW w:w="817" w:type="dxa"/>
            <w:tcBorders>
              <w:top w:val="single" w:sz="6" w:space="0" w:color="7E7E7E"/>
              <w:bottom w:val="single" w:sz="6" w:space="0" w:color="7E7E7E"/>
            </w:tcBorders>
          </w:tcPr>
          <w:p w14:paraId="55EC4DA7" w14:textId="77777777" w:rsidR="00565512" w:rsidRPr="00F10F43" w:rsidRDefault="00565512" w:rsidP="00ED7EA8">
            <w:pPr>
              <w:pStyle w:val="TableParagraph"/>
              <w:spacing w:before="15"/>
              <w:ind w:left="220"/>
              <w:rPr>
                <w:rFonts w:ascii="Arial"/>
                <w:i/>
                <w:sz w:val="20"/>
                <w:szCs w:val="20"/>
              </w:rPr>
            </w:pPr>
            <w:r w:rsidRPr="00F10F43">
              <w:rPr>
                <w:rFonts w:ascii="Arial"/>
                <w:i/>
                <w:spacing w:val="-5"/>
                <w:sz w:val="20"/>
                <w:szCs w:val="20"/>
              </w:rPr>
              <w:t>SD</w:t>
            </w:r>
          </w:p>
        </w:tc>
      </w:tr>
      <w:tr w:rsidR="00565512" w:rsidRPr="00F10F43" w14:paraId="5AF06202" w14:textId="77777777" w:rsidTr="00F10F43">
        <w:trPr>
          <w:trHeight w:val="309"/>
        </w:trPr>
        <w:tc>
          <w:tcPr>
            <w:tcW w:w="4777" w:type="dxa"/>
            <w:tcBorders>
              <w:top w:val="single" w:sz="6" w:space="0" w:color="7E7E7E"/>
            </w:tcBorders>
          </w:tcPr>
          <w:p w14:paraId="78B47D2B" w14:textId="77777777" w:rsidR="00565512" w:rsidRPr="00F10F43" w:rsidRDefault="00565512" w:rsidP="00ED7EA8">
            <w:pPr>
              <w:pStyle w:val="TableParagraph"/>
              <w:spacing w:before="15" w:line="274" w:lineRule="exact"/>
              <w:ind w:left="22"/>
              <w:rPr>
                <w:sz w:val="20"/>
                <w:szCs w:val="20"/>
              </w:rPr>
            </w:pPr>
            <w:r w:rsidRPr="00F10F43">
              <w:rPr>
                <w:sz w:val="20"/>
                <w:szCs w:val="20"/>
              </w:rPr>
              <w:t>As</w:t>
            </w:r>
            <w:r w:rsidRPr="00F10F43">
              <w:rPr>
                <w:spacing w:val="-2"/>
                <w:sz w:val="20"/>
                <w:szCs w:val="20"/>
              </w:rPr>
              <w:t xml:space="preserve"> </w:t>
            </w:r>
            <w:r w:rsidRPr="00F10F43">
              <w:rPr>
                <w:sz w:val="20"/>
                <w:szCs w:val="20"/>
              </w:rPr>
              <w:t>a</w:t>
            </w:r>
            <w:r w:rsidRPr="00F10F43">
              <w:rPr>
                <w:spacing w:val="-1"/>
                <w:sz w:val="20"/>
                <w:szCs w:val="20"/>
              </w:rPr>
              <w:t xml:space="preserve"> </w:t>
            </w:r>
            <w:r w:rsidRPr="00F10F43">
              <w:rPr>
                <w:spacing w:val="-2"/>
                <w:sz w:val="20"/>
                <w:szCs w:val="20"/>
              </w:rPr>
              <w:t>whole</w:t>
            </w:r>
          </w:p>
        </w:tc>
        <w:tc>
          <w:tcPr>
            <w:tcW w:w="881" w:type="dxa"/>
            <w:tcBorders>
              <w:top w:val="single" w:sz="6" w:space="0" w:color="7E7E7E"/>
            </w:tcBorders>
          </w:tcPr>
          <w:p w14:paraId="3F32C6E5" w14:textId="77777777" w:rsidR="00565512" w:rsidRPr="00F10F43" w:rsidRDefault="00565512" w:rsidP="00ED7EA8">
            <w:pPr>
              <w:pStyle w:val="TableParagraph"/>
              <w:spacing w:before="15" w:line="274" w:lineRule="exact"/>
              <w:ind w:left="352"/>
              <w:rPr>
                <w:sz w:val="20"/>
                <w:szCs w:val="20"/>
              </w:rPr>
            </w:pPr>
            <w:r w:rsidRPr="00F10F43">
              <w:rPr>
                <w:spacing w:val="-5"/>
                <w:sz w:val="20"/>
                <w:szCs w:val="20"/>
              </w:rPr>
              <w:t>73</w:t>
            </w:r>
          </w:p>
        </w:tc>
        <w:tc>
          <w:tcPr>
            <w:tcW w:w="797" w:type="dxa"/>
            <w:tcBorders>
              <w:top w:val="single" w:sz="6" w:space="0" w:color="7E7E7E"/>
            </w:tcBorders>
          </w:tcPr>
          <w:p w14:paraId="1A0504CD" w14:textId="77777777" w:rsidR="00565512" w:rsidRPr="00F10F43" w:rsidRDefault="00565512" w:rsidP="00ED7EA8">
            <w:pPr>
              <w:pStyle w:val="TableParagraph"/>
              <w:spacing w:before="15" w:line="274" w:lineRule="exact"/>
              <w:ind w:left="257"/>
              <w:rPr>
                <w:sz w:val="20"/>
                <w:szCs w:val="20"/>
              </w:rPr>
            </w:pPr>
            <w:r w:rsidRPr="00F10F43">
              <w:rPr>
                <w:spacing w:val="-4"/>
                <w:sz w:val="20"/>
                <w:szCs w:val="20"/>
              </w:rPr>
              <w:t>3.37</w:t>
            </w:r>
          </w:p>
        </w:tc>
        <w:tc>
          <w:tcPr>
            <w:tcW w:w="1710" w:type="dxa"/>
            <w:tcBorders>
              <w:top w:val="single" w:sz="6" w:space="0" w:color="7E7E7E"/>
            </w:tcBorders>
          </w:tcPr>
          <w:p w14:paraId="4D95FC7F" w14:textId="77777777" w:rsidR="00565512" w:rsidRPr="00F10F43" w:rsidRDefault="00565512" w:rsidP="00ED7EA8">
            <w:pPr>
              <w:pStyle w:val="TableParagraph"/>
              <w:spacing w:before="15" w:line="274" w:lineRule="exact"/>
              <w:ind w:left="70"/>
              <w:rPr>
                <w:sz w:val="20"/>
                <w:szCs w:val="20"/>
              </w:rPr>
            </w:pPr>
            <w:r w:rsidRPr="00F10F43">
              <w:rPr>
                <w:spacing w:val="-4"/>
                <w:sz w:val="20"/>
                <w:szCs w:val="20"/>
              </w:rPr>
              <w:t>High</w:t>
            </w:r>
          </w:p>
        </w:tc>
        <w:tc>
          <w:tcPr>
            <w:tcW w:w="817" w:type="dxa"/>
            <w:tcBorders>
              <w:top w:val="single" w:sz="6" w:space="0" w:color="7E7E7E"/>
            </w:tcBorders>
          </w:tcPr>
          <w:p w14:paraId="0E046DAE" w14:textId="77777777" w:rsidR="00565512" w:rsidRPr="00F10F43" w:rsidRDefault="00565512" w:rsidP="00ED7EA8">
            <w:pPr>
              <w:pStyle w:val="TableParagraph"/>
              <w:spacing w:before="15" w:line="274" w:lineRule="exact"/>
              <w:ind w:left="220"/>
              <w:rPr>
                <w:sz w:val="20"/>
                <w:szCs w:val="20"/>
              </w:rPr>
            </w:pPr>
            <w:r w:rsidRPr="00F10F43">
              <w:rPr>
                <w:spacing w:val="-4"/>
                <w:sz w:val="20"/>
                <w:szCs w:val="20"/>
              </w:rPr>
              <w:t>0.39</w:t>
            </w:r>
          </w:p>
        </w:tc>
      </w:tr>
      <w:tr w:rsidR="00565512" w:rsidRPr="00F10F43" w14:paraId="390464F7" w14:textId="77777777" w:rsidTr="00F10F43">
        <w:trPr>
          <w:trHeight w:val="305"/>
        </w:trPr>
        <w:tc>
          <w:tcPr>
            <w:tcW w:w="4777" w:type="dxa"/>
          </w:tcPr>
          <w:p w14:paraId="52ECD099" w14:textId="77777777" w:rsidR="00565512" w:rsidRPr="00F10F43" w:rsidRDefault="00565512" w:rsidP="00ED7EA8">
            <w:pPr>
              <w:pStyle w:val="TableParagraph"/>
              <w:spacing w:before="10" w:line="274" w:lineRule="exact"/>
              <w:ind w:left="22"/>
              <w:rPr>
                <w:sz w:val="20"/>
                <w:szCs w:val="20"/>
              </w:rPr>
            </w:pPr>
            <w:r w:rsidRPr="00F10F43">
              <w:rPr>
                <w:sz w:val="20"/>
                <w:szCs w:val="20"/>
              </w:rPr>
              <w:t>1.</w:t>
            </w:r>
            <w:r w:rsidRPr="00F10F43">
              <w:rPr>
                <w:spacing w:val="-5"/>
                <w:sz w:val="20"/>
                <w:szCs w:val="20"/>
              </w:rPr>
              <w:t xml:space="preserve"> </w:t>
            </w:r>
            <w:r w:rsidRPr="00F10F43">
              <w:rPr>
                <w:sz w:val="20"/>
                <w:szCs w:val="20"/>
              </w:rPr>
              <w:t>Innovative</w:t>
            </w:r>
            <w:r w:rsidRPr="00F10F43">
              <w:rPr>
                <w:spacing w:val="-2"/>
                <w:sz w:val="20"/>
                <w:szCs w:val="20"/>
              </w:rPr>
              <w:t xml:space="preserve"> Resources</w:t>
            </w:r>
          </w:p>
        </w:tc>
        <w:tc>
          <w:tcPr>
            <w:tcW w:w="881" w:type="dxa"/>
          </w:tcPr>
          <w:p w14:paraId="620B70AC" w14:textId="77777777" w:rsidR="00565512" w:rsidRPr="00F10F43" w:rsidRDefault="00565512" w:rsidP="00ED7EA8">
            <w:pPr>
              <w:pStyle w:val="TableParagraph"/>
              <w:spacing w:before="10" w:line="274" w:lineRule="exact"/>
              <w:ind w:left="352"/>
              <w:rPr>
                <w:sz w:val="20"/>
                <w:szCs w:val="20"/>
              </w:rPr>
            </w:pPr>
            <w:r w:rsidRPr="00F10F43">
              <w:rPr>
                <w:spacing w:val="-5"/>
                <w:sz w:val="20"/>
                <w:szCs w:val="20"/>
              </w:rPr>
              <w:t>73</w:t>
            </w:r>
          </w:p>
        </w:tc>
        <w:tc>
          <w:tcPr>
            <w:tcW w:w="797" w:type="dxa"/>
          </w:tcPr>
          <w:p w14:paraId="6BEE5052" w14:textId="77777777" w:rsidR="00565512" w:rsidRPr="00F10F43" w:rsidRDefault="00565512" w:rsidP="00ED7EA8">
            <w:pPr>
              <w:pStyle w:val="TableParagraph"/>
              <w:spacing w:before="10" w:line="274" w:lineRule="exact"/>
              <w:ind w:left="257"/>
              <w:rPr>
                <w:sz w:val="20"/>
                <w:szCs w:val="20"/>
              </w:rPr>
            </w:pPr>
            <w:r w:rsidRPr="00F10F43">
              <w:rPr>
                <w:spacing w:val="-4"/>
                <w:sz w:val="20"/>
                <w:szCs w:val="20"/>
              </w:rPr>
              <w:t>3.46</w:t>
            </w:r>
          </w:p>
        </w:tc>
        <w:tc>
          <w:tcPr>
            <w:tcW w:w="1710" w:type="dxa"/>
          </w:tcPr>
          <w:p w14:paraId="308C51D3" w14:textId="77777777" w:rsidR="00565512" w:rsidRPr="00F10F43" w:rsidRDefault="00565512" w:rsidP="00ED7EA8">
            <w:pPr>
              <w:pStyle w:val="TableParagraph"/>
              <w:spacing w:before="10" w:line="274" w:lineRule="exact"/>
              <w:ind w:left="70"/>
              <w:rPr>
                <w:sz w:val="20"/>
                <w:szCs w:val="20"/>
              </w:rPr>
            </w:pPr>
            <w:r w:rsidRPr="00F10F43">
              <w:rPr>
                <w:spacing w:val="-4"/>
                <w:sz w:val="20"/>
                <w:szCs w:val="20"/>
              </w:rPr>
              <w:t>High</w:t>
            </w:r>
          </w:p>
        </w:tc>
        <w:tc>
          <w:tcPr>
            <w:tcW w:w="817" w:type="dxa"/>
          </w:tcPr>
          <w:p w14:paraId="122BE532" w14:textId="77777777" w:rsidR="00565512" w:rsidRPr="00F10F43" w:rsidRDefault="00565512" w:rsidP="00ED7EA8">
            <w:pPr>
              <w:pStyle w:val="TableParagraph"/>
              <w:spacing w:before="10" w:line="274" w:lineRule="exact"/>
              <w:ind w:left="220"/>
              <w:rPr>
                <w:sz w:val="20"/>
                <w:szCs w:val="20"/>
              </w:rPr>
            </w:pPr>
            <w:r w:rsidRPr="00F10F43">
              <w:rPr>
                <w:spacing w:val="-4"/>
                <w:sz w:val="20"/>
                <w:szCs w:val="20"/>
              </w:rPr>
              <w:t>0.59</w:t>
            </w:r>
          </w:p>
        </w:tc>
      </w:tr>
      <w:tr w:rsidR="00565512" w:rsidRPr="00F10F43" w14:paraId="126398F1" w14:textId="77777777" w:rsidTr="00F10F43">
        <w:trPr>
          <w:trHeight w:val="305"/>
        </w:trPr>
        <w:tc>
          <w:tcPr>
            <w:tcW w:w="4777" w:type="dxa"/>
          </w:tcPr>
          <w:p w14:paraId="78A21B3D" w14:textId="77777777" w:rsidR="00565512" w:rsidRPr="00F10F43" w:rsidRDefault="00565512" w:rsidP="00ED7EA8">
            <w:pPr>
              <w:pStyle w:val="TableParagraph"/>
              <w:spacing w:before="10" w:line="274" w:lineRule="exact"/>
              <w:ind w:left="22"/>
              <w:rPr>
                <w:sz w:val="20"/>
                <w:szCs w:val="20"/>
              </w:rPr>
            </w:pPr>
            <w:r w:rsidRPr="00F10F43">
              <w:rPr>
                <w:sz w:val="20"/>
                <w:szCs w:val="20"/>
              </w:rPr>
              <w:t>2.</w:t>
            </w:r>
            <w:r w:rsidRPr="00F10F43">
              <w:rPr>
                <w:spacing w:val="-5"/>
                <w:sz w:val="20"/>
                <w:szCs w:val="20"/>
              </w:rPr>
              <w:t xml:space="preserve"> </w:t>
            </w:r>
            <w:r w:rsidRPr="00F10F43">
              <w:rPr>
                <w:sz w:val="20"/>
                <w:szCs w:val="20"/>
              </w:rPr>
              <w:t>Skilled</w:t>
            </w:r>
            <w:r w:rsidRPr="00F10F43">
              <w:rPr>
                <w:spacing w:val="-3"/>
                <w:sz w:val="20"/>
                <w:szCs w:val="20"/>
              </w:rPr>
              <w:t xml:space="preserve"> </w:t>
            </w:r>
            <w:r w:rsidRPr="00F10F43">
              <w:rPr>
                <w:sz w:val="20"/>
                <w:szCs w:val="20"/>
              </w:rPr>
              <w:t>Human</w:t>
            </w:r>
            <w:r w:rsidRPr="00F10F43">
              <w:rPr>
                <w:spacing w:val="-2"/>
                <w:sz w:val="20"/>
                <w:szCs w:val="20"/>
              </w:rPr>
              <w:t xml:space="preserve"> Resources</w:t>
            </w:r>
          </w:p>
        </w:tc>
        <w:tc>
          <w:tcPr>
            <w:tcW w:w="881" w:type="dxa"/>
          </w:tcPr>
          <w:p w14:paraId="7DFBE63F" w14:textId="77777777" w:rsidR="00565512" w:rsidRPr="00F10F43" w:rsidRDefault="00565512" w:rsidP="00ED7EA8">
            <w:pPr>
              <w:pStyle w:val="TableParagraph"/>
              <w:spacing w:before="10" w:line="274" w:lineRule="exact"/>
              <w:ind w:left="352"/>
              <w:rPr>
                <w:sz w:val="20"/>
                <w:szCs w:val="20"/>
              </w:rPr>
            </w:pPr>
            <w:r w:rsidRPr="00F10F43">
              <w:rPr>
                <w:spacing w:val="-5"/>
                <w:sz w:val="20"/>
                <w:szCs w:val="20"/>
              </w:rPr>
              <w:t>73</w:t>
            </w:r>
          </w:p>
        </w:tc>
        <w:tc>
          <w:tcPr>
            <w:tcW w:w="797" w:type="dxa"/>
          </w:tcPr>
          <w:p w14:paraId="43BCFF17" w14:textId="77777777" w:rsidR="00565512" w:rsidRPr="00F10F43" w:rsidRDefault="00565512" w:rsidP="00ED7EA8">
            <w:pPr>
              <w:pStyle w:val="TableParagraph"/>
              <w:spacing w:before="10" w:line="274" w:lineRule="exact"/>
              <w:ind w:left="257"/>
              <w:rPr>
                <w:sz w:val="20"/>
                <w:szCs w:val="20"/>
              </w:rPr>
            </w:pPr>
            <w:r w:rsidRPr="00F10F43">
              <w:rPr>
                <w:spacing w:val="-4"/>
                <w:sz w:val="20"/>
                <w:szCs w:val="20"/>
              </w:rPr>
              <w:t>3.45</w:t>
            </w:r>
          </w:p>
        </w:tc>
        <w:tc>
          <w:tcPr>
            <w:tcW w:w="1710" w:type="dxa"/>
          </w:tcPr>
          <w:p w14:paraId="4492E71A" w14:textId="77777777" w:rsidR="00565512" w:rsidRPr="00F10F43" w:rsidRDefault="00565512" w:rsidP="00ED7EA8">
            <w:pPr>
              <w:pStyle w:val="TableParagraph"/>
              <w:spacing w:before="10" w:line="274" w:lineRule="exact"/>
              <w:ind w:left="70"/>
              <w:rPr>
                <w:sz w:val="20"/>
                <w:szCs w:val="20"/>
              </w:rPr>
            </w:pPr>
            <w:r w:rsidRPr="00F10F43">
              <w:rPr>
                <w:spacing w:val="-4"/>
                <w:sz w:val="20"/>
                <w:szCs w:val="20"/>
              </w:rPr>
              <w:t>High</w:t>
            </w:r>
          </w:p>
        </w:tc>
        <w:tc>
          <w:tcPr>
            <w:tcW w:w="817" w:type="dxa"/>
          </w:tcPr>
          <w:p w14:paraId="52B8B0CD" w14:textId="77777777" w:rsidR="00565512" w:rsidRPr="00F10F43" w:rsidRDefault="00565512" w:rsidP="00ED7EA8">
            <w:pPr>
              <w:pStyle w:val="TableParagraph"/>
              <w:spacing w:before="10" w:line="274" w:lineRule="exact"/>
              <w:ind w:left="220"/>
              <w:rPr>
                <w:sz w:val="20"/>
                <w:szCs w:val="20"/>
              </w:rPr>
            </w:pPr>
            <w:r w:rsidRPr="00F10F43">
              <w:rPr>
                <w:spacing w:val="-4"/>
                <w:sz w:val="20"/>
                <w:szCs w:val="20"/>
              </w:rPr>
              <w:t>0.60</w:t>
            </w:r>
          </w:p>
        </w:tc>
      </w:tr>
      <w:tr w:rsidR="00565512" w:rsidRPr="00F10F43" w14:paraId="777950A6" w14:textId="77777777" w:rsidTr="00F10F43">
        <w:trPr>
          <w:trHeight w:val="300"/>
        </w:trPr>
        <w:tc>
          <w:tcPr>
            <w:tcW w:w="4777" w:type="dxa"/>
            <w:tcBorders>
              <w:bottom w:val="single" w:sz="6" w:space="0" w:color="7E7E7E"/>
            </w:tcBorders>
          </w:tcPr>
          <w:p w14:paraId="11EF21AE" w14:textId="77777777" w:rsidR="00565512" w:rsidRPr="00F10F43" w:rsidRDefault="00565512" w:rsidP="00ED7EA8">
            <w:pPr>
              <w:pStyle w:val="TableParagraph"/>
              <w:spacing w:before="10" w:line="270" w:lineRule="exact"/>
              <w:ind w:left="22"/>
              <w:rPr>
                <w:sz w:val="20"/>
                <w:szCs w:val="20"/>
              </w:rPr>
            </w:pPr>
            <w:r w:rsidRPr="00F10F43">
              <w:rPr>
                <w:sz w:val="20"/>
                <w:szCs w:val="20"/>
              </w:rPr>
              <w:t>3.</w:t>
            </w:r>
            <w:r w:rsidRPr="00F10F43">
              <w:rPr>
                <w:spacing w:val="-5"/>
                <w:sz w:val="20"/>
                <w:szCs w:val="20"/>
              </w:rPr>
              <w:t xml:space="preserve"> </w:t>
            </w:r>
            <w:r w:rsidRPr="00F10F43">
              <w:rPr>
                <w:sz w:val="20"/>
                <w:szCs w:val="20"/>
              </w:rPr>
              <w:t>Training</w:t>
            </w:r>
            <w:r w:rsidRPr="00F10F43">
              <w:rPr>
                <w:spacing w:val="-1"/>
                <w:sz w:val="20"/>
                <w:szCs w:val="20"/>
              </w:rPr>
              <w:t xml:space="preserve"> </w:t>
            </w:r>
            <w:r w:rsidRPr="00F10F43">
              <w:rPr>
                <w:sz w:val="20"/>
                <w:szCs w:val="20"/>
              </w:rPr>
              <w:t>and</w:t>
            </w:r>
            <w:r w:rsidRPr="00F10F43">
              <w:rPr>
                <w:spacing w:val="-2"/>
                <w:sz w:val="20"/>
                <w:szCs w:val="20"/>
              </w:rPr>
              <w:t xml:space="preserve"> Development</w:t>
            </w:r>
          </w:p>
        </w:tc>
        <w:tc>
          <w:tcPr>
            <w:tcW w:w="881" w:type="dxa"/>
            <w:tcBorders>
              <w:bottom w:val="single" w:sz="6" w:space="0" w:color="7E7E7E"/>
            </w:tcBorders>
          </w:tcPr>
          <w:p w14:paraId="1DEBD8AB" w14:textId="77777777" w:rsidR="00565512" w:rsidRPr="00F10F43" w:rsidRDefault="00565512" w:rsidP="00ED7EA8">
            <w:pPr>
              <w:pStyle w:val="TableParagraph"/>
              <w:spacing w:before="10" w:line="270" w:lineRule="exact"/>
              <w:ind w:left="352"/>
              <w:rPr>
                <w:sz w:val="20"/>
                <w:szCs w:val="20"/>
              </w:rPr>
            </w:pPr>
            <w:r w:rsidRPr="00F10F43">
              <w:rPr>
                <w:spacing w:val="-5"/>
                <w:sz w:val="20"/>
                <w:szCs w:val="20"/>
              </w:rPr>
              <w:t>73</w:t>
            </w:r>
          </w:p>
        </w:tc>
        <w:tc>
          <w:tcPr>
            <w:tcW w:w="797" w:type="dxa"/>
            <w:tcBorders>
              <w:bottom w:val="single" w:sz="6" w:space="0" w:color="7E7E7E"/>
            </w:tcBorders>
          </w:tcPr>
          <w:p w14:paraId="7BE3E465" w14:textId="77777777" w:rsidR="00565512" w:rsidRPr="00F10F43" w:rsidRDefault="00565512" w:rsidP="00ED7EA8">
            <w:pPr>
              <w:pStyle w:val="TableParagraph"/>
              <w:spacing w:before="10" w:line="270" w:lineRule="exact"/>
              <w:ind w:left="257"/>
              <w:rPr>
                <w:sz w:val="20"/>
                <w:szCs w:val="20"/>
              </w:rPr>
            </w:pPr>
            <w:r w:rsidRPr="00F10F43">
              <w:rPr>
                <w:spacing w:val="-4"/>
                <w:sz w:val="20"/>
                <w:szCs w:val="20"/>
              </w:rPr>
              <w:t>3.20</w:t>
            </w:r>
          </w:p>
        </w:tc>
        <w:tc>
          <w:tcPr>
            <w:tcW w:w="1710" w:type="dxa"/>
            <w:tcBorders>
              <w:bottom w:val="single" w:sz="6" w:space="0" w:color="7E7E7E"/>
            </w:tcBorders>
          </w:tcPr>
          <w:p w14:paraId="70BDF372" w14:textId="77777777" w:rsidR="00565512" w:rsidRPr="00F10F43" w:rsidRDefault="00565512" w:rsidP="00ED7EA8">
            <w:pPr>
              <w:pStyle w:val="TableParagraph"/>
              <w:spacing w:before="10" w:line="270" w:lineRule="exact"/>
              <w:ind w:left="70"/>
              <w:rPr>
                <w:sz w:val="20"/>
                <w:szCs w:val="20"/>
              </w:rPr>
            </w:pPr>
            <w:r w:rsidRPr="00F10F43">
              <w:rPr>
                <w:spacing w:val="-4"/>
                <w:sz w:val="20"/>
                <w:szCs w:val="20"/>
              </w:rPr>
              <w:t>High</w:t>
            </w:r>
          </w:p>
        </w:tc>
        <w:tc>
          <w:tcPr>
            <w:tcW w:w="817" w:type="dxa"/>
            <w:tcBorders>
              <w:bottom w:val="single" w:sz="6" w:space="0" w:color="7E7E7E"/>
            </w:tcBorders>
          </w:tcPr>
          <w:p w14:paraId="423146E3" w14:textId="77777777" w:rsidR="00565512" w:rsidRPr="00F10F43" w:rsidRDefault="00565512" w:rsidP="00ED7EA8">
            <w:pPr>
              <w:pStyle w:val="TableParagraph"/>
              <w:spacing w:before="10" w:line="270" w:lineRule="exact"/>
              <w:ind w:left="220"/>
              <w:rPr>
                <w:sz w:val="20"/>
                <w:szCs w:val="20"/>
              </w:rPr>
            </w:pPr>
            <w:r w:rsidRPr="00F10F43">
              <w:rPr>
                <w:spacing w:val="-4"/>
                <w:sz w:val="20"/>
                <w:szCs w:val="20"/>
              </w:rPr>
              <w:t>0.73</w:t>
            </w:r>
          </w:p>
        </w:tc>
      </w:tr>
    </w:tbl>
    <w:p w14:paraId="218D09C7" w14:textId="4E638DEF" w:rsidR="00565512" w:rsidRPr="00F10F43" w:rsidRDefault="00565512" w:rsidP="00F10F43">
      <w:pPr>
        <w:pStyle w:val="BodyText"/>
        <w:spacing w:before="1"/>
      </w:pPr>
      <w:r w:rsidRPr="00F10F43">
        <w:rPr>
          <w:rFonts w:ascii="Arial"/>
          <w:i/>
        </w:rPr>
        <w:t>Note</w:t>
      </w:r>
      <w:r w:rsidRPr="00F10F43">
        <w:t>:</w:t>
      </w:r>
      <w:r w:rsidRPr="00F10F43">
        <w:rPr>
          <w:spacing w:val="-7"/>
        </w:rPr>
        <w:t xml:space="preserve"> </w:t>
      </w:r>
      <w:r w:rsidRPr="00F10F43">
        <w:t>3.50</w:t>
      </w:r>
      <w:r w:rsidRPr="00F10F43">
        <w:rPr>
          <w:spacing w:val="-2"/>
        </w:rPr>
        <w:t xml:space="preserve"> </w:t>
      </w:r>
      <w:r w:rsidRPr="00F10F43">
        <w:t>-</w:t>
      </w:r>
      <w:r w:rsidRPr="00F10F43">
        <w:rPr>
          <w:spacing w:val="-4"/>
        </w:rPr>
        <w:t xml:space="preserve"> </w:t>
      </w:r>
      <w:r w:rsidRPr="00F10F43">
        <w:t>4.00</w:t>
      </w:r>
      <w:r w:rsidRPr="00F10F43">
        <w:rPr>
          <w:spacing w:val="-4"/>
        </w:rPr>
        <w:t xml:space="preserve"> </w:t>
      </w:r>
      <w:r w:rsidRPr="00F10F43">
        <w:t>(Very</w:t>
      </w:r>
      <w:r w:rsidRPr="00F10F43">
        <w:rPr>
          <w:spacing w:val="-4"/>
        </w:rPr>
        <w:t xml:space="preserve"> </w:t>
      </w:r>
      <w:r w:rsidRPr="00F10F43">
        <w:t>High);</w:t>
      </w:r>
      <w:r w:rsidRPr="00F10F43">
        <w:rPr>
          <w:spacing w:val="-6"/>
        </w:rPr>
        <w:t xml:space="preserve"> </w:t>
      </w:r>
      <w:r w:rsidRPr="00F10F43">
        <w:t>2.50 -</w:t>
      </w:r>
      <w:r w:rsidRPr="00F10F43">
        <w:rPr>
          <w:spacing w:val="-5"/>
        </w:rPr>
        <w:t xml:space="preserve"> </w:t>
      </w:r>
      <w:r w:rsidRPr="00F10F43">
        <w:t>3.49</w:t>
      </w:r>
      <w:r w:rsidRPr="00F10F43">
        <w:rPr>
          <w:spacing w:val="-3"/>
        </w:rPr>
        <w:t xml:space="preserve"> </w:t>
      </w:r>
      <w:r w:rsidRPr="00F10F43">
        <w:t>(High);</w:t>
      </w:r>
      <w:r w:rsidRPr="00F10F43">
        <w:rPr>
          <w:spacing w:val="-6"/>
        </w:rPr>
        <w:t xml:space="preserve"> </w:t>
      </w:r>
      <w:r w:rsidRPr="00F10F43">
        <w:t>1.50</w:t>
      </w:r>
      <w:r w:rsidRPr="00F10F43">
        <w:rPr>
          <w:spacing w:val="-1"/>
        </w:rPr>
        <w:t xml:space="preserve"> </w:t>
      </w:r>
      <w:r w:rsidRPr="00F10F43">
        <w:t>-</w:t>
      </w:r>
      <w:r w:rsidRPr="00F10F43">
        <w:rPr>
          <w:spacing w:val="-5"/>
        </w:rPr>
        <w:t xml:space="preserve"> </w:t>
      </w:r>
      <w:r w:rsidRPr="00F10F43">
        <w:t>2.49</w:t>
      </w:r>
      <w:r w:rsidRPr="00F10F43">
        <w:rPr>
          <w:spacing w:val="-3"/>
        </w:rPr>
        <w:t xml:space="preserve"> </w:t>
      </w:r>
      <w:r w:rsidRPr="00F10F43">
        <w:t>(Low);</w:t>
      </w:r>
      <w:r w:rsidRPr="00F10F43">
        <w:rPr>
          <w:spacing w:val="-6"/>
        </w:rPr>
        <w:t xml:space="preserve"> </w:t>
      </w:r>
      <w:r w:rsidRPr="00F10F43">
        <w:t>1.00</w:t>
      </w:r>
      <w:r w:rsidRPr="00F10F43">
        <w:rPr>
          <w:spacing w:val="-1"/>
        </w:rPr>
        <w:t xml:space="preserve"> </w:t>
      </w:r>
      <w:r w:rsidRPr="00F10F43">
        <w:t>-</w:t>
      </w:r>
      <w:r w:rsidRPr="00F10F43">
        <w:rPr>
          <w:spacing w:val="-5"/>
        </w:rPr>
        <w:t xml:space="preserve"> </w:t>
      </w:r>
      <w:r w:rsidRPr="00F10F43">
        <w:rPr>
          <w:spacing w:val="-4"/>
        </w:rPr>
        <w:t>1.49</w:t>
      </w:r>
      <w:r w:rsidR="00F10F43">
        <w:t xml:space="preserve"> </w:t>
      </w:r>
      <w:r w:rsidRPr="00F10F43">
        <w:t>(Very</w:t>
      </w:r>
      <w:r w:rsidRPr="00F10F43">
        <w:rPr>
          <w:spacing w:val="-9"/>
        </w:rPr>
        <w:t xml:space="preserve"> </w:t>
      </w:r>
      <w:r w:rsidRPr="00F10F43">
        <w:rPr>
          <w:spacing w:val="-4"/>
        </w:rPr>
        <w:t>Low)</w:t>
      </w:r>
    </w:p>
    <w:p w14:paraId="576AE5C8" w14:textId="77777777" w:rsidR="00565512" w:rsidRDefault="00565512" w:rsidP="00872ED6">
      <w:pPr>
        <w:jc w:val="both"/>
        <w:rPr>
          <w:rFonts w:ascii="Arial" w:hAnsi="Arial" w:cs="Arial"/>
        </w:rPr>
        <w:sectPr w:rsidR="00565512" w:rsidSect="00565512">
          <w:type w:val="continuous"/>
          <w:pgSz w:w="12240" w:h="15840"/>
          <w:pgMar w:top="1440" w:right="2016" w:bottom="2016" w:left="2016" w:header="720" w:footer="1123" w:gutter="0"/>
          <w:cols w:space="720"/>
          <w:docGrid w:linePitch="272"/>
        </w:sectPr>
      </w:pPr>
    </w:p>
    <w:p w14:paraId="7A8CD649" w14:textId="2153EC5B" w:rsidR="00521E92" w:rsidRDefault="00521E92" w:rsidP="00872ED6">
      <w:pPr>
        <w:jc w:val="both"/>
        <w:rPr>
          <w:rFonts w:ascii="Arial" w:hAnsi="Arial" w:cs="Arial"/>
          <w:b/>
          <w:bCs/>
          <w:sz w:val="22"/>
          <w:szCs w:val="22"/>
        </w:rPr>
        <w:sectPr w:rsidR="00521E92" w:rsidSect="00F10F43">
          <w:pgSz w:w="12240" w:h="15840"/>
          <w:pgMar w:top="1360" w:right="360" w:bottom="280" w:left="1080" w:header="720" w:footer="720" w:gutter="0"/>
          <w:cols w:space="720"/>
        </w:sectPr>
      </w:pPr>
    </w:p>
    <w:p w14:paraId="365A7878" w14:textId="31A2F9C0" w:rsidR="00872ED6" w:rsidRPr="00872ED6" w:rsidRDefault="00872ED6" w:rsidP="00872ED6">
      <w:pPr>
        <w:jc w:val="both"/>
        <w:rPr>
          <w:rFonts w:ascii="Arial" w:hAnsi="Arial" w:cs="Arial"/>
          <w:b/>
          <w:bCs/>
          <w:sz w:val="22"/>
          <w:szCs w:val="22"/>
        </w:rPr>
      </w:pPr>
      <w:r w:rsidRPr="00872ED6">
        <w:rPr>
          <w:rFonts w:ascii="Arial" w:hAnsi="Arial" w:cs="Arial"/>
          <w:b/>
          <w:bCs/>
          <w:sz w:val="22"/>
          <w:szCs w:val="22"/>
        </w:rPr>
        <w:t>3.5 Level of Human Resource Capabilities of Microfinance Institution when grouped according to Size of Business</w:t>
      </w:r>
    </w:p>
    <w:p w14:paraId="7D25628A" w14:textId="77777777" w:rsidR="00872ED6" w:rsidRDefault="00872ED6" w:rsidP="00872ED6">
      <w:pPr>
        <w:jc w:val="both"/>
        <w:rPr>
          <w:rFonts w:ascii="Arial" w:hAnsi="Arial" w:cs="Arial"/>
        </w:rPr>
      </w:pPr>
    </w:p>
    <w:p w14:paraId="48521D02" w14:textId="257EAC05" w:rsidR="00872ED6" w:rsidRPr="00872ED6" w:rsidRDefault="00872ED6" w:rsidP="00872ED6">
      <w:pPr>
        <w:jc w:val="both"/>
        <w:rPr>
          <w:rFonts w:ascii="Arial" w:hAnsi="Arial" w:cs="Arial"/>
        </w:rPr>
      </w:pPr>
      <w:r>
        <w:rPr>
          <w:rFonts w:ascii="Arial" w:hAnsi="Arial" w:cs="Arial"/>
        </w:rPr>
        <w:t xml:space="preserve">Result </w:t>
      </w:r>
      <w:r w:rsidRPr="00872ED6">
        <w:rPr>
          <w:rFonts w:ascii="Arial" w:hAnsi="Arial" w:cs="Arial"/>
        </w:rPr>
        <w:t>show</w:t>
      </w:r>
      <w:r w:rsidR="007B287C">
        <w:rPr>
          <w:rFonts w:ascii="Arial" w:hAnsi="Arial" w:cs="Arial"/>
        </w:rPr>
        <w:t xml:space="preserve">n in Table 5 states </w:t>
      </w:r>
      <w:r w:rsidRPr="00872ED6">
        <w:rPr>
          <w:rFonts w:ascii="Arial" w:hAnsi="Arial" w:cs="Arial"/>
        </w:rPr>
        <w:t>that large MFIs (Php 350,000,001 and above) had the highest overall human resource capabilities (M = 3.56), including skilled human resources (M = 3.56) and innovative resources (M = 3.53). Medium-sized MFIs (Php 100,000,001–350,000,000) rated highest in training and development (M = 3.58). In contrast, micro-MFIs (Php 3,000,000 and below) had the lowest scores across all areas, with the lowest in training and development (M = 2.98).</w:t>
      </w:r>
    </w:p>
    <w:p w14:paraId="6BE6412E" w14:textId="77777777" w:rsidR="00F10F43" w:rsidRDefault="00F10F43" w:rsidP="00872ED6">
      <w:pPr>
        <w:jc w:val="both"/>
        <w:rPr>
          <w:rFonts w:ascii="Arial" w:hAnsi="Arial" w:cs="Arial"/>
        </w:rPr>
      </w:pPr>
    </w:p>
    <w:p w14:paraId="112FA2AE" w14:textId="4C748731" w:rsidR="00872ED6" w:rsidRPr="00872ED6" w:rsidRDefault="00872ED6" w:rsidP="00872ED6">
      <w:pPr>
        <w:jc w:val="both"/>
        <w:rPr>
          <w:rFonts w:ascii="Arial" w:hAnsi="Arial" w:cs="Arial"/>
        </w:rPr>
      </w:pPr>
      <w:r w:rsidRPr="00872ED6">
        <w:rPr>
          <w:rFonts w:ascii="Arial" w:hAnsi="Arial" w:cs="Arial"/>
        </w:rPr>
        <w:t xml:space="preserve">The results show that micro, small, and medium MFIs generally share similar levels of human resource capabilities across key areas, reflecting common HR practices regardless of business size. In contrast, large MFIs demonstrate stronger capabilities, particularly in skilled and innovative human resources, likely due to greater resources. While differences across sizes are </w:t>
      </w:r>
      <w:r w:rsidRPr="00872ED6">
        <w:rPr>
          <w:rFonts w:ascii="Arial" w:hAnsi="Arial" w:cs="Arial"/>
        </w:rPr>
        <w:t>minimal, micro-MFIs show more variability in training and development. Overall, the consistency across most categories highlights sector-wide strengths, with large MFIs playing a dominant role in shaping industry trends.</w:t>
      </w:r>
    </w:p>
    <w:p w14:paraId="7463D624" w14:textId="77777777" w:rsidR="00F10F43" w:rsidRDefault="00F10F43" w:rsidP="00872ED6">
      <w:pPr>
        <w:jc w:val="both"/>
        <w:rPr>
          <w:rFonts w:ascii="Arial" w:hAnsi="Arial" w:cs="Arial"/>
        </w:rPr>
      </w:pPr>
    </w:p>
    <w:p w14:paraId="0805B625" w14:textId="6E0B8EF1" w:rsidR="00521E92" w:rsidRDefault="00872ED6" w:rsidP="00872ED6">
      <w:pPr>
        <w:jc w:val="both"/>
        <w:rPr>
          <w:rFonts w:ascii="Arial" w:hAnsi="Arial" w:cs="Arial"/>
        </w:rPr>
        <w:sectPr w:rsidR="00521E92" w:rsidSect="00521E92">
          <w:type w:val="continuous"/>
          <w:pgSz w:w="12240" w:h="15840"/>
          <w:pgMar w:top="1360" w:right="360" w:bottom="280" w:left="1080" w:header="720" w:footer="720" w:gutter="0"/>
          <w:cols w:num="2" w:space="720"/>
        </w:sectPr>
      </w:pPr>
      <w:r w:rsidRPr="00872ED6">
        <w:rPr>
          <w:rFonts w:ascii="Arial" w:hAnsi="Arial" w:cs="Arial"/>
        </w:rPr>
        <w:t>The findings support the conclusion that capitalization levels in MFIs directly affect their capacity to develop human resources, with larger institutions using greater resources to prioritize training, recruitment, and innovation (Dhiman et al., 2024). Similar patterns in SMEs show that limited capital hinders smaller organizations from investing effectively in workforce development (</w:t>
      </w:r>
      <w:proofErr w:type="spellStart"/>
      <w:r w:rsidRPr="00872ED6">
        <w:rPr>
          <w:rFonts w:ascii="Arial" w:hAnsi="Arial" w:cs="Arial"/>
        </w:rPr>
        <w:t>Hernita</w:t>
      </w:r>
      <w:proofErr w:type="spellEnd"/>
      <w:r w:rsidRPr="00872ED6">
        <w:rPr>
          <w:rFonts w:ascii="Arial" w:hAnsi="Arial" w:cs="Arial"/>
        </w:rPr>
        <w:t xml:space="preserve"> et al., 2021). Institutional size also shapes HR strategies, as larger MFIs can better fund technological upgrades and skill-building initiatives, driving growth and efficiency (Frankiewicz, 2021). While smaller MFIs maintain high HR capabilities, capital constraints may limit further development. Thus, capital size emerges as a key factor in advancing HR capabilities and sustaining competitiveness.</w:t>
      </w:r>
    </w:p>
    <w:p w14:paraId="5B5690D3" w14:textId="0ACB4613" w:rsidR="00F10F43" w:rsidRDefault="00F9617C" w:rsidP="00521E92">
      <w:pPr>
        <w:pStyle w:val="TableParagraph"/>
        <w:spacing w:line="153" w:lineRule="exact"/>
        <w:rPr>
          <w:rFonts w:ascii="Times New Roman"/>
          <w:sz w:val="15"/>
        </w:rPr>
        <w:sectPr w:rsidR="00F10F43" w:rsidSect="00F10F43">
          <w:type w:val="continuous"/>
          <w:pgSz w:w="12240" w:h="15840"/>
          <w:pgMar w:top="1360" w:right="360" w:bottom="280" w:left="1080" w:header="720" w:footer="720" w:gutter="0"/>
          <w:cols w:num="2" w:space="720" w:equalWidth="0">
            <w:col w:w="1837" w:space="40"/>
            <w:col w:w="8923"/>
          </w:cols>
        </w:sectPr>
      </w:pPr>
      <w:r>
        <w:rPr>
          <w:rFonts w:ascii="Times New Roman"/>
          <w:noProof/>
          <w:sz w:val="15"/>
        </w:rPr>
        <w:drawing>
          <wp:anchor distT="0" distB="0" distL="114300" distR="114300" simplePos="0" relativeHeight="251655680" behindDoc="0" locked="0" layoutInCell="1" allowOverlap="1" wp14:anchorId="1EDEE2BD" wp14:editId="7DFA0E4E">
            <wp:simplePos x="0" y="0"/>
            <wp:positionH relativeFrom="column">
              <wp:posOffset>-3175</wp:posOffset>
            </wp:positionH>
            <wp:positionV relativeFrom="paragraph">
              <wp:posOffset>306070</wp:posOffset>
            </wp:positionV>
            <wp:extent cx="6579715" cy="3193415"/>
            <wp:effectExtent l="0" t="0" r="0" b="0"/>
            <wp:wrapSquare wrapText="bothSides"/>
            <wp:docPr id="487141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79715" cy="3193415"/>
                    </a:xfrm>
                    <a:prstGeom prst="rect">
                      <a:avLst/>
                    </a:prstGeom>
                    <a:noFill/>
                  </pic:spPr>
                </pic:pic>
              </a:graphicData>
            </a:graphic>
            <wp14:sizeRelH relativeFrom="margin">
              <wp14:pctWidth>0</wp14:pctWidth>
            </wp14:sizeRelH>
            <wp14:sizeRelV relativeFrom="margin">
              <wp14:pctHeight>0</wp14:pctHeight>
            </wp14:sizeRelV>
          </wp:anchor>
        </w:drawing>
      </w:r>
    </w:p>
    <w:p w14:paraId="43D99647" w14:textId="67DC0101" w:rsidR="00872ED6" w:rsidRPr="00872ED6" w:rsidRDefault="00872ED6" w:rsidP="00872ED6">
      <w:pPr>
        <w:jc w:val="both"/>
        <w:rPr>
          <w:rFonts w:ascii="Arial" w:hAnsi="Arial" w:cs="Arial"/>
          <w:b/>
          <w:bCs/>
          <w:sz w:val="22"/>
          <w:szCs w:val="22"/>
        </w:rPr>
      </w:pPr>
      <w:r w:rsidRPr="00872ED6">
        <w:rPr>
          <w:rFonts w:ascii="Arial" w:hAnsi="Arial" w:cs="Arial"/>
          <w:b/>
          <w:bCs/>
          <w:sz w:val="22"/>
          <w:szCs w:val="22"/>
        </w:rPr>
        <w:lastRenderedPageBreak/>
        <w:t>3.6 Level of Human Resource Capabilities of Microfinance Institution when grouped according to Length of Business Operation</w:t>
      </w:r>
    </w:p>
    <w:p w14:paraId="785BF4C8" w14:textId="77777777" w:rsidR="00872ED6" w:rsidRDefault="00872ED6" w:rsidP="00872ED6">
      <w:pPr>
        <w:jc w:val="both"/>
        <w:rPr>
          <w:rFonts w:ascii="Arial" w:hAnsi="Arial" w:cs="Arial"/>
        </w:rPr>
      </w:pPr>
    </w:p>
    <w:p w14:paraId="1702BB73" w14:textId="51E6F54E" w:rsidR="00872ED6" w:rsidRDefault="00872ED6" w:rsidP="00872ED6">
      <w:pPr>
        <w:jc w:val="both"/>
        <w:rPr>
          <w:rFonts w:ascii="Arial" w:hAnsi="Arial" w:cs="Arial"/>
        </w:rPr>
      </w:pPr>
      <w:r>
        <w:rPr>
          <w:rFonts w:ascii="Arial" w:hAnsi="Arial" w:cs="Arial"/>
        </w:rPr>
        <w:t>Findings</w:t>
      </w:r>
      <w:r w:rsidR="007B287C">
        <w:rPr>
          <w:rFonts w:ascii="Arial" w:hAnsi="Arial" w:cs="Arial"/>
        </w:rPr>
        <w:t xml:space="preserve"> in Table 6</w:t>
      </w:r>
      <w:r>
        <w:rPr>
          <w:rFonts w:ascii="Arial" w:hAnsi="Arial" w:cs="Arial"/>
        </w:rPr>
        <w:t xml:space="preserve"> reveal</w:t>
      </w:r>
      <w:r w:rsidRPr="00872ED6">
        <w:rPr>
          <w:rFonts w:ascii="Arial" w:hAnsi="Arial" w:cs="Arial"/>
        </w:rPr>
        <w:t xml:space="preserve"> that MFIs demonstrated high levels of human resource capabilities across all categories when grouped by length of business operation. Institutions operating for 3–15 years and 16–60 years both exhibited strong HR capabilities, particularly in innovative and skilled human resources. MFIs with 16– 60 years of operation scored highest in innovative resources, while those with 3– 15 years scored highest in skilled human resources. Training and development received the lowest scores in both groups but still rated as high. Overall, the findings suggest consistent HR capability levels regardless of business longevity.</w:t>
      </w:r>
    </w:p>
    <w:p w14:paraId="6DAE7DF0" w14:textId="77777777" w:rsidR="00B35EAE" w:rsidRPr="00872ED6" w:rsidRDefault="00B35EAE" w:rsidP="00872ED6">
      <w:pPr>
        <w:jc w:val="both"/>
        <w:rPr>
          <w:rFonts w:ascii="Arial" w:hAnsi="Arial" w:cs="Arial"/>
        </w:rPr>
      </w:pPr>
    </w:p>
    <w:p w14:paraId="5EDDEFEF" w14:textId="77777777" w:rsidR="00872ED6" w:rsidRDefault="00872ED6" w:rsidP="00872ED6">
      <w:pPr>
        <w:jc w:val="both"/>
        <w:rPr>
          <w:rFonts w:ascii="Arial" w:hAnsi="Arial" w:cs="Arial"/>
        </w:rPr>
      </w:pPr>
      <w:r w:rsidRPr="00872ED6">
        <w:rPr>
          <w:rFonts w:ascii="Arial" w:hAnsi="Arial" w:cs="Arial"/>
        </w:rPr>
        <w:t xml:space="preserve">The analysis shows that MFIs, regardless of whether they have operated for 3–15 years or 16–60 years, demonstrate similarly high levels of human resource capabilities, with each group excelling in specific areas. Older institutions (16–60 years) show stronger innovative resources, likely due to accumulated experience and a culture of innovation. </w:t>
      </w:r>
      <w:r w:rsidRPr="00872ED6">
        <w:rPr>
          <w:rFonts w:ascii="Arial" w:hAnsi="Arial" w:cs="Arial"/>
        </w:rPr>
        <w:t>Meanwhile, MFIs operating for 3–15 years exhibit notable strengths in skilled and innovative human resources, reflecting proactive workforce strategies. Both groups show relatively lower performance in training and development, though commitment in this area is evident. The findings may be slightly influenced by the higher representation of MFIs in the 3–15-year category.</w:t>
      </w:r>
    </w:p>
    <w:p w14:paraId="36ADAC9F" w14:textId="77777777" w:rsidR="007B287C" w:rsidRPr="00872ED6" w:rsidRDefault="007B287C" w:rsidP="00872ED6">
      <w:pPr>
        <w:jc w:val="both"/>
        <w:rPr>
          <w:rFonts w:ascii="Arial" w:hAnsi="Arial" w:cs="Arial"/>
        </w:rPr>
      </w:pPr>
    </w:p>
    <w:p w14:paraId="2CF13AB0" w14:textId="464A51C7" w:rsidR="00872ED6" w:rsidRDefault="00872ED6" w:rsidP="00872ED6">
      <w:pPr>
        <w:jc w:val="both"/>
        <w:rPr>
          <w:rFonts w:ascii="Arial" w:hAnsi="Arial" w:cs="Arial"/>
        </w:rPr>
      </w:pPr>
      <w:r w:rsidRPr="00872ED6">
        <w:rPr>
          <w:rFonts w:ascii="Arial" w:hAnsi="Arial" w:cs="Arial"/>
        </w:rPr>
        <w:t xml:space="preserve">Padilla and </w:t>
      </w:r>
      <w:proofErr w:type="spellStart"/>
      <w:r w:rsidRPr="00872ED6">
        <w:rPr>
          <w:rFonts w:ascii="Arial" w:hAnsi="Arial" w:cs="Arial"/>
        </w:rPr>
        <w:t>Abacan</w:t>
      </w:r>
      <w:proofErr w:type="spellEnd"/>
      <w:r w:rsidRPr="00872ED6">
        <w:rPr>
          <w:rFonts w:ascii="Arial" w:hAnsi="Arial" w:cs="Arial"/>
        </w:rPr>
        <w:t xml:space="preserve"> (2023) emphasized that the length of business operation influences resource capabilities, calling for further exploration of how HR capabilities evolve over time. </w:t>
      </w:r>
      <w:proofErr w:type="spellStart"/>
      <w:r w:rsidRPr="00872ED6">
        <w:rPr>
          <w:rFonts w:ascii="Arial" w:hAnsi="Arial" w:cs="Arial"/>
        </w:rPr>
        <w:t>Barpanda</w:t>
      </w:r>
      <w:proofErr w:type="spellEnd"/>
      <w:r w:rsidRPr="00872ED6">
        <w:rPr>
          <w:rFonts w:ascii="Arial" w:hAnsi="Arial" w:cs="Arial"/>
        </w:rPr>
        <w:t xml:space="preserve"> (2021) supported this, noting that longer-operating MFIs often develop stronger HR capabilities, particularly in staff development. Similarly, Bandara (2024) found that mature MFIs adopt more advanced HR strategies. However, this contrasts with current findings showing consistent HR capabilities across MFIs regardless of tenure. Nonetheless, the evidence highlights the importance of continuous investment in training,</w:t>
      </w:r>
      <w:r>
        <w:rPr>
          <w:rFonts w:ascii="Arial" w:hAnsi="Arial" w:cs="Arial"/>
        </w:rPr>
        <w:t xml:space="preserve"> </w:t>
      </w:r>
      <w:r w:rsidRPr="00872ED6">
        <w:rPr>
          <w:rFonts w:ascii="Arial" w:hAnsi="Arial" w:cs="Arial"/>
        </w:rPr>
        <w:t>leadership, and strategic HR management for sustained effectiveness and competitiveness.</w:t>
      </w:r>
    </w:p>
    <w:p w14:paraId="12B3E707" w14:textId="77777777" w:rsidR="00F9617C" w:rsidRDefault="00F9617C" w:rsidP="00872ED6">
      <w:pPr>
        <w:jc w:val="both"/>
        <w:rPr>
          <w:rFonts w:ascii="Arial" w:hAnsi="Arial" w:cs="Arial"/>
        </w:rPr>
      </w:pPr>
    </w:p>
    <w:p w14:paraId="674BE553" w14:textId="77777777" w:rsidR="00F9617C" w:rsidRDefault="00F9617C" w:rsidP="00F9617C">
      <w:pPr>
        <w:pStyle w:val="Heading1"/>
        <w:spacing w:line="275" w:lineRule="exact"/>
        <w:sectPr w:rsidR="00F9617C" w:rsidSect="00F9617C">
          <w:pgSz w:w="12240" w:h="15840"/>
          <w:pgMar w:top="2016" w:right="2016" w:bottom="1440" w:left="2016" w:header="720" w:footer="1123" w:gutter="0"/>
          <w:cols w:num="2" w:space="720"/>
          <w:docGrid w:linePitch="272"/>
        </w:sectPr>
      </w:pPr>
    </w:p>
    <w:p w14:paraId="240109A2" w14:textId="2EA31583" w:rsidR="00F9617C" w:rsidRPr="00F9617C" w:rsidRDefault="00F9617C" w:rsidP="00F9617C">
      <w:pPr>
        <w:pStyle w:val="Heading1"/>
        <w:spacing w:line="275" w:lineRule="exact"/>
        <w:jc w:val="center"/>
        <w:rPr>
          <w:sz w:val="20"/>
        </w:rPr>
      </w:pPr>
      <w:r w:rsidRPr="00F9617C">
        <w:rPr>
          <w:sz w:val="20"/>
        </w:rPr>
        <w:t xml:space="preserve">Table </w:t>
      </w:r>
      <w:r w:rsidRPr="00F9617C">
        <w:rPr>
          <w:spacing w:val="-10"/>
          <w:sz w:val="20"/>
        </w:rPr>
        <w:t>6. Level of Human Resource Capabilities of Microfinance Institution when grouped according to Length of Business Operation</w:t>
      </w:r>
    </w:p>
    <w:tbl>
      <w:tblPr>
        <w:tblW w:w="8537" w:type="dxa"/>
        <w:tblLayout w:type="fixed"/>
        <w:tblCellMar>
          <w:left w:w="0" w:type="dxa"/>
          <w:right w:w="0" w:type="dxa"/>
        </w:tblCellMar>
        <w:tblLook w:val="01E0" w:firstRow="1" w:lastRow="1" w:firstColumn="1" w:lastColumn="1" w:noHBand="0" w:noVBand="0"/>
      </w:tblPr>
      <w:tblGrid>
        <w:gridCol w:w="2168"/>
        <w:gridCol w:w="486"/>
        <w:gridCol w:w="582"/>
        <w:gridCol w:w="1473"/>
        <w:gridCol w:w="526"/>
        <w:gridCol w:w="397"/>
        <w:gridCol w:w="605"/>
        <w:gridCol w:w="1485"/>
        <w:gridCol w:w="815"/>
      </w:tblGrid>
      <w:tr w:rsidR="00F9617C" w:rsidRPr="00B35EAE" w14:paraId="368D4A71" w14:textId="77777777" w:rsidTr="00F9617C">
        <w:trPr>
          <w:trHeight w:val="834"/>
        </w:trPr>
        <w:tc>
          <w:tcPr>
            <w:tcW w:w="2168" w:type="dxa"/>
            <w:tcBorders>
              <w:top w:val="single" w:sz="6" w:space="0" w:color="000000"/>
            </w:tcBorders>
          </w:tcPr>
          <w:p w14:paraId="56DB4A57" w14:textId="77777777" w:rsidR="00F9617C" w:rsidRPr="00B35EAE" w:rsidRDefault="00F9617C" w:rsidP="00ED7EA8">
            <w:pPr>
              <w:pStyle w:val="TableParagraph"/>
              <w:spacing w:line="274" w:lineRule="exact"/>
              <w:ind w:left="15"/>
              <w:rPr>
                <w:sz w:val="20"/>
                <w:szCs w:val="20"/>
              </w:rPr>
            </w:pPr>
            <w:r w:rsidRPr="00B35EAE">
              <w:rPr>
                <w:sz w:val="20"/>
                <w:szCs w:val="20"/>
              </w:rPr>
              <w:t>Human</w:t>
            </w:r>
            <w:r w:rsidRPr="00B35EAE">
              <w:rPr>
                <w:spacing w:val="-1"/>
                <w:sz w:val="20"/>
                <w:szCs w:val="20"/>
              </w:rPr>
              <w:t xml:space="preserve"> </w:t>
            </w:r>
            <w:r w:rsidRPr="00B35EAE">
              <w:rPr>
                <w:spacing w:val="-2"/>
                <w:sz w:val="20"/>
                <w:szCs w:val="20"/>
              </w:rPr>
              <w:t>Resource</w:t>
            </w:r>
          </w:p>
          <w:p w14:paraId="35BFD82D" w14:textId="77777777" w:rsidR="00F9617C" w:rsidRPr="00B35EAE" w:rsidRDefault="00F9617C" w:rsidP="00ED7EA8">
            <w:pPr>
              <w:pStyle w:val="TableParagraph"/>
              <w:spacing w:line="276" w:lineRule="exact"/>
              <w:ind w:left="15"/>
              <w:rPr>
                <w:sz w:val="20"/>
                <w:szCs w:val="20"/>
              </w:rPr>
            </w:pPr>
            <w:r w:rsidRPr="00B35EAE">
              <w:rPr>
                <w:spacing w:val="-2"/>
                <w:sz w:val="20"/>
                <w:szCs w:val="20"/>
              </w:rPr>
              <w:t>Capabilities Categories</w:t>
            </w:r>
          </w:p>
        </w:tc>
        <w:tc>
          <w:tcPr>
            <w:tcW w:w="2541" w:type="dxa"/>
            <w:gridSpan w:val="3"/>
            <w:tcBorders>
              <w:top w:val="single" w:sz="6" w:space="0" w:color="000000"/>
            </w:tcBorders>
          </w:tcPr>
          <w:p w14:paraId="1BD517C2" w14:textId="77777777" w:rsidR="00F9617C" w:rsidRPr="00B35EAE" w:rsidRDefault="00F9617C" w:rsidP="00ED7EA8">
            <w:pPr>
              <w:pStyle w:val="TableParagraph"/>
              <w:rPr>
                <w:rFonts w:ascii="Arial"/>
                <w:i/>
                <w:sz w:val="20"/>
                <w:szCs w:val="20"/>
              </w:rPr>
            </w:pPr>
          </w:p>
          <w:p w14:paraId="58FD260C" w14:textId="77777777" w:rsidR="00F9617C" w:rsidRPr="00B35EAE" w:rsidRDefault="00F9617C" w:rsidP="00ED7EA8">
            <w:pPr>
              <w:pStyle w:val="TableParagraph"/>
              <w:spacing w:before="1"/>
              <w:rPr>
                <w:rFonts w:ascii="Arial"/>
                <w:i/>
                <w:sz w:val="20"/>
                <w:szCs w:val="20"/>
              </w:rPr>
            </w:pPr>
          </w:p>
          <w:p w14:paraId="02A97986" w14:textId="77777777" w:rsidR="00F9617C" w:rsidRPr="00B35EAE" w:rsidRDefault="00F9617C" w:rsidP="00ED7EA8">
            <w:pPr>
              <w:pStyle w:val="TableParagraph"/>
              <w:spacing w:line="261" w:lineRule="exact"/>
              <w:ind w:left="158"/>
              <w:rPr>
                <w:sz w:val="20"/>
                <w:szCs w:val="20"/>
              </w:rPr>
            </w:pPr>
            <w:r w:rsidRPr="00B35EAE">
              <w:rPr>
                <w:sz w:val="20"/>
                <w:szCs w:val="20"/>
              </w:rPr>
              <w:t>3-15</w:t>
            </w:r>
            <w:r w:rsidRPr="00B35EAE">
              <w:rPr>
                <w:spacing w:val="-5"/>
                <w:sz w:val="20"/>
                <w:szCs w:val="20"/>
              </w:rPr>
              <w:t xml:space="preserve"> </w:t>
            </w:r>
            <w:r w:rsidRPr="00B35EAE">
              <w:rPr>
                <w:spacing w:val="-2"/>
                <w:sz w:val="20"/>
                <w:szCs w:val="20"/>
              </w:rPr>
              <w:t>years</w:t>
            </w:r>
          </w:p>
        </w:tc>
        <w:tc>
          <w:tcPr>
            <w:tcW w:w="526" w:type="dxa"/>
            <w:tcBorders>
              <w:top w:val="single" w:sz="6" w:space="0" w:color="000000"/>
            </w:tcBorders>
          </w:tcPr>
          <w:p w14:paraId="3AA7B105" w14:textId="77777777" w:rsidR="00F9617C" w:rsidRPr="00B35EAE" w:rsidRDefault="00F9617C" w:rsidP="00ED7EA8">
            <w:pPr>
              <w:pStyle w:val="TableParagraph"/>
              <w:rPr>
                <w:rFonts w:ascii="Times New Roman"/>
                <w:sz w:val="20"/>
                <w:szCs w:val="20"/>
              </w:rPr>
            </w:pPr>
          </w:p>
        </w:tc>
        <w:tc>
          <w:tcPr>
            <w:tcW w:w="2487" w:type="dxa"/>
            <w:gridSpan w:val="3"/>
            <w:tcBorders>
              <w:top w:val="single" w:sz="6" w:space="0" w:color="000000"/>
            </w:tcBorders>
          </w:tcPr>
          <w:p w14:paraId="4E3ECE28" w14:textId="77777777" w:rsidR="00F9617C" w:rsidRPr="00B35EAE" w:rsidRDefault="00F9617C" w:rsidP="00ED7EA8">
            <w:pPr>
              <w:pStyle w:val="TableParagraph"/>
              <w:rPr>
                <w:rFonts w:ascii="Arial"/>
                <w:i/>
                <w:sz w:val="20"/>
                <w:szCs w:val="20"/>
              </w:rPr>
            </w:pPr>
          </w:p>
          <w:p w14:paraId="5A77ADFF" w14:textId="77777777" w:rsidR="00F9617C" w:rsidRPr="00B35EAE" w:rsidRDefault="00F9617C" w:rsidP="00ED7EA8">
            <w:pPr>
              <w:pStyle w:val="TableParagraph"/>
              <w:spacing w:before="1"/>
              <w:rPr>
                <w:rFonts w:ascii="Arial"/>
                <w:i/>
                <w:sz w:val="20"/>
                <w:szCs w:val="20"/>
              </w:rPr>
            </w:pPr>
          </w:p>
          <w:p w14:paraId="3C5AE4D5" w14:textId="77777777" w:rsidR="00F9617C" w:rsidRPr="00B35EAE" w:rsidRDefault="00F9617C" w:rsidP="00ED7EA8">
            <w:pPr>
              <w:pStyle w:val="TableParagraph"/>
              <w:spacing w:line="261" w:lineRule="exact"/>
              <w:ind w:left="56"/>
              <w:rPr>
                <w:sz w:val="20"/>
                <w:szCs w:val="20"/>
              </w:rPr>
            </w:pPr>
            <w:r w:rsidRPr="00B35EAE">
              <w:rPr>
                <w:sz w:val="20"/>
                <w:szCs w:val="20"/>
              </w:rPr>
              <w:t>16-60</w:t>
            </w:r>
            <w:r w:rsidRPr="00B35EAE">
              <w:rPr>
                <w:spacing w:val="-5"/>
                <w:sz w:val="20"/>
                <w:szCs w:val="20"/>
              </w:rPr>
              <w:t xml:space="preserve"> </w:t>
            </w:r>
            <w:r w:rsidRPr="00B35EAE">
              <w:rPr>
                <w:spacing w:val="-2"/>
                <w:sz w:val="20"/>
                <w:szCs w:val="20"/>
              </w:rPr>
              <w:t>years</w:t>
            </w:r>
          </w:p>
        </w:tc>
        <w:tc>
          <w:tcPr>
            <w:tcW w:w="815" w:type="dxa"/>
            <w:tcBorders>
              <w:top w:val="single" w:sz="6" w:space="0" w:color="000000"/>
            </w:tcBorders>
          </w:tcPr>
          <w:p w14:paraId="06098704" w14:textId="77777777" w:rsidR="00F9617C" w:rsidRPr="00B35EAE" w:rsidRDefault="00F9617C" w:rsidP="00ED7EA8">
            <w:pPr>
              <w:pStyle w:val="TableParagraph"/>
              <w:rPr>
                <w:rFonts w:ascii="Times New Roman"/>
                <w:sz w:val="20"/>
                <w:szCs w:val="20"/>
              </w:rPr>
            </w:pPr>
          </w:p>
        </w:tc>
      </w:tr>
      <w:tr w:rsidR="00F9617C" w:rsidRPr="00B35EAE" w14:paraId="2CCC3834" w14:textId="77777777" w:rsidTr="00F9617C">
        <w:trPr>
          <w:trHeight w:val="275"/>
        </w:trPr>
        <w:tc>
          <w:tcPr>
            <w:tcW w:w="2168" w:type="dxa"/>
          </w:tcPr>
          <w:p w14:paraId="656DAE69" w14:textId="77777777" w:rsidR="00F9617C" w:rsidRPr="00B35EAE" w:rsidRDefault="00F9617C" w:rsidP="00ED7EA8">
            <w:pPr>
              <w:pStyle w:val="TableParagraph"/>
              <w:rPr>
                <w:rFonts w:ascii="Times New Roman"/>
                <w:sz w:val="20"/>
                <w:szCs w:val="20"/>
              </w:rPr>
            </w:pPr>
          </w:p>
        </w:tc>
        <w:tc>
          <w:tcPr>
            <w:tcW w:w="486" w:type="dxa"/>
          </w:tcPr>
          <w:p w14:paraId="3BC8D86C" w14:textId="77777777" w:rsidR="00F9617C" w:rsidRPr="00B35EAE" w:rsidRDefault="00F9617C" w:rsidP="00ED7EA8">
            <w:pPr>
              <w:pStyle w:val="TableParagraph"/>
              <w:rPr>
                <w:rFonts w:ascii="Times New Roman"/>
                <w:sz w:val="20"/>
                <w:szCs w:val="20"/>
              </w:rPr>
            </w:pPr>
          </w:p>
        </w:tc>
        <w:tc>
          <w:tcPr>
            <w:tcW w:w="582" w:type="dxa"/>
          </w:tcPr>
          <w:p w14:paraId="23237EC1" w14:textId="77777777" w:rsidR="00F9617C" w:rsidRPr="00B35EAE" w:rsidRDefault="00F9617C" w:rsidP="00ED7EA8">
            <w:pPr>
              <w:pStyle w:val="TableParagraph"/>
              <w:rPr>
                <w:rFonts w:ascii="Times New Roman"/>
                <w:sz w:val="20"/>
                <w:szCs w:val="20"/>
              </w:rPr>
            </w:pPr>
          </w:p>
        </w:tc>
        <w:tc>
          <w:tcPr>
            <w:tcW w:w="1999" w:type="dxa"/>
            <w:gridSpan w:val="2"/>
          </w:tcPr>
          <w:p w14:paraId="23C26B96" w14:textId="77777777" w:rsidR="00F9617C" w:rsidRPr="00B35EAE" w:rsidRDefault="00F9617C" w:rsidP="00ED7EA8">
            <w:pPr>
              <w:pStyle w:val="TableParagraph"/>
              <w:spacing w:line="255" w:lineRule="exact"/>
              <w:ind w:left="55"/>
              <w:rPr>
                <w:sz w:val="20"/>
                <w:szCs w:val="20"/>
              </w:rPr>
            </w:pPr>
            <w:r w:rsidRPr="00B35EAE">
              <w:rPr>
                <w:spacing w:val="-2"/>
                <w:sz w:val="20"/>
                <w:szCs w:val="20"/>
              </w:rPr>
              <w:t>Interpretation</w:t>
            </w:r>
          </w:p>
        </w:tc>
        <w:tc>
          <w:tcPr>
            <w:tcW w:w="397" w:type="dxa"/>
          </w:tcPr>
          <w:p w14:paraId="74A6192E" w14:textId="77777777" w:rsidR="00F9617C" w:rsidRPr="00B35EAE" w:rsidRDefault="00F9617C" w:rsidP="00ED7EA8">
            <w:pPr>
              <w:pStyle w:val="TableParagraph"/>
              <w:rPr>
                <w:rFonts w:ascii="Times New Roman"/>
                <w:sz w:val="20"/>
                <w:szCs w:val="20"/>
              </w:rPr>
            </w:pPr>
          </w:p>
        </w:tc>
        <w:tc>
          <w:tcPr>
            <w:tcW w:w="605" w:type="dxa"/>
          </w:tcPr>
          <w:p w14:paraId="2320E2B0" w14:textId="77777777" w:rsidR="00F9617C" w:rsidRPr="00B35EAE" w:rsidRDefault="00F9617C" w:rsidP="00ED7EA8">
            <w:pPr>
              <w:pStyle w:val="TableParagraph"/>
              <w:rPr>
                <w:rFonts w:ascii="Times New Roman"/>
                <w:sz w:val="20"/>
                <w:szCs w:val="20"/>
              </w:rPr>
            </w:pPr>
          </w:p>
        </w:tc>
        <w:tc>
          <w:tcPr>
            <w:tcW w:w="1485" w:type="dxa"/>
          </w:tcPr>
          <w:p w14:paraId="3FA53FD9" w14:textId="77777777" w:rsidR="00F9617C" w:rsidRPr="00B35EAE" w:rsidRDefault="00F9617C" w:rsidP="00ED7EA8">
            <w:pPr>
              <w:pStyle w:val="TableParagraph"/>
              <w:spacing w:line="255" w:lineRule="exact"/>
              <w:ind w:left="65"/>
              <w:rPr>
                <w:sz w:val="20"/>
                <w:szCs w:val="20"/>
              </w:rPr>
            </w:pPr>
            <w:r w:rsidRPr="00B35EAE">
              <w:rPr>
                <w:spacing w:val="-2"/>
                <w:sz w:val="20"/>
                <w:szCs w:val="20"/>
              </w:rPr>
              <w:t>Interpretation</w:t>
            </w:r>
          </w:p>
        </w:tc>
        <w:tc>
          <w:tcPr>
            <w:tcW w:w="815" w:type="dxa"/>
          </w:tcPr>
          <w:p w14:paraId="418F2D5E" w14:textId="77777777" w:rsidR="00F9617C" w:rsidRPr="00B35EAE" w:rsidRDefault="00F9617C" w:rsidP="00ED7EA8">
            <w:pPr>
              <w:pStyle w:val="TableParagraph"/>
              <w:rPr>
                <w:rFonts w:ascii="Times New Roman"/>
                <w:sz w:val="20"/>
                <w:szCs w:val="20"/>
              </w:rPr>
            </w:pPr>
          </w:p>
        </w:tc>
      </w:tr>
      <w:tr w:rsidR="00F9617C" w:rsidRPr="00B35EAE" w14:paraId="59069A81" w14:textId="77777777" w:rsidTr="00F9617C">
        <w:trPr>
          <w:trHeight w:val="270"/>
        </w:trPr>
        <w:tc>
          <w:tcPr>
            <w:tcW w:w="2168" w:type="dxa"/>
            <w:tcBorders>
              <w:bottom w:val="single" w:sz="6" w:space="0" w:color="000000"/>
            </w:tcBorders>
          </w:tcPr>
          <w:p w14:paraId="3195008D" w14:textId="77777777" w:rsidR="00F9617C" w:rsidRPr="00B35EAE" w:rsidRDefault="00F9617C" w:rsidP="00ED7EA8">
            <w:pPr>
              <w:pStyle w:val="TableParagraph"/>
              <w:rPr>
                <w:rFonts w:ascii="Times New Roman"/>
                <w:sz w:val="20"/>
                <w:szCs w:val="20"/>
              </w:rPr>
            </w:pPr>
          </w:p>
        </w:tc>
        <w:tc>
          <w:tcPr>
            <w:tcW w:w="486" w:type="dxa"/>
            <w:tcBorders>
              <w:bottom w:val="single" w:sz="6" w:space="0" w:color="000000"/>
            </w:tcBorders>
          </w:tcPr>
          <w:p w14:paraId="3C42FD03" w14:textId="77777777" w:rsidR="00F9617C" w:rsidRPr="00B35EAE" w:rsidRDefault="00F9617C" w:rsidP="00ED7EA8">
            <w:pPr>
              <w:pStyle w:val="TableParagraph"/>
              <w:spacing w:line="251" w:lineRule="exact"/>
              <w:ind w:left="158"/>
              <w:rPr>
                <w:rFonts w:ascii="Arial"/>
                <w:i/>
                <w:sz w:val="20"/>
                <w:szCs w:val="20"/>
              </w:rPr>
            </w:pPr>
            <w:r w:rsidRPr="00B35EAE">
              <w:rPr>
                <w:rFonts w:ascii="Arial"/>
                <w:i/>
                <w:spacing w:val="-10"/>
                <w:sz w:val="20"/>
                <w:szCs w:val="20"/>
              </w:rPr>
              <w:t>f</w:t>
            </w:r>
          </w:p>
        </w:tc>
        <w:tc>
          <w:tcPr>
            <w:tcW w:w="582" w:type="dxa"/>
            <w:tcBorders>
              <w:bottom w:val="single" w:sz="6" w:space="0" w:color="000000"/>
            </w:tcBorders>
          </w:tcPr>
          <w:p w14:paraId="70F1231F" w14:textId="77777777" w:rsidR="00F9617C" w:rsidRPr="00B35EAE" w:rsidRDefault="00F9617C" w:rsidP="00ED7EA8">
            <w:pPr>
              <w:pStyle w:val="TableParagraph"/>
              <w:spacing w:line="251" w:lineRule="exact"/>
              <w:ind w:left="56"/>
              <w:rPr>
                <w:rFonts w:ascii="Arial"/>
                <w:i/>
                <w:sz w:val="20"/>
                <w:szCs w:val="20"/>
              </w:rPr>
            </w:pPr>
            <w:r w:rsidRPr="00B35EAE">
              <w:rPr>
                <w:rFonts w:ascii="Arial"/>
                <w:i/>
                <w:spacing w:val="-10"/>
                <w:sz w:val="20"/>
                <w:szCs w:val="20"/>
              </w:rPr>
              <w:t>M</w:t>
            </w:r>
          </w:p>
        </w:tc>
        <w:tc>
          <w:tcPr>
            <w:tcW w:w="1473" w:type="dxa"/>
            <w:tcBorders>
              <w:bottom w:val="single" w:sz="6" w:space="0" w:color="000000"/>
            </w:tcBorders>
          </w:tcPr>
          <w:p w14:paraId="6DDD3D97" w14:textId="77777777" w:rsidR="00F9617C" w:rsidRPr="00B35EAE" w:rsidRDefault="00F9617C" w:rsidP="00ED7EA8">
            <w:pPr>
              <w:pStyle w:val="TableParagraph"/>
              <w:rPr>
                <w:rFonts w:ascii="Times New Roman"/>
                <w:sz w:val="20"/>
                <w:szCs w:val="20"/>
              </w:rPr>
            </w:pPr>
          </w:p>
        </w:tc>
        <w:tc>
          <w:tcPr>
            <w:tcW w:w="526" w:type="dxa"/>
            <w:tcBorders>
              <w:bottom w:val="single" w:sz="6" w:space="0" w:color="000000"/>
            </w:tcBorders>
          </w:tcPr>
          <w:p w14:paraId="5B90C842" w14:textId="77777777" w:rsidR="00F9617C" w:rsidRPr="00B35EAE" w:rsidRDefault="00F9617C" w:rsidP="00ED7EA8">
            <w:pPr>
              <w:pStyle w:val="TableParagraph"/>
              <w:spacing w:line="251" w:lineRule="exact"/>
              <w:ind w:left="-3"/>
              <w:rPr>
                <w:rFonts w:ascii="Arial"/>
                <w:i/>
                <w:sz w:val="20"/>
                <w:szCs w:val="20"/>
              </w:rPr>
            </w:pPr>
            <w:r w:rsidRPr="00B35EAE">
              <w:rPr>
                <w:rFonts w:ascii="Arial"/>
                <w:i/>
                <w:spacing w:val="-5"/>
                <w:sz w:val="20"/>
                <w:szCs w:val="20"/>
              </w:rPr>
              <w:t>SD</w:t>
            </w:r>
          </w:p>
        </w:tc>
        <w:tc>
          <w:tcPr>
            <w:tcW w:w="397" w:type="dxa"/>
            <w:tcBorders>
              <w:bottom w:val="single" w:sz="6" w:space="0" w:color="000000"/>
            </w:tcBorders>
          </w:tcPr>
          <w:p w14:paraId="5C5F764C" w14:textId="77777777" w:rsidR="00F9617C" w:rsidRPr="00B35EAE" w:rsidRDefault="00F9617C" w:rsidP="00ED7EA8">
            <w:pPr>
              <w:pStyle w:val="TableParagraph"/>
              <w:spacing w:line="251" w:lineRule="exact"/>
              <w:ind w:left="56"/>
              <w:rPr>
                <w:rFonts w:ascii="Arial"/>
                <w:i/>
                <w:sz w:val="20"/>
                <w:szCs w:val="20"/>
              </w:rPr>
            </w:pPr>
            <w:r w:rsidRPr="00B35EAE">
              <w:rPr>
                <w:rFonts w:ascii="Arial"/>
                <w:i/>
                <w:spacing w:val="-10"/>
                <w:sz w:val="20"/>
                <w:szCs w:val="20"/>
              </w:rPr>
              <w:t>f</w:t>
            </w:r>
          </w:p>
        </w:tc>
        <w:tc>
          <w:tcPr>
            <w:tcW w:w="605" w:type="dxa"/>
            <w:tcBorders>
              <w:bottom w:val="single" w:sz="6" w:space="0" w:color="000000"/>
            </w:tcBorders>
          </w:tcPr>
          <w:p w14:paraId="554A3825" w14:textId="77777777" w:rsidR="00F9617C" w:rsidRPr="00B35EAE" w:rsidRDefault="00F9617C" w:rsidP="00ED7EA8">
            <w:pPr>
              <w:pStyle w:val="TableParagraph"/>
              <w:spacing w:line="251" w:lineRule="exact"/>
              <w:ind w:left="65"/>
              <w:rPr>
                <w:rFonts w:ascii="Arial"/>
                <w:i/>
                <w:sz w:val="20"/>
                <w:szCs w:val="20"/>
              </w:rPr>
            </w:pPr>
            <w:r w:rsidRPr="00B35EAE">
              <w:rPr>
                <w:rFonts w:ascii="Arial"/>
                <w:i/>
                <w:spacing w:val="-10"/>
                <w:sz w:val="20"/>
                <w:szCs w:val="20"/>
              </w:rPr>
              <w:t>M</w:t>
            </w:r>
          </w:p>
        </w:tc>
        <w:tc>
          <w:tcPr>
            <w:tcW w:w="1485" w:type="dxa"/>
            <w:tcBorders>
              <w:bottom w:val="single" w:sz="6" w:space="0" w:color="000000"/>
            </w:tcBorders>
          </w:tcPr>
          <w:p w14:paraId="1B58CAEC" w14:textId="77777777" w:rsidR="00F9617C" w:rsidRPr="00B35EAE" w:rsidRDefault="00F9617C" w:rsidP="00ED7EA8">
            <w:pPr>
              <w:pStyle w:val="TableParagraph"/>
              <w:rPr>
                <w:rFonts w:ascii="Times New Roman"/>
                <w:sz w:val="20"/>
                <w:szCs w:val="20"/>
              </w:rPr>
            </w:pPr>
          </w:p>
        </w:tc>
        <w:tc>
          <w:tcPr>
            <w:tcW w:w="815" w:type="dxa"/>
            <w:tcBorders>
              <w:bottom w:val="single" w:sz="6" w:space="0" w:color="000000"/>
            </w:tcBorders>
          </w:tcPr>
          <w:p w14:paraId="386D6D4B" w14:textId="77777777" w:rsidR="00F9617C" w:rsidRPr="00B35EAE" w:rsidRDefault="00F9617C" w:rsidP="00ED7EA8">
            <w:pPr>
              <w:pStyle w:val="TableParagraph"/>
              <w:spacing w:line="251" w:lineRule="exact"/>
              <w:ind w:left="-5"/>
              <w:rPr>
                <w:rFonts w:ascii="Arial"/>
                <w:i/>
                <w:sz w:val="20"/>
                <w:szCs w:val="20"/>
              </w:rPr>
            </w:pPr>
            <w:r w:rsidRPr="00B35EAE">
              <w:rPr>
                <w:rFonts w:ascii="Arial"/>
                <w:i/>
                <w:spacing w:val="-5"/>
                <w:sz w:val="20"/>
                <w:szCs w:val="20"/>
              </w:rPr>
              <w:t>SD</w:t>
            </w:r>
          </w:p>
        </w:tc>
      </w:tr>
      <w:tr w:rsidR="00F9617C" w:rsidRPr="00B35EAE" w14:paraId="3043015F" w14:textId="77777777" w:rsidTr="00F9617C">
        <w:trPr>
          <w:trHeight w:val="279"/>
        </w:trPr>
        <w:tc>
          <w:tcPr>
            <w:tcW w:w="2168" w:type="dxa"/>
            <w:tcBorders>
              <w:top w:val="single" w:sz="6" w:space="0" w:color="000000"/>
            </w:tcBorders>
          </w:tcPr>
          <w:p w14:paraId="6D6232E8" w14:textId="77777777" w:rsidR="00F9617C" w:rsidRPr="00B35EAE" w:rsidRDefault="00F9617C" w:rsidP="00ED7EA8">
            <w:pPr>
              <w:pStyle w:val="TableParagraph"/>
              <w:spacing w:line="259" w:lineRule="exact"/>
              <w:ind w:left="15"/>
              <w:rPr>
                <w:sz w:val="20"/>
                <w:szCs w:val="20"/>
              </w:rPr>
            </w:pPr>
            <w:r w:rsidRPr="00B35EAE">
              <w:rPr>
                <w:sz w:val="20"/>
                <w:szCs w:val="20"/>
              </w:rPr>
              <w:t>As</w:t>
            </w:r>
            <w:r w:rsidRPr="00B35EAE">
              <w:rPr>
                <w:spacing w:val="-2"/>
                <w:sz w:val="20"/>
                <w:szCs w:val="20"/>
              </w:rPr>
              <w:t xml:space="preserve"> </w:t>
            </w:r>
            <w:r w:rsidRPr="00B35EAE">
              <w:rPr>
                <w:sz w:val="20"/>
                <w:szCs w:val="20"/>
              </w:rPr>
              <w:t>a</w:t>
            </w:r>
            <w:r w:rsidRPr="00B35EAE">
              <w:rPr>
                <w:spacing w:val="-1"/>
                <w:sz w:val="20"/>
                <w:szCs w:val="20"/>
              </w:rPr>
              <w:t xml:space="preserve"> </w:t>
            </w:r>
            <w:r w:rsidRPr="00B35EAE">
              <w:rPr>
                <w:spacing w:val="-2"/>
                <w:sz w:val="20"/>
                <w:szCs w:val="20"/>
              </w:rPr>
              <w:t>whole</w:t>
            </w:r>
          </w:p>
        </w:tc>
        <w:tc>
          <w:tcPr>
            <w:tcW w:w="486" w:type="dxa"/>
            <w:tcBorders>
              <w:top w:val="single" w:sz="6" w:space="0" w:color="000000"/>
            </w:tcBorders>
          </w:tcPr>
          <w:p w14:paraId="6B47EBA2" w14:textId="77777777" w:rsidR="00F9617C" w:rsidRPr="00B35EAE" w:rsidRDefault="00F9617C" w:rsidP="00ED7EA8">
            <w:pPr>
              <w:pStyle w:val="TableParagraph"/>
              <w:spacing w:line="259" w:lineRule="exact"/>
              <w:ind w:left="158"/>
              <w:rPr>
                <w:sz w:val="20"/>
                <w:szCs w:val="20"/>
              </w:rPr>
            </w:pPr>
            <w:r w:rsidRPr="00B35EAE">
              <w:rPr>
                <w:spacing w:val="-5"/>
                <w:sz w:val="20"/>
                <w:szCs w:val="20"/>
              </w:rPr>
              <w:t>38</w:t>
            </w:r>
          </w:p>
        </w:tc>
        <w:tc>
          <w:tcPr>
            <w:tcW w:w="582" w:type="dxa"/>
            <w:tcBorders>
              <w:top w:val="single" w:sz="6" w:space="0" w:color="000000"/>
            </w:tcBorders>
          </w:tcPr>
          <w:p w14:paraId="4127A1B5" w14:textId="77777777" w:rsidR="00F9617C" w:rsidRPr="00B35EAE" w:rsidRDefault="00F9617C" w:rsidP="00ED7EA8">
            <w:pPr>
              <w:pStyle w:val="TableParagraph"/>
              <w:spacing w:line="259" w:lineRule="exact"/>
              <w:ind w:left="56"/>
              <w:rPr>
                <w:sz w:val="20"/>
                <w:szCs w:val="20"/>
              </w:rPr>
            </w:pPr>
            <w:r w:rsidRPr="00B35EAE">
              <w:rPr>
                <w:spacing w:val="-4"/>
                <w:sz w:val="20"/>
                <w:szCs w:val="20"/>
              </w:rPr>
              <w:t>3.34</w:t>
            </w:r>
          </w:p>
        </w:tc>
        <w:tc>
          <w:tcPr>
            <w:tcW w:w="1473" w:type="dxa"/>
            <w:tcBorders>
              <w:top w:val="single" w:sz="6" w:space="0" w:color="000000"/>
            </w:tcBorders>
          </w:tcPr>
          <w:p w14:paraId="28738056" w14:textId="77777777" w:rsidR="00F9617C" w:rsidRPr="00B35EAE" w:rsidRDefault="00F9617C" w:rsidP="00ED7EA8">
            <w:pPr>
              <w:pStyle w:val="TableParagraph"/>
              <w:spacing w:line="259" w:lineRule="exact"/>
              <w:ind w:left="55"/>
              <w:rPr>
                <w:sz w:val="20"/>
                <w:szCs w:val="20"/>
              </w:rPr>
            </w:pPr>
            <w:r w:rsidRPr="00B35EAE">
              <w:rPr>
                <w:spacing w:val="-4"/>
                <w:sz w:val="20"/>
                <w:szCs w:val="20"/>
              </w:rPr>
              <w:t>High</w:t>
            </w:r>
          </w:p>
        </w:tc>
        <w:tc>
          <w:tcPr>
            <w:tcW w:w="526" w:type="dxa"/>
            <w:tcBorders>
              <w:top w:val="single" w:sz="6" w:space="0" w:color="000000"/>
            </w:tcBorders>
          </w:tcPr>
          <w:p w14:paraId="720F2613" w14:textId="77777777" w:rsidR="00F9617C" w:rsidRPr="00B35EAE" w:rsidRDefault="00F9617C" w:rsidP="00ED7EA8">
            <w:pPr>
              <w:pStyle w:val="TableParagraph"/>
              <w:spacing w:line="259" w:lineRule="exact"/>
              <w:ind w:left="-3"/>
              <w:rPr>
                <w:sz w:val="20"/>
                <w:szCs w:val="20"/>
              </w:rPr>
            </w:pPr>
            <w:r w:rsidRPr="00B35EAE">
              <w:rPr>
                <w:spacing w:val="-4"/>
                <w:sz w:val="20"/>
                <w:szCs w:val="20"/>
              </w:rPr>
              <w:t>0.39</w:t>
            </w:r>
          </w:p>
        </w:tc>
        <w:tc>
          <w:tcPr>
            <w:tcW w:w="397" w:type="dxa"/>
            <w:tcBorders>
              <w:top w:val="single" w:sz="6" w:space="0" w:color="000000"/>
            </w:tcBorders>
          </w:tcPr>
          <w:p w14:paraId="4A34A801" w14:textId="77777777" w:rsidR="00F9617C" w:rsidRPr="00B35EAE" w:rsidRDefault="00F9617C" w:rsidP="00ED7EA8">
            <w:pPr>
              <w:pStyle w:val="TableParagraph"/>
              <w:spacing w:line="259" w:lineRule="exact"/>
              <w:ind w:left="56"/>
              <w:rPr>
                <w:sz w:val="20"/>
                <w:szCs w:val="20"/>
              </w:rPr>
            </w:pPr>
            <w:r w:rsidRPr="00B35EAE">
              <w:rPr>
                <w:spacing w:val="-5"/>
                <w:sz w:val="20"/>
                <w:szCs w:val="20"/>
              </w:rPr>
              <w:t>35</w:t>
            </w:r>
          </w:p>
        </w:tc>
        <w:tc>
          <w:tcPr>
            <w:tcW w:w="605" w:type="dxa"/>
            <w:tcBorders>
              <w:top w:val="single" w:sz="6" w:space="0" w:color="000000"/>
            </w:tcBorders>
          </w:tcPr>
          <w:p w14:paraId="611E0700" w14:textId="77777777" w:rsidR="00F9617C" w:rsidRPr="00B35EAE" w:rsidRDefault="00F9617C" w:rsidP="00ED7EA8">
            <w:pPr>
              <w:pStyle w:val="TableParagraph"/>
              <w:spacing w:line="259" w:lineRule="exact"/>
              <w:ind w:left="65"/>
              <w:rPr>
                <w:sz w:val="20"/>
                <w:szCs w:val="20"/>
              </w:rPr>
            </w:pPr>
            <w:r w:rsidRPr="00B35EAE">
              <w:rPr>
                <w:spacing w:val="-4"/>
                <w:sz w:val="20"/>
                <w:szCs w:val="20"/>
              </w:rPr>
              <w:t>3.39</w:t>
            </w:r>
          </w:p>
        </w:tc>
        <w:tc>
          <w:tcPr>
            <w:tcW w:w="1485" w:type="dxa"/>
            <w:tcBorders>
              <w:top w:val="single" w:sz="6" w:space="0" w:color="000000"/>
            </w:tcBorders>
          </w:tcPr>
          <w:p w14:paraId="57FF86A1" w14:textId="77777777" w:rsidR="00F9617C" w:rsidRPr="00B35EAE" w:rsidRDefault="00F9617C" w:rsidP="00ED7EA8">
            <w:pPr>
              <w:pStyle w:val="TableParagraph"/>
              <w:spacing w:line="259" w:lineRule="exact"/>
              <w:ind w:left="65"/>
              <w:rPr>
                <w:sz w:val="20"/>
                <w:szCs w:val="20"/>
              </w:rPr>
            </w:pPr>
            <w:r w:rsidRPr="00B35EAE">
              <w:rPr>
                <w:spacing w:val="-4"/>
                <w:sz w:val="20"/>
                <w:szCs w:val="20"/>
              </w:rPr>
              <w:t>High</w:t>
            </w:r>
          </w:p>
        </w:tc>
        <w:tc>
          <w:tcPr>
            <w:tcW w:w="815" w:type="dxa"/>
            <w:tcBorders>
              <w:top w:val="single" w:sz="6" w:space="0" w:color="000000"/>
            </w:tcBorders>
          </w:tcPr>
          <w:p w14:paraId="00DCC375" w14:textId="77777777" w:rsidR="00F9617C" w:rsidRPr="00B35EAE" w:rsidRDefault="00F9617C" w:rsidP="00ED7EA8">
            <w:pPr>
              <w:pStyle w:val="TableParagraph"/>
              <w:spacing w:line="259" w:lineRule="exact"/>
              <w:ind w:left="-5"/>
              <w:rPr>
                <w:sz w:val="20"/>
                <w:szCs w:val="20"/>
              </w:rPr>
            </w:pPr>
            <w:r w:rsidRPr="00B35EAE">
              <w:rPr>
                <w:spacing w:val="-4"/>
                <w:sz w:val="20"/>
                <w:szCs w:val="20"/>
              </w:rPr>
              <w:t>0.40</w:t>
            </w:r>
          </w:p>
        </w:tc>
      </w:tr>
      <w:tr w:rsidR="00F9617C" w:rsidRPr="00B35EAE" w14:paraId="64715C25" w14:textId="77777777" w:rsidTr="00F9617C">
        <w:trPr>
          <w:trHeight w:val="555"/>
        </w:trPr>
        <w:tc>
          <w:tcPr>
            <w:tcW w:w="2168" w:type="dxa"/>
          </w:tcPr>
          <w:p w14:paraId="15987740" w14:textId="77777777" w:rsidR="00F9617C" w:rsidRPr="00B35EAE" w:rsidRDefault="00F9617C" w:rsidP="00ED7EA8">
            <w:pPr>
              <w:pStyle w:val="TableParagraph"/>
              <w:spacing w:line="270" w:lineRule="exact"/>
              <w:ind w:left="15"/>
              <w:rPr>
                <w:sz w:val="20"/>
                <w:szCs w:val="20"/>
              </w:rPr>
            </w:pPr>
            <w:r w:rsidRPr="00B35EAE">
              <w:rPr>
                <w:sz w:val="20"/>
                <w:szCs w:val="20"/>
              </w:rPr>
              <w:t>1.</w:t>
            </w:r>
            <w:r w:rsidRPr="00B35EAE">
              <w:rPr>
                <w:spacing w:val="-5"/>
                <w:sz w:val="20"/>
                <w:szCs w:val="20"/>
              </w:rPr>
              <w:t xml:space="preserve"> </w:t>
            </w:r>
            <w:r w:rsidRPr="00B35EAE">
              <w:rPr>
                <w:spacing w:val="-2"/>
                <w:sz w:val="20"/>
                <w:szCs w:val="20"/>
              </w:rPr>
              <w:t>Innovative</w:t>
            </w:r>
          </w:p>
          <w:p w14:paraId="15239A26" w14:textId="77777777" w:rsidR="00F9617C" w:rsidRPr="00B35EAE" w:rsidRDefault="00F9617C" w:rsidP="00ED7EA8">
            <w:pPr>
              <w:pStyle w:val="TableParagraph"/>
              <w:spacing w:before="4" w:line="262" w:lineRule="exact"/>
              <w:ind w:left="15"/>
              <w:rPr>
                <w:sz w:val="20"/>
                <w:szCs w:val="20"/>
              </w:rPr>
            </w:pPr>
            <w:r w:rsidRPr="00B35EAE">
              <w:rPr>
                <w:spacing w:val="-2"/>
                <w:sz w:val="20"/>
                <w:szCs w:val="20"/>
              </w:rPr>
              <w:t>Resources</w:t>
            </w:r>
          </w:p>
        </w:tc>
        <w:tc>
          <w:tcPr>
            <w:tcW w:w="486" w:type="dxa"/>
          </w:tcPr>
          <w:p w14:paraId="11DD4F01" w14:textId="77777777" w:rsidR="00F9617C" w:rsidRPr="00B35EAE" w:rsidRDefault="00F9617C" w:rsidP="00ED7EA8">
            <w:pPr>
              <w:pStyle w:val="TableParagraph"/>
              <w:spacing w:before="273" w:line="262" w:lineRule="exact"/>
              <w:ind w:left="158"/>
              <w:rPr>
                <w:sz w:val="20"/>
                <w:szCs w:val="20"/>
              </w:rPr>
            </w:pPr>
            <w:r w:rsidRPr="00B35EAE">
              <w:rPr>
                <w:spacing w:val="-5"/>
                <w:sz w:val="20"/>
                <w:szCs w:val="20"/>
              </w:rPr>
              <w:t>38</w:t>
            </w:r>
          </w:p>
        </w:tc>
        <w:tc>
          <w:tcPr>
            <w:tcW w:w="582" w:type="dxa"/>
          </w:tcPr>
          <w:p w14:paraId="722C951E" w14:textId="77777777" w:rsidR="00F9617C" w:rsidRPr="00B35EAE" w:rsidRDefault="00F9617C" w:rsidP="00ED7EA8">
            <w:pPr>
              <w:pStyle w:val="TableParagraph"/>
              <w:spacing w:before="273" w:line="262" w:lineRule="exact"/>
              <w:ind w:left="56"/>
              <w:rPr>
                <w:sz w:val="20"/>
                <w:szCs w:val="20"/>
              </w:rPr>
            </w:pPr>
            <w:r w:rsidRPr="00B35EAE">
              <w:rPr>
                <w:spacing w:val="-4"/>
                <w:sz w:val="20"/>
                <w:szCs w:val="20"/>
              </w:rPr>
              <w:t>3.41</w:t>
            </w:r>
          </w:p>
        </w:tc>
        <w:tc>
          <w:tcPr>
            <w:tcW w:w="1473" w:type="dxa"/>
          </w:tcPr>
          <w:p w14:paraId="3361877D" w14:textId="77777777" w:rsidR="00F9617C" w:rsidRPr="00B35EAE" w:rsidRDefault="00F9617C" w:rsidP="00ED7EA8">
            <w:pPr>
              <w:pStyle w:val="TableParagraph"/>
              <w:spacing w:before="273" w:line="262" w:lineRule="exact"/>
              <w:ind w:left="55"/>
              <w:rPr>
                <w:sz w:val="20"/>
                <w:szCs w:val="20"/>
              </w:rPr>
            </w:pPr>
            <w:r w:rsidRPr="00B35EAE">
              <w:rPr>
                <w:spacing w:val="-4"/>
                <w:sz w:val="20"/>
                <w:szCs w:val="20"/>
              </w:rPr>
              <w:t>High</w:t>
            </w:r>
          </w:p>
        </w:tc>
        <w:tc>
          <w:tcPr>
            <w:tcW w:w="526" w:type="dxa"/>
          </w:tcPr>
          <w:p w14:paraId="3F9791B7" w14:textId="77777777" w:rsidR="00F9617C" w:rsidRPr="00B35EAE" w:rsidRDefault="00F9617C" w:rsidP="00ED7EA8">
            <w:pPr>
              <w:pStyle w:val="TableParagraph"/>
              <w:spacing w:before="273" w:line="262" w:lineRule="exact"/>
              <w:ind w:left="-3"/>
              <w:rPr>
                <w:sz w:val="20"/>
                <w:szCs w:val="20"/>
              </w:rPr>
            </w:pPr>
            <w:r w:rsidRPr="00B35EAE">
              <w:rPr>
                <w:spacing w:val="-4"/>
                <w:sz w:val="20"/>
                <w:szCs w:val="20"/>
              </w:rPr>
              <w:t>0.48</w:t>
            </w:r>
          </w:p>
        </w:tc>
        <w:tc>
          <w:tcPr>
            <w:tcW w:w="397" w:type="dxa"/>
          </w:tcPr>
          <w:p w14:paraId="34BDE203" w14:textId="77777777" w:rsidR="00F9617C" w:rsidRPr="00B35EAE" w:rsidRDefault="00F9617C" w:rsidP="00ED7EA8">
            <w:pPr>
              <w:pStyle w:val="TableParagraph"/>
              <w:spacing w:before="273" w:line="262" w:lineRule="exact"/>
              <w:ind w:left="56"/>
              <w:rPr>
                <w:sz w:val="20"/>
                <w:szCs w:val="20"/>
              </w:rPr>
            </w:pPr>
            <w:r w:rsidRPr="00B35EAE">
              <w:rPr>
                <w:spacing w:val="-5"/>
                <w:sz w:val="20"/>
                <w:szCs w:val="20"/>
              </w:rPr>
              <w:t>35</w:t>
            </w:r>
          </w:p>
        </w:tc>
        <w:tc>
          <w:tcPr>
            <w:tcW w:w="605" w:type="dxa"/>
          </w:tcPr>
          <w:p w14:paraId="73946055" w14:textId="77777777" w:rsidR="00F9617C" w:rsidRPr="00B35EAE" w:rsidRDefault="00F9617C" w:rsidP="00ED7EA8">
            <w:pPr>
              <w:pStyle w:val="TableParagraph"/>
              <w:spacing w:before="273" w:line="262" w:lineRule="exact"/>
              <w:ind w:left="65"/>
              <w:rPr>
                <w:sz w:val="20"/>
                <w:szCs w:val="20"/>
              </w:rPr>
            </w:pPr>
            <w:r w:rsidRPr="00B35EAE">
              <w:rPr>
                <w:spacing w:val="-4"/>
                <w:sz w:val="20"/>
                <w:szCs w:val="20"/>
              </w:rPr>
              <w:t>3.50</w:t>
            </w:r>
          </w:p>
        </w:tc>
        <w:tc>
          <w:tcPr>
            <w:tcW w:w="1485" w:type="dxa"/>
          </w:tcPr>
          <w:p w14:paraId="1E409584" w14:textId="77777777" w:rsidR="00F9617C" w:rsidRPr="00B35EAE" w:rsidRDefault="00F9617C" w:rsidP="00ED7EA8">
            <w:pPr>
              <w:pStyle w:val="TableParagraph"/>
              <w:spacing w:before="273" w:line="262" w:lineRule="exact"/>
              <w:ind w:left="65"/>
              <w:rPr>
                <w:sz w:val="20"/>
                <w:szCs w:val="20"/>
              </w:rPr>
            </w:pPr>
            <w:r w:rsidRPr="00B35EAE">
              <w:rPr>
                <w:sz w:val="20"/>
                <w:szCs w:val="20"/>
              </w:rPr>
              <w:t>Very</w:t>
            </w:r>
            <w:r w:rsidRPr="00B35EAE">
              <w:rPr>
                <w:spacing w:val="-2"/>
                <w:sz w:val="20"/>
                <w:szCs w:val="20"/>
              </w:rPr>
              <w:t xml:space="preserve"> </w:t>
            </w:r>
            <w:r w:rsidRPr="00B35EAE">
              <w:rPr>
                <w:spacing w:val="-4"/>
                <w:sz w:val="20"/>
                <w:szCs w:val="20"/>
              </w:rPr>
              <w:t>High</w:t>
            </w:r>
          </w:p>
        </w:tc>
        <w:tc>
          <w:tcPr>
            <w:tcW w:w="815" w:type="dxa"/>
          </w:tcPr>
          <w:p w14:paraId="2EB4AD84" w14:textId="77777777" w:rsidR="00F9617C" w:rsidRPr="00B35EAE" w:rsidRDefault="00F9617C" w:rsidP="00ED7EA8">
            <w:pPr>
              <w:pStyle w:val="TableParagraph"/>
              <w:spacing w:before="273" w:line="262" w:lineRule="exact"/>
              <w:ind w:left="-5"/>
              <w:rPr>
                <w:sz w:val="20"/>
                <w:szCs w:val="20"/>
              </w:rPr>
            </w:pPr>
            <w:r w:rsidRPr="00B35EAE">
              <w:rPr>
                <w:spacing w:val="-4"/>
                <w:sz w:val="20"/>
                <w:szCs w:val="20"/>
              </w:rPr>
              <w:t>0.40</w:t>
            </w:r>
          </w:p>
        </w:tc>
      </w:tr>
      <w:tr w:rsidR="00F9617C" w:rsidRPr="00B35EAE" w14:paraId="05E10BD7" w14:textId="77777777" w:rsidTr="00F9617C">
        <w:trPr>
          <w:trHeight w:val="550"/>
        </w:trPr>
        <w:tc>
          <w:tcPr>
            <w:tcW w:w="2168" w:type="dxa"/>
          </w:tcPr>
          <w:p w14:paraId="6BE8E44F" w14:textId="77777777" w:rsidR="00F9617C" w:rsidRPr="00B35EAE" w:rsidRDefault="00F9617C" w:rsidP="00ED7EA8">
            <w:pPr>
              <w:pStyle w:val="TableParagraph"/>
              <w:spacing w:line="269" w:lineRule="exact"/>
              <w:ind w:left="15"/>
              <w:rPr>
                <w:sz w:val="20"/>
                <w:szCs w:val="20"/>
              </w:rPr>
            </w:pPr>
            <w:r w:rsidRPr="00B35EAE">
              <w:rPr>
                <w:sz w:val="20"/>
                <w:szCs w:val="20"/>
              </w:rPr>
              <w:t>2.</w:t>
            </w:r>
            <w:r w:rsidRPr="00B35EAE">
              <w:rPr>
                <w:spacing w:val="-5"/>
                <w:sz w:val="20"/>
                <w:szCs w:val="20"/>
              </w:rPr>
              <w:t xml:space="preserve"> </w:t>
            </w:r>
            <w:r w:rsidRPr="00B35EAE">
              <w:rPr>
                <w:spacing w:val="-2"/>
                <w:sz w:val="20"/>
                <w:szCs w:val="20"/>
              </w:rPr>
              <w:t>Skilled</w:t>
            </w:r>
          </w:p>
          <w:p w14:paraId="608BA7FA" w14:textId="77777777" w:rsidR="00F9617C" w:rsidRPr="00B35EAE" w:rsidRDefault="00F9617C" w:rsidP="00ED7EA8">
            <w:pPr>
              <w:pStyle w:val="TableParagraph"/>
              <w:spacing w:line="261" w:lineRule="exact"/>
              <w:ind w:left="15"/>
              <w:rPr>
                <w:sz w:val="20"/>
                <w:szCs w:val="20"/>
              </w:rPr>
            </w:pPr>
            <w:r w:rsidRPr="00B35EAE">
              <w:rPr>
                <w:sz w:val="20"/>
                <w:szCs w:val="20"/>
              </w:rPr>
              <w:t>Human</w:t>
            </w:r>
            <w:r w:rsidRPr="00B35EAE">
              <w:rPr>
                <w:spacing w:val="1"/>
                <w:sz w:val="20"/>
                <w:szCs w:val="20"/>
              </w:rPr>
              <w:t xml:space="preserve"> </w:t>
            </w:r>
            <w:r w:rsidRPr="00B35EAE">
              <w:rPr>
                <w:spacing w:val="-2"/>
                <w:sz w:val="20"/>
                <w:szCs w:val="20"/>
              </w:rPr>
              <w:t>Resources</w:t>
            </w:r>
          </w:p>
        </w:tc>
        <w:tc>
          <w:tcPr>
            <w:tcW w:w="486" w:type="dxa"/>
          </w:tcPr>
          <w:p w14:paraId="68B816A2" w14:textId="77777777" w:rsidR="00F9617C" w:rsidRPr="00B35EAE" w:rsidRDefault="00F9617C" w:rsidP="00ED7EA8">
            <w:pPr>
              <w:pStyle w:val="TableParagraph"/>
              <w:spacing w:before="268" w:line="261" w:lineRule="exact"/>
              <w:ind w:left="158"/>
              <w:rPr>
                <w:sz w:val="20"/>
                <w:szCs w:val="20"/>
              </w:rPr>
            </w:pPr>
            <w:r w:rsidRPr="00B35EAE">
              <w:rPr>
                <w:spacing w:val="-5"/>
                <w:sz w:val="20"/>
                <w:szCs w:val="20"/>
              </w:rPr>
              <w:t>38</w:t>
            </w:r>
          </w:p>
        </w:tc>
        <w:tc>
          <w:tcPr>
            <w:tcW w:w="582" w:type="dxa"/>
          </w:tcPr>
          <w:p w14:paraId="79492582" w14:textId="77777777" w:rsidR="00F9617C" w:rsidRPr="00B35EAE" w:rsidRDefault="00F9617C" w:rsidP="00ED7EA8">
            <w:pPr>
              <w:pStyle w:val="TableParagraph"/>
              <w:spacing w:before="268" w:line="261" w:lineRule="exact"/>
              <w:ind w:left="56"/>
              <w:rPr>
                <w:sz w:val="20"/>
                <w:szCs w:val="20"/>
              </w:rPr>
            </w:pPr>
            <w:r w:rsidRPr="00B35EAE">
              <w:rPr>
                <w:spacing w:val="-4"/>
                <w:sz w:val="20"/>
                <w:szCs w:val="20"/>
              </w:rPr>
              <w:t>3.41</w:t>
            </w:r>
          </w:p>
        </w:tc>
        <w:tc>
          <w:tcPr>
            <w:tcW w:w="1473" w:type="dxa"/>
          </w:tcPr>
          <w:p w14:paraId="0630D235" w14:textId="77777777" w:rsidR="00F9617C" w:rsidRPr="00B35EAE" w:rsidRDefault="00F9617C" w:rsidP="00ED7EA8">
            <w:pPr>
              <w:pStyle w:val="TableParagraph"/>
              <w:spacing w:before="268" w:line="261" w:lineRule="exact"/>
              <w:ind w:left="55"/>
              <w:rPr>
                <w:sz w:val="20"/>
                <w:szCs w:val="20"/>
              </w:rPr>
            </w:pPr>
            <w:r w:rsidRPr="00B35EAE">
              <w:rPr>
                <w:spacing w:val="-4"/>
                <w:sz w:val="20"/>
                <w:szCs w:val="20"/>
              </w:rPr>
              <w:t>High</w:t>
            </w:r>
          </w:p>
        </w:tc>
        <w:tc>
          <w:tcPr>
            <w:tcW w:w="526" w:type="dxa"/>
          </w:tcPr>
          <w:p w14:paraId="19FCF6F9" w14:textId="77777777" w:rsidR="00F9617C" w:rsidRPr="00B35EAE" w:rsidRDefault="00F9617C" w:rsidP="00ED7EA8">
            <w:pPr>
              <w:pStyle w:val="TableParagraph"/>
              <w:spacing w:before="268" w:line="261" w:lineRule="exact"/>
              <w:ind w:left="-3"/>
              <w:rPr>
                <w:sz w:val="20"/>
                <w:szCs w:val="20"/>
              </w:rPr>
            </w:pPr>
            <w:r w:rsidRPr="00B35EAE">
              <w:rPr>
                <w:spacing w:val="-4"/>
                <w:sz w:val="20"/>
                <w:szCs w:val="20"/>
              </w:rPr>
              <w:t>0.38</w:t>
            </w:r>
          </w:p>
        </w:tc>
        <w:tc>
          <w:tcPr>
            <w:tcW w:w="397" w:type="dxa"/>
          </w:tcPr>
          <w:p w14:paraId="189B7F62" w14:textId="77777777" w:rsidR="00F9617C" w:rsidRPr="00B35EAE" w:rsidRDefault="00F9617C" w:rsidP="00ED7EA8">
            <w:pPr>
              <w:pStyle w:val="TableParagraph"/>
              <w:spacing w:before="268" w:line="261" w:lineRule="exact"/>
              <w:ind w:left="56"/>
              <w:rPr>
                <w:sz w:val="20"/>
                <w:szCs w:val="20"/>
              </w:rPr>
            </w:pPr>
            <w:r w:rsidRPr="00B35EAE">
              <w:rPr>
                <w:spacing w:val="-5"/>
                <w:sz w:val="20"/>
                <w:szCs w:val="20"/>
              </w:rPr>
              <w:t>35</w:t>
            </w:r>
          </w:p>
        </w:tc>
        <w:tc>
          <w:tcPr>
            <w:tcW w:w="605" w:type="dxa"/>
          </w:tcPr>
          <w:p w14:paraId="20728CAC" w14:textId="77777777" w:rsidR="00F9617C" w:rsidRPr="00B35EAE" w:rsidRDefault="00F9617C" w:rsidP="00ED7EA8">
            <w:pPr>
              <w:pStyle w:val="TableParagraph"/>
              <w:spacing w:before="268" w:line="261" w:lineRule="exact"/>
              <w:ind w:left="65"/>
              <w:rPr>
                <w:sz w:val="20"/>
                <w:szCs w:val="20"/>
              </w:rPr>
            </w:pPr>
            <w:r w:rsidRPr="00B35EAE">
              <w:rPr>
                <w:spacing w:val="-4"/>
                <w:sz w:val="20"/>
                <w:szCs w:val="20"/>
              </w:rPr>
              <w:t>3.49</w:t>
            </w:r>
          </w:p>
        </w:tc>
        <w:tc>
          <w:tcPr>
            <w:tcW w:w="1485" w:type="dxa"/>
          </w:tcPr>
          <w:p w14:paraId="658B738E" w14:textId="77777777" w:rsidR="00F9617C" w:rsidRPr="00B35EAE" w:rsidRDefault="00F9617C" w:rsidP="00ED7EA8">
            <w:pPr>
              <w:pStyle w:val="TableParagraph"/>
              <w:spacing w:before="268" w:line="261" w:lineRule="exact"/>
              <w:ind w:left="65"/>
              <w:rPr>
                <w:sz w:val="20"/>
                <w:szCs w:val="20"/>
              </w:rPr>
            </w:pPr>
            <w:r w:rsidRPr="00B35EAE">
              <w:rPr>
                <w:spacing w:val="-4"/>
                <w:sz w:val="20"/>
                <w:szCs w:val="20"/>
              </w:rPr>
              <w:t>High</w:t>
            </w:r>
          </w:p>
        </w:tc>
        <w:tc>
          <w:tcPr>
            <w:tcW w:w="815" w:type="dxa"/>
          </w:tcPr>
          <w:p w14:paraId="31DCFCF5" w14:textId="77777777" w:rsidR="00F9617C" w:rsidRPr="00B35EAE" w:rsidRDefault="00F9617C" w:rsidP="00ED7EA8">
            <w:pPr>
              <w:pStyle w:val="TableParagraph"/>
              <w:spacing w:before="268" w:line="261" w:lineRule="exact"/>
              <w:ind w:left="-5"/>
              <w:rPr>
                <w:sz w:val="20"/>
                <w:szCs w:val="20"/>
              </w:rPr>
            </w:pPr>
            <w:r w:rsidRPr="00B35EAE">
              <w:rPr>
                <w:spacing w:val="-4"/>
                <w:sz w:val="20"/>
                <w:szCs w:val="20"/>
              </w:rPr>
              <w:t>0.41</w:t>
            </w:r>
          </w:p>
        </w:tc>
      </w:tr>
      <w:tr w:rsidR="00F9617C" w:rsidRPr="00B35EAE" w14:paraId="4212AB8D" w14:textId="77777777" w:rsidTr="00F9617C">
        <w:trPr>
          <w:trHeight w:val="550"/>
        </w:trPr>
        <w:tc>
          <w:tcPr>
            <w:tcW w:w="2168" w:type="dxa"/>
            <w:tcBorders>
              <w:bottom w:val="single" w:sz="6" w:space="0" w:color="000000"/>
            </w:tcBorders>
          </w:tcPr>
          <w:p w14:paraId="258FD980" w14:textId="77777777" w:rsidR="00F9617C" w:rsidRPr="00B35EAE" w:rsidRDefault="00F9617C" w:rsidP="00ED7EA8">
            <w:pPr>
              <w:pStyle w:val="TableParagraph"/>
              <w:spacing w:line="269" w:lineRule="exact"/>
              <w:ind w:left="15"/>
              <w:rPr>
                <w:sz w:val="20"/>
                <w:szCs w:val="20"/>
              </w:rPr>
            </w:pPr>
            <w:r w:rsidRPr="00B35EAE">
              <w:rPr>
                <w:sz w:val="20"/>
                <w:szCs w:val="20"/>
              </w:rPr>
              <w:t>3.</w:t>
            </w:r>
            <w:r w:rsidRPr="00B35EAE">
              <w:rPr>
                <w:spacing w:val="-4"/>
                <w:sz w:val="20"/>
                <w:szCs w:val="20"/>
              </w:rPr>
              <w:t xml:space="preserve"> </w:t>
            </w:r>
            <w:r w:rsidRPr="00B35EAE">
              <w:rPr>
                <w:sz w:val="20"/>
                <w:szCs w:val="20"/>
              </w:rPr>
              <w:t xml:space="preserve">Training </w:t>
            </w:r>
            <w:r w:rsidRPr="00B35EAE">
              <w:rPr>
                <w:spacing w:val="-5"/>
                <w:sz w:val="20"/>
                <w:szCs w:val="20"/>
              </w:rPr>
              <w:t>and</w:t>
            </w:r>
          </w:p>
          <w:p w14:paraId="1A97C54A" w14:textId="77777777" w:rsidR="00F9617C" w:rsidRPr="00B35EAE" w:rsidRDefault="00F9617C" w:rsidP="00ED7EA8">
            <w:pPr>
              <w:pStyle w:val="TableParagraph"/>
              <w:spacing w:line="262" w:lineRule="exact"/>
              <w:ind w:left="15"/>
              <w:rPr>
                <w:sz w:val="20"/>
                <w:szCs w:val="20"/>
              </w:rPr>
            </w:pPr>
            <w:r w:rsidRPr="00B35EAE">
              <w:rPr>
                <w:spacing w:val="-2"/>
                <w:sz w:val="20"/>
                <w:szCs w:val="20"/>
              </w:rPr>
              <w:t>Development</w:t>
            </w:r>
          </w:p>
        </w:tc>
        <w:tc>
          <w:tcPr>
            <w:tcW w:w="486" w:type="dxa"/>
            <w:tcBorders>
              <w:bottom w:val="single" w:sz="6" w:space="0" w:color="000000"/>
            </w:tcBorders>
          </w:tcPr>
          <w:p w14:paraId="4B786DCA" w14:textId="77777777" w:rsidR="00F9617C" w:rsidRPr="00B35EAE" w:rsidRDefault="00F9617C" w:rsidP="00ED7EA8">
            <w:pPr>
              <w:pStyle w:val="TableParagraph"/>
              <w:spacing w:before="268" w:line="262" w:lineRule="exact"/>
              <w:ind w:left="158"/>
              <w:rPr>
                <w:sz w:val="20"/>
                <w:szCs w:val="20"/>
              </w:rPr>
            </w:pPr>
            <w:r w:rsidRPr="00B35EAE">
              <w:rPr>
                <w:spacing w:val="-5"/>
                <w:sz w:val="20"/>
                <w:szCs w:val="20"/>
              </w:rPr>
              <w:t>38</w:t>
            </w:r>
          </w:p>
        </w:tc>
        <w:tc>
          <w:tcPr>
            <w:tcW w:w="582" w:type="dxa"/>
            <w:tcBorders>
              <w:bottom w:val="single" w:sz="6" w:space="0" w:color="000000"/>
            </w:tcBorders>
          </w:tcPr>
          <w:p w14:paraId="6618CA47" w14:textId="77777777" w:rsidR="00F9617C" w:rsidRPr="00B35EAE" w:rsidRDefault="00F9617C" w:rsidP="00ED7EA8">
            <w:pPr>
              <w:pStyle w:val="TableParagraph"/>
              <w:spacing w:before="268" w:line="262" w:lineRule="exact"/>
              <w:ind w:left="56"/>
              <w:rPr>
                <w:sz w:val="20"/>
                <w:szCs w:val="20"/>
              </w:rPr>
            </w:pPr>
            <w:r w:rsidRPr="00B35EAE">
              <w:rPr>
                <w:spacing w:val="-4"/>
                <w:sz w:val="20"/>
                <w:szCs w:val="20"/>
              </w:rPr>
              <w:t>3.21</w:t>
            </w:r>
          </w:p>
        </w:tc>
        <w:tc>
          <w:tcPr>
            <w:tcW w:w="1473" w:type="dxa"/>
            <w:tcBorders>
              <w:bottom w:val="single" w:sz="6" w:space="0" w:color="000000"/>
            </w:tcBorders>
          </w:tcPr>
          <w:p w14:paraId="6014F536" w14:textId="77777777" w:rsidR="00F9617C" w:rsidRPr="00B35EAE" w:rsidRDefault="00F9617C" w:rsidP="00ED7EA8">
            <w:pPr>
              <w:pStyle w:val="TableParagraph"/>
              <w:spacing w:before="268" w:line="262" w:lineRule="exact"/>
              <w:ind w:left="55"/>
              <w:rPr>
                <w:sz w:val="20"/>
                <w:szCs w:val="20"/>
              </w:rPr>
            </w:pPr>
            <w:r w:rsidRPr="00B35EAE">
              <w:rPr>
                <w:spacing w:val="-4"/>
                <w:sz w:val="20"/>
                <w:szCs w:val="20"/>
              </w:rPr>
              <w:t>High</w:t>
            </w:r>
          </w:p>
        </w:tc>
        <w:tc>
          <w:tcPr>
            <w:tcW w:w="526" w:type="dxa"/>
            <w:tcBorders>
              <w:bottom w:val="single" w:sz="6" w:space="0" w:color="000000"/>
            </w:tcBorders>
          </w:tcPr>
          <w:p w14:paraId="1F0FF648" w14:textId="77777777" w:rsidR="00F9617C" w:rsidRPr="00B35EAE" w:rsidRDefault="00F9617C" w:rsidP="00ED7EA8">
            <w:pPr>
              <w:pStyle w:val="TableParagraph"/>
              <w:spacing w:before="268" w:line="262" w:lineRule="exact"/>
              <w:ind w:left="-3"/>
              <w:rPr>
                <w:sz w:val="20"/>
                <w:szCs w:val="20"/>
              </w:rPr>
            </w:pPr>
            <w:r w:rsidRPr="00B35EAE">
              <w:rPr>
                <w:spacing w:val="-4"/>
                <w:sz w:val="20"/>
                <w:szCs w:val="20"/>
              </w:rPr>
              <w:t>0.58</w:t>
            </w:r>
          </w:p>
        </w:tc>
        <w:tc>
          <w:tcPr>
            <w:tcW w:w="397" w:type="dxa"/>
            <w:tcBorders>
              <w:bottom w:val="single" w:sz="6" w:space="0" w:color="000000"/>
            </w:tcBorders>
          </w:tcPr>
          <w:p w14:paraId="4267DD95" w14:textId="77777777" w:rsidR="00F9617C" w:rsidRPr="00B35EAE" w:rsidRDefault="00F9617C" w:rsidP="00ED7EA8">
            <w:pPr>
              <w:pStyle w:val="TableParagraph"/>
              <w:spacing w:before="268" w:line="262" w:lineRule="exact"/>
              <w:ind w:left="56"/>
              <w:rPr>
                <w:sz w:val="20"/>
                <w:szCs w:val="20"/>
              </w:rPr>
            </w:pPr>
            <w:r w:rsidRPr="00B35EAE">
              <w:rPr>
                <w:spacing w:val="-5"/>
                <w:sz w:val="20"/>
                <w:szCs w:val="20"/>
              </w:rPr>
              <w:t>35</w:t>
            </w:r>
          </w:p>
        </w:tc>
        <w:tc>
          <w:tcPr>
            <w:tcW w:w="605" w:type="dxa"/>
            <w:tcBorders>
              <w:bottom w:val="single" w:sz="6" w:space="0" w:color="000000"/>
            </w:tcBorders>
          </w:tcPr>
          <w:p w14:paraId="25AC642A" w14:textId="77777777" w:rsidR="00F9617C" w:rsidRPr="00B35EAE" w:rsidRDefault="00F9617C" w:rsidP="00ED7EA8">
            <w:pPr>
              <w:pStyle w:val="TableParagraph"/>
              <w:spacing w:before="268" w:line="262" w:lineRule="exact"/>
              <w:ind w:left="65"/>
              <w:rPr>
                <w:sz w:val="20"/>
                <w:szCs w:val="20"/>
              </w:rPr>
            </w:pPr>
            <w:r w:rsidRPr="00B35EAE">
              <w:rPr>
                <w:spacing w:val="-4"/>
                <w:sz w:val="20"/>
                <w:szCs w:val="20"/>
              </w:rPr>
              <w:t>3.19</w:t>
            </w:r>
          </w:p>
        </w:tc>
        <w:tc>
          <w:tcPr>
            <w:tcW w:w="1485" w:type="dxa"/>
            <w:tcBorders>
              <w:bottom w:val="single" w:sz="6" w:space="0" w:color="000000"/>
            </w:tcBorders>
          </w:tcPr>
          <w:p w14:paraId="618B5A3A" w14:textId="77777777" w:rsidR="00F9617C" w:rsidRPr="00B35EAE" w:rsidRDefault="00F9617C" w:rsidP="00ED7EA8">
            <w:pPr>
              <w:pStyle w:val="TableParagraph"/>
              <w:spacing w:before="268" w:line="262" w:lineRule="exact"/>
              <w:ind w:left="65"/>
              <w:rPr>
                <w:sz w:val="20"/>
                <w:szCs w:val="20"/>
              </w:rPr>
            </w:pPr>
            <w:r w:rsidRPr="00B35EAE">
              <w:rPr>
                <w:spacing w:val="-4"/>
                <w:sz w:val="20"/>
                <w:szCs w:val="20"/>
              </w:rPr>
              <w:t>High</w:t>
            </w:r>
          </w:p>
        </w:tc>
        <w:tc>
          <w:tcPr>
            <w:tcW w:w="815" w:type="dxa"/>
            <w:tcBorders>
              <w:bottom w:val="single" w:sz="6" w:space="0" w:color="000000"/>
            </w:tcBorders>
          </w:tcPr>
          <w:p w14:paraId="3A113B09" w14:textId="77777777" w:rsidR="00F9617C" w:rsidRPr="00B35EAE" w:rsidRDefault="00F9617C" w:rsidP="00ED7EA8">
            <w:pPr>
              <w:pStyle w:val="TableParagraph"/>
              <w:spacing w:before="268" w:line="262" w:lineRule="exact"/>
              <w:ind w:left="-5"/>
              <w:rPr>
                <w:sz w:val="20"/>
                <w:szCs w:val="20"/>
              </w:rPr>
            </w:pPr>
            <w:r w:rsidRPr="00B35EAE">
              <w:rPr>
                <w:spacing w:val="-4"/>
                <w:sz w:val="20"/>
                <w:szCs w:val="20"/>
              </w:rPr>
              <w:t>0.59</w:t>
            </w:r>
          </w:p>
        </w:tc>
      </w:tr>
    </w:tbl>
    <w:p w14:paraId="3DB09F15" w14:textId="00FF4891" w:rsidR="00F9617C" w:rsidRPr="00B35EAE" w:rsidRDefault="00F9617C" w:rsidP="00B35EAE">
      <w:pPr>
        <w:pStyle w:val="BodyText"/>
        <w:spacing w:before="1" w:line="275" w:lineRule="exact"/>
      </w:pPr>
      <w:r w:rsidRPr="00B35EAE">
        <w:rPr>
          <w:rFonts w:ascii="Arial"/>
          <w:i/>
        </w:rPr>
        <w:t>Note:</w:t>
      </w:r>
      <w:r w:rsidRPr="00B35EAE">
        <w:rPr>
          <w:rFonts w:ascii="Arial"/>
          <w:i/>
          <w:spacing w:val="-6"/>
        </w:rPr>
        <w:t xml:space="preserve"> </w:t>
      </w:r>
      <w:r w:rsidRPr="00B35EAE">
        <w:t>3.50</w:t>
      </w:r>
      <w:r w:rsidRPr="00B35EAE">
        <w:rPr>
          <w:spacing w:val="-2"/>
        </w:rPr>
        <w:t xml:space="preserve"> </w:t>
      </w:r>
      <w:r w:rsidRPr="00B35EAE">
        <w:t>-</w:t>
      </w:r>
      <w:r w:rsidRPr="00B35EAE">
        <w:rPr>
          <w:spacing w:val="-4"/>
        </w:rPr>
        <w:t xml:space="preserve"> </w:t>
      </w:r>
      <w:r w:rsidRPr="00B35EAE">
        <w:t>4.00</w:t>
      </w:r>
      <w:r w:rsidRPr="00B35EAE">
        <w:rPr>
          <w:spacing w:val="-4"/>
        </w:rPr>
        <w:t xml:space="preserve"> </w:t>
      </w:r>
      <w:r w:rsidRPr="00B35EAE">
        <w:t>(Very</w:t>
      </w:r>
      <w:r w:rsidRPr="00B35EAE">
        <w:rPr>
          <w:spacing w:val="-4"/>
        </w:rPr>
        <w:t xml:space="preserve"> </w:t>
      </w:r>
      <w:r w:rsidRPr="00B35EAE">
        <w:t>High);</w:t>
      </w:r>
      <w:r w:rsidRPr="00B35EAE">
        <w:rPr>
          <w:spacing w:val="-6"/>
        </w:rPr>
        <w:t xml:space="preserve"> </w:t>
      </w:r>
      <w:r w:rsidRPr="00B35EAE">
        <w:t>2.50 -</w:t>
      </w:r>
      <w:r w:rsidRPr="00B35EAE">
        <w:rPr>
          <w:spacing w:val="-5"/>
        </w:rPr>
        <w:t xml:space="preserve"> </w:t>
      </w:r>
      <w:r w:rsidRPr="00B35EAE">
        <w:t>3.49</w:t>
      </w:r>
      <w:r w:rsidRPr="00B35EAE">
        <w:rPr>
          <w:spacing w:val="-3"/>
        </w:rPr>
        <w:t xml:space="preserve"> </w:t>
      </w:r>
      <w:r w:rsidRPr="00B35EAE">
        <w:t>(High);</w:t>
      </w:r>
      <w:r w:rsidRPr="00B35EAE">
        <w:rPr>
          <w:spacing w:val="-6"/>
        </w:rPr>
        <w:t xml:space="preserve"> </w:t>
      </w:r>
      <w:r w:rsidRPr="00B35EAE">
        <w:t>1.50</w:t>
      </w:r>
      <w:r w:rsidRPr="00B35EAE">
        <w:rPr>
          <w:spacing w:val="-1"/>
        </w:rPr>
        <w:t xml:space="preserve"> </w:t>
      </w:r>
      <w:r w:rsidRPr="00B35EAE">
        <w:t>-</w:t>
      </w:r>
      <w:r w:rsidRPr="00B35EAE">
        <w:rPr>
          <w:spacing w:val="-5"/>
        </w:rPr>
        <w:t xml:space="preserve"> </w:t>
      </w:r>
      <w:r w:rsidRPr="00B35EAE">
        <w:t>2.49</w:t>
      </w:r>
      <w:r w:rsidRPr="00B35EAE">
        <w:rPr>
          <w:spacing w:val="-3"/>
        </w:rPr>
        <w:t xml:space="preserve"> </w:t>
      </w:r>
      <w:r w:rsidRPr="00B35EAE">
        <w:t>(Low);</w:t>
      </w:r>
      <w:r w:rsidRPr="00B35EAE">
        <w:rPr>
          <w:spacing w:val="-6"/>
        </w:rPr>
        <w:t xml:space="preserve"> </w:t>
      </w:r>
      <w:r w:rsidRPr="00B35EAE">
        <w:t>1.00</w:t>
      </w:r>
      <w:r w:rsidRPr="00B35EAE">
        <w:rPr>
          <w:spacing w:val="-1"/>
        </w:rPr>
        <w:t xml:space="preserve"> </w:t>
      </w:r>
      <w:r w:rsidRPr="00B35EAE">
        <w:t>-</w:t>
      </w:r>
      <w:r w:rsidRPr="00B35EAE">
        <w:rPr>
          <w:spacing w:val="-5"/>
        </w:rPr>
        <w:t xml:space="preserve"> </w:t>
      </w:r>
      <w:r w:rsidRPr="00B35EAE">
        <w:rPr>
          <w:spacing w:val="-4"/>
        </w:rPr>
        <w:t>1.49</w:t>
      </w:r>
      <w:r w:rsidR="00B35EAE">
        <w:t xml:space="preserve"> </w:t>
      </w:r>
      <w:r w:rsidRPr="00B35EAE">
        <w:t>(Very</w:t>
      </w:r>
      <w:r w:rsidRPr="00B35EAE">
        <w:rPr>
          <w:spacing w:val="-5"/>
        </w:rPr>
        <w:t xml:space="preserve"> </w:t>
      </w:r>
      <w:r w:rsidRPr="00B35EAE">
        <w:rPr>
          <w:spacing w:val="-4"/>
        </w:rPr>
        <w:t>Low)</w:t>
      </w:r>
    </w:p>
    <w:p w14:paraId="65A97D89" w14:textId="77777777" w:rsidR="00F9617C" w:rsidRDefault="00F9617C" w:rsidP="00872ED6">
      <w:pPr>
        <w:jc w:val="both"/>
        <w:rPr>
          <w:rFonts w:ascii="Arial" w:hAnsi="Arial" w:cs="Arial"/>
        </w:rPr>
        <w:sectPr w:rsidR="00F9617C" w:rsidSect="00F9617C">
          <w:type w:val="continuous"/>
          <w:pgSz w:w="12240" w:h="15840"/>
          <w:pgMar w:top="2016" w:right="2016" w:bottom="1440" w:left="2016" w:header="720" w:footer="1123" w:gutter="0"/>
          <w:cols w:space="720"/>
          <w:docGrid w:linePitch="272"/>
        </w:sectPr>
      </w:pPr>
    </w:p>
    <w:p w14:paraId="52FBB4A0" w14:textId="77777777" w:rsidR="00F9617C" w:rsidRDefault="00F9617C" w:rsidP="00872ED6">
      <w:pPr>
        <w:jc w:val="both"/>
        <w:rPr>
          <w:rFonts w:ascii="Arial" w:hAnsi="Arial" w:cs="Arial"/>
        </w:rPr>
      </w:pPr>
    </w:p>
    <w:p w14:paraId="2CC682DD" w14:textId="77777777" w:rsidR="00872ED6" w:rsidRDefault="00872ED6" w:rsidP="00872ED6">
      <w:pPr>
        <w:jc w:val="both"/>
        <w:rPr>
          <w:rFonts w:ascii="Arial" w:hAnsi="Arial" w:cs="Arial"/>
        </w:rPr>
      </w:pPr>
    </w:p>
    <w:p w14:paraId="56DCC4AA" w14:textId="63142FF9" w:rsidR="00872ED6" w:rsidRPr="00872ED6" w:rsidRDefault="00872ED6" w:rsidP="00872ED6">
      <w:pPr>
        <w:jc w:val="both"/>
        <w:rPr>
          <w:rFonts w:ascii="Arial" w:hAnsi="Arial" w:cs="Arial"/>
          <w:b/>
          <w:bCs/>
          <w:sz w:val="22"/>
          <w:szCs w:val="22"/>
        </w:rPr>
      </w:pPr>
      <w:r w:rsidRPr="00872ED6">
        <w:rPr>
          <w:rFonts w:ascii="Arial" w:hAnsi="Arial" w:cs="Arial"/>
          <w:b/>
          <w:bCs/>
          <w:sz w:val="22"/>
          <w:szCs w:val="22"/>
        </w:rPr>
        <w:lastRenderedPageBreak/>
        <w:t>3.7 Level of Business Performance of Microfinance Institution in terms of Financial Perspective as to Revenue</w:t>
      </w:r>
    </w:p>
    <w:p w14:paraId="713D815C" w14:textId="77777777" w:rsidR="00872ED6" w:rsidRDefault="00872ED6" w:rsidP="00872ED6">
      <w:pPr>
        <w:jc w:val="both"/>
        <w:rPr>
          <w:rFonts w:ascii="Arial" w:hAnsi="Arial" w:cs="Arial"/>
        </w:rPr>
      </w:pPr>
    </w:p>
    <w:p w14:paraId="08745CCE" w14:textId="2E902077" w:rsidR="00872ED6" w:rsidRDefault="00872ED6" w:rsidP="00872ED6">
      <w:pPr>
        <w:jc w:val="both"/>
        <w:rPr>
          <w:rFonts w:ascii="Arial" w:hAnsi="Arial" w:cs="Arial"/>
        </w:rPr>
      </w:pPr>
      <w:r>
        <w:rPr>
          <w:rFonts w:ascii="Arial" w:hAnsi="Arial" w:cs="Arial"/>
        </w:rPr>
        <w:t xml:space="preserve">Result </w:t>
      </w:r>
      <w:r w:rsidR="007B287C">
        <w:rPr>
          <w:rFonts w:ascii="Arial" w:hAnsi="Arial" w:cs="Arial"/>
        </w:rPr>
        <w:t xml:space="preserve">in Table 7 </w:t>
      </w:r>
      <w:r w:rsidRPr="00872ED6">
        <w:rPr>
          <w:rFonts w:ascii="Arial" w:hAnsi="Arial" w:cs="Arial"/>
        </w:rPr>
        <w:t>shows that the overall financial performance of microfinance institutions, measured by revenue, was high (M = 3.19), indicating significant growth and satisfactory results. The highest revenue source was attracting new clients through various offers (M = 3.30), while the lowest was the increase in revenue compared to the last period (M = 3.07). Overall, the findings suggest strong financial performance across the institutions.</w:t>
      </w:r>
    </w:p>
    <w:p w14:paraId="6BBADE67" w14:textId="77777777" w:rsidR="00B35EAE" w:rsidRPr="00872ED6" w:rsidRDefault="00B35EAE" w:rsidP="00872ED6">
      <w:pPr>
        <w:jc w:val="both"/>
        <w:rPr>
          <w:rFonts w:ascii="Arial" w:hAnsi="Arial" w:cs="Arial"/>
        </w:rPr>
      </w:pPr>
    </w:p>
    <w:p w14:paraId="7318ED3A" w14:textId="77777777" w:rsidR="00872ED6" w:rsidRDefault="00872ED6" w:rsidP="00872ED6">
      <w:pPr>
        <w:jc w:val="both"/>
        <w:rPr>
          <w:rFonts w:ascii="Arial" w:hAnsi="Arial" w:cs="Arial"/>
        </w:rPr>
      </w:pPr>
      <w:r w:rsidRPr="00872ED6">
        <w:rPr>
          <w:rFonts w:ascii="Arial" w:hAnsi="Arial" w:cs="Arial"/>
        </w:rPr>
        <w:t xml:space="preserve">The financial performance of microfinance institutions (MFIs) shows substantial revenue growth driven by effective client acquisition through diverse financial products. While overall business performance is strong, the pace of revenue increase compared to previous periods is slowing. This suggests potential challenges in sustaining long-term growth due to factors like market saturation or </w:t>
      </w:r>
      <w:r w:rsidRPr="00872ED6">
        <w:rPr>
          <w:rFonts w:ascii="Arial" w:hAnsi="Arial" w:cs="Arial"/>
        </w:rPr>
        <w:t>competition. Consequently, MFIs may need strategic adjustments to maintain financial stability and ensure continued success.</w:t>
      </w:r>
    </w:p>
    <w:p w14:paraId="55EE1BFE" w14:textId="77777777" w:rsidR="00B35EAE" w:rsidRPr="00872ED6" w:rsidRDefault="00B35EAE" w:rsidP="00872ED6">
      <w:pPr>
        <w:jc w:val="both"/>
        <w:rPr>
          <w:rFonts w:ascii="Arial" w:hAnsi="Arial" w:cs="Arial"/>
        </w:rPr>
      </w:pPr>
    </w:p>
    <w:p w14:paraId="71957273" w14:textId="360ACEC6" w:rsidR="00872ED6" w:rsidRDefault="00872ED6" w:rsidP="00872ED6">
      <w:pPr>
        <w:jc w:val="both"/>
        <w:rPr>
          <w:rFonts w:ascii="Arial" w:hAnsi="Arial" w:cs="Arial"/>
        </w:rPr>
      </w:pPr>
      <w:r w:rsidRPr="00872ED6">
        <w:rPr>
          <w:rFonts w:ascii="Arial" w:hAnsi="Arial" w:cs="Arial"/>
        </w:rPr>
        <w:t xml:space="preserve">The financial perspective is a vital measure of organizational performance, focusing on profitability and resource efficiency (Gupta et al., 2019). Consistent with </w:t>
      </w:r>
      <w:proofErr w:type="spellStart"/>
      <w:r w:rsidRPr="00872ED6">
        <w:rPr>
          <w:rFonts w:ascii="Arial" w:hAnsi="Arial" w:cs="Arial"/>
        </w:rPr>
        <w:t>Egbunike</w:t>
      </w:r>
      <w:proofErr w:type="spellEnd"/>
      <w:r w:rsidRPr="00872ED6">
        <w:rPr>
          <w:rFonts w:ascii="Arial" w:hAnsi="Arial" w:cs="Arial"/>
        </w:rPr>
        <w:t xml:space="preserve"> and </w:t>
      </w:r>
      <w:proofErr w:type="spellStart"/>
      <w:r w:rsidRPr="00872ED6">
        <w:rPr>
          <w:rFonts w:ascii="Arial" w:hAnsi="Arial" w:cs="Arial"/>
        </w:rPr>
        <w:t>Okerekeoti</w:t>
      </w:r>
      <w:proofErr w:type="spellEnd"/>
      <w:r w:rsidRPr="00872ED6">
        <w:rPr>
          <w:rFonts w:ascii="Arial" w:hAnsi="Arial" w:cs="Arial"/>
        </w:rPr>
        <w:t xml:space="preserve"> (2018), effective resource allocation is crucial for achieving financial goals. However, nearly half of MFIs worldwide face challenges in generating sufficient revenue for sustainability and growth (</w:t>
      </w:r>
      <w:proofErr w:type="spellStart"/>
      <w:r w:rsidRPr="00872ED6">
        <w:rPr>
          <w:rFonts w:ascii="Arial" w:hAnsi="Arial" w:cs="Arial"/>
        </w:rPr>
        <w:t>Guichandut</w:t>
      </w:r>
      <w:proofErr w:type="spellEnd"/>
      <w:r w:rsidRPr="00872ED6">
        <w:rPr>
          <w:rFonts w:ascii="Arial" w:hAnsi="Arial" w:cs="Arial"/>
        </w:rPr>
        <w:t>, 2018, as cited in Ahamad et al., 2024). Ahamad et al. (2024) also highlight a decline in outreach to new clients, potentially limiting revenue expansion. To address these issues, studies recommend revenue diversification, while cautioning against overemphasis on borrower growth due to increased credit risk (</w:t>
      </w:r>
      <w:proofErr w:type="spellStart"/>
      <w:r w:rsidRPr="00872ED6">
        <w:rPr>
          <w:rFonts w:ascii="Arial" w:hAnsi="Arial" w:cs="Arial"/>
        </w:rPr>
        <w:t>Maeenuddin</w:t>
      </w:r>
      <w:proofErr w:type="spellEnd"/>
      <w:r w:rsidRPr="00872ED6">
        <w:rPr>
          <w:rFonts w:ascii="Arial" w:hAnsi="Arial" w:cs="Arial"/>
        </w:rPr>
        <w:t xml:space="preserve"> et al., 2024). Thus, financial performance</w:t>
      </w:r>
      <w:r>
        <w:rPr>
          <w:rFonts w:ascii="Arial" w:hAnsi="Arial" w:cs="Arial"/>
        </w:rPr>
        <w:t xml:space="preserve"> </w:t>
      </w:r>
      <w:r w:rsidRPr="00872ED6">
        <w:rPr>
          <w:rFonts w:ascii="Arial" w:hAnsi="Arial" w:cs="Arial"/>
        </w:rPr>
        <w:t>measurement helps MFIs adapt, optimize resources, and pursue long-term sustainability.</w:t>
      </w:r>
    </w:p>
    <w:p w14:paraId="76502F9D" w14:textId="77777777" w:rsidR="00B35EAE" w:rsidRDefault="00B35EAE" w:rsidP="00872ED6">
      <w:pPr>
        <w:jc w:val="both"/>
        <w:rPr>
          <w:rFonts w:ascii="Arial" w:hAnsi="Arial" w:cs="Arial"/>
        </w:rPr>
      </w:pPr>
    </w:p>
    <w:p w14:paraId="7D8C6611" w14:textId="77777777" w:rsidR="00B35EAE" w:rsidRDefault="00B35EAE" w:rsidP="00B35EAE">
      <w:pPr>
        <w:pStyle w:val="Heading1"/>
        <w:spacing w:before="1" w:line="275" w:lineRule="exact"/>
        <w:sectPr w:rsidR="00B35EAE" w:rsidSect="00F9617C">
          <w:type w:val="continuous"/>
          <w:pgSz w:w="12240" w:h="15840"/>
          <w:pgMar w:top="2016" w:right="2016" w:bottom="1440" w:left="2016" w:header="720" w:footer="1123" w:gutter="0"/>
          <w:cols w:num="2" w:space="720"/>
          <w:docGrid w:linePitch="272"/>
        </w:sectPr>
      </w:pPr>
    </w:p>
    <w:p w14:paraId="51DCA611" w14:textId="77777777" w:rsidR="00B35EAE" w:rsidRDefault="00B35EAE" w:rsidP="00B35EAE">
      <w:pPr>
        <w:pStyle w:val="Heading1"/>
        <w:spacing w:before="1" w:line="275" w:lineRule="exact"/>
        <w:rPr>
          <w:sz w:val="20"/>
        </w:rPr>
      </w:pPr>
    </w:p>
    <w:p w14:paraId="3DD488A5" w14:textId="7C729CB2" w:rsidR="00B35EAE" w:rsidRPr="00B35EAE" w:rsidRDefault="00B35EAE" w:rsidP="00B35EAE">
      <w:pPr>
        <w:pStyle w:val="Heading1"/>
        <w:spacing w:before="1" w:line="275" w:lineRule="exact"/>
        <w:jc w:val="center"/>
        <w:rPr>
          <w:sz w:val="20"/>
        </w:rPr>
      </w:pPr>
      <w:r w:rsidRPr="00B35EAE">
        <w:rPr>
          <w:sz w:val="20"/>
        </w:rPr>
        <w:t xml:space="preserve">Table </w:t>
      </w:r>
      <w:r w:rsidRPr="00B35EAE">
        <w:rPr>
          <w:spacing w:val="-10"/>
          <w:sz w:val="20"/>
        </w:rPr>
        <w:t>7</w:t>
      </w:r>
      <w:r>
        <w:rPr>
          <w:spacing w:val="-10"/>
          <w:sz w:val="20"/>
        </w:rPr>
        <w:t xml:space="preserve">. </w:t>
      </w:r>
      <w:r w:rsidRPr="00B35EAE">
        <w:rPr>
          <w:spacing w:val="-10"/>
          <w:sz w:val="20"/>
        </w:rPr>
        <w:t>Level of Business Performance of Microfinance Institution in terms of Financial Perspective as to Revenue</w:t>
      </w:r>
    </w:p>
    <w:tbl>
      <w:tblPr>
        <w:tblpPr w:leftFromText="180" w:rightFromText="180" w:vertAnchor="text" w:horzAnchor="margin" w:tblpY="37"/>
        <w:tblW w:w="8657" w:type="dxa"/>
        <w:tblLayout w:type="fixed"/>
        <w:tblCellMar>
          <w:left w:w="0" w:type="dxa"/>
          <w:right w:w="0" w:type="dxa"/>
        </w:tblCellMar>
        <w:tblLook w:val="01E0" w:firstRow="1" w:lastRow="1" w:firstColumn="1" w:lastColumn="1" w:noHBand="0" w:noVBand="0"/>
      </w:tblPr>
      <w:tblGrid>
        <w:gridCol w:w="6143"/>
        <w:gridCol w:w="502"/>
        <w:gridCol w:w="1480"/>
        <w:gridCol w:w="532"/>
      </w:tblGrid>
      <w:tr w:rsidR="00B35EAE" w:rsidRPr="00B35EAE" w14:paraId="7238139B" w14:textId="77777777" w:rsidTr="00B35EAE">
        <w:trPr>
          <w:trHeight w:val="232"/>
        </w:trPr>
        <w:tc>
          <w:tcPr>
            <w:tcW w:w="6143" w:type="dxa"/>
            <w:tcBorders>
              <w:top w:val="single" w:sz="6" w:space="0" w:color="000000"/>
              <w:bottom w:val="single" w:sz="6" w:space="0" w:color="000000"/>
            </w:tcBorders>
          </w:tcPr>
          <w:p w14:paraId="7D42602B" w14:textId="77777777" w:rsidR="00B35EAE" w:rsidRPr="00B35EAE" w:rsidRDefault="00B35EAE" w:rsidP="00B35EAE">
            <w:pPr>
              <w:pStyle w:val="TableParagraph"/>
              <w:ind w:left="22"/>
              <w:rPr>
                <w:sz w:val="20"/>
                <w:szCs w:val="20"/>
              </w:rPr>
            </w:pPr>
            <w:r w:rsidRPr="00B35EAE">
              <w:rPr>
                <w:sz w:val="20"/>
                <w:szCs w:val="20"/>
              </w:rPr>
              <w:t>Revenue</w:t>
            </w:r>
            <w:r w:rsidRPr="00B35EAE">
              <w:rPr>
                <w:spacing w:val="-4"/>
                <w:sz w:val="20"/>
                <w:szCs w:val="20"/>
              </w:rPr>
              <w:t xml:space="preserve"> </w:t>
            </w:r>
            <w:r w:rsidRPr="00B35EAE">
              <w:rPr>
                <w:spacing w:val="-2"/>
                <w:sz w:val="20"/>
                <w:szCs w:val="20"/>
              </w:rPr>
              <w:t>categories</w:t>
            </w:r>
          </w:p>
        </w:tc>
        <w:tc>
          <w:tcPr>
            <w:tcW w:w="502" w:type="dxa"/>
            <w:tcBorders>
              <w:top w:val="single" w:sz="6" w:space="0" w:color="000000"/>
              <w:bottom w:val="single" w:sz="6" w:space="0" w:color="000000"/>
            </w:tcBorders>
          </w:tcPr>
          <w:p w14:paraId="767044EF" w14:textId="77777777" w:rsidR="00B35EAE" w:rsidRPr="00B35EAE" w:rsidRDefault="00B35EAE" w:rsidP="00B35EAE">
            <w:pPr>
              <w:pStyle w:val="TableParagraph"/>
              <w:ind w:left="19"/>
              <w:rPr>
                <w:rFonts w:ascii="Arial"/>
                <w:i/>
                <w:sz w:val="20"/>
                <w:szCs w:val="20"/>
              </w:rPr>
            </w:pPr>
            <w:r w:rsidRPr="00B35EAE">
              <w:rPr>
                <w:rFonts w:ascii="Arial"/>
                <w:i/>
                <w:spacing w:val="-10"/>
                <w:sz w:val="20"/>
                <w:szCs w:val="20"/>
              </w:rPr>
              <w:t>M</w:t>
            </w:r>
          </w:p>
        </w:tc>
        <w:tc>
          <w:tcPr>
            <w:tcW w:w="1480" w:type="dxa"/>
            <w:tcBorders>
              <w:top w:val="single" w:sz="6" w:space="0" w:color="000000"/>
              <w:bottom w:val="single" w:sz="6" w:space="0" w:color="000000"/>
            </w:tcBorders>
          </w:tcPr>
          <w:p w14:paraId="4C1173A5" w14:textId="77777777" w:rsidR="00B35EAE" w:rsidRPr="00B35EAE" w:rsidRDefault="00B35EAE" w:rsidP="00B35EAE">
            <w:pPr>
              <w:pStyle w:val="TableParagraph"/>
              <w:ind w:left="12"/>
              <w:rPr>
                <w:sz w:val="20"/>
                <w:szCs w:val="20"/>
              </w:rPr>
            </w:pPr>
            <w:r w:rsidRPr="00B35EAE">
              <w:rPr>
                <w:spacing w:val="-2"/>
                <w:sz w:val="20"/>
                <w:szCs w:val="20"/>
              </w:rPr>
              <w:t>Interpretation</w:t>
            </w:r>
          </w:p>
        </w:tc>
        <w:tc>
          <w:tcPr>
            <w:tcW w:w="532" w:type="dxa"/>
            <w:tcBorders>
              <w:top w:val="single" w:sz="6" w:space="0" w:color="000000"/>
              <w:bottom w:val="single" w:sz="6" w:space="0" w:color="000000"/>
            </w:tcBorders>
          </w:tcPr>
          <w:p w14:paraId="548E4D4B" w14:textId="77777777" w:rsidR="00B35EAE" w:rsidRPr="00B35EAE" w:rsidRDefault="00B35EAE" w:rsidP="00B35EAE">
            <w:pPr>
              <w:pStyle w:val="TableParagraph"/>
              <w:ind w:left="28" w:right="134"/>
              <w:jc w:val="center"/>
              <w:rPr>
                <w:rFonts w:ascii="Arial"/>
                <w:i/>
                <w:sz w:val="20"/>
                <w:szCs w:val="20"/>
              </w:rPr>
            </w:pPr>
            <w:r w:rsidRPr="00B35EAE">
              <w:rPr>
                <w:rFonts w:ascii="Arial"/>
                <w:i/>
                <w:spacing w:val="-5"/>
                <w:sz w:val="20"/>
                <w:szCs w:val="20"/>
              </w:rPr>
              <w:t>SD</w:t>
            </w:r>
          </w:p>
        </w:tc>
      </w:tr>
      <w:tr w:rsidR="00B35EAE" w:rsidRPr="00B35EAE" w14:paraId="08600412" w14:textId="77777777" w:rsidTr="00B35EAE">
        <w:trPr>
          <w:trHeight w:val="220"/>
        </w:trPr>
        <w:tc>
          <w:tcPr>
            <w:tcW w:w="6143" w:type="dxa"/>
            <w:tcBorders>
              <w:top w:val="single" w:sz="6" w:space="0" w:color="000000"/>
            </w:tcBorders>
          </w:tcPr>
          <w:p w14:paraId="6C550795" w14:textId="77777777" w:rsidR="00B35EAE" w:rsidRPr="00B35EAE" w:rsidRDefault="00B35EAE" w:rsidP="00B35EAE">
            <w:pPr>
              <w:pStyle w:val="TableParagraph"/>
              <w:ind w:left="22"/>
              <w:rPr>
                <w:sz w:val="20"/>
                <w:szCs w:val="20"/>
              </w:rPr>
            </w:pPr>
            <w:r w:rsidRPr="00B35EAE">
              <w:rPr>
                <w:spacing w:val="-2"/>
                <w:sz w:val="20"/>
                <w:szCs w:val="20"/>
              </w:rPr>
              <w:t>Overall</w:t>
            </w:r>
          </w:p>
        </w:tc>
        <w:tc>
          <w:tcPr>
            <w:tcW w:w="502" w:type="dxa"/>
            <w:tcBorders>
              <w:top w:val="single" w:sz="6" w:space="0" w:color="000000"/>
            </w:tcBorders>
          </w:tcPr>
          <w:p w14:paraId="1510DD16" w14:textId="77777777" w:rsidR="00B35EAE" w:rsidRPr="00B35EAE" w:rsidRDefault="00B35EAE" w:rsidP="00B35EAE">
            <w:pPr>
              <w:pStyle w:val="TableParagraph"/>
              <w:ind w:left="19"/>
              <w:rPr>
                <w:sz w:val="20"/>
                <w:szCs w:val="20"/>
              </w:rPr>
            </w:pPr>
            <w:r w:rsidRPr="00B35EAE">
              <w:rPr>
                <w:spacing w:val="-4"/>
                <w:sz w:val="20"/>
                <w:szCs w:val="20"/>
              </w:rPr>
              <w:t>3.19</w:t>
            </w:r>
          </w:p>
        </w:tc>
        <w:tc>
          <w:tcPr>
            <w:tcW w:w="1480" w:type="dxa"/>
            <w:tcBorders>
              <w:top w:val="single" w:sz="6" w:space="0" w:color="000000"/>
            </w:tcBorders>
          </w:tcPr>
          <w:p w14:paraId="42FE5581" w14:textId="77777777" w:rsidR="00B35EAE" w:rsidRPr="00B35EAE" w:rsidRDefault="00B35EAE" w:rsidP="00B35EAE">
            <w:pPr>
              <w:pStyle w:val="TableParagraph"/>
              <w:ind w:left="12"/>
              <w:rPr>
                <w:sz w:val="20"/>
                <w:szCs w:val="20"/>
              </w:rPr>
            </w:pPr>
            <w:r w:rsidRPr="00B35EAE">
              <w:rPr>
                <w:spacing w:val="-4"/>
                <w:sz w:val="20"/>
                <w:szCs w:val="20"/>
              </w:rPr>
              <w:t>High</w:t>
            </w:r>
          </w:p>
        </w:tc>
        <w:tc>
          <w:tcPr>
            <w:tcW w:w="532" w:type="dxa"/>
            <w:tcBorders>
              <w:top w:val="single" w:sz="6" w:space="0" w:color="000000"/>
            </w:tcBorders>
          </w:tcPr>
          <w:p w14:paraId="32231EC4" w14:textId="77777777" w:rsidR="00B35EAE" w:rsidRPr="00B35EAE" w:rsidRDefault="00B35EAE" w:rsidP="00B35EAE">
            <w:pPr>
              <w:pStyle w:val="TableParagraph"/>
              <w:ind w:left="28"/>
              <w:jc w:val="center"/>
              <w:rPr>
                <w:sz w:val="20"/>
                <w:szCs w:val="20"/>
              </w:rPr>
            </w:pPr>
            <w:r w:rsidRPr="00B35EAE">
              <w:rPr>
                <w:spacing w:val="-4"/>
                <w:sz w:val="20"/>
                <w:szCs w:val="20"/>
              </w:rPr>
              <w:t>0.46</w:t>
            </w:r>
          </w:p>
        </w:tc>
      </w:tr>
      <w:tr w:rsidR="00B35EAE" w:rsidRPr="00B35EAE" w14:paraId="29DF6B20" w14:textId="77777777" w:rsidTr="00B35EAE">
        <w:trPr>
          <w:trHeight w:val="418"/>
        </w:trPr>
        <w:tc>
          <w:tcPr>
            <w:tcW w:w="6143" w:type="dxa"/>
          </w:tcPr>
          <w:p w14:paraId="6688E939" w14:textId="77777777" w:rsidR="00B35EAE" w:rsidRPr="00B35EAE" w:rsidRDefault="00B35EAE" w:rsidP="00B35EAE">
            <w:pPr>
              <w:pStyle w:val="TableParagraph"/>
              <w:spacing w:line="242" w:lineRule="auto"/>
              <w:ind w:left="22"/>
              <w:rPr>
                <w:sz w:val="20"/>
                <w:szCs w:val="20"/>
              </w:rPr>
            </w:pPr>
            <w:r w:rsidRPr="00B35EAE">
              <w:rPr>
                <w:sz w:val="20"/>
                <w:szCs w:val="20"/>
              </w:rPr>
              <w:t>1.</w:t>
            </w:r>
            <w:r w:rsidRPr="00B35EAE">
              <w:rPr>
                <w:spacing w:val="-7"/>
                <w:sz w:val="20"/>
                <w:szCs w:val="20"/>
              </w:rPr>
              <w:t xml:space="preserve"> </w:t>
            </w:r>
            <w:r w:rsidRPr="00B35EAE">
              <w:rPr>
                <w:sz w:val="20"/>
                <w:szCs w:val="20"/>
              </w:rPr>
              <w:t>Revenue</w:t>
            </w:r>
            <w:r w:rsidRPr="00B35EAE">
              <w:rPr>
                <w:spacing w:val="-4"/>
                <w:sz w:val="20"/>
                <w:szCs w:val="20"/>
              </w:rPr>
              <w:t xml:space="preserve"> </w:t>
            </w:r>
            <w:r w:rsidRPr="00B35EAE">
              <w:rPr>
                <w:sz w:val="20"/>
                <w:szCs w:val="20"/>
              </w:rPr>
              <w:t>from</w:t>
            </w:r>
            <w:r w:rsidRPr="00B35EAE">
              <w:rPr>
                <w:spacing w:val="-5"/>
                <w:sz w:val="20"/>
                <w:szCs w:val="20"/>
              </w:rPr>
              <w:t xml:space="preserve"> </w:t>
            </w:r>
            <w:r w:rsidRPr="00B35EAE">
              <w:rPr>
                <w:sz w:val="20"/>
                <w:szCs w:val="20"/>
              </w:rPr>
              <w:t>the</w:t>
            </w:r>
            <w:r w:rsidRPr="00B35EAE">
              <w:rPr>
                <w:spacing w:val="-4"/>
                <w:sz w:val="20"/>
                <w:szCs w:val="20"/>
              </w:rPr>
              <w:t xml:space="preserve"> </w:t>
            </w:r>
            <w:r w:rsidRPr="00B35EAE">
              <w:rPr>
                <w:sz w:val="20"/>
                <w:szCs w:val="20"/>
              </w:rPr>
              <w:t>attraction</w:t>
            </w:r>
            <w:r w:rsidRPr="00B35EAE">
              <w:rPr>
                <w:spacing w:val="-4"/>
                <w:sz w:val="20"/>
                <w:szCs w:val="20"/>
              </w:rPr>
              <w:t xml:space="preserve"> </w:t>
            </w:r>
            <w:r w:rsidRPr="00B35EAE">
              <w:rPr>
                <w:sz w:val="20"/>
                <w:szCs w:val="20"/>
              </w:rPr>
              <w:t>of</w:t>
            </w:r>
            <w:r w:rsidRPr="00B35EAE">
              <w:rPr>
                <w:spacing w:val="-3"/>
                <w:sz w:val="20"/>
                <w:szCs w:val="20"/>
              </w:rPr>
              <w:t xml:space="preserve"> </w:t>
            </w:r>
            <w:r w:rsidRPr="00B35EAE">
              <w:rPr>
                <w:sz w:val="20"/>
                <w:szCs w:val="20"/>
              </w:rPr>
              <w:t>new</w:t>
            </w:r>
            <w:r w:rsidRPr="00B35EAE">
              <w:rPr>
                <w:spacing w:val="-3"/>
                <w:sz w:val="20"/>
                <w:szCs w:val="20"/>
              </w:rPr>
              <w:t xml:space="preserve"> </w:t>
            </w:r>
            <w:r w:rsidRPr="00B35EAE">
              <w:rPr>
                <w:sz w:val="20"/>
                <w:szCs w:val="20"/>
              </w:rPr>
              <w:t>clients</w:t>
            </w:r>
            <w:r w:rsidRPr="00B35EAE">
              <w:rPr>
                <w:spacing w:val="-5"/>
                <w:sz w:val="20"/>
                <w:szCs w:val="20"/>
              </w:rPr>
              <w:t xml:space="preserve"> </w:t>
            </w:r>
            <w:r w:rsidRPr="00B35EAE">
              <w:rPr>
                <w:sz w:val="20"/>
                <w:szCs w:val="20"/>
              </w:rPr>
              <w:t>through</w:t>
            </w:r>
            <w:r w:rsidRPr="00B35EAE">
              <w:rPr>
                <w:spacing w:val="-4"/>
                <w:sz w:val="20"/>
                <w:szCs w:val="20"/>
              </w:rPr>
              <w:t xml:space="preserve"> </w:t>
            </w:r>
            <w:r w:rsidRPr="00B35EAE">
              <w:rPr>
                <w:sz w:val="20"/>
                <w:szCs w:val="20"/>
              </w:rPr>
              <w:t>a variety of offers.</w:t>
            </w:r>
          </w:p>
        </w:tc>
        <w:tc>
          <w:tcPr>
            <w:tcW w:w="502" w:type="dxa"/>
          </w:tcPr>
          <w:p w14:paraId="2D6822E0" w14:textId="77777777" w:rsidR="00B35EAE" w:rsidRPr="00B35EAE" w:rsidRDefault="00B35EAE" w:rsidP="00B35EAE">
            <w:pPr>
              <w:pStyle w:val="TableParagraph"/>
              <w:rPr>
                <w:rFonts w:ascii="Arial"/>
                <w:i/>
                <w:sz w:val="20"/>
                <w:szCs w:val="20"/>
              </w:rPr>
            </w:pPr>
          </w:p>
          <w:p w14:paraId="0F0EA5D3" w14:textId="77777777" w:rsidR="00B35EAE" w:rsidRPr="00B35EAE" w:rsidRDefault="00B35EAE" w:rsidP="00B35EAE">
            <w:pPr>
              <w:pStyle w:val="TableParagraph"/>
              <w:ind w:left="19"/>
              <w:rPr>
                <w:sz w:val="20"/>
                <w:szCs w:val="20"/>
              </w:rPr>
            </w:pPr>
            <w:r w:rsidRPr="00B35EAE">
              <w:rPr>
                <w:spacing w:val="-4"/>
                <w:sz w:val="20"/>
                <w:szCs w:val="20"/>
              </w:rPr>
              <w:t>3.30</w:t>
            </w:r>
          </w:p>
        </w:tc>
        <w:tc>
          <w:tcPr>
            <w:tcW w:w="1480" w:type="dxa"/>
          </w:tcPr>
          <w:p w14:paraId="3FFC36D7" w14:textId="77777777" w:rsidR="00B35EAE" w:rsidRPr="00B35EAE" w:rsidRDefault="00B35EAE" w:rsidP="00B35EAE">
            <w:pPr>
              <w:pStyle w:val="TableParagraph"/>
              <w:rPr>
                <w:rFonts w:ascii="Arial"/>
                <w:i/>
                <w:sz w:val="20"/>
                <w:szCs w:val="20"/>
              </w:rPr>
            </w:pPr>
          </w:p>
          <w:p w14:paraId="49D0AFDF" w14:textId="77777777" w:rsidR="00B35EAE" w:rsidRPr="00B35EAE" w:rsidRDefault="00B35EAE" w:rsidP="00B35EAE">
            <w:pPr>
              <w:pStyle w:val="TableParagraph"/>
              <w:ind w:left="12"/>
              <w:rPr>
                <w:sz w:val="20"/>
                <w:szCs w:val="20"/>
              </w:rPr>
            </w:pPr>
            <w:r w:rsidRPr="00B35EAE">
              <w:rPr>
                <w:spacing w:val="-4"/>
                <w:sz w:val="20"/>
                <w:szCs w:val="20"/>
              </w:rPr>
              <w:t>High</w:t>
            </w:r>
          </w:p>
        </w:tc>
        <w:tc>
          <w:tcPr>
            <w:tcW w:w="532" w:type="dxa"/>
          </w:tcPr>
          <w:p w14:paraId="65F7C8B7" w14:textId="77777777" w:rsidR="00B35EAE" w:rsidRPr="00B35EAE" w:rsidRDefault="00B35EAE" w:rsidP="00B35EAE">
            <w:pPr>
              <w:pStyle w:val="TableParagraph"/>
              <w:rPr>
                <w:rFonts w:ascii="Arial"/>
                <w:i/>
                <w:sz w:val="20"/>
                <w:szCs w:val="20"/>
              </w:rPr>
            </w:pPr>
          </w:p>
          <w:p w14:paraId="6DDBF1FD" w14:textId="77777777" w:rsidR="00B35EAE" w:rsidRPr="00B35EAE" w:rsidRDefault="00B35EAE" w:rsidP="00B35EAE">
            <w:pPr>
              <w:pStyle w:val="TableParagraph"/>
              <w:ind w:left="28"/>
              <w:jc w:val="center"/>
              <w:rPr>
                <w:sz w:val="20"/>
                <w:szCs w:val="20"/>
              </w:rPr>
            </w:pPr>
            <w:r w:rsidRPr="00B35EAE">
              <w:rPr>
                <w:spacing w:val="-4"/>
                <w:sz w:val="20"/>
                <w:szCs w:val="20"/>
              </w:rPr>
              <w:t>0.62</w:t>
            </w:r>
          </w:p>
        </w:tc>
      </w:tr>
      <w:tr w:rsidR="00B35EAE" w:rsidRPr="00B35EAE" w14:paraId="5DF6B8BF" w14:textId="77777777" w:rsidTr="00B35EAE">
        <w:trPr>
          <w:trHeight w:val="413"/>
        </w:trPr>
        <w:tc>
          <w:tcPr>
            <w:tcW w:w="6143" w:type="dxa"/>
          </w:tcPr>
          <w:p w14:paraId="7B1D79F9" w14:textId="77777777" w:rsidR="00B35EAE" w:rsidRPr="00B35EAE" w:rsidRDefault="00B35EAE" w:rsidP="00B35EAE">
            <w:pPr>
              <w:pStyle w:val="TableParagraph"/>
              <w:ind w:left="22" w:right="186"/>
              <w:rPr>
                <w:sz w:val="20"/>
                <w:szCs w:val="20"/>
              </w:rPr>
            </w:pPr>
            <w:r w:rsidRPr="00B35EAE">
              <w:rPr>
                <w:sz w:val="20"/>
                <w:szCs w:val="20"/>
              </w:rPr>
              <w:t>2.</w:t>
            </w:r>
            <w:r w:rsidRPr="00B35EAE">
              <w:rPr>
                <w:spacing w:val="-9"/>
                <w:sz w:val="20"/>
                <w:szCs w:val="20"/>
              </w:rPr>
              <w:t xml:space="preserve"> </w:t>
            </w:r>
            <w:r w:rsidRPr="00B35EAE">
              <w:rPr>
                <w:sz w:val="20"/>
                <w:szCs w:val="20"/>
              </w:rPr>
              <w:t>Revenue</w:t>
            </w:r>
            <w:r w:rsidRPr="00B35EAE">
              <w:rPr>
                <w:spacing w:val="-6"/>
                <w:sz w:val="20"/>
                <w:szCs w:val="20"/>
              </w:rPr>
              <w:t xml:space="preserve"> </w:t>
            </w:r>
            <w:r w:rsidRPr="00B35EAE">
              <w:rPr>
                <w:sz w:val="20"/>
                <w:szCs w:val="20"/>
              </w:rPr>
              <w:t>from</w:t>
            </w:r>
            <w:r w:rsidRPr="00B35EAE">
              <w:rPr>
                <w:spacing w:val="-7"/>
                <w:sz w:val="20"/>
                <w:szCs w:val="20"/>
              </w:rPr>
              <w:t xml:space="preserve"> </w:t>
            </w:r>
            <w:r w:rsidRPr="00B35EAE">
              <w:rPr>
                <w:sz w:val="20"/>
                <w:szCs w:val="20"/>
              </w:rPr>
              <w:t>developments</w:t>
            </w:r>
            <w:r w:rsidRPr="00B35EAE">
              <w:rPr>
                <w:spacing w:val="-7"/>
                <w:sz w:val="20"/>
                <w:szCs w:val="20"/>
              </w:rPr>
              <w:t xml:space="preserve"> </w:t>
            </w:r>
            <w:r w:rsidRPr="00B35EAE">
              <w:rPr>
                <w:sz w:val="20"/>
                <w:szCs w:val="20"/>
              </w:rPr>
              <w:t>of</w:t>
            </w:r>
            <w:r w:rsidRPr="00B35EAE">
              <w:rPr>
                <w:spacing w:val="-9"/>
                <w:sz w:val="20"/>
                <w:szCs w:val="20"/>
              </w:rPr>
              <w:t xml:space="preserve"> </w:t>
            </w:r>
            <w:r w:rsidRPr="00B35EAE">
              <w:rPr>
                <w:sz w:val="20"/>
                <w:szCs w:val="20"/>
              </w:rPr>
              <w:t>new</w:t>
            </w:r>
            <w:r w:rsidRPr="00B35EAE">
              <w:rPr>
                <w:spacing w:val="-1"/>
                <w:sz w:val="20"/>
                <w:szCs w:val="20"/>
              </w:rPr>
              <w:t xml:space="preserve"> </w:t>
            </w:r>
            <w:r w:rsidRPr="00B35EAE">
              <w:rPr>
                <w:sz w:val="20"/>
                <w:szCs w:val="20"/>
              </w:rPr>
              <w:t xml:space="preserve">financial </w:t>
            </w:r>
            <w:r w:rsidRPr="00B35EAE">
              <w:rPr>
                <w:spacing w:val="-2"/>
                <w:sz w:val="20"/>
                <w:szCs w:val="20"/>
              </w:rPr>
              <w:t>services.</w:t>
            </w:r>
          </w:p>
        </w:tc>
        <w:tc>
          <w:tcPr>
            <w:tcW w:w="502" w:type="dxa"/>
          </w:tcPr>
          <w:p w14:paraId="34DD2D02" w14:textId="77777777" w:rsidR="00B35EAE" w:rsidRPr="00B35EAE" w:rsidRDefault="00B35EAE" w:rsidP="00B35EAE">
            <w:pPr>
              <w:pStyle w:val="TableParagraph"/>
              <w:rPr>
                <w:rFonts w:ascii="Arial"/>
                <w:i/>
                <w:sz w:val="20"/>
                <w:szCs w:val="20"/>
              </w:rPr>
            </w:pPr>
          </w:p>
          <w:p w14:paraId="241480C4" w14:textId="77777777" w:rsidR="00B35EAE" w:rsidRPr="00B35EAE" w:rsidRDefault="00B35EAE" w:rsidP="00B35EAE">
            <w:pPr>
              <w:pStyle w:val="TableParagraph"/>
              <w:ind w:left="19"/>
              <w:rPr>
                <w:sz w:val="20"/>
                <w:szCs w:val="20"/>
              </w:rPr>
            </w:pPr>
            <w:r w:rsidRPr="00B35EAE">
              <w:rPr>
                <w:spacing w:val="-4"/>
                <w:sz w:val="20"/>
                <w:szCs w:val="20"/>
              </w:rPr>
              <w:t>3.27</w:t>
            </w:r>
          </w:p>
        </w:tc>
        <w:tc>
          <w:tcPr>
            <w:tcW w:w="1480" w:type="dxa"/>
          </w:tcPr>
          <w:p w14:paraId="419CAD47" w14:textId="77777777" w:rsidR="00B35EAE" w:rsidRPr="00B35EAE" w:rsidRDefault="00B35EAE" w:rsidP="00B35EAE">
            <w:pPr>
              <w:pStyle w:val="TableParagraph"/>
              <w:rPr>
                <w:rFonts w:ascii="Arial"/>
                <w:i/>
                <w:sz w:val="20"/>
                <w:szCs w:val="20"/>
              </w:rPr>
            </w:pPr>
          </w:p>
          <w:p w14:paraId="32B060F9" w14:textId="77777777" w:rsidR="00B35EAE" w:rsidRPr="00B35EAE" w:rsidRDefault="00B35EAE" w:rsidP="00B35EAE">
            <w:pPr>
              <w:pStyle w:val="TableParagraph"/>
              <w:ind w:left="12"/>
              <w:rPr>
                <w:sz w:val="20"/>
                <w:szCs w:val="20"/>
              </w:rPr>
            </w:pPr>
            <w:r w:rsidRPr="00B35EAE">
              <w:rPr>
                <w:spacing w:val="-4"/>
                <w:sz w:val="20"/>
                <w:szCs w:val="20"/>
              </w:rPr>
              <w:t>High</w:t>
            </w:r>
          </w:p>
        </w:tc>
        <w:tc>
          <w:tcPr>
            <w:tcW w:w="532" w:type="dxa"/>
          </w:tcPr>
          <w:p w14:paraId="338504AD" w14:textId="77777777" w:rsidR="00B35EAE" w:rsidRPr="00B35EAE" w:rsidRDefault="00B35EAE" w:rsidP="00B35EAE">
            <w:pPr>
              <w:pStyle w:val="TableParagraph"/>
              <w:rPr>
                <w:rFonts w:ascii="Arial"/>
                <w:i/>
                <w:sz w:val="20"/>
                <w:szCs w:val="20"/>
              </w:rPr>
            </w:pPr>
          </w:p>
          <w:p w14:paraId="111140FC" w14:textId="77777777" w:rsidR="00B35EAE" w:rsidRPr="00B35EAE" w:rsidRDefault="00B35EAE" w:rsidP="00B35EAE">
            <w:pPr>
              <w:pStyle w:val="TableParagraph"/>
              <w:ind w:left="28"/>
              <w:jc w:val="center"/>
              <w:rPr>
                <w:sz w:val="20"/>
                <w:szCs w:val="20"/>
              </w:rPr>
            </w:pPr>
            <w:r w:rsidRPr="00B35EAE">
              <w:rPr>
                <w:spacing w:val="-4"/>
                <w:sz w:val="20"/>
                <w:szCs w:val="20"/>
              </w:rPr>
              <w:t>0.65</w:t>
            </w:r>
          </w:p>
        </w:tc>
      </w:tr>
      <w:tr w:rsidR="00B35EAE" w:rsidRPr="00B35EAE" w14:paraId="3C0F948C" w14:textId="77777777" w:rsidTr="00B35EAE">
        <w:trPr>
          <w:trHeight w:val="416"/>
        </w:trPr>
        <w:tc>
          <w:tcPr>
            <w:tcW w:w="6143" w:type="dxa"/>
          </w:tcPr>
          <w:p w14:paraId="5D1A4FE0" w14:textId="77777777" w:rsidR="00B35EAE" w:rsidRPr="00B35EAE" w:rsidRDefault="00B35EAE" w:rsidP="00B35EAE">
            <w:pPr>
              <w:pStyle w:val="TableParagraph"/>
              <w:ind w:left="22"/>
              <w:rPr>
                <w:sz w:val="20"/>
                <w:szCs w:val="20"/>
              </w:rPr>
            </w:pPr>
            <w:r w:rsidRPr="00B35EAE">
              <w:rPr>
                <w:sz w:val="20"/>
                <w:szCs w:val="20"/>
              </w:rPr>
              <w:t>3.</w:t>
            </w:r>
            <w:r w:rsidRPr="00B35EAE">
              <w:rPr>
                <w:spacing w:val="-7"/>
                <w:sz w:val="20"/>
                <w:szCs w:val="20"/>
              </w:rPr>
              <w:t xml:space="preserve"> </w:t>
            </w:r>
            <w:r w:rsidRPr="00B35EAE">
              <w:rPr>
                <w:sz w:val="20"/>
                <w:szCs w:val="20"/>
              </w:rPr>
              <w:t>Realization</w:t>
            </w:r>
            <w:r w:rsidRPr="00B35EAE">
              <w:rPr>
                <w:spacing w:val="-4"/>
                <w:sz w:val="20"/>
                <w:szCs w:val="20"/>
              </w:rPr>
              <w:t xml:space="preserve"> </w:t>
            </w:r>
            <w:r w:rsidRPr="00B35EAE">
              <w:rPr>
                <w:sz w:val="20"/>
                <w:szCs w:val="20"/>
              </w:rPr>
              <w:t>of</w:t>
            </w:r>
            <w:r w:rsidRPr="00B35EAE">
              <w:rPr>
                <w:spacing w:val="-7"/>
                <w:sz w:val="20"/>
                <w:szCs w:val="20"/>
              </w:rPr>
              <w:t xml:space="preserve"> </w:t>
            </w:r>
            <w:r w:rsidRPr="00B35EAE">
              <w:rPr>
                <w:sz w:val="20"/>
                <w:szCs w:val="20"/>
              </w:rPr>
              <w:t>good</w:t>
            </w:r>
            <w:r w:rsidRPr="00B35EAE">
              <w:rPr>
                <w:spacing w:val="-4"/>
                <w:sz w:val="20"/>
                <w:szCs w:val="20"/>
              </w:rPr>
              <w:t xml:space="preserve"> </w:t>
            </w:r>
            <w:r w:rsidRPr="00B35EAE">
              <w:rPr>
                <w:sz w:val="20"/>
                <w:szCs w:val="20"/>
              </w:rPr>
              <w:t>financial</w:t>
            </w:r>
            <w:r w:rsidRPr="00B35EAE">
              <w:rPr>
                <w:spacing w:val="-4"/>
                <w:sz w:val="20"/>
                <w:szCs w:val="20"/>
              </w:rPr>
              <w:t xml:space="preserve"> </w:t>
            </w:r>
            <w:r w:rsidRPr="00B35EAE">
              <w:rPr>
                <w:sz w:val="20"/>
                <w:szCs w:val="20"/>
              </w:rPr>
              <w:t>returns from</w:t>
            </w:r>
            <w:r w:rsidRPr="00B35EAE">
              <w:rPr>
                <w:spacing w:val="-5"/>
                <w:sz w:val="20"/>
                <w:szCs w:val="20"/>
              </w:rPr>
              <w:t xml:space="preserve"> </w:t>
            </w:r>
            <w:r w:rsidRPr="00B35EAE">
              <w:rPr>
                <w:sz w:val="20"/>
                <w:szCs w:val="20"/>
              </w:rPr>
              <w:t>improvement of asset utilization.</w:t>
            </w:r>
          </w:p>
        </w:tc>
        <w:tc>
          <w:tcPr>
            <w:tcW w:w="502" w:type="dxa"/>
          </w:tcPr>
          <w:p w14:paraId="55773212" w14:textId="77777777" w:rsidR="00B35EAE" w:rsidRPr="00B35EAE" w:rsidRDefault="00B35EAE" w:rsidP="00B35EAE">
            <w:pPr>
              <w:pStyle w:val="TableParagraph"/>
              <w:rPr>
                <w:rFonts w:ascii="Arial"/>
                <w:i/>
                <w:sz w:val="20"/>
                <w:szCs w:val="20"/>
              </w:rPr>
            </w:pPr>
          </w:p>
          <w:p w14:paraId="58C8B361" w14:textId="77777777" w:rsidR="00B35EAE" w:rsidRPr="00B35EAE" w:rsidRDefault="00B35EAE" w:rsidP="00B35EAE">
            <w:pPr>
              <w:pStyle w:val="TableParagraph"/>
              <w:ind w:left="19"/>
              <w:rPr>
                <w:sz w:val="20"/>
                <w:szCs w:val="20"/>
              </w:rPr>
            </w:pPr>
            <w:r w:rsidRPr="00B35EAE">
              <w:rPr>
                <w:spacing w:val="-4"/>
                <w:sz w:val="20"/>
                <w:szCs w:val="20"/>
              </w:rPr>
              <w:t>3.26</w:t>
            </w:r>
          </w:p>
        </w:tc>
        <w:tc>
          <w:tcPr>
            <w:tcW w:w="1480" w:type="dxa"/>
          </w:tcPr>
          <w:p w14:paraId="26967E16" w14:textId="77777777" w:rsidR="00B35EAE" w:rsidRPr="00B35EAE" w:rsidRDefault="00B35EAE" w:rsidP="00B35EAE">
            <w:pPr>
              <w:pStyle w:val="TableParagraph"/>
              <w:rPr>
                <w:rFonts w:ascii="Arial"/>
                <w:i/>
                <w:sz w:val="20"/>
                <w:szCs w:val="20"/>
              </w:rPr>
            </w:pPr>
          </w:p>
          <w:p w14:paraId="766FD068" w14:textId="77777777" w:rsidR="00B35EAE" w:rsidRPr="00B35EAE" w:rsidRDefault="00B35EAE" w:rsidP="00B35EAE">
            <w:pPr>
              <w:pStyle w:val="TableParagraph"/>
              <w:ind w:left="12"/>
              <w:rPr>
                <w:sz w:val="20"/>
                <w:szCs w:val="20"/>
              </w:rPr>
            </w:pPr>
            <w:r w:rsidRPr="00B35EAE">
              <w:rPr>
                <w:spacing w:val="-4"/>
                <w:sz w:val="20"/>
                <w:szCs w:val="20"/>
              </w:rPr>
              <w:t>High</w:t>
            </w:r>
          </w:p>
        </w:tc>
        <w:tc>
          <w:tcPr>
            <w:tcW w:w="532" w:type="dxa"/>
          </w:tcPr>
          <w:p w14:paraId="3A9B0B62" w14:textId="77777777" w:rsidR="00B35EAE" w:rsidRPr="00B35EAE" w:rsidRDefault="00B35EAE" w:rsidP="00B35EAE">
            <w:pPr>
              <w:pStyle w:val="TableParagraph"/>
              <w:rPr>
                <w:rFonts w:ascii="Arial"/>
                <w:i/>
                <w:sz w:val="20"/>
                <w:szCs w:val="20"/>
              </w:rPr>
            </w:pPr>
          </w:p>
          <w:p w14:paraId="69109421" w14:textId="77777777" w:rsidR="00B35EAE" w:rsidRPr="00B35EAE" w:rsidRDefault="00B35EAE" w:rsidP="00B35EAE">
            <w:pPr>
              <w:pStyle w:val="TableParagraph"/>
              <w:ind w:left="28"/>
              <w:jc w:val="center"/>
              <w:rPr>
                <w:sz w:val="20"/>
                <w:szCs w:val="20"/>
              </w:rPr>
            </w:pPr>
            <w:r w:rsidRPr="00B35EAE">
              <w:rPr>
                <w:spacing w:val="-4"/>
                <w:sz w:val="20"/>
                <w:szCs w:val="20"/>
              </w:rPr>
              <w:t>0.58</w:t>
            </w:r>
          </w:p>
        </w:tc>
      </w:tr>
      <w:tr w:rsidR="00B35EAE" w:rsidRPr="00B35EAE" w14:paraId="0758466D" w14:textId="77777777" w:rsidTr="00B35EAE">
        <w:trPr>
          <w:trHeight w:val="416"/>
        </w:trPr>
        <w:tc>
          <w:tcPr>
            <w:tcW w:w="6143" w:type="dxa"/>
          </w:tcPr>
          <w:p w14:paraId="3CC2A18A" w14:textId="77777777" w:rsidR="00B35EAE" w:rsidRPr="00B35EAE" w:rsidRDefault="00B35EAE" w:rsidP="00B35EAE">
            <w:pPr>
              <w:pStyle w:val="TableParagraph"/>
              <w:ind w:left="22"/>
              <w:rPr>
                <w:sz w:val="20"/>
                <w:szCs w:val="20"/>
              </w:rPr>
            </w:pPr>
            <w:r w:rsidRPr="00B35EAE">
              <w:rPr>
                <w:sz w:val="20"/>
                <w:szCs w:val="20"/>
              </w:rPr>
              <w:t>4.</w:t>
            </w:r>
            <w:r w:rsidRPr="00B35EAE">
              <w:rPr>
                <w:spacing w:val="-6"/>
                <w:sz w:val="20"/>
                <w:szCs w:val="20"/>
              </w:rPr>
              <w:t xml:space="preserve"> </w:t>
            </w:r>
            <w:r w:rsidRPr="00B35EAE">
              <w:rPr>
                <w:sz w:val="20"/>
                <w:szCs w:val="20"/>
              </w:rPr>
              <w:t>Improvement</w:t>
            </w:r>
            <w:r w:rsidRPr="00B35EAE">
              <w:rPr>
                <w:spacing w:val="-6"/>
                <w:sz w:val="20"/>
                <w:szCs w:val="20"/>
              </w:rPr>
              <w:t xml:space="preserve"> </w:t>
            </w:r>
            <w:r w:rsidRPr="00B35EAE">
              <w:rPr>
                <w:sz w:val="20"/>
                <w:szCs w:val="20"/>
              </w:rPr>
              <w:t>in</w:t>
            </w:r>
            <w:r w:rsidRPr="00B35EAE">
              <w:rPr>
                <w:spacing w:val="-3"/>
                <w:sz w:val="20"/>
                <w:szCs w:val="20"/>
              </w:rPr>
              <w:t xml:space="preserve"> </w:t>
            </w:r>
            <w:r w:rsidRPr="00B35EAE">
              <w:rPr>
                <w:sz w:val="20"/>
                <w:szCs w:val="20"/>
              </w:rPr>
              <w:t>the</w:t>
            </w:r>
            <w:r w:rsidRPr="00B35EAE">
              <w:rPr>
                <w:spacing w:val="-3"/>
                <w:sz w:val="20"/>
                <w:szCs w:val="20"/>
              </w:rPr>
              <w:t xml:space="preserve"> </w:t>
            </w:r>
            <w:r w:rsidRPr="00B35EAE">
              <w:rPr>
                <w:sz w:val="20"/>
                <w:szCs w:val="20"/>
              </w:rPr>
              <w:t>revenue</w:t>
            </w:r>
            <w:r w:rsidRPr="00B35EAE">
              <w:rPr>
                <w:spacing w:val="-3"/>
                <w:sz w:val="20"/>
                <w:szCs w:val="20"/>
              </w:rPr>
              <w:t xml:space="preserve"> </w:t>
            </w:r>
            <w:r w:rsidRPr="00B35EAE">
              <w:rPr>
                <w:sz w:val="20"/>
                <w:szCs w:val="20"/>
              </w:rPr>
              <w:t>of</w:t>
            </w:r>
            <w:r w:rsidRPr="00B35EAE">
              <w:rPr>
                <w:spacing w:val="-6"/>
                <w:sz w:val="20"/>
                <w:szCs w:val="20"/>
              </w:rPr>
              <w:t xml:space="preserve"> </w:t>
            </w:r>
            <w:r w:rsidRPr="00B35EAE">
              <w:rPr>
                <w:sz w:val="20"/>
                <w:szCs w:val="20"/>
              </w:rPr>
              <w:t>each unit</w:t>
            </w:r>
            <w:r w:rsidRPr="00B35EAE">
              <w:rPr>
                <w:spacing w:val="-6"/>
                <w:sz w:val="20"/>
                <w:szCs w:val="20"/>
              </w:rPr>
              <w:t xml:space="preserve"> </w:t>
            </w:r>
            <w:r w:rsidRPr="00B35EAE">
              <w:rPr>
                <w:sz w:val="20"/>
                <w:szCs w:val="20"/>
              </w:rPr>
              <w:t>in</w:t>
            </w:r>
            <w:r w:rsidRPr="00B35EAE">
              <w:rPr>
                <w:spacing w:val="-3"/>
                <w:sz w:val="20"/>
                <w:szCs w:val="20"/>
              </w:rPr>
              <w:t xml:space="preserve"> </w:t>
            </w:r>
            <w:r w:rsidRPr="00B35EAE">
              <w:rPr>
                <w:sz w:val="20"/>
                <w:szCs w:val="20"/>
              </w:rPr>
              <w:t xml:space="preserve">the </w:t>
            </w:r>
            <w:r w:rsidRPr="00B35EAE">
              <w:rPr>
                <w:spacing w:val="-2"/>
                <w:sz w:val="20"/>
                <w:szCs w:val="20"/>
              </w:rPr>
              <w:t>institution.</w:t>
            </w:r>
          </w:p>
        </w:tc>
        <w:tc>
          <w:tcPr>
            <w:tcW w:w="502" w:type="dxa"/>
          </w:tcPr>
          <w:p w14:paraId="11BC0D71" w14:textId="77777777" w:rsidR="00B35EAE" w:rsidRPr="00B35EAE" w:rsidRDefault="00B35EAE" w:rsidP="00B35EAE">
            <w:pPr>
              <w:pStyle w:val="TableParagraph"/>
              <w:rPr>
                <w:rFonts w:ascii="Arial"/>
                <w:i/>
                <w:sz w:val="20"/>
                <w:szCs w:val="20"/>
              </w:rPr>
            </w:pPr>
          </w:p>
          <w:p w14:paraId="765C6783" w14:textId="77777777" w:rsidR="00B35EAE" w:rsidRPr="00B35EAE" w:rsidRDefault="00B35EAE" w:rsidP="00B35EAE">
            <w:pPr>
              <w:pStyle w:val="TableParagraph"/>
              <w:ind w:left="19"/>
              <w:rPr>
                <w:sz w:val="20"/>
                <w:szCs w:val="20"/>
              </w:rPr>
            </w:pPr>
            <w:r w:rsidRPr="00B35EAE">
              <w:rPr>
                <w:spacing w:val="-4"/>
                <w:sz w:val="20"/>
                <w:szCs w:val="20"/>
              </w:rPr>
              <w:t>3.19</w:t>
            </w:r>
          </w:p>
        </w:tc>
        <w:tc>
          <w:tcPr>
            <w:tcW w:w="1480" w:type="dxa"/>
          </w:tcPr>
          <w:p w14:paraId="51FC0706" w14:textId="77777777" w:rsidR="00B35EAE" w:rsidRPr="00B35EAE" w:rsidRDefault="00B35EAE" w:rsidP="00B35EAE">
            <w:pPr>
              <w:pStyle w:val="TableParagraph"/>
              <w:rPr>
                <w:rFonts w:ascii="Arial"/>
                <w:i/>
                <w:sz w:val="20"/>
                <w:szCs w:val="20"/>
              </w:rPr>
            </w:pPr>
          </w:p>
          <w:p w14:paraId="4CA64387" w14:textId="77777777" w:rsidR="00B35EAE" w:rsidRPr="00B35EAE" w:rsidRDefault="00B35EAE" w:rsidP="00B35EAE">
            <w:pPr>
              <w:pStyle w:val="TableParagraph"/>
              <w:ind w:left="12"/>
              <w:rPr>
                <w:sz w:val="20"/>
                <w:szCs w:val="20"/>
              </w:rPr>
            </w:pPr>
            <w:r w:rsidRPr="00B35EAE">
              <w:rPr>
                <w:spacing w:val="-4"/>
                <w:sz w:val="20"/>
                <w:szCs w:val="20"/>
              </w:rPr>
              <w:t>High</w:t>
            </w:r>
          </w:p>
        </w:tc>
        <w:tc>
          <w:tcPr>
            <w:tcW w:w="532" w:type="dxa"/>
          </w:tcPr>
          <w:p w14:paraId="21795D6C" w14:textId="77777777" w:rsidR="00B35EAE" w:rsidRPr="00B35EAE" w:rsidRDefault="00B35EAE" w:rsidP="00B35EAE">
            <w:pPr>
              <w:pStyle w:val="TableParagraph"/>
              <w:rPr>
                <w:rFonts w:ascii="Arial"/>
                <w:i/>
                <w:sz w:val="20"/>
                <w:szCs w:val="20"/>
              </w:rPr>
            </w:pPr>
          </w:p>
          <w:p w14:paraId="4801C7BC" w14:textId="77777777" w:rsidR="00B35EAE" w:rsidRPr="00B35EAE" w:rsidRDefault="00B35EAE" w:rsidP="00B35EAE">
            <w:pPr>
              <w:pStyle w:val="TableParagraph"/>
              <w:ind w:left="28"/>
              <w:jc w:val="center"/>
              <w:rPr>
                <w:sz w:val="20"/>
                <w:szCs w:val="20"/>
              </w:rPr>
            </w:pPr>
            <w:r w:rsidRPr="00B35EAE">
              <w:rPr>
                <w:spacing w:val="-4"/>
                <w:sz w:val="20"/>
                <w:szCs w:val="20"/>
              </w:rPr>
              <w:t>0.62</w:t>
            </w:r>
          </w:p>
        </w:tc>
      </w:tr>
      <w:tr w:rsidR="00B35EAE" w:rsidRPr="00B35EAE" w14:paraId="6DF2CDB7" w14:textId="77777777" w:rsidTr="00B35EAE">
        <w:trPr>
          <w:trHeight w:val="414"/>
        </w:trPr>
        <w:tc>
          <w:tcPr>
            <w:tcW w:w="6143" w:type="dxa"/>
          </w:tcPr>
          <w:p w14:paraId="60926FE1" w14:textId="77777777" w:rsidR="00B35EAE" w:rsidRPr="00B35EAE" w:rsidRDefault="00B35EAE" w:rsidP="00B35EAE">
            <w:pPr>
              <w:pStyle w:val="TableParagraph"/>
              <w:ind w:left="22" w:right="186"/>
              <w:rPr>
                <w:sz w:val="20"/>
                <w:szCs w:val="20"/>
              </w:rPr>
            </w:pPr>
            <w:r w:rsidRPr="00B35EAE">
              <w:rPr>
                <w:sz w:val="20"/>
                <w:szCs w:val="20"/>
              </w:rPr>
              <w:t>5.</w:t>
            </w:r>
            <w:r w:rsidRPr="00B35EAE">
              <w:rPr>
                <w:spacing w:val="-6"/>
                <w:sz w:val="20"/>
                <w:szCs w:val="20"/>
              </w:rPr>
              <w:t xml:space="preserve"> </w:t>
            </w:r>
            <w:r w:rsidRPr="00B35EAE">
              <w:rPr>
                <w:sz w:val="20"/>
                <w:szCs w:val="20"/>
              </w:rPr>
              <w:t>Revenue</w:t>
            </w:r>
            <w:r w:rsidRPr="00B35EAE">
              <w:rPr>
                <w:spacing w:val="-3"/>
                <w:sz w:val="20"/>
                <w:szCs w:val="20"/>
              </w:rPr>
              <w:t xml:space="preserve"> </w:t>
            </w:r>
            <w:r w:rsidRPr="00B35EAE">
              <w:rPr>
                <w:sz w:val="20"/>
                <w:szCs w:val="20"/>
              </w:rPr>
              <w:t>achieved</w:t>
            </w:r>
            <w:r w:rsidRPr="00B35EAE">
              <w:rPr>
                <w:spacing w:val="-3"/>
                <w:sz w:val="20"/>
                <w:szCs w:val="20"/>
              </w:rPr>
              <w:t xml:space="preserve"> </w:t>
            </w:r>
            <w:r w:rsidRPr="00B35EAE">
              <w:rPr>
                <w:sz w:val="20"/>
                <w:szCs w:val="20"/>
              </w:rPr>
              <w:t>in</w:t>
            </w:r>
            <w:r w:rsidRPr="00B35EAE">
              <w:rPr>
                <w:spacing w:val="-3"/>
                <w:sz w:val="20"/>
                <w:szCs w:val="20"/>
              </w:rPr>
              <w:t xml:space="preserve"> </w:t>
            </w:r>
            <w:r w:rsidRPr="00B35EAE">
              <w:rPr>
                <w:sz w:val="20"/>
                <w:szCs w:val="20"/>
              </w:rPr>
              <w:t>the</w:t>
            </w:r>
            <w:r w:rsidRPr="00B35EAE">
              <w:rPr>
                <w:spacing w:val="-3"/>
                <w:sz w:val="20"/>
                <w:szCs w:val="20"/>
              </w:rPr>
              <w:t xml:space="preserve"> </w:t>
            </w:r>
            <w:r w:rsidRPr="00B35EAE">
              <w:rPr>
                <w:sz w:val="20"/>
                <w:szCs w:val="20"/>
              </w:rPr>
              <w:t>last</w:t>
            </w:r>
            <w:r w:rsidRPr="00B35EAE">
              <w:rPr>
                <w:spacing w:val="-6"/>
                <w:sz w:val="20"/>
                <w:szCs w:val="20"/>
              </w:rPr>
              <w:t xml:space="preserve"> </w:t>
            </w:r>
            <w:r w:rsidRPr="00B35EAE">
              <w:rPr>
                <w:sz w:val="20"/>
                <w:szCs w:val="20"/>
              </w:rPr>
              <w:t>period that</w:t>
            </w:r>
            <w:r w:rsidRPr="00B35EAE">
              <w:rPr>
                <w:spacing w:val="-6"/>
                <w:sz w:val="20"/>
                <w:szCs w:val="20"/>
              </w:rPr>
              <w:t xml:space="preserve"> </w:t>
            </w:r>
            <w:r w:rsidRPr="00B35EAE">
              <w:rPr>
                <w:sz w:val="20"/>
                <w:szCs w:val="20"/>
              </w:rPr>
              <w:t>has</w:t>
            </w:r>
            <w:r w:rsidRPr="00B35EAE">
              <w:rPr>
                <w:spacing w:val="-9"/>
                <w:sz w:val="20"/>
                <w:szCs w:val="20"/>
              </w:rPr>
              <w:t xml:space="preserve"> </w:t>
            </w:r>
            <w:r w:rsidRPr="00B35EAE">
              <w:rPr>
                <w:sz w:val="20"/>
                <w:szCs w:val="20"/>
              </w:rPr>
              <w:t>led</w:t>
            </w:r>
            <w:r w:rsidRPr="00B35EAE">
              <w:rPr>
                <w:spacing w:val="-3"/>
                <w:sz w:val="20"/>
                <w:szCs w:val="20"/>
              </w:rPr>
              <w:t xml:space="preserve"> </w:t>
            </w:r>
            <w:r w:rsidRPr="00B35EAE">
              <w:rPr>
                <w:sz w:val="20"/>
                <w:szCs w:val="20"/>
              </w:rPr>
              <w:t>to firm growth.</w:t>
            </w:r>
          </w:p>
        </w:tc>
        <w:tc>
          <w:tcPr>
            <w:tcW w:w="502" w:type="dxa"/>
          </w:tcPr>
          <w:p w14:paraId="6CDAF1FD" w14:textId="77777777" w:rsidR="00B35EAE" w:rsidRPr="00B35EAE" w:rsidRDefault="00B35EAE" w:rsidP="00B35EAE">
            <w:pPr>
              <w:pStyle w:val="TableParagraph"/>
              <w:rPr>
                <w:rFonts w:ascii="Arial"/>
                <w:i/>
                <w:sz w:val="20"/>
                <w:szCs w:val="20"/>
              </w:rPr>
            </w:pPr>
          </w:p>
          <w:p w14:paraId="26825C4A" w14:textId="77777777" w:rsidR="00B35EAE" w:rsidRPr="00B35EAE" w:rsidRDefault="00B35EAE" w:rsidP="00B35EAE">
            <w:pPr>
              <w:pStyle w:val="TableParagraph"/>
              <w:ind w:left="19"/>
              <w:rPr>
                <w:sz w:val="20"/>
                <w:szCs w:val="20"/>
              </w:rPr>
            </w:pPr>
            <w:r w:rsidRPr="00B35EAE">
              <w:rPr>
                <w:spacing w:val="-4"/>
                <w:sz w:val="20"/>
                <w:szCs w:val="20"/>
              </w:rPr>
              <w:t>3.18</w:t>
            </w:r>
          </w:p>
        </w:tc>
        <w:tc>
          <w:tcPr>
            <w:tcW w:w="1480" w:type="dxa"/>
          </w:tcPr>
          <w:p w14:paraId="721B5394" w14:textId="77777777" w:rsidR="00B35EAE" w:rsidRPr="00B35EAE" w:rsidRDefault="00B35EAE" w:rsidP="00B35EAE">
            <w:pPr>
              <w:pStyle w:val="TableParagraph"/>
              <w:rPr>
                <w:rFonts w:ascii="Arial"/>
                <w:i/>
                <w:sz w:val="20"/>
                <w:szCs w:val="20"/>
              </w:rPr>
            </w:pPr>
          </w:p>
          <w:p w14:paraId="1D6246A9" w14:textId="77777777" w:rsidR="00B35EAE" w:rsidRPr="00B35EAE" w:rsidRDefault="00B35EAE" w:rsidP="00B35EAE">
            <w:pPr>
              <w:pStyle w:val="TableParagraph"/>
              <w:ind w:left="12"/>
              <w:rPr>
                <w:sz w:val="20"/>
                <w:szCs w:val="20"/>
              </w:rPr>
            </w:pPr>
            <w:r w:rsidRPr="00B35EAE">
              <w:rPr>
                <w:spacing w:val="-4"/>
                <w:sz w:val="20"/>
                <w:szCs w:val="20"/>
              </w:rPr>
              <w:t>High</w:t>
            </w:r>
          </w:p>
        </w:tc>
        <w:tc>
          <w:tcPr>
            <w:tcW w:w="532" w:type="dxa"/>
          </w:tcPr>
          <w:p w14:paraId="5E3D7877" w14:textId="77777777" w:rsidR="00B35EAE" w:rsidRPr="00B35EAE" w:rsidRDefault="00B35EAE" w:rsidP="00B35EAE">
            <w:pPr>
              <w:pStyle w:val="TableParagraph"/>
              <w:rPr>
                <w:rFonts w:ascii="Arial"/>
                <w:i/>
                <w:sz w:val="20"/>
                <w:szCs w:val="20"/>
              </w:rPr>
            </w:pPr>
          </w:p>
          <w:p w14:paraId="77435A79" w14:textId="77777777" w:rsidR="00B35EAE" w:rsidRPr="00B35EAE" w:rsidRDefault="00B35EAE" w:rsidP="00B35EAE">
            <w:pPr>
              <w:pStyle w:val="TableParagraph"/>
              <w:ind w:left="28"/>
              <w:jc w:val="center"/>
              <w:rPr>
                <w:sz w:val="20"/>
                <w:szCs w:val="20"/>
              </w:rPr>
            </w:pPr>
            <w:r w:rsidRPr="00B35EAE">
              <w:rPr>
                <w:spacing w:val="-4"/>
                <w:sz w:val="20"/>
                <w:szCs w:val="20"/>
              </w:rPr>
              <w:t>0.61</w:t>
            </w:r>
          </w:p>
        </w:tc>
      </w:tr>
      <w:tr w:rsidR="00B35EAE" w:rsidRPr="00B35EAE" w14:paraId="46F504AC" w14:textId="77777777" w:rsidTr="00B35EAE">
        <w:trPr>
          <w:trHeight w:val="418"/>
        </w:trPr>
        <w:tc>
          <w:tcPr>
            <w:tcW w:w="6143" w:type="dxa"/>
          </w:tcPr>
          <w:p w14:paraId="16CAC5C4" w14:textId="77777777" w:rsidR="00B35EAE" w:rsidRPr="00B35EAE" w:rsidRDefault="00B35EAE" w:rsidP="00B35EAE">
            <w:pPr>
              <w:pStyle w:val="TableParagraph"/>
              <w:spacing w:line="280" w:lineRule="atLeast"/>
              <w:ind w:left="22" w:right="186"/>
              <w:rPr>
                <w:sz w:val="20"/>
                <w:szCs w:val="20"/>
              </w:rPr>
            </w:pPr>
            <w:r w:rsidRPr="00B35EAE">
              <w:rPr>
                <w:sz w:val="20"/>
                <w:szCs w:val="20"/>
              </w:rPr>
              <w:t>6.</w:t>
            </w:r>
            <w:r w:rsidRPr="00B35EAE">
              <w:rPr>
                <w:spacing w:val="-8"/>
                <w:sz w:val="20"/>
                <w:szCs w:val="20"/>
              </w:rPr>
              <w:t xml:space="preserve"> </w:t>
            </w:r>
            <w:r w:rsidRPr="00B35EAE">
              <w:rPr>
                <w:sz w:val="20"/>
                <w:szCs w:val="20"/>
              </w:rPr>
              <w:t>Revenue</w:t>
            </w:r>
            <w:r w:rsidRPr="00B35EAE">
              <w:rPr>
                <w:spacing w:val="-5"/>
                <w:sz w:val="20"/>
                <w:szCs w:val="20"/>
              </w:rPr>
              <w:t xml:space="preserve"> </w:t>
            </w:r>
            <w:r w:rsidRPr="00B35EAE">
              <w:rPr>
                <w:sz w:val="20"/>
                <w:szCs w:val="20"/>
              </w:rPr>
              <w:t>growth</w:t>
            </w:r>
            <w:r w:rsidRPr="00B35EAE">
              <w:rPr>
                <w:spacing w:val="-5"/>
                <w:sz w:val="20"/>
                <w:szCs w:val="20"/>
              </w:rPr>
              <w:t xml:space="preserve"> </w:t>
            </w:r>
            <w:r w:rsidRPr="00B35EAE">
              <w:rPr>
                <w:sz w:val="20"/>
                <w:szCs w:val="20"/>
              </w:rPr>
              <w:t>due</w:t>
            </w:r>
            <w:r w:rsidRPr="00B35EAE">
              <w:rPr>
                <w:spacing w:val="-5"/>
                <w:sz w:val="20"/>
                <w:szCs w:val="20"/>
              </w:rPr>
              <w:t xml:space="preserve"> </w:t>
            </w:r>
            <w:r w:rsidRPr="00B35EAE">
              <w:rPr>
                <w:sz w:val="20"/>
                <w:szCs w:val="20"/>
              </w:rPr>
              <w:t>to</w:t>
            </w:r>
            <w:r w:rsidRPr="00B35EAE">
              <w:rPr>
                <w:spacing w:val="-5"/>
                <w:sz w:val="20"/>
                <w:szCs w:val="20"/>
              </w:rPr>
              <w:t xml:space="preserve"> </w:t>
            </w:r>
            <w:r w:rsidRPr="00B35EAE">
              <w:rPr>
                <w:sz w:val="20"/>
                <w:szCs w:val="20"/>
              </w:rPr>
              <w:t>subsidized offers</w:t>
            </w:r>
            <w:r w:rsidRPr="00B35EAE">
              <w:rPr>
                <w:spacing w:val="-6"/>
                <w:sz w:val="20"/>
                <w:szCs w:val="20"/>
              </w:rPr>
              <w:t xml:space="preserve"> </w:t>
            </w:r>
            <w:r w:rsidRPr="00B35EAE">
              <w:rPr>
                <w:sz w:val="20"/>
                <w:szCs w:val="20"/>
              </w:rPr>
              <w:t>to</w:t>
            </w:r>
            <w:r w:rsidRPr="00B35EAE">
              <w:rPr>
                <w:spacing w:val="-5"/>
                <w:sz w:val="20"/>
                <w:szCs w:val="20"/>
              </w:rPr>
              <w:t xml:space="preserve"> </w:t>
            </w:r>
            <w:r w:rsidRPr="00B35EAE">
              <w:rPr>
                <w:sz w:val="20"/>
                <w:szCs w:val="20"/>
              </w:rPr>
              <w:t xml:space="preserve">the </w:t>
            </w:r>
            <w:r w:rsidRPr="00B35EAE">
              <w:rPr>
                <w:spacing w:val="-2"/>
                <w:sz w:val="20"/>
                <w:szCs w:val="20"/>
              </w:rPr>
              <w:t>clients.</w:t>
            </w:r>
          </w:p>
        </w:tc>
        <w:tc>
          <w:tcPr>
            <w:tcW w:w="502" w:type="dxa"/>
          </w:tcPr>
          <w:p w14:paraId="7C11B369" w14:textId="77777777" w:rsidR="00B35EAE" w:rsidRPr="00B35EAE" w:rsidRDefault="00B35EAE" w:rsidP="00B35EAE">
            <w:pPr>
              <w:pStyle w:val="TableParagraph"/>
              <w:rPr>
                <w:rFonts w:ascii="Arial"/>
                <w:i/>
                <w:sz w:val="20"/>
                <w:szCs w:val="20"/>
              </w:rPr>
            </w:pPr>
          </w:p>
          <w:p w14:paraId="4E1CC0B9" w14:textId="77777777" w:rsidR="00B35EAE" w:rsidRPr="00B35EAE" w:rsidRDefault="00B35EAE" w:rsidP="00B35EAE">
            <w:pPr>
              <w:pStyle w:val="TableParagraph"/>
              <w:ind w:left="19"/>
              <w:rPr>
                <w:sz w:val="20"/>
                <w:szCs w:val="20"/>
              </w:rPr>
            </w:pPr>
            <w:r w:rsidRPr="00B35EAE">
              <w:rPr>
                <w:spacing w:val="-4"/>
                <w:sz w:val="20"/>
                <w:szCs w:val="20"/>
              </w:rPr>
              <w:t>3.14</w:t>
            </w:r>
          </w:p>
        </w:tc>
        <w:tc>
          <w:tcPr>
            <w:tcW w:w="1480" w:type="dxa"/>
          </w:tcPr>
          <w:p w14:paraId="401A6388" w14:textId="77777777" w:rsidR="00B35EAE" w:rsidRPr="00B35EAE" w:rsidRDefault="00B35EAE" w:rsidP="00B35EAE">
            <w:pPr>
              <w:pStyle w:val="TableParagraph"/>
              <w:rPr>
                <w:rFonts w:ascii="Arial"/>
                <w:i/>
                <w:sz w:val="20"/>
                <w:szCs w:val="20"/>
              </w:rPr>
            </w:pPr>
          </w:p>
          <w:p w14:paraId="4F692894" w14:textId="77777777" w:rsidR="00B35EAE" w:rsidRPr="00B35EAE" w:rsidRDefault="00B35EAE" w:rsidP="00B35EAE">
            <w:pPr>
              <w:pStyle w:val="TableParagraph"/>
              <w:ind w:left="12"/>
              <w:rPr>
                <w:sz w:val="20"/>
                <w:szCs w:val="20"/>
              </w:rPr>
            </w:pPr>
            <w:r w:rsidRPr="00B35EAE">
              <w:rPr>
                <w:spacing w:val="-4"/>
                <w:sz w:val="20"/>
                <w:szCs w:val="20"/>
              </w:rPr>
              <w:t>High</w:t>
            </w:r>
          </w:p>
        </w:tc>
        <w:tc>
          <w:tcPr>
            <w:tcW w:w="532" w:type="dxa"/>
          </w:tcPr>
          <w:p w14:paraId="10469D3F" w14:textId="77777777" w:rsidR="00B35EAE" w:rsidRPr="00B35EAE" w:rsidRDefault="00B35EAE" w:rsidP="00B35EAE">
            <w:pPr>
              <w:pStyle w:val="TableParagraph"/>
              <w:rPr>
                <w:rFonts w:ascii="Arial"/>
                <w:i/>
                <w:sz w:val="20"/>
                <w:szCs w:val="20"/>
              </w:rPr>
            </w:pPr>
          </w:p>
          <w:p w14:paraId="000B2773" w14:textId="77777777" w:rsidR="00B35EAE" w:rsidRPr="00B35EAE" w:rsidRDefault="00B35EAE" w:rsidP="00B35EAE">
            <w:pPr>
              <w:pStyle w:val="TableParagraph"/>
              <w:ind w:left="28"/>
              <w:jc w:val="center"/>
              <w:rPr>
                <w:sz w:val="20"/>
                <w:szCs w:val="20"/>
              </w:rPr>
            </w:pPr>
            <w:r w:rsidRPr="00B35EAE">
              <w:rPr>
                <w:spacing w:val="-4"/>
                <w:sz w:val="20"/>
                <w:szCs w:val="20"/>
              </w:rPr>
              <w:t>0.63</w:t>
            </w:r>
          </w:p>
        </w:tc>
      </w:tr>
      <w:tr w:rsidR="00B35EAE" w:rsidRPr="00B35EAE" w14:paraId="4BF0BF07" w14:textId="77777777" w:rsidTr="00B35EAE">
        <w:trPr>
          <w:trHeight w:val="218"/>
        </w:trPr>
        <w:tc>
          <w:tcPr>
            <w:tcW w:w="6143" w:type="dxa"/>
          </w:tcPr>
          <w:p w14:paraId="40C12688" w14:textId="77777777" w:rsidR="00B35EAE" w:rsidRPr="00B35EAE" w:rsidRDefault="00B35EAE" w:rsidP="00B35EAE">
            <w:pPr>
              <w:pStyle w:val="TableParagraph"/>
              <w:ind w:left="22"/>
              <w:rPr>
                <w:sz w:val="20"/>
                <w:szCs w:val="20"/>
              </w:rPr>
            </w:pPr>
            <w:r w:rsidRPr="00B35EAE">
              <w:rPr>
                <w:sz w:val="20"/>
                <w:szCs w:val="20"/>
              </w:rPr>
              <w:t>7.</w:t>
            </w:r>
            <w:r w:rsidRPr="00B35EAE">
              <w:rPr>
                <w:spacing w:val="-6"/>
                <w:sz w:val="20"/>
                <w:szCs w:val="20"/>
              </w:rPr>
              <w:t xml:space="preserve"> </w:t>
            </w:r>
            <w:r w:rsidRPr="00B35EAE">
              <w:rPr>
                <w:sz w:val="20"/>
                <w:szCs w:val="20"/>
              </w:rPr>
              <w:t>Revenue</w:t>
            </w:r>
            <w:r w:rsidRPr="00B35EAE">
              <w:rPr>
                <w:spacing w:val="-3"/>
                <w:sz w:val="20"/>
                <w:szCs w:val="20"/>
              </w:rPr>
              <w:t xml:space="preserve"> </w:t>
            </w:r>
            <w:r w:rsidRPr="00B35EAE">
              <w:rPr>
                <w:sz w:val="20"/>
                <w:szCs w:val="20"/>
              </w:rPr>
              <w:t>realized</w:t>
            </w:r>
            <w:r w:rsidRPr="00B35EAE">
              <w:rPr>
                <w:spacing w:val="-3"/>
                <w:sz w:val="20"/>
                <w:szCs w:val="20"/>
              </w:rPr>
              <w:t xml:space="preserve"> </w:t>
            </w:r>
            <w:r w:rsidRPr="00B35EAE">
              <w:rPr>
                <w:sz w:val="20"/>
                <w:szCs w:val="20"/>
              </w:rPr>
              <w:t>compared</w:t>
            </w:r>
            <w:r w:rsidRPr="00B35EAE">
              <w:rPr>
                <w:spacing w:val="-3"/>
                <w:sz w:val="20"/>
                <w:szCs w:val="20"/>
              </w:rPr>
              <w:t xml:space="preserve"> </w:t>
            </w:r>
            <w:r w:rsidRPr="00B35EAE">
              <w:rPr>
                <w:sz w:val="20"/>
                <w:szCs w:val="20"/>
              </w:rPr>
              <w:t>to budgeted</w:t>
            </w:r>
            <w:r w:rsidRPr="00B35EAE">
              <w:rPr>
                <w:spacing w:val="-3"/>
                <w:sz w:val="20"/>
                <w:szCs w:val="20"/>
              </w:rPr>
              <w:t xml:space="preserve"> </w:t>
            </w:r>
            <w:r w:rsidRPr="00B35EAE">
              <w:rPr>
                <w:spacing w:val="-2"/>
                <w:sz w:val="20"/>
                <w:szCs w:val="20"/>
              </w:rPr>
              <w:t>revenue.</w:t>
            </w:r>
          </w:p>
        </w:tc>
        <w:tc>
          <w:tcPr>
            <w:tcW w:w="502" w:type="dxa"/>
          </w:tcPr>
          <w:p w14:paraId="4CF01409" w14:textId="77777777" w:rsidR="00B35EAE" w:rsidRPr="00B35EAE" w:rsidRDefault="00B35EAE" w:rsidP="00B35EAE">
            <w:pPr>
              <w:pStyle w:val="TableParagraph"/>
              <w:ind w:left="19"/>
              <w:rPr>
                <w:sz w:val="20"/>
                <w:szCs w:val="20"/>
              </w:rPr>
            </w:pPr>
            <w:r w:rsidRPr="00B35EAE">
              <w:rPr>
                <w:spacing w:val="-4"/>
                <w:sz w:val="20"/>
                <w:szCs w:val="20"/>
              </w:rPr>
              <w:t>3.12</w:t>
            </w:r>
          </w:p>
        </w:tc>
        <w:tc>
          <w:tcPr>
            <w:tcW w:w="1480" w:type="dxa"/>
          </w:tcPr>
          <w:p w14:paraId="313D74F0" w14:textId="77777777" w:rsidR="00B35EAE" w:rsidRPr="00B35EAE" w:rsidRDefault="00B35EAE" w:rsidP="00B35EAE">
            <w:pPr>
              <w:pStyle w:val="TableParagraph"/>
              <w:ind w:left="12"/>
              <w:rPr>
                <w:sz w:val="20"/>
                <w:szCs w:val="20"/>
              </w:rPr>
            </w:pPr>
            <w:r w:rsidRPr="00B35EAE">
              <w:rPr>
                <w:spacing w:val="-4"/>
                <w:sz w:val="20"/>
                <w:szCs w:val="20"/>
              </w:rPr>
              <w:t>High</w:t>
            </w:r>
          </w:p>
        </w:tc>
        <w:tc>
          <w:tcPr>
            <w:tcW w:w="532" w:type="dxa"/>
          </w:tcPr>
          <w:p w14:paraId="1DBBE299" w14:textId="77777777" w:rsidR="00B35EAE" w:rsidRPr="00B35EAE" w:rsidRDefault="00B35EAE" w:rsidP="00B35EAE">
            <w:pPr>
              <w:pStyle w:val="TableParagraph"/>
              <w:ind w:left="28"/>
              <w:jc w:val="center"/>
              <w:rPr>
                <w:sz w:val="20"/>
                <w:szCs w:val="20"/>
              </w:rPr>
            </w:pPr>
            <w:r w:rsidRPr="00B35EAE">
              <w:rPr>
                <w:spacing w:val="-4"/>
                <w:sz w:val="20"/>
                <w:szCs w:val="20"/>
              </w:rPr>
              <w:t>0.60</w:t>
            </w:r>
          </w:p>
        </w:tc>
      </w:tr>
      <w:tr w:rsidR="00B35EAE" w:rsidRPr="00B35EAE" w14:paraId="4A1CCA5C" w14:textId="77777777" w:rsidTr="00B35EAE">
        <w:trPr>
          <w:trHeight w:val="414"/>
        </w:trPr>
        <w:tc>
          <w:tcPr>
            <w:tcW w:w="6143" w:type="dxa"/>
            <w:tcBorders>
              <w:bottom w:val="single" w:sz="6" w:space="0" w:color="000000"/>
            </w:tcBorders>
          </w:tcPr>
          <w:p w14:paraId="6DDD5944" w14:textId="77777777" w:rsidR="00B35EAE" w:rsidRPr="00B35EAE" w:rsidRDefault="00B35EAE" w:rsidP="00B35EAE">
            <w:pPr>
              <w:pStyle w:val="TableParagraph"/>
              <w:spacing w:line="280" w:lineRule="atLeast"/>
              <w:ind w:left="22"/>
              <w:rPr>
                <w:sz w:val="20"/>
                <w:szCs w:val="20"/>
              </w:rPr>
            </w:pPr>
            <w:r w:rsidRPr="00B35EAE">
              <w:rPr>
                <w:sz w:val="20"/>
                <w:szCs w:val="20"/>
              </w:rPr>
              <w:t>8.</w:t>
            </w:r>
            <w:r w:rsidRPr="00B35EAE">
              <w:rPr>
                <w:spacing w:val="-7"/>
                <w:sz w:val="20"/>
                <w:szCs w:val="20"/>
              </w:rPr>
              <w:t xml:space="preserve"> </w:t>
            </w:r>
            <w:r w:rsidRPr="00B35EAE">
              <w:rPr>
                <w:sz w:val="20"/>
                <w:szCs w:val="20"/>
              </w:rPr>
              <w:t>Revenue</w:t>
            </w:r>
            <w:r w:rsidRPr="00B35EAE">
              <w:rPr>
                <w:spacing w:val="-4"/>
                <w:sz w:val="20"/>
                <w:szCs w:val="20"/>
              </w:rPr>
              <w:t xml:space="preserve"> </w:t>
            </w:r>
            <w:r w:rsidRPr="00B35EAE">
              <w:rPr>
                <w:sz w:val="20"/>
                <w:szCs w:val="20"/>
              </w:rPr>
              <w:t>achieved</w:t>
            </w:r>
            <w:r w:rsidRPr="00B35EAE">
              <w:rPr>
                <w:spacing w:val="-4"/>
                <w:sz w:val="20"/>
                <w:szCs w:val="20"/>
              </w:rPr>
              <w:t xml:space="preserve"> </w:t>
            </w:r>
            <w:r w:rsidRPr="00B35EAE">
              <w:rPr>
                <w:sz w:val="20"/>
                <w:szCs w:val="20"/>
              </w:rPr>
              <w:t>in</w:t>
            </w:r>
            <w:r w:rsidRPr="00B35EAE">
              <w:rPr>
                <w:spacing w:val="-4"/>
                <w:sz w:val="20"/>
                <w:szCs w:val="20"/>
              </w:rPr>
              <w:t xml:space="preserve"> </w:t>
            </w:r>
            <w:r w:rsidRPr="00B35EAE">
              <w:rPr>
                <w:sz w:val="20"/>
                <w:szCs w:val="20"/>
              </w:rPr>
              <w:t>the</w:t>
            </w:r>
            <w:r w:rsidRPr="00B35EAE">
              <w:rPr>
                <w:spacing w:val="-4"/>
                <w:sz w:val="20"/>
                <w:szCs w:val="20"/>
              </w:rPr>
              <w:t xml:space="preserve"> </w:t>
            </w:r>
            <w:r w:rsidRPr="00B35EAE">
              <w:rPr>
                <w:sz w:val="20"/>
                <w:szCs w:val="20"/>
              </w:rPr>
              <w:t>last</w:t>
            </w:r>
            <w:r w:rsidRPr="00B35EAE">
              <w:rPr>
                <w:spacing w:val="-7"/>
                <w:sz w:val="20"/>
                <w:szCs w:val="20"/>
              </w:rPr>
              <w:t xml:space="preserve"> </w:t>
            </w:r>
            <w:r w:rsidRPr="00B35EAE">
              <w:rPr>
                <w:sz w:val="20"/>
                <w:szCs w:val="20"/>
              </w:rPr>
              <w:t>period has</w:t>
            </w:r>
            <w:r w:rsidRPr="00B35EAE">
              <w:rPr>
                <w:spacing w:val="-5"/>
                <w:sz w:val="20"/>
                <w:szCs w:val="20"/>
              </w:rPr>
              <w:t xml:space="preserve"> </w:t>
            </w:r>
            <w:r w:rsidRPr="00B35EAE">
              <w:rPr>
                <w:sz w:val="20"/>
                <w:szCs w:val="20"/>
              </w:rPr>
              <w:t>increased</w:t>
            </w:r>
            <w:r w:rsidRPr="00B35EAE">
              <w:rPr>
                <w:spacing w:val="-4"/>
                <w:sz w:val="20"/>
                <w:szCs w:val="20"/>
              </w:rPr>
              <w:t xml:space="preserve"> </w:t>
            </w:r>
            <w:r w:rsidRPr="00B35EAE">
              <w:rPr>
                <w:sz w:val="20"/>
                <w:szCs w:val="20"/>
              </w:rPr>
              <w:t xml:space="preserve">its </w:t>
            </w:r>
            <w:r w:rsidRPr="00B35EAE">
              <w:rPr>
                <w:spacing w:val="-2"/>
                <w:sz w:val="20"/>
                <w:szCs w:val="20"/>
              </w:rPr>
              <w:t>value.</w:t>
            </w:r>
          </w:p>
        </w:tc>
        <w:tc>
          <w:tcPr>
            <w:tcW w:w="502" w:type="dxa"/>
            <w:tcBorders>
              <w:bottom w:val="single" w:sz="6" w:space="0" w:color="000000"/>
            </w:tcBorders>
          </w:tcPr>
          <w:p w14:paraId="5FB66ADB" w14:textId="77777777" w:rsidR="00B35EAE" w:rsidRPr="00B35EAE" w:rsidRDefault="00B35EAE" w:rsidP="00B35EAE">
            <w:pPr>
              <w:pStyle w:val="TableParagraph"/>
              <w:rPr>
                <w:rFonts w:ascii="Arial"/>
                <w:i/>
                <w:sz w:val="20"/>
                <w:szCs w:val="20"/>
              </w:rPr>
            </w:pPr>
          </w:p>
          <w:p w14:paraId="742E35C9" w14:textId="77777777" w:rsidR="00B35EAE" w:rsidRPr="00B35EAE" w:rsidRDefault="00B35EAE" w:rsidP="00B35EAE">
            <w:pPr>
              <w:pStyle w:val="TableParagraph"/>
              <w:spacing w:line="272" w:lineRule="exact"/>
              <w:ind w:left="19"/>
              <w:rPr>
                <w:sz w:val="20"/>
                <w:szCs w:val="20"/>
              </w:rPr>
            </w:pPr>
            <w:r w:rsidRPr="00B35EAE">
              <w:rPr>
                <w:spacing w:val="-4"/>
                <w:sz w:val="20"/>
                <w:szCs w:val="20"/>
              </w:rPr>
              <w:t>3.07</w:t>
            </w:r>
          </w:p>
        </w:tc>
        <w:tc>
          <w:tcPr>
            <w:tcW w:w="1480" w:type="dxa"/>
            <w:tcBorders>
              <w:bottom w:val="single" w:sz="6" w:space="0" w:color="000000"/>
            </w:tcBorders>
          </w:tcPr>
          <w:p w14:paraId="2BD2653E" w14:textId="77777777" w:rsidR="00B35EAE" w:rsidRPr="00B35EAE" w:rsidRDefault="00B35EAE" w:rsidP="00B35EAE">
            <w:pPr>
              <w:pStyle w:val="TableParagraph"/>
              <w:rPr>
                <w:rFonts w:ascii="Arial"/>
                <w:i/>
                <w:sz w:val="20"/>
                <w:szCs w:val="20"/>
              </w:rPr>
            </w:pPr>
          </w:p>
          <w:p w14:paraId="4182D3DD" w14:textId="77777777" w:rsidR="00B35EAE" w:rsidRPr="00B35EAE" w:rsidRDefault="00B35EAE" w:rsidP="00B35EAE">
            <w:pPr>
              <w:pStyle w:val="TableParagraph"/>
              <w:spacing w:line="272" w:lineRule="exact"/>
              <w:ind w:left="12"/>
              <w:rPr>
                <w:sz w:val="20"/>
                <w:szCs w:val="20"/>
              </w:rPr>
            </w:pPr>
            <w:r w:rsidRPr="00B35EAE">
              <w:rPr>
                <w:spacing w:val="-4"/>
                <w:sz w:val="20"/>
                <w:szCs w:val="20"/>
              </w:rPr>
              <w:t>High</w:t>
            </w:r>
          </w:p>
        </w:tc>
        <w:tc>
          <w:tcPr>
            <w:tcW w:w="532" w:type="dxa"/>
            <w:tcBorders>
              <w:bottom w:val="single" w:sz="6" w:space="0" w:color="000000"/>
            </w:tcBorders>
          </w:tcPr>
          <w:p w14:paraId="5306A50B" w14:textId="77777777" w:rsidR="00B35EAE" w:rsidRPr="00B35EAE" w:rsidRDefault="00B35EAE" w:rsidP="00B35EAE">
            <w:pPr>
              <w:pStyle w:val="TableParagraph"/>
              <w:rPr>
                <w:rFonts w:ascii="Arial"/>
                <w:i/>
                <w:sz w:val="20"/>
                <w:szCs w:val="20"/>
              </w:rPr>
            </w:pPr>
          </w:p>
          <w:p w14:paraId="40F67615" w14:textId="77777777" w:rsidR="00B35EAE" w:rsidRPr="00B35EAE" w:rsidRDefault="00B35EAE" w:rsidP="00B35EAE">
            <w:pPr>
              <w:pStyle w:val="TableParagraph"/>
              <w:spacing w:line="272" w:lineRule="exact"/>
              <w:ind w:left="28"/>
              <w:jc w:val="center"/>
              <w:rPr>
                <w:sz w:val="20"/>
                <w:szCs w:val="20"/>
              </w:rPr>
            </w:pPr>
            <w:r w:rsidRPr="00B35EAE">
              <w:rPr>
                <w:spacing w:val="-4"/>
                <w:sz w:val="20"/>
                <w:szCs w:val="20"/>
              </w:rPr>
              <w:t>0.65</w:t>
            </w:r>
          </w:p>
        </w:tc>
      </w:tr>
    </w:tbl>
    <w:p w14:paraId="08EDCBDD" w14:textId="33B0F267" w:rsidR="00B35EAE" w:rsidRPr="00B35EAE" w:rsidRDefault="00B35EAE" w:rsidP="00B35EAE">
      <w:pPr>
        <w:pStyle w:val="BodyText"/>
        <w:spacing w:before="2" w:line="276" w:lineRule="exact"/>
      </w:pPr>
      <w:r w:rsidRPr="00B35EAE">
        <w:rPr>
          <w:rFonts w:ascii="Arial"/>
          <w:i/>
        </w:rPr>
        <w:t>Note</w:t>
      </w:r>
      <w:r w:rsidRPr="00B35EAE">
        <w:t>:</w:t>
      </w:r>
      <w:r w:rsidRPr="00B35EAE">
        <w:rPr>
          <w:spacing w:val="-7"/>
        </w:rPr>
        <w:t xml:space="preserve"> </w:t>
      </w:r>
      <w:r w:rsidRPr="00B35EAE">
        <w:t>3.50</w:t>
      </w:r>
      <w:r w:rsidRPr="00B35EAE">
        <w:rPr>
          <w:spacing w:val="-2"/>
        </w:rPr>
        <w:t xml:space="preserve"> </w:t>
      </w:r>
      <w:r w:rsidRPr="00B35EAE">
        <w:t>-</w:t>
      </w:r>
      <w:r w:rsidRPr="00B35EAE">
        <w:rPr>
          <w:spacing w:val="-4"/>
        </w:rPr>
        <w:t xml:space="preserve"> </w:t>
      </w:r>
      <w:r w:rsidRPr="00B35EAE">
        <w:t>4.00</w:t>
      </w:r>
      <w:r w:rsidRPr="00B35EAE">
        <w:rPr>
          <w:spacing w:val="-4"/>
        </w:rPr>
        <w:t xml:space="preserve"> </w:t>
      </w:r>
      <w:r w:rsidRPr="00B35EAE">
        <w:t>(Very</w:t>
      </w:r>
      <w:r w:rsidRPr="00B35EAE">
        <w:rPr>
          <w:spacing w:val="-4"/>
        </w:rPr>
        <w:t xml:space="preserve"> </w:t>
      </w:r>
      <w:r w:rsidRPr="00B35EAE">
        <w:t>High);</w:t>
      </w:r>
      <w:r w:rsidRPr="00B35EAE">
        <w:rPr>
          <w:spacing w:val="-6"/>
        </w:rPr>
        <w:t xml:space="preserve"> </w:t>
      </w:r>
      <w:r w:rsidRPr="00B35EAE">
        <w:t>2.50 -</w:t>
      </w:r>
      <w:r w:rsidRPr="00B35EAE">
        <w:rPr>
          <w:spacing w:val="-5"/>
        </w:rPr>
        <w:t xml:space="preserve"> </w:t>
      </w:r>
      <w:r w:rsidRPr="00B35EAE">
        <w:t>3.49</w:t>
      </w:r>
      <w:r w:rsidRPr="00B35EAE">
        <w:rPr>
          <w:spacing w:val="-3"/>
        </w:rPr>
        <w:t xml:space="preserve"> </w:t>
      </w:r>
      <w:r w:rsidRPr="00B35EAE">
        <w:t>(High);</w:t>
      </w:r>
      <w:r w:rsidRPr="00B35EAE">
        <w:rPr>
          <w:spacing w:val="-6"/>
        </w:rPr>
        <w:t xml:space="preserve"> </w:t>
      </w:r>
      <w:r w:rsidRPr="00B35EAE">
        <w:t>1.50</w:t>
      </w:r>
      <w:r w:rsidRPr="00B35EAE">
        <w:rPr>
          <w:spacing w:val="-1"/>
        </w:rPr>
        <w:t xml:space="preserve"> </w:t>
      </w:r>
      <w:r w:rsidRPr="00B35EAE">
        <w:t>-</w:t>
      </w:r>
      <w:r w:rsidRPr="00B35EAE">
        <w:rPr>
          <w:spacing w:val="-5"/>
        </w:rPr>
        <w:t xml:space="preserve"> </w:t>
      </w:r>
      <w:r w:rsidRPr="00B35EAE">
        <w:t>2.49</w:t>
      </w:r>
      <w:r w:rsidRPr="00B35EAE">
        <w:rPr>
          <w:spacing w:val="-3"/>
        </w:rPr>
        <w:t xml:space="preserve"> </w:t>
      </w:r>
      <w:r w:rsidRPr="00B35EAE">
        <w:t>(Low);</w:t>
      </w:r>
      <w:r w:rsidRPr="00B35EAE">
        <w:rPr>
          <w:spacing w:val="-6"/>
        </w:rPr>
        <w:t xml:space="preserve"> </w:t>
      </w:r>
      <w:r w:rsidRPr="00B35EAE">
        <w:t>1.00</w:t>
      </w:r>
      <w:r w:rsidRPr="00B35EAE">
        <w:rPr>
          <w:spacing w:val="-1"/>
        </w:rPr>
        <w:t xml:space="preserve"> </w:t>
      </w:r>
      <w:r w:rsidRPr="00B35EAE">
        <w:t>-</w:t>
      </w:r>
      <w:r w:rsidRPr="00B35EAE">
        <w:rPr>
          <w:spacing w:val="-5"/>
        </w:rPr>
        <w:t xml:space="preserve"> </w:t>
      </w:r>
      <w:r w:rsidRPr="00B35EAE">
        <w:rPr>
          <w:spacing w:val="-4"/>
        </w:rPr>
        <w:t>1.49</w:t>
      </w:r>
      <w:r>
        <w:rPr>
          <w:spacing w:val="-4"/>
        </w:rPr>
        <w:t xml:space="preserve"> </w:t>
      </w:r>
      <w:r w:rsidRPr="00B35EAE">
        <w:t>(Very</w:t>
      </w:r>
      <w:r w:rsidRPr="00B35EAE">
        <w:rPr>
          <w:spacing w:val="-5"/>
        </w:rPr>
        <w:t xml:space="preserve"> </w:t>
      </w:r>
      <w:r w:rsidRPr="00B35EAE">
        <w:rPr>
          <w:spacing w:val="-4"/>
        </w:rPr>
        <w:t>Low)</w:t>
      </w:r>
    </w:p>
    <w:p w14:paraId="0E348BEC" w14:textId="77777777" w:rsidR="00B35EAE" w:rsidRDefault="00B35EAE" w:rsidP="00872ED6">
      <w:pPr>
        <w:jc w:val="both"/>
        <w:rPr>
          <w:rFonts w:ascii="Arial" w:hAnsi="Arial" w:cs="Arial"/>
        </w:rPr>
        <w:sectPr w:rsidR="00B35EAE" w:rsidSect="00B35EAE">
          <w:type w:val="continuous"/>
          <w:pgSz w:w="12240" w:h="15840"/>
          <w:pgMar w:top="2016" w:right="2016" w:bottom="1440" w:left="2016" w:header="720" w:footer="1123" w:gutter="0"/>
          <w:cols w:space="720"/>
          <w:docGrid w:linePitch="272"/>
        </w:sectPr>
      </w:pPr>
    </w:p>
    <w:p w14:paraId="714743BA" w14:textId="4DE69B93" w:rsidR="00872ED6" w:rsidRPr="00872ED6" w:rsidRDefault="00872ED6" w:rsidP="00872ED6">
      <w:pPr>
        <w:jc w:val="both"/>
        <w:rPr>
          <w:rFonts w:ascii="Arial" w:hAnsi="Arial" w:cs="Arial"/>
          <w:b/>
          <w:bCs/>
          <w:sz w:val="22"/>
          <w:szCs w:val="22"/>
        </w:rPr>
      </w:pPr>
      <w:r w:rsidRPr="00872ED6">
        <w:rPr>
          <w:rFonts w:ascii="Arial" w:hAnsi="Arial" w:cs="Arial"/>
          <w:b/>
          <w:bCs/>
          <w:sz w:val="22"/>
          <w:szCs w:val="22"/>
        </w:rPr>
        <w:lastRenderedPageBreak/>
        <w:t>3.8 Level of Business Performance of Microfinance Institution in terms of Financial Perspective as to Cost</w:t>
      </w:r>
    </w:p>
    <w:p w14:paraId="78C9FC68" w14:textId="77777777" w:rsidR="00872ED6" w:rsidRDefault="00872ED6" w:rsidP="00872ED6">
      <w:pPr>
        <w:jc w:val="both"/>
        <w:rPr>
          <w:rFonts w:ascii="Arial" w:hAnsi="Arial" w:cs="Arial"/>
        </w:rPr>
      </w:pPr>
    </w:p>
    <w:p w14:paraId="30616D3D" w14:textId="6CF9844E" w:rsidR="00872ED6" w:rsidRDefault="00872ED6" w:rsidP="00872ED6">
      <w:pPr>
        <w:jc w:val="both"/>
        <w:rPr>
          <w:rFonts w:ascii="Arial" w:hAnsi="Arial" w:cs="Arial"/>
        </w:rPr>
      </w:pPr>
      <w:r>
        <w:rPr>
          <w:rFonts w:ascii="Arial" w:hAnsi="Arial" w:cs="Arial"/>
        </w:rPr>
        <w:t xml:space="preserve">Finding </w:t>
      </w:r>
      <w:r w:rsidRPr="00872ED6">
        <w:rPr>
          <w:rFonts w:ascii="Arial" w:hAnsi="Arial" w:cs="Arial"/>
        </w:rPr>
        <w:t>shows</w:t>
      </w:r>
      <w:r w:rsidR="007B287C">
        <w:rPr>
          <w:rFonts w:ascii="Arial" w:hAnsi="Arial" w:cs="Arial"/>
        </w:rPr>
        <w:t xml:space="preserve"> in Table 8</w:t>
      </w:r>
      <w:r w:rsidRPr="00872ED6">
        <w:rPr>
          <w:rFonts w:ascii="Arial" w:hAnsi="Arial" w:cs="Arial"/>
        </w:rPr>
        <w:t xml:space="preserve"> that microfinance institutions experienced low business performance in terms of financial costs (M = 2.14), indicating significant cost increases and inconsistent results. All cost-related items scored low, with the highest being distribution channel costs (M = 2.27) and the lowest costs incurred in employing skilled staff (M = 2.07). Overall, the findings suggest challenges in managing costs effectively across various areas.</w:t>
      </w:r>
    </w:p>
    <w:p w14:paraId="26AB843A" w14:textId="77777777" w:rsidR="00692B05" w:rsidRPr="00872ED6" w:rsidRDefault="00692B05" w:rsidP="00872ED6">
      <w:pPr>
        <w:jc w:val="both"/>
        <w:rPr>
          <w:rFonts w:ascii="Arial" w:hAnsi="Arial" w:cs="Arial"/>
        </w:rPr>
      </w:pPr>
    </w:p>
    <w:p w14:paraId="24A87C67" w14:textId="77777777" w:rsidR="00872ED6" w:rsidRDefault="00872ED6" w:rsidP="00872ED6">
      <w:pPr>
        <w:jc w:val="both"/>
        <w:rPr>
          <w:rFonts w:ascii="Arial" w:hAnsi="Arial" w:cs="Arial"/>
        </w:rPr>
      </w:pPr>
      <w:r w:rsidRPr="00872ED6">
        <w:rPr>
          <w:rFonts w:ascii="Arial" w:hAnsi="Arial" w:cs="Arial"/>
        </w:rPr>
        <w:t xml:space="preserve">Microfinance institutions have faced significant cost increases, especially in distribution channels, leading to inconsistent and weaker financial performance. Rising expenses have </w:t>
      </w:r>
      <w:r w:rsidRPr="00872ED6">
        <w:rPr>
          <w:rFonts w:ascii="Arial" w:hAnsi="Arial" w:cs="Arial"/>
        </w:rPr>
        <w:t>reduced their efficiency and profitability, indicating challenges in effective cost management that may threaten their long- term sustainability.</w:t>
      </w:r>
    </w:p>
    <w:p w14:paraId="06EAF068" w14:textId="77777777" w:rsidR="00692B05" w:rsidRPr="00872ED6" w:rsidRDefault="00692B05" w:rsidP="00872ED6">
      <w:pPr>
        <w:jc w:val="both"/>
        <w:rPr>
          <w:rFonts w:ascii="Arial" w:hAnsi="Arial" w:cs="Arial"/>
        </w:rPr>
      </w:pPr>
    </w:p>
    <w:p w14:paraId="6EB93A94" w14:textId="77777777" w:rsidR="00872ED6" w:rsidRPr="00872ED6" w:rsidRDefault="00872ED6" w:rsidP="00872ED6">
      <w:pPr>
        <w:jc w:val="both"/>
        <w:rPr>
          <w:rFonts w:ascii="Arial" w:hAnsi="Arial" w:cs="Arial"/>
        </w:rPr>
      </w:pPr>
      <w:r w:rsidRPr="00872ED6">
        <w:rPr>
          <w:rFonts w:ascii="Arial" w:hAnsi="Arial" w:cs="Arial"/>
        </w:rPr>
        <w:t>The study by Abdelrahman (2020) supports these findings, highlighting that both direct and indirect costs negatively affect enterprise growth, particularly in small facilities. These costs encompass funding, administrative expenses, interest rates, and control costs related to small business performance.</w:t>
      </w:r>
    </w:p>
    <w:p w14:paraId="11B3AD73" w14:textId="4751E0EF" w:rsidR="00872ED6" w:rsidRDefault="00872ED6" w:rsidP="00872ED6">
      <w:pPr>
        <w:jc w:val="both"/>
        <w:rPr>
          <w:rFonts w:ascii="Arial" w:hAnsi="Arial" w:cs="Arial"/>
        </w:rPr>
      </w:pPr>
      <w:r w:rsidRPr="00872ED6">
        <w:rPr>
          <w:rFonts w:ascii="Arial" w:hAnsi="Arial" w:cs="Arial"/>
        </w:rPr>
        <w:t>Additionally, Khan and Gulati (2019) note that because microfinance institutions</w:t>
      </w:r>
      <w:r>
        <w:rPr>
          <w:rFonts w:ascii="Arial" w:hAnsi="Arial" w:cs="Arial"/>
        </w:rPr>
        <w:t xml:space="preserve"> </w:t>
      </w:r>
      <w:r w:rsidRPr="00872ED6">
        <w:rPr>
          <w:rFonts w:ascii="Arial" w:hAnsi="Arial" w:cs="Arial"/>
        </w:rPr>
        <w:t>(MFIs) serve poor, often remote populations, they face high operating costs to meet these small financial needs, which adds to their overall expenses.</w:t>
      </w:r>
    </w:p>
    <w:p w14:paraId="69A1FC2E" w14:textId="77777777" w:rsidR="00692B05" w:rsidRDefault="00692B05" w:rsidP="00872ED6">
      <w:pPr>
        <w:jc w:val="both"/>
        <w:rPr>
          <w:rFonts w:ascii="Arial" w:hAnsi="Arial" w:cs="Arial"/>
        </w:rPr>
      </w:pPr>
    </w:p>
    <w:p w14:paraId="38B137F6" w14:textId="77777777" w:rsidR="00692B05" w:rsidRDefault="00692B05" w:rsidP="00872ED6">
      <w:pPr>
        <w:jc w:val="both"/>
        <w:rPr>
          <w:rFonts w:ascii="Arial" w:hAnsi="Arial" w:cs="Arial"/>
        </w:rPr>
      </w:pPr>
    </w:p>
    <w:p w14:paraId="26BA9145" w14:textId="77777777" w:rsidR="00692B05" w:rsidRDefault="00692B05" w:rsidP="00692B05">
      <w:pPr>
        <w:pStyle w:val="Heading1"/>
        <w:spacing w:before="1" w:line="275" w:lineRule="exact"/>
        <w:sectPr w:rsidR="00692B05" w:rsidSect="00F9617C">
          <w:type w:val="continuous"/>
          <w:pgSz w:w="12240" w:h="15840"/>
          <w:pgMar w:top="2016" w:right="2016" w:bottom="1440" w:left="2016" w:header="720" w:footer="1123" w:gutter="0"/>
          <w:cols w:num="2" w:space="720"/>
          <w:docGrid w:linePitch="272"/>
        </w:sectPr>
      </w:pPr>
    </w:p>
    <w:p w14:paraId="6D29B8F5" w14:textId="77777777" w:rsidR="00692B05" w:rsidRDefault="00692B05" w:rsidP="00692B05">
      <w:pPr>
        <w:pStyle w:val="Heading1"/>
        <w:spacing w:before="1" w:line="275" w:lineRule="exact"/>
        <w:rPr>
          <w:sz w:val="20"/>
        </w:rPr>
      </w:pPr>
    </w:p>
    <w:p w14:paraId="405DD125" w14:textId="2D53C812" w:rsidR="00692B05" w:rsidRPr="00692B05" w:rsidRDefault="00692B05" w:rsidP="00692B05">
      <w:pPr>
        <w:pStyle w:val="Heading1"/>
        <w:spacing w:before="1" w:line="275" w:lineRule="exact"/>
        <w:jc w:val="center"/>
        <w:rPr>
          <w:sz w:val="20"/>
        </w:rPr>
      </w:pPr>
      <w:r w:rsidRPr="00692B05">
        <w:rPr>
          <w:sz w:val="20"/>
        </w:rPr>
        <w:t xml:space="preserve">Table </w:t>
      </w:r>
      <w:r w:rsidRPr="00692B05">
        <w:rPr>
          <w:spacing w:val="-10"/>
          <w:sz w:val="20"/>
        </w:rPr>
        <w:t>8</w:t>
      </w:r>
      <w:r>
        <w:rPr>
          <w:spacing w:val="-10"/>
          <w:sz w:val="20"/>
        </w:rPr>
        <w:t xml:space="preserve">. </w:t>
      </w:r>
      <w:r w:rsidRPr="00692B05">
        <w:rPr>
          <w:spacing w:val="-10"/>
          <w:sz w:val="20"/>
        </w:rPr>
        <w:t>Level of Business Performance of Microfinance Institution in terms of Financial Perspective as to Cost</w:t>
      </w:r>
    </w:p>
    <w:tbl>
      <w:tblPr>
        <w:tblpPr w:leftFromText="180" w:rightFromText="180" w:vertAnchor="text" w:horzAnchor="margin" w:tblpY="74"/>
        <w:tblW w:w="8646" w:type="dxa"/>
        <w:tblLayout w:type="fixed"/>
        <w:tblCellMar>
          <w:left w:w="0" w:type="dxa"/>
          <w:right w:w="0" w:type="dxa"/>
        </w:tblCellMar>
        <w:tblLook w:val="01E0" w:firstRow="1" w:lastRow="1" w:firstColumn="1" w:lastColumn="1" w:noHBand="0" w:noVBand="0"/>
      </w:tblPr>
      <w:tblGrid>
        <w:gridCol w:w="6186"/>
        <w:gridCol w:w="516"/>
        <w:gridCol w:w="1445"/>
        <w:gridCol w:w="499"/>
      </w:tblGrid>
      <w:tr w:rsidR="00692B05" w:rsidRPr="00692B05" w14:paraId="4B1A20A6" w14:textId="77777777" w:rsidTr="00692B05">
        <w:trPr>
          <w:trHeight w:val="305"/>
        </w:trPr>
        <w:tc>
          <w:tcPr>
            <w:tcW w:w="6186" w:type="dxa"/>
            <w:tcBorders>
              <w:top w:val="single" w:sz="6" w:space="0" w:color="000000"/>
              <w:bottom w:val="single" w:sz="6" w:space="0" w:color="000000"/>
            </w:tcBorders>
          </w:tcPr>
          <w:p w14:paraId="256F2B9A" w14:textId="77777777" w:rsidR="00692B05" w:rsidRPr="00692B05" w:rsidRDefault="00692B05" w:rsidP="00692B05">
            <w:pPr>
              <w:pStyle w:val="TableParagraph"/>
              <w:spacing w:before="12" w:line="272" w:lineRule="exact"/>
              <w:ind w:left="22"/>
              <w:rPr>
                <w:sz w:val="20"/>
                <w:szCs w:val="20"/>
              </w:rPr>
            </w:pPr>
            <w:r w:rsidRPr="00692B05">
              <w:rPr>
                <w:sz w:val="20"/>
                <w:szCs w:val="20"/>
              </w:rPr>
              <w:t>Cost</w:t>
            </w:r>
            <w:r w:rsidRPr="00692B05">
              <w:rPr>
                <w:spacing w:val="-4"/>
                <w:sz w:val="20"/>
                <w:szCs w:val="20"/>
              </w:rPr>
              <w:t xml:space="preserve"> </w:t>
            </w:r>
            <w:r w:rsidRPr="00692B05">
              <w:rPr>
                <w:spacing w:val="-2"/>
                <w:sz w:val="20"/>
                <w:szCs w:val="20"/>
              </w:rPr>
              <w:t>Categories</w:t>
            </w:r>
          </w:p>
        </w:tc>
        <w:tc>
          <w:tcPr>
            <w:tcW w:w="516" w:type="dxa"/>
            <w:tcBorders>
              <w:top w:val="single" w:sz="6" w:space="0" w:color="000000"/>
              <w:bottom w:val="single" w:sz="6" w:space="0" w:color="000000"/>
            </w:tcBorders>
          </w:tcPr>
          <w:p w14:paraId="34E87FE6" w14:textId="77777777" w:rsidR="00692B05" w:rsidRPr="00692B05" w:rsidRDefault="00692B05" w:rsidP="00692B05">
            <w:pPr>
              <w:pStyle w:val="TableParagraph"/>
              <w:spacing w:before="12" w:line="272" w:lineRule="exact"/>
              <w:ind w:left="33"/>
              <w:rPr>
                <w:rFonts w:ascii="Arial"/>
                <w:i/>
                <w:sz w:val="20"/>
                <w:szCs w:val="20"/>
              </w:rPr>
            </w:pPr>
            <w:r w:rsidRPr="00692B05">
              <w:rPr>
                <w:rFonts w:ascii="Arial"/>
                <w:i/>
                <w:spacing w:val="-10"/>
                <w:sz w:val="20"/>
                <w:szCs w:val="20"/>
              </w:rPr>
              <w:t>M</w:t>
            </w:r>
          </w:p>
        </w:tc>
        <w:tc>
          <w:tcPr>
            <w:tcW w:w="1445" w:type="dxa"/>
            <w:tcBorders>
              <w:top w:val="single" w:sz="6" w:space="0" w:color="000000"/>
              <w:bottom w:val="single" w:sz="6" w:space="0" w:color="000000"/>
            </w:tcBorders>
          </w:tcPr>
          <w:p w14:paraId="567F62EF" w14:textId="77777777" w:rsidR="00692B05" w:rsidRPr="00692B05" w:rsidRDefault="00692B05" w:rsidP="00692B05">
            <w:pPr>
              <w:pStyle w:val="TableParagraph"/>
              <w:spacing w:before="12" w:line="272" w:lineRule="exact"/>
              <w:ind w:left="12"/>
              <w:rPr>
                <w:sz w:val="20"/>
                <w:szCs w:val="20"/>
              </w:rPr>
            </w:pPr>
            <w:r w:rsidRPr="00692B05">
              <w:rPr>
                <w:spacing w:val="-2"/>
                <w:sz w:val="20"/>
                <w:szCs w:val="20"/>
              </w:rPr>
              <w:t>Interpretation</w:t>
            </w:r>
          </w:p>
        </w:tc>
        <w:tc>
          <w:tcPr>
            <w:tcW w:w="499" w:type="dxa"/>
            <w:tcBorders>
              <w:top w:val="single" w:sz="6" w:space="0" w:color="000000"/>
              <w:bottom w:val="single" w:sz="6" w:space="0" w:color="000000"/>
            </w:tcBorders>
          </w:tcPr>
          <w:p w14:paraId="7003567E" w14:textId="77777777" w:rsidR="00692B05" w:rsidRPr="00692B05" w:rsidRDefault="00692B05" w:rsidP="00692B05">
            <w:pPr>
              <w:pStyle w:val="TableParagraph"/>
              <w:spacing w:before="12" w:line="272" w:lineRule="exact"/>
              <w:ind w:right="137"/>
              <w:jc w:val="center"/>
              <w:rPr>
                <w:rFonts w:ascii="Arial"/>
                <w:i/>
                <w:sz w:val="20"/>
                <w:szCs w:val="20"/>
              </w:rPr>
            </w:pPr>
            <w:r w:rsidRPr="00692B05">
              <w:rPr>
                <w:rFonts w:ascii="Arial"/>
                <w:i/>
                <w:spacing w:val="-5"/>
                <w:sz w:val="20"/>
                <w:szCs w:val="20"/>
              </w:rPr>
              <w:t>SD</w:t>
            </w:r>
          </w:p>
        </w:tc>
      </w:tr>
      <w:tr w:rsidR="00692B05" w:rsidRPr="00692B05" w14:paraId="558B819B" w14:textId="77777777" w:rsidTr="00692B05">
        <w:trPr>
          <w:trHeight w:val="317"/>
        </w:trPr>
        <w:tc>
          <w:tcPr>
            <w:tcW w:w="6186" w:type="dxa"/>
            <w:tcBorders>
              <w:top w:val="single" w:sz="6" w:space="0" w:color="000000"/>
            </w:tcBorders>
          </w:tcPr>
          <w:p w14:paraId="44636A54" w14:textId="77777777" w:rsidR="00692B05" w:rsidRPr="00692B05" w:rsidRDefault="00692B05" w:rsidP="00692B05">
            <w:pPr>
              <w:pStyle w:val="TableParagraph"/>
              <w:spacing w:before="12"/>
              <w:ind w:left="22"/>
              <w:rPr>
                <w:sz w:val="20"/>
                <w:szCs w:val="20"/>
              </w:rPr>
            </w:pPr>
            <w:r w:rsidRPr="00692B05">
              <w:rPr>
                <w:spacing w:val="-2"/>
                <w:sz w:val="20"/>
                <w:szCs w:val="20"/>
              </w:rPr>
              <w:t>Overall</w:t>
            </w:r>
          </w:p>
        </w:tc>
        <w:tc>
          <w:tcPr>
            <w:tcW w:w="516" w:type="dxa"/>
            <w:tcBorders>
              <w:top w:val="single" w:sz="6" w:space="0" w:color="000000"/>
            </w:tcBorders>
          </w:tcPr>
          <w:p w14:paraId="34F2F32E" w14:textId="77777777" w:rsidR="00692B05" w:rsidRPr="00692B05" w:rsidRDefault="00692B05" w:rsidP="00692B05">
            <w:pPr>
              <w:pStyle w:val="TableParagraph"/>
              <w:spacing w:before="17"/>
              <w:ind w:left="33"/>
              <w:rPr>
                <w:sz w:val="20"/>
                <w:szCs w:val="20"/>
              </w:rPr>
            </w:pPr>
            <w:r w:rsidRPr="00692B05">
              <w:rPr>
                <w:spacing w:val="-4"/>
                <w:sz w:val="20"/>
                <w:szCs w:val="20"/>
              </w:rPr>
              <w:t>2.14</w:t>
            </w:r>
          </w:p>
        </w:tc>
        <w:tc>
          <w:tcPr>
            <w:tcW w:w="1445" w:type="dxa"/>
            <w:tcBorders>
              <w:top w:val="single" w:sz="6" w:space="0" w:color="000000"/>
            </w:tcBorders>
          </w:tcPr>
          <w:p w14:paraId="6767FD4E" w14:textId="77777777" w:rsidR="00692B05" w:rsidRPr="00692B05" w:rsidRDefault="00692B05" w:rsidP="00692B05">
            <w:pPr>
              <w:pStyle w:val="TableParagraph"/>
              <w:spacing w:before="17"/>
              <w:ind w:left="12"/>
              <w:rPr>
                <w:sz w:val="20"/>
                <w:szCs w:val="20"/>
              </w:rPr>
            </w:pPr>
            <w:r w:rsidRPr="00692B05">
              <w:rPr>
                <w:spacing w:val="-5"/>
                <w:sz w:val="20"/>
                <w:szCs w:val="20"/>
              </w:rPr>
              <w:t>Low</w:t>
            </w:r>
          </w:p>
        </w:tc>
        <w:tc>
          <w:tcPr>
            <w:tcW w:w="499" w:type="dxa"/>
            <w:tcBorders>
              <w:top w:val="single" w:sz="6" w:space="0" w:color="000000"/>
            </w:tcBorders>
          </w:tcPr>
          <w:p w14:paraId="1B6D921F" w14:textId="77777777" w:rsidR="00692B05" w:rsidRPr="00692B05" w:rsidRDefault="00692B05" w:rsidP="00692B05">
            <w:pPr>
              <w:pStyle w:val="TableParagraph"/>
              <w:spacing w:before="17"/>
              <w:jc w:val="center"/>
              <w:rPr>
                <w:sz w:val="20"/>
                <w:szCs w:val="20"/>
              </w:rPr>
            </w:pPr>
            <w:r w:rsidRPr="00692B05">
              <w:rPr>
                <w:spacing w:val="-4"/>
                <w:sz w:val="20"/>
                <w:szCs w:val="20"/>
              </w:rPr>
              <w:t>0.52</w:t>
            </w:r>
          </w:p>
        </w:tc>
      </w:tr>
      <w:tr w:rsidR="00692B05" w:rsidRPr="00692B05" w14:paraId="09F2D782" w14:textId="77777777" w:rsidTr="00692B05">
        <w:trPr>
          <w:trHeight w:val="315"/>
        </w:trPr>
        <w:tc>
          <w:tcPr>
            <w:tcW w:w="6186" w:type="dxa"/>
          </w:tcPr>
          <w:p w14:paraId="63F8090C" w14:textId="77777777" w:rsidR="00692B05" w:rsidRPr="00692B05" w:rsidRDefault="00692B05" w:rsidP="00692B05">
            <w:pPr>
              <w:pStyle w:val="TableParagraph"/>
              <w:spacing w:before="11"/>
              <w:ind w:left="22"/>
              <w:rPr>
                <w:sz w:val="20"/>
                <w:szCs w:val="20"/>
              </w:rPr>
            </w:pPr>
            <w:r w:rsidRPr="00692B05">
              <w:rPr>
                <w:sz w:val="20"/>
                <w:szCs w:val="20"/>
              </w:rPr>
              <w:t>1.</w:t>
            </w:r>
            <w:r w:rsidRPr="00692B05">
              <w:rPr>
                <w:spacing w:val="-6"/>
                <w:sz w:val="20"/>
                <w:szCs w:val="20"/>
              </w:rPr>
              <w:t xml:space="preserve"> </w:t>
            </w:r>
            <w:r w:rsidRPr="00692B05">
              <w:rPr>
                <w:sz w:val="20"/>
                <w:szCs w:val="20"/>
              </w:rPr>
              <w:t>Distribution</w:t>
            </w:r>
            <w:r w:rsidRPr="00692B05">
              <w:rPr>
                <w:spacing w:val="-4"/>
                <w:sz w:val="20"/>
                <w:szCs w:val="20"/>
              </w:rPr>
              <w:t xml:space="preserve"> </w:t>
            </w:r>
            <w:r w:rsidRPr="00692B05">
              <w:rPr>
                <w:sz w:val="20"/>
                <w:szCs w:val="20"/>
              </w:rPr>
              <w:t>channel</w:t>
            </w:r>
            <w:r w:rsidRPr="00692B05">
              <w:rPr>
                <w:spacing w:val="-3"/>
                <w:sz w:val="20"/>
                <w:szCs w:val="20"/>
              </w:rPr>
              <w:t xml:space="preserve"> </w:t>
            </w:r>
            <w:r w:rsidRPr="00692B05">
              <w:rPr>
                <w:spacing w:val="-2"/>
                <w:sz w:val="20"/>
                <w:szCs w:val="20"/>
              </w:rPr>
              <w:t>costs.</w:t>
            </w:r>
          </w:p>
        </w:tc>
        <w:tc>
          <w:tcPr>
            <w:tcW w:w="516" w:type="dxa"/>
          </w:tcPr>
          <w:p w14:paraId="3D800739" w14:textId="77777777" w:rsidR="00692B05" w:rsidRPr="00692B05" w:rsidRDefault="00692B05" w:rsidP="00692B05">
            <w:pPr>
              <w:pStyle w:val="TableParagraph"/>
              <w:spacing w:before="16"/>
              <w:ind w:left="33"/>
              <w:rPr>
                <w:sz w:val="20"/>
                <w:szCs w:val="20"/>
              </w:rPr>
            </w:pPr>
            <w:r w:rsidRPr="00692B05">
              <w:rPr>
                <w:spacing w:val="-4"/>
                <w:sz w:val="20"/>
                <w:szCs w:val="20"/>
              </w:rPr>
              <w:t>2.27</w:t>
            </w:r>
          </w:p>
        </w:tc>
        <w:tc>
          <w:tcPr>
            <w:tcW w:w="1445" w:type="dxa"/>
          </w:tcPr>
          <w:p w14:paraId="73A1E4D4" w14:textId="77777777" w:rsidR="00692B05" w:rsidRPr="00692B05" w:rsidRDefault="00692B05" w:rsidP="00692B05">
            <w:pPr>
              <w:pStyle w:val="TableParagraph"/>
              <w:spacing w:before="16"/>
              <w:ind w:left="12"/>
              <w:rPr>
                <w:sz w:val="20"/>
                <w:szCs w:val="20"/>
              </w:rPr>
            </w:pPr>
            <w:r w:rsidRPr="00692B05">
              <w:rPr>
                <w:spacing w:val="-5"/>
                <w:sz w:val="20"/>
                <w:szCs w:val="20"/>
              </w:rPr>
              <w:t>Low</w:t>
            </w:r>
          </w:p>
        </w:tc>
        <w:tc>
          <w:tcPr>
            <w:tcW w:w="499" w:type="dxa"/>
          </w:tcPr>
          <w:p w14:paraId="24D49207" w14:textId="77777777" w:rsidR="00692B05" w:rsidRPr="00692B05" w:rsidRDefault="00692B05" w:rsidP="00692B05">
            <w:pPr>
              <w:pStyle w:val="TableParagraph"/>
              <w:spacing w:before="16"/>
              <w:jc w:val="center"/>
              <w:rPr>
                <w:sz w:val="20"/>
                <w:szCs w:val="20"/>
              </w:rPr>
            </w:pPr>
            <w:r w:rsidRPr="00692B05">
              <w:rPr>
                <w:spacing w:val="-4"/>
                <w:sz w:val="20"/>
                <w:szCs w:val="20"/>
              </w:rPr>
              <w:t>0.71</w:t>
            </w:r>
          </w:p>
        </w:tc>
      </w:tr>
      <w:tr w:rsidR="00692B05" w:rsidRPr="00692B05" w14:paraId="5BC9B2CB" w14:textId="77777777" w:rsidTr="00692B05">
        <w:trPr>
          <w:trHeight w:val="315"/>
        </w:trPr>
        <w:tc>
          <w:tcPr>
            <w:tcW w:w="6186" w:type="dxa"/>
          </w:tcPr>
          <w:p w14:paraId="44425C36" w14:textId="77777777" w:rsidR="00692B05" w:rsidRPr="00692B05" w:rsidRDefault="00692B05" w:rsidP="00692B05">
            <w:pPr>
              <w:pStyle w:val="TableParagraph"/>
              <w:spacing w:before="10"/>
              <w:ind w:left="22"/>
              <w:rPr>
                <w:sz w:val="20"/>
                <w:szCs w:val="20"/>
              </w:rPr>
            </w:pPr>
            <w:r w:rsidRPr="00692B05">
              <w:rPr>
                <w:sz w:val="20"/>
                <w:szCs w:val="20"/>
              </w:rPr>
              <w:t>2.</w:t>
            </w:r>
            <w:r w:rsidRPr="00692B05">
              <w:rPr>
                <w:spacing w:val="-6"/>
                <w:sz w:val="20"/>
                <w:szCs w:val="20"/>
              </w:rPr>
              <w:t xml:space="preserve"> </w:t>
            </w:r>
            <w:r w:rsidRPr="00692B05">
              <w:rPr>
                <w:sz w:val="20"/>
                <w:szCs w:val="20"/>
              </w:rPr>
              <w:t>Costs</w:t>
            </w:r>
            <w:r w:rsidRPr="00692B05">
              <w:rPr>
                <w:spacing w:val="-3"/>
                <w:sz w:val="20"/>
                <w:szCs w:val="20"/>
              </w:rPr>
              <w:t xml:space="preserve"> </w:t>
            </w:r>
            <w:r w:rsidRPr="00692B05">
              <w:rPr>
                <w:sz w:val="20"/>
                <w:szCs w:val="20"/>
              </w:rPr>
              <w:t>incurred</w:t>
            </w:r>
            <w:r w:rsidRPr="00692B05">
              <w:rPr>
                <w:spacing w:val="-2"/>
                <w:sz w:val="20"/>
                <w:szCs w:val="20"/>
              </w:rPr>
              <w:t xml:space="preserve"> </w:t>
            </w:r>
            <w:r w:rsidRPr="00692B05">
              <w:rPr>
                <w:sz w:val="20"/>
                <w:szCs w:val="20"/>
              </w:rPr>
              <w:t>compared</w:t>
            </w:r>
            <w:r w:rsidRPr="00692B05">
              <w:rPr>
                <w:spacing w:val="-3"/>
                <w:sz w:val="20"/>
                <w:szCs w:val="20"/>
              </w:rPr>
              <w:t xml:space="preserve"> </w:t>
            </w:r>
            <w:r w:rsidRPr="00692B05">
              <w:rPr>
                <w:sz w:val="20"/>
                <w:szCs w:val="20"/>
              </w:rPr>
              <w:t>to</w:t>
            </w:r>
            <w:r w:rsidRPr="00692B05">
              <w:rPr>
                <w:spacing w:val="-2"/>
                <w:sz w:val="20"/>
                <w:szCs w:val="20"/>
              </w:rPr>
              <w:t xml:space="preserve"> </w:t>
            </w:r>
            <w:r w:rsidRPr="00692B05">
              <w:rPr>
                <w:sz w:val="20"/>
                <w:szCs w:val="20"/>
              </w:rPr>
              <w:t>budgeted</w:t>
            </w:r>
            <w:r w:rsidRPr="00692B05">
              <w:rPr>
                <w:spacing w:val="1"/>
                <w:sz w:val="20"/>
                <w:szCs w:val="20"/>
              </w:rPr>
              <w:t xml:space="preserve"> </w:t>
            </w:r>
            <w:r w:rsidRPr="00692B05">
              <w:rPr>
                <w:spacing w:val="-2"/>
                <w:sz w:val="20"/>
                <w:szCs w:val="20"/>
              </w:rPr>
              <w:t>costs.</w:t>
            </w:r>
          </w:p>
        </w:tc>
        <w:tc>
          <w:tcPr>
            <w:tcW w:w="516" w:type="dxa"/>
          </w:tcPr>
          <w:p w14:paraId="40D8501F" w14:textId="77777777" w:rsidR="00692B05" w:rsidRPr="00692B05" w:rsidRDefault="00692B05" w:rsidP="00692B05">
            <w:pPr>
              <w:pStyle w:val="TableParagraph"/>
              <w:spacing w:before="15"/>
              <w:ind w:left="33"/>
              <w:rPr>
                <w:sz w:val="20"/>
                <w:szCs w:val="20"/>
              </w:rPr>
            </w:pPr>
            <w:r w:rsidRPr="00692B05">
              <w:rPr>
                <w:spacing w:val="-4"/>
                <w:sz w:val="20"/>
                <w:szCs w:val="20"/>
              </w:rPr>
              <w:t>2.21</w:t>
            </w:r>
          </w:p>
        </w:tc>
        <w:tc>
          <w:tcPr>
            <w:tcW w:w="1445" w:type="dxa"/>
          </w:tcPr>
          <w:p w14:paraId="45867A32" w14:textId="77777777" w:rsidR="00692B05" w:rsidRPr="00692B05" w:rsidRDefault="00692B05" w:rsidP="00692B05">
            <w:pPr>
              <w:pStyle w:val="TableParagraph"/>
              <w:spacing w:before="15"/>
              <w:ind w:left="12"/>
              <w:rPr>
                <w:sz w:val="20"/>
                <w:szCs w:val="20"/>
              </w:rPr>
            </w:pPr>
            <w:r w:rsidRPr="00692B05">
              <w:rPr>
                <w:spacing w:val="-5"/>
                <w:sz w:val="20"/>
                <w:szCs w:val="20"/>
              </w:rPr>
              <w:t>Low</w:t>
            </w:r>
          </w:p>
        </w:tc>
        <w:tc>
          <w:tcPr>
            <w:tcW w:w="499" w:type="dxa"/>
          </w:tcPr>
          <w:p w14:paraId="530AAE33" w14:textId="77777777" w:rsidR="00692B05" w:rsidRPr="00692B05" w:rsidRDefault="00692B05" w:rsidP="00692B05">
            <w:pPr>
              <w:pStyle w:val="TableParagraph"/>
              <w:spacing w:before="15"/>
              <w:jc w:val="center"/>
              <w:rPr>
                <w:sz w:val="20"/>
                <w:szCs w:val="20"/>
              </w:rPr>
            </w:pPr>
            <w:r w:rsidRPr="00692B05">
              <w:rPr>
                <w:spacing w:val="-4"/>
                <w:sz w:val="20"/>
                <w:szCs w:val="20"/>
              </w:rPr>
              <w:t>0.67</w:t>
            </w:r>
          </w:p>
        </w:tc>
      </w:tr>
      <w:tr w:rsidR="00692B05" w:rsidRPr="00692B05" w14:paraId="7D0D7AFE" w14:textId="77777777" w:rsidTr="00692B05">
        <w:trPr>
          <w:trHeight w:val="587"/>
        </w:trPr>
        <w:tc>
          <w:tcPr>
            <w:tcW w:w="6186" w:type="dxa"/>
          </w:tcPr>
          <w:p w14:paraId="63DCEE89" w14:textId="77777777" w:rsidR="00692B05" w:rsidRPr="00692B05" w:rsidRDefault="00692B05" w:rsidP="00692B05">
            <w:pPr>
              <w:pStyle w:val="TableParagraph"/>
              <w:spacing w:before="10" w:line="242" w:lineRule="auto"/>
              <w:ind w:left="22"/>
              <w:rPr>
                <w:sz w:val="20"/>
                <w:szCs w:val="20"/>
              </w:rPr>
            </w:pPr>
            <w:r w:rsidRPr="00692B05">
              <w:rPr>
                <w:sz w:val="20"/>
                <w:szCs w:val="20"/>
              </w:rPr>
              <w:t>3.</w:t>
            </w:r>
            <w:r w:rsidRPr="00692B05">
              <w:rPr>
                <w:spacing w:val="-8"/>
                <w:sz w:val="20"/>
                <w:szCs w:val="20"/>
              </w:rPr>
              <w:t xml:space="preserve"> </w:t>
            </w:r>
            <w:r w:rsidRPr="00692B05">
              <w:rPr>
                <w:sz w:val="20"/>
                <w:szCs w:val="20"/>
              </w:rPr>
              <w:t>Costs</w:t>
            </w:r>
            <w:r w:rsidRPr="00692B05">
              <w:rPr>
                <w:spacing w:val="-6"/>
                <w:sz w:val="20"/>
                <w:szCs w:val="20"/>
              </w:rPr>
              <w:t xml:space="preserve"> </w:t>
            </w:r>
            <w:r w:rsidRPr="00692B05">
              <w:rPr>
                <w:sz w:val="20"/>
                <w:szCs w:val="20"/>
              </w:rPr>
              <w:t>incurred</w:t>
            </w:r>
            <w:r w:rsidRPr="00692B05">
              <w:rPr>
                <w:spacing w:val="-5"/>
                <w:sz w:val="20"/>
                <w:szCs w:val="20"/>
              </w:rPr>
              <w:t xml:space="preserve"> </w:t>
            </w:r>
            <w:r w:rsidRPr="00692B05">
              <w:rPr>
                <w:sz w:val="20"/>
                <w:szCs w:val="20"/>
              </w:rPr>
              <w:t>from</w:t>
            </w:r>
            <w:r w:rsidRPr="00692B05">
              <w:rPr>
                <w:spacing w:val="-6"/>
                <w:sz w:val="20"/>
                <w:szCs w:val="20"/>
              </w:rPr>
              <w:t xml:space="preserve"> </w:t>
            </w:r>
            <w:r w:rsidRPr="00692B05">
              <w:rPr>
                <w:sz w:val="20"/>
                <w:szCs w:val="20"/>
              </w:rPr>
              <w:t>developments</w:t>
            </w:r>
            <w:r w:rsidRPr="00692B05">
              <w:rPr>
                <w:spacing w:val="-6"/>
                <w:sz w:val="20"/>
                <w:szCs w:val="20"/>
              </w:rPr>
              <w:t xml:space="preserve"> </w:t>
            </w:r>
            <w:r w:rsidRPr="00692B05">
              <w:rPr>
                <w:sz w:val="20"/>
                <w:szCs w:val="20"/>
              </w:rPr>
              <w:t>of</w:t>
            </w:r>
            <w:r w:rsidRPr="00692B05">
              <w:rPr>
                <w:spacing w:val="-4"/>
                <w:sz w:val="20"/>
                <w:szCs w:val="20"/>
              </w:rPr>
              <w:t xml:space="preserve"> </w:t>
            </w:r>
            <w:r w:rsidRPr="00692B05">
              <w:rPr>
                <w:sz w:val="20"/>
                <w:szCs w:val="20"/>
              </w:rPr>
              <w:t>new</w:t>
            </w:r>
            <w:r w:rsidRPr="00692B05">
              <w:rPr>
                <w:spacing w:val="-5"/>
                <w:sz w:val="20"/>
                <w:szCs w:val="20"/>
              </w:rPr>
              <w:t xml:space="preserve"> </w:t>
            </w:r>
            <w:r w:rsidRPr="00692B05">
              <w:rPr>
                <w:sz w:val="20"/>
                <w:szCs w:val="20"/>
              </w:rPr>
              <w:t xml:space="preserve">financial </w:t>
            </w:r>
            <w:r w:rsidRPr="00692B05">
              <w:rPr>
                <w:spacing w:val="-2"/>
                <w:sz w:val="20"/>
                <w:szCs w:val="20"/>
              </w:rPr>
              <w:t>services.</w:t>
            </w:r>
          </w:p>
        </w:tc>
        <w:tc>
          <w:tcPr>
            <w:tcW w:w="516" w:type="dxa"/>
          </w:tcPr>
          <w:p w14:paraId="2DB7E0FA" w14:textId="77777777" w:rsidR="00692B05" w:rsidRPr="00692B05" w:rsidRDefault="00692B05" w:rsidP="00692B05">
            <w:pPr>
              <w:pStyle w:val="TableParagraph"/>
              <w:spacing w:before="150"/>
              <w:ind w:left="33"/>
              <w:rPr>
                <w:sz w:val="20"/>
                <w:szCs w:val="20"/>
              </w:rPr>
            </w:pPr>
            <w:r w:rsidRPr="00692B05">
              <w:rPr>
                <w:spacing w:val="-4"/>
                <w:sz w:val="20"/>
                <w:szCs w:val="20"/>
              </w:rPr>
              <w:t>2.12</w:t>
            </w:r>
          </w:p>
        </w:tc>
        <w:tc>
          <w:tcPr>
            <w:tcW w:w="1445" w:type="dxa"/>
          </w:tcPr>
          <w:p w14:paraId="023E9D2F" w14:textId="77777777" w:rsidR="00692B05" w:rsidRPr="00692B05" w:rsidRDefault="00692B05" w:rsidP="00692B05">
            <w:pPr>
              <w:pStyle w:val="TableParagraph"/>
              <w:spacing w:before="150"/>
              <w:ind w:left="12"/>
              <w:rPr>
                <w:sz w:val="20"/>
                <w:szCs w:val="20"/>
              </w:rPr>
            </w:pPr>
            <w:r w:rsidRPr="00692B05">
              <w:rPr>
                <w:spacing w:val="-5"/>
                <w:sz w:val="20"/>
                <w:szCs w:val="20"/>
              </w:rPr>
              <w:t>Low</w:t>
            </w:r>
          </w:p>
        </w:tc>
        <w:tc>
          <w:tcPr>
            <w:tcW w:w="499" w:type="dxa"/>
          </w:tcPr>
          <w:p w14:paraId="3720B6B1" w14:textId="77777777" w:rsidR="00692B05" w:rsidRPr="00692B05" w:rsidRDefault="00692B05" w:rsidP="00692B05">
            <w:pPr>
              <w:pStyle w:val="TableParagraph"/>
              <w:spacing w:before="150"/>
              <w:jc w:val="center"/>
              <w:rPr>
                <w:sz w:val="20"/>
                <w:szCs w:val="20"/>
              </w:rPr>
            </w:pPr>
            <w:r w:rsidRPr="00692B05">
              <w:rPr>
                <w:spacing w:val="-4"/>
                <w:sz w:val="20"/>
                <w:szCs w:val="20"/>
              </w:rPr>
              <w:t>0.74</w:t>
            </w:r>
          </w:p>
        </w:tc>
      </w:tr>
      <w:tr w:rsidR="00692B05" w:rsidRPr="00692B05" w14:paraId="015BC8C0" w14:textId="77777777" w:rsidTr="00692B05">
        <w:trPr>
          <w:trHeight w:val="580"/>
        </w:trPr>
        <w:tc>
          <w:tcPr>
            <w:tcW w:w="6186" w:type="dxa"/>
          </w:tcPr>
          <w:p w14:paraId="09345930" w14:textId="77777777" w:rsidR="00692B05" w:rsidRPr="00692B05" w:rsidRDefault="00692B05" w:rsidP="00692B05">
            <w:pPr>
              <w:pStyle w:val="TableParagraph"/>
              <w:spacing w:before="8"/>
              <w:ind w:left="22"/>
              <w:rPr>
                <w:sz w:val="20"/>
                <w:szCs w:val="20"/>
              </w:rPr>
            </w:pPr>
            <w:r w:rsidRPr="00692B05">
              <w:rPr>
                <w:sz w:val="20"/>
                <w:szCs w:val="20"/>
              </w:rPr>
              <w:t>4.</w:t>
            </w:r>
            <w:r w:rsidRPr="00692B05">
              <w:rPr>
                <w:spacing w:val="-9"/>
                <w:sz w:val="20"/>
                <w:szCs w:val="20"/>
              </w:rPr>
              <w:t xml:space="preserve"> </w:t>
            </w:r>
            <w:r w:rsidRPr="00692B05">
              <w:rPr>
                <w:sz w:val="20"/>
                <w:szCs w:val="20"/>
              </w:rPr>
              <w:t>Marketing</w:t>
            </w:r>
            <w:r w:rsidRPr="00692B05">
              <w:rPr>
                <w:spacing w:val="-6"/>
                <w:sz w:val="20"/>
                <w:szCs w:val="20"/>
              </w:rPr>
              <w:t xml:space="preserve"> </w:t>
            </w:r>
            <w:r w:rsidRPr="00692B05">
              <w:rPr>
                <w:sz w:val="20"/>
                <w:szCs w:val="20"/>
              </w:rPr>
              <w:t>costs</w:t>
            </w:r>
            <w:r w:rsidRPr="00692B05">
              <w:rPr>
                <w:spacing w:val="-7"/>
                <w:sz w:val="20"/>
                <w:szCs w:val="20"/>
              </w:rPr>
              <w:t xml:space="preserve"> </w:t>
            </w:r>
            <w:r w:rsidRPr="00692B05">
              <w:rPr>
                <w:sz w:val="20"/>
                <w:szCs w:val="20"/>
              </w:rPr>
              <w:t>incurred</w:t>
            </w:r>
            <w:r w:rsidRPr="00692B05">
              <w:rPr>
                <w:spacing w:val="-6"/>
                <w:sz w:val="20"/>
                <w:szCs w:val="20"/>
              </w:rPr>
              <w:t xml:space="preserve"> </w:t>
            </w:r>
            <w:r w:rsidRPr="00692B05">
              <w:rPr>
                <w:sz w:val="20"/>
                <w:szCs w:val="20"/>
              </w:rPr>
              <w:t>without</w:t>
            </w:r>
            <w:r w:rsidRPr="00692B05">
              <w:rPr>
                <w:spacing w:val="-5"/>
                <w:sz w:val="20"/>
                <w:szCs w:val="20"/>
              </w:rPr>
              <w:t xml:space="preserve"> </w:t>
            </w:r>
            <w:r w:rsidRPr="00692B05">
              <w:rPr>
                <w:sz w:val="20"/>
                <w:szCs w:val="20"/>
              </w:rPr>
              <w:t>compromising</w:t>
            </w:r>
            <w:r w:rsidRPr="00692B05">
              <w:rPr>
                <w:spacing w:val="-6"/>
                <w:sz w:val="20"/>
                <w:szCs w:val="20"/>
              </w:rPr>
              <w:t xml:space="preserve"> </w:t>
            </w:r>
            <w:r w:rsidRPr="00692B05">
              <w:rPr>
                <w:sz w:val="20"/>
                <w:szCs w:val="20"/>
              </w:rPr>
              <w:t>the operation’s effectiveness.</w:t>
            </w:r>
          </w:p>
        </w:tc>
        <w:tc>
          <w:tcPr>
            <w:tcW w:w="516" w:type="dxa"/>
          </w:tcPr>
          <w:p w14:paraId="384E441B" w14:textId="77777777" w:rsidR="00692B05" w:rsidRPr="00692B05" w:rsidRDefault="00692B05" w:rsidP="00692B05">
            <w:pPr>
              <w:pStyle w:val="TableParagraph"/>
              <w:spacing w:before="143"/>
              <w:ind w:left="33"/>
              <w:rPr>
                <w:sz w:val="20"/>
                <w:szCs w:val="20"/>
              </w:rPr>
            </w:pPr>
            <w:r w:rsidRPr="00692B05">
              <w:rPr>
                <w:spacing w:val="-4"/>
                <w:sz w:val="20"/>
                <w:szCs w:val="20"/>
              </w:rPr>
              <w:t>2.12</w:t>
            </w:r>
          </w:p>
        </w:tc>
        <w:tc>
          <w:tcPr>
            <w:tcW w:w="1445" w:type="dxa"/>
          </w:tcPr>
          <w:p w14:paraId="2D978618" w14:textId="77777777" w:rsidR="00692B05" w:rsidRPr="00692B05" w:rsidRDefault="00692B05" w:rsidP="00692B05">
            <w:pPr>
              <w:pStyle w:val="TableParagraph"/>
              <w:spacing w:before="143"/>
              <w:ind w:left="12"/>
              <w:rPr>
                <w:sz w:val="20"/>
                <w:szCs w:val="20"/>
              </w:rPr>
            </w:pPr>
            <w:r w:rsidRPr="00692B05">
              <w:rPr>
                <w:spacing w:val="-5"/>
                <w:sz w:val="20"/>
                <w:szCs w:val="20"/>
              </w:rPr>
              <w:t>Low</w:t>
            </w:r>
          </w:p>
        </w:tc>
        <w:tc>
          <w:tcPr>
            <w:tcW w:w="499" w:type="dxa"/>
          </w:tcPr>
          <w:p w14:paraId="290008BB" w14:textId="77777777" w:rsidR="00692B05" w:rsidRPr="00692B05" w:rsidRDefault="00692B05" w:rsidP="00692B05">
            <w:pPr>
              <w:pStyle w:val="TableParagraph"/>
              <w:spacing w:before="143"/>
              <w:jc w:val="center"/>
              <w:rPr>
                <w:sz w:val="20"/>
                <w:szCs w:val="20"/>
              </w:rPr>
            </w:pPr>
            <w:r w:rsidRPr="00692B05">
              <w:rPr>
                <w:spacing w:val="-4"/>
                <w:sz w:val="20"/>
                <w:szCs w:val="20"/>
              </w:rPr>
              <w:t>0.71</w:t>
            </w:r>
          </w:p>
        </w:tc>
      </w:tr>
      <w:tr w:rsidR="00692B05" w:rsidRPr="00692B05" w14:paraId="29E3FE5E" w14:textId="77777777" w:rsidTr="00692B05">
        <w:trPr>
          <w:trHeight w:val="312"/>
        </w:trPr>
        <w:tc>
          <w:tcPr>
            <w:tcW w:w="6186" w:type="dxa"/>
          </w:tcPr>
          <w:p w14:paraId="393126EC" w14:textId="77777777" w:rsidR="00692B05" w:rsidRPr="00692B05" w:rsidRDefault="00692B05" w:rsidP="00692B05">
            <w:pPr>
              <w:pStyle w:val="TableParagraph"/>
              <w:spacing w:before="8"/>
              <w:ind w:left="22"/>
              <w:rPr>
                <w:sz w:val="20"/>
                <w:szCs w:val="20"/>
              </w:rPr>
            </w:pPr>
            <w:r w:rsidRPr="00692B05">
              <w:rPr>
                <w:sz w:val="20"/>
                <w:szCs w:val="20"/>
              </w:rPr>
              <w:t>5.</w:t>
            </w:r>
            <w:r w:rsidRPr="00692B05">
              <w:rPr>
                <w:spacing w:val="-5"/>
                <w:sz w:val="20"/>
                <w:szCs w:val="20"/>
              </w:rPr>
              <w:t xml:space="preserve"> </w:t>
            </w:r>
            <w:r w:rsidRPr="00692B05">
              <w:rPr>
                <w:sz w:val="20"/>
                <w:szCs w:val="20"/>
              </w:rPr>
              <w:t>Customer</w:t>
            </w:r>
            <w:r w:rsidRPr="00692B05">
              <w:rPr>
                <w:spacing w:val="-3"/>
                <w:sz w:val="20"/>
                <w:szCs w:val="20"/>
              </w:rPr>
              <w:t xml:space="preserve"> </w:t>
            </w:r>
            <w:r w:rsidRPr="00692B05">
              <w:rPr>
                <w:spacing w:val="-2"/>
                <w:sz w:val="20"/>
                <w:szCs w:val="20"/>
              </w:rPr>
              <w:t>costs.</w:t>
            </w:r>
          </w:p>
        </w:tc>
        <w:tc>
          <w:tcPr>
            <w:tcW w:w="516" w:type="dxa"/>
          </w:tcPr>
          <w:p w14:paraId="2DAEF5EA" w14:textId="77777777" w:rsidR="00692B05" w:rsidRPr="00692B05" w:rsidRDefault="00692B05" w:rsidP="00692B05">
            <w:pPr>
              <w:pStyle w:val="TableParagraph"/>
              <w:spacing w:before="13"/>
              <w:ind w:left="33"/>
              <w:rPr>
                <w:sz w:val="20"/>
                <w:szCs w:val="20"/>
              </w:rPr>
            </w:pPr>
            <w:r w:rsidRPr="00692B05">
              <w:rPr>
                <w:spacing w:val="-4"/>
                <w:sz w:val="20"/>
                <w:szCs w:val="20"/>
              </w:rPr>
              <w:t>2.08</w:t>
            </w:r>
          </w:p>
        </w:tc>
        <w:tc>
          <w:tcPr>
            <w:tcW w:w="1445" w:type="dxa"/>
          </w:tcPr>
          <w:p w14:paraId="2C1CF092" w14:textId="77777777" w:rsidR="00692B05" w:rsidRPr="00692B05" w:rsidRDefault="00692B05" w:rsidP="00692B05">
            <w:pPr>
              <w:pStyle w:val="TableParagraph"/>
              <w:spacing w:before="13"/>
              <w:ind w:left="12"/>
              <w:rPr>
                <w:sz w:val="20"/>
                <w:szCs w:val="20"/>
              </w:rPr>
            </w:pPr>
            <w:r w:rsidRPr="00692B05">
              <w:rPr>
                <w:spacing w:val="-5"/>
                <w:sz w:val="20"/>
                <w:szCs w:val="20"/>
              </w:rPr>
              <w:t>Low</w:t>
            </w:r>
          </w:p>
        </w:tc>
        <w:tc>
          <w:tcPr>
            <w:tcW w:w="499" w:type="dxa"/>
          </w:tcPr>
          <w:p w14:paraId="6D45CD5B" w14:textId="77777777" w:rsidR="00692B05" w:rsidRPr="00692B05" w:rsidRDefault="00692B05" w:rsidP="00692B05">
            <w:pPr>
              <w:pStyle w:val="TableParagraph"/>
              <w:spacing w:before="13"/>
              <w:jc w:val="center"/>
              <w:rPr>
                <w:sz w:val="20"/>
                <w:szCs w:val="20"/>
              </w:rPr>
            </w:pPr>
            <w:r w:rsidRPr="00692B05">
              <w:rPr>
                <w:spacing w:val="-4"/>
                <w:sz w:val="20"/>
                <w:szCs w:val="20"/>
              </w:rPr>
              <w:t>0.68</w:t>
            </w:r>
          </w:p>
        </w:tc>
      </w:tr>
      <w:tr w:rsidR="00692B05" w:rsidRPr="00692B05" w14:paraId="0B730B5E" w14:textId="77777777" w:rsidTr="00692B05">
        <w:trPr>
          <w:trHeight w:val="585"/>
        </w:trPr>
        <w:tc>
          <w:tcPr>
            <w:tcW w:w="6186" w:type="dxa"/>
          </w:tcPr>
          <w:p w14:paraId="2AA21B9D" w14:textId="77777777" w:rsidR="00692B05" w:rsidRPr="00692B05" w:rsidRDefault="00692B05" w:rsidP="00692B05">
            <w:pPr>
              <w:pStyle w:val="TableParagraph"/>
              <w:spacing w:before="10"/>
              <w:ind w:left="22"/>
              <w:rPr>
                <w:sz w:val="20"/>
                <w:szCs w:val="20"/>
              </w:rPr>
            </w:pPr>
            <w:r w:rsidRPr="00692B05">
              <w:rPr>
                <w:sz w:val="20"/>
                <w:szCs w:val="20"/>
              </w:rPr>
              <w:t>6.</w:t>
            </w:r>
            <w:r w:rsidRPr="00692B05">
              <w:rPr>
                <w:spacing w:val="-8"/>
                <w:sz w:val="20"/>
                <w:szCs w:val="20"/>
              </w:rPr>
              <w:t xml:space="preserve"> </w:t>
            </w:r>
            <w:r w:rsidRPr="00692B05">
              <w:rPr>
                <w:sz w:val="20"/>
                <w:szCs w:val="20"/>
              </w:rPr>
              <w:t>Administrative</w:t>
            </w:r>
            <w:r w:rsidRPr="00692B05">
              <w:rPr>
                <w:spacing w:val="-5"/>
                <w:sz w:val="20"/>
                <w:szCs w:val="20"/>
              </w:rPr>
              <w:t xml:space="preserve"> </w:t>
            </w:r>
            <w:r w:rsidRPr="00692B05">
              <w:rPr>
                <w:sz w:val="20"/>
                <w:szCs w:val="20"/>
              </w:rPr>
              <w:t>costs</w:t>
            </w:r>
            <w:r w:rsidRPr="00692B05">
              <w:rPr>
                <w:spacing w:val="-6"/>
                <w:sz w:val="20"/>
                <w:szCs w:val="20"/>
              </w:rPr>
              <w:t xml:space="preserve"> </w:t>
            </w:r>
            <w:r w:rsidRPr="00692B05">
              <w:rPr>
                <w:sz w:val="20"/>
                <w:szCs w:val="20"/>
              </w:rPr>
              <w:t>incurred</w:t>
            </w:r>
            <w:r w:rsidRPr="00692B05">
              <w:rPr>
                <w:spacing w:val="-5"/>
                <w:sz w:val="20"/>
                <w:szCs w:val="20"/>
              </w:rPr>
              <w:t xml:space="preserve"> </w:t>
            </w:r>
            <w:r w:rsidRPr="00692B05">
              <w:rPr>
                <w:sz w:val="20"/>
                <w:szCs w:val="20"/>
              </w:rPr>
              <w:t>without</w:t>
            </w:r>
            <w:r w:rsidRPr="00692B05">
              <w:rPr>
                <w:spacing w:val="-3"/>
                <w:sz w:val="20"/>
                <w:szCs w:val="20"/>
              </w:rPr>
              <w:t xml:space="preserve"> </w:t>
            </w:r>
            <w:r w:rsidRPr="00692B05">
              <w:rPr>
                <w:sz w:val="20"/>
                <w:szCs w:val="20"/>
              </w:rPr>
              <w:t>compromising</w:t>
            </w:r>
            <w:r w:rsidRPr="00692B05">
              <w:rPr>
                <w:spacing w:val="-5"/>
                <w:sz w:val="20"/>
                <w:szCs w:val="20"/>
              </w:rPr>
              <w:t xml:space="preserve"> </w:t>
            </w:r>
            <w:r w:rsidRPr="00692B05">
              <w:rPr>
                <w:sz w:val="20"/>
                <w:szCs w:val="20"/>
              </w:rPr>
              <w:t>the operation’s effectiveness.</w:t>
            </w:r>
          </w:p>
        </w:tc>
        <w:tc>
          <w:tcPr>
            <w:tcW w:w="516" w:type="dxa"/>
          </w:tcPr>
          <w:p w14:paraId="280A2A1B" w14:textId="77777777" w:rsidR="00692B05" w:rsidRPr="00692B05" w:rsidRDefault="00692B05" w:rsidP="00692B05">
            <w:pPr>
              <w:pStyle w:val="TableParagraph"/>
              <w:spacing w:before="150"/>
              <w:ind w:left="33"/>
              <w:rPr>
                <w:sz w:val="20"/>
                <w:szCs w:val="20"/>
              </w:rPr>
            </w:pPr>
            <w:r w:rsidRPr="00692B05">
              <w:rPr>
                <w:spacing w:val="-4"/>
                <w:sz w:val="20"/>
                <w:szCs w:val="20"/>
              </w:rPr>
              <w:t>2.08</w:t>
            </w:r>
          </w:p>
        </w:tc>
        <w:tc>
          <w:tcPr>
            <w:tcW w:w="1445" w:type="dxa"/>
          </w:tcPr>
          <w:p w14:paraId="28FE2002" w14:textId="77777777" w:rsidR="00692B05" w:rsidRPr="00692B05" w:rsidRDefault="00692B05" w:rsidP="00692B05">
            <w:pPr>
              <w:pStyle w:val="TableParagraph"/>
              <w:spacing w:before="150"/>
              <w:ind w:left="12"/>
              <w:rPr>
                <w:sz w:val="20"/>
                <w:szCs w:val="20"/>
              </w:rPr>
            </w:pPr>
            <w:r w:rsidRPr="00692B05">
              <w:rPr>
                <w:spacing w:val="-5"/>
                <w:sz w:val="20"/>
                <w:szCs w:val="20"/>
              </w:rPr>
              <w:t>Low</w:t>
            </w:r>
          </w:p>
        </w:tc>
        <w:tc>
          <w:tcPr>
            <w:tcW w:w="499" w:type="dxa"/>
          </w:tcPr>
          <w:p w14:paraId="381EAA2B" w14:textId="77777777" w:rsidR="00692B05" w:rsidRPr="00692B05" w:rsidRDefault="00692B05" w:rsidP="00692B05">
            <w:pPr>
              <w:pStyle w:val="TableParagraph"/>
              <w:spacing w:before="150"/>
              <w:jc w:val="center"/>
              <w:rPr>
                <w:sz w:val="20"/>
                <w:szCs w:val="20"/>
              </w:rPr>
            </w:pPr>
            <w:r w:rsidRPr="00692B05">
              <w:rPr>
                <w:spacing w:val="-4"/>
                <w:sz w:val="20"/>
                <w:szCs w:val="20"/>
              </w:rPr>
              <w:t>0.62</w:t>
            </w:r>
          </w:p>
        </w:tc>
      </w:tr>
      <w:tr w:rsidR="00692B05" w:rsidRPr="00692B05" w14:paraId="25C6C1DE" w14:textId="77777777" w:rsidTr="00692B05">
        <w:trPr>
          <w:trHeight w:val="313"/>
        </w:trPr>
        <w:tc>
          <w:tcPr>
            <w:tcW w:w="6186" w:type="dxa"/>
            <w:tcBorders>
              <w:bottom w:val="single" w:sz="6" w:space="0" w:color="000000"/>
            </w:tcBorders>
          </w:tcPr>
          <w:p w14:paraId="5787BD29" w14:textId="77777777" w:rsidR="00692B05" w:rsidRPr="00692B05" w:rsidRDefault="00692B05" w:rsidP="00692B05">
            <w:pPr>
              <w:pStyle w:val="TableParagraph"/>
              <w:spacing w:before="10"/>
              <w:ind w:left="22"/>
              <w:rPr>
                <w:sz w:val="20"/>
                <w:szCs w:val="20"/>
              </w:rPr>
            </w:pPr>
            <w:r w:rsidRPr="00692B05">
              <w:rPr>
                <w:sz w:val="20"/>
                <w:szCs w:val="20"/>
              </w:rPr>
              <w:t>7.</w:t>
            </w:r>
            <w:r w:rsidRPr="00692B05">
              <w:rPr>
                <w:spacing w:val="-7"/>
                <w:sz w:val="20"/>
                <w:szCs w:val="20"/>
              </w:rPr>
              <w:t xml:space="preserve"> </w:t>
            </w:r>
            <w:r w:rsidRPr="00692B05">
              <w:rPr>
                <w:sz w:val="20"/>
                <w:szCs w:val="20"/>
              </w:rPr>
              <w:t>Costs</w:t>
            </w:r>
            <w:r w:rsidRPr="00692B05">
              <w:rPr>
                <w:spacing w:val="-4"/>
                <w:sz w:val="20"/>
                <w:szCs w:val="20"/>
              </w:rPr>
              <w:t xml:space="preserve"> </w:t>
            </w:r>
            <w:r w:rsidRPr="00692B05">
              <w:rPr>
                <w:sz w:val="20"/>
                <w:szCs w:val="20"/>
              </w:rPr>
              <w:t>incurred</w:t>
            </w:r>
            <w:r w:rsidRPr="00692B05">
              <w:rPr>
                <w:spacing w:val="-3"/>
                <w:sz w:val="20"/>
                <w:szCs w:val="20"/>
              </w:rPr>
              <w:t xml:space="preserve"> </w:t>
            </w:r>
            <w:r w:rsidRPr="00692B05">
              <w:rPr>
                <w:sz w:val="20"/>
                <w:szCs w:val="20"/>
              </w:rPr>
              <w:t>in</w:t>
            </w:r>
            <w:r w:rsidRPr="00692B05">
              <w:rPr>
                <w:spacing w:val="-4"/>
                <w:sz w:val="20"/>
                <w:szCs w:val="20"/>
              </w:rPr>
              <w:t xml:space="preserve"> </w:t>
            </w:r>
            <w:r w:rsidRPr="00692B05">
              <w:rPr>
                <w:sz w:val="20"/>
                <w:szCs w:val="20"/>
              </w:rPr>
              <w:t>employing</w:t>
            </w:r>
            <w:r w:rsidRPr="00692B05">
              <w:rPr>
                <w:spacing w:val="-3"/>
                <w:sz w:val="20"/>
                <w:szCs w:val="20"/>
              </w:rPr>
              <w:t xml:space="preserve"> </w:t>
            </w:r>
            <w:r w:rsidRPr="00692B05">
              <w:rPr>
                <w:sz w:val="20"/>
                <w:szCs w:val="20"/>
              </w:rPr>
              <w:t>skilled</w:t>
            </w:r>
            <w:r w:rsidRPr="00692B05">
              <w:rPr>
                <w:spacing w:val="2"/>
                <w:sz w:val="20"/>
                <w:szCs w:val="20"/>
              </w:rPr>
              <w:t xml:space="preserve"> </w:t>
            </w:r>
            <w:r w:rsidRPr="00692B05">
              <w:rPr>
                <w:spacing w:val="-2"/>
                <w:sz w:val="20"/>
                <w:szCs w:val="20"/>
              </w:rPr>
              <w:t>staff.</w:t>
            </w:r>
          </w:p>
        </w:tc>
        <w:tc>
          <w:tcPr>
            <w:tcW w:w="516" w:type="dxa"/>
            <w:tcBorders>
              <w:bottom w:val="single" w:sz="6" w:space="0" w:color="000000"/>
            </w:tcBorders>
          </w:tcPr>
          <w:p w14:paraId="0D70A796" w14:textId="77777777" w:rsidR="00692B05" w:rsidRPr="00692B05" w:rsidRDefault="00692B05" w:rsidP="00692B05">
            <w:pPr>
              <w:pStyle w:val="TableParagraph"/>
              <w:spacing w:before="10"/>
              <w:ind w:left="33"/>
              <w:rPr>
                <w:sz w:val="20"/>
                <w:szCs w:val="20"/>
              </w:rPr>
            </w:pPr>
            <w:r w:rsidRPr="00692B05">
              <w:rPr>
                <w:spacing w:val="-4"/>
                <w:sz w:val="20"/>
                <w:szCs w:val="20"/>
              </w:rPr>
              <w:t>2.07</w:t>
            </w:r>
          </w:p>
        </w:tc>
        <w:tc>
          <w:tcPr>
            <w:tcW w:w="1445" w:type="dxa"/>
            <w:tcBorders>
              <w:bottom w:val="single" w:sz="6" w:space="0" w:color="000000"/>
            </w:tcBorders>
          </w:tcPr>
          <w:p w14:paraId="35D9E93A" w14:textId="77777777" w:rsidR="00692B05" w:rsidRPr="00692B05" w:rsidRDefault="00692B05" w:rsidP="00692B05">
            <w:pPr>
              <w:pStyle w:val="TableParagraph"/>
              <w:spacing w:before="10"/>
              <w:ind w:left="12"/>
              <w:rPr>
                <w:sz w:val="20"/>
                <w:szCs w:val="20"/>
              </w:rPr>
            </w:pPr>
            <w:r w:rsidRPr="00692B05">
              <w:rPr>
                <w:spacing w:val="-5"/>
                <w:sz w:val="20"/>
                <w:szCs w:val="20"/>
              </w:rPr>
              <w:t>Low</w:t>
            </w:r>
          </w:p>
        </w:tc>
        <w:tc>
          <w:tcPr>
            <w:tcW w:w="499" w:type="dxa"/>
            <w:tcBorders>
              <w:bottom w:val="single" w:sz="6" w:space="0" w:color="000000"/>
            </w:tcBorders>
          </w:tcPr>
          <w:p w14:paraId="03D537B5" w14:textId="77777777" w:rsidR="00692B05" w:rsidRPr="00692B05" w:rsidRDefault="00692B05" w:rsidP="00692B05">
            <w:pPr>
              <w:pStyle w:val="TableParagraph"/>
              <w:spacing w:before="10"/>
              <w:jc w:val="center"/>
              <w:rPr>
                <w:sz w:val="20"/>
                <w:szCs w:val="20"/>
              </w:rPr>
            </w:pPr>
            <w:r w:rsidRPr="00692B05">
              <w:rPr>
                <w:spacing w:val="-4"/>
                <w:sz w:val="20"/>
                <w:szCs w:val="20"/>
              </w:rPr>
              <w:t>0.69</w:t>
            </w:r>
          </w:p>
        </w:tc>
      </w:tr>
    </w:tbl>
    <w:p w14:paraId="4C37E319" w14:textId="2E8AFCCA" w:rsidR="00692B05" w:rsidRPr="00692B05" w:rsidRDefault="00692B05" w:rsidP="00692B05">
      <w:pPr>
        <w:pStyle w:val="BodyText"/>
        <w:spacing w:line="275" w:lineRule="exact"/>
      </w:pPr>
      <w:r w:rsidRPr="00692B05">
        <w:rPr>
          <w:rFonts w:ascii="Arial"/>
          <w:i/>
        </w:rPr>
        <w:t>Note:</w:t>
      </w:r>
      <w:r w:rsidRPr="00692B05">
        <w:rPr>
          <w:rFonts w:ascii="Arial"/>
          <w:i/>
          <w:spacing w:val="-6"/>
        </w:rPr>
        <w:t xml:space="preserve"> </w:t>
      </w:r>
      <w:r w:rsidRPr="00692B05">
        <w:t>3.50</w:t>
      </w:r>
      <w:r w:rsidRPr="00692B05">
        <w:rPr>
          <w:spacing w:val="-2"/>
        </w:rPr>
        <w:t xml:space="preserve"> </w:t>
      </w:r>
      <w:r w:rsidRPr="00692B05">
        <w:t>-</w:t>
      </w:r>
      <w:r w:rsidRPr="00692B05">
        <w:rPr>
          <w:spacing w:val="-4"/>
        </w:rPr>
        <w:t xml:space="preserve"> </w:t>
      </w:r>
      <w:r w:rsidRPr="00692B05">
        <w:t>4.00</w:t>
      </w:r>
      <w:r w:rsidRPr="00692B05">
        <w:rPr>
          <w:spacing w:val="-4"/>
        </w:rPr>
        <w:t xml:space="preserve"> </w:t>
      </w:r>
      <w:r w:rsidRPr="00692B05">
        <w:t>(Very</w:t>
      </w:r>
      <w:r w:rsidRPr="00692B05">
        <w:rPr>
          <w:spacing w:val="-4"/>
        </w:rPr>
        <w:t xml:space="preserve"> </w:t>
      </w:r>
      <w:r w:rsidRPr="00692B05">
        <w:t>High);</w:t>
      </w:r>
      <w:r w:rsidRPr="00692B05">
        <w:rPr>
          <w:spacing w:val="-6"/>
        </w:rPr>
        <w:t xml:space="preserve"> </w:t>
      </w:r>
      <w:r w:rsidRPr="00692B05">
        <w:t>2.50 -</w:t>
      </w:r>
      <w:r w:rsidRPr="00692B05">
        <w:rPr>
          <w:spacing w:val="-5"/>
        </w:rPr>
        <w:t xml:space="preserve"> </w:t>
      </w:r>
      <w:r w:rsidRPr="00692B05">
        <w:t>3.49</w:t>
      </w:r>
      <w:r w:rsidRPr="00692B05">
        <w:rPr>
          <w:spacing w:val="-3"/>
        </w:rPr>
        <w:t xml:space="preserve"> </w:t>
      </w:r>
      <w:r w:rsidRPr="00692B05">
        <w:t>(High);</w:t>
      </w:r>
      <w:r w:rsidRPr="00692B05">
        <w:rPr>
          <w:spacing w:val="-6"/>
        </w:rPr>
        <w:t xml:space="preserve"> </w:t>
      </w:r>
      <w:r w:rsidRPr="00692B05">
        <w:t>1.50</w:t>
      </w:r>
      <w:r w:rsidRPr="00692B05">
        <w:rPr>
          <w:spacing w:val="-1"/>
        </w:rPr>
        <w:t xml:space="preserve"> </w:t>
      </w:r>
      <w:r w:rsidRPr="00692B05">
        <w:t>-</w:t>
      </w:r>
      <w:r w:rsidRPr="00692B05">
        <w:rPr>
          <w:spacing w:val="-5"/>
        </w:rPr>
        <w:t xml:space="preserve"> </w:t>
      </w:r>
      <w:r w:rsidRPr="00692B05">
        <w:t>2.49</w:t>
      </w:r>
      <w:r w:rsidRPr="00692B05">
        <w:rPr>
          <w:spacing w:val="-3"/>
        </w:rPr>
        <w:t xml:space="preserve"> </w:t>
      </w:r>
      <w:r w:rsidRPr="00692B05">
        <w:t>(Low);</w:t>
      </w:r>
      <w:r w:rsidRPr="00692B05">
        <w:rPr>
          <w:spacing w:val="-6"/>
        </w:rPr>
        <w:t xml:space="preserve"> </w:t>
      </w:r>
      <w:r w:rsidRPr="00692B05">
        <w:t>1.00</w:t>
      </w:r>
      <w:r w:rsidRPr="00692B05">
        <w:rPr>
          <w:spacing w:val="-1"/>
        </w:rPr>
        <w:t xml:space="preserve"> </w:t>
      </w:r>
      <w:r w:rsidRPr="00692B05">
        <w:t>-</w:t>
      </w:r>
      <w:r w:rsidRPr="00692B05">
        <w:rPr>
          <w:spacing w:val="-5"/>
        </w:rPr>
        <w:t xml:space="preserve"> </w:t>
      </w:r>
      <w:r w:rsidRPr="00692B05">
        <w:rPr>
          <w:spacing w:val="-4"/>
        </w:rPr>
        <w:t>1.49</w:t>
      </w:r>
      <w:r>
        <w:t xml:space="preserve"> </w:t>
      </w:r>
      <w:r w:rsidRPr="00692B05">
        <w:t>(Very</w:t>
      </w:r>
      <w:r w:rsidRPr="00692B05">
        <w:rPr>
          <w:spacing w:val="-5"/>
        </w:rPr>
        <w:t xml:space="preserve"> </w:t>
      </w:r>
      <w:r w:rsidRPr="00692B05">
        <w:rPr>
          <w:spacing w:val="-4"/>
        </w:rPr>
        <w:t>Low)</w:t>
      </w:r>
    </w:p>
    <w:p w14:paraId="16227E05" w14:textId="77777777" w:rsidR="00692B05" w:rsidRDefault="00692B05" w:rsidP="00872ED6">
      <w:pPr>
        <w:jc w:val="both"/>
        <w:rPr>
          <w:rFonts w:ascii="Arial" w:hAnsi="Arial" w:cs="Arial"/>
        </w:rPr>
      </w:pPr>
    </w:p>
    <w:p w14:paraId="46E5D267" w14:textId="77777777" w:rsidR="00692B05" w:rsidRDefault="00692B05" w:rsidP="00872ED6">
      <w:pPr>
        <w:jc w:val="both"/>
        <w:rPr>
          <w:rFonts w:ascii="Arial" w:hAnsi="Arial" w:cs="Arial"/>
        </w:rPr>
      </w:pPr>
    </w:p>
    <w:p w14:paraId="2BCBDB5B" w14:textId="77777777" w:rsidR="00692B05" w:rsidRDefault="00692B05" w:rsidP="00872ED6">
      <w:pPr>
        <w:jc w:val="both"/>
        <w:rPr>
          <w:rFonts w:ascii="Arial" w:hAnsi="Arial" w:cs="Arial"/>
        </w:rPr>
      </w:pPr>
    </w:p>
    <w:p w14:paraId="2A75CDEB" w14:textId="77777777" w:rsidR="00692B05" w:rsidRDefault="00692B05" w:rsidP="00872ED6">
      <w:pPr>
        <w:jc w:val="both"/>
        <w:rPr>
          <w:rFonts w:ascii="Arial" w:hAnsi="Arial" w:cs="Arial"/>
        </w:rPr>
      </w:pPr>
    </w:p>
    <w:p w14:paraId="5E445E2B" w14:textId="77777777" w:rsidR="00692B05" w:rsidRDefault="00692B05" w:rsidP="00872ED6">
      <w:pPr>
        <w:jc w:val="both"/>
        <w:rPr>
          <w:rFonts w:ascii="Arial" w:hAnsi="Arial" w:cs="Arial"/>
        </w:rPr>
      </w:pPr>
    </w:p>
    <w:p w14:paraId="7133610C" w14:textId="77777777" w:rsidR="00692B05" w:rsidRDefault="00692B05" w:rsidP="00872ED6">
      <w:pPr>
        <w:jc w:val="both"/>
        <w:rPr>
          <w:rFonts w:ascii="Arial" w:hAnsi="Arial" w:cs="Arial"/>
        </w:rPr>
      </w:pPr>
    </w:p>
    <w:p w14:paraId="50F82879" w14:textId="77777777" w:rsidR="00692B05" w:rsidRDefault="00692B05" w:rsidP="00872ED6">
      <w:pPr>
        <w:jc w:val="both"/>
        <w:rPr>
          <w:rFonts w:ascii="Arial" w:hAnsi="Arial" w:cs="Arial"/>
        </w:rPr>
      </w:pPr>
    </w:p>
    <w:p w14:paraId="0CB07D96" w14:textId="77777777" w:rsidR="00692B05" w:rsidRDefault="00692B05" w:rsidP="00872ED6">
      <w:pPr>
        <w:jc w:val="both"/>
        <w:rPr>
          <w:rFonts w:ascii="Arial" w:hAnsi="Arial" w:cs="Arial"/>
        </w:rPr>
      </w:pPr>
    </w:p>
    <w:p w14:paraId="5E63B8AA" w14:textId="77777777" w:rsidR="00C26154" w:rsidRDefault="00C26154" w:rsidP="00872ED6">
      <w:pPr>
        <w:jc w:val="both"/>
        <w:rPr>
          <w:rFonts w:ascii="Arial" w:hAnsi="Arial" w:cs="Arial"/>
        </w:rPr>
        <w:sectPr w:rsidR="00C26154" w:rsidSect="00692B05">
          <w:type w:val="continuous"/>
          <w:pgSz w:w="12240" w:h="15840"/>
          <w:pgMar w:top="2016" w:right="2016" w:bottom="1440" w:left="2016" w:header="720" w:footer="1123" w:gutter="0"/>
          <w:cols w:space="720"/>
          <w:docGrid w:linePitch="272"/>
        </w:sectPr>
      </w:pPr>
    </w:p>
    <w:p w14:paraId="54C6A041" w14:textId="59BD3F74" w:rsidR="00872ED6" w:rsidRPr="009F79BD" w:rsidRDefault="009F79BD" w:rsidP="00872ED6">
      <w:pPr>
        <w:jc w:val="both"/>
        <w:rPr>
          <w:rFonts w:ascii="Arial" w:hAnsi="Arial" w:cs="Arial"/>
          <w:b/>
          <w:bCs/>
          <w:sz w:val="22"/>
          <w:szCs w:val="22"/>
        </w:rPr>
      </w:pPr>
      <w:r w:rsidRPr="009F79BD">
        <w:rPr>
          <w:rFonts w:ascii="Arial" w:hAnsi="Arial" w:cs="Arial"/>
          <w:b/>
          <w:bCs/>
          <w:sz w:val="22"/>
          <w:szCs w:val="22"/>
        </w:rPr>
        <w:lastRenderedPageBreak/>
        <w:t>3.9 Level of Business Performance of Microfinance Institution in terms of Learning and Growth Perspective</w:t>
      </w:r>
    </w:p>
    <w:p w14:paraId="691547AA" w14:textId="77777777" w:rsidR="009F79BD" w:rsidRDefault="009F79BD" w:rsidP="00872ED6">
      <w:pPr>
        <w:jc w:val="both"/>
        <w:rPr>
          <w:rFonts w:ascii="Arial" w:hAnsi="Arial" w:cs="Arial"/>
        </w:rPr>
      </w:pPr>
    </w:p>
    <w:p w14:paraId="54BBF516" w14:textId="3CCCCA4C" w:rsidR="009F79BD" w:rsidRDefault="009F79BD" w:rsidP="009F79BD">
      <w:pPr>
        <w:jc w:val="both"/>
        <w:rPr>
          <w:rFonts w:ascii="Arial" w:hAnsi="Arial" w:cs="Arial"/>
        </w:rPr>
      </w:pPr>
      <w:r>
        <w:rPr>
          <w:rFonts w:ascii="Arial" w:hAnsi="Arial" w:cs="Arial"/>
        </w:rPr>
        <w:t>Results</w:t>
      </w:r>
      <w:r w:rsidRPr="009F79BD">
        <w:rPr>
          <w:rFonts w:ascii="Arial" w:hAnsi="Arial" w:cs="Arial"/>
        </w:rPr>
        <w:t xml:space="preserve"> shows</w:t>
      </w:r>
      <w:r w:rsidR="007B287C">
        <w:rPr>
          <w:rFonts w:ascii="Arial" w:hAnsi="Arial" w:cs="Arial"/>
        </w:rPr>
        <w:t xml:space="preserve"> in Table 9</w:t>
      </w:r>
      <w:r w:rsidRPr="009F79BD">
        <w:rPr>
          <w:rFonts w:ascii="Arial" w:hAnsi="Arial" w:cs="Arial"/>
        </w:rPr>
        <w:t xml:space="preserve"> that microfinance institutions have high business performance in terms of learning and growth (M=3.21), demonstrating a strong culture of employee development and innovation. The highest scores were for organizational alignment empowering employees (M=3.30) and availability of information to improve work processes (M=3.30), while group learning forums scored slightly lower (M=3.08).</w:t>
      </w:r>
    </w:p>
    <w:p w14:paraId="1907A895" w14:textId="77777777" w:rsidR="00692B05" w:rsidRPr="009F79BD" w:rsidRDefault="00692B05" w:rsidP="009F79BD">
      <w:pPr>
        <w:jc w:val="both"/>
        <w:rPr>
          <w:rFonts w:ascii="Arial" w:hAnsi="Arial" w:cs="Arial"/>
        </w:rPr>
      </w:pPr>
    </w:p>
    <w:p w14:paraId="49B63E35" w14:textId="77777777" w:rsidR="009F79BD" w:rsidRDefault="009F79BD" w:rsidP="009F79BD">
      <w:pPr>
        <w:jc w:val="both"/>
        <w:rPr>
          <w:rFonts w:ascii="Arial" w:hAnsi="Arial" w:cs="Arial"/>
        </w:rPr>
      </w:pPr>
      <w:r w:rsidRPr="009F79BD">
        <w:rPr>
          <w:rFonts w:ascii="Arial" w:hAnsi="Arial" w:cs="Arial"/>
        </w:rPr>
        <w:t>The findings indicate that microfinance institutions foster a robust learning environment that supports continuous employee growth and aligns organizational goals, enabling employees to effectively apply their skills. This focus on learning and development contributes to overall organizational success and positions these institutions to adapt and thrive in a changing business landscape.</w:t>
      </w:r>
    </w:p>
    <w:p w14:paraId="67772F27" w14:textId="77777777" w:rsidR="001B2B96" w:rsidRDefault="001B2B96" w:rsidP="009F79BD">
      <w:pPr>
        <w:jc w:val="both"/>
        <w:rPr>
          <w:rFonts w:ascii="Arial" w:hAnsi="Arial" w:cs="Arial"/>
        </w:rPr>
      </w:pPr>
    </w:p>
    <w:p w14:paraId="13CDC1BE" w14:textId="69CE940B" w:rsidR="00692B05" w:rsidRPr="00C26154" w:rsidRDefault="004E3CD7" w:rsidP="00C26154">
      <w:pPr>
        <w:jc w:val="both"/>
        <w:rPr>
          <w:rFonts w:ascii="Arial" w:hAnsi="Arial" w:cs="Arial"/>
        </w:rPr>
        <w:sectPr w:rsidR="00692B05" w:rsidRPr="00C26154" w:rsidSect="00F9617C">
          <w:type w:val="continuous"/>
          <w:pgSz w:w="12240" w:h="15840"/>
          <w:pgMar w:top="2016" w:right="2016" w:bottom="1440" w:left="2016" w:header="720" w:footer="1123" w:gutter="0"/>
          <w:cols w:num="2" w:space="720"/>
          <w:docGrid w:linePitch="272"/>
        </w:sectPr>
      </w:pPr>
      <w:r w:rsidRPr="004E3CD7">
        <w:rPr>
          <w:rFonts w:ascii="Arial" w:hAnsi="Arial" w:cs="Arial"/>
        </w:rPr>
        <w:t xml:space="preserve">These results are consistent with the findings of Ahamad et al. (2023), which indicate that microfinance institutions often prioritize financial efficiency over social efficiency, yet those with strong intellectual capital exhibit superior financial performance. The high business performance observed in learning and growth suggests that MFIs actively foster employee development, innovation, and organizational alignment—core components of intellectual capital. In line with this, Ismael et al. (2019) emphasize the critical role of organizational learning strategies and development programs in enhancing firm performance. Similarly, </w:t>
      </w:r>
      <w:proofErr w:type="spellStart"/>
      <w:r w:rsidRPr="004E3CD7">
        <w:rPr>
          <w:rFonts w:ascii="Arial" w:hAnsi="Arial" w:cs="Arial"/>
        </w:rPr>
        <w:t>Gichobi</w:t>
      </w:r>
      <w:proofErr w:type="spellEnd"/>
      <w:r w:rsidRPr="004E3CD7">
        <w:rPr>
          <w:rFonts w:ascii="Arial" w:hAnsi="Arial" w:cs="Arial"/>
        </w:rPr>
        <w:t xml:space="preserve"> and Njuguna (2022) highlight that, when provided with appropriate resources, employees can acquire knowledge both independently and collaboratively, thereby improving institutional outcomes. Timms et al. (2019) further note that investment in employee development is a global trend associated with improved business results.</w:t>
      </w:r>
    </w:p>
    <w:p w14:paraId="2B8FF253" w14:textId="3ADA9DCB" w:rsidR="00692B05" w:rsidRPr="00692B05" w:rsidRDefault="00692B05" w:rsidP="00C26154">
      <w:pPr>
        <w:pStyle w:val="Heading1"/>
        <w:spacing w:before="80" w:line="275" w:lineRule="exact"/>
        <w:jc w:val="center"/>
        <w:rPr>
          <w:sz w:val="20"/>
        </w:rPr>
      </w:pPr>
      <w:r w:rsidRPr="00692B05">
        <w:rPr>
          <w:sz w:val="20"/>
        </w:rPr>
        <w:t xml:space="preserve">Table </w:t>
      </w:r>
      <w:r w:rsidRPr="00692B05">
        <w:rPr>
          <w:spacing w:val="-10"/>
          <w:sz w:val="20"/>
        </w:rPr>
        <w:t>9</w:t>
      </w:r>
      <w:r>
        <w:rPr>
          <w:spacing w:val="-10"/>
          <w:sz w:val="20"/>
        </w:rPr>
        <w:t xml:space="preserve">. </w:t>
      </w:r>
      <w:r w:rsidRPr="00692B05">
        <w:rPr>
          <w:spacing w:val="-10"/>
          <w:sz w:val="20"/>
        </w:rPr>
        <w:t>Level of Business Performance of Microfinance Institution in terms of Learning and Growth Perspective</w:t>
      </w:r>
    </w:p>
    <w:tbl>
      <w:tblPr>
        <w:tblpPr w:leftFromText="180" w:rightFromText="180" w:vertAnchor="text" w:horzAnchor="margin" w:tblpY="95"/>
        <w:tblW w:w="9449" w:type="dxa"/>
        <w:tblLayout w:type="fixed"/>
        <w:tblCellMar>
          <w:left w:w="0" w:type="dxa"/>
          <w:right w:w="0" w:type="dxa"/>
        </w:tblCellMar>
        <w:tblLook w:val="01E0" w:firstRow="1" w:lastRow="1" w:firstColumn="1" w:lastColumn="1" w:noHBand="0" w:noVBand="0"/>
      </w:tblPr>
      <w:tblGrid>
        <w:gridCol w:w="6614"/>
        <w:gridCol w:w="643"/>
        <w:gridCol w:w="1614"/>
        <w:gridCol w:w="578"/>
      </w:tblGrid>
      <w:tr w:rsidR="00692B05" w:rsidRPr="00692B05" w14:paraId="7DDD8C32" w14:textId="77777777" w:rsidTr="00C26154">
        <w:trPr>
          <w:trHeight w:val="211"/>
        </w:trPr>
        <w:tc>
          <w:tcPr>
            <w:tcW w:w="6614" w:type="dxa"/>
            <w:tcBorders>
              <w:top w:val="single" w:sz="6" w:space="0" w:color="000000"/>
              <w:bottom w:val="single" w:sz="6" w:space="0" w:color="000000"/>
            </w:tcBorders>
          </w:tcPr>
          <w:p w14:paraId="60C33EE1" w14:textId="77777777" w:rsidR="00692B05" w:rsidRPr="00692B05" w:rsidRDefault="00692B05" w:rsidP="00692B05">
            <w:pPr>
              <w:pStyle w:val="TableParagraph"/>
              <w:spacing w:before="20"/>
              <w:ind w:left="22"/>
              <w:rPr>
                <w:sz w:val="20"/>
                <w:szCs w:val="20"/>
              </w:rPr>
            </w:pPr>
            <w:r w:rsidRPr="00692B05">
              <w:rPr>
                <w:sz w:val="20"/>
                <w:szCs w:val="20"/>
              </w:rPr>
              <w:t>Learning</w:t>
            </w:r>
            <w:r w:rsidRPr="00692B05">
              <w:rPr>
                <w:spacing w:val="-5"/>
                <w:sz w:val="20"/>
                <w:szCs w:val="20"/>
              </w:rPr>
              <w:t xml:space="preserve"> </w:t>
            </w:r>
            <w:r w:rsidRPr="00692B05">
              <w:rPr>
                <w:sz w:val="20"/>
                <w:szCs w:val="20"/>
              </w:rPr>
              <w:t>and</w:t>
            </w:r>
            <w:r w:rsidRPr="00692B05">
              <w:rPr>
                <w:spacing w:val="-5"/>
                <w:sz w:val="20"/>
                <w:szCs w:val="20"/>
              </w:rPr>
              <w:t xml:space="preserve"> </w:t>
            </w:r>
            <w:r w:rsidRPr="00692B05">
              <w:rPr>
                <w:sz w:val="20"/>
                <w:szCs w:val="20"/>
              </w:rPr>
              <w:t>Growth</w:t>
            </w:r>
            <w:r w:rsidRPr="00692B05">
              <w:rPr>
                <w:spacing w:val="-4"/>
                <w:sz w:val="20"/>
                <w:szCs w:val="20"/>
              </w:rPr>
              <w:t xml:space="preserve"> </w:t>
            </w:r>
            <w:r w:rsidRPr="00692B05">
              <w:rPr>
                <w:sz w:val="20"/>
                <w:szCs w:val="20"/>
              </w:rPr>
              <w:t>Perspective</w:t>
            </w:r>
            <w:r w:rsidRPr="00692B05">
              <w:rPr>
                <w:spacing w:val="-5"/>
                <w:sz w:val="20"/>
                <w:szCs w:val="20"/>
              </w:rPr>
              <w:t xml:space="preserve"> </w:t>
            </w:r>
            <w:r w:rsidRPr="00692B05">
              <w:rPr>
                <w:spacing w:val="-2"/>
                <w:sz w:val="20"/>
                <w:szCs w:val="20"/>
              </w:rPr>
              <w:t>Categories</w:t>
            </w:r>
          </w:p>
        </w:tc>
        <w:tc>
          <w:tcPr>
            <w:tcW w:w="643" w:type="dxa"/>
            <w:tcBorders>
              <w:top w:val="single" w:sz="6" w:space="0" w:color="000000"/>
              <w:bottom w:val="single" w:sz="6" w:space="0" w:color="000000"/>
            </w:tcBorders>
          </w:tcPr>
          <w:p w14:paraId="3D501E06" w14:textId="77777777" w:rsidR="00692B05" w:rsidRPr="00692B05" w:rsidRDefault="00692B05" w:rsidP="00692B05">
            <w:pPr>
              <w:pStyle w:val="TableParagraph"/>
              <w:spacing w:before="20"/>
              <w:ind w:left="108"/>
              <w:rPr>
                <w:rFonts w:ascii="Arial"/>
                <w:i/>
                <w:sz w:val="20"/>
                <w:szCs w:val="20"/>
              </w:rPr>
            </w:pPr>
            <w:r w:rsidRPr="00692B05">
              <w:rPr>
                <w:rFonts w:ascii="Arial"/>
                <w:i/>
                <w:spacing w:val="-10"/>
                <w:sz w:val="20"/>
                <w:szCs w:val="20"/>
              </w:rPr>
              <w:t>M</w:t>
            </w:r>
          </w:p>
        </w:tc>
        <w:tc>
          <w:tcPr>
            <w:tcW w:w="1614" w:type="dxa"/>
            <w:tcBorders>
              <w:top w:val="single" w:sz="6" w:space="0" w:color="000000"/>
              <w:bottom w:val="single" w:sz="6" w:space="0" w:color="000000"/>
            </w:tcBorders>
          </w:tcPr>
          <w:p w14:paraId="459C9AC8" w14:textId="77777777" w:rsidR="00692B05" w:rsidRPr="00692B05" w:rsidRDefault="00692B05" w:rsidP="00692B05">
            <w:pPr>
              <w:pStyle w:val="TableParagraph"/>
              <w:spacing w:before="20"/>
              <w:ind w:left="12"/>
              <w:rPr>
                <w:sz w:val="20"/>
                <w:szCs w:val="20"/>
              </w:rPr>
            </w:pPr>
            <w:r w:rsidRPr="00692B05">
              <w:rPr>
                <w:spacing w:val="-2"/>
                <w:sz w:val="20"/>
                <w:szCs w:val="20"/>
              </w:rPr>
              <w:t>Interpretation</w:t>
            </w:r>
          </w:p>
        </w:tc>
        <w:tc>
          <w:tcPr>
            <w:tcW w:w="578" w:type="dxa"/>
            <w:tcBorders>
              <w:top w:val="single" w:sz="6" w:space="0" w:color="000000"/>
              <w:bottom w:val="single" w:sz="6" w:space="0" w:color="000000"/>
            </w:tcBorders>
          </w:tcPr>
          <w:p w14:paraId="23EAB2E4" w14:textId="77777777" w:rsidR="00692B05" w:rsidRPr="00692B05" w:rsidRDefault="00692B05" w:rsidP="00692B05">
            <w:pPr>
              <w:pStyle w:val="TableParagraph"/>
              <w:spacing w:before="20"/>
              <w:ind w:left="28" w:right="134"/>
              <w:jc w:val="center"/>
              <w:rPr>
                <w:rFonts w:ascii="Arial"/>
                <w:i/>
                <w:sz w:val="20"/>
                <w:szCs w:val="20"/>
              </w:rPr>
            </w:pPr>
            <w:r w:rsidRPr="00692B05">
              <w:rPr>
                <w:rFonts w:ascii="Arial"/>
                <w:i/>
                <w:spacing w:val="-5"/>
                <w:sz w:val="20"/>
                <w:szCs w:val="20"/>
              </w:rPr>
              <w:t>SD</w:t>
            </w:r>
          </w:p>
        </w:tc>
      </w:tr>
      <w:tr w:rsidR="00692B05" w:rsidRPr="00692B05" w14:paraId="41EEA4C2" w14:textId="77777777" w:rsidTr="00C26154">
        <w:trPr>
          <w:trHeight w:val="212"/>
        </w:trPr>
        <w:tc>
          <w:tcPr>
            <w:tcW w:w="6614" w:type="dxa"/>
            <w:tcBorders>
              <w:top w:val="single" w:sz="6" w:space="0" w:color="000000"/>
            </w:tcBorders>
          </w:tcPr>
          <w:p w14:paraId="37586349" w14:textId="77777777" w:rsidR="00692B05" w:rsidRPr="00692B05" w:rsidRDefault="00692B05" w:rsidP="00692B05">
            <w:pPr>
              <w:pStyle w:val="TableParagraph"/>
              <w:spacing w:before="15"/>
              <w:ind w:left="22"/>
              <w:rPr>
                <w:sz w:val="20"/>
                <w:szCs w:val="20"/>
              </w:rPr>
            </w:pPr>
            <w:r w:rsidRPr="00692B05">
              <w:rPr>
                <w:spacing w:val="-2"/>
                <w:sz w:val="20"/>
                <w:szCs w:val="20"/>
              </w:rPr>
              <w:t>Overall</w:t>
            </w:r>
          </w:p>
        </w:tc>
        <w:tc>
          <w:tcPr>
            <w:tcW w:w="643" w:type="dxa"/>
            <w:tcBorders>
              <w:top w:val="single" w:sz="6" w:space="0" w:color="000000"/>
            </w:tcBorders>
          </w:tcPr>
          <w:p w14:paraId="54E5AA94" w14:textId="77777777" w:rsidR="00692B05" w:rsidRPr="00692B05" w:rsidRDefault="00692B05" w:rsidP="00692B05">
            <w:pPr>
              <w:pStyle w:val="TableParagraph"/>
              <w:spacing w:before="25"/>
              <w:ind w:left="108"/>
              <w:rPr>
                <w:sz w:val="20"/>
                <w:szCs w:val="20"/>
              </w:rPr>
            </w:pPr>
            <w:r w:rsidRPr="00692B05">
              <w:rPr>
                <w:spacing w:val="-4"/>
                <w:sz w:val="20"/>
                <w:szCs w:val="20"/>
              </w:rPr>
              <w:t>3.21</w:t>
            </w:r>
          </w:p>
        </w:tc>
        <w:tc>
          <w:tcPr>
            <w:tcW w:w="1614" w:type="dxa"/>
            <w:tcBorders>
              <w:top w:val="single" w:sz="6" w:space="0" w:color="000000"/>
            </w:tcBorders>
          </w:tcPr>
          <w:p w14:paraId="09CDDF6A" w14:textId="77777777" w:rsidR="00692B05" w:rsidRPr="00692B05" w:rsidRDefault="00692B05" w:rsidP="00692B05">
            <w:pPr>
              <w:pStyle w:val="TableParagraph"/>
              <w:spacing w:before="25"/>
              <w:ind w:left="12"/>
              <w:rPr>
                <w:sz w:val="20"/>
                <w:szCs w:val="20"/>
              </w:rPr>
            </w:pPr>
            <w:r w:rsidRPr="00692B05">
              <w:rPr>
                <w:spacing w:val="-4"/>
                <w:sz w:val="20"/>
                <w:szCs w:val="20"/>
              </w:rPr>
              <w:t>High</w:t>
            </w:r>
          </w:p>
        </w:tc>
        <w:tc>
          <w:tcPr>
            <w:tcW w:w="578" w:type="dxa"/>
            <w:tcBorders>
              <w:top w:val="single" w:sz="6" w:space="0" w:color="000000"/>
            </w:tcBorders>
          </w:tcPr>
          <w:p w14:paraId="3A008B59" w14:textId="77777777" w:rsidR="00692B05" w:rsidRPr="00692B05" w:rsidRDefault="00692B05" w:rsidP="00692B05">
            <w:pPr>
              <w:pStyle w:val="TableParagraph"/>
              <w:spacing w:before="25"/>
              <w:ind w:left="28"/>
              <w:jc w:val="center"/>
              <w:rPr>
                <w:sz w:val="20"/>
                <w:szCs w:val="20"/>
              </w:rPr>
            </w:pPr>
            <w:r w:rsidRPr="00692B05">
              <w:rPr>
                <w:spacing w:val="-4"/>
                <w:sz w:val="20"/>
                <w:szCs w:val="20"/>
              </w:rPr>
              <w:t>0.62</w:t>
            </w:r>
          </w:p>
        </w:tc>
      </w:tr>
      <w:tr w:rsidR="00692B05" w:rsidRPr="00692B05" w14:paraId="78E9D065" w14:textId="77777777" w:rsidTr="00C26154">
        <w:trPr>
          <w:trHeight w:val="411"/>
        </w:trPr>
        <w:tc>
          <w:tcPr>
            <w:tcW w:w="6614" w:type="dxa"/>
          </w:tcPr>
          <w:p w14:paraId="7B336EA1" w14:textId="77777777" w:rsidR="00692B05" w:rsidRPr="00692B05" w:rsidRDefault="00692B05" w:rsidP="00692B05">
            <w:pPr>
              <w:pStyle w:val="TableParagraph"/>
              <w:spacing w:before="13" w:line="242" w:lineRule="auto"/>
              <w:ind w:left="22"/>
              <w:rPr>
                <w:sz w:val="20"/>
                <w:szCs w:val="20"/>
              </w:rPr>
            </w:pPr>
            <w:r w:rsidRPr="00692B05">
              <w:rPr>
                <w:sz w:val="20"/>
                <w:szCs w:val="20"/>
              </w:rPr>
              <w:t>1.</w:t>
            </w:r>
            <w:r w:rsidRPr="00692B05">
              <w:rPr>
                <w:spacing w:val="-9"/>
                <w:sz w:val="20"/>
                <w:szCs w:val="20"/>
              </w:rPr>
              <w:t xml:space="preserve"> </w:t>
            </w:r>
            <w:r w:rsidRPr="00692B05">
              <w:rPr>
                <w:sz w:val="20"/>
                <w:szCs w:val="20"/>
              </w:rPr>
              <w:t>Observation</w:t>
            </w:r>
            <w:r w:rsidRPr="00692B05">
              <w:rPr>
                <w:spacing w:val="-6"/>
                <w:sz w:val="20"/>
                <w:szCs w:val="20"/>
              </w:rPr>
              <w:t xml:space="preserve"> </w:t>
            </w:r>
            <w:r w:rsidRPr="00692B05">
              <w:rPr>
                <w:sz w:val="20"/>
                <w:szCs w:val="20"/>
              </w:rPr>
              <w:t>of</w:t>
            </w:r>
            <w:r w:rsidRPr="00692B05">
              <w:rPr>
                <w:spacing w:val="-9"/>
                <w:sz w:val="20"/>
                <w:szCs w:val="20"/>
              </w:rPr>
              <w:t xml:space="preserve"> </w:t>
            </w:r>
            <w:r w:rsidRPr="00692B05">
              <w:rPr>
                <w:sz w:val="20"/>
                <w:szCs w:val="20"/>
              </w:rPr>
              <w:t>organizational</w:t>
            </w:r>
            <w:r w:rsidRPr="00692B05">
              <w:rPr>
                <w:spacing w:val="-6"/>
                <w:sz w:val="20"/>
                <w:szCs w:val="20"/>
              </w:rPr>
              <w:t xml:space="preserve"> </w:t>
            </w:r>
            <w:r w:rsidRPr="00692B05">
              <w:rPr>
                <w:sz w:val="20"/>
                <w:szCs w:val="20"/>
              </w:rPr>
              <w:t>alignment</w:t>
            </w:r>
            <w:r w:rsidRPr="00692B05">
              <w:rPr>
                <w:spacing w:val="-3"/>
                <w:sz w:val="20"/>
                <w:szCs w:val="20"/>
              </w:rPr>
              <w:t xml:space="preserve"> </w:t>
            </w:r>
            <w:r w:rsidRPr="00692B05">
              <w:rPr>
                <w:sz w:val="20"/>
                <w:szCs w:val="20"/>
              </w:rPr>
              <w:t>effectively empowering employees to utilize their skills.</w:t>
            </w:r>
          </w:p>
        </w:tc>
        <w:tc>
          <w:tcPr>
            <w:tcW w:w="643" w:type="dxa"/>
          </w:tcPr>
          <w:p w14:paraId="7F28139D" w14:textId="77777777" w:rsidR="00692B05" w:rsidRPr="00692B05" w:rsidRDefault="00692B05" w:rsidP="00692B05">
            <w:pPr>
              <w:pStyle w:val="TableParagraph"/>
              <w:spacing w:before="183"/>
              <w:ind w:left="108"/>
              <w:rPr>
                <w:sz w:val="20"/>
                <w:szCs w:val="20"/>
              </w:rPr>
            </w:pPr>
            <w:r w:rsidRPr="00692B05">
              <w:rPr>
                <w:spacing w:val="-4"/>
                <w:sz w:val="20"/>
                <w:szCs w:val="20"/>
              </w:rPr>
              <w:t>3.30</w:t>
            </w:r>
          </w:p>
        </w:tc>
        <w:tc>
          <w:tcPr>
            <w:tcW w:w="1614" w:type="dxa"/>
          </w:tcPr>
          <w:p w14:paraId="3F857B6D" w14:textId="77777777" w:rsidR="00692B05" w:rsidRPr="00692B05" w:rsidRDefault="00692B05" w:rsidP="00692B05">
            <w:pPr>
              <w:pStyle w:val="TableParagraph"/>
              <w:spacing w:before="183"/>
              <w:ind w:left="12"/>
              <w:rPr>
                <w:sz w:val="20"/>
                <w:szCs w:val="20"/>
              </w:rPr>
            </w:pPr>
            <w:r w:rsidRPr="00692B05">
              <w:rPr>
                <w:spacing w:val="-4"/>
                <w:sz w:val="20"/>
                <w:szCs w:val="20"/>
              </w:rPr>
              <w:t>High</w:t>
            </w:r>
          </w:p>
        </w:tc>
        <w:tc>
          <w:tcPr>
            <w:tcW w:w="578" w:type="dxa"/>
          </w:tcPr>
          <w:p w14:paraId="7EDCD524" w14:textId="77777777" w:rsidR="00692B05" w:rsidRPr="00692B05" w:rsidRDefault="00692B05" w:rsidP="00692B05">
            <w:pPr>
              <w:pStyle w:val="TableParagraph"/>
              <w:spacing w:before="183"/>
              <w:ind w:left="28"/>
              <w:jc w:val="center"/>
              <w:rPr>
                <w:sz w:val="20"/>
                <w:szCs w:val="20"/>
              </w:rPr>
            </w:pPr>
            <w:r w:rsidRPr="00692B05">
              <w:rPr>
                <w:spacing w:val="-4"/>
                <w:sz w:val="20"/>
                <w:szCs w:val="20"/>
              </w:rPr>
              <w:t>0.72</w:t>
            </w:r>
          </w:p>
        </w:tc>
      </w:tr>
      <w:tr w:rsidR="00692B05" w:rsidRPr="00692B05" w14:paraId="46D0ACF9" w14:textId="77777777" w:rsidTr="00C26154">
        <w:trPr>
          <w:trHeight w:val="406"/>
        </w:trPr>
        <w:tc>
          <w:tcPr>
            <w:tcW w:w="6614" w:type="dxa"/>
          </w:tcPr>
          <w:p w14:paraId="3CEC9885" w14:textId="77777777" w:rsidR="00692B05" w:rsidRPr="00692B05" w:rsidRDefault="00692B05" w:rsidP="00692B05">
            <w:pPr>
              <w:pStyle w:val="TableParagraph"/>
              <w:spacing w:before="41" w:line="276" w:lineRule="exact"/>
              <w:ind w:left="22"/>
              <w:rPr>
                <w:sz w:val="20"/>
                <w:szCs w:val="20"/>
              </w:rPr>
            </w:pPr>
            <w:r w:rsidRPr="00692B05">
              <w:rPr>
                <w:sz w:val="20"/>
                <w:szCs w:val="20"/>
              </w:rPr>
              <w:t>2.</w:t>
            </w:r>
            <w:r w:rsidRPr="00692B05">
              <w:rPr>
                <w:spacing w:val="-8"/>
                <w:sz w:val="20"/>
                <w:szCs w:val="20"/>
              </w:rPr>
              <w:t xml:space="preserve"> </w:t>
            </w:r>
            <w:r w:rsidRPr="00692B05">
              <w:rPr>
                <w:sz w:val="20"/>
                <w:szCs w:val="20"/>
              </w:rPr>
              <w:t>Information</w:t>
            </w:r>
            <w:r w:rsidRPr="00692B05">
              <w:rPr>
                <w:spacing w:val="-6"/>
                <w:sz w:val="20"/>
                <w:szCs w:val="20"/>
              </w:rPr>
              <w:t xml:space="preserve"> </w:t>
            </w:r>
            <w:r w:rsidRPr="00692B05">
              <w:rPr>
                <w:sz w:val="20"/>
                <w:szCs w:val="20"/>
              </w:rPr>
              <w:t>availability</w:t>
            </w:r>
            <w:r w:rsidRPr="00692B05">
              <w:rPr>
                <w:spacing w:val="-7"/>
                <w:sz w:val="20"/>
                <w:szCs w:val="20"/>
              </w:rPr>
              <w:t xml:space="preserve"> </w:t>
            </w:r>
            <w:r w:rsidRPr="00692B05">
              <w:rPr>
                <w:sz w:val="20"/>
                <w:szCs w:val="20"/>
              </w:rPr>
              <w:t>to</w:t>
            </w:r>
            <w:r w:rsidRPr="00692B05">
              <w:rPr>
                <w:spacing w:val="-6"/>
                <w:sz w:val="20"/>
                <w:szCs w:val="20"/>
              </w:rPr>
              <w:t xml:space="preserve"> </w:t>
            </w:r>
            <w:r w:rsidRPr="00692B05">
              <w:rPr>
                <w:sz w:val="20"/>
                <w:szCs w:val="20"/>
              </w:rPr>
              <w:t>employees</w:t>
            </w:r>
            <w:r w:rsidRPr="00692B05">
              <w:rPr>
                <w:spacing w:val="-7"/>
                <w:sz w:val="20"/>
                <w:szCs w:val="20"/>
              </w:rPr>
              <w:t xml:space="preserve"> </w:t>
            </w:r>
            <w:r w:rsidRPr="00692B05">
              <w:rPr>
                <w:sz w:val="20"/>
                <w:szCs w:val="20"/>
              </w:rPr>
              <w:t>to</w:t>
            </w:r>
            <w:r w:rsidRPr="00692B05">
              <w:rPr>
                <w:spacing w:val="-6"/>
                <w:sz w:val="20"/>
                <w:szCs w:val="20"/>
              </w:rPr>
              <w:t xml:space="preserve"> </w:t>
            </w:r>
            <w:r w:rsidRPr="00692B05">
              <w:rPr>
                <w:sz w:val="20"/>
                <w:szCs w:val="20"/>
              </w:rPr>
              <w:t>improve</w:t>
            </w:r>
            <w:r w:rsidRPr="00692B05">
              <w:rPr>
                <w:spacing w:val="-6"/>
                <w:sz w:val="20"/>
                <w:szCs w:val="20"/>
              </w:rPr>
              <w:t xml:space="preserve"> </w:t>
            </w:r>
            <w:r w:rsidRPr="00692B05">
              <w:rPr>
                <w:sz w:val="20"/>
                <w:szCs w:val="20"/>
              </w:rPr>
              <w:t>the work process.</w:t>
            </w:r>
          </w:p>
        </w:tc>
        <w:tc>
          <w:tcPr>
            <w:tcW w:w="643" w:type="dxa"/>
          </w:tcPr>
          <w:p w14:paraId="5BA3FA76" w14:textId="77777777" w:rsidR="00692B05" w:rsidRPr="00692B05" w:rsidRDefault="00692B05" w:rsidP="00692B05">
            <w:pPr>
              <w:pStyle w:val="TableParagraph"/>
              <w:spacing w:before="178"/>
              <w:ind w:left="108"/>
              <w:rPr>
                <w:sz w:val="20"/>
                <w:szCs w:val="20"/>
              </w:rPr>
            </w:pPr>
            <w:r w:rsidRPr="00692B05">
              <w:rPr>
                <w:spacing w:val="-4"/>
                <w:sz w:val="20"/>
                <w:szCs w:val="20"/>
              </w:rPr>
              <w:t>3.30</w:t>
            </w:r>
          </w:p>
        </w:tc>
        <w:tc>
          <w:tcPr>
            <w:tcW w:w="1614" w:type="dxa"/>
          </w:tcPr>
          <w:p w14:paraId="3CCC5A08" w14:textId="77777777" w:rsidR="00692B05" w:rsidRPr="00692B05" w:rsidRDefault="00692B05" w:rsidP="00692B05">
            <w:pPr>
              <w:pStyle w:val="TableParagraph"/>
              <w:spacing w:before="178"/>
              <w:ind w:left="12"/>
              <w:rPr>
                <w:sz w:val="20"/>
                <w:szCs w:val="20"/>
              </w:rPr>
            </w:pPr>
            <w:r w:rsidRPr="00692B05">
              <w:rPr>
                <w:spacing w:val="-4"/>
                <w:sz w:val="20"/>
                <w:szCs w:val="20"/>
              </w:rPr>
              <w:t>High</w:t>
            </w:r>
          </w:p>
        </w:tc>
        <w:tc>
          <w:tcPr>
            <w:tcW w:w="578" w:type="dxa"/>
          </w:tcPr>
          <w:p w14:paraId="06A6C498" w14:textId="77777777" w:rsidR="00692B05" w:rsidRPr="00692B05" w:rsidRDefault="00692B05" w:rsidP="00692B05">
            <w:pPr>
              <w:pStyle w:val="TableParagraph"/>
              <w:spacing w:before="178"/>
              <w:ind w:left="28"/>
              <w:jc w:val="center"/>
              <w:rPr>
                <w:sz w:val="20"/>
                <w:szCs w:val="20"/>
              </w:rPr>
            </w:pPr>
            <w:r w:rsidRPr="00692B05">
              <w:rPr>
                <w:spacing w:val="-4"/>
                <w:sz w:val="20"/>
                <w:szCs w:val="20"/>
              </w:rPr>
              <w:t>0.66</w:t>
            </w:r>
          </w:p>
        </w:tc>
      </w:tr>
      <w:tr w:rsidR="00692B05" w:rsidRPr="00692B05" w14:paraId="1AA464F3" w14:textId="77777777" w:rsidTr="00C26154">
        <w:trPr>
          <w:trHeight w:val="209"/>
        </w:trPr>
        <w:tc>
          <w:tcPr>
            <w:tcW w:w="6614" w:type="dxa"/>
          </w:tcPr>
          <w:p w14:paraId="4E88974F" w14:textId="77777777" w:rsidR="00692B05" w:rsidRPr="00692B05" w:rsidRDefault="00692B05" w:rsidP="00692B05">
            <w:pPr>
              <w:pStyle w:val="TableParagraph"/>
              <w:spacing w:before="10"/>
              <w:ind w:left="22"/>
              <w:rPr>
                <w:sz w:val="20"/>
                <w:szCs w:val="20"/>
              </w:rPr>
            </w:pPr>
            <w:r w:rsidRPr="00692B05">
              <w:rPr>
                <w:sz w:val="20"/>
                <w:szCs w:val="20"/>
              </w:rPr>
              <w:t>3.</w:t>
            </w:r>
            <w:r w:rsidRPr="00692B05">
              <w:rPr>
                <w:spacing w:val="-5"/>
                <w:sz w:val="20"/>
                <w:szCs w:val="20"/>
              </w:rPr>
              <w:t xml:space="preserve"> </w:t>
            </w:r>
            <w:r w:rsidRPr="00692B05">
              <w:rPr>
                <w:sz w:val="20"/>
                <w:szCs w:val="20"/>
              </w:rPr>
              <w:t>Enhancement</w:t>
            </w:r>
            <w:r w:rsidRPr="00692B05">
              <w:rPr>
                <w:spacing w:val="-4"/>
                <w:sz w:val="20"/>
                <w:szCs w:val="20"/>
              </w:rPr>
              <w:t xml:space="preserve"> </w:t>
            </w:r>
            <w:r w:rsidRPr="00692B05">
              <w:rPr>
                <w:sz w:val="20"/>
                <w:szCs w:val="20"/>
              </w:rPr>
              <w:t>of</w:t>
            </w:r>
            <w:r w:rsidRPr="00692B05">
              <w:rPr>
                <w:spacing w:val="-4"/>
                <w:sz w:val="20"/>
                <w:szCs w:val="20"/>
              </w:rPr>
              <w:t xml:space="preserve"> </w:t>
            </w:r>
            <w:r w:rsidRPr="00692B05">
              <w:rPr>
                <w:sz w:val="20"/>
                <w:szCs w:val="20"/>
              </w:rPr>
              <w:t>workforce</w:t>
            </w:r>
            <w:r w:rsidRPr="00692B05">
              <w:rPr>
                <w:spacing w:val="-2"/>
                <w:sz w:val="20"/>
                <w:szCs w:val="20"/>
              </w:rPr>
              <w:t xml:space="preserve"> diversity</w:t>
            </w:r>
          </w:p>
        </w:tc>
        <w:tc>
          <w:tcPr>
            <w:tcW w:w="643" w:type="dxa"/>
          </w:tcPr>
          <w:p w14:paraId="69219D25" w14:textId="77777777" w:rsidR="00692B05" w:rsidRPr="00692B05" w:rsidRDefault="00692B05" w:rsidP="00692B05">
            <w:pPr>
              <w:pStyle w:val="TableParagraph"/>
              <w:spacing w:before="20"/>
              <w:ind w:left="108"/>
              <w:rPr>
                <w:sz w:val="20"/>
                <w:szCs w:val="20"/>
              </w:rPr>
            </w:pPr>
            <w:r w:rsidRPr="00692B05">
              <w:rPr>
                <w:spacing w:val="-4"/>
                <w:sz w:val="20"/>
                <w:szCs w:val="20"/>
              </w:rPr>
              <w:t>3.29</w:t>
            </w:r>
          </w:p>
        </w:tc>
        <w:tc>
          <w:tcPr>
            <w:tcW w:w="1614" w:type="dxa"/>
          </w:tcPr>
          <w:p w14:paraId="4996806A" w14:textId="77777777" w:rsidR="00692B05" w:rsidRPr="00692B05" w:rsidRDefault="00692B05" w:rsidP="00692B05">
            <w:pPr>
              <w:pStyle w:val="TableParagraph"/>
              <w:spacing w:before="20"/>
              <w:ind w:left="12"/>
              <w:rPr>
                <w:sz w:val="20"/>
                <w:szCs w:val="20"/>
              </w:rPr>
            </w:pPr>
            <w:r w:rsidRPr="00692B05">
              <w:rPr>
                <w:spacing w:val="-4"/>
                <w:sz w:val="20"/>
                <w:szCs w:val="20"/>
              </w:rPr>
              <w:t>High</w:t>
            </w:r>
          </w:p>
        </w:tc>
        <w:tc>
          <w:tcPr>
            <w:tcW w:w="578" w:type="dxa"/>
          </w:tcPr>
          <w:p w14:paraId="2DC93288" w14:textId="77777777" w:rsidR="00692B05" w:rsidRPr="00692B05" w:rsidRDefault="00692B05" w:rsidP="00692B05">
            <w:pPr>
              <w:pStyle w:val="TableParagraph"/>
              <w:spacing w:before="20"/>
              <w:ind w:left="28"/>
              <w:jc w:val="center"/>
              <w:rPr>
                <w:sz w:val="20"/>
                <w:szCs w:val="20"/>
              </w:rPr>
            </w:pPr>
            <w:r w:rsidRPr="00692B05">
              <w:rPr>
                <w:spacing w:val="-4"/>
                <w:sz w:val="20"/>
                <w:szCs w:val="20"/>
              </w:rPr>
              <w:t>0.66</w:t>
            </w:r>
          </w:p>
        </w:tc>
      </w:tr>
      <w:tr w:rsidR="00692B05" w:rsidRPr="00692B05" w14:paraId="7020E8B3" w14:textId="77777777" w:rsidTr="00C26154">
        <w:trPr>
          <w:trHeight w:val="389"/>
        </w:trPr>
        <w:tc>
          <w:tcPr>
            <w:tcW w:w="6614" w:type="dxa"/>
          </w:tcPr>
          <w:p w14:paraId="2FC17414" w14:textId="77777777" w:rsidR="00692B05" w:rsidRPr="00692B05" w:rsidRDefault="00692B05" w:rsidP="00692B05">
            <w:pPr>
              <w:pStyle w:val="TableParagraph"/>
              <w:spacing w:before="7" w:line="280" w:lineRule="atLeast"/>
              <w:ind w:left="22"/>
              <w:rPr>
                <w:sz w:val="20"/>
                <w:szCs w:val="20"/>
              </w:rPr>
            </w:pPr>
            <w:r w:rsidRPr="00692B05">
              <w:rPr>
                <w:sz w:val="20"/>
                <w:szCs w:val="20"/>
              </w:rPr>
              <w:t>4.</w:t>
            </w:r>
            <w:r w:rsidRPr="00692B05">
              <w:rPr>
                <w:spacing w:val="-8"/>
                <w:sz w:val="20"/>
                <w:szCs w:val="20"/>
              </w:rPr>
              <w:t xml:space="preserve"> </w:t>
            </w:r>
            <w:r w:rsidRPr="00692B05">
              <w:rPr>
                <w:sz w:val="20"/>
                <w:szCs w:val="20"/>
              </w:rPr>
              <w:t>Assessment</w:t>
            </w:r>
            <w:r w:rsidRPr="00692B05">
              <w:rPr>
                <w:spacing w:val="-8"/>
                <w:sz w:val="20"/>
                <w:szCs w:val="20"/>
              </w:rPr>
              <w:t xml:space="preserve"> </w:t>
            </w:r>
            <w:r w:rsidRPr="00692B05">
              <w:rPr>
                <w:sz w:val="20"/>
                <w:szCs w:val="20"/>
              </w:rPr>
              <w:t>employed</w:t>
            </w:r>
            <w:r w:rsidRPr="00692B05">
              <w:rPr>
                <w:spacing w:val="-5"/>
                <w:sz w:val="20"/>
                <w:szCs w:val="20"/>
              </w:rPr>
              <w:t xml:space="preserve"> </w:t>
            </w:r>
            <w:r w:rsidRPr="00692B05">
              <w:rPr>
                <w:sz w:val="20"/>
                <w:szCs w:val="20"/>
              </w:rPr>
              <w:t>to</w:t>
            </w:r>
            <w:r w:rsidRPr="00692B05">
              <w:rPr>
                <w:spacing w:val="-5"/>
                <w:sz w:val="20"/>
                <w:szCs w:val="20"/>
              </w:rPr>
              <w:t xml:space="preserve"> </w:t>
            </w:r>
            <w:r w:rsidRPr="00692B05">
              <w:rPr>
                <w:sz w:val="20"/>
                <w:szCs w:val="20"/>
              </w:rPr>
              <w:t>enhance</w:t>
            </w:r>
            <w:r w:rsidRPr="00692B05">
              <w:rPr>
                <w:spacing w:val="-1"/>
                <w:sz w:val="20"/>
                <w:szCs w:val="20"/>
              </w:rPr>
              <w:t xml:space="preserve"> </w:t>
            </w:r>
            <w:r w:rsidRPr="00692B05">
              <w:rPr>
                <w:sz w:val="20"/>
                <w:szCs w:val="20"/>
              </w:rPr>
              <w:t>employee</w:t>
            </w:r>
            <w:r w:rsidRPr="00692B05">
              <w:rPr>
                <w:spacing w:val="-10"/>
                <w:sz w:val="20"/>
                <w:szCs w:val="20"/>
              </w:rPr>
              <w:t xml:space="preserve"> </w:t>
            </w:r>
            <w:r w:rsidRPr="00692B05">
              <w:rPr>
                <w:sz w:val="20"/>
                <w:szCs w:val="20"/>
              </w:rPr>
              <w:t>and business performance.</w:t>
            </w:r>
          </w:p>
        </w:tc>
        <w:tc>
          <w:tcPr>
            <w:tcW w:w="643" w:type="dxa"/>
          </w:tcPr>
          <w:p w14:paraId="2B8EE6C7" w14:textId="77777777" w:rsidR="00692B05" w:rsidRPr="00692B05" w:rsidRDefault="00692B05" w:rsidP="00692B05">
            <w:pPr>
              <w:pStyle w:val="TableParagraph"/>
              <w:spacing w:before="153"/>
              <w:ind w:left="108"/>
              <w:rPr>
                <w:sz w:val="20"/>
                <w:szCs w:val="20"/>
              </w:rPr>
            </w:pPr>
            <w:r w:rsidRPr="00692B05">
              <w:rPr>
                <w:spacing w:val="-4"/>
                <w:sz w:val="20"/>
                <w:szCs w:val="20"/>
              </w:rPr>
              <w:t>3.25</w:t>
            </w:r>
          </w:p>
        </w:tc>
        <w:tc>
          <w:tcPr>
            <w:tcW w:w="1614" w:type="dxa"/>
          </w:tcPr>
          <w:p w14:paraId="24382D06" w14:textId="77777777" w:rsidR="00692B05" w:rsidRPr="00692B05" w:rsidRDefault="00692B05" w:rsidP="00692B05">
            <w:pPr>
              <w:pStyle w:val="TableParagraph"/>
              <w:spacing w:before="153"/>
              <w:ind w:left="12"/>
              <w:rPr>
                <w:sz w:val="20"/>
                <w:szCs w:val="20"/>
              </w:rPr>
            </w:pPr>
            <w:r w:rsidRPr="00692B05">
              <w:rPr>
                <w:spacing w:val="-4"/>
                <w:sz w:val="20"/>
                <w:szCs w:val="20"/>
              </w:rPr>
              <w:t>High</w:t>
            </w:r>
          </w:p>
        </w:tc>
        <w:tc>
          <w:tcPr>
            <w:tcW w:w="578" w:type="dxa"/>
          </w:tcPr>
          <w:p w14:paraId="1A23F2A8" w14:textId="77777777" w:rsidR="00692B05" w:rsidRPr="00692B05" w:rsidRDefault="00692B05" w:rsidP="00692B05">
            <w:pPr>
              <w:pStyle w:val="TableParagraph"/>
              <w:spacing w:before="153"/>
              <w:ind w:left="28"/>
              <w:jc w:val="center"/>
              <w:rPr>
                <w:sz w:val="20"/>
                <w:szCs w:val="20"/>
              </w:rPr>
            </w:pPr>
            <w:r w:rsidRPr="00692B05">
              <w:rPr>
                <w:spacing w:val="-4"/>
                <w:sz w:val="20"/>
                <w:szCs w:val="20"/>
              </w:rPr>
              <w:t>0.66</w:t>
            </w:r>
          </w:p>
        </w:tc>
      </w:tr>
      <w:tr w:rsidR="00692B05" w:rsidRPr="00692B05" w14:paraId="63128ADA" w14:textId="77777777" w:rsidTr="00C26154">
        <w:trPr>
          <w:trHeight w:val="383"/>
        </w:trPr>
        <w:tc>
          <w:tcPr>
            <w:tcW w:w="6614" w:type="dxa"/>
          </w:tcPr>
          <w:p w14:paraId="398C1AC8" w14:textId="77777777" w:rsidR="00692B05" w:rsidRPr="00692B05" w:rsidRDefault="00692B05" w:rsidP="00692B05">
            <w:pPr>
              <w:pStyle w:val="TableParagraph"/>
              <w:spacing w:before="8" w:line="276" w:lineRule="exact"/>
              <w:ind w:left="22"/>
              <w:rPr>
                <w:sz w:val="20"/>
                <w:szCs w:val="20"/>
              </w:rPr>
            </w:pPr>
            <w:r w:rsidRPr="00692B05">
              <w:rPr>
                <w:sz w:val="20"/>
                <w:szCs w:val="20"/>
              </w:rPr>
              <w:t>5.</w:t>
            </w:r>
            <w:r w:rsidRPr="00692B05">
              <w:rPr>
                <w:spacing w:val="-9"/>
                <w:sz w:val="20"/>
                <w:szCs w:val="20"/>
              </w:rPr>
              <w:t xml:space="preserve"> </w:t>
            </w:r>
            <w:r w:rsidRPr="00692B05">
              <w:rPr>
                <w:sz w:val="20"/>
                <w:szCs w:val="20"/>
              </w:rPr>
              <w:t>Opportunities</w:t>
            </w:r>
            <w:r w:rsidRPr="00692B05">
              <w:rPr>
                <w:spacing w:val="-7"/>
                <w:sz w:val="20"/>
                <w:szCs w:val="20"/>
              </w:rPr>
              <w:t xml:space="preserve"> </w:t>
            </w:r>
            <w:r w:rsidRPr="00692B05">
              <w:rPr>
                <w:sz w:val="20"/>
                <w:szCs w:val="20"/>
              </w:rPr>
              <w:t>are</w:t>
            </w:r>
            <w:r w:rsidRPr="00692B05">
              <w:rPr>
                <w:spacing w:val="-6"/>
                <w:sz w:val="20"/>
                <w:szCs w:val="20"/>
              </w:rPr>
              <w:t xml:space="preserve"> </w:t>
            </w:r>
            <w:r w:rsidRPr="00692B05">
              <w:rPr>
                <w:sz w:val="20"/>
                <w:szCs w:val="20"/>
              </w:rPr>
              <w:t>provided</w:t>
            </w:r>
            <w:r w:rsidRPr="00692B05">
              <w:rPr>
                <w:spacing w:val="-6"/>
                <w:sz w:val="20"/>
                <w:szCs w:val="20"/>
              </w:rPr>
              <w:t xml:space="preserve"> </w:t>
            </w:r>
            <w:r w:rsidRPr="00692B05">
              <w:rPr>
                <w:sz w:val="20"/>
                <w:szCs w:val="20"/>
              </w:rPr>
              <w:t>for</w:t>
            </w:r>
            <w:r w:rsidRPr="00692B05">
              <w:rPr>
                <w:spacing w:val="-7"/>
                <w:sz w:val="20"/>
                <w:szCs w:val="20"/>
              </w:rPr>
              <w:t xml:space="preserve"> </w:t>
            </w:r>
            <w:r w:rsidRPr="00692B05">
              <w:rPr>
                <w:sz w:val="20"/>
                <w:szCs w:val="20"/>
              </w:rPr>
              <w:t>individual employees' learning and development.</w:t>
            </w:r>
          </w:p>
        </w:tc>
        <w:tc>
          <w:tcPr>
            <w:tcW w:w="643" w:type="dxa"/>
          </w:tcPr>
          <w:p w14:paraId="4EEC38F5" w14:textId="77777777" w:rsidR="00692B05" w:rsidRPr="00692B05" w:rsidRDefault="00692B05" w:rsidP="00692B05">
            <w:pPr>
              <w:pStyle w:val="TableParagraph"/>
              <w:spacing w:before="145"/>
              <w:ind w:left="108"/>
              <w:rPr>
                <w:sz w:val="20"/>
                <w:szCs w:val="20"/>
              </w:rPr>
            </w:pPr>
            <w:r w:rsidRPr="00692B05">
              <w:rPr>
                <w:spacing w:val="-4"/>
                <w:sz w:val="20"/>
                <w:szCs w:val="20"/>
              </w:rPr>
              <w:t>3.21</w:t>
            </w:r>
          </w:p>
        </w:tc>
        <w:tc>
          <w:tcPr>
            <w:tcW w:w="1614" w:type="dxa"/>
          </w:tcPr>
          <w:p w14:paraId="5751E1B9" w14:textId="77777777" w:rsidR="00692B05" w:rsidRPr="00692B05" w:rsidRDefault="00692B05" w:rsidP="00692B05">
            <w:pPr>
              <w:pStyle w:val="TableParagraph"/>
              <w:spacing w:before="145"/>
              <w:ind w:left="12"/>
              <w:rPr>
                <w:sz w:val="20"/>
                <w:szCs w:val="20"/>
              </w:rPr>
            </w:pPr>
            <w:r w:rsidRPr="00692B05">
              <w:rPr>
                <w:spacing w:val="-4"/>
                <w:sz w:val="20"/>
                <w:szCs w:val="20"/>
              </w:rPr>
              <w:t>High</w:t>
            </w:r>
          </w:p>
        </w:tc>
        <w:tc>
          <w:tcPr>
            <w:tcW w:w="578" w:type="dxa"/>
          </w:tcPr>
          <w:p w14:paraId="7B4D646C" w14:textId="77777777" w:rsidR="00692B05" w:rsidRPr="00692B05" w:rsidRDefault="00692B05" w:rsidP="00692B05">
            <w:pPr>
              <w:pStyle w:val="TableParagraph"/>
              <w:spacing w:before="145"/>
              <w:ind w:left="28"/>
              <w:jc w:val="center"/>
              <w:rPr>
                <w:sz w:val="20"/>
                <w:szCs w:val="20"/>
              </w:rPr>
            </w:pPr>
            <w:r w:rsidRPr="00692B05">
              <w:rPr>
                <w:spacing w:val="-4"/>
                <w:sz w:val="20"/>
                <w:szCs w:val="20"/>
              </w:rPr>
              <w:t>0.74</w:t>
            </w:r>
          </w:p>
        </w:tc>
      </w:tr>
      <w:tr w:rsidR="00692B05" w:rsidRPr="00692B05" w14:paraId="00F3722C" w14:textId="77777777" w:rsidTr="00C26154">
        <w:trPr>
          <w:trHeight w:val="384"/>
        </w:trPr>
        <w:tc>
          <w:tcPr>
            <w:tcW w:w="6614" w:type="dxa"/>
          </w:tcPr>
          <w:p w14:paraId="5965C4B4" w14:textId="77777777" w:rsidR="00692B05" w:rsidRPr="00692B05" w:rsidRDefault="00692B05" w:rsidP="00692B05">
            <w:pPr>
              <w:pStyle w:val="TableParagraph"/>
              <w:spacing w:before="10"/>
              <w:ind w:left="22"/>
              <w:rPr>
                <w:sz w:val="20"/>
                <w:szCs w:val="20"/>
              </w:rPr>
            </w:pPr>
            <w:r w:rsidRPr="00692B05">
              <w:rPr>
                <w:sz w:val="20"/>
                <w:szCs w:val="20"/>
              </w:rPr>
              <w:t>6.</w:t>
            </w:r>
            <w:r w:rsidRPr="00692B05">
              <w:rPr>
                <w:spacing w:val="-8"/>
                <w:sz w:val="20"/>
                <w:szCs w:val="20"/>
              </w:rPr>
              <w:t xml:space="preserve"> </w:t>
            </w:r>
            <w:r w:rsidRPr="00692B05">
              <w:rPr>
                <w:sz w:val="20"/>
                <w:szCs w:val="20"/>
              </w:rPr>
              <w:t>Institution’s</w:t>
            </w:r>
            <w:r w:rsidRPr="00692B05">
              <w:rPr>
                <w:spacing w:val="-6"/>
                <w:sz w:val="20"/>
                <w:szCs w:val="20"/>
              </w:rPr>
              <w:t xml:space="preserve"> </w:t>
            </w:r>
            <w:r w:rsidRPr="00692B05">
              <w:rPr>
                <w:sz w:val="20"/>
                <w:szCs w:val="20"/>
              </w:rPr>
              <w:t>capacity</w:t>
            </w:r>
            <w:r w:rsidRPr="00692B05">
              <w:rPr>
                <w:spacing w:val="-6"/>
                <w:sz w:val="20"/>
                <w:szCs w:val="20"/>
              </w:rPr>
              <w:t xml:space="preserve"> </w:t>
            </w:r>
            <w:r w:rsidRPr="00692B05">
              <w:rPr>
                <w:sz w:val="20"/>
                <w:szCs w:val="20"/>
              </w:rPr>
              <w:t>for</w:t>
            </w:r>
            <w:r w:rsidRPr="00692B05">
              <w:rPr>
                <w:spacing w:val="-6"/>
                <w:sz w:val="20"/>
                <w:szCs w:val="20"/>
              </w:rPr>
              <w:t xml:space="preserve"> </w:t>
            </w:r>
            <w:r w:rsidRPr="00692B05">
              <w:rPr>
                <w:sz w:val="20"/>
                <w:szCs w:val="20"/>
              </w:rPr>
              <w:t>continuous</w:t>
            </w:r>
            <w:r w:rsidRPr="00692B05">
              <w:rPr>
                <w:spacing w:val="-2"/>
                <w:sz w:val="20"/>
                <w:szCs w:val="20"/>
              </w:rPr>
              <w:t xml:space="preserve"> </w:t>
            </w:r>
            <w:r w:rsidRPr="00692B05">
              <w:rPr>
                <w:sz w:val="20"/>
                <w:szCs w:val="20"/>
              </w:rPr>
              <w:t>improvement</w:t>
            </w:r>
            <w:r w:rsidRPr="00692B05">
              <w:rPr>
                <w:spacing w:val="-8"/>
                <w:sz w:val="20"/>
                <w:szCs w:val="20"/>
              </w:rPr>
              <w:t xml:space="preserve"> </w:t>
            </w:r>
            <w:r w:rsidRPr="00692B05">
              <w:rPr>
                <w:sz w:val="20"/>
                <w:szCs w:val="20"/>
              </w:rPr>
              <w:t>and growth of employees.</w:t>
            </w:r>
          </w:p>
        </w:tc>
        <w:tc>
          <w:tcPr>
            <w:tcW w:w="643" w:type="dxa"/>
          </w:tcPr>
          <w:p w14:paraId="303822BB" w14:textId="77777777" w:rsidR="00692B05" w:rsidRPr="00692B05" w:rsidRDefault="00692B05" w:rsidP="00692B05">
            <w:pPr>
              <w:pStyle w:val="TableParagraph"/>
              <w:spacing w:before="150"/>
              <w:ind w:left="108"/>
              <w:rPr>
                <w:sz w:val="20"/>
                <w:szCs w:val="20"/>
              </w:rPr>
            </w:pPr>
            <w:r w:rsidRPr="00692B05">
              <w:rPr>
                <w:spacing w:val="-4"/>
                <w:sz w:val="20"/>
                <w:szCs w:val="20"/>
              </w:rPr>
              <w:t>3.19</w:t>
            </w:r>
          </w:p>
        </w:tc>
        <w:tc>
          <w:tcPr>
            <w:tcW w:w="1614" w:type="dxa"/>
          </w:tcPr>
          <w:p w14:paraId="749924A4" w14:textId="77777777" w:rsidR="00692B05" w:rsidRPr="00692B05" w:rsidRDefault="00692B05" w:rsidP="00692B05">
            <w:pPr>
              <w:pStyle w:val="TableParagraph"/>
              <w:spacing w:before="150"/>
              <w:ind w:left="12"/>
              <w:rPr>
                <w:sz w:val="20"/>
                <w:szCs w:val="20"/>
              </w:rPr>
            </w:pPr>
            <w:r w:rsidRPr="00692B05">
              <w:rPr>
                <w:spacing w:val="-4"/>
                <w:sz w:val="20"/>
                <w:szCs w:val="20"/>
              </w:rPr>
              <w:t>High</w:t>
            </w:r>
          </w:p>
        </w:tc>
        <w:tc>
          <w:tcPr>
            <w:tcW w:w="578" w:type="dxa"/>
          </w:tcPr>
          <w:p w14:paraId="321F9713" w14:textId="77777777" w:rsidR="00692B05" w:rsidRPr="00692B05" w:rsidRDefault="00692B05" w:rsidP="00692B05">
            <w:pPr>
              <w:pStyle w:val="TableParagraph"/>
              <w:spacing w:before="150"/>
              <w:ind w:left="28"/>
              <w:jc w:val="center"/>
              <w:rPr>
                <w:sz w:val="20"/>
                <w:szCs w:val="20"/>
              </w:rPr>
            </w:pPr>
            <w:r w:rsidRPr="00692B05">
              <w:rPr>
                <w:spacing w:val="-4"/>
                <w:sz w:val="20"/>
                <w:szCs w:val="20"/>
              </w:rPr>
              <w:t>0.78</w:t>
            </w:r>
          </w:p>
        </w:tc>
      </w:tr>
      <w:tr w:rsidR="00692B05" w:rsidRPr="00692B05" w14:paraId="3C48969D" w14:textId="77777777" w:rsidTr="00C26154">
        <w:trPr>
          <w:trHeight w:val="384"/>
        </w:trPr>
        <w:tc>
          <w:tcPr>
            <w:tcW w:w="6614" w:type="dxa"/>
          </w:tcPr>
          <w:p w14:paraId="166FB34A" w14:textId="77777777" w:rsidR="00692B05" w:rsidRPr="00692B05" w:rsidRDefault="00692B05" w:rsidP="00692B05">
            <w:pPr>
              <w:pStyle w:val="TableParagraph"/>
              <w:spacing w:before="10" w:line="276" w:lineRule="exact"/>
              <w:ind w:left="22"/>
              <w:rPr>
                <w:sz w:val="20"/>
                <w:szCs w:val="20"/>
              </w:rPr>
            </w:pPr>
            <w:r w:rsidRPr="00692B05">
              <w:rPr>
                <w:sz w:val="20"/>
                <w:szCs w:val="20"/>
              </w:rPr>
              <w:t>7. Learning and growth contribute to improved performance</w:t>
            </w:r>
            <w:r w:rsidRPr="00692B05">
              <w:rPr>
                <w:spacing w:val="-8"/>
                <w:sz w:val="20"/>
                <w:szCs w:val="20"/>
              </w:rPr>
              <w:t xml:space="preserve"> </w:t>
            </w:r>
            <w:r w:rsidRPr="00692B05">
              <w:rPr>
                <w:sz w:val="20"/>
                <w:szCs w:val="20"/>
              </w:rPr>
              <w:t>in</w:t>
            </w:r>
            <w:r w:rsidRPr="00692B05">
              <w:rPr>
                <w:spacing w:val="-8"/>
                <w:sz w:val="20"/>
                <w:szCs w:val="20"/>
              </w:rPr>
              <w:t xml:space="preserve"> </w:t>
            </w:r>
            <w:r w:rsidRPr="00692B05">
              <w:rPr>
                <w:sz w:val="20"/>
                <w:szCs w:val="20"/>
              </w:rPr>
              <w:t>employees</w:t>
            </w:r>
            <w:r w:rsidRPr="00692B05">
              <w:rPr>
                <w:spacing w:val="-9"/>
                <w:sz w:val="20"/>
                <w:szCs w:val="20"/>
              </w:rPr>
              <w:t xml:space="preserve"> </w:t>
            </w:r>
            <w:r w:rsidRPr="00692B05">
              <w:rPr>
                <w:sz w:val="20"/>
                <w:szCs w:val="20"/>
              </w:rPr>
              <w:t>and</w:t>
            </w:r>
            <w:r w:rsidRPr="00692B05">
              <w:rPr>
                <w:spacing w:val="-5"/>
                <w:sz w:val="20"/>
                <w:szCs w:val="20"/>
              </w:rPr>
              <w:t xml:space="preserve"> </w:t>
            </w:r>
            <w:r w:rsidRPr="00692B05">
              <w:rPr>
                <w:sz w:val="20"/>
                <w:szCs w:val="20"/>
              </w:rPr>
              <w:t>the</w:t>
            </w:r>
            <w:r w:rsidRPr="00692B05">
              <w:rPr>
                <w:spacing w:val="-8"/>
                <w:sz w:val="20"/>
                <w:szCs w:val="20"/>
              </w:rPr>
              <w:t xml:space="preserve"> </w:t>
            </w:r>
            <w:r w:rsidRPr="00692B05">
              <w:rPr>
                <w:sz w:val="20"/>
                <w:szCs w:val="20"/>
              </w:rPr>
              <w:t>organization.</w:t>
            </w:r>
          </w:p>
        </w:tc>
        <w:tc>
          <w:tcPr>
            <w:tcW w:w="643" w:type="dxa"/>
          </w:tcPr>
          <w:p w14:paraId="563DE54A" w14:textId="77777777" w:rsidR="00692B05" w:rsidRPr="00692B05" w:rsidRDefault="00692B05" w:rsidP="00692B05">
            <w:pPr>
              <w:pStyle w:val="TableParagraph"/>
              <w:spacing w:before="148"/>
              <w:ind w:left="108"/>
              <w:rPr>
                <w:sz w:val="20"/>
                <w:szCs w:val="20"/>
              </w:rPr>
            </w:pPr>
            <w:r w:rsidRPr="00692B05">
              <w:rPr>
                <w:spacing w:val="-4"/>
                <w:sz w:val="20"/>
                <w:szCs w:val="20"/>
              </w:rPr>
              <w:t>3.18</w:t>
            </w:r>
          </w:p>
        </w:tc>
        <w:tc>
          <w:tcPr>
            <w:tcW w:w="1614" w:type="dxa"/>
          </w:tcPr>
          <w:p w14:paraId="1F923132" w14:textId="77777777" w:rsidR="00692B05" w:rsidRPr="00692B05" w:rsidRDefault="00692B05" w:rsidP="00692B05">
            <w:pPr>
              <w:pStyle w:val="TableParagraph"/>
              <w:spacing w:before="148"/>
              <w:ind w:left="12"/>
              <w:rPr>
                <w:sz w:val="20"/>
                <w:szCs w:val="20"/>
              </w:rPr>
            </w:pPr>
            <w:r w:rsidRPr="00692B05">
              <w:rPr>
                <w:spacing w:val="-4"/>
                <w:sz w:val="20"/>
                <w:szCs w:val="20"/>
              </w:rPr>
              <w:t>High</w:t>
            </w:r>
          </w:p>
        </w:tc>
        <w:tc>
          <w:tcPr>
            <w:tcW w:w="578" w:type="dxa"/>
          </w:tcPr>
          <w:p w14:paraId="46761D23" w14:textId="77777777" w:rsidR="00692B05" w:rsidRPr="00692B05" w:rsidRDefault="00692B05" w:rsidP="00692B05">
            <w:pPr>
              <w:pStyle w:val="TableParagraph"/>
              <w:spacing w:before="148"/>
              <w:ind w:left="28"/>
              <w:jc w:val="center"/>
              <w:rPr>
                <w:sz w:val="20"/>
                <w:szCs w:val="20"/>
              </w:rPr>
            </w:pPr>
            <w:r w:rsidRPr="00692B05">
              <w:rPr>
                <w:spacing w:val="-4"/>
                <w:sz w:val="20"/>
                <w:szCs w:val="20"/>
              </w:rPr>
              <w:t>0.77</w:t>
            </w:r>
          </w:p>
        </w:tc>
      </w:tr>
      <w:tr w:rsidR="00692B05" w:rsidRPr="00692B05" w14:paraId="156FA521" w14:textId="77777777" w:rsidTr="00C26154">
        <w:trPr>
          <w:trHeight w:val="383"/>
        </w:trPr>
        <w:tc>
          <w:tcPr>
            <w:tcW w:w="6614" w:type="dxa"/>
          </w:tcPr>
          <w:p w14:paraId="47C6E924" w14:textId="77777777" w:rsidR="00692B05" w:rsidRPr="00692B05" w:rsidRDefault="00692B05" w:rsidP="00692B05">
            <w:pPr>
              <w:pStyle w:val="TableParagraph"/>
              <w:spacing w:before="8" w:line="276" w:lineRule="exact"/>
              <w:ind w:left="22"/>
              <w:rPr>
                <w:sz w:val="20"/>
                <w:szCs w:val="20"/>
              </w:rPr>
            </w:pPr>
            <w:r w:rsidRPr="00692B05">
              <w:rPr>
                <w:sz w:val="20"/>
                <w:szCs w:val="20"/>
              </w:rPr>
              <w:t>8.</w:t>
            </w:r>
            <w:r w:rsidRPr="00692B05">
              <w:rPr>
                <w:spacing w:val="-8"/>
                <w:sz w:val="20"/>
                <w:szCs w:val="20"/>
              </w:rPr>
              <w:t xml:space="preserve"> </w:t>
            </w:r>
            <w:r w:rsidRPr="00692B05">
              <w:rPr>
                <w:sz w:val="20"/>
                <w:szCs w:val="20"/>
              </w:rPr>
              <w:t>Availability</w:t>
            </w:r>
            <w:r w:rsidRPr="00692B05">
              <w:rPr>
                <w:spacing w:val="-6"/>
                <w:sz w:val="20"/>
                <w:szCs w:val="20"/>
              </w:rPr>
              <w:t xml:space="preserve"> </w:t>
            </w:r>
            <w:r w:rsidRPr="00692B05">
              <w:rPr>
                <w:sz w:val="20"/>
                <w:szCs w:val="20"/>
              </w:rPr>
              <w:t>of</w:t>
            </w:r>
            <w:r w:rsidRPr="00692B05">
              <w:rPr>
                <w:spacing w:val="-8"/>
                <w:sz w:val="20"/>
                <w:szCs w:val="20"/>
              </w:rPr>
              <w:t xml:space="preserve"> </w:t>
            </w:r>
            <w:r w:rsidRPr="00692B05">
              <w:rPr>
                <w:sz w:val="20"/>
                <w:szCs w:val="20"/>
              </w:rPr>
              <w:t>appropriate</w:t>
            </w:r>
            <w:r w:rsidRPr="00692B05">
              <w:rPr>
                <w:spacing w:val="-5"/>
                <w:sz w:val="20"/>
                <w:szCs w:val="20"/>
              </w:rPr>
              <w:t xml:space="preserve"> </w:t>
            </w:r>
            <w:r w:rsidRPr="00692B05">
              <w:rPr>
                <w:sz w:val="20"/>
                <w:szCs w:val="20"/>
              </w:rPr>
              <w:t>learning resources</w:t>
            </w:r>
            <w:r w:rsidRPr="00692B05">
              <w:rPr>
                <w:spacing w:val="-6"/>
                <w:sz w:val="20"/>
                <w:szCs w:val="20"/>
              </w:rPr>
              <w:t xml:space="preserve"> </w:t>
            </w:r>
            <w:r w:rsidRPr="00692B05">
              <w:rPr>
                <w:sz w:val="20"/>
                <w:szCs w:val="20"/>
              </w:rPr>
              <w:t>in</w:t>
            </w:r>
            <w:r w:rsidRPr="00692B05">
              <w:rPr>
                <w:spacing w:val="-5"/>
                <w:sz w:val="20"/>
                <w:szCs w:val="20"/>
              </w:rPr>
              <w:t xml:space="preserve"> </w:t>
            </w:r>
            <w:r w:rsidRPr="00692B05">
              <w:rPr>
                <w:sz w:val="20"/>
                <w:szCs w:val="20"/>
              </w:rPr>
              <w:t xml:space="preserve">the </w:t>
            </w:r>
            <w:r w:rsidRPr="00692B05">
              <w:rPr>
                <w:spacing w:val="-2"/>
                <w:sz w:val="20"/>
                <w:szCs w:val="20"/>
              </w:rPr>
              <w:t>institution.</w:t>
            </w:r>
          </w:p>
        </w:tc>
        <w:tc>
          <w:tcPr>
            <w:tcW w:w="643" w:type="dxa"/>
          </w:tcPr>
          <w:p w14:paraId="34EAD755" w14:textId="77777777" w:rsidR="00692B05" w:rsidRPr="00692B05" w:rsidRDefault="00692B05" w:rsidP="00692B05">
            <w:pPr>
              <w:pStyle w:val="TableParagraph"/>
              <w:spacing w:before="150"/>
              <w:ind w:left="108"/>
              <w:rPr>
                <w:sz w:val="20"/>
                <w:szCs w:val="20"/>
              </w:rPr>
            </w:pPr>
            <w:r w:rsidRPr="00692B05">
              <w:rPr>
                <w:spacing w:val="-4"/>
                <w:sz w:val="20"/>
                <w:szCs w:val="20"/>
              </w:rPr>
              <w:t>3.12</w:t>
            </w:r>
          </w:p>
        </w:tc>
        <w:tc>
          <w:tcPr>
            <w:tcW w:w="1614" w:type="dxa"/>
          </w:tcPr>
          <w:p w14:paraId="305395C5" w14:textId="77777777" w:rsidR="00692B05" w:rsidRPr="00692B05" w:rsidRDefault="00692B05" w:rsidP="00692B05">
            <w:pPr>
              <w:pStyle w:val="TableParagraph"/>
              <w:spacing w:before="150"/>
              <w:ind w:left="12"/>
              <w:rPr>
                <w:sz w:val="20"/>
                <w:szCs w:val="20"/>
              </w:rPr>
            </w:pPr>
            <w:r w:rsidRPr="00692B05">
              <w:rPr>
                <w:spacing w:val="-4"/>
                <w:sz w:val="20"/>
                <w:szCs w:val="20"/>
              </w:rPr>
              <w:t>High</w:t>
            </w:r>
          </w:p>
        </w:tc>
        <w:tc>
          <w:tcPr>
            <w:tcW w:w="578" w:type="dxa"/>
          </w:tcPr>
          <w:p w14:paraId="11A581C2" w14:textId="77777777" w:rsidR="00692B05" w:rsidRPr="00692B05" w:rsidRDefault="00692B05" w:rsidP="00692B05">
            <w:pPr>
              <w:pStyle w:val="TableParagraph"/>
              <w:spacing w:before="150"/>
              <w:ind w:left="28"/>
              <w:jc w:val="center"/>
              <w:rPr>
                <w:sz w:val="20"/>
                <w:szCs w:val="20"/>
              </w:rPr>
            </w:pPr>
            <w:r w:rsidRPr="00692B05">
              <w:rPr>
                <w:spacing w:val="-4"/>
                <w:sz w:val="20"/>
                <w:szCs w:val="20"/>
              </w:rPr>
              <w:t>0.78</w:t>
            </w:r>
          </w:p>
        </w:tc>
      </w:tr>
      <w:tr w:rsidR="00692B05" w:rsidRPr="00692B05" w14:paraId="775E48D5" w14:textId="77777777" w:rsidTr="00C26154">
        <w:trPr>
          <w:trHeight w:val="383"/>
        </w:trPr>
        <w:tc>
          <w:tcPr>
            <w:tcW w:w="6614" w:type="dxa"/>
            <w:tcBorders>
              <w:bottom w:val="single" w:sz="6" w:space="0" w:color="000000"/>
            </w:tcBorders>
          </w:tcPr>
          <w:p w14:paraId="771E988F" w14:textId="77777777" w:rsidR="00692B05" w:rsidRPr="00692B05" w:rsidRDefault="00692B05" w:rsidP="00692B05">
            <w:pPr>
              <w:pStyle w:val="TableParagraph"/>
              <w:spacing w:line="280" w:lineRule="atLeast"/>
              <w:ind w:left="22"/>
              <w:rPr>
                <w:sz w:val="20"/>
                <w:szCs w:val="20"/>
              </w:rPr>
            </w:pPr>
            <w:r w:rsidRPr="00692B05">
              <w:rPr>
                <w:sz w:val="20"/>
                <w:szCs w:val="20"/>
              </w:rPr>
              <w:t>9.</w:t>
            </w:r>
            <w:r w:rsidRPr="00692B05">
              <w:rPr>
                <w:spacing w:val="-9"/>
                <w:sz w:val="20"/>
                <w:szCs w:val="20"/>
              </w:rPr>
              <w:t xml:space="preserve"> </w:t>
            </w:r>
            <w:r w:rsidRPr="00692B05">
              <w:rPr>
                <w:sz w:val="20"/>
                <w:szCs w:val="20"/>
              </w:rPr>
              <w:t>Group</w:t>
            </w:r>
            <w:r w:rsidRPr="00692B05">
              <w:rPr>
                <w:spacing w:val="-6"/>
                <w:sz w:val="20"/>
                <w:szCs w:val="20"/>
              </w:rPr>
              <w:t xml:space="preserve"> </w:t>
            </w:r>
            <w:r w:rsidRPr="00692B05">
              <w:rPr>
                <w:sz w:val="20"/>
                <w:szCs w:val="20"/>
              </w:rPr>
              <w:t>learning</w:t>
            </w:r>
            <w:r w:rsidRPr="00692B05">
              <w:rPr>
                <w:spacing w:val="-6"/>
                <w:sz w:val="20"/>
                <w:szCs w:val="20"/>
              </w:rPr>
              <w:t xml:space="preserve"> </w:t>
            </w:r>
            <w:r w:rsidRPr="00692B05">
              <w:rPr>
                <w:sz w:val="20"/>
                <w:szCs w:val="20"/>
              </w:rPr>
              <w:t>forums</w:t>
            </w:r>
            <w:r w:rsidRPr="00692B05">
              <w:rPr>
                <w:spacing w:val="-7"/>
                <w:sz w:val="20"/>
                <w:szCs w:val="20"/>
              </w:rPr>
              <w:t xml:space="preserve"> </w:t>
            </w:r>
            <w:r w:rsidRPr="00692B05">
              <w:rPr>
                <w:sz w:val="20"/>
                <w:szCs w:val="20"/>
              </w:rPr>
              <w:t>facilitated</w:t>
            </w:r>
            <w:r w:rsidRPr="00692B05">
              <w:rPr>
                <w:spacing w:val="-6"/>
                <w:sz w:val="20"/>
                <w:szCs w:val="20"/>
              </w:rPr>
              <w:t xml:space="preserve"> </w:t>
            </w:r>
            <w:r w:rsidRPr="00692B05">
              <w:rPr>
                <w:sz w:val="20"/>
                <w:szCs w:val="20"/>
              </w:rPr>
              <w:t>to</w:t>
            </w:r>
            <w:r w:rsidRPr="00692B05">
              <w:rPr>
                <w:spacing w:val="-1"/>
                <w:sz w:val="20"/>
                <w:szCs w:val="20"/>
              </w:rPr>
              <w:t xml:space="preserve"> </w:t>
            </w:r>
            <w:r w:rsidRPr="00692B05">
              <w:rPr>
                <w:sz w:val="20"/>
                <w:szCs w:val="20"/>
              </w:rPr>
              <w:t>contribute</w:t>
            </w:r>
            <w:r w:rsidRPr="00692B05">
              <w:rPr>
                <w:spacing w:val="-6"/>
                <w:sz w:val="20"/>
                <w:szCs w:val="20"/>
              </w:rPr>
              <w:t xml:space="preserve"> </w:t>
            </w:r>
            <w:r w:rsidRPr="00692B05">
              <w:rPr>
                <w:sz w:val="20"/>
                <w:szCs w:val="20"/>
              </w:rPr>
              <w:t>to knowledge sharing among employees.</w:t>
            </w:r>
          </w:p>
        </w:tc>
        <w:tc>
          <w:tcPr>
            <w:tcW w:w="643" w:type="dxa"/>
            <w:tcBorders>
              <w:bottom w:val="single" w:sz="6" w:space="0" w:color="000000"/>
            </w:tcBorders>
          </w:tcPr>
          <w:p w14:paraId="6BCFA147" w14:textId="77777777" w:rsidR="00692B05" w:rsidRPr="00692B05" w:rsidRDefault="00692B05" w:rsidP="00692B05">
            <w:pPr>
              <w:pStyle w:val="TableParagraph"/>
              <w:spacing w:before="150"/>
              <w:ind w:left="108"/>
              <w:rPr>
                <w:sz w:val="20"/>
                <w:szCs w:val="20"/>
              </w:rPr>
            </w:pPr>
            <w:r w:rsidRPr="00692B05">
              <w:rPr>
                <w:spacing w:val="-4"/>
                <w:sz w:val="20"/>
                <w:szCs w:val="20"/>
              </w:rPr>
              <w:t>3.08</w:t>
            </w:r>
          </w:p>
        </w:tc>
        <w:tc>
          <w:tcPr>
            <w:tcW w:w="1614" w:type="dxa"/>
            <w:tcBorders>
              <w:bottom w:val="single" w:sz="6" w:space="0" w:color="000000"/>
            </w:tcBorders>
          </w:tcPr>
          <w:p w14:paraId="176B2066" w14:textId="77777777" w:rsidR="00692B05" w:rsidRPr="00692B05" w:rsidRDefault="00692B05" w:rsidP="00692B05">
            <w:pPr>
              <w:pStyle w:val="TableParagraph"/>
              <w:spacing w:before="150"/>
              <w:ind w:left="12"/>
              <w:rPr>
                <w:sz w:val="20"/>
                <w:szCs w:val="20"/>
              </w:rPr>
            </w:pPr>
            <w:r w:rsidRPr="00692B05">
              <w:rPr>
                <w:spacing w:val="-4"/>
                <w:sz w:val="20"/>
                <w:szCs w:val="20"/>
              </w:rPr>
              <w:t>High</w:t>
            </w:r>
          </w:p>
        </w:tc>
        <w:tc>
          <w:tcPr>
            <w:tcW w:w="578" w:type="dxa"/>
            <w:tcBorders>
              <w:bottom w:val="single" w:sz="6" w:space="0" w:color="000000"/>
            </w:tcBorders>
          </w:tcPr>
          <w:p w14:paraId="03C6A96C" w14:textId="77777777" w:rsidR="00692B05" w:rsidRPr="00692B05" w:rsidRDefault="00692B05" w:rsidP="00692B05">
            <w:pPr>
              <w:pStyle w:val="TableParagraph"/>
              <w:spacing w:before="150"/>
              <w:ind w:left="28"/>
              <w:jc w:val="center"/>
              <w:rPr>
                <w:sz w:val="20"/>
                <w:szCs w:val="20"/>
              </w:rPr>
            </w:pPr>
            <w:r w:rsidRPr="00692B05">
              <w:rPr>
                <w:spacing w:val="-4"/>
                <w:sz w:val="20"/>
                <w:szCs w:val="20"/>
              </w:rPr>
              <w:t>0.85</w:t>
            </w:r>
          </w:p>
        </w:tc>
      </w:tr>
    </w:tbl>
    <w:p w14:paraId="578E61B3" w14:textId="115C9AC3" w:rsidR="00692B05" w:rsidRPr="00692B05" w:rsidRDefault="00692B05" w:rsidP="00692B05">
      <w:pPr>
        <w:pStyle w:val="BodyText"/>
        <w:spacing w:before="4" w:line="275" w:lineRule="exact"/>
        <w:sectPr w:rsidR="00692B05" w:rsidRPr="00692B05" w:rsidSect="00692B05">
          <w:type w:val="continuous"/>
          <w:pgSz w:w="12240" w:h="15840"/>
          <w:pgMar w:top="2016" w:right="2016" w:bottom="1440" w:left="2016" w:header="720" w:footer="1123" w:gutter="0"/>
          <w:cols w:space="720"/>
          <w:docGrid w:linePitch="272"/>
        </w:sectPr>
      </w:pPr>
      <w:r w:rsidRPr="00692B05">
        <w:rPr>
          <w:rFonts w:ascii="Arial"/>
          <w:i/>
        </w:rPr>
        <w:t>Note:</w:t>
      </w:r>
      <w:r w:rsidRPr="00692B05">
        <w:rPr>
          <w:rFonts w:ascii="Arial"/>
          <w:i/>
          <w:spacing w:val="-6"/>
        </w:rPr>
        <w:t xml:space="preserve"> </w:t>
      </w:r>
      <w:r w:rsidRPr="00692B05">
        <w:t>3.50</w:t>
      </w:r>
      <w:r w:rsidRPr="00692B05">
        <w:rPr>
          <w:spacing w:val="-2"/>
        </w:rPr>
        <w:t xml:space="preserve"> </w:t>
      </w:r>
      <w:r w:rsidRPr="00692B05">
        <w:t>-</w:t>
      </w:r>
      <w:r w:rsidRPr="00692B05">
        <w:rPr>
          <w:spacing w:val="-4"/>
        </w:rPr>
        <w:t xml:space="preserve"> </w:t>
      </w:r>
      <w:r w:rsidRPr="00692B05">
        <w:t>4.00</w:t>
      </w:r>
      <w:r w:rsidRPr="00692B05">
        <w:rPr>
          <w:spacing w:val="-4"/>
        </w:rPr>
        <w:t xml:space="preserve"> </w:t>
      </w:r>
      <w:r w:rsidRPr="00692B05">
        <w:t>(Very</w:t>
      </w:r>
      <w:r w:rsidRPr="00692B05">
        <w:rPr>
          <w:spacing w:val="-4"/>
        </w:rPr>
        <w:t xml:space="preserve"> </w:t>
      </w:r>
      <w:r w:rsidRPr="00692B05">
        <w:t>High);</w:t>
      </w:r>
      <w:r w:rsidRPr="00692B05">
        <w:rPr>
          <w:spacing w:val="-6"/>
        </w:rPr>
        <w:t xml:space="preserve"> </w:t>
      </w:r>
      <w:r w:rsidRPr="00692B05">
        <w:t>2.50 -</w:t>
      </w:r>
      <w:r w:rsidRPr="00692B05">
        <w:rPr>
          <w:spacing w:val="-5"/>
        </w:rPr>
        <w:t xml:space="preserve"> </w:t>
      </w:r>
      <w:r w:rsidRPr="00692B05">
        <w:t>3.49</w:t>
      </w:r>
      <w:r w:rsidRPr="00692B05">
        <w:rPr>
          <w:spacing w:val="-3"/>
        </w:rPr>
        <w:t xml:space="preserve"> </w:t>
      </w:r>
      <w:r w:rsidRPr="00692B05">
        <w:t>(High);</w:t>
      </w:r>
      <w:r w:rsidRPr="00692B05">
        <w:rPr>
          <w:spacing w:val="-6"/>
        </w:rPr>
        <w:t xml:space="preserve"> </w:t>
      </w:r>
      <w:r w:rsidRPr="00692B05">
        <w:t>1.50</w:t>
      </w:r>
      <w:r w:rsidRPr="00692B05">
        <w:rPr>
          <w:spacing w:val="-1"/>
        </w:rPr>
        <w:t xml:space="preserve"> </w:t>
      </w:r>
      <w:r w:rsidRPr="00692B05">
        <w:t>-</w:t>
      </w:r>
      <w:r w:rsidRPr="00692B05">
        <w:rPr>
          <w:spacing w:val="-5"/>
        </w:rPr>
        <w:t xml:space="preserve"> </w:t>
      </w:r>
      <w:r w:rsidRPr="00692B05">
        <w:t>2.49</w:t>
      </w:r>
      <w:r w:rsidRPr="00692B05">
        <w:rPr>
          <w:spacing w:val="-3"/>
        </w:rPr>
        <w:t xml:space="preserve"> </w:t>
      </w:r>
      <w:r w:rsidRPr="00692B05">
        <w:t>(Low);</w:t>
      </w:r>
      <w:r w:rsidRPr="00692B05">
        <w:rPr>
          <w:spacing w:val="-6"/>
        </w:rPr>
        <w:t xml:space="preserve"> </w:t>
      </w:r>
      <w:r w:rsidRPr="00692B05">
        <w:t>1.00</w:t>
      </w:r>
      <w:r w:rsidRPr="00692B05">
        <w:rPr>
          <w:spacing w:val="-1"/>
        </w:rPr>
        <w:t xml:space="preserve"> </w:t>
      </w:r>
      <w:r w:rsidRPr="00692B05">
        <w:t>-</w:t>
      </w:r>
      <w:r w:rsidRPr="00692B05">
        <w:rPr>
          <w:spacing w:val="-5"/>
        </w:rPr>
        <w:t xml:space="preserve"> </w:t>
      </w:r>
      <w:r w:rsidRPr="00692B05">
        <w:rPr>
          <w:spacing w:val="-4"/>
        </w:rPr>
        <w:t>1.49</w:t>
      </w:r>
      <w:r>
        <w:t xml:space="preserve"> </w:t>
      </w:r>
      <w:r w:rsidRPr="00692B05">
        <w:t>(Very</w:t>
      </w:r>
      <w:r w:rsidRPr="00692B05">
        <w:rPr>
          <w:spacing w:val="-5"/>
        </w:rPr>
        <w:t xml:space="preserve"> </w:t>
      </w:r>
      <w:r w:rsidRPr="00692B05">
        <w:rPr>
          <w:spacing w:val="-4"/>
        </w:rPr>
        <w:t>Low)</w:t>
      </w:r>
    </w:p>
    <w:p w14:paraId="50AE3B90" w14:textId="28A9E8CF" w:rsidR="009F79BD" w:rsidRPr="009F79BD" w:rsidRDefault="009F79BD" w:rsidP="00872ED6">
      <w:pPr>
        <w:jc w:val="both"/>
        <w:rPr>
          <w:rFonts w:ascii="Arial" w:hAnsi="Arial" w:cs="Arial"/>
          <w:b/>
          <w:bCs/>
          <w:sz w:val="22"/>
          <w:szCs w:val="22"/>
        </w:rPr>
      </w:pPr>
      <w:r w:rsidRPr="009F79BD">
        <w:rPr>
          <w:rFonts w:ascii="Arial" w:hAnsi="Arial" w:cs="Arial"/>
          <w:b/>
          <w:bCs/>
          <w:sz w:val="22"/>
          <w:szCs w:val="22"/>
        </w:rPr>
        <w:lastRenderedPageBreak/>
        <w:t>3.10 Summary of Level of Business Performance</w:t>
      </w:r>
    </w:p>
    <w:p w14:paraId="1759F1E6" w14:textId="77777777" w:rsidR="009F79BD" w:rsidRDefault="009F79BD" w:rsidP="00872ED6">
      <w:pPr>
        <w:jc w:val="both"/>
        <w:rPr>
          <w:rFonts w:ascii="Arial" w:hAnsi="Arial" w:cs="Arial"/>
        </w:rPr>
      </w:pPr>
    </w:p>
    <w:p w14:paraId="1D0BA0F8" w14:textId="436BD770" w:rsidR="009F79BD" w:rsidRDefault="009F79BD" w:rsidP="009F79BD">
      <w:pPr>
        <w:jc w:val="both"/>
        <w:rPr>
          <w:rFonts w:ascii="Arial" w:hAnsi="Arial" w:cs="Arial"/>
        </w:rPr>
      </w:pPr>
      <w:r>
        <w:rPr>
          <w:rFonts w:ascii="Arial" w:hAnsi="Arial" w:cs="Arial"/>
        </w:rPr>
        <w:t>In summary,</w:t>
      </w:r>
      <w:r w:rsidR="007D4350">
        <w:rPr>
          <w:rFonts w:ascii="Arial" w:hAnsi="Arial" w:cs="Arial"/>
        </w:rPr>
        <w:t xml:space="preserve"> as shown in Table 10,</w:t>
      </w:r>
      <w:r w:rsidRPr="009F79BD">
        <w:rPr>
          <w:rFonts w:ascii="Arial" w:hAnsi="Arial" w:cs="Arial"/>
        </w:rPr>
        <w:t xml:space="preserve"> the overall business performance of microfinance institutions, showing high performance (M=3.09). It highlights significant revenue growth and strong learning and growth outcomes, with ongoing employee development and innovation. Among the performance categories, the learning and growth perspective scored highest (M=3.20), while the financial perspective related to cost management scored the lowest (M=2.14).</w:t>
      </w:r>
    </w:p>
    <w:p w14:paraId="7BD6C64A" w14:textId="77777777" w:rsidR="00820120" w:rsidRPr="009F79BD" w:rsidRDefault="00820120" w:rsidP="009F79BD">
      <w:pPr>
        <w:jc w:val="both"/>
        <w:rPr>
          <w:rFonts w:ascii="Arial" w:hAnsi="Arial" w:cs="Arial"/>
        </w:rPr>
      </w:pPr>
    </w:p>
    <w:p w14:paraId="3E2D011F" w14:textId="77777777" w:rsidR="00820120" w:rsidRDefault="009F79BD" w:rsidP="009F79BD">
      <w:pPr>
        <w:jc w:val="both"/>
        <w:rPr>
          <w:rFonts w:ascii="Arial" w:hAnsi="Arial" w:cs="Arial"/>
        </w:rPr>
      </w:pPr>
      <w:r w:rsidRPr="009F79BD">
        <w:rPr>
          <w:rFonts w:ascii="Arial" w:hAnsi="Arial" w:cs="Arial"/>
        </w:rPr>
        <w:t xml:space="preserve">The results indicate that microfinance institutions perform well in revenue generation and employee development </w:t>
      </w:r>
    </w:p>
    <w:p w14:paraId="622B0E94" w14:textId="002247E6" w:rsidR="009F79BD" w:rsidRDefault="009F79BD" w:rsidP="009F79BD">
      <w:pPr>
        <w:jc w:val="both"/>
        <w:rPr>
          <w:rFonts w:ascii="Arial" w:hAnsi="Arial" w:cs="Arial"/>
        </w:rPr>
      </w:pPr>
      <w:r w:rsidRPr="009F79BD">
        <w:rPr>
          <w:rFonts w:ascii="Arial" w:hAnsi="Arial" w:cs="Arial"/>
        </w:rPr>
        <w:t>but face challenges in managing rising costs, which leads to inconsistent financial outcomes. This suggests a commitment to strengthening internal capabilities through learning and growth, but a notable weakness in cost control that could affect long-term sustainability and efficiency.</w:t>
      </w:r>
    </w:p>
    <w:p w14:paraId="0DF578B4" w14:textId="77777777" w:rsidR="00820120" w:rsidRPr="009F79BD" w:rsidRDefault="00820120" w:rsidP="009F79BD">
      <w:pPr>
        <w:jc w:val="both"/>
        <w:rPr>
          <w:rFonts w:ascii="Arial" w:hAnsi="Arial" w:cs="Arial"/>
        </w:rPr>
      </w:pPr>
    </w:p>
    <w:p w14:paraId="680B03E8" w14:textId="28DB1E5B" w:rsidR="009F79BD" w:rsidRDefault="009F79BD" w:rsidP="009F79BD">
      <w:pPr>
        <w:jc w:val="both"/>
        <w:rPr>
          <w:rFonts w:ascii="Arial" w:hAnsi="Arial" w:cs="Arial"/>
        </w:rPr>
      </w:pPr>
      <w:r w:rsidRPr="009F79BD">
        <w:rPr>
          <w:rFonts w:ascii="Arial" w:hAnsi="Arial" w:cs="Arial"/>
        </w:rPr>
        <w:t xml:space="preserve">These findings are supported by </w:t>
      </w:r>
      <w:proofErr w:type="spellStart"/>
      <w:r w:rsidRPr="009F79BD">
        <w:rPr>
          <w:rFonts w:ascii="Arial" w:hAnsi="Arial" w:cs="Arial"/>
        </w:rPr>
        <w:t>Artha</w:t>
      </w:r>
      <w:proofErr w:type="spellEnd"/>
      <w:r w:rsidRPr="009F79BD">
        <w:rPr>
          <w:rFonts w:ascii="Arial" w:hAnsi="Arial" w:cs="Arial"/>
        </w:rPr>
        <w:t xml:space="preserve"> and </w:t>
      </w:r>
      <w:proofErr w:type="spellStart"/>
      <w:r w:rsidRPr="009F79BD">
        <w:rPr>
          <w:rFonts w:ascii="Arial" w:hAnsi="Arial" w:cs="Arial"/>
        </w:rPr>
        <w:t>Satriadhi</w:t>
      </w:r>
      <w:proofErr w:type="spellEnd"/>
      <w:r w:rsidRPr="009F79BD">
        <w:rPr>
          <w:rFonts w:ascii="Arial" w:hAnsi="Arial" w:cs="Arial"/>
        </w:rPr>
        <w:t xml:space="preserve"> (2023), who emphasize the importance of managing both financial and non-financial performance for business success. Sari et al. (2023) highlight that integrated strategies improve employee performance, contributing to overall success.</w:t>
      </w:r>
    </w:p>
    <w:p w14:paraId="135BCB5C" w14:textId="77777777" w:rsidR="00820120" w:rsidRDefault="00820120" w:rsidP="009F79BD">
      <w:pPr>
        <w:jc w:val="both"/>
        <w:rPr>
          <w:rFonts w:ascii="Arial" w:hAnsi="Arial" w:cs="Arial"/>
        </w:rPr>
      </w:pPr>
    </w:p>
    <w:p w14:paraId="06D5B121" w14:textId="77777777" w:rsidR="00820120" w:rsidRDefault="00820120" w:rsidP="00820120">
      <w:pPr>
        <w:pStyle w:val="Heading1"/>
        <w:spacing w:before="80" w:line="275" w:lineRule="exact"/>
        <w:sectPr w:rsidR="00820120" w:rsidSect="00F9617C">
          <w:type w:val="continuous"/>
          <w:pgSz w:w="12240" w:h="15840"/>
          <w:pgMar w:top="2016" w:right="2016" w:bottom="1440" w:left="2016" w:header="720" w:footer="1123" w:gutter="0"/>
          <w:cols w:num="2" w:space="720"/>
          <w:docGrid w:linePitch="272"/>
        </w:sectPr>
      </w:pPr>
    </w:p>
    <w:p w14:paraId="5172E75C" w14:textId="77777777" w:rsidR="00820120" w:rsidRDefault="00820120" w:rsidP="00820120">
      <w:pPr>
        <w:pStyle w:val="Heading1"/>
        <w:spacing w:before="80" w:line="275" w:lineRule="exact"/>
        <w:jc w:val="center"/>
        <w:rPr>
          <w:sz w:val="20"/>
        </w:rPr>
      </w:pPr>
    </w:p>
    <w:p w14:paraId="65799B15" w14:textId="5F90CF70" w:rsidR="00820120" w:rsidRPr="00820120" w:rsidRDefault="00820120" w:rsidP="00820120">
      <w:pPr>
        <w:pStyle w:val="Heading1"/>
        <w:spacing w:before="80" w:line="275" w:lineRule="exact"/>
        <w:jc w:val="center"/>
        <w:rPr>
          <w:sz w:val="20"/>
        </w:rPr>
      </w:pPr>
      <w:r w:rsidRPr="00820120">
        <w:rPr>
          <w:sz w:val="20"/>
        </w:rPr>
        <w:t>Table</w:t>
      </w:r>
      <w:r w:rsidRPr="00820120">
        <w:rPr>
          <w:spacing w:val="-1"/>
          <w:sz w:val="20"/>
        </w:rPr>
        <w:t xml:space="preserve"> </w:t>
      </w:r>
      <w:r w:rsidRPr="00820120">
        <w:rPr>
          <w:spacing w:val="-5"/>
          <w:sz w:val="20"/>
        </w:rPr>
        <w:t>10</w:t>
      </w:r>
      <w:r>
        <w:rPr>
          <w:spacing w:val="-5"/>
          <w:sz w:val="20"/>
        </w:rPr>
        <w:t xml:space="preserve">. </w:t>
      </w:r>
      <w:r w:rsidRPr="00820120">
        <w:rPr>
          <w:spacing w:val="-5"/>
          <w:sz w:val="20"/>
        </w:rPr>
        <w:t>Summary of Level of Business Performance</w:t>
      </w:r>
    </w:p>
    <w:tbl>
      <w:tblPr>
        <w:tblW w:w="8644" w:type="dxa"/>
        <w:tblLayout w:type="fixed"/>
        <w:tblCellMar>
          <w:left w:w="0" w:type="dxa"/>
          <w:right w:w="0" w:type="dxa"/>
        </w:tblCellMar>
        <w:tblLook w:val="01E0" w:firstRow="1" w:lastRow="1" w:firstColumn="1" w:lastColumn="1" w:noHBand="0" w:noVBand="0"/>
      </w:tblPr>
      <w:tblGrid>
        <w:gridCol w:w="4836"/>
        <w:gridCol w:w="741"/>
        <w:gridCol w:w="599"/>
        <w:gridCol w:w="1712"/>
        <w:gridCol w:w="756"/>
      </w:tblGrid>
      <w:tr w:rsidR="00820120" w:rsidRPr="00820120" w14:paraId="7645FA65" w14:textId="77777777" w:rsidTr="00820120">
        <w:trPr>
          <w:trHeight w:val="309"/>
        </w:trPr>
        <w:tc>
          <w:tcPr>
            <w:tcW w:w="4836" w:type="dxa"/>
            <w:tcBorders>
              <w:top w:val="single" w:sz="6" w:space="0" w:color="000000"/>
              <w:bottom w:val="single" w:sz="8" w:space="0" w:color="000000"/>
            </w:tcBorders>
          </w:tcPr>
          <w:p w14:paraId="053F6433" w14:textId="77777777" w:rsidR="00820120" w:rsidRPr="00820120" w:rsidRDefault="00820120" w:rsidP="00ED7EA8">
            <w:pPr>
              <w:pStyle w:val="TableParagraph"/>
              <w:spacing w:before="15" w:line="273" w:lineRule="exact"/>
              <w:ind w:left="22"/>
              <w:rPr>
                <w:sz w:val="20"/>
                <w:szCs w:val="20"/>
              </w:rPr>
            </w:pPr>
            <w:r w:rsidRPr="00820120">
              <w:rPr>
                <w:sz w:val="20"/>
                <w:szCs w:val="20"/>
              </w:rPr>
              <w:t>Business</w:t>
            </w:r>
            <w:r w:rsidRPr="00820120">
              <w:rPr>
                <w:spacing w:val="-4"/>
                <w:sz w:val="20"/>
                <w:szCs w:val="20"/>
              </w:rPr>
              <w:t xml:space="preserve"> </w:t>
            </w:r>
            <w:r w:rsidRPr="00820120">
              <w:rPr>
                <w:sz w:val="20"/>
                <w:szCs w:val="20"/>
              </w:rPr>
              <w:t>Performance</w:t>
            </w:r>
            <w:r w:rsidRPr="00820120">
              <w:rPr>
                <w:spacing w:val="-2"/>
                <w:sz w:val="20"/>
                <w:szCs w:val="20"/>
              </w:rPr>
              <w:t xml:space="preserve"> Categories</w:t>
            </w:r>
          </w:p>
        </w:tc>
        <w:tc>
          <w:tcPr>
            <w:tcW w:w="741" w:type="dxa"/>
            <w:tcBorders>
              <w:top w:val="single" w:sz="6" w:space="0" w:color="000000"/>
              <w:bottom w:val="single" w:sz="8" w:space="0" w:color="000000"/>
            </w:tcBorders>
          </w:tcPr>
          <w:p w14:paraId="6BF3BDC2" w14:textId="77777777" w:rsidR="00820120" w:rsidRPr="00820120" w:rsidRDefault="00820120" w:rsidP="00ED7EA8">
            <w:pPr>
              <w:pStyle w:val="TableParagraph"/>
              <w:spacing w:before="15" w:line="273" w:lineRule="exact"/>
              <w:ind w:left="390"/>
              <w:rPr>
                <w:rFonts w:ascii="Arial"/>
                <w:i/>
                <w:sz w:val="20"/>
                <w:szCs w:val="20"/>
              </w:rPr>
            </w:pPr>
            <w:r w:rsidRPr="00820120">
              <w:rPr>
                <w:rFonts w:ascii="Arial"/>
                <w:i/>
                <w:spacing w:val="-10"/>
                <w:sz w:val="20"/>
                <w:szCs w:val="20"/>
              </w:rPr>
              <w:t>F</w:t>
            </w:r>
          </w:p>
        </w:tc>
        <w:tc>
          <w:tcPr>
            <w:tcW w:w="599" w:type="dxa"/>
            <w:tcBorders>
              <w:top w:val="single" w:sz="6" w:space="0" w:color="000000"/>
              <w:bottom w:val="single" w:sz="8" w:space="0" w:color="000000"/>
            </w:tcBorders>
          </w:tcPr>
          <w:p w14:paraId="00C3B564" w14:textId="77777777" w:rsidR="00820120" w:rsidRPr="00820120" w:rsidRDefault="00820120" w:rsidP="00ED7EA8">
            <w:pPr>
              <w:pStyle w:val="TableParagraph"/>
              <w:spacing w:before="15" w:line="273" w:lineRule="exact"/>
              <w:ind w:left="39"/>
              <w:rPr>
                <w:rFonts w:ascii="Arial"/>
                <w:i/>
                <w:sz w:val="20"/>
                <w:szCs w:val="20"/>
              </w:rPr>
            </w:pPr>
            <w:r w:rsidRPr="00820120">
              <w:rPr>
                <w:rFonts w:ascii="Arial"/>
                <w:i/>
                <w:spacing w:val="-10"/>
                <w:sz w:val="20"/>
                <w:szCs w:val="20"/>
              </w:rPr>
              <w:t>M</w:t>
            </w:r>
          </w:p>
        </w:tc>
        <w:tc>
          <w:tcPr>
            <w:tcW w:w="1712" w:type="dxa"/>
            <w:tcBorders>
              <w:top w:val="single" w:sz="6" w:space="0" w:color="000000"/>
              <w:bottom w:val="single" w:sz="8" w:space="0" w:color="000000"/>
            </w:tcBorders>
          </w:tcPr>
          <w:p w14:paraId="6F125ED2" w14:textId="77777777" w:rsidR="00820120" w:rsidRPr="00820120" w:rsidRDefault="00820120" w:rsidP="00ED7EA8">
            <w:pPr>
              <w:pStyle w:val="TableParagraph"/>
              <w:spacing w:before="15" w:line="273" w:lineRule="exact"/>
              <w:ind w:left="57"/>
              <w:rPr>
                <w:sz w:val="20"/>
                <w:szCs w:val="20"/>
              </w:rPr>
            </w:pPr>
            <w:r w:rsidRPr="00820120">
              <w:rPr>
                <w:spacing w:val="-2"/>
                <w:sz w:val="20"/>
                <w:szCs w:val="20"/>
              </w:rPr>
              <w:t>Interpretation</w:t>
            </w:r>
          </w:p>
        </w:tc>
        <w:tc>
          <w:tcPr>
            <w:tcW w:w="756" w:type="dxa"/>
            <w:tcBorders>
              <w:top w:val="single" w:sz="6" w:space="0" w:color="000000"/>
              <w:bottom w:val="single" w:sz="8" w:space="0" w:color="000000"/>
            </w:tcBorders>
          </w:tcPr>
          <w:p w14:paraId="2ECC7F8C" w14:textId="77777777" w:rsidR="00820120" w:rsidRPr="00820120" w:rsidRDefault="00820120" w:rsidP="00ED7EA8">
            <w:pPr>
              <w:pStyle w:val="TableParagraph"/>
              <w:spacing w:before="15" w:line="273" w:lineRule="exact"/>
              <w:ind w:left="40" w:right="132"/>
              <w:jc w:val="center"/>
              <w:rPr>
                <w:rFonts w:ascii="Arial"/>
                <w:i/>
                <w:sz w:val="20"/>
                <w:szCs w:val="20"/>
              </w:rPr>
            </w:pPr>
            <w:r w:rsidRPr="00820120">
              <w:rPr>
                <w:rFonts w:ascii="Arial"/>
                <w:i/>
                <w:spacing w:val="-5"/>
                <w:sz w:val="20"/>
                <w:szCs w:val="20"/>
              </w:rPr>
              <w:t>SD</w:t>
            </w:r>
          </w:p>
        </w:tc>
      </w:tr>
      <w:tr w:rsidR="00820120" w:rsidRPr="00820120" w14:paraId="4561AD3A" w14:textId="77777777" w:rsidTr="00820120">
        <w:trPr>
          <w:trHeight w:val="309"/>
        </w:trPr>
        <w:tc>
          <w:tcPr>
            <w:tcW w:w="4836" w:type="dxa"/>
            <w:tcBorders>
              <w:top w:val="single" w:sz="8" w:space="0" w:color="000000"/>
            </w:tcBorders>
          </w:tcPr>
          <w:p w14:paraId="75A3DB0A" w14:textId="77777777" w:rsidR="00820120" w:rsidRPr="00820120" w:rsidRDefault="00820120" w:rsidP="00ED7EA8">
            <w:pPr>
              <w:pStyle w:val="TableParagraph"/>
              <w:spacing w:before="12" w:line="274" w:lineRule="exact"/>
              <w:ind w:left="22"/>
              <w:rPr>
                <w:sz w:val="20"/>
                <w:szCs w:val="20"/>
              </w:rPr>
            </w:pPr>
            <w:r w:rsidRPr="00820120">
              <w:rPr>
                <w:sz w:val="20"/>
                <w:szCs w:val="20"/>
              </w:rPr>
              <w:t>As</w:t>
            </w:r>
            <w:r w:rsidRPr="00820120">
              <w:rPr>
                <w:spacing w:val="-2"/>
                <w:sz w:val="20"/>
                <w:szCs w:val="20"/>
              </w:rPr>
              <w:t xml:space="preserve"> </w:t>
            </w:r>
            <w:r w:rsidRPr="00820120">
              <w:rPr>
                <w:sz w:val="20"/>
                <w:szCs w:val="20"/>
              </w:rPr>
              <w:t>a</w:t>
            </w:r>
            <w:r w:rsidRPr="00820120">
              <w:rPr>
                <w:spacing w:val="-1"/>
                <w:sz w:val="20"/>
                <w:szCs w:val="20"/>
              </w:rPr>
              <w:t xml:space="preserve"> </w:t>
            </w:r>
            <w:r w:rsidRPr="00820120">
              <w:rPr>
                <w:spacing w:val="-2"/>
                <w:sz w:val="20"/>
                <w:szCs w:val="20"/>
              </w:rPr>
              <w:t>whole</w:t>
            </w:r>
          </w:p>
        </w:tc>
        <w:tc>
          <w:tcPr>
            <w:tcW w:w="741" w:type="dxa"/>
            <w:tcBorders>
              <w:top w:val="single" w:sz="8" w:space="0" w:color="000000"/>
            </w:tcBorders>
          </w:tcPr>
          <w:p w14:paraId="2A1713A2" w14:textId="77777777" w:rsidR="00820120" w:rsidRPr="00820120" w:rsidRDefault="00820120" w:rsidP="00ED7EA8">
            <w:pPr>
              <w:pStyle w:val="TableParagraph"/>
              <w:spacing w:before="12" w:line="274" w:lineRule="exact"/>
              <w:ind w:left="390"/>
              <w:rPr>
                <w:sz w:val="20"/>
                <w:szCs w:val="20"/>
              </w:rPr>
            </w:pPr>
            <w:r w:rsidRPr="00820120">
              <w:rPr>
                <w:spacing w:val="-5"/>
                <w:sz w:val="20"/>
                <w:szCs w:val="20"/>
              </w:rPr>
              <w:t>73</w:t>
            </w:r>
          </w:p>
        </w:tc>
        <w:tc>
          <w:tcPr>
            <w:tcW w:w="599" w:type="dxa"/>
            <w:tcBorders>
              <w:top w:val="single" w:sz="8" w:space="0" w:color="000000"/>
            </w:tcBorders>
          </w:tcPr>
          <w:p w14:paraId="5258F136" w14:textId="77777777" w:rsidR="00820120" w:rsidRPr="00820120" w:rsidRDefault="00820120" w:rsidP="00ED7EA8">
            <w:pPr>
              <w:pStyle w:val="TableParagraph"/>
              <w:spacing w:before="12" w:line="274" w:lineRule="exact"/>
              <w:ind w:left="39"/>
              <w:rPr>
                <w:sz w:val="20"/>
                <w:szCs w:val="20"/>
              </w:rPr>
            </w:pPr>
            <w:r w:rsidRPr="00820120">
              <w:rPr>
                <w:spacing w:val="-4"/>
                <w:sz w:val="20"/>
                <w:szCs w:val="20"/>
              </w:rPr>
              <w:t>2.84</w:t>
            </w:r>
          </w:p>
        </w:tc>
        <w:tc>
          <w:tcPr>
            <w:tcW w:w="1712" w:type="dxa"/>
            <w:tcBorders>
              <w:top w:val="single" w:sz="8" w:space="0" w:color="000000"/>
            </w:tcBorders>
          </w:tcPr>
          <w:p w14:paraId="392A89C5" w14:textId="77777777" w:rsidR="00820120" w:rsidRPr="00820120" w:rsidRDefault="00820120" w:rsidP="00ED7EA8">
            <w:pPr>
              <w:pStyle w:val="TableParagraph"/>
              <w:spacing w:before="12" w:line="274" w:lineRule="exact"/>
              <w:ind w:left="57"/>
              <w:rPr>
                <w:sz w:val="20"/>
                <w:szCs w:val="20"/>
              </w:rPr>
            </w:pPr>
            <w:r w:rsidRPr="00820120">
              <w:rPr>
                <w:spacing w:val="-4"/>
                <w:sz w:val="20"/>
                <w:szCs w:val="20"/>
              </w:rPr>
              <w:t>High</w:t>
            </w:r>
          </w:p>
        </w:tc>
        <w:tc>
          <w:tcPr>
            <w:tcW w:w="756" w:type="dxa"/>
            <w:tcBorders>
              <w:top w:val="single" w:sz="8" w:space="0" w:color="000000"/>
            </w:tcBorders>
          </w:tcPr>
          <w:p w14:paraId="2FF42CA6" w14:textId="77777777" w:rsidR="00820120" w:rsidRPr="00820120" w:rsidRDefault="00820120" w:rsidP="00ED7EA8">
            <w:pPr>
              <w:pStyle w:val="TableParagraph"/>
              <w:spacing w:before="12" w:line="274" w:lineRule="exact"/>
              <w:ind w:left="40"/>
              <w:jc w:val="center"/>
              <w:rPr>
                <w:sz w:val="20"/>
                <w:szCs w:val="20"/>
              </w:rPr>
            </w:pPr>
            <w:r w:rsidRPr="00820120">
              <w:rPr>
                <w:spacing w:val="-4"/>
                <w:sz w:val="20"/>
                <w:szCs w:val="20"/>
              </w:rPr>
              <w:t>0.44</w:t>
            </w:r>
          </w:p>
        </w:tc>
      </w:tr>
      <w:tr w:rsidR="00820120" w:rsidRPr="00820120" w14:paraId="3CEF8F7B" w14:textId="77777777" w:rsidTr="00820120">
        <w:trPr>
          <w:trHeight w:val="307"/>
        </w:trPr>
        <w:tc>
          <w:tcPr>
            <w:tcW w:w="4836" w:type="dxa"/>
          </w:tcPr>
          <w:p w14:paraId="4F3F6A81" w14:textId="77777777" w:rsidR="00820120" w:rsidRPr="00820120" w:rsidRDefault="00820120" w:rsidP="00ED7EA8">
            <w:pPr>
              <w:pStyle w:val="TableParagraph"/>
              <w:spacing w:before="10" w:line="274" w:lineRule="exact"/>
              <w:ind w:left="22"/>
              <w:rPr>
                <w:sz w:val="20"/>
                <w:szCs w:val="20"/>
              </w:rPr>
            </w:pPr>
            <w:r w:rsidRPr="00820120">
              <w:rPr>
                <w:sz w:val="20"/>
                <w:szCs w:val="20"/>
              </w:rPr>
              <w:t>1.</w:t>
            </w:r>
            <w:r w:rsidRPr="00820120">
              <w:rPr>
                <w:spacing w:val="-5"/>
                <w:sz w:val="20"/>
                <w:szCs w:val="20"/>
              </w:rPr>
              <w:t xml:space="preserve"> </w:t>
            </w:r>
            <w:r w:rsidRPr="00820120">
              <w:rPr>
                <w:sz w:val="20"/>
                <w:szCs w:val="20"/>
              </w:rPr>
              <w:t>Learning</w:t>
            </w:r>
            <w:r w:rsidRPr="00820120">
              <w:rPr>
                <w:spacing w:val="-2"/>
                <w:sz w:val="20"/>
                <w:szCs w:val="20"/>
              </w:rPr>
              <w:t xml:space="preserve"> </w:t>
            </w:r>
            <w:r w:rsidRPr="00820120">
              <w:rPr>
                <w:sz w:val="20"/>
                <w:szCs w:val="20"/>
              </w:rPr>
              <w:t>and</w:t>
            </w:r>
            <w:r w:rsidRPr="00820120">
              <w:rPr>
                <w:spacing w:val="-1"/>
                <w:sz w:val="20"/>
                <w:szCs w:val="20"/>
              </w:rPr>
              <w:t xml:space="preserve"> </w:t>
            </w:r>
            <w:r w:rsidRPr="00820120">
              <w:rPr>
                <w:sz w:val="20"/>
                <w:szCs w:val="20"/>
              </w:rPr>
              <w:t>Growth</w:t>
            </w:r>
            <w:r w:rsidRPr="00820120">
              <w:rPr>
                <w:spacing w:val="-2"/>
                <w:sz w:val="20"/>
                <w:szCs w:val="20"/>
              </w:rPr>
              <w:t xml:space="preserve"> Perspective</w:t>
            </w:r>
          </w:p>
        </w:tc>
        <w:tc>
          <w:tcPr>
            <w:tcW w:w="741" w:type="dxa"/>
          </w:tcPr>
          <w:p w14:paraId="4EE5A7EF" w14:textId="77777777" w:rsidR="00820120" w:rsidRPr="00820120" w:rsidRDefault="00820120" w:rsidP="00ED7EA8">
            <w:pPr>
              <w:pStyle w:val="TableParagraph"/>
              <w:spacing w:before="10" w:line="274" w:lineRule="exact"/>
              <w:ind w:left="390"/>
              <w:rPr>
                <w:sz w:val="20"/>
                <w:szCs w:val="20"/>
              </w:rPr>
            </w:pPr>
            <w:r w:rsidRPr="00820120">
              <w:rPr>
                <w:spacing w:val="-5"/>
                <w:sz w:val="20"/>
                <w:szCs w:val="20"/>
              </w:rPr>
              <w:t>73</w:t>
            </w:r>
          </w:p>
        </w:tc>
        <w:tc>
          <w:tcPr>
            <w:tcW w:w="599" w:type="dxa"/>
          </w:tcPr>
          <w:p w14:paraId="5B686A31" w14:textId="77777777" w:rsidR="00820120" w:rsidRPr="00820120" w:rsidRDefault="00820120" w:rsidP="00ED7EA8">
            <w:pPr>
              <w:pStyle w:val="TableParagraph"/>
              <w:spacing w:before="10" w:line="274" w:lineRule="exact"/>
              <w:ind w:left="39"/>
              <w:rPr>
                <w:sz w:val="20"/>
                <w:szCs w:val="20"/>
              </w:rPr>
            </w:pPr>
            <w:r w:rsidRPr="00820120">
              <w:rPr>
                <w:spacing w:val="-4"/>
                <w:sz w:val="20"/>
                <w:szCs w:val="20"/>
              </w:rPr>
              <w:t>3.20</w:t>
            </w:r>
          </w:p>
        </w:tc>
        <w:tc>
          <w:tcPr>
            <w:tcW w:w="1712" w:type="dxa"/>
          </w:tcPr>
          <w:p w14:paraId="4FBEC8FE" w14:textId="77777777" w:rsidR="00820120" w:rsidRPr="00820120" w:rsidRDefault="00820120" w:rsidP="00ED7EA8">
            <w:pPr>
              <w:pStyle w:val="TableParagraph"/>
              <w:spacing w:before="10" w:line="274" w:lineRule="exact"/>
              <w:ind w:left="57"/>
              <w:rPr>
                <w:sz w:val="20"/>
                <w:szCs w:val="20"/>
              </w:rPr>
            </w:pPr>
            <w:r w:rsidRPr="00820120">
              <w:rPr>
                <w:spacing w:val="-4"/>
                <w:sz w:val="20"/>
                <w:szCs w:val="20"/>
              </w:rPr>
              <w:t>High</w:t>
            </w:r>
          </w:p>
        </w:tc>
        <w:tc>
          <w:tcPr>
            <w:tcW w:w="756" w:type="dxa"/>
          </w:tcPr>
          <w:p w14:paraId="6531A764" w14:textId="77777777" w:rsidR="00820120" w:rsidRPr="00820120" w:rsidRDefault="00820120" w:rsidP="00ED7EA8">
            <w:pPr>
              <w:pStyle w:val="TableParagraph"/>
              <w:spacing w:before="10" w:line="274" w:lineRule="exact"/>
              <w:ind w:left="40"/>
              <w:jc w:val="center"/>
              <w:rPr>
                <w:sz w:val="20"/>
                <w:szCs w:val="20"/>
              </w:rPr>
            </w:pPr>
            <w:r w:rsidRPr="00820120">
              <w:rPr>
                <w:spacing w:val="-4"/>
                <w:sz w:val="20"/>
                <w:szCs w:val="20"/>
              </w:rPr>
              <w:t>0.74</w:t>
            </w:r>
          </w:p>
        </w:tc>
      </w:tr>
      <w:tr w:rsidR="00820120" w:rsidRPr="00820120" w14:paraId="5A425CFC" w14:textId="77777777" w:rsidTr="00820120">
        <w:trPr>
          <w:trHeight w:val="307"/>
        </w:trPr>
        <w:tc>
          <w:tcPr>
            <w:tcW w:w="4836" w:type="dxa"/>
          </w:tcPr>
          <w:p w14:paraId="4D602797" w14:textId="77777777" w:rsidR="00820120" w:rsidRPr="00820120" w:rsidRDefault="00820120" w:rsidP="00ED7EA8">
            <w:pPr>
              <w:pStyle w:val="TableParagraph"/>
              <w:spacing w:before="10" w:line="274" w:lineRule="exact"/>
              <w:ind w:left="22"/>
              <w:rPr>
                <w:sz w:val="20"/>
                <w:szCs w:val="20"/>
              </w:rPr>
            </w:pPr>
            <w:r w:rsidRPr="00820120">
              <w:rPr>
                <w:sz w:val="20"/>
                <w:szCs w:val="20"/>
              </w:rPr>
              <w:t>2.</w:t>
            </w:r>
            <w:r w:rsidRPr="00820120">
              <w:rPr>
                <w:spacing w:val="-6"/>
                <w:sz w:val="20"/>
                <w:szCs w:val="20"/>
              </w:rPr>
              <w:t xml:space="preserve"> </w:t>
            </w:r>
            <w:r w:rsidRPr="00820120">
              <w:rPr>
                <w:sz w:val="20"/>
                <w:szCs w:val="20"/>
              </w:rPr>
              <w:t>Financial</w:t>
            </w:r>
            <w:r w:rsidRPr="00820120">
              <w:rPr>
                <w:spacing w:val="-2"/>
                <w:sz w:val="20"/>
                <w:szCs w:val="20"/>
              </w:rPr>
              <w:t xml:space="preserve"> </w:t>
            </w:r>
            <w:r w:rsidRPr="00820120">
              <w:rPr>
                <w:sz w:val="20"/>
                <w:szCs w:val="20"/>
              </w:rPr>
              <w:t>Perspective</w:t>
            </w:r>
            <w:r w:rsidRPr="00820120">
              <w:rPr>
                <w:spacing w:val="-2"/>
                <w:sz w:val="20"/>
                <w:szCs w:val="20"/>
              </w:rPr>
              <w:t xml:space="preserve"> </w:t>
            </w:r>
            <w:r w:rsidRPr="00820120">
              <w:rPr>
                <w:sz w:val="20"/>
                <w:szCs w:val="20"/>
              </w:rPr>
              <w:t>as</w:t>
            </w:r>
            <w:r w:rsidRPr="00820120">
              <w:rPr>
                <w:spacing w:val="-3"/>
                <w:sz w:val="20"/>
                <w:szCs w:val="20"/>
              </w:rPr>
              <w:t xml:space="preserve"> </w:t>
            </w:r>
            <w:r w:rsidRPr="00820120">
              <w:rPr>
                <w:sz w:val="20"/>
                <w:szCs w:val="20"/>
              </w:rPr>
              <w:t>to</w:t>
            </w:r>
            <w:r w:rsidRPr="00820120">
              <w:rPr>
                <w:spacing w:val="-2"/>
                <w:sz w:val="20"/>
                <w:szCs w:val="20"/>
              </w:rPr>
              <w:t xml:space="preserve"> Revenue</w:t>
            </w:r>
          </w:p>
        </w:tc>
        <w:tc>
          <w:tcPr>
            <w:tcW w:w="741" w:type="dxa"/>
          </w:tcPr>
          <w:p w14:paraId="7CDBB7C0" w14:textId="77777777" w:rsidR="00820120" w:rsidRPr="00820120" w:rsidRDefault="00820120" w:rsidP="00ED7EA8">
            <w:pPr>
              <w:pStyle w:val="TableParagraph"/>
              <w:spacing w:before="10" w:line="274" w:lineRule="exact"/>
              <w:ind w:left="390"/>
              <w:rPr>
                <w:sz w:val="20"/>
                <w:szCs w:val="20"/>
              </w:rPr>
            </w:pPr>
            <w:r w:rsidRPr="00820120">
              <w:rPr>
                <w:spacing w:val="-5"/>
                <w:sz w:val="20"/>
                <w:szCs w:val="20"/>
              </w:rPr>
              <w:t>73</w:t>
            </w:r>
          </w:p>
        </w:tc>
        <w:tc>
          <w:tcPr>
            <w:tcW w:w="599" w:type="dxa"/>
          </w:tcPr>
          <w:p w14:paraId="1425302C" w14:textId="77777777" w:rsidR="00820120" w:rsidRPr="00820120" w:rsidRDefault="00820120" w:rsidP="00ED7EA8">
            <w:pPr>
              <w:pStyle w:val="TableParagraph"/>
              <w:spacing w:before="10" w:line="274" w:lineRule="exact"/>
              <w:ind w:left="39"/>
              <w:rPr>
                <w:sz w:val="20"/>
                <w:szCs w:val="20"/>
              </w:rPr>
            </w:pPr>
            <w:r w:rsidRPr="00820120">
              <w:rPr>
                <w:spacing w:val="-4"/>
                <w:sz w:val="20"/>
                <w:szCs w:val="20"/>
              </w:rPr>
              <w:t>3.19</w:t>
            </w:r>
          </w:p>
        </w:tc>
        <w:tc>
          <w:tcPr>
            <w:tcW w:w="1712" w:type="dxa"/>
          </w:tcPr>
          <w:p w14:paraId="71B5BF5B" w14:textId="77777777" w:rsidR="00820120" w:rsidRPr="00820120" w:rsidRDefault="00820120" w:rsidP="00ED7EA8">
            <w:pPr>
              <w:pStyle w:val="TableParagraph"/>
              <w:spacing w:before="10" w:line="274" w:lineRule="exact"/>
              <w:ind w:left="57"/>
              <w:rPr>
                <w:sz w:val="20"/>
                <w:szCs w:val="20"/>
              </w:rPr>
            </w:pPr>
            <w:r w:rsidRPr="00820120">
              <w:rPr>
                <w:spacing w:val="-4"/>
                <w:sz w:val="20"/>
                <w:szCs w:val="20"/>
              </w:rPr>
              <w:t>High</w:t>
            </w:r>
          </w:p>
        </w:tc>
        <w:tc>
          <w:tcPr>
            <w:tcW w:w="756" w:type="dxa"/>
          </w:tcPr>
          <w:p w14:paraId="647AE8D0" w14:textId="77777777" w:rsidR="00820120" w:rsidRPr="00820120" w:rsidRDefault="00820120" w:rsidP="00ED7EA8">
            <w:pPr>
              <w:pStyle w:val="TableParagraph"/>
              <w:spacing w:before="10" w:line="274" w:lineRule="exact"/>
              <w:ind w:left="40"/>
              <w:jc w:val="center"/>
              <w:rPr>
                <w:sz w:val="20"/>
                <w:szCs w:val="20"/>
              </w:rPr>
            </w:pPr>
            <w:r w:rsidRPr="00820120">
              <w:rPr>
                <w:spacing w:val="-4"/>
                <w:sz w:val="20"/>
                <w:szCs w:val="20"/>
              </w:rPr>
              <w:t>0.62</w:t>
            </w:r>
          </w:p>
        </w:tc>
      </w:tr>
      <w:tr w:rsidR="00820120" w:rsidRPr="00820120" w14:paraId="2A01DFBB" w14:textId="77777777" w:rsidTr="00820120">
        <w:trPr>
          <w:trHeight w:val="302"/>
        </w:trPr>
        <w:tc>
          <w:tcPr>
            <w:tcW w:w="4836" w:type="dxa"/>
            <w:tcBorders>
              <w:bottom w:val="single" w:sz="6" w:space="0" w:color="000000"/>
            </w:tcBorders>
          </w:tcPr>
          <w:p w14:paraId="3EF61F31" w14:textId="77777777" w:rsidR="00820120" w:rsidRPr="00820120" w:rsidRDefault="00820120" w:rsidP="00ED7EA8">
            <w:pPr>
              <w:pStyle w:val="TableParagraph"/>
              <w:spacing w:before="10" w:line="270" w:lineRule="exact"/>
              <w:ind w:left="22"/>
              <w:rPr>
                <w:sz w:val="20"/>
                <w:szCs w:val="20"/>
              </w:rPr>
            </w:pPr>
            <w:r w:rsidRPr="00820120">
              <w:rPr>
                <w:sz w:val="20"/>
                <w:szCs w:val="20"/>
              </w:rPr>
              <w:t>3.</w:t>
            </w:r>
            <w:r w:rsidRPr="00820120">
              <w:rPr>
                <w:spacing w:val="-6"/>
                <w:sz w:val="20"/>
                <w:szCs w:val="20"/>
              </w:rPr>
              <w:t xml:space="preserve"> </w:t>
            </w:r>
            <w:r w:rsidRPr="00820120">
              <w:rPr>
                <w:sz w:val="20"/>
                <w:szCs w:val="20"/>
              </w:rPr>
              <w:t>Financial</w:t>
            </w:r>
            <w:r w:rsidRPr="00820120">
              <w:rPr>
                <w:spacing w:val="-2"/>
                <w:sz w:val="20"/>
                <w:szCs w:val="20"/>
              </w:rPr>
              <w:t xml:space="preserve"> </w:t>
            </w:r>
            <w:r w:rsidRPr="00820120">
              <w:rPr>
                <w:sz w:val="20"/>
                <w:szCs w:val="20"/>
              </w:rPr>
              <w:t>Perspective</w:t>
            </w:r>
            <w:r w:rsidRPr="00820120">
              <w:rPr>
                <w:spacing w:val="-2"/>
                <w:sz w:val="20"/>
                <w:szCs w:val="20"/>
              </w:rPr>
              <w:t xml:space="preserve"> </w:t>
            </w:r>
            <w:r w:rsidRPr="00820120">
              <w:rPr>
                <w:sz w:val="20"/>
                <w:szCs w:val="20"/>
              </w:rPr>
              <w:t>as</w:t>
            </w:r>
            <w:r w:rsidRPr="00820120">
              <w:rPr>
                <w:spacing w:val="-3"/>
                <w:sz w:val="20"/>
                <w:szCs w:val="20"/>
              </w:rPr>
              <w:t xml:space="preserve"> </w:t>
            </w:r>
            <w:r w:rsidRPr="00820120">
              <w:rPr>
                <w:sz w:val="20"/>
                <w:szCs w:val="20"/>
              </w:rPr>
              <w:t>to</w:t>
            </w:r>
            <w:r w:rsidRPr="00820120">
              <w:rPr>
                <w:spacing w:val="-2"/>
                <w:sz w:val="20"/>
                <w:szCs w:val="20"/>
              </w:rPr>
              <w:t xml:space="preserve"> </w:t>
            </w:r>
            <w:r w:rsidRPr="00820120">
              <w:rPr>
                <w:spacing w:val="-4"/>
                <w:sz w:val="20"/>
                <w:szCs w:val="20"/>
              </w:rPr>
              <w:t>Cost</w:t>
            </w:r>
          </w:p>
        </w:tc>
        <w:tc>
          <w:tcPr>
            <w:tcW w:w="741" w:type="dxa"/>
            <w:tcBorders>
              <w:bottom w:val="single" w:sz="6" w:space="0" w:color="000000"/>
            </w:tcBorders>
          </w:tcPr>
          <w:p w14:paraId="03176702" w14:textId="77777777" w:rsidR="00820120" w:rsidRPr="00820120" w:rsidRDefault="00820120" w:rsidP="00ED7EA8">
            <w:pPr>
              <w:pStyle w:val="TableParagraph"/>
              <w:spacing w:before="10" w:line="270" w:lineRule="exact"/>
              <w:ind w:left="390"/>
              <w:rPr>
                <w:sz w:val="20"/>
                <w:szCs w:val="20"/>
              </w:rPr>
            </w:pPr>
            <w:r w:rsidRPr="00820120">
              <w:rPr>
                <w:spacing w:val="-5"/>
                <w:sz w:val="20"/>
                <w:szCs w:val="20"/>
              </w:rPr>
              <w:t>73</w:t>
            </w:r>
          </w:p>
        </w:tc>
        <w:tc>
          <w:tcPr>
            <w:tcW w:w="599" w:type="dxa"/>
            <w:tcBorders>
              <w:bottom w:val="single" w:sz="6" w:space="0" w:color="000000"/>
            </w:tcBorders>
          </w:tcPr>
          <w:p w14:paraId="33D760CA" w14:textId="77777777" w:rsidR="00820120" w:rsidRPr="00820120" w:rsidRDefault="00820120" w:rsidP="00ED7EA8">
            <w:pPr>
              <w:pStyle w:val="TableParagraph"/>
              <w:spacing w:before="10" w:line="270" w:lineRule="exact"/>
              <w:ind w:left="39"/>
              <w:rPr>
                <w:sz w:val="20"/>
                <w:szCs w:val="20"/>
              </w:rPr>
            </w:pPr>
            <w:r w:rsidRPr="00820120">
              <w:rPr>
                <w:spacing w:val="-4"/>
                <w:sz w:val="20"/>
                <w:szCs w:val="20"/>
              </w:rPr>
              <w:t>2.14</w:t>
            </w:r>
          </w:p>
        </w:tc>
        <w:tc>
          <w:tcPr>
            <w:tcW w:w="1712" w:type="dxa"/>
            <w:tcBorders>
              <w:bottom w:val="single" w:sz="6" w:space="0" w:color="000000"/>
            </w:tcBorders>
          </w:tcPr>
          <w:p w14:paraId="68A8ED8A" w14:textId="77777777" w:rsidR="00820120" w:rsidRPr="00820120" w:rsidRDefault="00820120" w:rsidP="00ED7EA8">
            <w:pPr>
              <w:pStyle w:val="TableParagraph"/>
              <w:spacing w:before="10" w:line="270" w:lineRule="exact"/>
              <w:ind w:left="57"/>
              <w:rPr>
                <w:sz w:val="20"/>
                <w:szCs w:val="20"/>
              </w:rPr>
            </w:pPr>
            <w:r w:rsidRPr="00820120">
              <w:rPr>
                <w:spacing w:val="-5"/>
                <w:sz w:val="20"/>
                <w:szCs w:val="20"/>
              </w:rPr>
              <w:t>Low</w:t>
            </w:r>
          </w:p>
        </w:tc>
        <w:tc>
          <w:tcPr>
            <w:tcW w:w="756" w:type="dxa"/>
            <w:tcBorders>
              <w:bottom w:val="single" w:sz="6" w:space="0" w:color="000000"/>
            </w:tcBorders>
          </w:tcPr>
          <w:p w14:paraId="33ADB4E7" w14:textId="77777777" w:rsidR="00820120" w:rsidRPr="00820120" w:rsidRDefault="00820120" w:rsidP="00ED7EA8">
            <w:pPr>
              <w:pStyle w:val="TableParagraph"/>
              <w:spacing w:before="10" w:line="270" w:lineRule="exact"/>
              <w:ind w:left="40"/>
              <w:jc w:val="center"/>
              <w:rPr>
                <w:sz w:val="20"/>
                <w:szCs w:val="20"/>
              </w:rPr>
            </w:pPr>
            <w:r w:rsidRPr="00820120">
              <w:rPr>
                <w:spacing w:val="-4"/>
                <w:sz w:val="20"/>
                <w:szCs w:val="20"/>
              </w:rPr>
              <w:t>0.69</w:t>
            </w:r>
          </w:p>
        </w:tc>
      </w:tr>
    </w:tbl>
    <w:p w14:paraId="44DA3E66" w14:textId="7E474E1A" w:rsidR="00820120" w:rsidRPr="00820120" w:rsidRDefault="00820120" w:rsidP="00820120">
      <w:pPr>
        <w:pStyle w:val="BodyText"/>
        <w:spacing w:before="1"/>
      </w:pPr>
      <w:r w:rsidRPr="00820120">
        <w:rPr>
          <w:rFonts w:ascii="Arial"/>
          <w:i/>
        </w:rPr>
        <w:t>Note:</w:t>
      </w:r>
      <w:r w:rsidRPr="00820120">
        <w:rPr>
          <w:rFonts w:ascii="Arial"/>
          <w:i/>
          <w:spacing w:val="-6"/>
        </w:rPr>
        <w:t xml:space="preserve"> </w:t>
      </w:r>
      <w:r w:rsidRPr="00820120">
        <w:t>3.50</w:t>
      </w:r>
      <w:r w:rsidRPr="00820120">
        <w:rPr>
          <w:spacing w:val="-2"/>
        </w:rPr>
        <w:t xml:space="preserve"> </w:t>
      </w:r>
      <w:r w:rsidRPr="00820120">
        <w:t>-</w:t>
      </w:r>
      <w:r w:rsidRPr="00820120">
        <w:rPr>
          <w:spacing w:val="-4"/>
        </w:rPr>
        <w:t xml:space="preserve"> </w:t>
      </w:r>
      <w:r w:rsidRPr="00820120">
        <w:t>4.00</w:t>
      </w:r>
      <w:r w:rsidRPr="00820120">
        <w:rPr>
          <w:spacing w:val="-4"/>
        </w:rPr>
        <w:t xml:space="preserve"> </w:t>
      </w:r>
      <w:r w:rsidRPr="00820120">
        <w:t>(Very</w:t>
      </w:r>
      <w:r w:rsidRPr="00820120">
        <w:rPr>
          <w:spacing w:val="-4"/>
        </w:rPr>
        <w:t xml:space="preserve"> </w:t>
      </w:r>
      <w:r w:rsidRPr="00820120">
        <w:t>High);</w:t>
      </w:r>
      <w:r w:rsidRPr="00820120">
        <w:rPr>
          <w:spacing w:val="-6"/>
        </w:rPr>
        <w:t xml:space="preserve"> </w:t>
      </w:r>
      <w:r w:rsidRPr="00820120">
        <w:t>2.50 -</w:t>
      </w:r>
      <w:r w:rsidRPr="00820120">
        <w:rPr>
          <w:spacing w:val="-5"/>
        </w:rPr>
        <w:t xml:space="preserve"> </w:t>
      </w:r>
      <w:r w:rsidRPr="00820120">
        <w:t>3.49</w:t>
      </w:r>
      <w:r w:rsidRPr="00820120">
        <w:rPr>
          <w:spacing w:val="-3"/>
        </w:rPr>
        <w:t xml:space="preserve"> </w:t>
      </w:r>
      <w:r w:rsidRPr="00820120">
        <w:t>(High);</w:t>
      </w:r>
      <w:r w:rsidRPr="00820120">
        <w:rPr>
          <w:spacing w:val="-6"/>
        </w:rPr>
        <w:t xml:space="preserve"> </w:t>
      </w:r>
      <w:r w:rsidRPr="00820120">
        <w:t>1.50</w:t>
      </w:r>
      <w:r w:rsidRPr="00820120">
        <w:rPr>
          <w:spacing w:val="-1"/>
        </w:rPr>
        <w:t xml:space="preserve"> </w:t>
      </w:r>
      <w:r w:rsidRPr="00820120">
        <w:t>-</w:t>
      </w:r>
      <w:r w:rsidRPr="00820120">
        <w:rPr>
          <w:spacing w:val="-5"/>
        </w:rPr>
        <w:t xml:space="preserve"> </w:t>
      </w:r>
      <w:r w:rsidRPr="00820120">
        <w:t>2.49</w:t>
      </w:r>
      <w:r w:rsidRPr="00820120">
        <w:rPr>
          <w:spacing w:val="-3"/>
        </w:rPr>
        <w:t xml:space="preserve"> </w:t>
      </w:r>
      <w:r w:rsidRPr="00820120">
        <w:t>(Low);</w:t>
      </w:r>
      <w:r w:rsidRPr="00820120">
        <w:rPr>
          <w:spacing w:val="-6"/>
        </w:rPr>
        <w:t xml:space="preserve"> </w:t>
      </w:r>
      <w:r w:rsidRPr="00820120">
        <w:t>1.00</w:t>
      </w:r>
      <w:r w:rsidRPr="00820120">
        <w:rPr>
          <w:spacing w:val="-1"/>
        </w:rPr>
        <w:t xml:space="preserve"> </w:t>
      </w:r>
      <w:r w:rsidRPr="00820120">
        <w:t>-</w:t>
      </w:r>
      <w:r w:rsidRPr="00820120">
        <w:rPr>
          <w:spacing w:val="-5"/>
        </w:rPr>
        <w:t xml:space="preserve"> </w:t>
      </w:r>
      <w:r w:rsidRPr="00820120">
        <w:rPr>
          <w:spacing w:val="-4"/>
        </w:rPr>
        <w:t>1.49</w:t>
      </w:r>
      <w:r>
        <w:t xml:space="preserve"> </w:t>
      </w:r>
      <w:r w:rsidRPr="00820120">
        <w:t>(Very</w:t>
      </w:r>
      <w:r>
        <w:rPr>
          <w:spacing w:val="-5"/>
        </w:rPr>
        <w:t xml:space="preserve"> </w:t>
      </w:r>
      <w:r w:rsidRPr="00820120">
        <w:rPr>
          <w:spacing w:val="-4"/>
        </w:rPr>
        <w:t>Low)</w:t>
      </w:r>
    </w:p>
    <w:p w14:paraId="4EF8FEE7" w14:textId="77777777" w:rsidR="00820120" w:rsidRDefault="00820120" w:rsidP="009F79BD">
      <w:pPr>
        <w:jc w:val="both"/>
        <w:rPr>
          <w:rFonts w:ascii="Arial" w:hAnsi="Arial" w:cs="Arial"/>
        </w:rPr>
        <w:sectPr w:rsidR="00820120" w:rsidSect="00820120">
          <w:type w:val="continuous"/>
          <w:pgSz w:w="12240" w:h="15840"/>
          <w:pgMar w:top="2016" w:right="2016" w:bottom="1440" w:left="2016" w:header="720" w:footer="1123" w:gutter="0"/>
          <w:cols w:space="720"/>
          <w:docGrid w:linePitch="272"/>
        </w:sectPr>
      </w:pPr>
    </w:p>
    <w:p w14:paraId="47C37F89" w14:textId="27941505" w:rsidR="009F79BD" w:rsidRPr="009F79BD" w:rsidRDefault="009F79BD" w:rsidP="00872ED6">
      <w:pPr>
        <w:jc w:val="both"/>
        <w:rPr>
          <w:rFonts w:ascii="Arial" w:hAnsi="Arial" w:cs="Arial"/>
          <w:b/>
          <w:bCs/>
          <w:sz w:val="22"/>
          <w:szCs w:val="22"/>
        </w:rPr>
      </w:pPr>
      <w:r w:rsidRPr="009F79BD">
        <w:rPr>
          <w:rFonts w:ascii="Arial" w:hAnsi="Arial" w:cs="Arial"/>
          <w:b/>
          <w:bCs/>
          <w:sz w:val="22"/>
          <w:szCs w:val="22"/>
        </w:rPr>
        <w:t>3.11 Level of Business Performance of Microfinance Institution when grouped according to Size of Business Performance</w:t>
      </w:r>
    </w:p>
    <w:p w14:paraId="48967F79" w14:textId="77777777" w:rsidR="009F79BD" w:rsidRDefault="009F79BD" w:rsidP="00872ED6">
      <w:pPr>
        <w:jc w:val="both"/>
        <w:rPr>
          <w:rFonts w:ascii="Arial" w:hAnsi="Arial" w:cs="Arial"/>
        </w:rPr>
      </w:pPr>
    </w:p>
    <w:p w14:paraId="2D5DC0DC" w14:textId="0D15BFC1" w:rsidR="00820120" w:rsidRDefault="009F79BD" w:rsidP="009F79BD">
      <w:pPr>
        <w:jc w:val="both"/>
        <w:rPr>
          <w:rFonts w:ascii="Arial" w:hAnsi="Arial" w:cs="Arial"/>
        </w:rPr>
      </w:pPr>
      <w:r>
        <w:rPr>
          <w:rFonts w:ascii="Arial" w:hAnsi="Arial" w:cs="Arial"/>
        </w:rPr>
        <w:t>Result</w:t>
      </w:r>
      <w:r w:rsidR="007D4350">
        <w:rPr>
          <w:rFonts w:ascii="Arial" w:hAnsi="Arial" w:cs="Arial"/>
        </w:rPr>
        <w:t xml:space="preserve"> in Table 11</w:t>
      </w:r>
      <w:r w:rsidRPr="009F79BD">
        <w:rPr>
          <w:rFonts w:ascii="Arial" w:hAnsi="Arial" w:cs="Arial"/>
        </w:rPr>
        <w:t xml:space="preserve"> shows that microfinance institutions of all sizes—micro, small, medium, and large—demonstrate high overall business performance, with revenue growth leading to satisfactory outcomes, rising costs causing inconsistent performance, and strong learning and development cultures. For micro and small institutions, the highest scores were in financial revenue, while medium and large institutions scored highest in learning and growth. Across all sizes, cost management had the lowest scores.</w:t>
      </w:r>
    </w:p>
    <w:p w14:paraId="79CD253A" w14:textId="77777777" w:rsidR="00C26154" w:rsidRPr="009F79BD" w:rsidRDefault="00C26154" w:rsidP="009F79BD">
      <w:pPr>
        <w:jc w:val="both"/>
        <w:rPr>
          <w:rFonts w:ascii="Arial" w:hAnsi="Arial" w:cs="Arial"/>
        </w:rPr>
      </w:pPr>
    </w:p>
    <w:p w14:paraId="69C947F4" w14:textId="77777777" w:rsidR="009F79BD" w:rsidRDefault="009F79BD" w:rsidP="009F79BD">
      <w:pPr>
        <w:jc w:val="both"/>
        <w:rPr>
          <w:rFonts w:ascii="Arial" w:hAnsi="Arial" w:cs="Arial"/>
        </w:rPr>
      </w:pPr>
      <w:r w:rsidRPr="009F79BD">
        <w:rPr>
          <w:rFonts w:ascii="Arial" w:hAnsi="Arial" w:cs="Arial"/>
        </w:rPr>
        <w:t>The results indicate consistent revenue performance across all business sizes, but persistent challenges with cost control. Medium-sized institutions particularly emphasize learning and growth, reflecting a focus on employee development. Most respondents were from large MFIs, highlighting their significant role in the sector.</w:t>
      </w:r>
    </w:p>
    <w:p w14:paraId="5AB29439" w14:textId="77777777" w:rsidR="00820120" w:rsidRPr="009F79BD" w:rsidRDefault="00820120" w:rsidP="009F79BD">
      <w:pPr>
        <w:jc w:val="both"/>
        <w:rPr>
          <w:rFonts w:ascii="Arial" w:hAnsi="Arial" w:cs="Arial"/>
        </w:rPr>
      </w:pPr>
    </w:p>
    <w:p w14:paraId="22605D81" w14:textId="69DA5D90" w:rsidR="009F79BD" w:rsidRDefault="009F79BD" w:rsidP="009F79BD">
      <w:pPr>
        <w:jc w:val="both"/>
        <w:rPr>
          <w:rFonts w:ascii="Arial" w:hAnsi="Arial" w:cs="Arial"/>
        </w:rPr>
      </w:pPr>
      <w:r w:rsidRPr="009F79BD">
        <w:rPr>
          <w:rFonts w:ascii="Arial" w:hAnsi="Arial" w:cs="Arial"/>
        </w:rPr>
        <w:t>These findings align with Li (2024), who notes that capital structure strongly affects financial success, with initial investment supporting business longevity and growth (O’Neill &amp; Duker, 1986, cited in Bokhari, 2022). Additionally, Thangarajan et al. (2024) emphasize that MFI size influences internal and external dynamics impacting performance, while Bibi et al. (2022) find smaller MFIs with flexible capital structures tend to have higher revenue growth potential.</w:t>
      </w:r>
    </w:p>
    <w:p w14:paraId="6131FD71" w14:textId="38BBDA01" w:rsidR="00820120" w:rsidRDefault="00C26154" w:rsidP="009F79BD">
      <w:pPr>
        <w:jc w:val="both"/>
        <w:rPr>
          <w:rFonts w:ascii="Arial" w:hAnsi="Arial" w:cs="Arial"/>
        </w:rPr>
        <w:sectPr w:rsidR="00820120" w:rsidSect="00F9617C">
          <w:type w:val="continuous"/>
          <w:pgSz w:w="12240" w:h="15840"/>
          <w:pgMar w:top="2016" w:right="2016" w:bottom="1440" w:left="2016" w:header="720" w:footer="1123" w:gutter="0"/>
          <w:cols w:num="2" w:space="720"/>
          <w:docGrid w:linePitch="272"/>
        </w:sectPr>
      </w:pPr>
      <w:r w:rsidRPr="00820120">
        <w:rPr>
          <w:rFonts w:ascii="Arial" w:hAnsi="Arial" w:cs="Arial"/>
          <w:noProof/>
        </w:rPr>
        <w:lastRenderedPageBreak/>
        <w:drawing>
          <wp:anchor distT="0" distB="0" distL="114300" distR="114300" simplePos="0" relativeHeight="251658240" behindDoc="0" locked="0" layoutInCell="1" allowOverlap="1" wp14:anchorId="6DF9A781" wp14:editId="6CE8C433">
            <wp:simplePos x="0" y="0"/>
            <wp:positionH relativeFrom="column">
              <wp:posOffset>-266700</wp:posOffset>
            </wp:positionH>
            <wp:positionV relativeFrom="paragraph">
              <wp:posOffset>-1270</wp:posOffset>
            </wp:positionV>
            <wp:extent cx="5799455" cy="2628900"/>
            <wp:effectExtent l="0" t="0" r="0" b="0"/>
            <wp:wrapSquare wrapText="bothSides"/>
            <wp:docPr id="2051359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359867" name=""/>
                    <pic:cNvPicPr/>
                  </pic:nvPicPr>
                  <pic:blipFill>
                    <a:blip r:embed="rId17">
                      <a:extLst>
                        <a:ext uri="{28A0092B-C50C-407E-A947-70E740481C1C}">
                          <a14:useLocalDpi xmlns:a14="http://schemas.microsoft.com/office/drawing/2010/main" val="0"/>
                        </a:ext>
                      </a:extLst>
                    </a:blip>
                    <a:stretch>
                      <a:fillRect/>
                    </a:stretch>
                  </pic:blipFill>
                  <pic:spPr>
                    <a:xfrm>
                      <a:off x="0" y="0"/>
                      <a:ext cx="5799455" cy="2628900"/>
                    </a:xfrm>
                    <a:prstGeom prst="rect">
                      <a:avLst/>
                    </a:prstGeom>
                  </pic:spPr>
                </pic:pic>
              </a:graphicData>
            </a:graphic>
            <wp14:sizeRelH relativeFrom="margin">
              <wp14:pctWidth>0</wp14:pctWidth>
            </wp14:sizeRelH>
            <wp14:sizeRelV relativeFrom="margin">
              <wp14:pctHeight>0</wp14:pctHeight>
            </wp14:sizeRelV>
          </wp:anchor>
        </w:drawing>
      </w:r>
    </w:p>
    <w:p w14:paraId="55D4C60B" w14:textId="2AAC7A24" w:rsidR="00820120" w:rsidRDefault="00820120" w:rsidP="009F79BD">
      <w:pPr>
        <w:jc w:val="both"/>
        <w:rPr>
          <w:rFonts w:ascii="Arial" w:hAnsi="Arial" w:cs="Arial"/>
        </w:rPr>
        <w:sectPr w:rsidR="00820120" w:rsidSect="00820120">
          <w:type w:val="continuous"/>
          <w:pgSz w:w="12240" w:h="15840"/>
          <w:pgMar w:top="2016" w:right="2016" w:bottom="1440" w:left="2016" w:header="720" w:footer="1123" w:gutter="0"/>
          <w:cols w:space="720"/>
          <w:docGrid w:linePitch="272"/>
        </w:sectPr>
      </w:pPr>
    </w:p>
    <w:p w14:paraId="174EFE93" w14:textId="77777777" w:rsidR="00E50FFF" w:rsidRDefault="00E50FFF" w:rsidP="00872ED6">
      <w:pPr>
        <w:jc w:val="both"/>
        <w:rPr>
          <w:rFonts w:ascii="Arial" w:hAnsi="Arial" w:cs="Arial"/>
          <w:b/>
          <w:bCs/>
          <w:sz w:val="22"/>
          <w:szCs w:val="22"/>
        </w:rPr>
      </w:pPr>
    </w:p>
    <w:p w14:paraId="6BCC5D17" w14:textId="03FB21C5" w:rsidR="009F79BD" w:rsidRPr="00820120" w:rsidRDefault="009F79BD" w:rsidP="00872ED6">
      <w:pPr>
        <w:jc w:val="both"/>
        <w:rPr>
          <w:rFonts w:ascii="Arial" w:hAnsi="Arial" w:cs="Arial"/>
        </w:rPr>
      </w:pPr>
      <w:r w:rsidRPr="009F79BD">
        <w:rPr>
          <w:rFonts w:ascii="Arial" w:hAnsi="Arial" w:cs="Arial"/>
          <w:b/>
          <w:bCs/>
          <w:sz w:val="22"/>
          <w:szCs w:val="22"/>
        </w:rPr>
        <w:t>3.12 Level of Business Performance of Microfinance Institution when grouped according to Length of Business Operations</w:t>
      </w:r>
    </w:p>
    <w:p w14:paraId="3103DF6A" w14:textId="77777777" w:rsidR="009F79BD" w:rsidRDefault="009F79BD" w:rsidP="00872ED6">
      <w:pPr>
        <w:jc w:val="both"/>
        <w:rPr>
          <w:rFonts w:ascii="Arial" w:hAnsi="Arial" w:cs="Arial"/>
        </w:rPr>
      </w:pPr>
    </w:p>
    <w:p w14:paraId="18F1AEBD" w14:textId="399B0377" w:rsidR="009F79BD" w:rsidRDefault="009F79BD" w:rsidP="009F79BD">
      <w:pPr>
        <w:jc w:val="both"/>
        <w:rPr>
          <w:rFonts w:ascii="Arial" w:hAnsi="Arial" w:cs="Arial"/>
        </w:rPr>
      </w:pPr>
      <w:r>
        <w:rPr>
          <w:rFonts w:ascii="Arial" w:hAnsi="Arial" w:cs="Arial"/>
        </w:rPr>
        <w:t>Result</w:t>
      </w:r>
      <w:r w:rsidRPr="009F79BD">
        <w:rPr>
          <w:rFonts w:ascii="Arial" w:hAnsi="Arial" w:cs="Arial"/>
        </w:rPr>
        <w:t xml:space="preserve"> </w:t>
      </w:r>
      <w:r w:rsidR="007D4350">
        <w:rPr>
          <w:rFonts w:ascii="Arial" w:hAnsi="Arial" w:cs="Arial"/>
        </w:rPr>
        <w:t>in Table 12 shows</w:t>
      </w:r>
      <w:r w:rsidRPr="009F79BD">
        <w:rPr>
          <w:rFonts w:ascii="Arial" w:hAnsi="Arial" w:cs="Arial"/>
        </w:rPr>
        <w:t xml:space="preserve"> that microfinance institutions (MFIs) with 3–15 years and 16–60 years of operation both exhibit high overall business performance, with significant revenue growth, increased costs causing inconsistent results, and strong learning and development cultures. Institutions operating 16–60 years scored highest in learning and growth, while those with 3–15 years scored highest in financial revenue. Cost management remained the lowest scoring area for both groups.</w:t>
      </w:r>
    </w:p>
    <w:p w14:paraId="4E0B33F1" w14:textId="77777777" w:rsidR="00820120" w:rsidRPr="009F79BD" w:rsidRDefault="00820120" w:rsidP="009F79BD">
      <w:pPr>
        <w:jc w:val="both"/>
        <w:rPr>
          <w:rFonts w:ascii="Arial" w:hAnsi="Arial" w:cs="Arial"/>
        </w:rPr>
      </w:pPr>
    </w:p>
    <w:p w14:paraId="0AC9479A" w14:textId="77777777" w:rsidR="009F79BD" w:rsidRDefault="009F79BD" w:rsidP="009F79BD">
      <w:pPr>
        <w:jc w:val="both"/>
        <w:rPr>
          <w:rFonts w:ascii="Arial" w:hAnsi="Arial" w:cs="Arial"/>
        </w:rPr>
      </w:pPr>
      <w:r w:rsidRPr="009F79BD">
        <w:rPr>
          <w:rFonts w:ascii="Arial" w:hAnsi="Arial" w:cs="Arial"/>
        </w:rPr>
        <w:t xml:space="preserve">The results suggest similar overall performance levels across both age </w:t>
      </w:r>
      <w:r w:rsidRPr="009F79BD">
        <w:rPr>
          <w:rFonts w:ascii="Arial" w:hAnsi="Arial" w:cs="Arial"/>
        </w:rPr>
        <w:t>groups, with longer-operating MFIs showing a slight advantage in learning and growth due to stronger organizational culture and employee development. Newer MFIs perform better in revenue generation. However, rising costs affect consistency in performance across both groups, with most respondents representing the younger group.</w:t>
      </w:r>
    </w:p>
    <w:p w14:paraId="5BD8D347" w14:textId="77777777" w:rsidR="00820120" w:rsidRPr="009F79BD" w:rsidRDefault="00820120" w:rsidP="009F79BD">
      <w:pPr>
        <w:jc w:val="both"/>
        <w:rPr>
          <w:rFonts w:ascii="Arial" w:hAnsi="Arial" w:cs="Arial"/>
        </w:rPr>
      </w:pPr>
    </w:p>
    <w:p w14:paraId="6AF2289B" w14:textId="66CCA899" w:rsidR="009F79BD" w:rsidRDefault="009F79BD" w:rsidP="009F79BD">
      <w:pPr>
        <w:jc w:val="both"/>
        <w:rPr>
          <w:rFonts w:ascii="Arial" w:hAnsi="Arial" w:cs="Arial"/>
        </w:rPr>
      </w:pPr>
      <w:r w:rsidRPr="009F79BD">
        <w:rPr>
          <w:rFonts w:ascii="Arial" w:hAnsi="Arial" w:cs="Arial"/>
        </w:rPr>
        <w:t xml:space="preserve">These findings align with research by </w:t>
      </w:r>
      <w:proofErr w:type="spellStart"/>
      <w:r w:rsidRPr="009F79BD">
        <w:rPr>
          <w:rFonts w:ascii="Arial" w:hAnsi="Arial" w:cs="Arial"/>
        </w:rPr>
        <w:t>Handrimurtjahyo</w:t>
      </w:r>
      <w:proofErr w:type="spellEnd"/>
      <w:r w:rsidRPr="009F79BD">
        <w:rPr>
          <w:rFonts w:ascii="Arial" w:hAnsi="Arial" w:cs="Arial"/>
        </w:rPr>
        <w:t xml:space="preserve"> et al. (2014, as cited in </w:t>
      </w:r>
      <w:proofErr w:type="spellStart"/>
      <w:r w:rsidRPr="009F79BD">
        <w:rPr>
          <w:rFonts w:ascii="Arial" w:hAnsi="Arial" w:cs="Arial"/>
        </w:rPr>
        <w:t>Puspaningrum</w:t>
      </w:r>
      <w:proofErr w:type="spellEnd"/>
      <w:r w:rsidRPr="009F79BD">
        <w:rPr>
          <w:rFonts w:ascii="Arial" w:hAnsi="Arial" w:cs="Arial"/>
        </w:rPr>
        <w:t xml:space="preserve">, 2019), </w:t>
      </w:r>
      <w:proofErr w:type="spellStart"/>
      <w:r w:rsidRPr="009F79BD">
        <w:rPr>
          <w:rFonts w:ascii="Arial" w:hAnsi="Arial" w:cs="Arial"/>
        </w:rPr>
        <w:t>Colipano</w:t>
      </w:r>
      <w:proofErr w:type="spellEnd"/>
      <w:r w:rsidRPr="009F79BD">
        <w:rPr>
          <w:rFonts w:ascii="Arial" w:hAnsi="Arial" w:cs="Arial"/>
        </w:rPr>
        <w:t xml:space="preserve"> (2022), and others, which emphasize that older businesses tend to perform better due to accumulated experience that improves operational efficiency and growth. Business age is a critical factor in success, with newer businesses facing greater risks and challenges.</w:t>
      </w:r>
    </w:p>
    <w:p w14:paraId="11E916DB" w14:textId="77777777" w:rsidR="00820120" w:rsidRDefault="00820120" w:rsidP="009F79BD">
      <w:pPr>
        <w:jc w:val="both"/>
        <w:rPr>
          <w:rFonts w:ascii="Arial" w:hAnsi="Arial" w:cs="Arial"/>
        </w:rPr>
      </w:pPr>
    </w:p>
    <w:p w14:paraId="4642DA56" w14:textId="77777777" w:rsidR="00820120" w:rsidRDefault="00820120" w:rsidP="00820120">
      <w:pPr>
        <w:pStyle w:val="Heading1"/>
        <w:spacing w:before="80" w:line="275" w:lineRule="exact"/>
        <w:sectPr w:rsidR="00820120" w:rsidSect="00F9617C">
          <w:type w:val="continuous"/>
          <w:pgSz w:w="12240" w:h="15840"/>
          <w:pgMar w:top="2016" w:right="2016" w:bottom="1440" w:left="2016" w:header="720" w:footer="1123" w:gutter="0"/>
          <w:cols w:num="2" w:space="720"/>
          <w:docGrid w:linePitch="272"/>
        </w:sectPr>
      </w:pPr>
    </w:p>
    <w:p w14:paraId="46AD8FF4" w14:textId="77777777" w:rsidR="00E50FFF" w:rsidRDefault="00E50FFF" w:rsidP="00820120">
      <w:pPr>
        <w:pStyle w:val="Heading1"/>
        <w:spacing w:before="80" w:line="275" w:lineRule="exact"/>
        <w:rPr>
          <w:sz w:val="20"/>
        </w:rPr>
      </w:pPr>
    </w:p>
    <w:p w14:paraId="70C6C136" w14:textId="77777777" w:rsidR="00C26154" w:rsidRDefault="00C26154" w:rsidP="00E50FFF">
      <w:pPr>
        <w:pStyle w:val="Heading1"/>
        <w:spacing w:before="80" w:line="275" w:lineRule="exact"/>
        <w:jc w:val="center"/>
        <w:rPr>
          <w:sz w:val="20"/>
        </w:rPr>
      </w:pPr>
    </w:p>
    <w:p w14:paraId="567A5FB2" w14:textId="77777777" w:rsidR="00C26154" w:rsidRDefault="00C26154" w:rsidP="00E50FFF">
      <w:pPr>
        <w:pStyle w:val="Heading1"/>
        <w:spacing w:before="80" w:line="275" w:lineRule="exact"/>
        <w:jc w:val="center"/>
        <w:rPr>
          <w:sz w:val="20"/>
        </w:rPr>
      </w:pPr>
    </w:p>
    <w:p w14:paraId="78016FBA" w14:textId="77777777" w:rsidR="00C26154" w:rsidRDefault="00C26154" w:rsidP="00E50FFF">
      <w:pPr>
        <w:pStyle w:val="Heading1"/>
        <w:spacing w:before="80" w:line="275" w:lineRule="exact"/>
        <w:jc w:val="center"/>
        <w:rPr>
          <w:sz w:val="20"/>
        </w:rPr>
      </w:pPr>
    </w:p>
    <w:p w14:paraId="22928EB7" w14:textId="77777777" w:rsidR="00C26154" w:rsidRDefault="00C26154" w:rsidP="00E50FFF">
      <w:pPr>
        <w:pStyle w:val="Heading1"/>
        <w:spacing w:before="80" w:line="275" w:lineRule="exact"/>
        <w:jc w:val="center"/>
        <w:rPr>
          <w:sz w:val="20"/>
        </w:rPr>
      </w:pPr>
    </w:p>
    <w:p w14:paraId="72D59B14" w14:textId="77777777" w:rsidR="00C26154" w:rsidRDefault="00C26154" w:rsidP="00C26154">
      <w:pPr>
        <w:pStyle w:val="Heading1"/>
        <w:spacing w:before="80" w:line="275" w:lineRule="exact"/>
        <w:rPr>
          <w:sz w:val="20"/>
        </w:rPr>
      </w:pPr>
    </w:p>
    <w:p w14:paraId="4F140430" w14:textId="77777777" w:rsidR="00C26154" w:rsidRPr="00C26154" w:rsidRDefault="00C26154" w:rsidP="00C26154"/>
    <w:p w14:paraId="4F10506B" w14:textId="58AFFEFA" w:rsidR="00E50FFF" w:rsidRPr="00E50FFF" w:rsidRDefault="00820120" w:rsidP="00E50FFF">
      <w:pPr>
        <w:pStyle w:val="Heading1"/>
        <w:spacing w:before="80" w:line="275" w:lineRule="exact"/>
        <w:jc w:val="center"/>
        <w:rPr>
          <w:spacing w:val="-5"/>
          <w:sz w:val="20"/>
        </w:rPr>
      </w:pPr>
      <w:r w:rsidRPr="00820120">
        <w:rPr>
          <w:sz w:val="20"/>
        </w:rPr>
        <w:lastRenderedPageBreak/>
        <w:t>Table</w:t>
      </w:r>
      <w:r w:rsidRPr="00820120">
        <w:rPr>
          <w:spacing w:val="-1"/>
          <w:sz w:val="20"/>
        </w:rPr>
        <w:t xml:space="preserve"> </w:t>
      </w:r>
      <w:r w:rsidRPr="00820120">
        <w:rPr>
          <w:spacing w:val="-5"/>
          <w:sz w:val="20"/>
        </w:rPr>
        <w:t>12</w:t>
      </w:r>
      <w:r w:rsidR="00E50FFF">
        <w:rPr>
          <w:spacing w:val="-5"/>
          <w:sz w:val="20"/>
        </w:rPr>
        <w:t xml:space="preserve">. </w:t>
      </w:r>
      <w:r w:rsidR="00E50FFF" w:rsidRPr="00E50FFF">
        <w:rPr>
          <w:spacing w:val="-5"/>
          <w:sz w:val="20"/>
        </w:rPr>
        <w:t>Level of Business Performance of Microfinance Institution when grouped</w:t>
      </w:r>
    </w:p>
    <w:p w14:paraId="06433B05" w14:textId="3FE9F050" w:rsidR="00820120" w:rsidRPr="00820120" w:rsidRDefault="00E50FFF" w:rsidP="00E50FFF">
      <w:pPr>
        <w:pStyle w:val="Heading1"/>
        <w:spacing w:before="0" w:after="0"/>
        <w:jc w:val="center"/>
        <w:rPr>
          <w:sz w:val="20"/>
        </w:rPr>
      </w:pPr>
      <w:r w:rsidRPr="00E50FFF">
        <w:rPr>
          <w:spacing w:val="-5"/>
          <w:sz w:val="20"/>
        </w:rPr>
        <w:t>according to Length of Business Operations</w:t>
      </w:r>
    </w:p>
    <w:p w14:paraId="7F3A365D" w14:textId="68237A69" w:rsidR="00820120" w:rsidRPr="00820120" w:rsidRDefault="00E50FFF" w:rsidP="00E50FFF">
      <w:pPr>
        <w:tabs>
          <w:tab w:val="left" w:pos="9957"/>
        </w:tabs>
        <w:rPr>
          <w:rFonts w:ascii="Arial"/>
          <w:i/>
        </w:rPr>
      </w:pPr>
      <w:r>
        <w:rPr>
          <w:rFonts w:ascii="Arial"/>
          <w:i/>
          <w:u w:val="single"/>
        </w:rPr>
        <w:t>_________________________________________________________________________</w:t>
      </w:r>
    </w:p>
    <w:tbl>
      <w:tblPr>
        <w:tblpPr w:leftFromText="180" w:rightFromText="180" w:vertAnchor="text" w:horzAnchor="margin" w:tblpY="50"/>
        <w:tblW w:w="8191" w:type="dxa"/>
        <w:tblLayout w:type="fixed"/>
        <w:tblCellMar>
          <w:left w:w="0" w:type="dxa"/>
          <w:right w:w="0" w:type="dxa"/>
        </w:tblCellMar>
        <w:tblLook w:val="01E0" w:firstRow="1" w:lastRow="1" w:firstColumn="1" w:lastColumn="1" w:noHBand="0" w:noVBand="0"/>
      </w:tblPr>
      <w:tblGrid>
        <w:gridCol w:w="2204"/>
        <w:gridCol w:w="452"/>
        <w:gridCol w:w="539"/>
        <w:gridCol w:w="1247"/>
        <w:gridCol w:w="613"/>
        <w:gridCol w:w="494"/>
        <w:gridCol w:w="582"/>
        <w:gridCol w:w="1295"/>
        <w:gridCol w:w="765"/>
      </w:tblGrid>
      <w:tr w:rsidR="00E50FFF" w:rsidRPr="00820120" w14:paraId="5311B474" w14:textId="77777777" w:rsidTr="00E50FFF">
        <w:trPr>
          <w:trHeight w:val="558"/>
        </w:trPr>
        <w:tc>
          <w:tcPr>
            <w:tcW w:w="2204" w:type="dxa"/>
            <w:tcBorders>
              <w:bottom w:val="single" w:sz="6" w:space="0" w:color="000000"/>
            </w:tcBorders>
          </w:tcPr>
          <w:p w14:paraId="13E650CD" w14:textId="77777777" w:rsidR="00E50FFF" w:rsidRPr="00820120" w:rsidRDefault="00E50FFF" w:rsidP="00E50FFF">
            <w:pPr>
              <w:pStyle w:val="TableParagraph"/>
              <w:spacing w:line="234" w:lineRule="exact"/>
              <w:ind w:left="32"/>
              <w:rPr>
                <w:rFonts w:ascii="Times New Roman"/>
                <w:sz w:val="20"/>
                <w:szCs w:val="20"/>
              </w:rPr>
            </w:pPr>
            <w:r w:rsidRPr="00820120">
              <w:rPr>
                <w:rFonts w:ascii="Times New Roman"/>
                <w:w w:val="75"/>
                <w:sz w:val="20"/>
                <w:szCs w:val="20"/>
              </w:rPr>
              <w:t>Business</w:t>
            </w:r>
            <w:r w:rsidRPr="00820120">
              <w:rPr>
                <w:rFonts w:ascii="Times New Roman"/>
                <w:spacing w:val="-1"/>
                <w:sz w:val="20"/>
                <w:szCs w:val="20"/>
              </w:rPr>
              <w:t xml:space="preserve"> </w:t>
            </w:r>
            <w:r w:rsidRPr="00820120">
              <w:rPr>
                <w:rFonts w:ascii="Times New Roman"/>
                <w:w w:val="75"/>
                <w:sz w:val="20"/>
                <w:szCs w:val="20"/>
              </w:rPr>
              <w:t>Performance</w:t>
            </w:r>
            <w:r w:rsidRPr="00820120">
              <w:rPr>
                <w:rFonts w:ascii="Times New Roman"/>
                <w:spacing w:val="-1"/>
                <w:sz w:val="20"/>
                <w:szCs w:val="20"/>
              </w:rPr>
              <w:t xml:space="preserve"> </w:t>
            </w:r>
            <w:r w:rsidRPr="00820120">
              <w:rPr>
                <w:rFonts w:ascii="Times New Roman"/>
                <w:spacing w:val="-2"/>
                <w:w w:val="75"/>
                <w:sz w:val="20"/>
                <w:szCs w:val="20"/>
              </w:rPr>
              <w:t>Categories</w:t>
            </w:r>
          </w:p>
        </w:tc>
        <w:tc>
          <w:tcPr>
            <w:tcW w:w="452" w:type="dxa"/>
            <w:tcBorders>
              <w:bottom w:val="single" w:sz="6" w:space="0" w:color="000000"/>
            </w:tcBorders>
          </w:tcPr>
          <w:p w14:paraId="05B68DEF" w14:textId="77777777" w:rsidR="00E50FFF" w:rsidRPr="00820120" w:rsidRDefault="00E50FFF" w:rsidP="00E50FFF">
            <w:pPr>
              <w:pStyle w:val="TableParagraph"/>
              <w:spacing w:before="113"/>
              <w:rPr>
                <w:rFonts w:ascii="Arial"/>
                <w:i/>
                <w:sz w:val="20"/>
                <w:szCs w:val="20"/>
              </w:rPr>
            </w:pPr>
          </w:p>
          <w:p w14:paraId="476FCBE9" w14:textId="77777777" w:rsidR="00E50FFF" w:rsidRPr="00820120" w:rsidRDefault="00E50FFF" w:rsidP="00E50FFF">
            <w:pPr>
              <w:pStyle w:val="TableParagraph"/>
              <w:spacing w:line="221" w:lineRule="exact"/>
              <w:ind w:right="56"/>
              <w:jc w:val="center"/>
              <w:rPr>
                <w:rFonts w:ascii="Times New Roman"/>
                <w:i/>
                <w:sz w:val="20"/>
                <w:szCs w:val="20"/>
              </w:rPr>
            </w:pPr>
            <w:r w:rsidRPr="00820120">
              <w:rPr>
                <w:rFonts w:ascii="Times New Roman"/>
                <w:i/>
                <w:spacing w:val="-10"/>
                <w:w w:val="85"/>
                <w:sz w:val="20"/>
                <w:szCs w:val="20"/>
              </w:rPr>
              <w:t>f</w:t>
            </w:r>
          </w:p>
        </w:tc>
        <w:tc>
          <w:tcPr>
            <w:tcW w:w="539" w:type="dxa"/>
            <w:tcBorders>
              <w:bottom w:val="single" w:sz="6" w:space="0" w:color="000000"/>
            </w:tcBorders>
          </w:tcPr>
          <w:p w14:paraId="26EE8B6E" w14:textId="77777777" w:rsidR="00E50FFF" w:rsidRPr="00820120" w:rsidRDefault="00E50FFF" w:rsidP="00E50FFF">
            <w:pPr>
              <w:pStyle w:val="TableParagraph"/>
              <w:spacing w:before="113"/>
              <w:rPr>
                <w:rFonts w:ascii="Arial"/>
                <w:i/>
                <w:sz w:val="20"/>
                <w:szCs w:val="20"/>
              </w:rPr>
            </w:pPr>
          </w:p>
          <w:p w14:paraId="2867B003" w14:textId="77777777" w:rsidR="00E50FFF" w:rsidRPr="00820120" w:rsidRDefault="00E50FFF" w:rsidP="00E50FFF">
            <w:pPr>
              <w:pStyle w:val="TableParagraph"/>
              <w:spacing w:line="221" w:lineRule="exact"/>
              <w:ind w:left="78" w:right="2"/>
              <w:jc w:val="center"/>
              <w:rPr>
                <w:rFonts w:ascii="Times New Roman"/>
                <w:i/>
                <w:sz w:val="20"/>
                <w:szCs w:val="20"/>
              </w:rPr>
            </w:pPr>
            <w:r w:rsidRPr="00820120">
              <w:rPr>
                <w:rFonts w:ascii="Times New Roman"/>
                <w:i/>
                <w:spacing w:val="-10"/>
                <w:w w:val="85"/>
                <w:sz w:val="20"/>
                <w:szCs w:val="20"/>
              </w:rPr>
              <w:t>M</w:t>
            </w:r>
          </w:p>
        </w:tc>
        <w:tc>
          <w:tcPr>
            <w:tcW w:w="1247" w:type="dxa"/>
            <w:tcBorders>
              <w:bottom w:val="single" w:sz="6" w:space="0" w:color="000000"/>
            </w:tcBorders>
          </w:tcPr>
          <w:p w14:paraId="2CD82DA5" w14:textId="77777777" w:rsidR="00E50FFF" w:rsidRPr="00820120" w:rsidRDefault="00E50FFF" w:rsidP="00E50FFF">
            <w:pPr>
              <w:pStyle w:val="TableParagraph"/>
              <w:spacing w:line="234" w:lineRule="exact"/>
              <w:ind w:left="106"/>
              <w:rPr>
                <w:rFonts w:ascii="Times New Roman"/>
                <w:sz w:val="20"/>
                <w:szCs w:val="20"/>
              </w:rPr>
            </w:pPr>
            <w:r w:rsidRPr="00820120">
              <w:rPr>
                <w:rFonts w:ascii="Times New Roman"/>
                <w:w w:val="75"/>
                <w:sz w:val="20"/>
                <w:szCs w:val="20"/>
              </w:rPr>
              <w:t>3-15</w:t>
            </w:r>
            <w:r w:rsidRPr="00820120">
              <w:rPr>
                <w:rFonts w:ascii="Times New Roman"/>
                <w:spacing w:val="-2"/>
                <w:sz w:val="20"/>
                <w:szCs w:val="20"/>
              </w:rPr>
              <w:t xml:space="preserve"> </w:t>
            </w:r>
            <w:r w:rsidRPr="00820120">
              <w:rPr>
                <w:rFonts w:ascii="Times New Roman"/>
                <w:spacing w:val="-2"/>
                <w:w w:val="75"/>
                <w:sz w:val="20"/>
                <w:szCs w:val="20"/>
              </w:rPr>
              <w:t>years</w:t>
            </w:r>
          </w:p>
          <w:p w14:paraId="7C5BE283" w14:textId="77777777" w:rsidR="00E50FFF" w:rsidRPr="00820120" w:rsidRDefault="00E50FFF" w:rsidP="00E50FFF">
            <w:pPr>
              <w:pStyle w:val="TableParagraph"/>
              <w:spacing w:before="121" w:line="221" w:lineRule="exact"/>
              <w:ind w:left="261"/>
              <w:rPr>
                <w:rFonts w:ascii="Times New Roman"/>
                <w:sz w:val="20"/>
                <w:szCs w:val="20"/>
              </w:rPr>
            </w:pPr>
            <w:r w:rsidRPr="00820120">
              <w:rPr>
                <w:rFonts w:ascii="Times New Roman"/>
                <w:spacing w:val="-2"/>
                <w:w w:val="85"/>
                <w:sz w:val="20"/>
                <w:szCs w:val="20"/>
              </w:rPr>
              <w:t>Interpretation</w:t>
            </w:r>
          </w:p>
        </w:tc>
        <w:tc>
          <w:tcPr>
            <w:tcW w:w="613" w:type="dxa"/>
            <w:tcBorders>
              <w:bottom w:val="single" w:sz="6" w:space="0" w:color="000000"/>
            </w:tcBorders>
          </w:tcPr>
          <w:p w14:paraId="6C0DB80B" w14:textId="77777777" w:rsidR="00E50FFF" w:rsidRPr="00820120" w:rsidRDefault="00E50FFF" w:rsidP="00E50FFF">
            <w:pPr>
              <w:pStyle w:val="TableParagraph"/>
              <w:spacing w:before="113"/>
              <w:rPr>
                <w:rFonts w:ascii="Arial"/>
                <w:i/>
                <w:sz w:val="20"/>
                <w:szCs w:val="20"/>
              </w:rPr>
            </w:pPr>
          </w:p>
          <w:p w14:paraId="655A72F5" w14:textId="77777777" w:rsidR="00E50FFF" w:rsidRPr="00820120" w:rsidRDefault="00E50FFF" w:rsidP="00E50FFF">
            <w:pPr>
              <w:pStyle w:val="TableParagraph"/>
              <w:spacing w:line="221" w:lineRule="exact"/>
              <w:ind w:left="19"/>
              <w:jc w:val="center"/>
              <w:rPr>
                <w:rFonts w:ascii="Times New Roman"/>
                <w:i/>
                <w:sz w:val="20"/>
                <w:szCs w:val="20"/>
              </w:rPr>
            </w:pPr>
            <w:r w:rsidRPr="00820120">
              <w:rPr>
                <w:rFonts w:ascii="Times New Roman"/>
                <w:i/>
                <w:spacing w:val="-5"/>
                <w:w w:val="85"/>
                <w:sz w:val="20"/>
                <w:szCs w:val="20"/>
              </w:rPr>
              <w:t>SD</w:t>
            </w:r>
          </w:p>
        </w:tc>
        <w:tc>
          <w:tcPr>
            <w:tcW w:w="494" w:type="dxa"/>
            <w:tcBorders>
              <w:bottom w:val="single" w:sz="6" w:space="0" w:color="000000"/>
            </w:tcBorders>
          </w:tcPr>
          <w:p w14:paraId="59F90FAC" w14:textId="77777777" w:rsidR="00E50FFF" w:rsidRPr="00820120" w:rsidRDefault="00E50FFF" w:rsidP="00E50FFF">
            <w:pPr>
              <w:pStyle w:val="TableParagraph"/>
              <w:spacing w:before="113"/>
              <w:rPr>
                <w:rFonts w:ascii="Arial"/>
                <w:i/>
                <w:sz w:val="20"/>
                <w:szCs w:val="20"/>
              </w:rPr>
            </w:pPr>
          </w:p>
          <w:p w14:paraId="42DB1E30" w14:textId="77777777" w:rsidR="00E50FFF" w:rsidRPr="00820120" w:rsidRDefault="00E50FFF" w:rsidP="00E50FFF">
            <w:pPr>
              <w:pStyle w:val="TableParagraph"/>
              <w:spacing w:line="221" w:lineRule="exact"/>
              <w:ind w:right="20"/>
              <w:jc w:val="center"/>
              <w:rPr>
                <w:rFonts w:ascii="Times New Roman"/>
                <w:i/>
                <w:sz w:val="20"/>
                <w:szCs w:val="20"/>
              </w:rPr>
            </w:pPr>
            <w:r w:rsidRPr="00820120">
              <w:rPr>
                <w:rFonts w:ascii="Times New Roman"/>
                <w:i/>
                <w:spacing w:val="-10"/>
                <w:w w:val="85"/>
                <w:sz w:val="20"/>
                <w:szCs w:val="20"/>
              </w:rPr>
              <w:t>f</w:t>
            </w:r>
          </w:p>
        </w:tc>
        <w:tc>
          <w:tcPr>
            <w:tcW w:w="582" w:type="dxa"/>
            <w:tcBorders>
              <w:bottom w:val="single" w:sz="6" w:space="0" w:color="000000"/>
            </w:tcBorders>
          </w:tcPr>
          <w:p w14:paraId="6B21F612" w14:textId="77777777" w:rsidR="00E50FFF" w:rsidRPr="00820120" w:rsidRDefault="00E50FFF" w:rsidP="00E50FFF">
            <w:pPr>
              <w:pStyle w:val="TableParagraph"/>
              <w:spacing w:before="113"/>
              <w:rPr>
                <w:rFonts w:ascii="Arial"/>
                <w:i/>
                <w:sz w:val="20"/>
                <w:szCs w:val="20"/>
              </w:rPr>
            </w:pPr>
          </w:p>
          <w:p w14:paraId="10E9FA31" w14:textId="77777777" w:rsidR="00E50FFF" w:rsidRPr="00820120" w:rsidRDefault="00E50FFF" w:rsidP="00E50FFF">
            <w:pPr>
              <w:pStyle w:val="TableParagraph"/>
              <w:spacing w:line="221" w:lineRule="exact"/>
              <w:ind w:left="69" w:right="37"/>
              <w:jc w:val="center"/>
              <w:rPr>
                <w:rFonts w:ascii="Times New Roman"/>
                <w:i/>
                <w:sz w:val="20"/>
                <w:szCs w:val="20"/>
              </w:rPr>
            </w:pPr>
            <w:r w:rsidRPr="00820120">
              <w:rPr>
                <w:rFonts w:ascii="Times New Roman"/>
                <w:i/>
                <w:spacing w:val="-10"/>
                <w:w w:val="85"/>
                <w:sz w:val="20"/>
                <w:szCs w:val="20"/>
              </w:rPr>
              <w:t>M</w:t>
            </w:r>
          </w:p>
        </w:tc>
        <w:tc>
          <w:tcPr>
            <w:tcW w:w="1295" w:type="dxa"/>
            <w:tcBorders>
              <w:bottom w:val="single" w:sz="6" w:space="0" w:color="000000"/>
            </w:tcBorders>
          </w:tcPr>
          <w:p w14:paraId="7B2FE1C5" w14:textId="77777777" w:rsidR="00E50FFF" w:rsidRPr="00820120" w:rsidRDefault="00E50FFF" w:rsidP="00E50FFF">
            <w:pPr>
              <w:pStyle w:val="TableParagraph"/>
              <w:spacing w:line="234" w:lineRule="exact"/>
              <w:ind w:left="130"/>
              <w:rPr>
                <w:rFonts w:ascii="Times New Roman"/>
                <w:sz w:val="20"/>
                <w:szCs w:val="20"/>
              </w:rPr>
            </w:pPr>
            <w:r w:rsidRPr="00820120">
              <w:rPr>
                <w:rFonts w:ascii="Times New Roman"/>
                <w:w w:val="75"/>
                <w:sz w:val="20"/>
                <w:szCs w:val="20"/>
              </w:rPr>
              <w:t>16-60</w:t>
            </w:r>
            <w:r w:rsidRPr="00820120">
              <w:rPr>
                <w:rFonts w:ascii="Times New Roman"/>
                <w:spacing w:val="-3"/>
                <w:sz w:val="20"/>
                <w:szCs w:val="20"/>
              </w:rPr>
              <w:t xml:space="preserve"> </w:t>
            </w:r>
            <w:r w:rsidRPr="00820120">
              <w:rPr>
                <w:rFonts w:ascii="Times New Roman"/>
                <w:spacing w:val="-2"/>
                <w:w w:val="75"/>
                <w:sz w:val="20"/>
                <w:szCs w:val="20"/>
              </w:rPr>
              <w:t>years</w:t>
            </w:r>
          </w:p>
          <w:p w14:paraId="76F536B4" w14:textId="77777777" w:rsidR="00E50FFF" w:rsidRPr="00820120" w:rsidRDefault="00E50FFF" w:rsidP="00E50FFF">
            <w:pPr>
              <w:pStyle w:val="TableParagraph"/>
              <w:spacing w:before="121" w:line="221" w:lineRule="exact"/>
              <w:ind w:left="264"/>
              <w:rPr>
                <w:rFonts w:ascii="Times New Roman"/>
                <w:sz w:val="20"/>
                <w:szCs w:val="20"/>
              </w:rPr>
            </w:pPr>
            <w:r w:rsidRPr="00820120">
              <w:rPr>
                <w:rFonts w:ascii="Times New Roman"/>
                <w:spacing w:val="-2"/>
                <w:w w:val="85"/>
                <w:sz w:val="20"/>
                <w:szCs w:val="20"/>
              </w:rPr>
              <w:t>Interpretation</w:t>
            </w:r>
          </w:p>
        </w:tc>
        <w:tc>
          <w:tcPr>
            <w:tcW w:w="765" w:type="dxa"/>
            <w:tcBorders>
              <w:bottom w:val="single" w:sz="6" w:space="0" w:color="000000"/>
            </w:tcBorders>
          </w:tcPr>
          <w:p w14:paraId="38408636" w14:textId="77777777" w:rsidR="00E50FFF" w:rsidRPr="00820120" w:rsidRDefault="00E50FFF" w:rsidP="00E50FFF">
            <w:pPr>
              <w:pStyle w:val="TableParagraph"/>
              <w:spacing w:before="113"/>
              <w:rPr>
                <w:rFonts w:ascii="Arial"/>
                <w:i/>
                <w:sz w:val="20"/>
                <w:szCs w:val="20"/>
              </w:rPr>
            </w:pPr>
          </w:p>
          <w:p w14:paraId="1E6991F9" w14:textId="77777777" w:rsidR="00E50FFF" w:rsidRPr="00820120" w:rsidRDefault="00E50FFF" w:rsidP="00E50FFF">
            <w:pPr>
              <w:pStyle w:val="TableParagraph"/>
              <w:spacing w:line="221" w:lineRule="exact"/>
              <w:ind w:left="5" w:right="51"/>
              <w:jc w:val="center"/>
              <w:rPr>
                <w:rFonts w:ascii="Times New Roman"/>
                <w:i/>
                <w:sz w:val="20"/>
                <w:szCs w:val="20"/>
              </w:rPr>
            </w:pPr>
            <w:r w:rsidRPr="00820120">
              <w:rPr>
                <w:rFonts w:ascii="Times New Roman"/>
                <w:i/>
                <w:spacing w:val="-5"/>
                <w:w w:val="85"/>
                <w:sz w:val="20"/>
                <w:szCs w:val="20"/>
              </w:rPr>
              <w:t>SD</w:t>
            </w:r>
          </w:p>
        </w:tc>
      </w:tr>
      <w:tr w:rsidR="00E50FFF" w:rsidRPr="00820120" w14:paraId="6A924E5D" w14:textId="77777777" w:rsidTr="00E50FFF">
        <w:trPr>
          <w:trHeight w:val="345"/>
        </w:trPr>
        <w:tc>
          <w:tcPr>
            <w:tcW w:w="2204" w:type="dxa"/>
            <w:tcBorders>
              <w:top w:val="single" w:sz="6" w:space="0" w:color="000000"/>
            </w:tcBorders>
          </w:tcPr>
          <w:p w14:paraId="6944AC6A" w14:textId="77777777" w:rsidR="00E50FFF" w:rsidRPr="00820120" w:rsidRDefault="00E50FFF" w:rsidP="00E50FFF">
            <w:pPr>
              <w:pStyle w:val="TableParagraph"/>
              <w:spacing w:before="122" w:line="226" w:lineRule="exact"/>
              <w:rPr>
                <w:rFonts w:ascii="Times New Roman"/>
                <w:sz w:val="20"/>
                <w:szCs w:val="20"/>
              </w:rPr>
            </w:pPr>
            <w:r w:rsidRPr="00820120">
              <w:rPr>
                <w:rFonts w:ascii="Times New Roman"/>
                <w:w w:val="75"/>
                <w:sz w:val="20"/>
                <w:szCs w:val="20"/>
              </w:rPr>
              <w:t>As</w:t>
            </w:r>
            <w:r w:rsidRPr="00820120">
              <w:rPr>
                <w:rFonts w:ascii="Times New Roman"/>
                <w:spacing w:val="-12"/>
                <w:sz w:val="20"/>
                <w:szCs w:val="20"/>
              </w:rPr>
              <w:t xml:space="preserve"> </w:t>
            </w:r>
            <w:r w:rsidRPr="00820120">
              <w:rPr>
                <w:rFonts w:ascii="Times New Roman"/>
                <w:w w:val="75"/>
                <w:sz w:val="20"/>
                <w:szCs w:val="20"/>
              </w:rPr>
              <w:t>a</w:t>
            </w:r>
            <w:r w:rsidRPr="00820120">
              <w:rPr>
                <w:rFonts w:ascii="Times New Roman"/>
                <w:spacing w:val="-8"/>
                <w:sz w:val="20"/>
                <w:szCs w:val="20"/>
              </w:rPr>
              <w:t xml:space="preserve"> </w:t>
            </w:r>
            <w:r w:rsidRPr="00820120">
              <w:rPr>
                <w:rFonts w:ascii="Times New Roman"/>
                <w:spacing w:val="-2"/>
                <w:w w:val="75"/>
                <w:sz w:val="20"/>
                <w:szCs w:val="20"/>
              </w:rPr>
              <w:t>whole</w:t>
            </w:r>
          </w:p>
        </w:tc>
        <w:tc>
          <w:tcPr>
            <w:tcW w:w="452" w:type="dxa"/>
            <w:tcBorders>
              <w:top w:val="single" w:sz="6" w:space="0" w:color="000000"/>
            </w:tcBorders>
          </w:tcPr>
          <w:p w14:paraId="0A975C64" w14:textId="77777777" w:rsidR="00E50FFF" w:rsidRPr="00820120" w:rsidRDefault="00E50FFF" w:rsidP="00E50FFF">
            <w:pPr>
              <w:pStyle w:val="TableParagraph"/>
              <w:spacing w:before="122" w:line="226" w:lineRule="exact"/>
              <w:ind w:left="2" w:right="56"/>
              <w:jc w:val="center"/>
              <w:rPr>
                <w:rFonts w:ascii="Times New Roman"/>
                <w:sz w:val="20"/>
                <w:szCs w:val="20"/>
              </w:rPr>
            </w:pPr>
            <w:r w:rsidRPr="00820120">
              <w:rPr>
                <w:rFonts w:ascii="Times New Roman"/>
                <w:spacing w:val="-5"/>
                <w:w w:val="85"/>
                <w:sz w:val="20"/>
                <w:szCs w:val="20"/>
              </w:rPr>
              <w:t>38</w:t>
            </w:r>
          </w:p>
        </w:tc>
        <w:tc>
          <w:tcPr>
            <w:tcW w:w="539" w:type="dxa"/>
            <w:tcBorders>
              <w:top w:val="single" w:sz="6" w:space="0" w:color="000000"/>
            </w:tcBorders>
          </w:tcPr>
          <w:p w14:paraId="6BC021CC" w14:textId="77777777" w:rsidR="00E50FFF" w:rsidRPr="00820120" w:rsidRDefault="00E50FFF" w:rsidP="00E50FFF">
            <w:pPr>
              <w:pStyle w:val="TableParagraph"/>
              <w:spacing w:before="122" w:line="226" w:lineRule="exact"/>
              <w:ind w:left="78"/>
              <w:jc w:val="center"/>
              <w:rPr>
                <w:rFonts w:ascii="Times New Roman"/>
                <w:sz w:val="20"/>
                <w:szCs w:val="20"/>
              </w:rPr>
            </w:pPr>
            <w:r w:rsidRPr="00820120">
              <w:rPr>
                <w:rFonts w:ascii="Times New Roman"/>
                <w:spacing w:val="-4"/>
                <w:w w:val="85"/>
                <w:sz w:val="20"/>
                <w:szCs w:val="20"/>
              </w:rPr>
              <w:t>2.81</w:t>
            </w:r>
          </w:p>
        </w:tc>
        <w:tc>
          <w:tcPr>
            <w:tcW w:w="1247" w:type="dxa"/>
            <w:tcBorders>
              <w:top w:val="single" w:sz="6" w:space="0" w:color="000000"/>
            </w:tcBorders>
          </w:tcPr>
          <w:p w14:paraId="44DD7529" w14:textId="77777777" w:rsidR="00E50FFF" w:rsidRPr="00820120" w:rsidRDefault="00E50FFF" w:rsidP="00E50FFF">
            <w:pPr>
              <w:pStyle w:val="TableParagraph"/>
              <w:spacing w:before="122" w:line="226" w:lineRule="exact"/>
              <w:ind w:left="56"/>
              <w:jc w:val="center"/>
              <w:rPr>
                <w:rFonts w:ascii="Times New Roman"/>
                <w:sz w:val="20"/>
                <w:szCs w:val="20"/>
              </w:rPr>
            </w:pPr>
            <w:r w:rsidRPr="00820120">
              <w:rPr>
                <w:rFonts w:ascii="Times New Roman"/>
                <w:spacing w:val="-4"/>
                <w:w w:val="85"/>
                <w:sz w:val="20"/>
                <w:szCs w:val="20"/>
              </w:rPr>
              <w:t>High</w:t>
            </w:r>
          </w:p>
        </w:tc>
        <w:tc>
          <w:tcPr>
            <w:tcW w:w="613" w:type="dxa"/>
            <w:tcBorders>
              <w:top w:val="single" w:sz="6" w:space="0" w:color="000000"/>
            </w:tcBorders>
          </w:tcPr>
          <w:p w14:paraId="7EE48F04" w14:textId="77777777" w:rsidR="00E50FFF" w:rsidRPr="00820120" w:rsidRDefault="00E50FFF" w:rsidP="00E50FFF">
            <w:pPr>
              <w:pStyle w:val="TableParagraph"/>
              <w:spacing w:before="122" w:line="226" w:lineRule="exact"/>
              <w:ind w:left="19"/>
              <w:jc w:val="center"/>
              <w:rPr>
                <w:rFonts w:ascii="Times New Roman"/>
                <w:sz w:val="20"/>
                <w:szCs w:val="20"/>
              </w:rPr>
            </w:pPr>
            <w:r w:rsidRPr="00820120">
              <w:rPr>
                <w:rFonts w:ascii="Times New Roman"/>
                <w:spacing w:val="-4"/>
                <w:w w:val="85"/>
                <w:sz w:val="20"/>
                <w:szCs w:val="20"/>
              </w:rPr>
              <w:t>0.39</w:t>
            </w:r>
          </w:p>
        </w:tc>
        <w:tc>
          <w:tcPr>
            <w:tcW w:w="494" w:type="dxa"/>
            <w:tcBorders>
              <w:top w:val="single" w:sz="6" w:space="0" w:color="000000"/>
            </w:tcBorders>
          </w:tcPr>
          <w:p w14:paraId="214F8697" w14:textId="77777777" w:rsidR="00E50FFF" w:rsidRPr="00820120" w:rsidRDefault="00E50FFF" w:rsidP="00E50FFF">
            <w:pPr>
              <w:pStyle w:val="TableParagraph"/>
              <w:spacing w:before="122" w:line="226" w:lineRule="exact"/>
              <w:ind w:left="2" w:right="20"/>
              <w:jc w:val="center"/>
              <w:rPr>
                <w:rFonts w:ascii="Times New Roman"/>
                <w:sz w:val="20"/>
                <w:szCs w:val="20"/>
              </w:rPr>
            </w:pPr>
            <w:r w:rsidRPr="00820120">
              <w:rPr>
                <w:rFonts w:ascii="Times New Roman"/>
                <w:spacing w:val="-5"/>
                <w:w w:val="85"/>
                <w:sz w:val="20"/>
                <w:szCs w:val="20"/>
              </w:rPr>
              <w:t>35</w:t>
            </w:r>
          </w:p>
        </w:tc>
        <w:tc>
          <w:tcPr>
            <w:tcW w:w="582" w:type="dxa"/>
            <w:tcBorders>
              <w:top w:val="single" w:sz="6" w:space="0" w:color="000000"/>
            </w:tcBorders>
          </w:tcPr>
          <w:p w14:paraId="02EB0555" w14:textId="77777777" w:rsidR="00E50FFF" w:rsidRPr="00820120" w:rsidRDefault="00E50FFF" w:rsidP="00E50FFF">
            <w:pPr>
              <w:pStyle w:val="TableParagraph"/>
              <w:spacing w:before="122" w:line="226" w:lineRule="exact"/>
              <w:ind w:left="69" w:right="35"/>
              <w:jc w:val="center"/>
              <w:rPr>
                <w:rFonts w:ascii="Times New Roman"/>
                <w:sz w:val="20"/>
                <w:szCs w:val="20"/>
              </w:rPr>
            </w:pPr>
            <w:r w:rsidRPr="00820120">
              <w:rPr>
                <w:rFonts w:ascii="Times New Roman"/>
                <w:spacing w:val="-4"/>
                <w:w w:val="85"/>
                <w:sz w:val="20"/>
                <w:szCs w:val="20"/>
              </w:rPr>
              <w:t>2.89</w:t>
            </w:r>
          </w:p>
        </w:tc>
        <w:tc>
          <w:tcPr>
            <w:tcW w:w="1295" w:type="dxa"/>
            <w:tcBorders>
              <w:top w:val="single" w:sz="6" w:space="0" w:color="000000"/>
            </w:tcBorders>
          </w:tcPr>
          <w:p w14:paraId="0D384362" w14:textId="77777777" w:rsidR="00E50FFF" w:rsidRPr="00820120" w:rsidRDefault="00E50FFF" w:rsidP="00E50FFF">
            <w:pPr>
              <w:pStyle w:val="TableParagraph"/>
              <w:spacing w:before="122" w:line="226" w:lineRule="exact"/>
              <w:ind w:left="86" w:right="41"/>
              <w:jc w:val="center"/>
              <w:rPr>
                <w:rFonts w:ascii="Times New Roman"/>
                <w:sz w:val="20"/>
                <w:szCs w:val="20"/>
              </w:rPr>
            </w:pPr>
            <w:r w:rsidRPr="00820120">
              <w:rPr>
                <w:rFonts w:ascii="Times New Roman"/>
                <w:spacing w:val="-4"/>
                <w:w w:val="85"/>
                <w:sz w:val="20"/>
                <w:szCs w:val="20"/>
              </w:rPr>
              <w:t>High</w:t>
            </w:r>
          </w:p>
        </w:tc>
        <w:tc>
          <w:tcPr>
            <w:tcW w:w="765" w:type="dxa"/>
            <w:tcBorders>
              <w:top w:val="single" w:sz="6" w:space="0" w:color="000000"/>
            </w:tcBorders>
          </w:tcPr>
          <w:p w14:paraId="427DAE3E" w14:textId="77777777" w:rsidR="00E50FFF" w:rsidRPr="00820120" w:rsidRDefault="00E50FFF" w:rsidP="00E50FFF">
            <w:pPr>
              <w:pStyle w:val="TableParagraph"/>
              <w:spacing w:before="122" w:line="226" w:lineRule="exact"/>
              <w:ind w:right="51"/>
              <w:jc w:val="center"/>
              <w:rPr>
                <w:rFonts w:ascii="Times New Roman"/>
                <w:sz w:val="20"/>
                <w:szCs w:val="20"/>
              </w:rPr>
            </w:pPr>
            <w:r w:rsidRPr="00820120">
              <w:rPr>
                <w:rFonts w:ascii="Times New Roman"/>
                <w:spacing w:val="-4"/>
                <w:w w:val="85"/>
                <w:sz w:val="20"/>
                <w:szCs w:val="20"/>
              </w:rPr>
              <w:t>0.40</w:t>
            </w:r>
          </w:p>
        </w:tc>
      </w:tr>
      <w:tr w:rsidR="00E50FFF" w:rsidRPr="00820120" w14:paraId="21847966" w14:textId="77777777" w:rsidTr="00E50FFF">
        <w:trPr>
          <w:trHeight w:val="227"/>
        </w:trPr>
        <w:tc>
          <w:tcPr>
            <w:tcW w:w="2204" w:type="dxa"/>
          </w:tcPr>
          <w:p w14:paraId="09D52C24" w14:textId="77777777" w:rsidR="00E50FFF" w:rsidRPr="00820120" w:rsidRDefault="00E50FFF" w:rsidP="00E50FFF">
            <w:pPr>
              <w:pStyle w:val="TableParagraph"/>
              <w:spacing w:line="223" w:lineRule="exact"/>
              <w:rPr>
                <w:rFonts w:ascii="Times New Roman"/>
                <w:sz w:val="20"/>
                <w:szCs w:val="20"/>
              </w:rPr>
            </w:pPr>
            <w:r w:rsidRPr="00820120">
              <w:rPr>
                <w:rFonts w:ascii="Times New Roman"/>
                <w:w w:val="75"/>
                <w:sz w:val="20"/>
                <w:szCs w:val="20"/>
              </w:rPr>
              <w:t>1.</w:t>
            </w:r>
            <w:r w:rsidRPr="00820120">
              <w:rPr>
                <w:rFonts w:ascii="Times New Roman"/>
                <w:spacing w:val="-3"/>
                <w:w w:val="75"/>
                <w:sz w:val="20"/>
                <w:szCs w:val="20"/>
              </w:rPr>
              <w:t xml:space="preserve"> </w:t>
            </w:r>
            <w:r w:rsidRPr="00820120">
              <w:rPr>
                <w:rFonts w:ascii="Times New Roman"/>
                <w:w w:val="75"/>
                <w:sz w:val="20"/>
                <w:szCs w:val="20"/>
              </w:rPr>
              <w:t>Learning</w:t>
            </w:r>
            <w:r w:rsidRPr="00820120">
              <w:rPr>
                <w:rFonts w:ascii="Times New Roman"/>
                <w:spacing w:val="-8"/>
                <w:sz w:val="20"/>
                <w:szCs w:val="20"/>
              </w:rPr>
              <w:t xml:space="preserve"> </w:t>
            </w:r>
            <w:r w:rsidRPr="00820120">
              <w:rPr>
                <w:rFonts w:ascii="Times New Roman"/>
                <w:w w:val="75"/>
                <w:sz w:val="20"/>
                <w:szCs w:val="20"/>
              </w:rPr>
              <w:t>and</w:t>
            </w:r>
            <w:r w:rsidRPr="00820120">
              <w:rPr>
                <w:rFonts w:ascii="Times New Roman"/>
                <w:spacing w:val="-4"/>
                <w:sz w:val="20"/>
                <w:szCs w:val="20"/>
              </w:rPr>
              <w:t xml:space="preserve"> </w:t>
            </w:r>
            <w:r w:rsidRPr="00820120">
              <w:rPr>
                <w:rFonts w:ascii="Times New Roman"/>
                <w:spacing w:val="-2"/>
                <w:w w:val="75"/>
                <w:sz w:val="20"/>
                <w:szCs w:val="20"/>
              </w:rPr>
              <w:t>Growth</w:t>
            </w:r>
          </w:p>
        </w:tc>
        <w:tc>
          <w:tcPr>
            <w:tcW w:w="452" w:type="dxa"/>
          </w:tcPr>
          <w:p w14:paraId="520B1933" w14:textId="77777777" w:rsidR="00E50FFF" w:rsidRPr="00820120" w:rsidRDefault="00E50FFF" w:rsidP="00E50FFF">
            <w:pPr>
              <w:pStyle w:val="TableParagraph"/>
              <w:rPr>
                <w:rFonts w:ascii="Times New Roman"/>
                <w:sz w:val="20"/>
                <w:szCs w:val="20"/>
              </w:rPr>
            </w:pPr>
          </w:p>
        </w:tc>
        <w:tc>
          <w:tcPr>
            <w:tcW w:w="539" w:type="dxa"/>
          </w:tcPr>
          <w:p w14:paraId="0ED2953E" w14:textId="77777777" w:rsidR="00E50FFF" w:rsidRPr="00820120" w:rsidRDefault="00E50FFF" w:rsidP="00E50FFF">
            <w:pPr>
              <w:pStyle w:val="TableParagraph"/>
              <w:rPr>
                <w:rFonts w:ascii="Times New Roman"/>
                <w:sz w:val="20"/>
                <w:szCs w:val="20"/>
              </w:rPr>
            </w:pPr>
          </w:p>
        </w:tc>
        <w:tc>
          <w:tcPr>
            <w:tcW w:w="1247" w:type="dxa"/>
          </w:tcPr>
          <w:p w14:paraId="3FB42B96" w14:textId="77777777" w:rsidR="00E50FFF" w:rsidRPr="00820120" w:rsidRDefault="00E50FFF" w:rsidP="00E50FFF">
            <w:pPr>
              <w:pStyle w:val="TableParagraph"/>
              <w:rPr>
                <w:rFonts w:ascii="Times New Roman"/>
                <w:sz w:val="20"/>
                <w:szCs w:val="20"/>
              </w:rPr>
            </w:pPr>
          </w:p>
        </w:tc>
        <w:tc>
          <w:tcPr>
            <w:tcW w:w="613" w:type="dxa"/>
          </w:tcPr>
          <w:p w14:paraId="7DF8FEF1" w14:textId="77777777" w:rsidR="00E50FFF" w:rsidRPr="00820120" w:rsidRDefault="00E50FFF" w:rsidP="00E50FFF">
            <w:pPr>
              <w:pStyle w:val="TableParagraph"/>
              <w:rPr>
                <w:rFonts w:ascii="Times New Roman"/>
                <w:sz w:val="20"/>
                <w:szCs w:val="20"/>
              </w:rPr>
            </w:pPr>
          </w:p>
        </w:tc>
        <w:tc>
          <w:tcPr>
            <w:tcW w:w="494" w:type="dxa"/>
          </w:tcPr>
          <w:p w14:paraId="54596181" w14:textId="77777777" w:rsidR="00E50FFF" w:rsidRPr="00820120" w:rsidRDefault="00E50FFF" w:rsidP="00E50FFF">
            <w:pPr>
              <w:pStyle w:val="TableParagraph"/>
              <w:rPr>
                <w:rFonts w:ascii="Times New Roman"/>
                <w:sz w:val="20"/>
                <w:szCs w:val="20"/>
              </w:rPr>
            </w:pPr>
          </w:p>
        </w:tc>
        <w:tc>
          <w:tcPr>
            <w:tcW w:w="582" w:type="dxa"/>
          </w:tcPr>
          <w:p w14:paraId="03FE78BE" w14:textId="77777777" w:rsidR="00E50FFF" w:rsidRPr="00820120" w:rsidRDefault="00E50FFF" w:rsidP="00E50FFF">
            <w:pPr>
              <w:pStyle w:val="TableParagraph"/>
              <w:rPr>
                <w:rFonts w:ascii="Times New Roman"/>
                <w:sz w:val="20"/>
                <w:szCs w:val="20"/>
              </w:rPr>
            </w:pPr>
          </w:p>
        </w:tc>
        <w:tc>
          <w:tcPr>
            <w:tcW w:w="1295" w:type="dxa"/>
          </w:tcPr>
          <w:p w14:paraId="546AD38F" w14:textId="77777777" w:rsidR="00E50FFF" w:rsidRPr="00820120" w:rsidRDefault="00E50FFF" w:rsidP="00E50FFF">
            <w:pPr>
              <w:pStyle w:val="TableParagraph"/>
              <w:rPr>
                <w:rFonts w:ascii="Times New Roman"/>
                <w:sz w:val="20"/>
                <w:szCs w:val="20"/>
              </w:rPr>
            </w:pPr>
          </w:p>
        </w:tc>
        <w:tc>
          <w:tcPr>
            <w:tcW w:w="765" w:type="dxa"/>
          </w:tcPr>
          <w:p w14:paraId="2142FA2E" w14:textId="77777777" w:rsidR="00E50FFF" w:rsidRPr="00820120" w:rsidRDefault="00E50FFF" w:rsidP="00E50FFF">
            <w:pPr>
              <w:pStyle w:val="TableParagraph"/>
              <w:rPr>
                <w:rFonts w:ascii="Times New Roman"/>
                <w:sz w:val="20"/>
                <w:szCs w:val="20"/>
              </w:rPr>
            </w:pPr>
          </w:p>
        </w:tc>
      </w:tr>
      <w:tr w:rsidR="00E50FFF" w:rsidRPr="00820120" w14:paraId="3EF5FCC5" w14:textId="77777777" w:rsidTr="00E50FFF">
        <w:trPr>
          <w:trHeight w:val="227"/>
        </w:trPr>
        <w:tc>
          <w:tcPr>
            <w:tcW w:w="2204" w:type="dxa"/>
          </w:tcPr>
          <w:p w14:paraId="72320ADA" w14:textId="77777777" w:rsidR="00E50FFF" w:rsidRPr="00820120" w:rsidRDefault="00E50FFF" w:rsidP="00E50FFF">
            <w:pPr>
              <w:pStyle w:val="TableParagraph"/>
              <w:spacing w:line="223" w:lineRule="exact"/>
              <w:rPr>
                <w:rFonts w:ascii="Times New Roman"/>
                <w:sz w:val="20"/>
                <w:szCs w:val="20"/>
              </w:rPr>
            </w:pPr>
            <w:r w:rsidRPr="00820120">
              <w:rPr>
                <w:rFonts w:ascii="Times New Roman"/>
                <w:spacing w:val="-2"/>
                <w:w w:val="85"/>
                <w:sz w:val="20"/>
                <w:szCs w:val="20"/>
              </w:rPr>
              <w:t>Perspective</w:t>
            </w:r>
          </w:p>
        </w:tc>
        <w:tc>
          <w:tcPr>
            <w:tcW w:w="452" w:type="dxa"/>
          </w:tcPr>
          <w:p w14:paraId="04D7545F" w14:textId="77777777" w:rsidR="00E50FFF" w:rsidRPr="00820120" w:rsidRDefault="00E50FFF" w:rsidP="00E50FFF">
            <w:pPr>
              <w:pStyle w:val="TableParagraph"/>
              <w:spacing w:line="223" w:lineRule="exact"/>
              <w:ind w:left="2" w:right="56"/>
              <w:jc w:val="center"/>
              <w:rPr>
                <w:rFonts w:ascii="Times New Roman"/>
                <w:sz w:val="20"/>
                <w:szCs w:val="20"/>
              </w:rPr>
            </w:pPr>
            <w:r w:rsidRPr="00820120">
              <w:rPr>
                <w:rFonts w:ascii="Times New Roman"/>
                <w:spacing w:val="-5"/>
                <w:w w:val="85"/>
                <w:sz w:val="20"/>
                <w:szCs w:val="20"/>
              </w:rPr>
              <w:t>38</w:t>
            </w:r>
          </w:p>
        </w:tc>
        <w:tc>
          <w:tcPr>
            <w:tcW w:w="539" w:type="dxa"/>
          </w:tcPr>
          <w:p w14:paraId="53CC67B3" w14:textId="77777777" w:rsidR="00E50FFF" w:rsidRPr="00820120" w:rsidRDefault="00E50FFF" w:rsidP="00E50FFF">
            <w:pPr>
              <w:pStyle w:val="TableParagraph"/>
              <w:spacing w:line="223" w:lineRule="exact"/>
              <w:ind w:left="78"/>
              <w:jc w:val="center"/>
              <w:rPr>
                <w:rFonts w:ascii="Times New Roman"/>
                <w:sz w:val="20"/>
                <w:szCs w:val="20"/>
              </w:rPr>
            </w:pPr>
            <w:r w:rsidRPr="00820120">
              <w:rPr>
                <w:rFonts w:ascii="Times New Roman"/>
                <w:spacing w:val="-4"/>
                <w:w w:val="85"/>
                <w:sz w:val="20"/>
                <w:szCs w:val="20"/>
              </w:rPr>
              <w:t>3.15</w:t>
            </w:r>
          </w:p>
        </w:tc>
        <w:tc>
          <w:tcPr>
            <w:tcW w:w="1247" w:type="dxa"/>
          </w:tcPr>
          <w:p w14:paraId="63B317CA" w14:textId="77777777" w:rsidR="00E50FFF" w:rsidRPr="00820120" w:rsidRDefault="00E50FFF" w:rsidP="00E50FFF">
            <w:pPr>
              <w:pStyle w:val="TableParagraph"/>
              <w:spacing w:line="223" w:lineRule="exact"/>
              <w:ind w:left="56"/>
              <w:jc w:val="center"/>
              <w:rPr>
                <w:rFonts w:ascii="Times New Roman"/>
                <w:sz w:val="20"/>
                <w:szCs w:val="20"/>
              </w:rPr>
            </w:pPr>
            <w:r w:rsidRPr="00820120">
              <w:rPr>
                <w:rFonts w:ascii="Times New Roman"/>
                <w:spacing w:val="-4"/>
                <w:w w:val="85"/>
                <w:sz w:val="20"/>
                <w:szCs w:val="20"/>
              </w:rPr>
              <w:t>High</w:t>
            </w:r>
          </w:p>
        </w:tc>
        <w:tc>
          <w:tcPr>
            <w:tcW w:w="613" w:type="dxa"/>
          </w:tcPr>
          <w:p w14:paraId="68A49173" w14:textId="77777777" w:rsidR="00E50FFF" w:rsidRPr="00820120" w:rsidRDefault="00E50FFF" w:rsidP="00E50FFF">
            <w:pPr>
              <w:pStyle w:val="TableParagraph"/>
              <w:spacing w:line="223" w:lineRule="exact"/>
              <w:ind w:left="19"/>
              <w:jc w:val="center"/>
              <w:rPr>
                <w:rFonts w:ascii="Times New Roman"/>
                <w:sz w:val="20"/>
                <w:szCs w:val="20"/>
              </w:rPr>
            </w:pPr>
            <w:r w:rsidRPr="00820120">
              <w:rPr>
                <w:rFonts w:ascii="Times New Roman"/>
                <w:spacing w:val="-4"/>
                <w:w w:val="85"/>
                <w:sz w:val="20"/>
                <w:szCs w:val="20"/>
              </w:rPr>
              <w:t>0.57</w:t>
            </w:r>
          </w:p>
        </w:tc>
        <w:tc>
          <w:tcPr>
            <w:tcW w:w="494" w:type="dxa"/>
          </w:tcPr>
          <w:p w14:paraId="0C6CC64B" w14:textId="77777777" w:rsidR="00E50FFF" w:rsidRPr="00820120" w:rsidRDefault="00E50FFF" w:rsidP="00E50FFF">
            <w:pPr>
              <w:pStyle w:val="TableParagraph"/>
              <w:spacing w:line="223" w:lineRule="exact"/>
              <w:ind w:left="2" w:right="20"/>
              <w:jc w:val="center"/>
              <w:rPr>
                <w:rFonts w:ascii="Times New Roman"/>
                <w:sz w:val="20"/>
                <w:szCs w:val="20"/>
              </w:rPr>
            </w:pPr>
            <w:r w:rsidRPr="00820120">
              <w:rPr>
                <w:rFonts w:ascii="Times New Roman"/>
                <w:spacing w:val="-5"/>
                <w:w w:val="85"/>
                <w:sz w:val="20"/>
                <w:szCs w:val="20"/>
              </w:rPr>
              <w:t>35</w:t>
            </w:r>
          </w:p>
        </w:tc>
        <w:tc>
          <w:tcPr>
            <w:tcW w:w="582" w:type="dxa"/>
          </w:tcPr>
          <w:p w14:paraId="43FFD2BC" w14:textId="77777777" w:rsidR="00E50FFF" w:rsidRPr="00820120" w:rsidRDefault="00E50FFF" w:rsidP="00E50FFF">
            <w:pPr>
              <w:pStyle w:val="TableParagraph"/>
              <w:spacing w:line="223" w:lineRule="exact"/>
              <w:ind w:left="69"/>
              <w:jc w:val="center"/>
              <w:rPr>
                <w:rFonts w:ascii="Times New Roman"/>
                <w:sz w:val="20"/>
                <w:szCs w:val="20"/>
              </w:rPr>
            </w:pPr>
            <w:r w:rsidRPr="00820120">
              <w:rPr>
                <w:rFonts w:ascii="Times New Roman"/>
                <w:spacing w:val="-4"/>
                <w:w w:val="85"/>
                <w:sz w:val="20"/>
                <w:szCs w:val="20"/>
              </w:rPr>
              <w:t>3.28</w:t>
            </w:r>
          </w:p>
        </w:tc>
        <w:tc>
          <w:tcPr>
            <w:tcW w:w="1295" w:type="dxa"/>
          </w:tcPr>
          <w:p w14:paraId="48444592" w14:textId="77777777" w:rsidR="00E50FFF" w:rsidRPr="00820120" w:rsidRDefault="00E50FFF" w:rsidP="00E50FFF">
            <w:pPr>
              <w:pStyle w:val="TableParagraph"/>
              <w:spacing w:line="223" w:lineRule="exact"/>
              <w:ind w:left="86"/>
              <w:jc w:val="center"/>
              <w:rPr>
                <w:rFonts w:ascii="Times New Roman"/>
                <w:sz w:val="20"/>
                <w:szCs w:val="20"/>
              </w:rPr>
            </w:pPr>
            <w:r w:rsidRPr="00820120">
              <w:rPr>
                <w:rFonts w:ascii="Times New Roman"/>
                <w:spacing w:val="-4"/>
                <w:w w:val="85"/>
                <w:sz w:val="20"/>
                <w:szCs w:val="20"/>
              </w:rPr>
              <w:t>High</w:t>
            </w:r>
          </w:p>
        </w:tc>
        <w:tc>
          <w:tcPr>
            <w:tcW w:w="765" w:type="dxa"/>
          </w:tcPr>
          <w:p w14:paraId="7E2DD29E" w14:textId="77777777" w:rsidR="00E50FFF" w:rsidRPr="00820120" w:rsidRDefault="00E50FFF" w:rsidP="00E50FFF">
            <w:pPr>
              <w:pStyle w:val="TableParagraph"/>
              <w:spacing w:line="223" w:lineRule="exact"/>
              <w:ind w:right="51"/>
              <w:jc w:val="center"/>
              <w:rPr>
                <w:rFonts w:ascii="Times New Roman"/>
                <w:sz w:val="20"/>
                <w:szCs w:val="20"/>
              </w:rPr>
            </w:pPr>
            <w:r w:rsidRPr="00820120">
              <w:rPr>
                <w:rFonts w:ascii="Times New Roman"/>
                <w:spacing w:val="-4"/>
                <w:w w:val="85"/>
                <w:sz w:val="20"/>
                <w:szCs w:val="20"/>
              </w:rPr>
              <w:t>0.66</w:t>
            </w:r>
          </w:p>
        </w:tc>
      </w:tr>
      <w:tr w:rsidR="00E50FFF" w:rsidRPr="00820120" w14:paraId="709435A3" w14:textId="77777777" w:rsidTr="00E50FFF">
        <w:trPr>
          <w:trHeight w:val="513"/>
        </w:trPr>
        <w:tc>
          <w:tcPr>
            <w:tcW w:w="2204" w:type="dxa"/>
          </w:tcPr>
          <w:p w14:paraId="7DEEF7B1" w14:textId="77777777" w:rsidR="00E50FFF" w:rsidRPr="00820120" w:rsidRDefault="00E50FFF" w:rsidP="00E50FFF">
            <w:pPr>
              <w:pStyle w:val="TableParagraph"/>
              <w:spacing w:line="242" w:lineRule="auto"/>
              <w:rPr>
                <w:rFonts w:ascii="Times New Roman"/>
                <w:sz w:val="20"/>
                <w:szCs w:val="20"/>
              </w:rPr>
            </w:pPr>
            <w:r w:rsidRPr="00820120">
              <w:rPr>
                <w:rFonts w:ascii="Times New Roman"/>
                <w:w w:val="75"/>
                <w:sz w:val="20"/>
                <w:szCs w:val="20"/>
              </w:rPr>
              <w:t>2.</w:t>
            </w:r>
            <w:r w:rsidRPr="00820120">
              <w:rPr>
                <w:rFonts w:ascii="Times New Roman"/>
                <w:spacing w:val="-5"/>
                <w:sz w:val="20"/>
                <w:szCs w:val="20"/>
              </w:rPr>
              <w:t xml:space="preserve"> </w:t>
            </w:r>
            <w:r w:rsidRPr="00820120">
              <w:rPr>
                <w:rFonts w:ascii="Times New Roman"/>
                <w:w w:val="75"/>
                <w:sz w:val="20"/>
                <w:szCs w:val="20"/>
              </w:rPr>
              <w:t>Financial Perspective as</w:t>
            </w:r>
            <w:r w:rsidRPr="00820120">
              <w:rPr>
                <w:rFonts w:ascii="Times New Roman"/>
                <w:spacing w:val="-4"/>
                <w:sz w:val="20"/>
                <w:szCs w:val="20"/>
              </w:rPr>
              <w:t xml:space="preserve"> </w:t>
            </w:r>
            <w:r w:rsidRPr="00820120">
              <w:rPr>
                <w:rFonts w:ascii="Times New Roman"/>
                <w:w w:val="75"/>
                <w:sz w:val="20"/>
                <w:szCs w:val="20"/>
              </w:rPr>
              <w:t>to</w:t>
            </w:r>
            <w:r w:rsidRPr="00820120">
              <w:rPr>
                <w:rFonts w:ascii="Times New Roman"/>
                <w:w w:val="85"/>
                <w:sz w:val="20"/>
                <w:szCs w:val="20"/>
              </w:rPr>
              <w:t xml:space="preserve"> </w:t>
            </w:r>
            <w:r w:rsidRPr="00820120">
              <w:rPr>
                <w:rFonts w:ascii="Times New Roman"/>
                <w:spacing w:val="-2"/>
                <w:w w:val="85"/>
                <w:sz w:val="20"/>
                <w:szCs w:val="20"/>
              </w:rPr>
              <w:t>Revenue</w:t>
            </w:r>
          </w:p>
        </w:tc>
        <w:tc>
          <w:tcPr>
            <w:tcW w:w="452" w:type="dxa"/>
          </w:tcPr>
          <w:p w14:paraId="53A1313E" w14:textId="77777777" w:rsidR="00E50FFF" w:rsidRPr="00820120" w:rsidRDefault="00E50FFF" w:rsidP="00E50FFF">
            <w:pPr>
              <w:pStyle w:val="TableParagraph"/>
              <w:spacing w:before="239"/>
              <w:ind w:left="2" w:right="56"/>
              <w:jc w:val="center"/>
              <w:rPr>
                <w:rFonts w:ascii="Times New Roman"/>
                <w:sz w:val="20"/>
                <w:szCs w:val="20"/>
              </w:rPr>
            </w:pPr>
            <w:r w:rsidRPr="00820120">
              <w:rPr>
                <w:rFonts w:ascii="Times New Roman"/>
                <w:spacing w:val="-5"/>
                <w:w w:val="85"/>
                <w:sz w:val="20"/>
                <w:szCs w:val="20"/>
              </w:rPr>
              <w:t>38</w:t>
            </w:r>
          </w:p>
        </w:tc>
        <w:tc>
          <w:tcPr>
            <w:tcW w:w="539" w:type="dxa"/>
          </w:tcPr>
          <w:p w14:paraId="69EAFFBF" w14:textId="77777777" w:rsidR="00E50FFF" w:rsidRPr="00820120" w:rsidRDefault="00E50FFF" w:rsidP="00E50FFF">
            <w:pPr>
              <w:pStyle w:val="TableParagraph"/>
              <w:spacing w:before="239"/>
              <w:ind w:left="78"/>
              <w:jc w:val="center"/>
              <w:rPr>
                <w:rFonts w:ascii="Times New Roman"/>
                <w:sz w:val="20"/>
                <w:szCs w:val="20"/>
              </w:rPr>
            </w:pPr>
            <w:r w:rsidRPr="00820120">
              <w:rPr>
                <w:rFonts w:ascii="Times New Roman"/>
                <w:spacing w:val="-4"/>
                <w:w w:val="85"/>
                <w:sz w:val="20"/>
                <w:szCs w:val="20"/>
              </w:rPr>
              <w:t>3.17</w:t>
            </w:r>
          </w:p>
        </w:tc>
        <w:tc>
          <w:tcPr>
            <w:tcW w:w="1247" w:type="dxa"/>
          </w:tcPr>
          <w:p w14:paraId="776235A0" w14:textId="77777777" w:rsidR="00E50FFF" w:rsidRPr="00820120" w:rsidRDefault="00E50FFF" w:rsidP="00E50FFF">
            <w:pPr>
              <w:pStyle w:val="TableParagraph"/>
              <w:spacing w:before="221"/>
              <w:ind w:left="56" w:right="1"/>
              <w:jc w:val="center"/>
              <w:rPr>
                <w:rFonts w:ascii="Times New Roman"/>
                <w:sz w:val="20"/>
                <w:szCs w:val="20"/>
              </w:rPr>
            </w:pPr>
            <w:r w:rsidRPr="00820120">
              <w:rPr>
                <w:rFonts w:ascii="Times New Roman"/>
                <w:spacing w:val="-4"/>
                <w:w w:val="85"/>
                <w:sz w:val="20"/>
                <w:szCs w:val="20"/>
              </w:rPr>
              <w:t>High</w:t>
            </w:r>
          </w:p>
        </w:tc>
        <w:tc>
          <w:tcPr>
            <w:tcW w:w="613" w:type="dxa"/>
          </w:tcPr>
          <w:p w14:paraId="0DB022E7" w14:textId="77777777" w:rsidR="00E50FFF" w:rsidRPr="00820120" w:rsidRDefault="00E50FFF" w:rsidP="00E50FFF">
            <w:pPr>
              <w:pStyle w:val="TableParagraph"/>
              <w:spacing w:before="239"/>
              <w:ind w:left="19"/>
              <w:jc w:val="center"/>
              <w:rPr>
                <w:rFonts w:ascii="Times New Roman"/>
                <w:sz w:val="20"/>
                <w:szCs w:val="20"/>
              </w:rPr>
            </w:pPr>
            <w:r w:rsidRPr="00820120">
              <w:rPr>
                <w:rFonts w:ascii="Times New Roman"/>
                <w:spacing w:val="-4"/>
                <w:w w:val="85"/>
                <w:sz w:val="20"/>
                <w:szCs w:val="20"/>
              </w:rPr>
              <w:t>0.41</w:t>
            </w:r>
          </w:p>
        </w:tc>
        <w:tc>
          <w:tcPr>
            <w:tcW w:w="494" w:type="dxa"/>
          </w:tcPr>
          <w:p w14:paraId="3937C16C" w14:textId="77777777" w:rsidR="00E50FFF" w:rsidRPr="00820120" w:rsidRDefault="00E50FFF" w:rsidP="00E50FFF">
            <w:pPr>
              <w:pStyle w:val="TableParagraph"/>
              <w:spacing w:before="239"/>
              <w:ind w:left="2" w:right="20"/>
              <w:jc w:val="center"/>
              <w:rPr>
                <w:rFonts w:ascii="Times New Roman"/>
                <w:sz w:val="20"/>
                <w:szCs w:val="20"/>
              </w:rPr>
            </w:pPr>
            <w:r w:rsidRPr="00820120">
              <w:rPr>
                <w:rFonts w:ascii="Times New Roman"/>
                <w:spacing w:val="-5"/>
                <w:w w:val="85"/>
                <w:sz w:val="20"/>
                <w:szCs w:val="20"/>
              </w:rPr>
              <w:t>35</w:t>
            </w:r>
          </w:p>
        </w:tc>
        <w:tc>
          <w:tcPr>
            <w:tcW w:w="582" w:type="dxa"/>
          </w:tcPr>
          <w:p w14:paraId="2B042D58" w14:textId="77777777" w:rsidR="00E50FFF" w:rsidRPr="00820120" w:rsidRDefault="00E50FFF" w:rsidP="00E50FFF">
            <w:pPr>
              <w:pStyle w:val="TableParagraph"/>
              <w:spacing w:before="239"/>
              <w:ind w:left="69"/>
              <w:jc w:val="center"/>
              <w:rPr>
                <w:rFonts w:ascii="Times New Roman"/>
                <w:sz w:val="20"/>
                <w:szCs w:val="20"/>
              </w:rPr>
            </w:pPr>
            <w:r w:rsidRPr="00820120">
              <w:rPr>
                <w:rFonts w:ascii="Times New Roman"/>
                <w:spacing w:val="-4"/>
                <w:w w:val="85"/>
                <w:sz w:val="20"/>
                <w:szCs w:val="20"/>
              </w:rPr>
              <w:t>3.22</w:t>
            </w:r>
          </w:p>
        </w:tc>
        <w:tc>
          <w:tcPr>
            <w:tcW w:w="1295" w:type="dxa"/>
          </w:tcPr>
          <w:p w14:paraId="5A4C4C07" w14:textId="77777777" w:rsidR="00E50FFF" w:rsidRPr="00820120" w:rsidRDefault="00E50FFF" w:rsidP="00E50FFF">
            <w:pPr>
              <w:pStyle w:val="TableParagraph"/>
              <w:spacing w:before="221"/>
              <w:ind w:left="86" w:right="7"/>
              <w:jc w:val="center"/>
              <w:rPr>
                <w:rFonts w:ascii="Times New Roman"/>
                <w:sz w:val="20"/>
                <w:szCs w:val="20"/>
              </w:rPr>
            </w:pPr>
            <w:r w:rsidRPr="00820120">
              <w:rPr>
                <w:rFonts w:ascii="Times New Roman"/>
                <w:spacing w:val="-4"/>
                <w:w w:val="85"/>
                <w:sz w:val="20"/>
                <w:szCs w:val="20"/>
              </w:rPr>
              <w:t>High</w:t>
            </w:r>
          </w:p>
        </w:tc>
        <w:tc>
          <w:tcPr>
            <w:tcW w:w="765" w:type="dxa"/>
          </w:tcPr>
          <w:p w14:paraId="3C0D9830" w14:textId="77777777" w:rsidR="00E50FFF" w:rsidRPr="00820120" w:rsidRDefault="00E50FFF" w:rsidP="00E50FFF">
            <w:pPr>
              <w:pStyle w:val="TableParagraph"/>
              <w:spacing w:before="239"/>
              <w:ind w:right="51"/>
              <w:jc w:val="center"/>
              <w:rPr>
                <w:rFonts w:ascii="Times New Roman"/>
                <w:sz w:val="20"/>
                <w:szCs w:val="20"/>
              </w:rPr>
            </w:pPr>
            <w:r w:rsidRPr="00820120">
              <w:rPr>
                <w:rFonts w:ascii="Times New Roman"/>
                <w:spacing w:val="-4"/>
                <w:w w:val="85"/>
                <w:sz w:val="20"/>
                <w:szCs w:val="20"/>
              </w:rPr>
              <w:t>0.51</w:t>
            </w:r>
          </w:p>
        </w:tc>
      </w:tr>
      <w:tr w:rsidR="00E50FFF" w:rsidRPr="00820120" w14:paraId="2962984A" w14:textId="77777777" w:rsidTr="00E50FFF">
        <w:trPr>
          <w:trHeight w:val="280"/>
        </w:trPr>
        <w:tc>
          <w:tcPr>
            <w:tcW w:w="2204" w:type="dxa"/>
            <w:tcBorders>
              <w:bottom w:val="single" w:sz="6" w:space="0" w:color="000000"/>
            </w:tcBorders>
          </w:tcPr>
          <w:p w14:paraId="00DAA402" w14:textId="77777777" w:rsidR="00E50FFF" w:rsidRPr="00820120" w:rsidRDefault="00E50FFF" w:rsidP="00E50FFF">
            <w:pPr>
              <w:pStyle w:val="TableParagraph"/>
              <w:spacing w:before="54" w:line="224" w:lineRule="exact"/>
              <w:rPr>
                <w:rFonts w:ascii="Times New Roman"/>
                <w:sz w:val="20"/>
                <w:szCs w:val="20"/>
              </w:rPr>
            </w:pPr>
            <w:r w:rsidRPr="00820120">
              <w:rPr>
                <w:rFonts w:ascii="Times New Roman"/>
                <w:w w:val="75"/>
                <w:sz w:val="20"/>
                <w:szCs w:val="20"/>
              </w:rPr>
              <w:t>3.</w:t>
            </w:r>
            <w:r w:rsidRPr="00820120">
              <w:rPr>
                <w:rFonts w:ascii="Times New Roman"/>
                <w:spacing w:val="-6"/>
                <w:sz w:val="20"/>
                <w:szCs w:val="20"/>
              </w:rPr>
              <w:t xml:space="preserve"> </w:t>
            </w:r>
            <w:r w:rsidRPr="00820120">
              <w:rPr>
                <w:rFonts w:ascii="Times New Roman"/>
                <w:w w:val="75"/>
                <w:sz w:val="20"/>
                <w:szCs w:val="20"/>
              </w:rPr>
              <w:t>Financial</w:t>
            </w:r>
            <w:r w:rsidRPr="00820120">
              <w:rPr>
                <w:rFonts w:ascii="Times New Roman"/>
                <w:spacing w:val="-6"/>
                <w:sz w:val="20"/>
                <w:szCs w:val="20"/>
              </w:rPr>
              <w:t xml:space="preserve"> </w:t>
            </w:r>
            <w:r w:rsidRPr="00820120">
              <w:rPr>
                <w:rFonts w:ascii="Times New Roman"/>
                <w:w w:val="75"/>
                <w:sz w:val="20"/>
                <w:szCs w:val="20"/>
              </w:rPr>
              <w:t>Perspective</w:t>
            </w:r>
            <w:r w:rsidRPr="00820120">
              <w:rPr>
                <w:rFonts w:ascii="Times New Roman"/>
                <w:spacing w:val="-7"/>
                <w:sz w:val="20"/>
                <w:szCs w:val="20"/>
              </w:rPr>
              <w:t xml:space="preserve"> </w:t>
            </w:r>
            <w:r w:rsidRPr="00820120">
              <w:rPr>
                <w:rFonts w:ascii="Times New Roman"/>
                <w:w w:val="75"/>
                <w:sz w:val="20"/>
                <w:szCs w:val="20"/>
              </w:rPr>
              <w:t>as</w:t>
            </w:r>
            <w:r w:rsidRPr="00820120">
              <w:rPr>
                <w:rFonts w:ascii="Times New Roman"/>
                <w:spacing w:val="-5"/>
                <w:sz w:val="20"/>
                <w:szCs w:val="20"/>
              </w:rPr>
              <w:t xml:space="preserve"> </w:t>
            </w:r>
            <w:r w:rsidRPr="00820120">
              <w:rPr>
                <w:rFonts w:ascii="Times New Roman"/>
                <w:w w:val="75"/>
                <w:sz w:val="20"/>
                <w:szCs w:val="20"/>
              </w:rPr>
              <w:t>to</w:t>
            </w:r>
            <w:r w:rsidRPr="00820120">
              <w:rPr>
                <w:rFonts w:ascii="Times New Roman"/>
                <w:spacing w:val="-4"/>
                <w:sz w:val="20"/>
                <w:szCs w:val="20"/>
              </w:rPr>
              <w:t xml:space="preserve"> </w:t>
            </w:r>
            <w:r w:rsidRPr="00820120">
              <w:rPr>
                <w:rFonts w:ascii="Times New Roman"/>
                <w:spacing w:val="-4"/>
                <w:w w:val="75"/>
                <w:sz w:val="20"/>
                <w:szCs w:val="20"/>
              </w:rPr>
              <w:t>Cost</w:t>
            </w:r>
          </w:p>
        </w:tc>
        <w:tc>
          <w:tcPr>
            <w:tcW w:w="452" w:type="dxa"/>
            <w:tcBorders>
              <w:bottom w:val="single" w:sz="6" w:space="0" w:color="000000"/>
            </w:tcBorders>
          </w:tcPr>
          <w:p w14:paraId="5ED28285" w14:textId="77777777" w:rsidR="00E50FFF" w:rsidRPr="00820120" w:rsidRDefault="00E50FFF" w:rsidP="00E50FFF">
            <w:pPr>
              <w:pStyle w:val="TableParagraph"/>
              <w:spacing w:before="54" w:line="224" w:lineRule="exact"/>
              <w:ind w:left="2" w:right="56"/>
              <w:jc w:val="center"/>
              <w:rPr>
                <w:rFonts w:ascii="Times New Roman"/>
                <w:sz w:val="20"/>
                <w:szCs w:val="20"/>
              </w:rPr>
            </w:pPr>
            <w:r w:rsidRPr="00820120">
              <w:rPr>
                <w:rFonts w:ascii="Times New Roman"/>
                <w:spacing w:val="-5"/>
                <w:w w:val="85"/>
                <w:sz w:val="20"/>
                <w:szCs w:val="20"/>
              </w:rPr>
              <w:t>38</w:t>
            </w:r>
          </w:p>
        </w:tc>
        <w:tc>
          <w:tcPr>
            <w:tcW w:w="539" w:type="dxa"/>
            <w:tcBorders>
              <w:bottom w:val="single" w:sz="6" w:space="0" w:color="000000"/>
            </w:tcBorders>
          </w:tcPr>
          <w:p w14:paraId="4CE5FF16" w14:textId="77777777" w:rsidR="00E50FFF" w:rsidRPr="00820120" w:rsidRDefault="00E50FFF" w:rsidP="00E50FFF">
            <w:pPr>
              <w:pStyle w:val="TableParagraph"/>
              <w:spacing w:before="54" w:line="224" w:lineRule="exact"/>
              <w:ind w:left="78"/>
              <w:jc w:val="center"/>
              <w:rPr>
                <w:rFonts w:ascii="Times New Roman"/>
                <w:sz w:val="20"/>
                <w:szCs w:val="20"/>
              </w:rPr>
            </w:pPr>
            <w:r w:rsidRPr="00820120">
              <w:rPr>
                <w:rFonts w:ascii="Times New Roman"/>
                <w:spacing w:val="-4"/>
                <w:w w:val="85"/>
                <w:sz w:val="20"/>
                <w:szCs w:val="20"/>
              </w:rPr>
              <w:t>2.10</w:t>
            </w:r>
          </w:p>
        </w:tc>
        <w:tc>
          <w:tcPr>
            <w:tcW w:w="1247" w:type="dxa"/>
            <w:tcBorders>
              <w:bottom w:val="single" w:sz="6" w:space="0" w:color="000000"/>
            </w:tcBorders>
          </w:tcPr>
          <w:p w14:paraId="2E77BAF9" w14:textId="77777777" w:rsidR="00E50FFF" w:rsidRPr="00820120" w:rsidRDefault="00E50FFF" w:rsidP="00E50FFF">
            <w:pPr>
              <w:pStyle w:val="TableParagraph"/>
              <w:spacing w:before="54" w:line="224" w:lineRule="exact"/>
              <w:ind w:left="56" w:right="38"/>
              <w:jc w:val="center"/>
              <w:rPr>
                <w:rFonts w:ascii="Times New Roman"/>
                <w:sz w:val="20"/>
                <w:szCs w:val="20"/>
              </w:rPr>
            </w:pPr>
            <w:r w:rsidRPr="00820120">
              <w:rPr>
                <w:rFonts w:ascii="Times New Roman"/>
                <w:spacing w:val="-5"/>
                <w:w w:val="85"/>
                <w:sz w:val="20"/>
                <w:szCs w:val="20"/>
              </w:rPr>
              <w:t>Low</w:t>
            </w:r>
          </w:p>
        </w:tc>
        <w:tc>
          <w:tcPr>
            <w:tcW w:w="613" w:type="dxa"/>
            <w:tcBorders>
              <w:bottom w:val="single" w:sz="6" w:space="0" w:color="000000"/>
            </w:tcBorders>
          </w:tcPr>
          <w:p w14:paraId="424C9CFA" w14:textId="77777777" w:rsidR="00E50FFF" w:rsidRPr="00820120" w:rsidRDefault="00E50FFF" w:rsidP="00E50FFF">
            <w:pPr>
              <w:pStyle w:val="TableParagraph"/>
              <w:spacing w:before="54" w:line="224" w:lineRule="exact"/>
              <w:ind w:left="19"/>
              <w:jc w:val="center"/>
              <w:rPr>
                <w:rFonts w:ascii="Times New Roman"/>
                <w:sz w:val="20"/>
                <w:szCs w:val="20"/>
              </w:rPr>
            </w:pPr>
            <w:r w:rsidRPr="00820120">
              <w:rPr>
                <w:rFonts w:ascii="Times New Roman"/>
                <w:spacing w:val="-4"/>
                <w:w w:val="85"/>
                <w:sz w:val="20"/>
                <w:szCs w:val="20"/>
              </w:rPr>
              <w:t>0.53</w:t>
            </w:r>
          </w:p>
        </w:tc>
        <w:tc>
          <w:tcPr>
            <w:tcW w:w="494" w:type="dxa"/>
            <w:tcBorders>
              <w:bottom w:val="single" w:sz="6" w:space="0" w:color="000000"/>
            </w:tcBorders>
          </w:tcPr>
          <w:p w14:paraId="102EF758" w14:textId="77777777" w:rsidR="00E50FFF" w:rsidRPr="00820120" w:rsidRDefault="00E50FFF" w:rsidP="00E50FFF">
            <w:pPr>
              <w:pStyle w:val="TableParagraph"/>
              <w:spacing w:before="54" w:line="224" w:lineRule="exact"/>
              <w:ind w:left="2" w:right="20"/>
              <w:jc w:val="center"/>
              <w:rPr>
                <w:rFonts w:ascii="Times New Roman"/>
                <w:sz w:val="20"/>
                <w:szCs w:val="20"/>
              </w:rPr>
            </w:pPr>
            <w:r w:rsidRPr="00820120">
              <w:rPr>
                <w:rFonts w:ascii="Times New Roman"/>
                <w:spacing w:val="-5"/>
                <w:w w:val="85"/>
                <w:sz w:val="20"/>
                <w:szCs w:val="20"/>
              </w:rPr>
              <w:t>35</w:t>
            </w:r>
          </w:p>
        </w:tc>
        <w:tc>
          <w:tcPr>
            <w:tcW w:w="582" w:type="dxa"/>
            <w:tcBorders>
              <w:bottom w:val="single" w:sz="6" w:space="0" w:color="000000"/>
            </w:tcBorders>
          </w:tcPr>
          <w:p w14:paraId="74D39A3F" w14:textId="77777777" w:rsidR="00E50FFF" w:rsidRPr="00820120" w:rsidRDefault="00E50FFF" w:rsidP="00E50FFF">
            <w:pPr>
              <w:pStyle w:val="TableParagraph"/>
              <w:spacing w:before="54" w:line="224" w:lineRule="exact"/>
              <w:ind w:left="69" w:right="35"/>
              <w:jc w:val="center"/>
              <w:rPr>
                <w:rFonts w:ascii="Times New Roman"/>
                <w:sz w:val="20"/>
                <w:szCs w:val="20"/>
              </w:rPr>
            </w:pPr>
            <w:r w:rsidRPr="00820120">
              <w:rPr>
                <w:rFonts w:ascii="Times New Roman"/>
                <w:spacing w:val="-4"/>
                <w:w w:val="85"/>
                <w:sz w:val="20"/>
                <w:szCs w:val="20"/>
              </w:rPr>
              <w:t>2.16</w:t>
            </w:r>
          </w:p>
        </w:tc>
        <w:tc>
          <w:tcPr>
            <w:tcW w:w="1295" w:type="dxa"/>
            <w:tcBorders>
              <w:bottom w:val="single" w:sz="6" w:space="0" w:color="000000"/>
            </w:tcBorders>
          </w:tcPr>
          <w:p w14:paraId="74D15453" w14:textId="77777777" w:rsidR="00E50FFF" w:rsidRPr="00820120" w:rsidRDefault="00E50FFF" w:rsidP="00E50FFF">
            <w:pPr>
              <w:pStyle w:val="TableParagraph"/>
              <w:spacing w:before="54" w:line="224" w:lineRule="exact"/>
              <w:ind w:left="86" w:right="2"/>
              <w:jc w:val="center"/>
              <w:rPr>
                <w:rFonts w:ascii="Times New Roman"/>
                <w:sz w:val="20"/>
                <w:szCs w:val="20"/>
              </w:rPr>
            </w:pPr>
            <w:r w:rsidRPr="00820120">
              <w:rPr>
                <w:rFonts w:ascii="Times New Roman"/>
                <w:spacing w:val="-5"/>
                <w:w w:val="85"/>
                <w:sz w:val="20"/>
                <w:szCs w:val="20"/>
              </w:rPr>
              <w:t>Low</w:t>
            </w:r>
          </w:p>
        </w:tc>
        <w:tc>
          <w:tcPr>
            <w:tcW w:w="765" w:type="dxa"/>
            <w:tcBorders>
              <w:bottom w:val="single" w:sz="6" w:space="0" w:color="000000"/>
            </w:tcBorders>
          </w:tcPr>
          <w:p w14:paraId="1D9CF4A8" w14:textId="77777777" w:rsidR="00E50FFF" w:rsidRPr="00820120" w:rsidRDefault="00E50FFF" w:rsidP="00E50FFF">
            <w:pPr>
              <w:pStyle w:val="TableParagraph"/>
              <w:spacing w:before="54" w:line="224" w:lineRule="exact"/>
              <w:ind w:left="35" w:right="51"/>
              <w:jc w:val="center"/>
              <w:rPr>
                <w:rFonts w:ascii="Times New Roman"/>
                <w:sz w:val="20"/>
                <w:szCs w:val="20"/>
              </w:rPr>
            </w:pPr>
            <w:r w:rsidRPr="00820120">
              <w:rPr>
                <w:rFonts w:ascii="Times New Roman"/>
                <w:spacing w:val="-4"/>
                <w:w w:val="85"/>
                <w:sz w:val="20"/>
                <w:szCs w:val="20"/>
              </w:rPr>
              <w:t>0.28</w:t>
            </w:r>
          </w:p>
        </w:tc>
      </w:tr>
    </w:tbl>
    <w:p w14:paraId="05B1AE58" w14:textId="7B399434" w:rsidR="00820120" w:rsidRPr="00820120" w:rsidRDefault="00820120" w:rsidP="00E50FFF">
      <w:pPr>
        <w:pStyle w:val="BodyText"/>
        <w:spacing w:before="179" w:line="275" w:lineRule="exact"/>
      </w:pPr>
      <w:r w:rsidRPr="00820120">
        <w:rPr>
          <w:rFonts w:ascii="Arial"/>
          <w:i/>
        </w:rPr>
        <w:t>Note:</w:t>
      </w:r>
      <w:r w:rsidRPr="00820120">
        <w:rPr>
          <w:rFonts w:ascii="Arial"/>
          <w:i/>
          <w:spacing w:val="-6"/>
        </w:rPr>
        <w:t xml:space="preserve"> </w:t>
      </w:r>
      <w:r w:rsidRPr="00820120">
        <w:t>3.50</w:t>
      </w:r>
      <w:r w:rsidRPr="00820120">
        <w:rPr>
          <w:spacing w:val="-2"/>
        </w:rPr>
        <w:t xml:space="preserve"> </w:t>
      </w:r>
      <w:r w:rsidRPr="00820120">
        <w:t>-</w:t>
      </w:r>
      <w:r w:rsidRPr="00820120">
        <w:rPr>
          <w:spacing w:val="-4"/>
        </w:rPr>
        <w:t xml:space="preserve"> </w:t>
      </w:r>
      <w:r w:rsidRPr="00820120">
        <w:t>4.00</w:t>
      </w:r>
      <w:r w:rsidRPr="00820120">
        <w:rPr>
          <w:spacing w:val="-4"/>
        </w:rPr>
        <w:t xml:space="preserve"> </w:t>
      </w:r>
      <w:r w:rsidRPr="00820120">
        <w:t>(Very</w:t>
      </w:r>
      <w:r w:rsidRPr="00820120">
        <w:rPr>
          <w:spacing w:val="-4"/>
        </w:rPr>
        <w:t xml:space="preserve"> </w:t>
      </w:r>
      <w:r w:rsidRPr="00820120">
        <w:t>High);</w:t>
      </w:r>
      <w:r w:rsidRPr="00820120">
        <w:rPr>
          <w:spacing w:val="-6"/>
        </w:rPr>
        <w:t xml:space="preserve"> </w:t>
      </w:r>
      <w:r w:rsidRPr="00820120">
        <w:t>2.50 -</w:t>
      </w:r>
      <w:r w:rsidRPr="00820120">
        <w:rPr>
          <w:spacing w:val="-5"/>
        </w:rPr>
        <w:t xml:space="preserve"> </w:t>
      </w:r>
      <w:r w:rsidRPr="00820120">
        <w:t>3.49</w:t>
      </w:r>
      <w:r w:rsidRPr="00820120">
        <w:rPr>
          <w:spacing w:val="-3"/>
        </w:rPr>
        <w:t xml:space="preserve"> </w:t>
      </w:r>
      <w:r w:rsidRPr="00820120">
        <w:t>(High);</w:t>
      </w:r>
      <w:r w:rsidRPr="00820120">
        <w:rPr>
          <w:spacing w:val="-6"/>
        </w:rPr>
        <w:t xml:space="preserve"> </w:t>
      </w:r>
      <w:r w:rsidRPr="00820120">
        <w:t>1.50</w:t>
      </w:r>
      <w:r w:rsidRPr="00820120">
        <w:rPr>
          <w:spacing w:val="-1"/>
        </w:rPr>
        <w:t xml:space="preserve"> </w:t>
      </w:r>
      <w:r w:rsidRPr="00820120">
        <w:t>-</w:t>
      </w:r>
      <w:r w:rsidRPr="00820120">
        <w:rPr>
          <w:spacing w:val="-5"/>
        </w:rPr>
        <w:t xml:space="preserve"> </w:t>
      </w:r>
      <w:r w:rsidRPr="00820120">
        <w:t>2.49</w:t>
      </w:r>
      <w:r w:rsidRPr="00820120">
        <w:rPr>
          <w:spacing w:val="-3"/>
        </w:rPr>
        <w:t xml:space="preserve"> </w:t>
      </w:r>
      <w:r w:rsidRPr="00820120">
        <w:t>(Low);</w:t>
      </w:r>
      <w:r w:rsidRPr="00820120">
        <w:rPr>
          <w:spacing w:val="-6"/>
        </w:rPr>
        <w:t xml:space="preserve"> </w:t>
      </w:r>
      <w:r w:rsidRPr="00820120">
        <w:t>1.00</w:t>
      </w:r>
      <w:r w:rsidRPr="00820120">
        <w:rPr>
          <w:spacing w:val="-1"/>
        </w:rPr>
        <w:t xml:space="preserve"> </w:t>
      </w:r>
      <w:r w:rsidRPr="00820120">
        <w:t>-</w:t>
      </w:r>
      <w:r w:rsidRPr="00820120">
        <w:rPr>
          <w:spacing w:val="-5"/>
        </w:rPr>
        <w:t xml:space="preserve"> </w:t>
      </w:r>
      <w:r w:rsidRPr="00820120">
        <w:rPr>
          <w:spacing w:val="-4"/>
        </w:rPr>
        <w:t>1.49</w:t>
      </w:r>
      <w:r w:rsidR="00E50FFF">
        <w:t xml:space="preserve"> </w:t>
      </w:r>
      <w:r w:rsidRPr="00820120">
        <w:t>(Very</w:t>
      </w:r>
      <w:r w:rsidRPr="00820120">
        <w:rPr>
          <w:spacing w:val="-3"/>
        </w:rPr>
        <w:t xml:space="preserve"> </w:t>
      </w:r>
      <w:r w:rsidRPr="00820120">
        <w:rPr>
          <w:spacing w:val="-4"/>
        </w:rPr>
        <w:t>low)</w:t>
      </w:r>
    </w:p>
    <w:p w14:paraId="0DBEEFE9" w14:textId="77777777" w:rsidR="00820120" w:rsidRDefault="00820120" w:rsidP="009F79BD">
      <w:pPr>
        <w:jc w:val="both"/>
        <w:rPr>
          <w:rFonts w:ascii="Arial" w:hAnsi="Arial" w:cs="Arial"/>
        </w:rPr>
        <w:sectPr w:rsidR="00820120" w:rsidSect="00820120">
          <w:type w:val="continuous"/>
          <w:pgSz w:w="12240" w:h="15840"/>
          <w:pgMar w:top="2016" w:right="2016" w:bottom="1440" w:left="2016" w:header="720" w:footer="1123" w:gutter="0"/>
          <w:cols w:space="720"/>
          <w:docGrid w:linePitch="272"/>
        </w:sectPr>
      </w:pPr>
    </w:p>
    <w:p w14:paraId="7B622906" w14:textId="77777777" w:rsidR="00E50FFF" w:rsidRDefault="00E50FFF" w:rsidP="00872ED6">
      <w:pPr>
        <w:jc w:val="both"/>
        <w:rPr>
          <w:rFonts w:ascii="Arial" w:hAnsi="Arial" w:cs="Arial"/>
          <w:b/>
          <w:bCs/>
          <w:sz w:val="22"/>
          <w:szCs w:val="22"/>
        </w:rPr>
      </w:pPr>
    </w:p>
    <w:p w14:paraId="798EB9A5" w14:textId="14022EB5" w:rsidR="009F79BD" w:rsidRPr="009F79BD" w:rsidRDefault="009F79BD" w:rsidP="00872ED6">
      <w:pPr>
        <w:jc w:val="both"/>
        <w:rPr>
          <w:rFonts w:ascii="Arial" w:hAnsi="Arial" w:cs="Arial"/>
          <w:b/>
          <w:bCs/>
          <w:sz w:val="22"/>
          <w:szCs w:val="22"/>
        </w:rPr>
      </w:pPr>
      <w:r w:rsidRPr="009F79BD">
        <w:rPr>
          <w:rFonts w:ascii="Arial" w:hAnsi="Arial" w:cs="Arial"/>
          <w:b/>
          <w:bCs/>
          <w:sz w:val="22"/>
          <w:szCs w:val="22"/>
        </w:rPr>
        <w:t>3.13 Significant Difference in the Level of Human Resource Capabilities of the Microfinance Institutions when grouped according to Size of Business</w:t>
      </w:r>
    </w:p>
    <w:p w14:paraId="1C5722C5" w14:textId="77777777" w:rsidR="009F79BD" w:rsidRDefault="009F79BD" w:rsidP="00872ED6">
      <w:pPr>
        <w:jc w:val="both"/>
        <w:rPr>
          <w:rFonts w:ascii="Arial" w:hAnsi="Arial" w:cs="Arial"/>
        </w:rPr>
      </w:pPr>
    </w:p>
    <w:p w14:paraId="0F4FAD54" w14:textId="7501E62B" w:rsidR="009F79BD" w:rsidRDefault="009F79BD" w:rsidP="009F79BD">
      <w:pPr>
        <w:jc w:val="both"/>
        <w:rPr>
          <w:rFonts w:ascii="Arial" w:hAnsi="Arial" w:cs="Arial"/>
        </w:rPr>
      </w:pPr>
      <w:r>
        <w:rPr>
          <w:rFonts w:ascii="Arial" w:hAnsi="Arial" w:cs="Arial"/>
        </w:rPr>
        <w:t>Result</w:t>
      </w:r>
      <w:r w:rsidRPr="009F79BD">
        <w:rPr>
          <w:rFonts w:ascii="Arial" w:hAnsi="Arial" w:cs="Arial"/>
        </w:rPr>
        <w:t xml:space="preserve"> </w:t>
      </w:r>
      <w:r w:rsidR="007D4350">
        <w:rPr>
          <w:rFonts w:ascii="Arial" w:hAnsi="Arial" w:cs="Arial"/>
        </w:rPr>
        <w:t xml:space="preserve">in Table 13 </w:t>
      </w:r>
      <w:proofErr w:type="gramStart"/>
      <w:r w:rsidRPr="009F79BD">
        <w:rPr>
          <w:rFonts w:ascii="Arial" w:hAnsi="Arial" w:cs="Arial"/>
        </w:rPr>
        <w:t>reveals</w:t>
      </w:r>
      <w:r w:rsidR="007D4350">
        <w:rPr>
          <w:rFonts w:ascii="Arial" w:hAnsi="Arial" w:cs="Arial"/>
        </w:rPr>
        <w:t xml:space="preserve"> </w:t>
      </w:r>
      <w:r w:rsidRPr="009F79BD">
        <w:rPr>
          <w:rFonts w:ascii="Arial" w:hAnsi="Arial" w:cs="Arial"/>
        </w:rPr>
        <w:t xml:space="preserve"> that</w:t>
      </w:r>
      <w:proofErr w:type="gramEnd"/>
      <w:r w:rsidRPr="009F79BD">
        <w:rPr>
          <w:rFonts w:ascii="Arial" w:hAnsi="Arial" w:cs="Arial"/>
        </w:rPr>
        <w:t xml:space="preserve"> the level of human resource capabilities in microfinance institutions does not significantly differ based on business size [Kruskal-Wallis H = 2.984; df=3; p=0.394], meaning the null hypothesis is not rejected. This indicates that regardless of the institution's capitalization size, human resource capabilities remain consistent across all business sizes.</w:t>
      </w:r>
    </w:p>
    <w:p w14:paraId="07AE75A5" w14:textId="77777777" w:rsidR="00E50FFF" w:rsidRPr="009F79BD" w:rsidRDefault="00E50FFF" w:rsidP="009F79BD">
      <w:pPr>
        <w:jc w:val="both"/>
        <w:rPr>
          <w:rFonts w:ascii="Arial" w:hAnsi="Arial" w:cs="Arial"/>
        </w:rPr>
      </w:pPr>
    </w:p>
    <w:p w14:paraId="7EB91ECB" w14:textId="77777777" w:rsidR="009F79BD" w:rsidRDefault="009F79BD" w:rsidP="009F79BD">
      <w:pPr>
        <w:jc w:val="both"/>
        <w:rPr>
          <w:rFonts w:ascii="Arial" w:hAnsi="Arial" w:cs="Arial"/>
        </w:rPr>
      </w:pPr>
      <w:r w:rsidRPr="009F79BD">
        <w:rPr>
          <w:rFonts w:ascii="Arial" w:hAnsi="Arial" w:cs="Arial"/>
        </w:rPr>
        <w:t>The findings suggest that microfinance institutions place similar importance on human resource capabilities regardless of their business size, implying that factors other than capitalization may influence HR capabilities.</w:t>
      </w:r>
    </w:p>
    <w:p w14:paraId="266C22F7" w14:textId="77777777" w:rsidR="00E50FFF" w:rsidRPr="009F79BD" w:rsidRDefault="00E50FFF" w:rsidP="009F79BD">
      <w:pPr>
        <w:jc w:val="both"/>
        <w:rPr>
          <w:rFonts w:ascii="Arial" w:hAnsi="Arial" w:cs="Arial"/>
        </w:rPr>
      </w:pPr>
    </w:p>
    <w:p w14:paraId="29631E96" w14:textId="1EDF4331" w:rsidR="009F79BD" w:rsidRDefault="009F79BD" w:rsidP="009F79BD">
      <w:pPr>
        <w:jc w:val="both"/>
        <w:rPr>
          <w:rFonts w:ascii="Arial" w:hAnsi="Arial" w:cs="Arial"/>
        </w:rPr>
      </w:pPr>
      <w:r w:rsidRPr="009F79BD">
        <w:rPr>
          <w:rFonts w:ascii="Arial" w:hAnsi="Arial" w:cs="Arial"/>
        </w:rPr>
        <w:t xml:space="preserve">These results contrast with </w:t>
      </w:r>
      <w:proofErr w:type="spellStart"/>
      <w:r w:rsidRPr="009F79BD">
        <w:rPr>
          <w:rFonts w:ascii="Arial" w:hAnsi="Arial" w:cs="Arial"/>
        </w:rPr>
        <w:t>Hernita</w:t>
      </w:r>
      <w:proofErr w:type="spellEnd"/>
      <w:r w:rsidRPr="009F79BD">
        <w:rPr>
          <w:rFonts w:ascii="Arial" w:hAnsi="Arial" w:cs="Arial"/>
        </w:rPr>
        <w:t xml:space="preserve"> et al. (2021), who found a link between limited capitalization and lower human resource capabilities, arguing that larger capital size supports greater investment in HR development, which in turn drives long-term growth and competitiveness.</w:t>
      </w:r>
    </w:p>
    <w:p w14:paraId="0885F8C6" w14:textId="77777777" w:rsidR="00E50FFF" w:rsidRDefault="00E50FFF" w:rsidP="009F79BD">
      <w:pPr>
        <w:jc w:val="both"/>
        <w:rPr>
          <w:rFonts w:ascii="Arial" w:hAnsi="Arial" w:cs="Arial"/>
        </w:rPr>
      </w:pPr>
    </w:p>
    <w:p w14:paraId="714AEEA7" w14:textId="77777777" w:rsidR="00E50FFF" w:rsidRDefault="00E50FFF" w:rsidP="00E50FFF">
      <w:pPr>
        <w:pStyle w:val="Heading1"/>
        <w:jc w:val="both"/>
        <w:sectPr w:rsidR="00E50FFF" w:rsidSect="00F9617C">
          <w:type w:val="continuous"/>
          <w:pgSz w:w="12240" w:h="15840"/>
          <w:pgMar w:top="2016" w:right="2016" w:bottom="1440" w:left="2016" w:header="720" w:footer="1123" w:gutter="0"/>
          <w:cols w:num="2" w:space="720"/>
          <w:docGrid w:linePitch="272"/>
        </w:sectPr>
      </w:pPr>
    </w:p>
    <w:tbl>
      <w:tblPr>
        <w:tblpPr w:leftFromText="180" w:rightFromText="180" w:vertAnchor="text" w:horzAnchor="margin" w:tblpXSpec="center" w:tblpY="923"/>
        <w:tblW w:w="0" w:type="auto"/>
        <w:tblLayout w:type="fixed"/>
        <w:tblCellMar>
          <w:left w:w="0" w:type="dxa"/>
          <w:right w:w="0" w:type="dxa"/>
        </w:tblCellMar>
        <w:tblLook w:val="01E0" w:firstRow="1" w:lastRow="1" w:firstColumn="1" w:lastColumn="1" w:noHBand="0" w:noVBand="0"/>
      </w:tblPr>
      <w:tblGrid>
        <w:gridCol w:w="2397"/>
        <w:gridCol w:w="2932"/>
        <w:gridCol w:w="926"/>
        <w:gridCol w:w="1518"/>
      </w:tblGrid>
      <w:tr w:rsidR="00E50FFF" w:rsidRPr="00E50FFF" w14:paraId="4722C8C6" w14:textId="77777777" w:rsidTr="00E50FFF">
        <w:trPr>
          <w:trHeight w:val="410"/>
        </w:trPr>
        <w:tc>
          <w:tcPr>
            <w:tcW w:w="2397" w:type="dxa"/>
            <w:tcBorders>
              <w:top w:val="single" w:sz="6" w:space="0" w:color="000000"/>
              <w:bottom w:val="single" w:sz="6" w:space="0" w:color="000000"/>
            </w:tcBorders>
          </w:tcPr>
          <w:p w14:paraId="1DFD45D0" w14:textId="77777777" w:rsidR="00E50FFF" w:rsidRPr="00E50FFF" w:rsidRDefault="00E50FFF" w:rsidP="00E50FFF">
            <w:pPr>
              <w:pStyle w:val="TableParagraph"/>
              <w:spacing w:before="15"/>
              <w:ind w:left="22"/>
              <w:rPr>
                <w:rFonts w:ascii="Arial"/>
                <w:i/>
                <w:sz w:val="20"/>
                <w:szCs w:val="20"/>
              </w:rPr>
            </w:pPr>
            <w:r w:rsidRPr="00E50FFF">
              <w:rPr>
                <w:rFonts w:ascii="Arial"/>
                <w:i/>
                <w:spacing w:val="-2"/>
                <w:sz w:val="20"/>
                <w:szCs w:val="20"/>
              </w:rPr>
              <w:t>Variable</w:t>
            </w:r>
          </w:p>
        </w:tc>
        <w:tc>
          <w:tcPr>
            <w:tcW w:w="2932" w:type="dxa"/>
            <w:tcBorders>
              <w:top w:val="single" w:sz="6" w:space="0" w:color="000000"/>
              <w:bottom w:val="single" w:sz="6" w:space="0" w:color="000000"/>
            </w:tcBorders>
          </w:tcPr>
          <w:p w14:paraId="186BF4D6" w14:textId="77777777" w:rsidR="00E50FFF" w:rsidRPr="00E50FFF" w:rsidRDefault="00E50FFF" w:rsidP="00E50FFF">
            <w:pPr>
              <w:pStyle w:val="TableParagraph"/>
              <w:spacing w:before="70"/>
              <w:ind w:left="596"/>
              <w:rPr>
                <w:rFonts w:ascii="Arial"/>
                <w:i/>
                <w:sz w:val="20"/>
                <w:szCs w:val="20"/>
              </w:rPr>
            </w:pPr>
            <w:r w:rsidRPr="00E50FFF">
              <w:rPr>
                <w:rFonts w:ascii="Arial"/>
                <w:i/>
                <w:sz w:val="20"/>
                <w:szCs w:val="20"/>
              </w:rPr>
              <w:t>Kruskal</w:t>
            </w:r>
            <w:r w:rsidRPr="00E50FFF">
              <w:rPr>
                <w:rFonts w:ascii="Arial"/>
                <w:i/>
                <w:spacing w:val="-4"/>
                <w:sz w:val="20"/>
                <w:szCs w:val="20"/>
              </w:rPr>
              <w:t xml:space="preserve"> </w:t>
            </w:r>
            <w:r w:rsidRPr="00E50FFF">
              <w:rPr>
                <w:rFonts w:ascii="Arial"/>
                <w:i/>
                <w:sz w:val="20"/>
                <w:szCs w:val="20"/>
              </w:rPr>
              <w:t>Wallis</w:t>
            </w:r>
            <w:r w:rsidRPr="00E50FFF">
              <w:rPr>
                <w:rFonts w:ascii="Arial"/>
                <w:i/>
                <w:spacing w:val="-4"/>
                <w:sz w:val="20"/>
                <w:szCs w:val="20"/>
              </w:rPr>
              <w:t xml:space="preserve"> </w:t>
            </w:r>
            <w:r w:rsidRPr="00E50FFF">
              <w:rPr>
                <w:rFonts w:ascii="Arial"/>
                <w:i/>
                <w:spacing w:val="-10"/>
                <w:sz w:val="20"/>
                <w:szCs w:val="20"/>
              </w:rPr>
              <w:t>H</w:t>
            </w:r>
          </w:p>
        </w:tc>
        <w:tc>
          <w:tcPr>
            <w:tcW w:w="926" w:type="dxa"/>
            <w:tcBorders>
              <w:top w:val="single" w:sz="6" w:space="0" w:color="000000"/>
              <w:bottom w:val="single" w:sz="6" w:space="0" w:color="000000"/>
            </w:tcBorders>
          </w:tcPr>
          <w:p w14:paraId="009C7908" w14:textId="77777777" w:rsidR="00E50FFF" w:rsidRPr="00E50FFF" w:rsidRDefault="00E50FFF" w:rsidP="00E50FFF">
            <w:pPr>
              <w:pStyle w:val="TableParagraph"/>
              <w:spacing w:before="70"/>
              <w:ind w:right="129"/>
              <w:jc w:val="right"/>
              <w:rPr>
                <w:rFonts w:ascii="Arial"/>
                <w:i/>
                <w:sz w:val="20"/>
                <w:szCs w:val="20"/>
              </w:rPr>
            </w:pPr>
            <w:r w:rsidRPr="00E50FFF">
              <w:rPr>
                <w:rFonts w:ascii="Arial"/>
                <w:i/>
                <w:spacing w:val="-5"/>
                <w:sz w:val="20"/>
                <w:szCs w:val="20"/>
              </w:rPr>
              <w:t>df</w:t>
            </w:r>
          </w:p>
        </w:tc>
        <w:tc>
          <w:tcPr>
            <w:tcW w:w="1518" w:type="dxa"/>
            <w:tcBorders>
              <w:top w:val="single" w:sz="6" w:space="0" w:color="000000"/>
              <w:bottom w:val="single" w:sz="6" w:space="0" w:color="000000"/>
            </w:tcBorders>
          </w:tcPr>
          <w:p w14:paraId="0DDBDFBB" w14:textId="77777777" w:rsidR="00E50FFF" w:rsidRPr="00E50FFF" w:rsidRDefault="00E50FFF" w:rsidP="00E50FFF">
            <w:pPr>
              <w:pStyle w:val="TableParagraph"/>
              <w:spacing w:before="70"/>
              <w:ind w:left="135"/>
              <w:rPr>
                <w:rFonts w:ascii="Arial"/>
                <w:i/>
                <w:sz w:val="20"/>
                <w:szCs w:val="20"/>
              </w:rPr>
            </w:pPr>
            <w:r w:rsidRPr="00E50FFF">
              <w:rPr>
                <w:rFonts w:ascii="Arial"/>
                <w:i/>
                <w:sz w:val="20"/>
                <w:szCs w:val="20"/>
              </w:rPr>
              <w:t>p-</w:t>
            </w:r>
            <w:r w:rsidRPr="00E50FFF">
              <w:rPr>
                <w:rFonts w:ascii="Arial"/>
                <w:i/>
                <w:spacing w:val="-2"/>
                <w:sz w:val="20"/>
                <w:szCs w:val="20"/>
              </w:rPr>
              <w:t>value</w:t>
            </w:r>
          </w:p>
        </w:tc>
      </w:tr>
      <w:tr w:rsidR="00E50FFF" w:rsidRPr="00E50FFF" w14:paraId="583FE904" w14:textId="77777777" w:rsidTr="00E50FFF">
        <w:trPr>
          <w:trHeight w:val="415"/>
        </w:trPr>
        <w:tc>
          <w:tcPr>
            <w:tcW w:w="2397" w:type="dxa"/>
            <w:tcBorders>
              <w:top w:val="single" w:sz="6" w:space="0" w:color="000000"/>
              <w:bottom w:val="single" w:sz="6" w:space="0" w:color="000000"/>
            </w:tcBorders>
          </w:tcPr>
          <w:p w14:paraId="1C7D2FFB" w14:textId="77777777" w:rsidR="00E50FFF" w:rsidRPr="00E50FFF" w:rsidRDefault="00E50FFF" w:rsidP="00E50FFF">
            <w:pPr>
              <w:pStyle w:val="TableParagraph"/>
              <w:spacing w:before="15"/>
              <w:ind w:left="22"/>
              <w:rPr>
                <w:sz w:val="20"/>
                <w:szCs w:val="20"/>
              </w:rPr>
            </w:pPr>
            <w:r w:rsidRPr="00E50FFF">
              <w:rPr>
                <w:sz w:val="20"/>
                <w:szCs w:val="20"/>
              </w:rPr>
              <w:t>Size</w:t>
            </w:r>
            <w:r w:rsidRPr="00E50FFF">
              <w:rPr>
                <w:spacing w:val="-3"/>
                <w:sz w:val="20"/>
                <w:szCs w:val="20"/>
              </w:rPr>
              <w:t xml:space="preserve"> </w:t>
            </w:r>
            <w:r w:rsidRPr="00E50FFF">
              <w:rPr>
                <w:sz w:val="20"/>
                <w:szCs w:val="20"/>
              </w:rPr>
              <w:t>of</w:t>
            </w:r>
            <w:r w:rsidRPr="00E50FFF">
              <w:rPr>
                <w:spacing w:val="-4"/>
                <w:sz w:val="20"/>
                <w:szCs w:val="20"/>
              </w:rPr>
              <w:t xml:space="preserve"> </w:t>
            </w:r>
            <w:r w:rsidRPr="00E50FFF">
              <w:rPr>
                <w:spacing w:val="-2"/>
                <w:sz w:val="20"/>
                <w:szCs w:val="20"/>
              </w:rPr>
              <w:t>Business</w:t>
            </w:r>
          </w:p>
        </w:tc>
        <w:tc>
          <w:tcPr>
            <w:tcW w:w="2932" w:type="dxa"/>
            <w:tcBorders>
              <w:top w:val="single" w:sz="6" w:space="0" w:color="000000"/>
              <w:bottom w:val="single" w:sz="6" w:space="0" w:color="000000"/>
            </w:tcBorders>
          </w:tcPr>
          <w:p w14:paraId="09A67C77" w14:textId="77777777" w:rsidR="00E50FFF" w:rsidRPr="00E50FFF" w:rsidRDefault="00E50FFF" w:rsidP="00E50FFF">
            <w:pPr>
              <w:pStyle w:val="TableParagraph"/>
              <w:spacing w:before="15"/>
              <w:ind w:left="596"/>
              <w:rPr>
                <w:sz w:val="20"/>
                <w:szCs w:val="20"/>
              </w:rPr>
            </w:pPr>
            <w:r w:rsidRPr="00E50FFF">
              <w:rPr>
                <w:spacing w:val="-2"/>
                <w:sz w:val="20"/>
                <w:szCs w:val="20"/>
              </w:rPr>
              <w:t>2.984</w:t>
            </w:r>
          </w:p>
        </w:tc>
        <w:tc>
          <w:tcPr>
            <w:tcW w:w="926" w:type="dxa"/>
            <w:tcBorders>
              <w:top w:val="single" w:sz="6" w:space="0" w:color="000000"/>
              <w:bottom w:val="single" w:sz="6" w:space="0" w:color="000000"/>
            </w:tcBorders>
          </w:tcPr>
          <w:p w14:paraId="53019142" w14:textId="77777777" w:rsidR="00E50FFF" w:rsidRPr="00E50FFF" w:rsidRDefault="00E50FFF" w:rsidP="00E50FFF">
            <w:pPr>
              <w:pStyle w:val="TableParagraph"/>
              <w:spacing w:before="15"/>
              <w:ind w:right="199"/>
              <w:jc w:val="right"/>
              <w:rPr>
                <w:sz w:val="20"/>
                <w:szCs w:val="20"/>
              </w:rPr>
            </w:pPr>
            <w:r w:rsidRPr="00E50FFF">
              <w:rPr>
                <w:spacing w:val="-10"/>
                <w:sz w:val="20"/>
                <w:szCs w:val="20"/>
              </w:rPr>
              <w:t>3</w:t>
            </w:r>
          </w:p>
        </w:tc>
        <w:tc>
          <w:tcPr>
            <w:tcW w:w="1518" w:type="dxa"/>
            <w:tcBorders>
              <w:top w:val="single" w:sz="6" w:space="0" w:color="000000"/>
              <w:bottom w:val="single" w:sz="6" w:space="0" w:color="000000"/>
            </w:tcBorders>
          </w:tcPr>
          <w:p w14:paraId="7E2E7B5F" w14:textId="77777777" w:rsidR="00E50FFF" w:rsidRPr="00E50FFF" w:rsidRDefault="00E50FFF" w:rsidP="00E50FFF">
            <w:pPr>
              <w:pStyle w:val="TableParagraph"/>
              <w:spacing w:before="15"/>
              <w:ind w:left="135"/>
              <w:rPr>
                <w:sz w:val="20"/>
                <w:szCs w:val="20"/>
              </w:rPr>
            </w:pPr>
            <w:r w:rsidRPr="00E50FFF">
              <w:rPr>
                <w:spacing w:val="-2"/>
                <w:sz w:val="20"/>
                <w:szCs w:val="20"/>
              </w:rPr>
              <w:t>0.394</w:t>
            </w:r>
          </w:p>
        </w:tc>
      </w:tr>
    </w:tbl>
    <w:p w14:paraId="09CBB52D" w14:textId="7883F08A" w:rsidR="00E50FFF" w:rsidRPr="00E50FFF" w:rsidRDefault="00E50FFF" w:rsidP="00E50FFF">
      <w:pPr>
        <w:pStyle w:val="Heading1"/>
        <w:jc w:val="center"/>
        <w:rPr>
          <w:sz w:val="20"/>
        </w:rPr>
      </w:pPr>
      <w:r w:rsidRPr="00E50FFF">
        <w:rPr>
          <w:sz w:val="20"/>
        </w:rPr>
        <w:t>Table</w:t>
      </w:r>
      <w:r w:rsidRPr="00E50FFF">
        <w:rPr>
          <w:spacing w:val="-1"/>
          <w:sz w:val="20"/>
        </w:rPr>
        <w:t xml:space="preserve"> </w:t>
      </w:r>
      <w:r w:rsidRPr="00E50FFF">
        <w:rPr>
          <w:spacing w:val="-5"/>
          <w:sz w:val="20"/>
        </w:rPr>
        <w:t>13</w:t>
      </w:r>
      <w:r>
        <w:rPr>
          <w:spacing w:val="-5"/>
          <w:sz w:val="20"/>
        </w:rPr>
        <w:t xml:space="preserve">. </w:t>
      </w:r>
      <w:r w:rsidRPr="00E50FFF">
        <w:rPr>
          <w:spacing w:val="-5"/>
          <w:sz w:val="20"/>
        </w:rPr>
        <w:t>Significant Difference in the Level of Human Resource Capabilities of the Microfinance Institutions when grouped according to Size of Business</w:t>
      </w:r>
    </w:p>
    <w:p w14:paraId="66F230A6" w14:textId="78AFC382" w:rsidR="00E50FFF" w:rsidRPr="00E50FFF" w:rsidRDefault="00E50FFF" w:rsidP="00E50FFF">
      <w:pPr>
        <w:spacing w:before="25" w:line="256" w:lineRule="auto"/>
        <w:ind w:left="1081" w:right="1071"/>
        <w:rPr>
          <w:rFonts w:ascii="Arial"/>
          <w:i/>
        </w:rPr>
      </w:pPr>
    </w:p>
    <w:p w14:paraId="674CA6A5" w14:textId="77777777" w:rsidR="00E50FFF" w:rsidRPr="00E50FFF" w:rsidRDefault="00E50FFF" w:rsidP="009F79BD">
      <w:pPr>
        <w:jc w:val="both"/>
        <w:rPr>
          <w:rFonts w:ascii="Arial" w:hAnsi="Arial" w:cs="Arial"/>
        </w:rPr>
      </w:pPr>
    </w:p>
    <w:p w14:paraId="62B27899" w14:textId="77777777" w:rsidR="00E50FFF" w:rsidRDefault="00E50FFF" w:rsidP="009F79BD">
      <w:pPr>
        <w:jc w:val="both"/>
        <w:rPr>
          <w:rFonts w:ascii="Arial" w:hAnsi="Arial" w:cs="Arial"/>
        </w:rPr>
        <w:sectPr w:rsidR="00E50FFF" w:rsidSect="00E50FFF">
          <w:type w:val="continuous"/>
          <w:pgSz w:w="12240" w:h="15840"/>
          <w:pgMar w:top="2016" w:right="2016" w:bottom="1440" w:left="2016" w:header="720" w:footer="1123" w:gutter="0"/>
          <w:cols w:space="720"/>
          <w:docGrid w:linePitch="272"/>
        </w:sectPr>
      </w:pPr>
    </w:p>
    <w:p w14:paraId="389E16A1" w14:textId="16E5A496" w:rsidR="009F79BD" w:rsidRPr="009F79BD" w:rsidRDefault="009F79BD" w:rsidP="00872ED6">
      <w:pPr>
        <w:jc w:val="both"/>
        <w:rPr>
          <w:rFonts w:ascii="Arial" w:hAnsi="Arial" w:cs="Arial"/>
          <w:b/>
          <w:bCs/>
          <w:sz w:val="22"/>
          <w:szCs w:val="22"/>
        </w:rPr>
      </w:pPr>
      <w:r w:rsidRPr="009F79BD">
        <w:rPr>
          <w:rFonts w:ascii="Arial" w:hAnsi="Arial" w:cs="Arial"/>
          <w:b/>
          <w:bCs/>
          <w:sz w:val="22"/>
          <w:szCs w:val="22"/>
        </w:rPr>
        <w:t>3.14 Significant Difference in the Level of Human Resource Capabilities of the Microfinance Institutions when grouped according to Length of Business Operation</w:t>
      </w:r>
    </w:p>
    <w:p w14:paraId="3D998FF4" w14:textId="77777777" w:rsidR="009F79BD" w:rsidRDefault="009F79BD" w:rsidP="00872ED6">
      <w:pPr>
        <w:jc w:val="both"/>
        <w:rPr>
          <w:rFonts w:ascii="Arial" w:hAnsi="Arial" w:cs="Arial"/>
        </w:rPr>
      </w:pPr>
    </w:p>
    <w:p w14:paraId="4B7C3420" w14:textId="3E67D39C" w:rsidR="009F79BD" w:rsidRDefault="009F79BD" w:rsidP="009F79BD">
      <w:pPr>
        <w:jc w:val="both"/>
        <w:rPr>
          <w:rFonts w:ascii="Arial" w:hAnsi="Arial" w:cs="Arial"/>
        </w:rPr>
      </w:pPr>
      <w:r>
        <w:rPr>
          <w:rFonts w:ascii="Arial" w:hAnsi="Arial" w:cs="Arial"/>
        </w:rPr>
        <w:t>Result</w:t>
      </w:r>
      <w:r w:rsidRPr="009F79BD">
        <w:rPr>
          <w:rFonts w:ascii="Arial" w:hAnsi="Arial" w:cs="Arial"/>
        </w:rPr>
        <w:t xml:space="preserve"> </w:t>
      </w:r>
      <w:r w:rsidR="007D4350">
        <w:rPr>
          <w:rFonts w:ascii="Arial" w:hAnsi="Arial" w:cs="Arial"/>
        </w:rPr>
        <w:t xml:space="preserve">in Table 14 </w:t>
      </w:r>
      <w:r w:rsidRPr="009F79BD">
        <w:rPr>
          <w:rFonts w:ascii="Arial" w:hAnsi="Arial" w:cs="Arial"/>
        </w:rPr>
        <w:t xml:space="preserve">shows that there is no significant difference in the level of human resource capabilities of microfinance </w:t>
      </w:r>
      <w:r w:rsidRPr="009F79BD">
        <w:rPr>
          <w:rFonts w:ascii="Arial" w:hAnsi="Arial" w:cs="Arial"/>
        </w:rPr>
        <w:t>institutions when grouped by length of business operation [Mann Whitney U=634.500; p=0.736], so the null hypothesis is not rejected. This indicates that the duration of operation does not affect the</w:t>
      </w:r>
      <w:r>
        <w:rPr>
          <w:rFonts w:ascii="Arial" w:hAnsi="Arial" w:cs="Arial"/>
        </w:rPr>
        <w:t xml:space="preserve"> </w:t>
      </w:r>
      <w:r w:rsidRPr="009F79BD">
        <w:rPr>
          <w:rFonts w:ascii="Arial" w:hAnsi="Arial" w:cs="Arial"/>
        </w:rPr>
        <w:t>HR capabilities of these institutions, which maintain similar levels regardless of how long they have been in business.</w:t>
      </w:r>
    </w:p>
    <w:p w14:paraId="3FAFB65D" w14:textId="77777777" w:rsidR="00E50FFF" w:rsidRPr="009F79BD" w:rsidRDefault="00E50FFF" w:rsidP="009F79BD">
      <w:pPr>
        <w:jc w:val="both"/>
        <w:rPr>
          <w:rFonts w:ascii="Arial" w:hAnsi="Arial" w:cs="Arial"/>
        </w:rPr>
      </w:pPr>
    </w:p>
    <w:p w14:paraId="76E891B4" w14:textId="77777777" w:rsidR="009F79BD" w:rsidRPr="009F79BD" w:rsidRDefault="009F79BD" w:rsidP="009F79BD">
      <w:pPr>
        <w:jc w:val="both"/>
        <w:rPr>
          <w:rFonts w:ascii="Arial" w:hAnsi="Arial" w:cs="Arial"/>
        </w:rPr>
      </w:pPr>
      <w:r w:rsidRPr="009F79BD">
        <w:rPr>
          <w:rFonts w:ascii="Arial" w:hAnsi="Arial" w:cs="Arial"/>
        </w:rPr>
        <w:lastRenderedPageBreak/>
        <w:t>The results suggest that microfinance institutions in Bacolod City consistently apply the same level of human resource capabilities in their daily operations, implying other factors may influence HR capabilities beyond business age.</w:t>
      </w:r>
    </w:p>
    <w:p w14:paraId="255D64D3" w14:textId="532A9DAD" w:rsidR="009F79BD" w:rsidRDefault="009F79BD" w:rsidP="009F79BD">
      <w:pPr>
        <w:jc w:val="both"/>
        <w:rPr>
          <w:rFonts w:ascii="Arial" w:hAnsi="Arial" w:cs="Arial"/>
        </w:rPr>
      </w:pPr>
      <w:r w:rsidRPr="009F79BD">
        <w:rPr>
          <w:rFonts w:ascii="Arial" w:hAnsi="Arial" w:cs="Arial"/>
        </w:rPr>
        <w:t xml:space="preserve">These findings contradict Padilla and </w:t>
      </w:r>
      <w:proofErr w:type="spellStart"/>
      <w:r w:rsidRPr="009F79BD">
        <w:rPr>
          <w:rFonts w:ascii="Arial" w:hAnsi="Arial" w:cs="Arial"/>
        </w:rPr>
        <w:t>Abacan</w:t>
      </w:r>
      <w:proofErr w:type="spellEnd"/>
      <w:r w:rsidRPr="009F79BD">
        <w:rPr>
          <w:rFonts w:ascii="Arial" w:hAnsi="Arial" w:cs="Arial"/>
        </w:rPr>
        <w:t xml:space="preserve"> (2023), who found significant variations in HR capabilities based on years of operation, recommending a focus on how operation length impacts HR development. They also contrast with Gitonga (2019), who argues that </w:t>
      </w:r>
      <w:r w:rsidRPr="009F79BD">
        <w:rPr>
          <w:rFonts w:ascii="Arial" w:hAnsi="Arial" w:cs="Arial"/>
        </w:rPr>
        <w:t>workforce plans must adapt to changing conditions, but this study suggests that institutional experience over time does not necessarily translate into differences in HR capability perspectives.</w:t>
      </w:r>
    </w:p>
    <w:p w14:paraId="360F9AD2" w14:textId="77777777" w:rsidR="00E50FFF" w:rsidRDefault="00E50FFF" w:rsidP="009F79BD">
      <w:pPr>
        <w:jc w:val="both"/>
        <w:rPr>
          <w:rFonts w:ascii="Arial" w:hAnsi="Arial" w:cs="Arial"/>
        </w:rPr>
      </w:pPr>
    </w:p>
    <w:p w14:paraId="68D1141C" w14:textId="77777777" w:rsidR="00E50FFF" w:rsidRDefault="00E50FFF" w:rsidP="009F79BD">
      <w:pPr>
        <w:jc w:val="both"/>
        <w:rPr>
          <w:rFonts w:ascii="Arial" w:hAnsi="Arial" w:cs="Arial"/>
        </w:rPr>
      </w:pPr>
    </w:p>
    <w:p w14:paraId="0F856BA4" w14:textId="77777777" w:rsidR="00E50FFF" w:rsidRDefault="00E50FFF" w:rsidP="009F79BD">
      <w:pPr>
        <w:jc w:val="both"/>
        <w:rPr>
          <w:rFonts w:ascii="Arial" w:hAnsi="Arial" w:cs="Arial"/>
        </w:rPr>
      </w:pPr>
    </w:p>
    <w:p w14:paraId="03E6C424" w14:textId="77777777" w:rsidR="00E50FFF" w:rsidRDefault="00E50FFF" w:rsidP="009F79BD">
      <w:pPr>
        <w:jc w:val="both"/>
        <w:rPr>
          <w:rFonts w:ascii="Arial" w:hAnsi="Arial" w:cs="Arial"/>
        </w:rPr>
      </w:pPr>
    </w:p>
    <w:p w14:paraId="4DB25808" w14:textId="77777777" w:rsidR="00E50FFF" w:rsidRDefault="00E50FFF" w:rsidP="009F79BD">
      <w:pPr>
        <w:jc w:val="both"/>
        <w:rPr>
          <w:rFonts w:ascii="Arial" w:hAnsi="Arial" w:cs="Arial"/>
        </w:rPr>
      </w:pPr>
    </w:p>
    <w:p w14:paraId="57617833" w14:textId="77777777" w:rsidR="00E50FFF" w:rsidRDefault="00E50FFF" w:rsidP="009F79BD">
      <w:pPr>
        <w:jc w:val="both"/>
        <w:rPr>
          <w:rFonts w:ascii="Arial" w:hAnsi="Arial" w:cs="Arial"/>
        </w:rPr>
      </w:pPr>
    </w:p>
    <w:p w14:paraId="14B92D53" w14:textId="77777777" w:rsidR="00E50FFF" w:rsidRDefault="00E50FFF" w:rsidP="009F79BD">
      <w:pPr>
        <w:jc w:val="both"/>
        <w:rPr>
          <w:rFonts w:ascii="Arial" w:hAnsi="Arial" w:cs="Arial"/>
        </w:rPr>
      </w:pPr>
    </w:p>
    <w:p w14:paraId="3B0BFA32" w14:textId="77777777" w:rsidR="00E50FFF" w:rsidRDefault="00E50FFF" w:rsidP="00E50FFF">
      <w:pPr>
        <w:pStyle w:val="Heading1"/>
        <w:spacing w:line="276" w:lineRule="exact"/>
        <w:sectPr w:rsidR="00E50FFF" w:rsidSect="00F9617C">
          <w:type w:val="continuous"/>
          <w:pgSz w:w="12240" w:h="15840"/>
          <w:pgMar w:top="2016" w:right="2016" w:bottom="1440" w:left="2016" w:header="720" w:footer="1123" w:gutter="0"/>
          <w:cols w:num="2" w:space="720"/>
          <w:docGrid w:linePitch="272"/>
        </w:sectPr>
      </w:pPr>
    </w:p>
    <w:p w14:paraId="48A9271D" w14:textId="439DAE9D" w:rsidR="00E50FFF" w:rsidRPr="00E50FFF" w:rsidRDefault="00E50FFF" w:rsidP="00E50FFF">
      <w:pPr>
        <w:pStyle w:val="Heading1"/>
        <w:spacing w:line="276" w:lineRule="exact"/>
        <w:jc w:val="center"/>
        <w:rPr>
          <w:sz w:val="20"/>
        </w:rPr>
      </w:pPr>
      <w:r w:rsidRPr="00E50FFF">
        <w:rPr>
          <w:sz w:val="20"/>
        </w:rPr>
        <w:t>Table</w:t>
      </w:r>
      <w:r w:rsidRPr="00E50FFF">
        <w:rPr>
          <w:spacing w:val="-1"/>
          <w:sz w:val="20"/>
        </w:rPr>
        <w:t xml:space="preserve"> </w:t>
      </w:r>
      <w:r w:rsidRPr="00E50FFF">
        <w:rPr>
          <w:spacing w:val="-5"/>
          <w:sz w:val="20"/>
        </w:rPr>
        <w:t>14</w:t>
      </w:r>
      <w:r>
        <w:rPr>
          <w:spacing w:val="-5"/>
          <w:sz w:val="20"/>
        </w:rPr>
        <w:t xml:space="preserve">. </w:t>
      </w:r>
      <w:r w:rsidRPr="00E50FFF">
        <w:rPr>
          <w:spacing w:val="-5"/>
          <w:sz w:val="20"/>
        </w:rPr>
        <w:t>Significant Difference in the Level of Human Resource Capabilities of the Microfinance Institutions when grouped according to Length of Business Operation</w:t>
      </w:r>
    </w:p>
    <w:tbl>
      <w:tblPr>
        <w:tblpPr w:leftFromText="180" w:rightFromText="180" w:vertAnchor="text" w:horzAnchor="margin" w:tblpXSpec="center" w:tblpY="85"/>
        <w:tblW w:w="0" w:type="auto"/>
        <w:tblLayout w:type="fixed"/>
        <w:tblCellMar>
          <w:left w:w="0" w:type="dxa"/>
          <w:right w:w="0" w:type="dxa"/>
        </w:tblCellMar>
        <w:tblLook w:val="01E0" w:firstRow="1" w:lastRow="1" w:firstColumn="1" w:lastColumn="1" w:noHBand="0" w:noVBand="0"/>
      </w:tblPr>
      <w:tblGrid>
        <w:gridCol w:w="3737"/>
        <w:gridCol w:w="2468"/>
        <w:gridCol w:w="1330"/>
      </w:tblGrid>
      <w:tr w:rsidR="00E50FFF" w:rsidRPr="00E50FFF" w14:paraId="5055A424" w14:textId="77777777" w:rsidTr="00E50FFF">
        <w:trPr>
          <w:trHeight w:val="400"/>
        </w:trPr>
        <w:tc>
          <w:tcPr>
            <w:tcW w:w="3737" w:type="dxa"/>
            <w:tcBorders>
              <w:top w:val="single" w:sz="6" w:space="0" w:color="000000"/>
              <w:bottom w:val="single" w:sz="6" w:space="0" w:color="000000"/>
            </w:tcBorders>
          </w:tcPr>
          <w:p w14:paraId="20E73AA1" w14:textId="77777777" w:rsidR="00E50FFF" w:rsidRPr="00E50FFF" w:rsidRDefault="00E50FFF" w:rsidP="00E50FFF">
            <w:pPr>
              <w:pStyle w:val="TableParagraph"/>
              <w:spacing w:before="12"/>
              <w:ind w:left="22"/>
              <w:rPr>
                <w:rFonts w:ascii="Arial"/>
                <w:i/>
                <w:sz w:val="20"/>
                <w:szCs w:val="20"/>
              </w:rPr>
            </w:pPr>
            <w:r w:rsidRPr="00E50FFF">
              <w:rPr>
                <w:rFonts w:ascii="Arial"/>
                <w:i/>
                <w:spacing w:val="-2"/>
                <w:sz w:val="20"/>
                <w:szCs w:val="20"/>
              </w:rPr>
              <w:t>Variable</w:t>
            </w:r>
          </w:p>
        </w:tc>
        <w:tc>
          <w:tcPr>
            <w:tcW w:w="2468" w:type="dxa"/>
            <w:tcBorders>
              <w:top w:val="single" w:sz="6" w:space="0" w:color="000000"/>
              <w:bottom w:val="single" w:sz="6" w:space="0" w:color="000000"/>
            </w:tcBorders>
          </w:tcPr>
          <w:p w14:paraId="61C0F420" w14:textId="77777777" w:rsidR="00E50FFF" w:rsidRPr="00E50FFF" w:rsidRDefault="00E50FFF" w:rsidP="00E50FFF">
            <w:pPr>
              <w:pStyle w:val="TableParagraph"/>
              <w:spacing w:before="57"/>
              <w:ind w:left="432"/>
              <w:rPr>
                <w:rFonts w:ascii="Arial"/>
                <w:i/>
                <w:sz w:val="20"/>
                <w:szCs w:val="20"/>
              </w:rPr>
            </w:pPr>
            <w:r w:rsidRPr="00E50FFF">
              <w:rPr>
                <w:rFonts w:ascii="Arial"/>
                <w:i/>
                <w:sz w:val="20"/>
                <w:szCs w:val="20"/>
              </w:rPr>
              <w:t>Mann</w:t>
            </w:r>
            <w:r w:rsidRPr="00E50FFF">
              <w:rPr>
                <w:rFonts w:ascii="Arial"/>
                <w:i/>
                <w:spacing w:val="-5"/>
                <w:sz w:val="20"/>
                <w:szCs w:val="20"/>
              </w:rPr>
              <w:t xml:space="preserve"> </w:t>
            </w:r>
            <w:r w:rsidRPr="00E50FFF">
              <w:rPr>
                <w:rFonts w:ascii="Arial"/>
                <w:i/>
                <w:sz w:val="20"/>
                <w:szCs w:val="20"/>
              </w:rPr>
              <w:t>Whitney</w:t>
            </w:r>
            <w:r w:rsidRPr="00E50FFF">
              <w:rPr>
                <w:rFonts w:ascii="Arial"/>
                <w:i/>
                <w:spacing w:val="-4"/>
                <w:sz w:val="20"/>
                <w:szCs w:val="20"/>
              </w:rPr>
              <w:t xml:space="preserve"> </w:t>
            </w:r>
            <w:r w:rsidRPr="00E50FFF">
              <w:rPr>
                <w:rFonts w:ascii="Arial"/>
                <w:i/>
                <w:spacing w:val="-10"/>
                <w:sz w:val="20"/>
                <w:szCs w:val="20"/>
              </w:rPr>
              <w:t>U</w:t>
            </w:r>
          </w:p>
        </w:tc>
        <w:tc>
          <w:tcPr>
            <w:tcW w:w="1330" w:type="dxa"/>
            <w:tcBorders>
              <w:top w:val="single" w:sz="6" w:space="0" w:color="000000"/>
              <w:bottom w:val="single" w:sz="6" w:space="0" w:color="000000"/>
            </w:tcBorders>
          </w:tcPr>
          <w:p w14:paraId="42624DF6" w14:textId="77777777" w:rsidR="00E50FFF" w:rsidRPr="00E50FFF" w:rsidRDefault="00E50FFF" w:rsidP="00E50FFF">
            <w:pPr>
              <w:pStyle w:val="TableParagraph"/>
              <w:spacing w:before="57"/>
              <w:ind w:left="259"/>
              <w:rPr>
                <w:rFonts w:ascii="Arial"/>
                <w:i/>
                <w:sz w:val="20"/>
                <w:szCs w:val="20"/>
              </w:rPr>
            </w:pPr>
            <w:r w:rsidRPr="00E50FFF">
              <w:rPr>
                <w:rFonts w:ascii="Arial"/>
                <w:i/>
                <w:sz w:val="20"/>
                <w:szCs w:val="20"/>
              </w:rPr>
              <w:t>p-</w:t>
            </w:r>
            <w:r w:rsidRPr="00E50FFF">
              <w:rPr>
                <w:rFonts w:ascii="Arial"/>
                <w:i/>
                <w:spacing w:val="-2"/>
                <w:sz w:val="20"/>
                <w:szCs w:val="20"/>
              </w:rPr>
              <w:t>value</w:t>
            </w:r>
          </w:p>
        </w:tc>
      </w:tr>
      <w:tr w:rsidR="00E50FFF" w:rsidRPr="00E50FFF" w14:paraId="1E271607" w14:textId="77777777" w:rsidTr="00E50FFF">
        <w:trPr>
          <w:trHeight w:val="395"/>
        </w:trPr>
        <w:tc>
          <w:tcPr>
            <w:tcW w:w="3737" w:type="dxa"/>
            <w:tcBorders>
              <w:top w:val="single" w:sz="6" w:space="0" w:color="000000"/>
              <w:bottom w:val="single" w:sz="6" w:space="0" w:color="000000"/>
            </w:tcBorders>
          </w:tcPr>
          <w:p w14:paraId="0086E7C0" w14:textId="77777777" w:rsidR="00E50FFF" w:rsidRPr="00E50FFF" w:rsidRDefault="00E50FFF" w:rsidP="00E50FFF">
            <w:pPr>
              <w:pStyle w:val="TableParagraph"/>
              <w:spacing w:before="12"/>
              <w:ind w:left="22"/>
              <w:rPr>
                <w:sz w:val="20"/>
                <w:szCs w:val="20"/>
              </w:rPr>
            </w:pPr>
            <w:r w:rsidRPr="00E50FFF">
              <w:rPr>
                <w:sz w:val="20"/>
                <w:szCs w:val="20"/>
              </w:rPr>
              <w:t>Length</w:t>
            </w:r>
            <w:r w:rsidRPr="00E50FFF">
              <w:rPr>
                <w:spacing w:val="-2"/>
                <w:sz w:val="20"/>
                <w:szCs w:val="20"/>
              </w:rPr>
              <w:t xml:space="preserve"> </w:t>
            </w:r>
            <w:r w:rsidRPr="00E50FFF">
              <w:rPr>
                <w:sz w:val="20"/>
                <w:szCs w:val="20"/>
              </w:rPr>
              <w:t>of</w:t>
            </w:r>
            <w:r w:rsidRPr="00E50FFF">
              <w:rPr>
                <w:spacing w:val="-4"/>
                <w:sz w:val="20"/>
                <w:szCs w:val="20"/>
              </w:rPr>
              <w:t xml:space="preserve"> </w:t>
            </w:r>
            <w:r w:rsidRPr="00E50FFF">
              <w:rPr>
                <w:sz w:val="20"/>
                <w:szCs w:val="20"/>
              </w:rPr>
              <w:t>Business</w:t>
            </w:r>
            <w:r w:rsidRPr="00E50FFF">
              <w:rPr>
                <w:spacing w:val="-3"/>
                <w:sz w:val="20"/>
                <w:szCs w:val="20"/>
              </w:rPr>
              <w:t xml:space="preserve"> </w:t>
            </w:r>
            <w:r w:rsidRPr="00E50FFF">
              <w:rPr>
                <w:spacing w:val="-2"/>
                <w:sz w:val="20"/>
                <w:szCs w:val="20"/>
              </w:rPr>
              <w:t>Operations</w:t>
            </w:r>
          </w:p>
        </w:tc>
        <w:tc>
          <w:tcPr>
            <w:tcW w:w="2468" w:type="dxa"/>
            <w:tcBorders>
              <w:top w:val="single" w:sz="6" w:space="0" w:color="000000"/>
              <w:bottom w:val="single" w:sz="6" w:space="0" w:color="000000"/>
            </w:tcBorders>
          </w:tcPr>
          <w:p w14:paraId="52756F17" w14:textId="77777777" w:rsidR="00E50FFF" w:rsidRPr="00E50FFF" w:rsidRDefault="00E50FFF" w:rsidP="00E50FFF">
            <w:pPr>
              <w:pStyle w:val="TableParagraph"/>
              <w:spacing w:before="12"/>
              <w:ind w:left="432"/>
              <w:rPr>
                <w:sz w:val="20"/>
                <w:szCs w:val="20"/>
              </w:rPr>
            </w:pPr>
            <w:r w:rsidRPr="00E50FFF">
              <w:rPr>
                <w:spacing w:val="-2"/>
                <w:sz w:val="20"/>
                <w:szCs w:val="20"/>
              </w:rPr>
              <w:t>634.500</w:t>
            </w:r>
          </w:p>
        </w:tc>
        <w:tc>
          <w:tcPr>
            <w:tcW w:w="1330" w:type="dxa"/>
            <w:tcBorders>
              <w:top w:val="single" w:sz="6" w:space="0" w:color="000000"/>
              <w:bottom w:val="single" w:sz="6" w:space="0" w:color="000000"/>
            </w:tcBorders>
          </w:tcPr>
          <w:p w14:paraId="7E33A3FD" w14:textId="77777777" w:rsidR="00E50FFF" w:rsidRPr="00E50FFF" w:rsidRDefault="00E50FFF" w:rsidP="00E50FFF">
            <w:pPr>
              <w:pStyle w:val="TableParagraph"/>
              <w:spacing w:before="12"/>
              <w:ind w:left="259"/>
              <w:rPr>
                <w:sz w:val="20"/>
                <w:szCs w:val="20"/>
              </w:rPr>
            </w:pPr>
            <w:r w:rsidRPr="00E50FFF">
              <w:rPr>
                <w:spacing w:val="-2"/>
                <w:sz w:val="20"/>
                <w:szCs w:val="20"/>
              </w:rPr>
              <w:t>0.736</w:t>
            </w:r>
          </w:p>
        </w:tc>
      </w:tr>
    </w:tbl>
    <w:p w14:paraId="1C4E6E9C" w14:textId="1340A5B7" w:rsidR="00E50FFF" w:rsidRPr="00E50FFF" w:rsidRDefault="00E50FFF" w:rsidP="00E50FFF">
      <w:pPr>
        <w:ind w:left="1081" w:right="1071"/>
        <w:rPr>
          <w:rFonts w:ascii="Arial"/>
          <w:i/>
        </w:rPr>
      </w:pPr>
    </w:p>
    <w:p w14:paraId="558A2369" w14:textId="77777777" w:rsidR="00E50FFF" w:rsidRDefault="00E50FFF" w:rsidP="009F79BD">
      <w:pPr>
        <w:jc w:val="both"/>
        <w:rPr>
          <w:rFonts w:ascii="Arial" w:hAnsi="Arial" w:cs="Arial"/>
        </w:rPr>
        <w:sectPr w:rsidR="00E50FFF" w:rsidSect="00E50FFF">
          <w:type w:val="continuous"/>
          <w:pgSz w:w="12240" w:h="15840"/>
          <w:pgMar w:top="2016" w:right="2016" w:bottom="1440" w:left="2016" w:header="720" w:footer="1123" w:gutter="0"/>
          <w:cols w:space="720"/>
          <w:docGrid w:linePitch="272"/>
        </w:sectPr>
      </w:pPr>
    </w:p>
    <w:p w14:paraId="371E9056" w14:textId="77C19890" w:rsidR="009F79BD" w:rsidRPr="009F79BD" w:rsidRDefault="009F79BD" w:rsidP="00872ED6">
      <w:pPr>
        <w:jc w:val="both"/>
        <w:rPr>
          <w:rFonts w:ascii="Arial" w:hAnsi="Arial" w:cs="Arial"/>
          <w:b/>
          <w:bCs/>
          <w:sz w:val="22"/>
          <w:szCs w:val="22"/>
        </w:rPr>
      </w:pPr>
      <w:r w:rsidRPr="009F79BD">
        <w:rPr>
          <w:rFonts w:ascii="Arial" w:hAnsi="Arial" w:cs="Arial"/>
          <w:b/>
          <w:bCs/>
          <w:sz w:val="22"/>
          <w:szCs w:val="22"/>
        </w:rPr>
        <w:t>3.15 Significant Difference in the Level of Business Performance of the Microfinance Institutions when grouped according to Size of Business</w:t>
      </w:r>
    </w:p>
    <w:p w14:paraId="6ECA6AF9" w14:textId="77777777" w:rsidR="009F79BD" w:rsidRDefault="009F79BD" w:rsidP="00872ED6">
      <w:pPr>
        <w:jc w:val="both"/>
        <w:rPr>
          <w:rFonts w:ascii="Arial" w:hAnsi="Arial" w:cs="Arial"/>
        </w:rPr>
      </w:pPr>
    </w:p>
    <w:p w14:paraId="5CDD566F" w14:textId="2D26C3B0" w:rsidR="009F79BD" w:rsidRDefault="009F79BD" w:rsidP="009F79BD">
      <w:pPr>
        <w:jc w:val="both"/>
        <w:rPr>
          <w:rFonts w:ascii="Arial" w:hAnsi="Arial" w:cs="Arial"/>
        </w:rPr>
      </w:pPr>
      <w:r>
        <w:rPr>
          <w:rFonts w:ascii="Arial" w:hAnsi="Arial" w:cs="Arial"/>
        </w:rPr>
        <w:t>Result</w:t>
      </w:r>
      <w:r w:rsidRPr="009F79BD">
        <w:rPr>
          <w:rFonts w:ascii="Arial" w:hAnsi="Arial" w:cs="Arial"/>
        </w:rPr>
        <w:t xml:space="preserve"> </w:t>
      </w:r>
      <w:r w:rsidR="007D4350">
        <w:rPr>
          <w:rFonts w:ascii="Arial" w:hAnsi="Arial" w:cs="Arial"/>
        </w:rPr>
        <w:t xml:space="preserve">in Table 15 </w:t>
      </w:r>
      <w:r w:rsidRPr="009F79BD">
        <w:rPr>
          <w:rFonts w:ascii="Arial" w:hAnsi="Arial" w:cs="Arial"/>
        </w:rPr>
        <w:t>indicates that there is no significant difference in the level of business performance of microfinance institutions when grouped by business size [ANOVA=2.006; df=3; p=0.121], so the null hypothesis is not rejected.</w:t>
      </w:r>
      <w:r w:rsidR="00E50FFF">
        <w:rPr>
          <w:rFonts w:ascii="Arial" w:hAnsi="Arial" w:cs="Arial"/>
        </w:rPr>
        <w:t xml:space="preserve"> </w:t>
      </w:r>
      <w:r w:rsidRPr="009F79BD">
        <w:rPr>
          <w:rFonts w:ascii="Arial" w:hAnsi="Arial" w:cs="Arial"/>
        </w:rPr>
        <w:t xml:space="preserve">This suggests that capitalization size does not significantly impact the financial performance of these institutions, and both large and small MFIs tend to have similar performance levels. A more holistic approach considering various </w:t>
      </w:r>
      <w:r w:rsidRPr="009F79BD">
        <w:rPr>
          <w:rFonts w:ascii="Arial" w:hAnsi="Arial" w:cs="Arial"/>
        </w:rPr>
        <w:t>operational and strategic factors may better explain performance differences.</w:t>
      </w:r>
    </w:p>
    <w:p w14:paraId="1508D00B" w14:textId="77777777" w:rsidR="00E50FFF" w:rsidRPr="009F79BD" w:rsidRDefault="00E50FFF" w:rsidP="009F79BD">
      <w:pPr>
        <w:jc w:val="both"/>
        <w:rPr>
          <w:rFonts w:ascii="Arial" w:hAnsi="Arial" w:cs="Arial"/>
        </w:rPr>
      </w:pPr>
    </w:p>
    <w:p w14:paraId="1F45E95E" w14:textId="2291BEAF" w:rsidR="009F79BD" w:rsidRDefault="009F79BD" w:rsidP="009F79BD">
      <w:pPr>
        <w:jc w:val="both"/>
        <w:rPr>
          <w:rFonts w:ascii="Arial" w:hAnsi="Arial" w:cs="Arial"/>
        </w:rPr>
      </w:pPr>
      <w:r w:rsidRPr="009F79BD">
        <w:rPr>
          <w:rFonts w:ascii="Arial" w:hAnsi="Arial" w:cs="Arial"/>
        </w:rPr>
        <w:t xml:space="preserve">These results contrast with studies by Thangarajan et al. (2024) which link MFI size to internal and external factors affecting business performance. They also contradict </w:t>
      </w:r>
      <w:proofErr w:type="spellStart"/>
      <w:r w:rsidRPr="009F79BD">
        <w:rPr>
          <w:rFonts w:ascii="Arial" w:hAnsi="Arial" w:cs="Arial"/>
        </w:rPr>
        <w:t>Hastuti</w:t>
      </w:r>
      <w:proofErr w:type="spellEnd"/>
      <w:r w:rsidRPr="009F79BD">
        <w:rPr>
          <w:rFonts w:ascii="Arial" w:hAnsi="Arial" w:cs="Arial"/>
        </w:rPr>
        <w:t xml:space="preserve"> et al., 2019), who argued that larger companies benefit from economies of scale, enabling them to produce more output at lower costs.</w:t>
      </w:r>
      <w:r w:rsidR="00E50FFF">
        <w:rPr>
          <w:rFonts w:ascii="Arial" w:hAnsi="Arial" w:cs="Arial"/>
        </w:rPr>
        <w:t xml:space="preserve"> </w:t>
      </w:r>
      <w:r w:rsidRPr="009F79BD">
        <w:rPr>
          <w:rFonts w:ascii="Arial" w:hAnsi="Arial" w:cs="Arial"/>
        </w:rPr>
        <w:t xml:space="preserve">Furthermore, the findings differ from Devadoss (2014, cited in </w:t>
      </w:r>
      <w:proofErr w:type="spellStart"/>
      <w:r w:rsidRPr="009F79BD">
        <w:rPr>
          <w:rFonts w:ascii="Arial" w:hAnsi="Arial" w:cs="Arial"/>
        </w:rPr>
        <w:t>Papna</w:t>
      </w:r>
      <w:proofErr w:type="spellEnd"/>
      <w:r w:rsidRPr="009F79BD">
        <w:rPr>
          <w:rFonts w:ascii="Arial" w:hAnsi="Arial" w:cs="Arial"/>
        </w:rPr>
        <w:t xml:space="preserve"> and </w:t>
      </w:r>
      <w:proofErr w:type="spellStart"/>
      <w:r w:rsidRPr="009F79BD">
        <w:rPr>
          <w:rFonts w:ascii="Arial" w:hAnsi="Arial" w:cs="Arial"/>
        </w:rPr>
        <w:t>Montaño</w:t>
      </w:r>
      <w:proofErr w:type="spellEnd"/>
      <w:r w:rsidRPr="009F79BD">
        <w:rPr>
          <w:rFonts w:ascii="Arial" w:hAnsi="Arial" w:cs="Arial"/>
        </w:rPr>
        <w:t>, 2023), who suggested that business performance in the Asia-Pacific region varies positively with firm size and type, influencing profit extraction from modest revenue growth.</w:t>
      </w:r>
    </w:p>
    <w:p w14:paraId="5EE363BC" w14:textId="77777777" w:rsidR="003E2C96" w:rsidRDefault="003E2C96" w:rsidP="009F79BD">
      <w:pPr>
        <w:jc w:val="both"/>
        <w:rPr>
          <w:rFonts w:ascii="Arial" w:hAnsi="Arial" w:cs="Arial"/>
        </w:rPr>
      </w:pPr>
    </w:p>
    <w:p w14:paraId="5096BDAB" w14:textId="77777777" w:rsidR="003E2C96" w:rsidRDefault="003E2C96" w:rsidP="003E2C96">
      <w:pPr>
        <w:pStyle w:val="Heading1"/>
        <w:spacing w:before="75" w:line="275" w:lineRule="exact"/>
        <w:rPr>
          <w:sz w:val="20"/>
        </w:rPr>
        <w:sectPr w:rsidR="003E2C96" w:rsidSect="00F9617C">
          <w:type w:val="continuous"/>
          <w:pgSz w:w="12240" w:h="15840"/>
          <w:pgMar w:top="2016" w:right="2016" w:bottom="1440" w:left="2016" w:header="720" w:footer="1123" w:gutter="0"/>
          <w:cols w:num="2" w:space="720"/>
          <w:docGrid w:linePitch="272"/>
        </w:sectPr>
      </w:pPr>
    </w:p>
    <w:p w14:paraId="796EB774" w14:textId="4C49B729" w:rsidR="003E2C96" w:rsidRPr="003E2C96" w:rsidRDefault="003E2C96" w:rsidP="003E2C96">
      <w:pPr>
        <w:pStyle w:val="Heading1"/>
        <w:spacing w:before="75" w:line="275" w:lineRule="exact"/>
        <w:jc w:val="center"/>
        <w:rPr>
          <w:sz w:val="20"/>
        </w:rPr>
      </w:pPr>
      <w:r w:rsidRPr="003E2C96">
        <w:rPr>
          <w:sz w:val="20"/>
        </w:rPr>
        <w:t>Table</w:t>
      </w:r>
      <w:r w:rsidRPr="003E2C96">
        <w:rPr>
          <w:spacing w:val="-1"/>
          <w:sz w:val="20"/>
        </w:rPr>
        <w:t xml:space="preserve"> </w:t>
      </w:r>
      <w:r w:rsidRPr="003E2C96">
        <w:rPr>
          <w:spacing w:val="-5"/>
          <w:sz w:val="20"/>
        </w:rPr>
        <w:t>15</w:t>
      </w:r>
      <w:r>
        <w:rPr>
          <w:spacing w:val="-5"/>
          <w:sz w:val="20"/>
        </w:rPr>
        <w:t xml:space="preserve">. </w:t>
      </w:r>
      <w:r w:rsidRPr="003E2C96">
        <w:rPr>
          <w:spacing w:val="-5"/>
          <w:sz w:val="20"/>
        </w:rPr>
        <w:t>Significant Difference in the Level of Business Performance of the Microfinance Institutions when grouped according to Size of Business</w:t>
      </w:r>
    </w:p>
    <w:tbl>
      <w:tblPr>
        <w:tblW w:w="0" w:type="auto"/>
        <w:tblLayout w:type="fixed"/>
        <w:tblCellMar>
          <w:left w:w="0" w:type="dxa"/>
          <w:right w:w="0" w:type="dxa"/>
        </w:tblCellMar>
        <w:tblLook w:val="01E0" w:firstRow="1" w:lastRow="1" w:firstColumn="1" w:lastColumn="1" w:noHBand="0" w:noVBand="0"/>
      </w:tblPr>
      <w:tblGrid>
        <w:gridCol w:w="2963"/>
        <w:gridCol w:w="1581"/>
        <w:gridCol w:w="1334"/>
        <w:gridCol w:w="2329"/>
      </w:tblGrid>
      <w:tr w:rsidR="003E2C96" w:rsidRPr="003E2C96" w14:paraId="6ED7E49F" w14:textId="77777777" w:rsidTr="003E2C96">
        <w:trPr>
          <w:trHeight w:val="289"/>
        </w:trPr>
        <w:tc>
          <w:tcPr>
            <w:tcW w:w="2963" w:type="dxa"/>
            <w:tcBorders>
              <w:top w:val="single" w:sz="6" w:space="0" w:color="000000"/>
              <w:bottom w:val="single" w:sz="6" w:space="0" w:color="000000"/>
            </w:tcBorders>
          </w:tcPr>
          <w:p w14:paraId="2780E1FE" w14:textId="77777777" w:rsidR="003E2C96" w:rsidRPr="003E2C96" w:rsidRDefault="003E2C96" w:rsidP="00ED7EA8">
            <w:pPr>
              <w:pStyle w:val="TableParagraph"/>
              <w:spacing w:before="7"/>
              <w:ind w:left="30"/>
              <w:rPr>
                <w:rFonts w:ascii="Arial"/>
                <w:i/>
                <w:sz w:val="20"/>
                <w:szCs w:val="20"/>
              </w:rPr>
            </w:pPr>
            <w:r w:rsidRPr="003E2C96">
              <w:rPr>
                <w:rFonts w:ascii="Arial"/>
                <w:i/>
                <w:spacing w:val="-2"/>
                <w:sz w:val="20"/>
                <w:szCs w:val="20"/>
              </w:rPr>
              <w:t>Variable</w:t>
            </w:r>
          </w:p>
        </w:tc>
        <w:tc>
          <w:tcPr>
            <w:tcW w:w="1581" w:type="dxa"/>
            <w:tcBorders>
              <w:top w:val="single" w:sz="6" w:space="0" w:color="000000"/>
              <w:bottom w:val="single" w:sz="6" w:space="0" w:color="000000"/>
            </w:tcBorders>
          </w:tcPr>
          <w:p w14:paraId="166A82B3" w14:textId="77777777" w:rsidR="003E2C96" w:rsidRPr="003E2C96" w:rsidRDefault="003E2C96" w:rsidP="00ED7EA8">
            <w:pPr>
              <w:pStyle w:val="TableParagraph"/>
              <w:spacing w:before="17"/>
              <w:ind w:right="292"/>
              <w:jc w:val="right"/>
              <w:rPr>
                <w:rFonts w:ascii="Arial"/>
                <w:i/>
                <w:sz w:val="20"/>
                <w:szCs w:val="20"/>
              </w:rPr>
            </w:pPr>
            <w:r w:rsidRPr="003E2C96">
              <w:rPr>
                <w:rFonts w:ascii="Arial"/>
                <w:i/>
                <w:spacing w:val="-5"/>
                <w:sz w:val="20"/>
                <w:szCs w:val="20"/>
              </w:rPr>
              <w:t>df</w:t>
            </w:r>
          </w:p>
        </w:tc>
        <w:tc>
          <w:tcPr>
            <w:tcW w:w="1334" w:type="dxa"/>
            <w:tcBorders>
              <w:top w:val="single" w:sz="6" w:space="0" w:color="000000"/>
              <w:bottom w:val="single" w:sz="6" w:space="0" w:color="000000"/>
            </w:tcBorders>
          </w:tcPr>
          <w:p w14:paraId="0F24D410" w14:textId="77777777" w:rsidR="003E2C96" w:rsidRPr="003E2C96" w:rsidRDefault="003E2C96" w:rsidP="00ED7EA8">
            <w:pPr>
              <w:pStyle w:val="TableParagraph"/>
              <w:spacing w:before="17"/>
              <w:ind w:left="227"/>
              <w:rPr>
                <w:rFonts w:ascii="Arial"/>
                <w:i/>
                <w:sz w:val="20"/>
                <w:szCs w:val="20"/>
              </w:rPr>
            </w:pPr>
            <w:r w:rsidRPr="003E2C96">
              <w:rPr>
                <w:rFonts w:ascii="Arial"/>
                <w:i/>
                <w:spacing w:val="-10"/>
                <w:sz w:val="20"/>
                <w:szCs w:val="20"/>
              </w:rPr>
              <w:t>f</w:t>
            </w:r>
          </w:p>
        </w:tc>
        <w:tc>
          <w:tcPr>
            <w:tcW w:w="2329" w:type="dxa"/>
            <w:tcBorders>
              <w:top w:val="single" w:sz="6" w:space="0" w:color="000000"/>
              <w:bottom w:val="single" w:sz="6" w:space="0" w:color="000000"/>
            </w:tcBorders>
          </w:tcPr>
          <w:p w14:paraId="12E824C9" w14:textId="77777777" w:rsidR="003E2C96" w:rsidRPr="003E2C96" w:rsidRDefault="003E2C96" w:rsidP="00ED7EA8">
            <w:pPr>
              <w:pStyle w:val="TableParagraph"/>
              <w:spacing w:before="17"/>
              <w:ind w:left="396"/>
              <w:rPr>
                <w:rFonts w:ascii="Arial"/>
                <w:i/>
                <w:sz w:val="20"/>
                <w:szCs w:val="20"/>
              </w:rPr>
            </w:pPr>
            <w:r w:rsidRPr="003E2C96">
              <w:rPr>
                <w:rFonts w:ascii="Arial"/>
                <w:i/>
                <w:sz w:val="20"/>
                <w:szCs w:val="20"/>
              </w:rPr>
              <w:t>p-</w:t>
            </w:r>
            <w:r w:rsidRPr="003E2C96">
              <w:rPr>
                <w:rFonts w:ascii="Arial"/>
                <w:i/>
                <w:spacing w:val="-2"/>
                <w:sz w:val="20"/>
                <w:szCs w:val="20"/>
              </w:rPr>
              <w:t>value</w:t>
            </w:r>
          </w:p>
        </w:tc>
      </w:tr>
      <w:tr w:rsidR="003E2C96" w:rsidRPr="003E2C96" w14:paraId="516CADE2" w14:textId="77777777" w:rsidTr="003E2C96">
        <w:trPr>
          <w:trHeight w:val="281"/>
        </w:trPr>
        <w:tc>
          <w:tcPr>
            <w:tcW w:w="2963" w:type="dxa"/>
            <w:tcBorders>
              <w:top w:val="single" w:sz="6" w:space="0" w:color="000000"/>
            </w:tcBorders>
          </w:tcPr>
          <w:p w14:paraId="6B6A8B0A" w14:textId="77777777" w:rsidR="003E2C96" w:rsidRPr="003E2C96" w:rsidRDefault="003E2C96" w:rsidP="00ED7EA8">
            <w:pPr>
              <w:pStyle w:val="TableParagraph"/>
              <w:spacing w:before="7"/>
              <w:ind w:left="30"/>
              <w:rPr>
                <w:sz w:val="20"/>
                <w:szCs w:val="20"/>
              </w:rPr>
            </w:pPr>
            <w:r w:rsidRPr="003E2C96">
              <w:rPr>
                <w:spacing w:val="-4"/>
                <w:sz w:val="20"/>
                <w:szCs w:val="20"/>
              </w:rPr>
              <w:t>Size</w:t>
            </w:r>
          </w:p>
        </w:tc>
        <w:tc>
          <w:tcPr>
            <w:tcW w:w="1581" w:type="dxa"/>
            <w:tcBorders>
              <w:top w:val="single" w:sz="6" w:space="0" w:color="000000"/>
            </w:tcBorders>
          </w:tcPr>
          <w:p w14:paraId="7164F265" w14:textId="77777777" w:rsidR="003E2C96" w:rsidRPr="003E2C96" w:rsidRDefault="003E2C96" w:rsidP="00ED7EA8">
            <w:pPr>
              <w:pStyle w:val="TableParagraph"/>
              <w:rPr>
                <w:rFonts w:ascii="Times New Roman"/>
                <w:sz w:val="20"/>
                <w:szCs w:val="20"/>
              </w:rPr>
            </w:pPr>
          </w:p>
        </w:tc>
        <w:tc>
          <w:tcPr>
            <w:tcW w:w="1334" w:type="dxa"/>
            <w:tcBorders>
              <w:top w:val="single" w:sz="6" w:space="0" w:color="000000"/>
            </w:tcBorders>
          </w:tcPr>
          <w:p w14:paraId="48B3FEF5" w14:textId="77777777" w:rsidR="003E2C96" w:rsidRPr="003E2C96" w:rsidRDefault="003E2C96" w:rsidP="00ED7EA8">
            <w:pPr>
              <w:pStyle w:val="TableParagraph"/>
              <w:rPr>
                <w:rFonts w:ascii="Times New Roman"/>
                <w:sz w:val="20"/>
                <w:szCs w:val="20"/>
              </w:rPr>
            </w:pPr>
          </w:p>
        </w:tc>
        <w:tc>
          <w:tcPr>
            <w:tcW w:w="2329" w:type="dxa"/>
            <w:tcBorders>
              <w:top w:val="single" w:sz="6" w:space="0" w:color="000000"/>
            </w:tcBorders>
          </w:tcPr>
          <w:p w14:paraId="3C48D6FE" w14:textId="77777777" w:rsidR="003E2C96" w:rsidRPr="003E2C96" w:rsidRDefault="003E2C96" w:rsidP="00ED7EA8">
            <w:pPr>
              <w:pStyle w:val="TableParagraph"/>
              <w:rPr>
                <w:rFonts w:ascii="Times New Roman"/>
                <w:sz w:val="20"/>
                <w:szCs w:val="20"/>
              </w:rPr>
            </w:pPr>
          </w:p>
        </w:tc>
      </w:tr>
      <w:tr w:rsidR="003E2C96" w:rsidRPr="003E2C96" w14:paraId="71E103A5" w14:textId="77777777" w:rsidTr="003E2C96">
        <w:trPr>
          <w:trHeight w:val="289"/>
        </w:trPr>
        <w:tc>
          <w:tcPr>
            <w:tcW w:w="2963" w:type="dxa"/>
          </w:tcPr>
          <w:p w14:paraId="51578840" w14:textId="77777777" w:rsidR="003E2C96" w:rsidRPr="003E2C96" w:rsidRDefault="003E2C96" w:rsidP="00ED7EA8">
            <w:pPr>
              <w:pStyle w:val="TableParagraph"/>
              <w:spacing w:before="15"/>
              <w:ind w:left="30"/>
              <w:rPr>
                <w:sz w:val="20"/>
                <w:szCs w:val="20"/>
              </w:rPr>
            </w:pPr>
            <w:r w:rsidRPr="003E2C96">
              <w:rPr>
                <w:sz w:val="20"/>
                <w:szCs w:val="20"/>
              </w:rPr>
              <w:t xml:space="preserve">Between </w:t>
            </w:r>
            <w:r w:rsidRPr="003E2C96">
              <w:rPr>
                <w:spacing w:val="-2"/>
                <w:sz w:val="20"/>
                <w:szCs w:val="20"/>
              </w:rPr>
              <w:t>groups</w:t>
            </w:r>
          </w:p>
        </w:tc>
        <w:tc>
          <w:tcPr>
            <w:tcW w:w="1581" w:type="dxa"/>
          </w:tcPr>
          <w:p w14:paraId="2612CE3A" w14:textId="77777777" w:rsidR="003E2C96" w:rsidRPr="003E2C96" w:rsidRDefault="003E2C96" w:rsidP="00ED7EA8">
            <w:pPr>
              <w:pStyle w:val="TableParagraph"/>
              <w:spacing w:before="15"/>
              <w:ind w:right="361"/>
              <w:jc w:val="right"/>
              <w:rPr>
                <w:sz w:val="20"/>
                <w:szCs w:val="20"/>
              </w:rPr>
            </w:pPr>
            <w:r w:rsidRPr="003E2C96">
              <w:rPr>
                <w:spacing w:val="-10"/>
                <w:sz w:val="20"/>
                <w:szCs w:val="20"/>
              </w:rPr>
              <w:t>3</w:t>
            </w:r>
          </w:p>
        </w:tc>
        <w:tc>
          <w:tcPr>
            <w:tcW w:w="1334" w:type="dxa"/>
          </w:tcPr>
          <w:p w14:paraId="3A7E4BC8" w14:textId="77777777" w:rsidR="003E2C96" w:rsidRPr="003E2C96" w:rsidRDefault="003E2C96" w:rsidP="00ED7EA8">
            <w:pPr>
              <w:pStyle w:val="TableParagraph"/>
              <w:spacing w:before="15"/>
              <w:ind w:left="227"/>
              <w:rPr>
                <w:sz w:val="20"/>
                <w:szCs w:val="20"/>
              </w:rPr>
            </w:pPr>
            <w:r w:rsidRPr="003E2C96">
              <w:rPr>
                <w:spacing w:val="-2"/>
                <w:sz w:val="20"/>
                <w:szCs w:val="20"/>
              </w:rPr>
              <w:t>2.006</w:t>
            </w:r>
          </w:p>
        </w:tc>
        <w:tc>
          <w:tcPr>
            <w:tcW w:w="2329" w:type="dxa"/>
          </w:tcPr>
          <w:p w14:paraId="1A2E00CA" w14:textId="77777777" w:rsidR="003E2C96" w:rsidRPr="003E2C96" w:rsidRDefault="003E2C96" w:rsidP="00ED7EA8">
            <w:pPr>
              <w:pStyle w:val="TableParagraph"/>
              <w:spacing w:before="15"/>
              <w:ind w:left="396"/>
              <w:rPr>
                <w:sz w:val="20"/>
                <w:szCs w:val="20"/>
              </w:rPr>
            </w:pPr>
            <w:r w:rsidRPr="003E2C96">
              <w:rPr>
                <w:spacing w:val="-2"/>
                <w:sz w:val="20"/>
                <w:szCs w:val="20"/>
              </w:rPr>
              <w:t>0.121</w:t>
            </w:r>
          </w:p>
        </w:tc>
      </w:tr>
      <w:tr w:rsidR="003E2C96" w:rsidRPr="003E2C96" w14:paraId="430A2B9C" w14:textId="77777777" w:rsidTr="003E2C96">
        <w:trPr>
          <w:trHeight w:val="293"/>
        </w:trPr>
        <w:tc>
          <w:tcPr>
            <w:tcW w:w="2963" w:type="dxa"/>
            <w:tcBorders>
              <w:bottom w:val="single" w:sz="8" w:space="0" w:color="000000"/>
            </w:tcBorders>
          </w:tcPr>
          <w:p w14:paraId="6055CEF8" w14:textId="77777777" w:rsidR="003E2C96" w:rsidRPr="003E2C96" w:rsidRDefault="003E2C96" w:rsidP="00ED7EA8">
            <w:pPr>
              <w:pStyle w:val="TableParagraph"/>
              <w:spacing w:before="15"/>
              <w:ind w:left="30"/>
              <w:rPr>
                <w:sz w:val="20"/>
                <w:szCs w:val="20"/>
              </w:rPr>
            </w:pPr>
            <w:r w:rsidRPr="003E2C96">
              <w:rPr>
                <w:sz w:val="20"/>
                <w:szCs w:val="20"/>
              </w:rPr>
              <w:t>Within</w:t>
            </w:r>
            <w:r w:rsidRPr="003E2C96">
              <w:rPr>
                <w:spacing w:val="-2"/>
                <w:sz w:val="20"/>
                <w:szCs w:val="20"/>
              </w:rPr>
              <w:t xml:space="preserve"> groups</w:t>
            </w:r>
          </w:p>
        </w:tc>
        <w:tc>
          <w:tcPr>
            <w:tcW w:w="1581" w:type="dxa"/>
            <w:tcBorders>
              <w:bottom w:val="single" w:sz="8" w:space="0" w:color="000000"/>
            </w:tcBorders>
          </w:tcPr>
          <w:p w14:paraId="56F1EE03" w14:textId="77777777" w:rsidR="003E2C96" w:rsidRPr="003E2C96" w:rsidRDefault="003E2C96" w:rsidP="00ED7EA8">
            <w:pPr>
              <w:pStyle w:val="TableParagraph"/>
              <w:spacing w:before="15"/>
              <w:ind w:right="225"/>
              <w:jc w:val="right"/>
              <w:rPr>
                <w:sz w:val="20"/>
                <w:szCs w:val="20"/>
              </w:rPr>
            </w:pPr>
            <w:r w:rsidRPr="003E2C96">
              <w:rPr>
                <w:spacing w:val="-5"/>
                <w:sz w:val="20"/>
                <w:szCs w:val="20"/>
              </w:rPr>
              <w:t>69</w:t>
            </w:r>
          </w:p>
        </w:tc>
        <w:tc>
          <w:tcPr>
            <w:tcW w:w="1334" w:type="dxa"/>
            <w:tcBorders>
              <w:bottom w:val="single" w:sz="8" w:space="0" w:color="000000"/>
            </w:tcBorders>
          </w:tcPr>
          <w:p w14:paraId="1A44D4D7" w14:textId="77777777" w:rsidR="003E2C96" w:rsidRPr="003E2C96" w:rsidRDefault="003E2C96" w:rsidP="00ED7EA8">
            <w:pPr>
              <w:pStyle w:val="TableParagraph"/>
              <w:rPr>
                <w:rFonts w:ascii="Times New Roman"/>
                <w:sz w:val="20"/>
                <w:szCs w:val="20"/>
              </w:rPr>
            </w:pPr>
          </w:p>
        </w:tc>
        <w:tc>
          <w:tcPr>
            <w:tcW w:w="2329" w:type="dxa"/>
            <w:tcBorders>
              <w:bottom w:val="single" w:sz="8" w:space="0" w:color="000000"/>
            </w:tcBorders>
          </w:tcPr>
          <w:p w14:paraId="5DA5F739" w14:textId="77777777" w:rsidR="003E2C96" w:rsidRPr="003E2C96" w:rsidRDefault="003E2C96" w:rsidP="00ED7EA8">
            <w:pPr>
              <w:pStyle w:val="TableParagraph"/>
              <w:rPr>
                <w:rFonts w:ascii="Times New Roman"/>
                <w:sz w:val="20"/>
                <w:szCs w:val="20"/>
              </w:rPr>
            </w:pPr>
          </w:p>
        </w:tc>
      </w:tr>
    </w:tbl>
    <w:p w14:paraId="52738039" w14:textId="77777777" w:rsidR="003E2C96" w:rsidRPr="003E2C96" w:rsidRDefault="003E2C96" w:rsidP="009F79BD">
      <w:pPr>
        <w:jc w:val="both"/>
        <w:rPr>
          <w:rFonts w:ascii="Arial" w:hAnsi="Arial" w:cs="Arial"/>
        </w:rPr>
      </w:pPr>
    </w:p>
    <w:p w14:paraId="07815124" w14:textId="77777777" w:rsidR="003E2C96" w:rsidRDefault="003E2C96" w:rsidP="00872ED6">
      <w:pPr>
        <w:jc w:val="both"/>
        <w:rPr>
          <w:rFonts w:ascii="Arial" w:hAnsi="Arial" w:cs="Arial"/>
        </w:rPr>
      </w:pPr>
    </w:p>
    <w:p w14:paraId="6F6909EC" w14:textId="77777777" w:rsidR="00C26154" w:rsidRDefault="00C26154" w:rsidP="00872ED6">
      <w:pPr>
        <w:jc w:val="both"/>
        <w:rPr>
          <w:rFonts w:ascii="Arial" w:hAnsi="Arial" w:cs="Arial"/>
        </w:rPr>
      </w:pPr>
    </w:p>
    <w:p w14:paraId="66711A23" w14:textId="77777777" w:rsidR="00C26154" w:rsidRDefault="00C26154" w:rsidP="00872ED6">
      <w:pPr>
        <w:jc w:val="both"/>
        <w:rPr>
          <w:rFonts w:ascii="Arial" w:hAnsi="Arial" w:cs="Arial"/>
        </w:rPr>
      </w:pPr>
    </w:p>
    <w:p w14:paraId="41F73BD6" w14:textId="77777777" w:rsidR="00C26154" w:rsidRDefault="00C26154" w:rsidP="00872ED6">
      <w:pPr>
        <w:jc w:val="both"/>
        <w:rPr>
          <w:rFonts w:ascii="Arial" w:hAnsi="Arial" w:cs="Arial"/>
        </w:rPr>
        <w:sectPr w:rsidR="00C26154" w:rsidSect="003E2C96">
          <w:type w:val="continuous"/>
          <w:pgSz w:w="12240" w:h="15840"/>
          <w:pgMar w:top="2016" w:right="2016" w:bottom="1440" w:left="2016" w:header="720" w:footer="1123" w:gutter="0"/>
          <w:cols w:space="720"/>
          <w:docGrid w:linePitch="272"/>
        </w:sectPr>
      </w:pPr>
    </w:p>
    <w:p w14:paraId="56B29713" w14:textId="77777777" w:rsidR="009F79BD" w:rsidRDefault="009F79BD" w:rsidP="00872ED6">
      <w:pPr>
        <w:jc w:val="both"/>
        <w:rPr>
          <w:rFonts w:ascii="Arial" w:hAnsi="Arial" w:cs="Arial"/>
        </w:rPr>
      </w:pPr>
    </w:p>
    <w:p w14:paraId="44A10D92" w14:textId="1201D774" w:rsidR="009F79BD" w:rsidRPr="009F79BD" w:rsidRDefault="009F79BD" w:rsidP="00872ED6">
      <w:pPr>
        <w:jc w:val="both"/>
        <w:rPr>
          <w:rFonts w:ascii="Arial" w:hAnsi="Arial" w:cs="Arial"/>
          <w:b/>
          <w:bCs/>
          <w:sz w:val="22"/>
          <w:szCs w:val="22"/>
        </w:rPr>
      </w:pPr>
      <w:r w:rsidRPr="009F79BD">
        <w:rPr>
          <w:rFonts w:ascii="Arial" w:hAnsi="Arial" w:cs="Arial"/>
          <w:b/>
          <w:bCs/>
          <w:sz w:val="22"/>
          <w:szCs w:val="22"/>
        </w:rPr>
        <w:lastRenderedPageBreak/>
        <w:t>3.16 Significant Difference in the Level of Business Performance of the Microfinance Institutions when grouped according to Length of Business Operation</w:t>
      </w:r>
    </w:p>
    <w:p w14:paraId="71D96632" w14:textId="77777777" w:rsidR="009F79BD" w:rsidRDefault="009F79BD" w:rsidP="00872ED6">
      <w:pPr>
        <w:jc w:val="both"/>
        <w:rPr>
          <w:rFonts w:ascii="Arial" w:hAnsi="Arial" w:cs="Arial"/>
        </w:rPr>
      </w:pPr>
    </w:p>
    <w:p w14:paraId="2C3FE2ED" w14:textId="75867365" w:rsidR="009F79BD" w:rsidRPr="009F79BD" w:rsidRDefault="009F79BD" w:rsidP="009F79BD">
      <w:pPr>
        <w:jc w:val="both"/>
        <w:rPr>
          <w:rFonts w:ascii="Arial" w:hAnsi="Arial" w:cs="Arial"/>
        </w:rPr>
      </w:pPr>
      <w:r>
        <w:rPr>
          <w:rFonts w:ascii="Arial" w:hAnsi="Arial" w:cs="Arial"/>
        </w:rPr>
        <w:t>Result</w:t>
      </w:r>
      <w:r w:rsidRPr="009F79BD">
        <w:rPr>
          <w:rFonts w:ascii="Arial" w:hAnsi="Arial" w:cs="Arial"/>
        </w:rPr>
        <w:t xml:space="preserve"> </w:t>
      </w:r>
      <w:r w:rsidR="007D4350">
        <w:rPr>
          <w:rFonts w:ascii="Arial" w:hAnsi="Arial" w:cs="Arial"/>
        </w:rPr>
        <w:t xml:space="preserve">in Table 16 </w:t>
      </w:r>
      <w:r w:rsidRPr="009F79BD">
        <w:rPr>
          <w:rFonts w:ascii="Arial" w:hAnsi="Arial" w:cs="Arial"/>
        </w:rPr>
        <w:t>shows that there is no significant difference in business performance of microfinance institutions based on their length of operation [t = - 0.974; p = 0.353]. This means that whether an institution is newly established or has been operating for many years, its level of business performance remains similar. Consequently, business longevity does not appear to affect performance outcomes in this context.</w:t>
      </w:r>
      <w:r w:rsidR="00E50FFF">
        <w:rPr>
          <w:rFonts w:ascii="Arial" w:hAnsi="Arial" w:cs="Arial"/>
        </w:rPr>
        <w:t xml:space="preserve"> </w:t>
      </w:r>
      <w:r w:rsidRPr="009F79BD">
        <w:rPr>
          <w:rFonts w:ascii="Arial" w:hAnsi="Arial" w:cs="Arial"/>
        </w:rPr>
        <w:t xml:space="preserve">This finding suggests that new and long-established MFIs alike can achieve comparable business performance, indicating that </w:t>
      </w:r>
      <w:r w:rsidRPr="009F79BD">
        <w:rPr>
          <w:rFonts w:ascii="Arial" w:hAnsi="Arial" w:cs="Arial"/>
        </w:rPr>
        <w:t>other factors beyond the length of operation might play a more crucial role in determining success.</w:t>
      </w:r>
    </w:p>
    <w:p w14:paraId="29F16941" w14:textId="77777777" w:rsidR="009F79BD" w:rsidRDefault="009F79BD" w:rsidP="009F79BD">
      <w:pPr>
        <w:jc w:val="both"/>
        <w:rPr>
          <w:rFonts w:ascii="Arial" w:hAnsi="Arial" w:cs="Arial"/>
        </w:rPr>
      </w:pPr>
      <w:r w:rsidRPr="009F79BD">
        <w:rPr>
          <w:rFonts w:ascii="Arial" w:hAnsi="Arial" w:cs="Arial"/>
        </w:rPr>
        <w:t>Understanding this can help in designing strategies that support the sustainability and growth of all MFIs regardless of their age.</w:t>
      </w:r>
    </w:p>
    <w:p w14:paraId="38977E74" w14:textId="77777777" w:rsidR="00E50FFF" w:rsidRPr="009F79BD" w:rsidRDefault="00E50FFF" w:rsidP="009F79BD">
      <w:pPr>
        <w:jc w:val="both"/>
        <w:rPr>
          <w:rFonts w:ascii="Arial" w:hAnsi="Arial" w:cs="Arial"/>
        </w:rPr>
      </w:pPr>
    </w:p>
    <w:p w14:paraId="6368E4AB" w14:textId="2D5F9D35" w:rsidR="009F79BD" w:rsidRDefault="009F79BD" w:rsidP="009F79BD">
      <w:pPr>
        <w:jc w:val="both"/>
        <w:rPr>
          <w:rFonts w:ascii="Arial" w:hAnsi="Arial" w:cs="Arial"/>
        </w:rPr>
      </w:pPr>
      <w:r w:rsidRPr="009F79BD">
        <w:rPr>
          <w:rFonts w:ascii="Arial" w:hAnsi="Arial" w:cs="Arial"/>
        </w:rPr>
        <w:t xml:space="preserve">However, these results contradict earlier research, such as </w:t>
      </w:r>
      <w:proofErr w:type="spellStart"/>
      <w:r w:rsidRPr="009F79BD">
        <w:rPr>
          <w:rFonts w:ascii="Arial" w:hAnsi="Arial" w:cs="Arial"/>
        </w:rPr>
        <w:t>Shkodra</w:t>
      </w:r>
      <w:proofErr w:type="spellEnd"/>
      <w:r w:rsidRPr="009F79BD">
        <w:rPr>
          <w:rFonts w:ascii="Arial" w:hAnsi="Arial" w:cs="Arial"/>
        </w:rPr>
        <w:t xml:space="preserve"> (2019), and </w:t>
      </w:r>
      <w:proofErr w:type="spellStart"/>
      <w:r w:rsidRPr="009F79BD">
        <w:rPr>
          <w:rFonts w:ascii="Arial" w:hAnsi="Arial" w:cs="Arial"/>
        </w:rPr>
        <w:t>Colipano</w:t>
      </w:r>
      <w:proofErr w:type="spellEnd"/>
      <w:r w:rsidRPr="009F79BD">
        <w:rPr>
          <w:rFonts w:ascii="Arial" w:hAnsi="Arial" w:cs="Arial"/>
        </w:rPr>
        <w:t xml:space="preserve"> (2022), which found that longer operational history typically correlates with better performance due to accumulated experience and stronger survival strategies. These studies emphasize the importance of business age as a factor in achieving higher operational self-sufficiency and improved financial outcomes.</w:t>
      </w:r>
    </w:p>
    <w:p w14:paraId="32175CB4" w14:textId="77777777" w:rsidR="003E2C96" w:rsidRDefault="003E2C96" w:rsidP="009F79BD">
      <w:pPr>
        <w:jc w:val="both"/>
        <w:rPr>
          <w:rFonts w:ascii="Arial" w:hAnsi="Arial" w:cs="Arial"/>
        </w:rPr>
      </w:pPr>
    </w:p>
    <w:p w14:paraId="060A3AF2" w14:textId="77777777" w:rsidR="003E2C96" w:rsidRDefault="003E2C96" w:rsidP="003E2C96">
      <w:pPr>
        <w:pStyle w:val="Heading1"/>
        <w:spacing w:before="269" w:line="276" w:lineRule="exact"/>
        <w:sectPr w:rsidR="003E2C96" w:rsidSect="00F9617C">
          <w:type w:val="continuous"/>
          <w:pgSz w:w="12240" w:h="15840"/>
          <w:pgMar w:top="2016" w:right="2016" w:bottom="1440" w:left="2016" w:header="720" w:footer="1123" w:gutter="0"/>
          <w:cols w:num="2" w:space="720"/>
          <w:docGrid w:linePitch="272"/>
        </w:sectPr>
      </w:pPr>
    </w:p>
    <w:p w14:paraId="6526A5CC" w14:textId="4EA549ED" w:rsidR="003E2C96" w:rsidRPr="003E2C96" w:rsidRDefault="003E2C96" w:rsidP="003E2C96">
      <w:pPr>
        <w:pStyle w:val="Heading1"/>
        <w:spacing w:before="269" w:line="276" w:lineRule="exact"/>
        <w:jc w:val="center"/>
        <w:rPr>
          <w:sz w:val="20"/>
        </w:rPr>
      </w:pPr>
      <w:r w:rsidRPr="003E2C96">
        <w:rPr>
          <w:sz w:val="20"/>
        </w:rPr>
        <w:t>Table</w:t>
      </w:r>
      <w:r w:rsidRPr="003E2C96">
        <w:rPr>
          <w:spacing w:val="-1"/>
          <w:sz w:val="20"/>
        </w:rPr>
        <w:t xml:space="preserve"> </w:t>
      </w:r>
      <w:r w:rsidRPr="003E2C96">
        <w:rPr>
          <w:spacing w:val="-5"/>
          <w:sz w:val="20"/>
        </w:rPr>
        <w:t>16</w:t>
      </w:r>
      <w:r>
        <w:rPr>
          <w:spacing w:val="-5"/>
          <w:sz w:val="20"/>
        </w:rPr>
        <w:t xml:space="preserve">. </w:t>
      </w:r>
      <w:r w:rsidRPr="003E2C96">
        <w:rPr>
          <w:spacing w:val="-5"/>
          <w:sz w:val="20"/>
        </w:rPr>
        <w:t>Significant Difference in the Level of Business Performance of the Microfinance Institutions when grouped according to Length of Business Operation</w:t>
      </w:r>
    </w:p>
    <w:tbl>
      <w:tblPr>
        <w:tblW w:w="0" w:type="auto"/>
        <w:tblLayout w:type="fixed"/>
        <w:tblCellMar>
          <w:left w:w="0" w:type="dxa"/>
          <w:right w:w="0" w:type="dxa"/>
        </w:tblCellMar>
        <w:tblLook w:val="01E0" w:firstRow="1" w:lastRow="1" w:firstColumn="1" w:lastColumn="1" w:noHBand="0" w:noVBand="0"/>
      </w:tblPr>
      <w:tblGrid>
        <w:gridCol w:w="3036"/>
        <w:gridCol w:w="2678"/>
        <w:gridCol w:w="655"/>
        <w:gridCol w:w="1436"/>
      </w:tblGrid>
      <w:tr w:rsidR="003E2C96" w:rsidRPr="003E2C96" w14:paraId="6EB64825" w14:textId="77777777" w:rsidTr="003E2C96">
        <w:trPr>
          <w:trHeight w:val="285"/>
        </w:trPr>
        <w:tc>
          <w:tcPr>
            <w:tcW w:w="3036" w:type="dxa"/>
            <w:tcBorders>
              <w:top w:val="single" w:sz="6" w:space="0" w:color="000000"/>
              <w:bottom w:val="single" w:sz="6" w:space="0" w:color="000000"/>
            </w:tcBorders>
          </w:tcPr>
          <w:p w14:paraId="16B35DA0" w14:textId="77777777" w:rsidR="003E2C96" w:rsidRPr="003E2C96" w:rsidRDefault="003E2C96" w:rsidP="00ED7EA8">
            <w:pPr>
              <w:pStyle w:val="TableParagraph"/>
              <w:spacing w:before="13" w:line="251" w:lineRule="exact"/>
              <w:ind w:left="30"/>
              <w:rPr>
                <w:rFonts w:ascii="Arial"/>
                <w:i/>
                <w:sz w:val="20"/>
                <w:szCs w:val="20"/>
              </w:rPr>
            </w:pPr>
            <w:r w:rsidRPr="003E2C96">
              <w:rPr>
                <w:rFonts w:ascii="Arial"/>
                <w:i/>
                <w:spacing w:val="-2"/>
                <w:sz w:val="20"/>
                <w:szCs w:val="20"/>
              </w:rPr>
              <w:t>Variable</w:t>
            </w:r>
          </w:p>
        </w:tc>
        <w:tc>
          <w:tcPr>
            <w:tcW w:w="2678" w:type="dxa"/>
            <w:tcBorders>
              <w:top w:val="single" w:sz="6" w:space="0" w:color="000000"/>
              <w:bottom w:val="single" w:sz="6" w:space="0" w:color="000000"/>
            </w:tcBorders>
          </w:tcPr>
          <w:p w14:paraId="7A1B86C8" w14:textId="77777777" w:rsidR="003E2C96" w:rsidRPr="003E2C96" w:rsidRDefault="003E2C96" w:rsidP="00ED7EA8">
            <w:pPr>
              <w:pStyle w:val="TableParagraph"/>
              <w:spacing w:before="18" w:line="246" w:lineRule="exact"/>
              <w:ind w:left="1790"/>
              <w:rPr>
                <w:rFonts w:ascii="Arial"/>
                <w:i/>
                <w:sz w:val="20"/>
                <w:szCs w:val="20"/>
              </w:rPr>
            </w:pPr>
            <w:r w:rsidRPr="003E2C96">
              <w:rPr>
                <w:rFonts w:ascii="Arial"/>
                <w:i/>
                <w:spacing w:val="-10"/>
                <w:sz w:val="20"/>
                <w:szCs w:val="20"/>
              </w:rPr>
              <w:t>t</w:t>
            </w:r>
          </w:p>
        </w:tc>
        <w:tc>
          <w:tcPr>
            <w:tcW w:w="655" w:type="dxa"/>
            <w:tcBorders>
              <w:top w:val="single" w:sz="6" w:space="0" w:color="000000"/>
              <w:bottom w:val="single" w:sz="6" w:space="0" w:color="000000"/>
            </w:tcBorders>
          </w:tcPr>
          <w:p w14:paraId="0D0EA7B0" w14:textId="77777777" w:rsidR="003E2C96" w:rsidRPr="003E2C96" w:rsidRDefault="003E2C96" w:rsidP="00ED7EA8">
            <w:pPr>
              <w:pStyle w:val="TableParagraph"/>
              <w:spacing w:before="18" w:line="246" w:lineRule="exact"/>
              <w:ind w:left="258"/>
              <w:rPr>
                <w:rFonts w:ascii="Arial"/>
                <w:i/>
                <w:sz w:val="20"/>
                <w:szCs w:val="20"/>
              </w:rPr>
            </w:pPr>
            <w:r w:rsidRPr="003E2C96">
              <w:rPr>
                <w:rFonts w:ascii="Arial"/>
                <w:i/>
                <w:spacing w:val="-5"/>
                <w:sz w:val="20"/>
                <w:szCs w:val="20"/>
              </w:rPr>
              <w:t>df</w:t>
            </w:r>
          </w:p>
        </w:tc>
        <w:tc>
          <w:tcPr>
            <w:tcW w:w="1436" w:type="dxa"/>
            <w:tcBorders>
              <w:top w:val="single" w:sz="6" w:space="0" w:color="000000"/>
              <w:bottom w:val="single" w:sz="6" w:space="0" w:color="000000"/>
            </w:tcBorders>
          </w:tcPr>
          <w:p w14:paraId="0643B653" w14:textId="77777777" w:rsidR="003E2C96" w:rsidRPr="003E2C96" w:rsidRDefault="003E2C96" w:rsidP="00ED7EA8">
            <w:pPr>
              <w:pStyle w:val="TableParagraph"/>
              <w:spacing w:before="18" w:line="246" w:lineRule="exact"/>
              <w:ind w:left="143"/>
              <w:rPr>
                <w:rFonts w:ascii="Arial"/>
                <w:i/>
                <w:sz w:val="20"/>
                <w:szCs w:val="20"/>
              </w:rPr>
            </w:pPr>
            <w:r w:rsidRPr="003E2C96">
              <w:rPr>
                <w:rFonts w:ascii="Arial"/>
                <w:i/>
                <w:sz w:val="20"/>
                <w:szCs w:val="20"/>
              </w:rPr>
              <w:t>p-</w:t>
            </w:r>
            <w:r w:rsidRPr="003E2C96">
              <w:rPr>
                <w:rFonts w:ascii="Arial"/>
                <w:i/>
                <w:spacing w:val="-2"/>
                <w:sz w:val="20"/>
                <w:szCs w:val="20"/>
              </w:rPr>
              <w:t>value</w:t>
            </w:r>
          </w:p>
        </w:tc>
      </w:tr>
      <w:tr w:rsidR="003E2C96" w:rsidRPr="003E2C96" w14:paraId="4EC4001E" w14:textId="77777777" w:rsidTr="003E2C96">
        <w:trPr>
          <w:trHeight w:val="291"/>
        </w:trPr>
        <w:tc>
          <w:tcPr>
            <w:tcW w:w="3036" w:type="dxa"/>
            <w:tcBorders>
              <w:top w:val="single" w:sz="6" w:space="0" w:color="000000"/>
            </w:tcBorders>
          </w:tcPr>
          <w:p w14:paraId="61FAA3E8" w14:textId="77777777" w:rsidR="003E2C96" w:rsidRPr="003E2C96" w:rsidRDefault="003E2C96" w:rsidP="00ED7EA8">
            <w:pPr>
              <w:pStyle w:val="TableParagraph"/>
              <w:spacing w:before="18" w:line="253" w:lineRule="exact"/>
              <w:ind w:left="30"/>
              <w:rPr>
                <w:sz w:val="20"/>
                <w:szCs w:val="20"/>
              </w:rPr>
            </w:pPr>
            <w:r w:rsidRPr="003E2C96">
              <w:rPr>
                <w:sz w:val="20"/>
                <w:szCs w:val="20"/>
              </w:rPr>
              <w:t>Length</w:t>
            </w:r>
            <w:r w:rsidRPr="003E2C96">
              <w:rPr>
                <w:spacing w:val="-1"/>
                <w:sz w:val="20"/>
                <w:szCs w:val="20"/>
              </w:rPr>
              <w:t xml:space="preserve"> </w:t>
            </w:r>
            <w:r w:rsidRPr="003E2C96">
              <w:rPr>
                <w:sz w:val="20"/>
                <w:szCs w:val="20"/>
              </w:rPr>
              <w:t>of</w:t>
            </w:r>
            <w:r w:rsidRPr="003E2C96">
              <w:rPr>
                <w:spacing w:val="-5"/>
                <w:sz w:val="20"/>
                <w:szCs w:val="20"/>
              </w:rPr>
              <w:t xml:space="preserve"> </w:t>
            </w:r>
            <w:r w:rsidRPr="003E2C96">
              <w:rPr>
                <w:sz w:val="20"/>
                <w:szCs w:val="20"/>
              </w:rPr>
              <w:t>Business</w:t>
            </w:r>
            <w:r w:rsidRPr="003E2C96">
              <w:rPr>
                <w:spacing w:val="-4"/>
                <w:sz w:val="20"/>
                <w:szCs w:val="20"/>
              </w:rPr>
              <w:t xml:space="preserve"> </w:t>
            </w:r>
            <w:r w:rsidRPr="003E2C96">
              <w:rPr>
                <w:spacing w:val="-2"/>
                <w:sz w:val="20"/>
                <w:szCs w:val="20"/>
              </w:rPr>
              <w:t>Operation</w:t>
            </w:r>
          </w:p>
        </w:tc>
        <w:tc>
          <w:tcPr>
            <w:tcW w:w="2678" w:type="dxa"/>
            <w:tcBorders>
              <w:top w:val="single" w:sz="6" w:space="0" w:color="000000"/>
            </w:tcBorders>
          </w:tcPr>
          <w:p w14:paraId="676EEDD8" w14:textId="77777777" w:rsidR="003E2C96" w:rsidRPr="003E2C96" w:rsidRDefault="003E2C96" w:rsidP="00ED7EA8">
            <w:pPr>
              <w:pStyle w:val="TableParagraph"/>
              <w:rPr>
                <w:rFonts w:ascii="Times New Roman"/>
                <w:sz w:val="20"/>
                <w:szCs w:val="20"/>
              </w:rPr>
            </w:pPr>
          </w:p>
        </w:tc>
        <w:tc>
          <w:tcPr>
            <w:tcW w:w="655" w:type="dxa"/>
            <w:tcBorders>
              <w:top w:val="single" w:sz="6" w:space="0" w:color="000000"/>
            </w:tcBorders>
          </w:tcPr>
          <w:p w14:paraId="25A76D42" w14:textId="77777777" w:rsidR="003E2C96" w:rsidRPr="003E2C96" w:rsidRDefault="003E2C96" w:rsidP="00ED7EA8">
            <w:pPr>
              <w:pStyle w:val="TableParagraph"/>
              <w:rPr>
                <w:rFonts w:ascii="Times New Roman"/>
                <w:sz w:val="20"/>
                <w:szCs w:val="20"/>
              </w:rPr>
            </w:pPr>
          </w:p>
        </w:tc>
        <w:tc>
          <w:tcPr>
            <w:tcW w:w="1436" w:type="dxa"/>
            <w:tcBorders>
              <w:top w:val="single" w:sz="6" w:space="0" w:color="000000"/>
            </w:tcBorders>
          </w:tcPr>
          <w:p w14:paraId="23174522" w14:textId="77777777" w:rsidR="003E2C96" w:rsidRPr="003E2C96" w:rsidRDefault="003E2C96" w:rsidP="00ED7EA8">
            <w:pPr>
              <w:pStyle w:val="TableParagraph"/>
              <w:rPr>
                <w:rFonts w:ascii="Times New Roman"/>
                <w:sz w:val="20"/>
                <w:szCs w:val="20"/>
              </w:rPr>
            </w:pPr>
          </w:p>
        </w:tc>
      </w:tr>
      <w:tr w:rsidR="003E2C96" w:rsidRPr="003E2C96" w14:paraId="3F182E34" w14:textId="77777777" w:rsidTr="003E2C96">
        <w:trPr>
          <w:trHeight w:val="287"/>
        </w:trPr>
        <w:tc>
          <w:tcPr>
            <w:tcW w:w="3036" w:type="dxa"/>
          </w:tcPr>
          <w:p w14:paraId="504565C6" w14:textId="77777777" w:rsidR="003E2C96" w:rsidRPr="003E2C96" w:rsidRDefault="003E2C96" w:rsidP="00ED7EA8">
            <w:pPr>
              <w:pStyle w:val="TableParagraph"/>
              <w:spacing w:before="12"/>
              <w:ind w:left="30"/>
              <w:rPr>
                <w:sz w:val="20"/>
                <w:szCs w:val="20"/>
              </w:rPr>
            </w:pPr>
            <w:r w:rsidRPr="003E2C96">
              <w:rPr>
                <w:sz w:val="20"/>
                <w:szCs w:val="20"/>
              </w:rPr>
              <w:t>3</w:t>
            </w:r>
            <w:r w:rsidRPr="003E2C96">
              <w:rPr>
                <w:spacing w:val="-2"/>
                <w:sz w:val="20"/>
                <w:szCs w:val="20"/>
              </w:rPr>
              <w:t xml:space="preserve"> </w:t>
            </w:r>
            <w:r w:rsidRPr="003E2C96">
              <w:rPr>
                <w:sz w:val="20"/>
                <w:szCs w:val="20"/>
              </w:rPr>
              <w:t>–</w:t>
            </w:r>
            <w:r w:rsidRPr="003E2C96">
              <w:rPr>
                <w:spacing w:val="-1"/>
                <w:sz w:val="20"/>
                <w:szCs w:val="20"/>
              </w:rPr>
              <w:t xml:space="preserve"> </w:t>
            </w:r>
            <w:r w:rsidRPr="003E2C96">
              <w:rPr>
                <w:sz w:val="20"/>
                <w:szCs w:val="20"/>
              </w:rPr>
              <w:t>15</w:t>
            </w:r>
            <w:r w:rsidRPr="003E2C96">
              <w:rPr>
                <w:spacing w:val="-1"/>
                <w:sz w:val="20"/>
                <w:szCs w:val="20"/>
              </w:rPr>
              <w:t xml:space="preserve"> </w:t>
            </w:r>
            <w:r w:rsidRPr="003E2C96">
              <w:rPr>
                <w:spacing w:val="-2"/>
                <w:sz w:val="20"/>
                <w:szCs w:val="20"/>
              </w:rPr>
              <w:t>years</w:t>
            </w:r>
          </w:p>
        </w:tc>
        <w:tc>
          <w:tcPr>
            <w:tcW w:w="2678" w:type="dxa"/>
          </w:tcPr>
          <w:p w14:paraId="115E45D5" w14:textId="77777777" w:rsidR="003E2C96" w:rsidRPr="003E2C96" w:rsidRDefault="003E2C96" w:rsidP="00ED7EA8">
            <w:pPr>
              <w:pStyle w:val="TableParagraph"/>
              <w:spacing w:before="12"/>
              <w:ind w:left="1790"/>
              <w:rPr>
                <w:sz w:val="20"/>
                <w:szCs w:val="20"/>
              </w:rPr>
            </w:pPr>
            <w:r w:rsidRPr="003E2C96">
              <w:rPr>
                <w:sz w:val="20"/>
                <w:szCs w:val="20"/>
              </w:rPr>
              <w:t>-</w:t>
            </w:r>
            <w:r w:rsidRPr="003E2C96">
              <w:rPr>
                <w:spacing w:val="-2"/>
                <w:sz w:val="20"/>
                <w:szCs w:val="20"/>
              </w:rPr>
              <w:t>0.974</w:t>
            </w:r>
          </w:p>
        </w:tc>
        <w:tc>
          <w:tcPr>
            <w:tcW w:w="655" w:type="dxa"/>
          </w:tcPr>
          <w:p w14:paraId="68A9BB3E" w14:textId="77777777" w:rsidR="003E2C96" w:rsidRPr="003E2C96" w:rsidRDefault="003E2C96" w:rsidP="00ED7EA8">
            <w:pPr>
              <w:pStyle w:val="TableParagraph"/>
              <w:spacing w:before="12"/>
              <w:ind w:left="258"/>
              <w:rPr>
                <w:sz w:val="20"/>
                <w:szCs w:val="20"/>
              </w:rPr>
            </w:pPr>
            <w:r w:rsidRPr="003E2C96">
              <w:rPr>
                <w:spacing w:val="-5"/>
                <w:sz w:val="20"/>
                <w:szCs w:val="20"/>
              </w:rPr>
              <w:t>71</w:t>
            </w:r>
          </w:p>
        </w:tc>
        <w:tc>
          <w:tcPr>
            <w:tcW w:w="1436" w:type="dxa"/>
          </w:tcPr>
          <w:p w14:paraId="52812292" w14:textId="77777777" w:rsidR="003E2C96" w:rsidRPr="003E2C96" w:rsidRDefault="003E2C96" w:rsidP="00ED7EA8">
            <w:pPr>
              <w:pStyle w:val="TableParagraph"/>
              <w:spacing w:before="12"/>
              <w:ind w:left="143"/>
              <w:rPr>
                <w:sz w:val="20"/>
                <w:szCs w:val="20"/>
              </w:rPr>
            </w:pPr>
            <w:r w:rsidRPr="003E2C96">
              <w:rPr>
                <w:spacing w:val="-2"/>
                <w:sz w:val="20"/>
                <w:szCs w:val="20"/>
              </w:rPr>
              <w:t>0.353</w:t>
            </w:r>
          </w:p>
        </w:tc>
      </w:tr>
      <w:tr w:rsidR="003E2C96" w:rsidRPr="003E2C96" w14:paraId="5EEEDBC1" w14:textId="77777777" w:rsidTr="003E2C96">
        <w:trPr>
          <w:trHeight w:val="281"/>
        </w:trPr>
        <w:tc>
          <w:tcPr>
            <w:tcW w:w="3036" w:type="dxa"/>
            <w:tcBorders>
              <w:bottom w:val="single" w:sz="6" w:space="0" w:color="000000"/>
            </w:tcBorders>
          </w:tcPr>
          <w:p w14:paraId="1DB161B3" w14:textId="77777777" w:rsidR="003E2C96" w:rsidRPr="003E2C96" w:rsidRDefault="003E2C96" w:rsidP="00ED7EA8">
            <w:pPr>
              <w:pStyle w:val="TableParagraph"/>
              <w:spacing w:before="15" w:line="246" w:lineRule="exact"/>
              <w:ind w:left="30"/>
              <w:rPr>
                <w:sz w:val="20"/>
                <w:szCs w:val="20"/>
              </w:rPr>
            </w:pPr>
            <w:r w:rsidRPr="003E2C96">
              <w:rPr>
                <w:sz w:val="20"/>
                <w:szCs w:val="20"/>
              </w:rPr>
              <w:t>16 –</w:t>
            </w:r>
            <w:r w:rsidRPr="003E2C96">
              <w:rPr>
                <w:spacing w:val="-4"/>
                <w:sz w:val="20"/>
                <w:szCs w:val="20"/>
              </w:rPr>
              <w:t xml:space="preserve"> </w:t>
            </w:r>
            <w:r w:rsidRPr="003E2C96">
              <w:rPr>
                <w:sz w:val="20"/>
                <w:szCs w:val="20"/>
              </w:rPr>
              <w:t>60</w:t>
            </w:r>
            <w:r w:rsidRPr="003E2C96">
              <w:rPr>
                <w:spacing w:val="1"/>
                <w:sz w:val="20"/>
                <w:szCs w:val="20"/>
              </w:rPr>
              <w:t xml:space="preserve"> </w:t>
            </w:r>
            <w:r w:rsidRPr="003E2C96">
              <w:rPr>
                <w:spacing w:val="-2"/>
                <w:sz w:val="20"/>
                <w:szCs w:val="20"/>
              </w:rPr>
              <w:t>years</w:t>
            </w:r>
          </w:p>
        </w:tc>
        <w:tc>
          <w:tcPr>
            <w:tcW w:w="2678" w:type="dxa"/>
            <w:tcBorders>
              <w:bottom w:val="single" w:sz="6" w:space="0" w:color="000000"/>
            </w:tcBorders>
          </w:tcPr>
          <w:p w14:paraId="38FDDD94" w14:textId="77777777" w:rsidR="003E2C96" w:rsidRPr="003E2C96" w:rsidRDefault="003E2C96" w:rsidP="00ED7EA8">
            <w:pPr>
              <w:pStyle w:val="TableParagraph"/>
              <w:rPr>
                <w:rFonts w:ascii="Times New Roman"/>
                <w:sz w:val="20"/>
                <w:szCs w:val="20"/>
              </w:rPr>
            </w:pPr>
          </w:p>
        </w:tc>
        <w:tc>
          <w:tcPr>
            <w:tcW w:w="655" w:type="dxa"/>
            <w:tcBorders>
              <w:bottom w:val="single" w:sz="6" w:space="0" w:color="000000"/>
            </w:tcBorders>
          </w:tcPr>
          <w:p w14:paraId="7E2A5087" w14:textId="77777777" w:rsidR="003E2C96" w:rsidRPr="003E2C96" w:rsidRDefault="003E2C96" w:rsidP="00ED7EA8">
            <w:pPr>
              <w:pStyle w:val="TableParagraph"/>
              <w:rPr>
                <w:rFonts w:ascii="Times New Roman"/>
                <w:sz w:val="20"/>
                <w:szCs w:val="20"/>
              </w:rPr>
            </w:pPr>
          </w:p>
        </w:tc>
        <w:tc>
          <w:tcPr>
            <w:tcW w:w="1436" w:type="dxa"/>
            <w:tcBorders>
              <w:bottom w:val="single" w:sz="6" w:space="0" w:color="000000"/>
            </w:tcBorders>
          </w:tcPr>
          <w:p w14:paraId="38603C1C" w14:textId="77777777" w:rsidR="003E2C96" w:rsidRPr="003E2C96" w:rsidRDefault="003E2C96" w:rsidP="00ED7EA8">
            <w:pPr>
              <w:pStyle w:val="TableParagraph"/>
              <w:rPr>
                <w:rFonts w:ascii="Times New Roman"/>
                <w:sz w:val="20"/>
                <w:szCs w:val="20"/>
              </w:rPr>
            </w:pPr>
          </w:p>
        </w:tc>
      </w:tr>
    </w:tbl>
    <w:p w14:paraId="152BD9C3" w14:textId="77777777" w:rsidR="003E2C96" w:rsidRPr="003E2C96" w:rsidRDefault="003E2C96" w:rsidP="009F79BD">
      <w:pPr>
        <w:jc w:val="both"/>
        <w:rPr>
          <w:rFonts w:ascii="Arial" w:hAnsi="Arial" w:cs="Arial"/>
        </w:rPr>
      </w:pPr>
    </w:p>
    <w:p w14:paraId="51840C9C" w14:textId="77777777" w:rsidR="003E2C96" w:rsidRDefault="003E2C96" w:rsidP="00872ED6">
      <w:pPr>
        <w:jc w:val="both"/>
        <w:rPr>
          <w:rFonts w:ascii="Arial" w:hAnsi="Arial" w:cs="Arial"/>
        </w:rPr>
        <w:sectPr w:rsidR="003E2C96" w:rsidSect="003E2C96">
          <w:type w:val="continuous"/>
          <w:pgSz w:w="12240" w:h="15840"/>
          <w:pgMar w:top="2016" w:right="2016" w:bottom="1440" w:left="2016" w:header="720" w:footer="1123" w:gutter="0"/>
          <w:cols w:space="720"/>
          <w:docGrid w:linePitch="272"/>
        </w:sectPr>
      </w:pPr>
    </w:p>
    <w:p w14:paraId="5144942E" w14:textId="77777777" w:rsidR="009F79BD" w:rsidRDefault="009F79BD" w:rsidP="00872ED6">
      <w:pPr>
        <w:jc w:val="both"/>
        <w:rPr>
          <w:rFonts w:ascii="Arial" w:hAnsi="Arial" w:cs="Arial"/>
        </w:rPr>
      </w:pPr>
    </w:p>
    <w:p w14:paraId="631DFEEC" w14:textId="7C64490B" w:rsidR="009F79BD" w:rsidRPr="009F79BD" w:rsidRDefault="009F79BD" w:rsidP="00872ED6">
      <w:pPr>
        <w:jc w:val="both"/>
        <w:rPr>
          <w:rFonts w:ascii="Arial" w:hAnsi="Arial" w:cs="Arial"/>
          <w:b/>
          <w:bCs/>
          <w:sz w:val="22"/>
          <w:szCs w:val="22"/>
        </w:rPr>
      </w:pPr>
      <w:r w:rsidRPr="009F79BD">
        <w:rPr>
          <w:rFonts w:ascii="Arial" w:hAnsi="Arial" w:cs="Arial"/>
          <w:b/>
          <w:bCs/>
          <w:sz w:val="22"/>
          <w:szCs w:val="22"/>
        </w:rPr>
        <w:t>3.17 Significant Relationship between the Level of Human Resource Capabilities and Business Performance of Microfinance Institutions</w:t>
      </w:r>
    </w:p>
    <w:p w14:paraId="4128D98B" w14:textId="77777777" w:rsidR="009F79BD" w:rsidRDefault="009F79BD" w:rsidP="00872ED6">
      <w:pPr>
        <w:jc w:val="both"/>
        <w:rPr>
          <w:rFonts w:ascii="Arial" w:hAnsi="Arial" w:cs="Arial"/>
        </w:rPr>
      </w:pPr>
    </w:p>
    <w:p w14:paraId="0D9D3364" w14:textId="764D76E6" w:rsidR="009F79BD" w:rsidRDefault="009F79BD" w:rsidP="009F79BD">
      <w:pPr>
        <w:jc w:val="both"/>
        <w:rPr>
          <w:rFonts w:ascii="Arial" w:hAnsi="Arial" w:cs="Arial"/>
        </w:rPr>
      </w:pPr>
      <w:r>
        <w:rPr>
          <w:rFonts w:ascii="Arial" w:hAnsi="Arial" w:cs="Arial"/>
        </w:rPr>
        <w:t>Result</w:t>
      </w:r>
      <w:r w:rsidR="007D4350">
        <w:rPr>
          <w:rFonts w:ascii="Arial" w:hAnsi="Arial" w:cs="Arial"/>
        </w:rPr>
        <w:t xml:space="preserve"> in Table 17</w:t>
      </w:r>
      <w:r w:rsidRPr="009F79BD">
        <w:rPr>
          <w:rFonts w:ascii="Arial" w:hAnsi="Arial" w:cs="Arial"/>
        </w:rPr>
        <w:t xml:space="preserve"> reveals a significant positive relationship between the level of human resource capabilities and the business performance of microfinance institutions [r = 0.498; p = 0.001]. This moderate correlation indicates that as human resource capabilities improve, business performance tends to increase as</w:t>
      </w:r>
      <w:r>
        <w:rPr>
          <w:rFonts w:ascii="Arial" w:hAnsi="Arial" w:cs="Arial"/>
        </w:rPr>
        <w:t xml:space="preserve"> </w:t>
      </w:r>
      <w:r w:rsidRPr="009F79BD">
        <w:rPr>
          <w:rFonts w:ascii="Arial" w:hAnsi="Arial" w:cs="Arial"/>
        </w:rPr>
        <w:t>well, and vice versa. Thus, the null hypothesis stating no significant relationship is rejected.</w:t>
      </w:r>
    </w:p>
    <w:p w14:paraId="6EB3ED33" w14:textId="77777777" w:rsidR="003E2C96" w:rsidRPr="009F79BD" w:rsidRDefault="003E2C96" w:rsidP="009F79BD">
      <w:pPr>
        <w:jc w:val="both"/>
        <w:rPr>
          <w:rFonts w:ascii="Arial" w:hAnsi="Arial" w:cs="Arial"/>
        </w:rPr>
      </w:pPr>
    </w:p>
    <w:p w14:paraId="62C92F16" w14:textId="77777777" w:rsidR="009F79BD" w:rsidRDefault="009F79BD" w:rsidP="009F79BD">
      <w:pPr>
        <w:jc w:val="both"/>
        <w:rPr>
          <w:rFonts w:ascii="Arial" w:hAnsi="Arial" w:cs="Arial"/>
        </w:rPr>
      </w:pPr>
      <w:r w:rsidRPr="009F79BD">
        <w:rPr>
          <w:rFonts w:ascii="Arial" w:hAnsi="Arial" w:cs="Arial"/>
        </w:rPr>
        <w:t xml:space="preserve">The moderate positive correlation suggests that strong human resource capabilities—such as training, skills, and </w:t>
      </w:r>
      <w:r w:rsidRPr="009F79BD">
        <w:rPr>
          <w:rFonts w:ascii="Arial" w:hAnsi="Arial" w:cs="Arial"/>
        </w:rPr>
        <w:t>employee development—play a crucial role in enhancing the overall performance of microfinance institutions. Simply put, good human resource management is linked with better business outcomes.</w:t>
      </w:r>
    </w:p>
    <w:p w14:paraId="14449772" w14:textId="77777777" w:rsidR="003E2C96" w:rsidRPr="009F79BD" w:rsidRDefault="003E2C96" w:rsidP="009F79BD">
      <w:pPr>
        <w:jc w:val="both"/>
        <w:rPr>
          <w:rFonts w:ascii="Arial" w:hAnsi="Arial" w:cs="Arial"/>
        </w:rPr>
      </w:pPr>
    </w:p>
    <w:p w14:paraId="5230F4B4" w14:textId="5B203BD4" w:rsidR="009F79BD" w:rsidRDefault="009F79BD" w:rsidP="009F79BD">
      <w:pPr>
        <w:jc w:val="both"/>
        <w:rPr>
          <w:rFonts w:ascii="Arial" w:hAnsi="Arial" w:cs="Arial"/>
        </w:rPr>
      </w:pPr>
      <w:r w:rsidRPr="009F79BD">
        <w:rPr>
          <w:rFonts w:ascii="Arial" w:hAnsi="Arial" w:cs="Arial"/>
        </w:rPr>
        <w:t xml:space="preserve">These findings align with previous studies, including </w:t>
      </w:r>
      <w:proofErr w:type="spellStart"/>
      <w:r w:rsidRPr="009F79BD">
        <w:rPr>
          <w:rFonts w:ascii="Arial" w:hAnsi="Arial" w:cs="Arial"/>
        </w:rPr>
        <w:t>Novadhiyavasthi</w:t>
      </w:r>
      <w:proofErr w:type="spellEnd"/>
      <w:r w:rsidRPr="009F79BD">
        <w:rPr>
          <w:rFonts w:ascii="Arial" w:hAnsi="Arial" w:cs="Arial"/>
        </w:rPr>
        <w:t xml:space="preserve"> and </w:t>
      </w:r>
      <w:proofErr w:type="spellStart"/>
      <w:r w:rsidRPr="009F79BD">
        <w:rPr>
          <w:rFonts w:ascii="Arial" w:hAnsi="Arial" w:cs="Arial"/>
        </w:rPr>
        <w:t>Hidayati</w:t>
      </w:r>
      <w:proofErr w:type="spellEnd"/>
      <w:r w:rsidRPr="009F79BD">
        <w:rPr>
          <w:rFonts w:ascii="Arial" w:hAnsi="Arial" w:cs="Arial"/>
        </w:rPr>
        <w:t xml:space="preserve"> (2023), who emphasize the importance of HR capabilities and innovation in driving organizational effectiveness. Similarly, </w:t>
      </w:r>
      <w:proofErr w:type="spellStart"/>
      <w:r w:rsidRPr="009F79BD">
        <w:rPr>
          <w:rFonts w:ascii="Arial" w:hAnsi="Arial" w:cs="Arial"/>
        </w:rPr>
        <w:t>Thatrak</w:t>
      </w:r>
      <w:proofErr w:type="spellEnd"/>
      <w:r w:rsidRPr="009F79BD">
        <w:rPr>
          <w:rFonts w:ascii="Arial" w:hAnsi="Arial" w:cs="Arial"/>
        </w:rPr>
        <w:t xml:space="preserve"> (2021), and </w:t>
      </w:r>
      <w:proofErr w:type="spellStart"/>
      <w:r w:rsidRPr="009F79BD">
        <w:rPr>
          <w:rFonts w:ascii="Arial" w:hAnsi="Arial" w:cs="Arial"/>
        </w:rPr>
        <w:t>Gitonga</w:t>
      </w:r>
      <w:proofErr w:type="spellEnd"/>
      <w:r w:rsidRPr="009F79BD">
        <w:rPr>
          <w:rFonts w:ascii="Arial" w:hAnsi="Arial" w:cs="Arial"/>
        </w:rPr>
        <w:t xml:space="preserve"> (2019) highlight how well-trained, knowledgeable employees contribute to competitive advantage and improved business performance. Additionally, Wadji et al. (2020) affirm that continuous HR development and adoption of technology are key motivational factors enhancing organizational success.</w:t>
      </w:r>
    </w:p>
    <w:p w14:paraId="1D71ED44" w14:textId="77777777" w:rsidR="00B83483" w:rsidRDefault="00B83483" w:rsidP="009F79BD">
      <w:pPr>
        <w:jc w:val="both"/>
        <w:rPr>
          <w:rFonts w:ascii="Arial" w:hAnsi="Arial" w:cs="Arial"/>
        </w:rPr>
      </w:pPr>
    </w:p>
    <w:p w14:paraId="7EAEE7EA" w14:textId="77777777" w:rsidR="00B83483" w:rsidRDefault="00B83483" w:rsidP="00B83483">
      <w:pPr>
        <w:pStyle w:val="Heading1"/>
        <w:spacing w:line="275" w:lineRule="exact"/>
        <w:sectPr w:rsidR="00B83483" w:rsidSect="00F9617C">
          <w:type w:val="continuous"/>
          <w:pgSz w:w="12240" w:h="15840"/>
          <w:pgMar w:top="2016" w:right="2016" w:bottom="1440" w:left="2016" w:header="720" w:footer="1123" w:gutter="0"/>
          <w:cols w:num="2" w:space="720"/>
          <w:docGrid w:linePitch="272"/>
        </w:sectPr>
      </w:pPr>
    </w:p>
    <w:p w14:paraId="27BC340A" w14:textId="06ACBD2B" w:rsidR="00B83483" w:rsidRPr="00B83483" w:rsidRDefault="00B83483" w:rsidP="00B83483">
      <w:pPr>
        <w:pStyle w:val="Heading1"/>
        <w:spacing w:line="275" w:lineRule="exact"/>
        <w:jc w:val="center"/>
        <w:rPr>
          <w:sz w:val="20"/>
        </w:rPr>
      </w:pPr>
      <w:r w:rsidRPr="00B83483">
        <w:rPr>
          <w:sz w:val="20"/>
        </w:rPr>
        <w:lastRenderedPageBreak/>
        <w:t>Table</w:t>
      </w:r>
      <w:r w:rsidRPr="00B83483">
        <w:rPr>
          <w:spacing w:val="-1"/>
          <w:sz w:val="20"/>
        </w:rPr>
        <w:t xml:space="preserve"> </w:t>
      </w:r>
      <w:r w:rsidRPr="00B83483">
        <w:rPr>
          <w:spacing w:val="-5"/>
          <w:sz w:val="20"/>
        </w:rPr>
        <w:t>17</w:t>
      </w:r>
      <w:r>
        <w:rPr>
          <w:spacing w:val="-5"/>
          <w:sz w:val="20"/>
        </w:rPr>
        <w:t xml:space="preserve">. </w:t>
      </w:r>
      <w:r w:rsidRPr="00B83483">
        <w:rPr>
          <w:spacing w:val="-5"/>
          <w:sz w:val="20"/>
        </w:rPr>
        <w:t>Significant Relationship between the Level of Human Resource Capabilities and Business Performance of Microfinance Institutions</w:t>
      </w:r>
    </w:p>
    <w:tbl>
      <w:tblPr>
        <w:tblW w:w="0" w:type="auto"/>
        <w:tblLayout w:type="fixed"/>
        <w:tblCellMar>
          <w:left w:w="0" w:type="dxa"/>
          <w:right w:w="0" w:type="dxa"/>
        </w:tblCellMar>
        <w:tblLook w:val="01E0" w:firstRow="1" w:lastRow="1" w:firstColumn="1" w:lastColumn="1" w:noHBand="0" w:noVBand="0"/>
      </w:tblPr>
      <w:tblGrid>
        <w:gridCol w:w="6198"/>
        <w:gridCol w:w="791"/>
        <w:gridCol w:w="916"/>
      </w:tblGrid>
      <w:tr w:rsidR="00B83483" w:rsidRPr="00B83483" w14:paraId="5F4B0AFB" w14:textId="77777777" w:rsidTr="00B83483">
        <w:trPr>
          <w:trHeight w:val="315"/>
        </w:trPr>
        <w:tc>
          <w:tcPr>
            <w:tcW w:w="6198" w:type="dxa"/>
            <w:tcBorders>
              <w:top w:val="single" w:sz="6" w:space="0" w:color="000000"/>
              <w:bottom w:val="single" w:sz="6" w:space="0" w:color="000000"/>
            </w:tcBorders>
          </w:tcPr>
          <w:p w14:paraId="7A252D49" w14:textId="77777777" w:rsidR="00B83483" w:rsidRPr="00B83483" w:rsidRDefault="00B83483" w:rsidP="00ED7EA8">
            <w:pPr>
              <w:pStyle w:val="TableParagraph"/>
              <w:spacing w:before="12"/>
              <w:ind w:left="22"/>
              <w:rPr>
                <w:rFonts w:ascii="Arial"/>
                <w:i/>
                <w:sz w:val="20"/>
                <w:szCs w:val="20"/>
              </w:rPr>
            </w:pPr>
            <w:r w:rsidRPr="00B83483">
              <w:rPr>
                <w:rFonts w:ascii="Arial"/>
                <w:i/>
                <w:spacing w:val="-2"/>
                <w:sz w:val="20"/>
                <w:szCs w:val="20"/>
              </w:rPr>
              <w:t>Variable</w:t>
            </w:r>
          </w:p>
        </w:tc>
        <w:tc>
          <w:tcPr>
            <w:tcW w:w="791" w:type="dxa"/>
            <w:tcBorders>
              <w:top w:val="single" w:sz="6" w:space="0" w:color="000000"/>
              <w:bottom w:val="single" w:sz="6" w:space="0" w:color="000000"/>
            </w:tcBorders>
          </w:tcPr>
          <w:p w14:paraId="7F47388F" w14:textId="77777777" w:rsidR="00B83483" w:rsidRPr="00B83483" w:rsidRDefault="00B83483" w:rsidP="00ED7EA8">
            <w:pPr>
              <w:pStyle w:val="TableParagraph"/>
              <w:spacing w:before="17"/>
              <w:ind w:right="67"/>
              <w:jc w:val="center"/>
              <w:rPr>
                <w:rFonts w:ascii="Arial"/>
                <w:i/>
                <w:sz w:val="20"/>
                <w:szCs w:val="20"/>
              </w:rPr>
            </w:pPr>
            <w:r w:rsidRPr="00B83483">
              <w:rPr>
                <w:rFonts w:ascii="Arial"/>
                <w:i/>
                <w:spacing w:val="-2"/>
                <w:sz w:val="20"/>
                <w:szCs w:val="20"/>
              </w:rPr>
              <w:t>r-ratio</w:t>
            </w:r>
          </w:p>
        </w:tc>
        <w:tc>
          <w:tcPr>
            <w:tcW w:w="916" w:type="dxa"/>
            <w:tcBorders>
              <w:top w:val="single" w:sz="6" w:space="0" w:color="000000"/>
              <w:bottom w:val="single" w:sz="6" w:space="0" w:color="000000"/>
            </w:tcBorders>
          </w:tcPr>
          <w:p w14:paraId="6A51CDA4" w14:textId="77777777" w:rsidR="00B83483" w:rsidRPr="00B83483" w:rsidRDefault="00B83483" w:rsidP="00ED7EA8">
            <w:pPr>
              <w:pStyle w:val="TableParagraph"/>
              <w:spacing w:before="17"/>
              <w:ind w:left="46"/>
              <w:rPr>
                <w:rFonts w:ascii="Arial"/>
                <w:i/>
                <w:sz w:val="20"/>
                <w:szCs w:val="20"/>
              </w:rPr>
            </w:pPr>
            <w:r w:rsidRPr="00B83483">
              <w:rPr>
                <w:rFonts w:ascii="Arial"/>
                <w:i/>
                <w:sz w:val="20"/>
                <w:szCs w:val="20"/>
              </w:rPr>
              <w:t>p-</w:t>
            </w:r>
            <w:r w:rsidRPr="00B83483">
              <w:rPr>
                <w:rFonts w:ascii="Arial"/>
                <w:i/>
                <w:spacing w:val="-2"/>
                <w:sz w:val="20"/>
                <w:szCs w:val="20"/>
              </w:rPr>
              <w:t>value</w:t>
            </w:r>
          </w:p>
        </w:tc>
      </w:tr>
      <w:tr w:rsidR="00B83483" w:rsidRPr="00B83483" w14:paraId="3CAA0520" w14:textId="77777777" w:rsidTr="00B83483">
        <w:trPr>
          <w:trHeight w:val="315"/>
        </w:trPr>
        <w:tc>
          <w:tcPr>
            <w:tcW w:w="6198" w:type="dxa"/>
            <w:tcBorders>
              <w:top w:val="single" w:sz="6" w:space="0" w:color="000000"/>
              <w:bottom w:val="single" w:sz="6" w:space="0" w:color="000000"/>
            </w:tcBorders>
          </w:tcPr>
          <w:p w14:paraId="5CF1296E" w14:textId="77777777" w:rsidR="00B83483" w:rsidRPr="00B83483" w:rsidRDefault="00B83483" w:rsidP="00ED7EA8">
            <w:pPr>
              <w:pStyle w:val="TableParagraph"/>
              <w:spacing w:before="12"/>
              <w:ind w:left="22"/>
              <w:rPr>
                <w:sz w:val="20"/>
                <w:szCs w:val="20"/>
              </w:rPr>
            </w:pPr>
            <w:r w:rsidRPr="00B83483">
              <w:rPr>
                <w:sz w:val="20"/>
                <w:szCs w:val="20"/>
              </w:rPr>
              <w:t>Human</w:t>
            </w:r>
            <w:r w:rsidRPr="00B83483">
              <w:rPr>
                <w:spacing w:val="-5"/>
                <w:sz w:val="20"/>
                <w:szCs w:val="20"/>
              </w:rPr>
              <w:t xml:space="preserve"> </w:t>
            </w:r>
            <w:r w:rsidRPr="00B83483">
              <w:rPr>
                <w:sz w:val="20"/>
                <w:szCs w:val="20"/>
              </w:rPr>
              <w:t>Resource</w:t>
            </w:r>
            <w:r w:rsidRPr="00B83483">
              <w:rPr>
                <w:spacing w:val="-5"/>
                <w:sz w:val="20"/>
                <w:szCs w:val="20"/>
              </w:rPr>
              <w:t xml:space="preserve"> </w:t>
            </w:r>
            <w:r w:rsidRPr="00B83483">
              <w:rPr>
                <w:sz w:val="20"/>
                <w:szCs w:val="20"/>
              </w:rPr>
              <w:t>Capabilities</w:t>
            </w:r>
            <w:r w:rsidRPr="00B83483">
              <w:rPr>
                <w:spacing w:val="-6"/>
                <w:sz w:val="20"/>
                <w:szCs w:val="20"/>
              </w:rPr>
              <w:t xml:space="preserve"> </w:t>
            </w:r>
            <w:r w:rsidRPr="00B83483">
              <w:rPr>
                <w:sz w:val="20"/>
                <w:szCs w:val="20"/>
              </w:rPr>
              <w:t>and</w:t>
            </w:r>
            <w:r w:rsidRPr="00B83483">
              <w:rPr>
                <w:spacing w:val="-1"/>
                <w:sz w:val="20"/>
                <w:szCs w:val="20"/>
              </w:rPr>
              <w:t xml:space="preserve"> </w:t>
            </w:r>
            <w:r w:rsidRPr="00B83483">
              <w:rPr>
                <w:sz w:val="20"/>
                <w:szCs w:val="20"/>
              </w:rPr>
              <w:t>Business</w:t>
            </w:r>
            <w:r w:rsidRPr="00B83483">
              <w:rPr>
                <w:spacing w:val="-6"/>
                <w:sz w:val="20"/>
                <w:szCs w:val="20"/>
              </w:rPr>
              <w:t xml:space="preserve"> </w:t>
            </w:r>
            <w:r w:rsidRPr="00B83483">
              <w:rPr>
                <w:spacing w:val="-2"/>
                <w:sz w:val="20"/>
                <w:szCs w:val="20"/>
              </w:rPr>
              <w:t>Performance</w:t>
            </w:r>
          </w:p>
        </w:tc>
        <w:tc>
          <w:tcPr>
            <w:tcW w:w="791" w:type="dxa"/>
            <w:tcBorders>
              <w:top w:val="single" w:sz="6" w:space="0" w:color="000000"/>
              <w:bottom w:val="single" w:sz="6" w:space="0" w:color="000000"/>
            </w:tcBorders>
          </w:tcPr>
          <w:p w14:paraId="2ACF5088" w14:textId="77777777" w:rsidR="00B83483" w:rsidRPr="00B83483" w:rsidRDefault="00B83483" w:rsidP="00ED7EA8">
            <w:pPr>
              <w:pStyle w:val="TableParagraph"/>
              <w:spacing w:before="12"/>
              <w:jc w:val="center"/>
              <w:rPr>
                <w:sz w:val="20"/>
                <w:szCs w:val="20"/>
              </w:rPr>
            </w:pPr>
            <w:r w:rsidRPr="00B83483">
              <w:rPr>
                <w:spacing w:val="-2"/>
                <w:sz w:val="20"/>
                <w:szCs w:val="20"/>
              </w:rPr>
              <w:t>0.498*</w:t>
            </w:r>
          </w:p>
        </w:tc>
        <w:tc>
          <w:tcPr>
            <w:tcW w:w="916" w:type="dxa"/>
            <w:tcBorders>
              <w:top w:val="single" w:sz="6" w:space="0" w:color="000000"/>
              <w:bottom w:val="single" w:sz="6" w:space="0" w:color="000000"/>
            </w:tcBorders>
          </w:tcPr>
          <w:p w14:paraId="6E5136A3" w14:textId="77777777" w:rsidR="00B83483" w:rsidRPr="00B83483" w:rsidRDefault="00B83483" w:rsidP="00ED7EA8">
            <w:pPr>
              <w:pStyle w:val="TableParagraph"/>
              <w:spacing w:before="12"/>
              <w:ind w:left="46"/>
              <w:rPr>
                <w:sz w:val="20"/>
                <w:szCs w:val="20"/>
              </w:rPr>
            </w:pPr>
            <w:r w:rsidRPr="00B83483">
              <w:rPr>
                <w:spacing w:val="-2"/>
                <w:sz w:val="20"/>
                <w:szCs w:val="20"/>
              </w:rPr>
              <w:t>0.001</w:t>
            </w:r>
          </w:p>
        </w:tc>
      </w:tr>
    </w:tbl>
    <w:p w14:paraId="6193647B" w14:textId="77777777" w:rsidR="00B83483" w:rsidRPr="00B83483" w:rsidRDefault="00B83483" w:rsidP="00B83483">
      <w:pPr>
        <w:pStyle w:val="BodyText"/>
      </w:pPr>
      <w:r w:rsidRPr="00B83483">
        <w:t>*p≤</w:t>
      </w:r>
      <w:r w:rsidRPr="00B83483">
        <w:rPr>
          <w:spacing w:val="-3"/>
        </w:rPr>
        <w:t xml:space="preserve"> </w:t>
      </w:r>
      <w:r w:rsidRPr="00B83483">
        <w:t>0.05 level of</w:t>
      </w:r>
      <w:r w:rsidRPr="00B83483">
        <w:rPr>
          <w:spacing w:val="-2"/>
        </w:rPr>
        <w:t xml:space="preserve"> significance</w:t>
      </w:r>
    </w:p>
    <w:p w14:paraId="1703F2B2" w14:textId="77777777" w:rsidR="00B83483" w:rsidRDefault="00B83483" w:rsidP="009F79BD">
      <w:pPr>
        <w:jc w:val="both"/>
        <w:rPr>
          <w:rFonts w:ascii="Arial" w:hAnsi="Arial" w:cs="Arial"/>
        </w:rPr>
        <w:sectPr w:rsidR="00B83483" w:rsidSect="00B83483">
          <w:type w:val="continuous"/>
          <w:pgSz w:w="12240" w:h="15840"/>
          <w:pgMar w:top="2016" w:right="2016" w:bottom="1440" w:left="2016" w:header="720" w:footer="1123" w:gutter="0"/>
          <w:cols w:space="720"/>
          <w:docGrid w:linePitch="272"/>
        </w:sectPr>
      </w:pPr>
    </w:p>
    <w:p w14:paraId="0F7314DB" w14:textId="77777777" w:rsidR="00B83483" w:rsidRDefault="00B83483" w:rsidP="009F79BD">
      <w:pPr>
        <w:jc w:val="both"/>
        <w:rPr>
          <w:rFonts w:ascii="Arial" w:hAnsi="Arial" w:cs="Arial"/>
        </w:rPr>
      </w:pPr>
    </w:p>
    <w:p w14:paraId="3DED2E18" w14:textId="5B15A22F" w:rsidR="009F79BD" w:rsidRPr="007A4385" w:rsidRDefault="007A4385" w:rsidP="009F79BD">
      <w:pPr>
        <w:jc w:val="both"/>
        <w:rPr>
          <w:rFonts w:ascii="Arial" w:hAnsi="Arial" w:cs="Arial"/>
          <w:b/>
          <w:bCs/>
          <w:sz w:val="22"/>
          <w:szCs w:val="22"/>
        </w:rPr>
      </w:pPr>
      <w:r w:rsidRPr="007A4385">
        <w:rPr>
          <w:rFonts w:ascii="Arial" w:hAnsi="Arial" w:cs="Arial"/>
          <w:b/>
          <w:bCs/>
          <w:sz w:val="22"/>
          <w:szCs w:val="22"/>
        </w:rPr>
        <w:t>3.18 Human Resource Capabilities as Predictor of Business Performance of Microfinance Institutions</w:t>
      </w:r>
    </w:p>
    <w:p w14:paraId="41B5E045" w14:textId="77777777" w:rsidR="007A4385" w:rsidRDefault="007A4385" w:rsidP="009F79BD">
      <w:pPr>
        <w:jc w:val="both"/>
        <w:rPr>
          <w:rFonts w:ascii="Arial" w:hAnsi="Arial" w:cs="Arial"/>
        </w:rPr>
      </w:pPr>
    </w:p>
    <w:p w14:paraId="67AB22CA" w14:textId="58307AAD" w:rsidR="007A4385" w:rsidRPr="007A4385" w:rsidRDefault="007A4385" w:rsidP="007A4385">
      <w:pPr>
        <w:jc w:val="both"/>
        <w:rPr>
          <w:rFonts w:ascii="Arial" w:hAnsi="Arial" w:cs="Arial"/>
        </w:rPr>
      </w:pPr>
      <w:r>
        <w:rPr>
          <w:rFonts w:ascii="Arial" w:hAnsi="Arial" w:cs="Arial"/>
        </w:rPr>
        <w:t>Result</w:t>
      </w:r>
      <w:r w:rsidRPr="007A4385">
        <w:rPr>
          <w:rFonts w:ascii="Arial" w:hAnsi="Arial" w:cs="Arial"/>
        </w:rPr>
        <w:t xml:space="preserve"> </w:t>
      </w:r>
      <w:r w:rsidR="007D4350">
        <w:rPr>
          <w:rFonts w:ascii="Arial" w:hAnsi="Arial" w:cs="Arial"/>
        </w:rPr>
        <w:t xml:space="preserve">in Table 18 </w:t>
      </w:r>
      <w:r w:rsidRPr="007A4385">
        <w:rPr>
          <w:rFonts w:ascii="Arial" w:hAnsi="Arial" w:cs="Arial"/>
        </w:rPr>
        <w:t>demonstrates that human resource capabilities significantly predict the business performance of microfinance institutions [p = 0.001]. The null hypothesis stating that business profiles do not predict business performance is rejected. Linear regression results indicate that 24.8% of the variation in business performance can be explained by human resource capabilities, with the predictive formula: Estimated Score = 0.348 × human resource capabilities + 1.676.</w:t>
      </w:r>
    </w:p>
    <w:p w14:paraId="2B629AF1" w14:textId="77777777" w:rsidR="007A4385" w:rsidRDefault="007A4385" w:rsidP="007A4385">
      <w:pPr>
        <w:jc w:val="both"/>
        <w:rPr>
          <w:rFonts w:ascii="Arial" w:hAnsi="Arial" w:cs="Arial"/>
        </w:rPr>
      </w:pPr>
      <w:r w:rsidRPr="007A4385">
        <w:rPr>
          <w:rFonts w:ascii="Arial" w:hAnsi="Arial" w:cs="Arial"/>
        </w:rPr>
        <w:t>The study highlights that key HR factors—such as skilled personnel, innovation, and continuous training—have a significant influence on both the financial and non-financial performance of microfinance institutions. This shows that human resource capabilities can be reliably used to forecast the success and effectiveness of these institutions over time.</w:t>
      </w:r>
    </w:p>
    <w:p w14:paraId="35930862" w14:textId="77777777" w:rsidR="00B83483" w:rsidRPr="007A4385" w:rsidRDefault="00B83483" w:rsidP="007A4385">
      <w:pPr>
        <w:jc w:val="both"/>
        <w:rPr>
          <w:rFonts w:ascii="Arial" w:hAnsi="Arial" w:cs="Arial"/>
        </w:rPr>
      </w:pPr>
    </w:p>
    <w:p w14:paraId="092A2E69" w14:textId="00DED730" w:rsidR="007A4385" w:rsidRDefault="007A4385" w:rsidP="007A4385">
      <w:pPr>
        <w:jc w:val="both"/>
        <w:rPr>
          <w:rFonts w:ascii="Arial" w:hAnsi="Arial" w:cs="Arial"/>
        </w:rPr>
      </w:pPr>
      <w:r w:rsidRPr="007A4385">
        <w:rPr>
          <w:rFonts w:ascii="Arial" w:hAnsi="Arial" w:cs="Arial"/>
        </w:rPr>
        <w:t xml:space="preserve">These findings align with prior research by </w:t>
      </w:r>
      <w:proofErr w:type="spellStart"/>
      <w:r w:rsidRPr="007A4385">
        <w:rPr>
          <w:rFonts w:ascii="Arial" w:hAnsi="Arial" w:cs="Arial"/>
        </w:rPr>
        <w:t>Kirika</w:t>
      </w:r>
      <w:proofErr w:type="spellEnd"/>
      <w:r w:rsidRPr="007A4385">
        <w:rPr>
          <w:rFonts w:ascii="Arial" w:hAnsi="Arial" w:cs="Arial"/>
        </w:rPr>
        <w:t xml:space="preserve"> and </w:t>
      </w:r>
      <w:proofErr w:type="spellStart"/>
      <w:r w:rsidRPr="007A4385">
        <w:rPr>
          <w:rFonts w:ascii="Arial" w:hAnsi="Arial" w:cs="Arial"/>
        </w:rPr>
        <w:t>Odollo</w:t>
      </w:r>
      <w:proofErr w:type="spellEnd"/>
      <w:r w:rsidRPr="007A4385">
        <w:rPr>
          <w:rFonts w:ascii="Arial" w:hAnsi="Arial" w:cs="Arial"/>
        </w:rPr>
        <w:t xml:space="preserve"> (2023), and </w:t>
      </w:r>
      <w:proofErr w:type="spellStart"/>
      <w:r w:rsidRPr="007A4385">
        <w:rPr>
          <w:rFonts w:ascii="Arial" w:hAnsi="Arial" w:cs="Arial"/>
        </w:rPr>
        <w:t>Wadji</w:t>
      </w:r>
      <w:proofErr w:type="spellEnd"/>
      <w:r w:rsidRPr="007A4385">
        <w:rPr>
          <w:rFonts w:ascii="Arial" w:hAnsi="Arial" w:cs="Arial"/>
        </w:rPr>
        <w:t xml:space="preserve"> et al. (2020), all of whom support the role of HR capabilities as strong predictors of organizational performance. However, Bakator et al. (2019) present a contrasting view, suggesting that other factors may also play critical roles in influencing performance.</w:t>
      </w:r>
    </w:p>
    <w:p w14:paraId="17B6CF75" w14:textId="77777777" w:rsidR="00FD0883" w:rsidRDefault="00FD0883" w:rsidP="007A4385">
      <w:pPr>
        <w:jc w:val="both"/>
        <w:rPr>
          <w:rFonts w:ascii="Arial" w:hAnsi="Arial" w:cs="Arial"/>
        </w:rPr>
      </w:pPr>
    </w:p>
    <w:p w14:paraId="16A0656A" w14:textId="77777777" w:rsidR="00FD0883" w:rsidRDefault="00FD0883" w:rsidP="00FD0883">
      <w:pPr>
        <w:pStyle w:val="Heading1"/>
        <w:spacing w:before="80" w:line="275" w:lineRule="exact"/>
        <w:sectPr w:rsidR="00FD0883" w:rsidSect="00F9617C">
          <w:type w:val="continuous"/>
          <w:pgSz w:w="12240" w:h="15840"/>
          <w:pgMar w:top="2016" w:right="2016" w:bottom="1440" w:left="2016" w:header="720" w:footer="1123" w:gutter="0"/>
          <w:cols w:num="2" w:space="720"/>
          <w:docGrid w:linePitch="272"/>
        </w:sectPr>
      </w:pPr>
    </w:p>
    <w:p w14:paraId="65A90560" w14:textId="77777777" w:rsidR="00FD0883" w:rsidRDefault="00FD0883" w:rsidP="00FD0883">
      <w:pPr>
        <w:pStyle w:val="Heading1"/>
        <w:spacing w:before="80" w:line="275" w:lineRule="exact"/>
        <w:rPr>
          <w:sz w:val="20"/>
        </w:rPr>
      </w:pPr>
    </w:p>
    <w:p w14:paraId="452CBBB6" w14:textId="78E467CB" w:rsidR="00FD0883" w:rsidRPr="00FD0883" w:rsidRDefault="00FD0883" w:rsidP="00FD0883">
      <w:pPr>
        <w:pStyle w:val="Heading1"/>
        <w:spacing w:before="80" w:line="275" w:lineRule="exact"/>
        <w:jc w:val="center"/>
        <w:rPr>
          <w:sz w:val="20"/>
        </w:rPr>
      </w:pPr>
      <w:r w:rsidRPr="00FD0883">
        <w:rPr>
          <w:sz w:val="20"/>
        </w:rPr>
        <w:t>Table</w:t>
      </w:r>
      <w:r w:rsidRPr="00FD0883">
        <w:rPr>
          <w:spacing w:val="-1"/>
          <w:sz w:val="20"/>
        </w:rPr>
        <w:t xml:space="preserve"> </w:t>
      </w:r>
      <w:r w:rsidRPr="00FD0883">
        <w:rPr>
          <w:spacing w:val="-5"/>
          <w:sz w:val="20"/>
        </w:rPr>
        <w:t>18</w:t>
      </w:r>
      <w:r>
        <w:rPr>
          <w:spacing w:val="-5"/>
          <w:sz w:val="20"/>
        </w:rPr>
        <w:t xml:space="preserve">. </w:t>
      </w:r>
      <w:r w:rsidRPr="00FD0883">
        <w:rPr>
          <w:spacing w:val="-5"/>
          <w:sz w:val="20"/>
        </w:rPr>
        <w:t>Human Resource Capabilities as a Predictor of Business Performance of Microfinance Institutions</w:t>
      </w:r>
    </w:p>
    <w:tbl>
      <w:tblPr>
        <w:tblW w:w="8654" w:type="dxa"/>
        <w:tblLayout w:type="fixed"/>
        <w:tblCellMar>
          <w:left w:w="0" w:type="dxa"/>
          <w:right w:w="0" w:type="dxa"/>
        </w:tblCellMar>
        <w:tblLook w:val="01E0" w:firstRow="1" w:lastRow="1" w:firstColumn="1" w:lastColumn="1" w:noHBand="0" w:noVBand="0"/>
      </w:tblPr>
      <w:tblGrid>
        <w:gridCol w:w="1537"/>
        <w:gridCol w:w="1003"/>
        <w:gridCol w:w="897"/>
        <w:gridCol w:w="773"/>
        <w:gridCol w:w="1206"/>
        <w:gridCol w:w="1660"/>
        <w:gridCol w:w="806"/>
        <w:gridCol w:w="772"/>
      </w:tblGrid>
      <w:tr w:rsidR="00FD0883" w:rsidRPr="00FD0883" w14:paraId="466A773F" w14:textId="77777777" w:rsidTr="00FD0883">
        <w:trPr>
          <w:trHeight w:val="314"/>
        </w:trPr>
        <w:tc>
          <w:tcPr>
            <w:tcW w:w="8654" w:type="dxa"/>
            <w:gridSpan w:val="8"/>
            <w:tcBorders>
              <w:top w:val="single" w:sz="6" w:space="0" w:color="000000"/>
            </w:tcBorders>
          </w:tcPr>
          <w:p w14:paraId="602A00B8" w14:textId="77777777" w:rsidR="00FD0883" w:rsidRPr="00FD0883" w:rsidRDefault="00FD0883" w:rsidP="00ED7EA8">
            <w:pPr>
              <w:pStyle w:val="TableParagraph"/>
              <w:spacing w:before="15"/>
              <w:ind w:right="256"/>
              <w:jc w:val="center"/>
              <w:rPr>
                <w:rFonts w:ascii="Arial"/>
                <w:b/>
                <w:sz w:val="20"/>
                <w:szCs w:val="20"/>
              </w:rPr>
            </w:pPr>
            <w:r w:rsidRPr="00FD0883">
              <w:rPr>
                <w:rFonts w:ascii="Arial"/>
                <w:b/>
                <w:spacing w:val="-2"/>
                <w:sz w:val="20"/>
                <w:szCs w:val="20"/>
              </w:rPr>
              <w:t>Coefficients</w:t>
            </w:r>
          </w:p>
        </w:tc>
      </w:tr>
      <w:tr w:rsidR="00FD0883" w:rsidRPr="00FD0883" w14:paraId="6EEED7F1" w14:textId="77777777" w:rsidTr="00FD0883">
        <w:trPr>
          <w:trHeight w:val="587"/>
        </w:trPr>
        <w:tc>
          <w:tcPr>
            <w:tcW w:w="1537" w:type="dxa"/>
          </w:tcPr>
          <w:p w14:paraId="7D6D9502" w14:textId="77777777" w:rsidR="00FD0883" w:rsidRPr="00FD0883" w:rsidRDefault="00FD0883" w:rsidP="00ED7EA8">
            <w:pPr>
              <w:pStyle w:val="TableParagraph"/>
              <w:spacing w:before="150"/>
              <w:ind w:left="30"/>
              <w:rPr>
                <w:sz w:val="20"/>
                <w:szCs w:val="20"/>
              </w:rPr>
            </w:pPr>
            <w:r w:rsidRPr="00FD0883">
              <w:rPr>
                <w:spacing w:val="-2"/>
                <w:sz w:val="20"/>
                <w:szCs w:val="20"/>
              </w:rPr>
              <w:t>Variable</w:t>
            </w:r>
          </w:p>
        </w:tc>
        <w:tc>
          <w:tcPr>
            <w:tcW w:w="1003" w:type="dxa"/>
          </w:tcPr>
          <w:p w14:paraId="6FFA67DB" w14:textId="77777777" w:rsidR="00FD0883" w:rsidRPr="00FD0883" w:rsidRDefault="00FD0883" w:rsidP="00ED7EA8">
            <w:pPr>
              <w:pStyle w:val="TableParagraph"/>
              <w:spacing w:before="150"/>
              <w:ind w:left="263"/>
              <w:rPr>
                <w:sz w:val="20"/>
                <w:szCs w:val="20"/>
              </w:rPr>
            </w:pPr>
            <w:r w:rsidRPr="00FD0883">
              <w:rPr>
                <w:spacing w:val="-10"/>
                <w:sz w:val="20"/>
                <w:szCs w:val="20"/>
              </w:rPr>
              <w:t>R</w:t>
            </w:r>
          </w:p>
        </w:tc>
        <w:tc>
          <w:tcPr>
            <w:tcW w:w="897" w:type="dxa"/>
          </w:tcPr>
          <w:p w14:paraId="746F3FC1" w14:textId="77777777" w:rsidR="00FD0883" w:rsidRPr="00FD0883" w:rsidRDefault="00FD0883" w:rsidP="00ED7EA8">
            <w:pPr>
              <w:pStyle w:val="TableParagraph"/>
              <w:spacing w:before="15" w:line="275" w:lineRule="exact"/>
              <w:ind w:left="46"/>
              <w:rPr>
                <w:sz w:val="20"/>
                <w:szCs w:val="20"/>
              </w:rPr>
            </w:pPr>
            <w:r w:rsidRPr="00FD0883">
              <w:rPr>
                <w:spacing w:val="-10"/>
                <w:sz w:val="20"/>
                <w:szCs w:val="20"/>
              </w:rPr>
              <w:t>R</w:t>
            </w:r>
          </w:p>
          <w:p w14:paraId="6AEDD169" w14:textId="77777777" w:rsidR="00FD0883" w:rsidRPr="00FD0883" w:rsidRDefault="00FD0883" w:rsidP="00ED7EA8">
            <w:pPr>
              <w:pStyle w:val="TableParagraph"/>
              <w:spacing w:line="275" w:lineRule="exact"/>
              <w:ind w:left="46"/>
              <w:rPr>
                <w:sz w:val="20"/>
                <w:szCs w:val="20"/>
              </w:rPr>
            </w:pPr>
            <w:r w:rsidRPr="00FD0883">
              <w:rPr>
                <w:spacing w:val="-2"/>
                <w:sz w:val="20"/>
                <w:szCs w:val="20"/>
              </w:rPr>
              <w:t>Square</w:t>
            </w:r>
          </w:p>
        </w:tc>
        <w:tc>
          <w:tcPr>
            <w:tcW w:w="1979" w:type="dxa"/>
            <w:gridSpan w:val="2"/>
          </w:tcPr>
          <w:p w14:paraId="4087A48D" w14:textId="77777777" w:rsidR="00FD0883" w:rsidRPr="00FD0883" w:rsidRDefault="00FD0883" w:rsidP="00ED7EA8">
            <w:pPr>
              <w:pStyle w:val="TableParagraph"/>
              <w:spacing w:before="15"/>
              <w:ind w:left="74" w:right="221"/>
              <w:rPr>
                <w:sz w:val="20"/>
                <w:szCs w:val="20"/>
              </w:rPr>
            </w:pPr>
            <w:r w:rsidRPr="00FD0883">
              <w:rPr>
                <w:spacing w:val="-2"/>
                <w:sz w:val="20"/>
                <w:szCs w:val="20"/>
              </w:rPr>
              <w:t>Unstandardized Coefficient</w:t>
            </w:r>
          </w:p>
        </w:tc>
        <w:tc>
          <w:tcPr>
            <w:tcW w:w="1660" w:type="dxa"/>
          </w:tcPr>
          <w:p w14:paraId="2EC0955B" w14:textId="77777777" w:rsidR="00FD0883" w:rsidRPr="00FD0883" w:rsidRDefault="00FD0883" w:rsidP="00ED7EA8">
            <w:pPr>
              <w:pStyle w:val="TableParagraph"/>
              <w:spacing w:before="15"/>
              <w:ind w:left="86"/>
              <w:rPr>
                <w:sz w:val="20"/>
                <w:szCs w:val="20"/>
              </w:rPr>
            </w:pPr>
            <w:r w:rsidRPr="00FD0883">
              <w:rPr>
                <w:spacing w:val="-2"/>
                <w:sz w:val="20"/>
                <w:szCs w:val="20"/>
              </w:rPr>
              <w:t>Standardized Coefficient</w:t>
            </w:r>
          </w:p>
        </w:tc>
        <w:tc>
          <w:tcPr>
            <w:tcW w:w="806" w:type="dxa"/>
          </w:tcPr>
          <w:p w14:paraId="2D2E9F9F" w14:textId="77777777" w:rsidR="00FD0883" w:rsidRPr="00FD0883" w:rsidRDefault="00FD0883" w:rsidP="00ED7EA8">
            <w:pPr>
              <w:pStyle w:val="TableParagraph"/>
              <w:spacing w:before="150"/>
              <w:ind w:left="157"/>
              <w:rPr>
                <w:rFonts w:ascii="Arial"/>
                <w:i/>
                <w:sz w:val="20"/>
                <w:szCs w:val="20"/>
              </w:rPr>
            </w:pPr>
            <w:r w:rsidRPr="00FD0883">
              <w:rPr>
                <w:rFonts w:ascii="Arial"/>
                <w:i/>
                <w:spacing w:val="-10"/>
                <w:sz w:val="20"/>
                <w:szCs w:val="20"/>
              </w:rPr>
              <w:t>t</w:t>
            </w:r>
          </w:p>
        </w:tc>
        <w:tc>
          <w:tcPr>
            <w:tcW w:w="772" w:type="dxa"/>
          </w:tcPr>
          <w:p w14:paraId="70AE6F40" w14:textId="77777777" w:rsidR="00FD0883" w:rsidRPr="00FD0883" w:rsidRDefault="00FD0883" w:rsidP="00ED7EA8">
            <w:pPr>
              <w:pStyle w:val="TableParagraph"/>
              <w:spacing w:before="15"/>
              <w:ind w:left="46" w:right="142"/>
              <w:rPr>
                <w:rFonts w:ascii="Arial"/>
                <w:i/>
                <w:sz w:val="20"/>
                <w:szCs w:val="20"/>
              </w:rPr>
            </w:pPr>
            <w:r w:rsidRPr="00FD0883">
              <w:rPr>
                <w:rFonts w:ascii="Arial"/>
                <w:i/>
                <w:spacing w:val="-6"/>
                <w:sz w:val="20"/>
                <w:szCs w:val="20"/>
              </w:rPr>
              <w:t xml:space="preserve">p- </w:t>
            </w:r>
            <w:r w:rsidRPr="00FD0883">
              <w:rPr>
                <w:rFonts w:ascii="Arial"/>
                <w:i/>
                <w:spacing w:val="-2"/>
                <w:sz w:val="20"/>
                <w:szCs w:val="20"/>
              </w:rPr>
              <w:t>value</w:t>
            </w:r>
          </w:p>
        </w:tc>
      </w:tr>
      <w:tr w:rsidR="00FD0883" w:rsidRPr="00FD0883" w14:paraId="123B7CB5" w14:textId="77777777" w:rsidTr="00FD0883">
        <w:trPr>
          <w:trHeight w:val="308"/>
        </w:trPr>
        <w:tc>
          <w:tcPr>
            <w:tcW w:w="1537" w:type="dxa"/>
            <w:tcBorders>
              <w:bottom w:val="single" w:sz="6" w:space="0" w:color="000000"/>
            </w:tcBorders>
          </w:tcPr>
          <w:p w14:paraId="5BDF35C1" w14:textId="77777777" w:rsidR="00FD0883" w:rsidRPr="00FD0883" w:rsidRDefault="00FD0883" w:rsidP="00ED7EA8">
            <w:pPr>
              <w:pStyle w:val="TableParagraph"/>
              <w:rPr>
                <w:rFonts w:ascii="Times New Roman"/>
                <w:sz w:val="20"/>
                <w:szCs w:val="20"/>
              </w:rPr>
            </w:pPr>
          </w:p>
        </w:tc>
        <w:tc>
          <w:tcPr>
            <w:tcW w:w="1003" w:type="dxa"/>
            <w:tcBorders>
              <w:bottom w:val="single" w:sz="6" w:space="0" w:color="000000"/>
            </w:tcBorders>
          </w:tcPr>
          <w:p w14:paraId="1D1E1B09" w14:textId="77777777" w:rsidR="00FD0883" w:rsidRPr="00FD0883" w:rsidRDefault="00FD0883" w:rsidP="00ED7EA8">
            <w:pPr>
              <w:pStyle w:val="TableParagraph"/>
              <w:rPr>
                <w:rFonts w:ascii="Times New Roman"/>
                <w:sz w:val="20"/>
                <w:szCs w:val="20"/>
              </w:rPr>
            </w:pPr>
          </w:p>
        </w:tc>
        <w:tc>
          <w:tcPr>
            <w:tcW w:w="897" w:type="dxa"/>
            <w:tcBorders>
              <w:bottom w:val="single" w:sz="6" w:space="0" w:color="000000"/>
            </w:tcBorders>
          </w:tcPr>
          <w:p w14:paraId="26FFEDA8" w14:textId="77777777" w:rsidR="00FD0883" w:rsidRPr="00FD0883" w:rsidRDefault="00FD0883" w:rsidP="00ED7EA8">
            <w:pPr>
              <w:pStyle w:val="TableParagraph"/>
              <w:rPr>
                <w:rFonts w:ascii="Times New Roman"/>
                <w:sz w:val="20"/>
                <w:szCs w:val="20"/>
              </w:rPr>
            </w:pPr>
          </w:p>
        </w:tc>
        <w:tc>
          <w:tcPr>
            <w:tcW w:w="773" w:type="dxa"/>
            <w:tcBorders>
              <w:bottom w:val="single" w:sz="6" w:space="0" w:color="000000"/>
            </w:tcBorders>
          </w:tcPr>
          <w:p w14:paraId="434D0126" w14:textId="77777777" w:rsidR="00FD0883" w:rsidRPr="00FD0883" w:rsidRDefault="00FD0883" w:rsidP="00ED7EA8">
            <w:pPr>
              <w:pStyle w:val="TableParagraph"/>
              <w:spacing w:before="13" w:line="275" w:lineRule="exact"/>
              <w:ind w:left="74"/>
              <w:rPr>
                <w:sz w:val="20"/>
                <w:szCs w:val="20"/>
              </w:rPr>
            </w:pPr>
            <w:r w:rsidRPr="00FD0883">
              <w:rPr>
                <w:spacing w:val="-10"/>
                <w:sz w:val="20"/>
                <w:szCs w:val="20"/>
              </w:rPr>
              <w:t>B</w:t>
            </w:r>
          </w:p>
        </w:tc>
        <w:tc>
          <w:tcPr>
            <w:tcW w:w="1206" w:type="dxa"/>
            <w:tcBorders>
              <w:bottom w:val="single" w:sz="6" w:space="0" w:color="000000"/>
            </w:tcBorders>
          </w:tcPr>
          <w:p w14:paraId="7C31F4B4" w14:textId="77777777" w:rsidR="00FD0883" w:rsidRPr="00FD0883" w:rsidRDefault="00FD0883" w:rsidP="00ED7EA8">
            <w:pPr>
              <w:pStyle w:val="TableParagraph"/>
              <w:spacing w:before="13" w:line="275" w:lineRule="exact"/>
              <w:ind w:left="96"/>
              <w:rPr>
                <w:sz w:val="20"/>
                <w:szCs w:val="20"/>
              </w:rPr>
            </w:pPr>
            <w:r w:rsidRPr="00FD0883">
              <w:rPr>
                <w:sz w:val="20"/>
                <w:szCs w:val="20"/>
              </w:rPr>
              <w:t>Std.</w:t>
            </w:r>
            <w:r w:rsidRPr="00FD0883">
              <w:rPr>
                <w:spacing w:val="-5"/>
                <w:sz w:val="20"/>
                <w:szCs w:val="20"/>
              </w:rPr>
              <w:t xml:space="preserve"> </w:t>
            </w:r>
            <w:r w:rsidRPr="00FD0883">
              <w:rPr>
                <w:spacing w:val="-2"/>
                <w:sz w:val="20"/>
                <w:szCs w:val="20"/>
              </w:rPr>
              <w:t>Error</w:t>
            </w:r>
          </w:p>
        </w:tc>
        <w:tc>
          <w:tcPr>
            <w:tcW w:w="1660" w:type="dxa"/>
            <w:tcBorders>
              <w:bottom w:val="single" w:sz="6" w:space="0" w:color="000000"/>
            </w:tcBorders>
          </w:tcPr>
          <w:p w14:paraId="23859ECB" w14:textId="77777777" w:rsidR="00FD0883" w:rsidRPr="00FD0883" w:rsidRDefault="00FD0883" w:rsidP="00ED7EA8">
            <w:pPr>
              <w:pStyle w:val="TableParagraph"/>
              <w:spacing w:before="13" w:line="275" w:lineRule="exact"/>
              <w:ind w:left="86"/>
              <w:rPr>
                <w:sz w:val="20"/>
                <w:szCs w:val="20"/>
              </w:rPr>
            </w:pPr>
            <w:r w:rsidRPr="00FD0883">
              <w:rPr>
                <w:spacing w:val="-4"/>
                <w:sz w:val="20"/>
                <w:szCs w:val="20"/>
              </w:rPr>
              <w:t>Beta</w:t>
            </w:r>
          </w:p>
        </w:tc>
        <w:tc>
          <w:tcPr>
            <w:tcW w:w="806" w:type="dxa"/>
            <w:tcBorders>
              <w:bottom w:val="single" w:sz="6" w:space="0" w:color="000000"/>
            </w:tcBorders>
          </w:tcPr>
          <w:p w14:paraId="58299FE5" w14:textId="77777777" w:rsidR="00FD0883" w:rsidRPr="00FD0883" w:rsidRDefault="00FD0883" w:rsidP="00ED7EA8">
            <w:pPr>
              <w:pStyle w:val="TableParagraph"/>
              <w:rPr>
                <w:rFonts w:ascii="Times New Roman"/>
                <w:sz w:val="20"/>
                <w:szCs w:val="20"/>
              </w:rPr>
            </w:pPr>
          </w:p>
        </w:tc>
        <w:tc>
          <w:tcPr>
            <w:tcW w:w="772" w:type="dxa"/>
            <w:tcBorders>
              <w:bottom w:val="single" w:sz="6" w:space="0" w:color="000000"/>
            </w:tcBorders>
          </w:tcPr>
          <w:p w14:paraId="4FE7FF57" w14:textId="77777777" w:rsidR="00FD0883" w:rsidRPr="00FD0883" w:rsidRDefault="00FD0883" w:rsidP="00ED7EA8">
            <w:pPr>
              <w:pStyle w:val="TableParagraph"/>
              <w:rPr>
                <w:rFonts w:ascii="Times New Roman"/>
                <w:sz w:val="20"/>
                <w:szCs w:val="20"/>
              </w:rPr>
            </w:pPr>
          </w:p>
        </w:tc>
      </w:tr>
      <w:tr w:rsidR="00FD0883" w:rsidRPr="00FD0883" w14:paraId="35CAE00A" w14:textId="77777777" w:rsidTr="00FD0883">
        <w:trPr>
          <w:trHeight w:val="317"/>
        </w:trPr>
        <w:tc>
          <w:tcPr>
            <w:tcW w:w="1537" w:type="dxa"/>
            <w:tcBorders>
              <w:top w:val="single" w:sz="6" w:space="0" w:color="000000"/>
            </w:tcBorders>
          </w:tcPr>
          <w:p w14:paraId="0F2BE5E7" w14:textId="77777777" w:rsidR="00FD0883" w:rsidRPr="00FD0883" w:rsidRDefault="00FD0883" w:rsidP="00ED7EA8">
            <w:pPr>
              <w:pStyle w:val="TableParagraph"/>
              <w:rPr>
                <w:rFonts w:ascii="Times New Roman"/>
                <w:sz w:val="20"/>
                <w:szCs w:val="20"/>
              </w:rPr>
            </w:pPr>
          </w:p>
        </w:tc>
        <w:tc>
          <w:tcPr>
            <w:tcW w:w="1003" w:type="dxa"/>
            <w:tcBorders>
              <w:top w:val="single" w:sz="6" w:space="0" w:color="000000"/>
            </w:tcBorders>
          </w:tcPr>
          <w:p w14:paraId="221F8099" w14:textId="77777777" w:rsidR="00FD0883" w:rsidRPr="00FD0883" w:rsidRDefault="00FD0883" w:rsidP="00ED7EA8">
            <w:pPr>
              <w:pStyle w:val="TableParagraph"/>
              <w:spacing w:before="20"/>
              <w:ind w:left="263"/>
              <w:rPr>
                <w:sz w:val="20"/>
                <w:szCs w:val="20"/>
              </w:rPr>
            </w:pPr>
            <w:r w:rsidRPr="00FD0883">
              <w:rPr>
                <w:spacing w:val="-2"/>
                <w:sz w:val="20"/>
                <w:szCs w:val="20"/>
              </w:rPr>
              <w:t>0.498</w:t>
            </w:r>
            <w:r w:rsidRPr="00FD0883">
              <w:rPr>
                <w:spacing w:val="-2"/>
                <w:sz w:val="20"/>
                <w:szCs w:val="20"/>
                <w:vertAlign w:val="superscript"/>
              </w:rPr>
              <w:t>a</w:t>
            </w:r>
          </w:p>
        </w:tc>
        <w:tc>
          <w:tcPr>
            <w:tcW w:w="897" w:type="dxa"/>
            <w:tcBorders>
              <w:top w:val="single" w:sz="6" w:space="0" w:color="000000"/>
            </w:tcBorders>
          </w:tcPr>
          <w:p w14:paraId="2D953178" w14:textId="77777777" w:rsidR="00FD0883" w:rsidRPr="00FD0883" w:rsidRDefault="00FD0883" w:rsidP="00ED7EA8">
            <w:pPr>
              <w:pStyle w:val="TableParagraph"/>
              <w:spacing w:before="20"/>
              <w:ind w:left="46"/>
              <w:rPr>
                <w:sz w:val="20"/>
                <w:szCs w:val="20"/>
              </w:rPr>
            </w:pPr>
            <w:r w:rsidRPr="00FD0883">
              <w:rPr>
                <w:spacing w:val="-2"/>
                <w:sz w:val="20"/>
                <w:szCs w:val="20"/>
              </w:rPr>
              <w:t>0.248</w:t>
            </w:r>
          </w:p>
        </w:tc>
        <w:tc>
          <w:tcPr>
            <w:tcW w:w="773" w:type="dxa"/>
            <w:tcBorders>
              <w:top w:val="single" w:sz="6" w:space="0" w:color="000000"/>
            </w:tcBorders>
          </w:tcPr>
          <w:p w14:paraId="4F9791CC" w14:textId="77777777" w:rsidR="00FD0883" w:rsidRPr="00FD0883" w:rsidRDefault="00FD0883" w:rsidP="00ED7EA8">
            <w:pPr>
              <w:pStyle w:val="TableParagraph"/>
              <w:rPr>
                <w:rFonts w:ascii="Times New Roman"/>
                <w:sz w:val="20"/>
                <w:szCs w:val="20"/>
              </w:rPr>
            </w:pPr>
          </w:p>
        </w:tc>
        <w:tc>
          <w:tcPr>
            <w:tcW w:w="1206" w:type="dxa"/>
            <w:tcBorders>
              <w:top w:val="single" w:sz="6" w:space="0" w:color="000000"/>
            </w:tcBorders>
          </w:tcPr>
          <w:p w14:paraId="04C12AB6" w14:textId="77777777" w:rsidR="00FD0883" w:rsidRPr="00FD0883" w:rsidRDefault="00FD0883" w:rsidP="00ED7EA8">
            <w:pPr>
              <w:pStyle w:val="TableParagraph"/>
              <w:rPr>
                <w:rFonts w:ascii="Times New Roman"/>
                <w:sz w:val="20"/>
                <w:szCs w:val="20"/>
              </w:rPr>
            </w:pPr>
          </w:p>
        </w:tc>
        <w:tc>
          <w:tcPr>
            <w:tcW w:w="1660" w:type="dxa"/>
            <w:tcBorders>
              <w:top w:val="single" w:sz="6" w:space="0" w:color="000000"/>
            </w:tcBorders>
          </w:tcPr>
          <w:p w14:paraId="0190354E" w14:textId="77777777" w:rsidR="00FD0883" w:rsidRPr="00FD0883" w:rsidRDefault="00FD0883" w:rsidP="00ED7EA8">
            <w:pPr>
              <w:pStyle w:val="TableParagraph"/>
              <w:rPr>
                <w:rFonts w:ascii="Times New Roman"/>
                <w:sz w:val="20"/>
                <w:szCs w:val="20"/>
              </w:rPr>
            </w:pPr>
          </w:p>
        </w:tc>
        <w:tc>
          <w:tcPr>
            <w:tcW w:w="806" w:type="dxa"/>
            <w:tcBorders>
              <w:top w:val="single" w:sz="6" w:space="0" w:color="000000"/>
            </w:tcBorders>
          </w:tcPr>
          <w:p w14:paraId="145992C2" w14:textId="77777777" w:rsidR="00FD0883" w:rsidRPr="00FD0883" w:rsidRDefault="00FD0883" w:rsidP="00ED7EA8">
            <w:pPr>
              <w:pStyle w:val="TableParagraph"/>
              <w:rPr>
                <w:rFonts w:ascii="Times New Roman"/>
                <w:sz w:val="20"/>
                <w:szCs w:val="20"/>
              </w:rPr>
            </w:pPr>
          </w:p>
        </w:tc>
        <w:tc>
          <w:tcPr>
            <w:tcW w:w="772" w:type="dxa"/>
            <w:tcBorders>
              <w:top w:val="single" w:sz="6" w:space="0" w:color="000000"/>
            </w:tcBorders>
          </w:tcPr>
          <w:p w14:paraId="4B5FD067" w14:textId="77777777" w:rsidR="00FD0883" w:rsidRPr="00FD0883" w:rsidRDefault="00FD0883" w:rsidP="00ED7EA8">
            <w:pPr>
              <w:pStyle w:val="TableParagraph"/>
              <w:rPr>
                <w:rFonts w:ascii="Times New Roman"/>
                <w:sz w:val="20"/>
                <w:szCs w:val="20"/>
              </w:rPr>
            </w:pPr>
          </w:p>
        </w:tc>
      </w:tr>
      <w:tr w:rsidR="00FD0883" w:rsidRPr="00FD0883" w14:paraId="3D84F007" w14:textId="77777777" w:rsidTr="00FD0883">
        <w:trPr>
          <w:trHeight w:val="312"/>
        </w:trPr>
        <w:tc>
          <w:tcPr>
            <w:tcW w:w="1537" w:type="dxa"/>
          </w:tcPr>
          <w:p w14:paraId="4301AEE8" w14:textId="77777777" w:rsidR="00FD0883" w:rsidRPr="00FD0883" w:rsidRDefault="00FD0883" w:rsidP="00ED7EA8">
            <w:pPr>
              <w:pStyle w:val="TableParagraph"/>
              <w:spacing w:before="13"/>
              <w:ind w:left="30"/>
              <w:rPr>
                <w:sz w:val="20"/>
                <w:szCs w:val="20"/>
              </w:rPr>
            </w:pPr>
            <w:r w:rsidRPr="00FD0883">
              <w:rPr>
                <w:spacing w:val="-2"/>
                <w:sz w:val="20"/>
                <w:szCs w:val="20"/>
              </w:rPr>
              <w:t>(Constant)</w:t>
            </w:r>
          </w:p>
        </w:tc>
        <w:tc>
          <w:tcPr>
            <w:tcW w:w="1003" w:type="dxa"/>
          </w:tcPr>
          <w:p w14:paraId="329FDADD" w14:textId="77777777" w:rsidR="00FD0883" w:rsidRPr="00FD0883" w:rsidRDefault="00FD0883" w:rsidP="00ED7EA8">
            <w:pPr>
              <w:pStyle w:val="TableParagraph"/>
              <w:rPr>
                <w:rFonts w:ascii="Times New Roman"/>
                <w:sz w:val="20"/>
                <w:szCs w:val="20"/>
              </w:rPr>
            </w:pPr>
          </w:p>
        </w:tc>
        <w:tc>
          <w:tcPr>
            <w:tcW w:w="897" w:type="dxa"/>
          </w:tcPr>
          <w:p w14:paraId="399C2F4C" w14:textId="77777777" w:rsidR="00FD0883" w:rsidRPr="00FD0883" w:rsidRDefault="00FD0883" w:rsidP="00ED7EA8">
            <w:pPr>
              <w:pStyle w:val="TableParagraph"/>
              <w:rPr>
                <w:rFonts w:ascii="Times New Roman"/>
                <w:sz w:val="20"/>
                <w:szCs w:val="20"/>
              </w:rPr>
            </w:pPr>
          </w:p>
        </w:tc>
        <w:tc>
          <w:tcPr>
            <w:tcW w:w="773" w:type="dxa"/>
          </w:tcPr>
          <w:p w14:paraId="37CF3660" w14:textId="77777777" w:rsidR="00FD0883" w:rsidRPr="00FD0883" w:rsidRDefault="00FD0883" w:rsidP="00ED7EA8">
            <w:pPr>
              <w:pStyle w:val="TableParagraph"/>
              <w:spacing w:before="13"/>
              <w:ind w:left="74"/>
              <w:rPr>
                <w:sz w:val="20"/>
                <w:szCs w:val="20"/>
              </w:rPr>
            </w:pPr>
            <w:r w:rsidRPr="00FD0883">
              <w:rPr>
                <w:spacing w:val="-2"/>
                <w:sz w:val="20"/>
                <w:szCs w:val="20"/>
              </w:rPr>
              <w:t>1.676</w:t>
            </w:r>
          </w:p>
        </w:tc>
        <w:tc>
          <w:tcPr>
            <w:tcW w:w="1206" w:type="dxa"/>
          </w:tcPr>
          <w:p w14:paraId="2365CA75" w14:textId="77777777" w:rsidR="00FD0883" w:rsidRPr="00FD0883" w:rsidRDefault="00FD0883" w:rsidP="00ED7EA8">
            <w:pPr>
              <w:pStyle w:val="TableParagraph"/>
              <w:spacing w:before="13"/>
              <w:ind w:left="96"/>
              <w:rPr>
                <w:sz w:val="20"/>
                <w:szCs w:val="20"/>
              </w:rPr>
            </w:pPr>
            <w:r w:rsidRPr="00FD0883">
              <w:rPr>
                <w:spacing w:val="-2"/>
                <w:sz w:val="20"/>
                <w:szCs w:val="20"/>
              </w:rPr>
              <w:t>0.244</w:t>
            </w:r>
          </w:p>
        </w:tc>
        <w:tc>
          <w:tcPr>
            <w:tcW w:w="1660" w:type="dxa"/>
          </w:tcPr>
          <w:p w14:paraId="1314AC38" w14:textId="77777777" w:rsidR="00FD0883" w:rsidRPr="00FD0883" w:rsidRDefault="00FD0883" w:rsidP="00ED7EA8">
            <w:pPr>
              <w:pStyle w:val="TableParagraph"/>
              <w:rPr>
                <w:rFonts w:ascii="Times New Roman"/>
                <w:sz w:val="20"/>
                <w:szCs w:val="20"/>
              </w:rPr>
            </w:pPr>
          </w:p>
        </w:tc>
        <w:tc>
          <w:tcPr>
            <w:tcW w:w="806" w:type="dxa"/>
          </w:tcPr>
          <w:p w14:paraId="1B1F9F49" w14:textId="77777777" w:rsidR="00FD0883" w:rsidRPr="00FD0883" w:rsidRDefault="00FD0883" w:rsidP="00ED7EA8">
            <w:pPr>
              <w:pStyle w:val="TableParagraph"/>
              <w:spacing w:before="13"/>
              <w:ind w:left="157"/>
              <w:rPr>
                <w:sz w:val="20"/>
                <w:szCs w:val="20"/>
              </w:rPr>
            </w:pPr>
            <w:r w:rsidRPr="00FD0883">
              <w:rPr>
                <w:spacing w:val="-2"/>
                <w:sz w:val="20"/>
                <w:szCs w:val="20"/>
              </w:rPr>
              <w:t>6.878</w:t>
            </w:r>
          </w:p>
        </w:tc>
        <w:tc>
          <w:tcPr>
            <w:tcW w:w="772" w:type="dxa"/>
          </w:tcPr>
          <w:p w14:paraId="272E7D2D" w14:textId="77777777" w:rsidR="00FD0883" w:rsidRPr="00FD0883" w:rsidRDefault="00FD0883" w:rsidP="00ED7EA8">
            <w:pPr>
              <w:pStyle w:val="TableParagraph"/>
              <w:spacing w:before="13"/>
              <w:ind w:right="74"/>
              <w:jc w:val="center"/>
              <w:rPr>
                <w:sz w:val="20"/>
                <w:szCs w:val="20"/>
              </w:rPr>
            </w:pPr>
            <w:r w:rsidRPr="00FD0883">
              <w:rPr>
                <w:spacing w:val="-2"/>
                <w:sz w:val="20"/>
                <w:szCs w:val="20"/>
              </w:rPr>
              <w:t>0.001</w:t>
            </w:r>
          </w:p>
        </w:tc>
      </w:tr>
      <w:tr w:rsidR="00FD0883" w:rsidRPr="00FD0883" w14:paraId="634008A8" w14:textId="77777777" w:rsidTr="00FD0883">
        <w:trPr>
          <w:trHeight w:val="860"/>
        </w:trPr>
        <w:tc>
          <w:tcPr>
            <w:tcW w:w="1537" w:type="dxa"/>
            <w:tcBorders>
              <w:bottom w:val="single" w:sz="6" w:space="0" w:color="000000"/>
            </w:tcBorders>
          </w:tcPr>
          <w:p w14:paraId="2FF91DBA" w14:textId="77777777" w:rsidR="00FD0883" w:rsidRPr="00FD0883" w:rsidRDefault="00FD0883" w:rsidP="00ED7EA8">
            <w:pPr>
              <w:pStyle w:val="TableParagraph"/>
              <w:spacing w:before="12" w:line="276" w:lineRule="exact"/>
              <w:ind w:left="30"/>
              <w:rPr>
                <w:sz w:val="20"/>
                <w:szCs w:val="20"/>
              </w:rPr>
            </w:pPr>
            <w:r w:rsidRPr="00FD0883">
              <w:rPr>
                <w:spacing w:val="-2"/>
                <w:sz w:val="20"/>
                <w:szCs w:val="20"/>
              </w:rPr>
              <w:t>Human Resource Capabilities</w:t>
            </w:r>
          </w:p>
        </w:tc>
        <w:tc>
          <w:tcPr>
            <w:tcW w:w="1003" w:type="dxa"/>
            <w:tcBorders>
              <w:bottom w:val="single" w:sz="6" w:space="0" w:color="000000"/>
            </w:tcBorders>
          </w:tcPr>
          <w:p w14:paraId="02F6329B" w14:textId="77777777" w:rsidR="00FD0883" w:rsidRPr="00FD0883" w:rsidRDefault="00FD0883" w:rsidP="00ED7EA8">
            <w:pPr>
              <w:pStyle w:val="TableParagraph"/>
              <w:rPr>
                <w:rFonts w:ascii="Times New Roman"/>
                <w:sz w:val="20"/>
                <w:szCs w:val="20"/>
              </w:rPr>
            </w:pPr>
          </w:p>
        </w:tc>
        <w:tc>
          <w:tcPr>
            <w:tcW w:w="897" w:type="dxa"/>
            <w:tcBorders>
              <w:bottom w:val="single" w:sz="6" w:space="0" w:color="000000"/>
            </w:tcBorders>
          </w:tcPr>
          <w:p w14:paraId="3A00031B" w14:textId="77777777" w:rsidR="00FD0883" w:rsidRPr="00FD0883" w:rsidRDefault="00FD0883" w:rsidP="00ED7EA8">
            <w:pPr>
              <w:pStyle w:val="TableParagraph"/>
              <w:rPr>
                <w:rFonts w:ascii="Times New Roman"/>
                <w:sz w:val="20"/>
                <w:szCs w:val="20"/>
              </w:rPr>
            </w:pPr>
          </w:p>
        </w:tc>
        <w:tc>
          <w:tcPr>
            <w:tcW w:w="773" w:type="dxa"/>
            <w:tcBorders>
              <w:bottom w:val="single" w:sz="6" w:space="0" w:color="000000"/>
            </w:tcBorders>
          </w:tcPr>
          <w:p w14:paraId="2D83EF64" w14:textId="77777777" w:rsidR="00FD0883" w:rsidRPr="00FD0883" w:rsidRDefault="00FD0883" w:rsidP="00ED7EA8">
            <w:pPr>
              <w:pStyle w:val="TableParagraph"/>
              <w:spacing w:before="14"/>
              <w:rPr>
                <w:rFonts w:ascii="Arial"/>
                <w:i/>
                <w:sz w:val="20"/>
                <w:szCs w:val="20"/>
              </w:rPr>
            </w:pPr>
          </w:p>
          <w:p w14:paraId="39838BDF" w14:textId="77777777" w:rsidR="00FD0883" w:rsidRPr="00FD0883" w:rsidRDefault="00FD0883" w:rsidP="00ED7EA8">
            <w:pPr>
              <w:pStyle w:val="TableParagraph"/>
              <w:ind w:left="74"/>
              <w:rPr>
                <w:sz w:val="20"/>
                <w:szCs w:val="20"/>
              </w:rPr>
            </w:pPr>
            <w:r w:rsidRPr="00FD0883">
              <w:rPr>
                <w:spacing w:val="-2"/>
                <w:sz w:val="20"/>
                <w:szCs w:val="20"/>
              </w:rPr>
              <w:t>0.348</w:t>
            </w:r>
          </w:p>
        </w:tc>
        <w:tc>
          <w:tcPr>
            <w:tcW w:w="1206" w:type="dxa"/>
            <w:tcBorders>
              <w:bottom w:val="single" w:sz="6" w:space="0" w:color="000000"/>
            </w:tcBorders>
          </w:tcPr>
          <w:p w14:paraId="0699BADD" w14:textId="77777777" w:rsidR="00FD0883" w:rsidRPr="00FD0883" w:rsidRDefault="00FD0883" w:rsidP="00ED7EA8">
            <w:pPr>
              <w:pStyle w:val="TableParagraph"/>
              <w:spacing w:before="14"/>
              <w:rPr>
                <w:rFonts w:ascii="Arial"/>
                <w:i/>
                <w:sz w:val="20"/>
                <w:szCs w:val="20"/>
              </w:rPr>
            </w:pPr>
          </w:p>
          <w:p w14:paraId="52A26363" w14:textId="77777777" w:rsidR="00FD0883" w:rsidRPr="00FD0883" w:rsidRDefault="00FD0883" w:rsidP="00ED7EA8">
            <w:pPr>
              <w:pStyle w:val="TableParagraph"/>
              <w:ind w:left="96"/>
              <w:rPr>
                <w:sz w:val="20"/>
                <w:szCs w:val="20"/>
              </w:rPr>
            </w:pPr>
            <w:r w:rsidRPr="00FD0883">
              <w:rPr>
                <w:spacing w:val="-2"/>
                <w:sz w:val="20"/>
                <w:szCs w:val="20"/>
              </w:rPr>
              <w:t>0.072</w:t>
            </w:r>
          </w:p>
        </w:tc>
        <w:tc>
          <w:tcPr>
            <w:tcW w:w="1660" w:type="dxa"/>
            <w:tcBorders>
              <w:bottom w:val="single" w:sz="6" w:space="0" w:color="000000"/>
            </w:tcBorders>
          </w:tcPr>
          <w:p w14:paraId="3ACBA229" w14:textId="77777777" w:rsidR="00FD0883" w:rsidRPr="00FD0883" w:rsidRDefault="00FD0883" w:rsidP="00ED7EA8">
            <w:pPr>
              <w:pStyle w:val="TableParagraph"/>
              <w:spacing w:before="14"/>
              <w:rPr>
                <w:rFonts w:ascii="Arial"/>
                <w:i/>
                <w:sz w:val="20"/>
                <w:szCs w:val="20"/>
              </w:rPr>
            </w:pPr>
          </w:p>
          <w:p w14:paraId="3118C687" w14:textId="77777777" w:rsidR="00FD0883" w:rsidRPr="00FD0883" w:rsidRDefault="00FD0883" w:rsidP="00ED7EA8">
            <w:pPr>
              <w:pStyle w:val="TableParagraph"/>
              <w:ind w:left="86"/>
              <w:rPr>
                <w:sz w:val="20"/>
                <w:szCs w:val="20"/>
              </w:rPr>
            </w:pPr>
            <w:r w:rsidRPr="00FD0883">
              <w:rPr>
                <w:spacing w:val="-2"/>
                <w:sz w:val="20"/>
                <w:szCs w:val="20"/>
              </w:rPr>
              <w:t>0.498*</w:t>
            </w:r>
          </w:p>
        </w:tc>
        <w:tc>
          <w:tcPr>
            <w:tcW w:w="806" w:type="dxa"/>
            <w:tcBorders>
              <w:bottom w:val="single" w:sz="6" w:space="0" w:color="000000"/>
            </w:tcBorders>
          </w:tcPr>
          <w:p w14:paraId="1E84F566" w14:textId="77777777" w:rsidR="00FD0883" w:rsidRPr="00FD0883" w:rsidRDefault="00FD0883" w:rsidP="00ED7EA8">
            <w:pPr>
              <w:pStyle w:val="TableParagraph"/>
              <w:spacing w:before="14"/>
              <w:rPr>
                <w:rFonts w:ascii="Arial"/>
                <w:i/>
                <w:sz w:val="20"/>
                <w:szCs w:val="20"/>
              </w:rPr>
            </w:pPr>
          </w:p>
          <w:p w14:paraId="6DC7010D" w14:textId="77777777" w:rsidR="00FD0883" w:rsidRPr="00FD0883" w:rsidRDefault="00FD0883" w:rsidP="00ED7EA8">
            <w:pPr>
              <w:pStyle w:val="TableParagraph"/>
              <w:ind w:left="157"/>
              <w:rPr>
                <w:sz w:val="20"/>
                <w:szCs w:val="20"/>
              </w:rPr>
            </w:pPr>
            <w:r w:rsidRPr="00FD0883">
              <w:rPr>
                <w:spacing w:val="-2"/>
                <w:sz w:val="20"/>
                <w:szCs w:val="20"/>
              </w:rPr>
              <w:t>4.839</w:t>
            </w:r>
          </w:p>
        </w:tc>
        <w:tc>
          <w:tcPr>
            <w:tcW w:w="772" w:type="dxa"/>
            <w:tcBorders>
              <w:bottom w:val="single" w:sz="6" w:space="0" w:color="000000"/>
            </w:tcBorders>
          </w:tcPr>
          <w:p w14:paraId="06803601" w14:textId="77777777" w:rsidR="00FD0883" w:rsidRPr="00FD0883" w:rsidRDefault="00FD0883" w:rsidP="00ED7EA8">
            <w:pPr>
              <w:pStyle w:val="TableParagraph"/>
              <w:spacing w:before="14"/>
              <w:rPr>
                <w:rFonts w:ascii="Arial"/>
                <w:i/>
                <w:sz w:val="20"/>
                <w:szCs w:val="20"/>
              </w:rPr>
            </w:pPr>
          </w:p>
          <w:p w14:paraId="7FA47596" w14:textId="77777777" w:rsidR="00FD0883" w:rsidRPr="00FD0883" w:rsidRDefault="00FD0883" w:rsidP="00ED7EA8">
            <w:pPr>
              <w:pStyle w:val="TableParagraph"/>
              <w:ind w:right="74"/>
              <w:jc w:val="center"/>
              <w:rPr>
                <w:sz w:val="20"/>
                <w:szCs w:val="20"/>
              </w:rPr>
            </w:pPr>
            <w:r w:rsidRPr="00FD0883">
              <w:rPr>
                <w:spacing w:val="-2"/>
                <w:sz w:val="20"/>
                <w:szCs w:val="20"/>
              </w:rPr>
              <w:t>0.001</w:t>
            </w:r>
          </w:p>
        </w:tc>
      </w:tr>
    </w:tbl>
    <w:p w14:paraId="7945799A" w14:textId="2A98F6F7" w:rsidR="00FD0883" w:rsidRPr="00FD0883" w:rsidRDefault="00FD0883" w:rsidP="007A4385">
      <w:pPr>
        <w:jc w:val="both"/>
        <w:rPr>
          <w:rFonts w:ascii="Arial" w:hAnsi="Arial" w:cs="Arial"/>
        </w:rPr>
      </w:pPr>
      <w:r w:rsidRPr="00FD0883">
        <w:t>*p≤</w:t>
      </w:r>
      <w:r w:rsidRPr="00FD0883">
        <w:rPr>
          <w:spacing w:val="-3"/>
        </w:rPr>
        <w:t xml:space="preserve"> </w:t>
      </w:r>
      <w:r w:rsidRPr="00FD0883">
        <w:t>0.05</w:t>
      </w:r>
      <w:r w:rsidRPr="00FD0883">
        <w:rPr>
          <w:spacing w:val="1"/>
        </w:rPr>
        <w:t xml:space="preserve"> </w:t>
      </w:r>
      <w:r w:rsidRPr="00FD0883">
        <w:t>level of</w:t>
      </w:r>
      <w:r w:rsidRPr="00FD0883">
        <w:rPr>
          <w:spacing w:val="-2"/>
        </w:rPr>
        <w:t xml:space="preserve"> significance</w:t>
      </w:r>
    </w:p>
    <w:p w14:paraId="225F5F90" w14:textId="77777777" w:rsidR="00FD0883" w:rsidRDefault="00FD0883" w:rsidP="00872ED6">
      <w:pPr>
        <w:jc w:val="both"/>
        <w:rPr>
          <w:rFonts w:ascii="Arial" w:hAnsi="Arial" w:cs="Arial"/>
        </w:rPr>
        <w:sectPr w:rsidR="00FD0883" w:rsidSect="00FD0883">
          <w:type w:val="continuous"/>
          <w:pgSz w:w="12240" w:h="15840"/>
          <w:pgMar w:top="2016" w:right="2016" w:bottom="1440" w:left="2016" w:header="720" w:footer="1123" w:gutter="0"/>
          <w:cols w:space="720"/>
          <w:docGrid w:linePitch="272"/>
        </w:sectPr>
      </w:pPr>
    </w:p>
    <w:p w14:paraId="1A76C296" w14:textId="77777777" w:rsidR="009F79BD" w:rsidRDefault="009F79BD" w:rsidP="00872ED6">
      <w:pPr>
        <w:jc w:val="both"/>
        <w:rPr>
          <w:rFonts w:ascii="Arial" w:hAnsi="Arial" w:cs="Arial"/>
        </w:rPr>
      </w:pPr>
    </w:p>
    <w:p w14:paraId="3FED2DBE" w14:textId="6A9AA2D7" w:rsidR="007A4385" w:rsidRPr="007A4385" w:rsidRDefault="007A4385" w:rsidP="00872ED6">
      <w:pPr>
        <w:jc w:val="both"/>
        <w:rPr>
          <w:rFonts w:ascii="Arial" w:hAnsi="Arial" w:cs="Arial"/>
          <w:b/>
          <w:bCs/>
          <w:sz w:val="22"/>
          <w:szCs w:val="22"/>
        </w:rPr>
      </w:pPr>
      <w:r w:rsidRPr="007A4385">
        <w:rPr>
          <w:rFonts w:ascii="Arial" w:hAnsi="Arial" w:cs="Arial"/>
          <w:b/>
          <w:bCs/>
          <w:sz w:val="22"/>
          <w:szCs w:val="22"/>
        </w:rPr>
        <w:t>3.19 Business Profiles as a Predictor of Business Performance of Microfinance Institutions</w:t>
      </w:r>
    </w:p>
    <w:p w14:paraId="43E7B9A8" w14:textId="77777777" w:rsidR="007A4385" w:rsidRDefault="007A4385" w:rsidP="00872ED6">
      <w:pPr>
        <w:jc w:val="both"/>
        <w:rPr>
          <w:rFonts w:ascii="Arial" w:hAnsi="Arial" w:cs="Arial"/>
        </w:rPr>
      </w:pPr>
    </w:p>
    <w:p w14:paraId="438C2F54" w14:textId="7325A1D5" w:rsidR="007A4385" w:rsidRPr="007A4385" w:rsidRDefault="007A4385" w:rsidP="007A4385">
      <w:pPr>
        <w:jc w:val="both"/>
        <w:rPr>
          <w:rFonts w:ascii="Arial" w:hAnsi="Arial" w:cs="Arial"/>
        </w:rPr>
      </w:pPr>
      <w:r>
        <w:rPr>
          <w:rFonts w:ascii="Arial" w:hAnsi="Arial" w:cs="Arial"/>
        </w:rPr>
        <w:t>Result</w:t>
      </w:r>
      <w:r w:rsidRPr="007A4385">
        <w:rPr>
          <w:rFonts w:ascii="Arial" w:hAnsi="Arial" w:cs="Arial"/>
        </w:rPr>
        <w:t xml:space="preserve"> </w:t>
      </w:r>
      <w:r w:rsidR="007D4350">
        <w:rPr>
          <w:rFonts w:ascii="Arial" w:hAnsi="Arial" w:cs="Arial"/>
        </w:rPr>
        <w:t xml:space="preserve">in Table 19 </w:t>
      </w:r>
      <w:r w:rsidRPr="007A4385">
        <w:rPr>
          <w:rFonts w:ascii="Arial" w:hAnsi="Arial" w:cs="Arial"/>
        </w:rPr>
        <w:t xml:space="preserve">shows that business profile variables, specifically size [p = 0.441] and length of operation [p = 0.320], </w:t>
      </w:r>
      <w:r w:rsidRPr="007A4385">
        <w:rPr>
          <w:rFonts w:ascii="Arial" w:hAnsi="Arial" w:cs="Arial"/>
        </w:rPr>
        <w:t xml:space="preserve">do not significantly predict the business performance of microfinance institutions. As a result, the null hypothesis that these variables do not influence business performance is not rejected. This suggests that neither the capitalization size nor the years of operation have a </w:t>
      </w:r>
      <w:r w:rsidRPr="007A4385">
        <w:rPr>
          <w:rFonts w:ascii="Arial" w:hAnsi="Arial" w:cs="Arial"/>
        </w:rPr>
        <w:lastRenderedPageBreak/>
        <w:t>meaningful impact on the financial or non-financial performance of these institutions.</w:t>
      </w:r>
    </w:p>
    <w:p w14:paraId="46F4FFC3" w14:textId="77777777" w:rsidR="00FD0883" w:rsidRDefault="00FD0883" w:rsidP="007A4385">
      <w:pPr>
        <w:jc w:val="both"/>
        <w:rPr>
          <w:rFonts w:ascii="Arial" w:hAnsi="Arial" w:cs="Arial"/>
        </w:rPr>
      </w:pPr>
    </w:p>
    <w:p w14:paraId="74009050" w14:textId="10E89DA8" w:rsidR="007A4385" w:rsidRDefault="007A4385" w:rsidP="007A4385">
      <w:pPr>
        <w:jc w:val="both"/>
        <w:rPr>
          <w:rFonts w:ascii="Arial" w:hAnsi="Arial" w:cs="Arial"/>
        </w:rPr>
      </w:pPr>
      <w:r w:rsidRPr="007A4385">
        <w:rPr>
          <w:rFonts w:ascii="Arial" w:hAnsi="Arial" w:cs="Arial"/>
        </w:rPr>
        <w:t xml:space="preserve">The findings indicate that factors other than business size and length of operation are likely more critical in determining the success of microfinance institutions. This means that how big or how long an MFI has been in business does not necessarily correlate with better performance or profitability, challenging </w:t>
      </w:r>
      <w:r w:rsidRPr="007A4385">
        <w:rPr>
          <w:rFonts w:ascii="Arial" w:hAnsi="Arial" w:cs="Arial"/>
        </w:rPr>
        <w:t>some common assumptions about business growth drivers.</w:t>
      </w:r>
    </w:p>
    <w:p w14:paraId="0E33B779" w14:textId="77777777" w:rsidR="00FD0883" w:rsidRPr="007A4385" w:rsidRDefault="00FD0883" w:rsidP="007A4385">
      <w:pPr>
        <w:jc w:val="both"/>
        <w:rPr>
          <w:rFonts w:ascii="Arial" w:hAnsi="Arial" w:cs="Arial"/>
        </w:rPr>
      </w:pPr>
    </w:p>
    <w:p w14:paraId="115F7107" w14:textId="430DFC83" w:rsidR="00FD0883" w:rsidRPr="00FD0883" w:rsidRDefault="007A4385" w:rsidP="00FD0883">
      <w:pPr>
        <w:jc w:val="both"/>
        <w:rPr>
          <w:rFonts w:ascii="Arial" w:hAnsi="Arial" w:cs="Arial"/>
        </w:rPr>
        <w:sectPr w:rsidR="00FD0883" w:rsidRPr="00FD0883" w:rsidSect="00F9617C">
          <w:type w:val="continuous"/>
          <w:pgSz w:w="12240" w:h="15840"/>
          <w:pgMar w:top="2016" w:right="2016" w:bottom="1440" w:left="2016" w:header="720" w:footer="1123" w:gutter="0"/>
          <w:cols w:num="2" w:space="720"/>
          <w:docGrid w:linePitch="272"/>
        </w:sectPr>
      </w:pPr>
      <w:r w:rsidRPr="007A4385">
        <w:rPr>
          <w:rFonts w:ascii="Arial" w:hAnsi="Arial" w:cs="Arial"/>
        </w:rPr>
        <w:t xml:space="preserve">These results contrast with earlier studies by </w:t>
      </w:r>
      <w:proofErr w:type="spellStart"/>
      <w:r w:rsidRPr="007A4385">
        <w:rPr>
          <w:rFonts w:ascii="Arial" w:hAnsi="Arial" w:cs="Arial"/>
        </w:rPr>
        <w:t>Gamad</w:t>
      </w:r>
      <w:proofErr w:type="spellEnd"/>
      <w:r w:rsidRPr="007A4385">
        <w:rPr>
          <w:rFonts w:ascii="Arial" w:hAnsi="Arial" w:cs="Arial"/>
        </w:rPr>
        <w:t xml:space="preserve"> (2019), </w:t>
      </w:r>
      <w:proofErr w:type="spellStart"/>
      <w:r w:rsidRPr="007A4385">
        <w:rPr>
          <w:rFonts w:ascii="Arial" w:hAnsi="Arial" w:cs="Arial"/>
        </w:rPr>
        <w:t>Papna</w:t>
      </w:r>
      <w:proofErr w:type="spellEnd"/>
      <w:r w:rsidRPr="007A4385">
        <w:rPr>
          <w:rFonts w:ascii="Arial" w:hAnsi="Arial" w:cs="Arial"/>
        </w:rPr>
        <w:t xml:space="preserve"> and </w:t>
      </w:r>
      <w:proofErr w:type="spellStart"/>
      <w:r w:rsidRPr="007A4385">
        <w:rPr>
          <w:rFonts w:ascii="Arial" w:hAnsi="Arial" w:cs="Arial"/>
        </w:rPr>
        <w:t>Montaño</w:t>
      </w:r>
      <w:proofErr w:type="spellEnd"/>
      <w:r w:rsidRPr="007A4385">
        <w:rPr>
          <w:rFonts w:ascii="Arial" w:hAnsi="Arial" w:cs="Arial"/>
        </w:rPr>
        <w:t xml:space="preserve"> (2023), which found that business size and age significantly affect performance and growth. Similarly, </w:t>
      </w:r>
      <w:proofErr w:type="spellStart"/>
      <w:r w:rsidRPr="007A4385">
        <w:rPr>
          <w:rFonts w:ascii="Arial" w:hAnsi="Arial" w:cs="Arial"/>
        </w:rPr>
        <w:t>Colipano</w:t>
      </w:r>
      <w:proofErr w:type="spellEnd"/>
      <w:r w:rsidRPr="007A4385">
        <w:rPr>
          <w:rFonts w:ascii="Arial" w:hAnsi="Arial" w:cs="Arial"/>
        </w:rPr>
        <w:t xml:space="preserve"> (2022) reported that older, more mature MFIs tend to have better profitability, suggesting business age is an important success factor.</w:t>
      </w:r>
    </w:p>
    <w:p w14:paraId="46CC7E67" w14:textId="77777777" w:rsidR="00FD0883" w:rsidRDefault="00FD0883" w:rsidP="00FD0883">
      <w:pPr>
        <w:pStyle w:val="Heading1"/>
        <w:spacing w:line="275" w:lineRule="exact"/>
        <w:rPr>
          <w:sz w:val="20"/>
        </w:rPr>
      </w:pPr>
    </w:p>
    <w:p w14:paraId="0B6AD13F" w14:textId="4BF9BCCA" w:rsidR="00FD0883" w:rsidRPr="00FD0883" w:rsidRDefault="00FD0883" w:rsidP="00FD0883">
      <w:pPr>
        <w:pStyle w:val="Heading1"/>
        <w:spacing w:line="275" w:lineRule="exact"/>
        <w:jc w:val="center"/>
        <w:rPr>
          <w:sz w:val="20"/>
        </w:rPr>
      </w:pPr>
      <w:r w:rsidRPr="00FD0883">
        <w:rPr>
          <w:sz w:val="20"/>
        </w:rPr>
        <w:t xml:space="preserve">Table </w:t>
      </w:r>
      <w:r w:rsidRPr="00FD0883">
        <w:rPr>
          <w:spacing w:val="-5"/>
          <w:sz w:val="20"/>
        </w:rPr>
        <w:t>19</w:t>
      </w:r>
      <w:r>
        <w:rPr>
          <w:spacing w:val="-5"/>
          <w:sz w:val="20"/>
        </w:rPr>
        <w:t xml:space="preserve">. </w:t>
      </w:r>
      <w:r w:rsidRPr="00FD0883">
        <w:rPr>
          <w:spacing w:val="-5"/>
          <w:sz w:val="20"/>
        </w:rPr>
        <w:t>Business Profiles as a Predictor of Business Performance of Microfinance Institutions</w:t>
      </w:r>
    </w:p>
    <w:tbl>
      <w:tblPr>
        <w:tblW w:w="8645" w:type="dxa"/>
        <w:tblLayout w:type="fixed"/>
        <w:tblCellMar>
          <w:left w:w="0" w:type="dxa"/>
          <w:right w:w="0" w:type="dxa"/>
        </w:tblCellMar>
        <w:tblLook w:val="01E0" w:firstRow="1" w:lastRow="1" w:firstColumn="1" w:lastColumn="1" w:noHBand="0" w:noVBand="0"/>
      </w:tblPr>
      <w:tblGrid>
        <w:gridCol w:w="1202"/>
        <w:gridCol w:w="787"/>
        <w:gridCol w:w="858"/>
        <w:gridCol w:w="845"/>
        <w:gridCol w:w="1303"/>
        <w:gridCol w:w="1755"/>
        <w:gridCol w:w="1105"/>
        <w:gridCol w:w="790"/>
      </w:tblGrid>
      <w:tr w:rsidR="00FD0883" w:rsidRPr="00FD0883" w14:paraId="7F103E4A" w14:textId="77777777" w:rsidTr="00FD0883">
        <w:trPr>
          <w:trHeight w:val="318"/>
        </w:trPr>
        <w:tc>
          <w:tcPr>
            <w:tcW w:w="8645" w:type="dxa"/>
            <w:gridSpan w:val="8"/>
            <w:tcBorders>
              <w:top w:val="single" w:sz="6" w:space="0" w:color="000000"/>
            </w:tcBorders>
          </w:tcPr>
          <w:p w14:paraId="1BEA1ABB" w14:textId="77777777" w:rsidR="00FD0883" w:rsidRPr="00FD0883" w:rsidRDefault="00FD0883" w:rsidP="00ED7EA8">
            <w:pPr>
              <w:pStyle w:val="TableParagraph"/>
              <w:spacing w:before="20"/>
              <w:ind w:left="-1" w:right="1368"/>
              <w:jc w:val="center"/>
              <w:rPr>
                <w:rFonts w:ascii="Arial"/>
                <w:b/>
                <w:sz w:val="20"/>
                <w:szCs w:val="20"/>
              </w:rPr>
            </w:pPr>
            <w:r w:rsidRPr="00FD0883">
              <w:rPr>
                <w:rFonts w:ascii="Arial"/>
                <w:b/>
                <w:spacing w:val="-2"/>
                <w:sz w:val="20"/>
                <w:szCs w:val="20"/>
              </w:rPr>
              <w:t>Coefficients</w:t>
            </w:r>
          </w:p>
        </w:tc>
      </w:tr>
      <w:tr w:rsidR="00FD0883" w:rsidRPr="00FD0883" w14:paraId="02898099" w14:textId="77777777" w:rsidTr="00FD0883">
        <w:trPr>
          <w:trHeight w:val="541"/>
        </w:trPr>
        <w:tc>
          <w:tcPr>
            <w:tcW w:w="1202" w:type="dxa"/>
          </w:tcPr>
          <w:p w14:paraId="2D328C3A" w14:textId="77777777" w:rsidR="00FD0883" w:rsidRPr="00FD0883" w:rsidRDefault="00FD0883" w:rsidP="00ED7EA8">
            <w:pPr>
              <w:pStyle w:val="TableParagraph"/>
              <w:spacing w:before="140"/>
              <w:ind w:left="30"/>
              <w:rPr>
                <w:sz w:val="20"/>
                <w:szCs w:val="20"/>
              </w:rPr>
            </w:pPr>
            <w:r w:rsidRPr="00FD0883">
              <w:rPr>
                <w:spacing w:val="-2"/>
                <w:sz w:val="20"/>
                <w:szCs w:val="20"/>
              </w:rPr>
              <w:t>Variable</w:t>
            </w:r>
          </w:p>
        </w:tc>
        <w:tc>
          <w:tcPr>
            <w:tcW w:w="787" w:type="dxa"/>
          </w:tcPr>
          <w:p w14:paraId="073A63EA" w14:textId="77777777" w:rsidR="00FD0883" w:rsidRPr="00FD0883" w:rsidRDefault="00FD0883" w:rsidP="00ED7EA8">
            <w:pPr>
              <w:pStyle w:val="TableParagraph"/>
              <w:spacing w:before="140"/>
              <w:ind w:left="48"/>
              <w:rPr>
                <w:sz w:val="20"/>
                <w:szCs w:val="20"/>
              </w:rPr>
            </w:pPr>
            <w:r w:rsidRPr="00FD0883">
              <w:rPr>
                <w:spacing w:val="-10"/>
                <w:sz w:val="20"/>
                <w:szCs w:val="20"/>
              </w:rPr>
              <w:t>R</w:t>
            </w:r>
          </w:p>
        </w:tc>
        <w:tc>
          <w:tcPr>
            <w:tcW w:w="858" w:type="dxa"/>
          </w:tcPr>
          <w:p w14:paraId="6617CF7D" w14:textId="77777777" w:rsidR="00FD0883" w:rsidRPr="00FD0883" w:rsidRDefault="00FD0883" w:rsidP="00ED7EA8">
            <w:pPr>
              <w:pStyle w:val="TableParagraph"/>
              <w:spacing w:before="15"/>
              <w:ind w:left="46"/>
              <w:rPr>
                <w:sz w:val="20"/>
                <w:szCs w:val="20"/>
              </w:rPr>
            </w:pPr>
            <w:r w:rsidRPr="00FD0883">
              <w:rPr>
                <w:spacing w:val="-10"/>
                <w:sz w:val="20"/>
                <w:szCs w:val="20"/>
              </w:rPr>
              <w:t>R</w:t>
            </w:r>
          </w:p>
          <w:p w14:paraId="3A7FD330" w14:textId="77777777" w:rsidR="00FD0883" w:rsidRPr="00FD0883" w:rsidRDefault="00FD0883" w:rsidP="00ED7EA8">
            <w:pPr>
              <w:pStyle w:val="TableParagraph"/>
              <w:spacing w:before="2" w:line="251" w:lineRule="exact"/>
              <w:ind w:left="46"/>
              <w:rPr>
                <w:sz w:val="20"/>
                <w:szCs w:val="20"/>
              </w:rPr>
            </w:pPr>
            <w:r w:rsidRPr="00FD0883">
              <w:rPr>
                <w:spacing w:val="-2"/>
                <w:sz w:val="20"/>
                <w:szCs w:val="20"/>
              </w:rPr>
              <w:t>Square</w:t>
            </w:r>
          </w:p>
        </w:tc>
        <w:tc>
          <w:tcPr>
            <w:tcW w:w="2148" w:type="dxa"/>
            <w:gridSpan w:val="2"/>
          </w:tcPr>
          <w:p w14:paraId="54D5BE0A" w14:textId="77777777" w:rsidR="00FD0883" w:rsidRPr="00FD0883" w:rsidRDefault="00FD0883" w:rsidP="00ED7EA8">
            <w:pPr>
              <w:pStyle w:val="TableParagraph"/>
              <w:spacing w:before="15" w:line="250" w:lineRule="atLeast"/>
              <w:ind w:left="103" w:right="501"/>
              <w:rPr>
                <w:sz w:val="20"/>
                <w:szCs w:val="20"/>
              </w:rPr>
            </w:pPr>
            <w:r w:rsidRPr="00FD0883">
              <w:rPr>
                <w:spacing w:val="-2"/>
                <w:sz w:val="20"/>
                <w:szCs w:val="20"/>
              </w:rPr>
              <w:t>Unstandardized Coefficient</w:t>
            </w:r>
          </w:p>
        </w:tc>
        <w:tc>
          <w:tcPr>
            <w:tcW w:w="1755" w:type="dxa"/>
          </w:tcPr>
          <w:p w14:paraId="26E86B2A" w14:textId="77777777" w:rsidR="00FD0883" w:rsidRPr="00FD0883" w:rsidRDefault="00FD0883" w:rsidP="00ED7EA8">
            <w:pPr>
              <w:pStyle w:val="TableParagraph"/>
              <w:spacing w:before="15" w:line="250" w:lineRule="atLeast"/>
              <w:ind w:left="142"/>
              <w:rPr>
                <w:sz w:val="20"/>
                <w:szCs w:val="20"/>
              </w:rPr>
            </w:pPr>
            <w:r w:rsidRPr="00FD0883">
              <w:rPr>
                <w:spacing w:val="-2"/>
                <w:sz w:val="20"/>
                <w:szCs w:val="20"/>
              </w:rPr>
              <w:t>Standardized Coefficient</w:t>
            </w:r>
          </w:p>
        </w:tc>
        <w:tc>
          <w:tcPr>
            <w:tcW w:w="1105" w:type="dxa"/>
          </w:tcPr>
          <w:p w14:paraId="3D63E274" w14:textId="77777777" w:rsidR="00FD0883" w:rsidRPr="00FD0883" w:rsidRDefault="00FD0883" w:rsidP="00ED7EA8">
            <w:pPr>
              <w:pStyle w:val="TableParagraph"/>
              <w:spacing w:before="140"/>
              <w:ind w:left="328"/>
              <w:rPr>
                <w:rFonts w:ascii="Arial"/>
                <w:i/>
                <w:sz w:val="20"/>
                <w:szCs w:val="20"/>
              </w:rPr>
            </w:pPr>
            <w:r w:rsidRPr="00FD0883">
              <w:rPr>
                <w:rFonts w:ascii="Arial"/>
                <w:i/>
                <w:spacing w:val="-10"/>
                <w:sz w:val="20"/>
                <w:szCs w:val="20"/>
              </w:rPr>
              <w:t>t</w:t>
            </w:r>
          </w:p>
        </w:tc>
        <w:tc>
          <w:tcPr>
            <w:tcW w:w="790" w:type="dxa"/>
          </w:tcPr>
          <w:p w14:paraId="3BF35ED2" w14:textId="77777777" w:rsidR="00FD0883" w:rsidRPr="00FD0883" w:rsidRDefault="00FD0883" w:rsidP="00ED7EA8">
            <w:pPr>
              <w:pStyle w:val="TableParagraph"/>
              <w:spacing w:before="15" w:line="250" w:lineRule="atLeast"/>
              <w:ind w:left="53" w:right="201"/>
              <w:rPr>
                <w:rFonts w:ascii="Arial"/>
                <w:i/>
                <w:sz w:val="20"/>
                <w:szCs w:val="20"/>
              </w:rPr>
            </w:pPr>
            <w:r w:rsidRPr="00FD0883">
              <w:rPr>
                <w:rFonts w:ascii="Arial"/>
                <w:i/>
                <w:spacing w:val="-6"/>
                <w:sz w:val="20"/>
                <w:szCs w:val="20"/>
              </w:rPr>
              <w:t xml:space="preserve">p- </w:t>
            </w:r>
            <w:r w:rsidRPr="00FD0883">
              <w:rPr>
                <w:rFonts w:ascii="Arial"/>
                <w:i/>
                <w:spacing w:val="-2"/>
                <w:sz w:val="20"/>
                <w:szCs w:val="20"/>
              </w:rPr>
              <w:t>value</w:t>
            </w:r>
          </w:p>
        </w:tc>
      </w:tr>
      <w:tr w:rsidR="00FD0883" w:rsidRPr="00FD0883" w14:paraId="0EB90616" w14:textId="77777777" w:rsidTr="00FD0883">
        <w:trPr>
          <w:trHeight w:val="300"/>
        </w:trPr>
        <w:tc>
          <w:tcPr>
            <w:tcW w:w="1202" w:type="dxa"/>
            <w:tcBorders>
              <w:bottom w:val="single" w:sz="6" w:space="0" w:color="000000"/>
            </w:tcBorders>
          </w:tcPr>
          <w:p w14:paraId="70172D0B" w14:textId="77777777" w:rsidR="00FD0883" w:rsidRPr="00FD0883" w:rsidRDefault="00FD0883" w:rsidP="00ED7EA8">
            <w:pPr>
              <w:pStyle w:val="TableParagraph"/>
              <w:rPr>
                <w:rFonts w:ascii="Times New Roman"/>
                <w:sz w:val="20"/>
                <w:szCs w:val="20"/>
              </w:rPr>
            </w:pPr>
          </w:p>
        </w:tc>
        <w:tc>
          <w:tcPr>
            <w:tcW w:w="787" w:type="dxa"/>
            <w:tcBorders>
              <w:bottom w:val="single" w:sz="6" w:space="0" w:color="000000"/>
            </w:tcBorders>
          </w:tcPr>
          <w:p w14:paraId="4427F96E" w14:textId="77777777" w:rsidR="00FD0883" w:rsidRPr="00FD0883" w:rsidRDefault="00FD0883" w:rsidP="00ED7EA8">
            <w:pPr>
              <w:pStyle w:val="TableParagraph"/>
              <w:rPr>
                <w:rFonts w:ascii="Times New Roman"/>
                <w:sz w:val="20"/>
                <w:szCs w:val="20"/>
              </w:rPr>
            </w:pPr>
          </w:p>
        </w:tc>
        <w:tc>
          <w:tcPr>
            <w:tcW w:w="858" w:type="dxa"/>
            <w:tcBorders>
              <w:bottom w:val="single" w:sz="6" w:space="0" w:color="000000"/>
            </w:tcBorders>
          </w:tcPr>
          <w:p w14:paraId="4C98DA3C" w14:textId="77777777" w:rsidR="00FD0883" w:rsidRPr="00FD0883" w:rsidRDefault="00FD0883" w:rsidP="00ED7EA8">
            <w:pPr>
              <w:pStyle w:val="TableParagraph"/>
              <w:rPr>
                <w:rFonts w:ascii="Times New Roman"/>
                <w:sz w:val="20"/>
                <w:szCs w:val="20"/>
              </w:rPr>
            </w:pPr>
          </w:p>
        </w:tc>
        <w:tc>
          <w:tcPr>
            <w:tcW w:w="845" w:type="dxa"/>
            <w:tcBorders>
              <w:bottom w:val="single" w:sz="6" w:space="0" w:color="000000"/>
            </w:tcBorders>
          </w:tcPr>
          <w:p w14:paraId="1EF91181" w14:textId="77777777" w:rsidR="00FD0883" w:rsidRPr="00FD0883" w:rsidRDefault="00FD0883" w:rsidP="00ED7EA8">
            <w:pPr>
              <w:pStyle w:val="TableParagraph"/>
              <w:spacing w:before="10" w:line="270" w:lineRule="exact"/>
              <w:ind w:left="103"/>
              <w:rPr>
                <w:sz w:val="20"/>
                <w:szCs w:val="20"/>
              </w:rPr>
            </w:pPr>
            <w:r w:rsidRPr="00FD0883">
              <w:rPr>
                <w:spacing w:val="-10"/>
                <w:sz w:val="20"/>
                <w:szCs w:val="20"/>
              </w:rPr>
              <w:t>B</w:t>
            </w:r>
          </w:p>
        </w:tc>
        <w:tc>
          <w:tcPr>
            <w:tcW w:w="1303" w:type="dxa"/>
            <w:tcBorders>
              <w:bottom w:val="single" w:sz="6" w:space="0" w:color="000000"/>
            </w:tcBorders>
          </w:tcPr>
          <w:p w14:paraId="5421564E" w14:textId="77777777" w:rsidR="00FD0883" w:rsidRPr="00FD0883" w:rsidRDefault="00FD0883" w:rsidP="00ED7EA8">
            <w:pPr>
              <w:pStyle w:val="TableParagraph"/>
              <w:spacing w:before="10" w:line="270" w:lineRule="exact"/>
              <w:ind w:left="144"/>
              <w:rPr>
                <w:sz w:val="20"/>
                <w:szCs w:val="20"/>
              </w:rPr>
            </w:pPr>
            <w:r w:rsidRPr="00FD0883">
              <w:rPr>
                <w:sz w:val="20"/>
                <w:szCs w:val="20"/>
              </w:rPr>
              <w:t>Std.</w:t>
            </w:r>
            <w:r w:rsidRPr="00FD0883">
              <w:rPr>
                <w:spacing w:val="-5"/>
                <w:sz w:val="20"/>
                <w:szCs w:val="20"/>
              </w:rPr>
              <w:t xml:space="preserve"> </w:t>
            </w:r>
            <w:r w:rsidRPr="00FD0883">
              <w:rPr>
                <w:spacing w:val="-2"/>
                <w:sz w:val="20"/>
                <w:szCs w:val="20"/>
              </w:rPr>
              <w:t>Error</w:t>
            </w:r>
          </w:p>
        </w:tc>
        <w:tc>
          <w:tcPr>
            <w:tcW w:w="1755" w:type="dxa"/>
            <w:tcBorders>
              <w:bottom w:val="single" w:sz="6" w:space="0" w:color="000000"/>
            </w:tcBorders>
          </w:tcPr>
          <w:p w14:paraId="1DF8E360" w14:textId="77777777" w:rsidR="00FD0883" w:rsidRPr="00FD0883" w:rsidRDefault="00FD0883" w:rsidP="00ED7EA8">
            <w:pPr>
              <w:pStyle w:val="TableParagraph"/>
              <w:spacing w:before="10" w:line="270" w:lineRule="exact"/>
              <w:ind w:left="142"/>
              <w:rPr>
                <w:sz w:val="20"/>
                <w:szCs w:val="20"/>
              </w:rPr>
            </w:pPr>
            <w:r w:rsidRPr="00FD0883">
              <w:rPr>
                <w:spacing w:val="-4"/>
                <w:sz w:val="20"/>
                <w:szCs w:val="20"/>
              </w:rPr>
              <w:t>Beta</w:t>
            </w:r>
          </w:p>
        </w:tc>
        <w:tc>
          <w:tcPr>
            <w:tcW w:w="1105" w:type="dxa"/>
            <w:tcBorders>
              <w:bottom w:val="single" w:sz="6" w:space="0" w:color="000000"/>
            </w:tcBorders>
          </w:tcPr>
          <w:p w14:paraId="7037A912" w14:textId="77777777" w:rsidR="00FD0883" w:rsidRPr="00FD0883" w:rsidRDefault="00FD0883" w:rsidP="00ED7EA8">
            <w:pPr>
              <w:pStyle w:val="TableParagraph"/>
              <w:rPr>
                <w:rFonts w:ascii="Times New Roman"/>
                <w:sz w:val="20"/>
                <w:szCs w:val="20"/>
              </w:rPr>
            </w:pPr>
          </w:p>
        </w:tc>
        <w:tc>
          <w:tcPr>
            <w:tcW w:w="790" w:type="dxa"/>
            <w:tcBorders>
              <w:bottom w:val="single" w:sz="6" w:space="0" w:color="000000"/>
            </w:tcBorders>
          </w:tcPr>
          <w:p w14:paraId="225E1785" w14:textId="77777777" w:rsidR="00FD0883" w:rsidRPr="00FD0883" w:rsidRDefault="00FD0883" w:rsidP="00ED7EA8">
            <w:pPr>
              <w:pStyle w:val="TableParagraph"/>
              <w:rPr>
                <w:rFonts w:ascii="Times New Roman"/>
                <w:sz w:val="20"/>
                <w:szCs w:val="20"/>
              </w:rPr>
            </w:pPr>
          </w:p>
        </w:tc>
      </w:tr>
      <w:tr w:rsidR="00FD0883" w:rsidRPr="00FD0883" w14:paraId="7E7559E1" w14:textId="77777777" w:rsidTr="00FD0883">
        <w:trPr>
          <w:trHeight w:val="316"/>
        </w:trPr>
        <w:tc>
          <w:tcPr>
            <w:tcW w:w="1202" w:type="dxa"/>
            <w:tcBorders>
              <w:top w:val="single" w:sz="6" w:space="0" w:color="000000"/>
            </w:tcBorders>
          </w:tcPr>
          <w:p w14:paraId="6B2B3961" w14:textId="77777777" w:rsidR="00FD0883" w:rsidRPr="00FD0883" w:rsidRDefault="00FD0883" w:rsidP="00ED7EA8">
            <w:pPr>
              <w:pStyle w:val="TableParagraph"/>
              <w:rPr>
                <w:rFonts w:ascii="Times New Roman"/>
                <w:sz w:val="20"/>
                <w:szCs w:val="20"/>
              </w:rPr>
            </w:pPr>
          </w:p>
        </w:tc>
        <w:tc>
          <w:tcPr>
            <w:tcW w:w="787" w:type="dxa"/>
            <w:tcBorders>
              <w:top w:val="single" w:sz="6" w:space="0" w:color="000000"/>
            </w:tcBorders>
          </w:tcPr>
          <w:p w14:paraId="744531B3" w14:textId="77777777" w:rsidR="00FD0883" w:rsidRPr="00FD0883" w:rsidRDefault="00FD0883" w:rsidP="00ED7EA8">
            <w:pPr>
              <w:pStyle w:val="TableParagraph"/>
              <w:spacing w:before="20"/>
              <w:ind w:left="48"/>
              <w:rPr>
                <w:sz w:val="20"/>
                <w:szCs w:val="20"/>
              </w:rPr>
            </w:pPr>
            <w:r w:rsidRPr="00FD0883">
              <w:rPr>
                <w:spacing w:val="-2"/>
                <w:sz w:val="20"/>
                <w:szCs w:val="20"/>
              </w:rPr>
              <w:t>0.147</w:t>
            </w:r>
            <w:r w:rsidRPr="00FD0883">
              <w:rPr>
                <w:spacing w:val="-2"/>
                <w:sz w:val="20"/>
                <w:szCs w:val="20"/>
                <w:vertAlign w:val="superscript"/>
              </w:rPr>
              <w:t>a</w:t>
            </w:r>
          </w:p>
        </w:tc>
        <w:tc>
          <w:tcPr>
            <w:tcW w:w="858" w:type="dxa"/>
            <w:tcBorders>
              <w:top w:val="single" w:sz="6" w:space="0" w:color="000000"/>
            </w:tcBorders>
          </w:tcPr>
          <w:p w14:paraId="1D909CC9" w14:textId="77777777" w:rsidR="00FD0883" w:rsidRPr="00FD0883" w:rsidRDefault="00FD0883" w:rsidP="00ED7EA8">
            <w:pPr>
              <w:pStyle w:val="TableParagraph"/>
              <w:spacing w:before="20"/>
              <w:ind w:left="46"/>
              <w:rPr>
                <w:sz w:val="20"/>
                <w:szCs w:val="20"/>
              </w:rPr>
            </w:pPr>
            <w:r w:rsidRPr="00FD0883">
              <w:rPr>
                <w:spacing w:val="-2"/>
                <w:sz w:val="20"/>
                <w:szCs w:val="20"/>
              </w:rPr>
              <w:t>0.022</w:t>
            </w:r>
          </w:p>
        </w:tc>
        <w:tc>
          <w:tcPr>
            <w:tcW w:w="845" w:type="dxa"/>
            <w:tcBorders>
              <w:top w:val="single" w:sz="6" w:space="0" w:color="000000"/>
            </w:tcBorders>
          </w:tcPr>
          <w:p w14:paraId="4FDB8F21" w14:textId="77777777" w:rsidR="00FD0883" w:rsidRPr="00FD0883" w:rsidRDefault="00FD0883" w:rsidP="00ED7EA8">
            <w:pPr>
              <w:pStyle w:val="TableParagraph"/>
              <w:rPr>
                <w:rFonts w:ascii="Times New Roman"/>
                <w:sz w:val="20"/>
                <w:szCs w:val="20"/>
              </w:rPr>
            </w:pPr>
          </w:p>
        </w:tc>
        <w:tc>
          <w:tcPr>
            <w:tcW w:w="1303" w:type="dxa"/>
            <w:tcBorders>
              <w:top w:val="single" w:sz="6" w:space="0" w:color="000000"/>
            </w:tcBorders>
          </w:tcPr>
          <w:p w14:paraId="350EC319" w14:textId="77777777" w:rsidR="00FD0883" w:rsidRPr="00FD0883" w:rsidRDefault="00FD0883" w:rsidP="00ED7EA8">
            <w:pPr>
              <w:pStyle w:val="TableParagraph"/>
              <w:rPr>
                <w:rFonts w:ascii="Times New Roman"/>
                <w:sz w:val="20"/>
                <w:szCs w:val="20"/>
              </w:rPr>
            </w:pPr>
          </w:p>
        </w:tc>
        <w:tc>
          <w:tcPr>
            <w:tcW w:w="1755" w:type="dxa"/>
            <w:tcBorders>
              <w:top w:val="single" w:sz="6" w:space="0" w:color="000000"/>
            </w:tcBorders>
          </w:tcPr>
          <w:p w14:paraId="125F7552" w14:textId="77777777" w:rsidR="00FD0883" w:rsidRPr="00FD0883" w:rsidRDefault="00FD0883" w:rsidP="00ED7EA8">
            <w:pPr>
              <w:pStyle w:val="TableParagraph"/>
              <w:rPr>
                <w:rFonts w:ascii="Times New Roman"/>
                <w:sz w:val="20"/>
                <w:szCs w:val="20"/>
              </w:rPr>
            </w:pPr>
          </w:p>
        </w:tc>
        <w:tc>
          <w:tcPr>
            <w:tcW w:w="1105" w:type="dxa"/>
            <w:tcBorders>
              <w:top w:val="single" w:sz="6" w:space="0" w:color="000000"/>
            </w:tcBorders>
          </w:tcPr>
          <w:p w14:paraId="73247918" w14:textId="77777777" w:rsidR="00FD0883" w:rsidRPr="00FD0883" w:rsidRDefault="00FD0883" w:rsidP="00ED7EA8">
            <w:pPr>
              <w:pStyle w:val="TableParagraph"/>
              <w:rPr>
                <w:rFonts w:ascii="Times New Roman"/>
                <w:sz w:val="20"/>
                <w:szCs w:val="20"/>
              </w:rPr>
            </w:pPr>
          </w:p>
        </w:tc>
        <w:tc>
          <w:tcPr>
            <w:tcW w:w="790" w:type="dxa"/>
            <w:tcBorders>
              <w:top w:val="single" w:sz="6" w:space="0" w:color="000000"/>
            </w:tcBorders>
          </w:tcPr>
          <w:p w14:paraId="5946714C" w14:textId="77777777" w:rsidR="00FD0883" w:rsidRPr="00FD0883" w:rsidRDefault="00FD0883" w:rsidP="00ED7EA8">
            <w:pPr>
              <w:pStyle w:val="TableParagraph"/>
              <w:rPr>
                <w:rFonts w:ascii="Times New Roman"/>
                <w:sz w:val="20"/>
                <w:szCs w:val="20"/>
              </w:rPr>
            </w:pPr>
          </w:p>
        </w:tc>
      </w:tr>
      <w:tr w:rsidR="00FD0883" w:rsidRPr="00FD0883" w14:paraId="0BBC4112" w14:textId="77777777" w:rsidTr="00FD0883">
        <w:trPr>
          <w:trHeight w:val="312"/>
        </w:trPr>
        <w:tc>
          <w:tcPr>
            <w:tcW w:w="1202" w:type="dxa"/>
          </w:tcPr>
          <w:p w14:paraId="770614CE" w14:textId="77777777" w:rsidR="00FD0883" w:rsidRPr="00FD0883" w:rsidRDefault="00FD0883" w:rsidP="00ED7EA8">
            <w:pPr>
              <w:pStyle w:val="TableParagraph"/>
              <w:spacing w:before="13"/>
              <w:ind w:left="30"/>
              <w:rPr>
                <w:sz w:val="20"/>
                <w:szCs w:val="20"/>
              </w:rPr>
            </w:pPr>
            <w:r w:rsidRPr="00FD0883">
              <w:rPr>
                <w:spacing w:val="-2"/>
                <w:sz w:val="20"/>
                <w:szCs w:val="20"/>
              </w:rPr>
              <w:t>(Constant)</w:t>
            </w:r>
          </w:p>
        </w:tc>
        <w:tc>
          <w:tcPr>
            <w:tcW w:w="787" w:type="dxa"/>
          </w:tcPr>
          <w:p w14:paraId="3F591DA5" w14:textId="77777777" w:rsidR="00FD0883" w:rsidRPr="00FD0883" w:rsidRDefault="00FD0883" w:rsidP="00ED7EA8">
            <w:pPr>
              <w:pStyle w:val="TableParagraph"/>
              <w:rPr>
                <w:rFonts w:ascii="Times New Roman"/>
                <w:sz w:val="20"/>
                <w:szCs w:val="20"/>
              </w:rPr>
            </w:pPr>
          </w:p>
        </w:tc>
        <w:tc>
          <w:tcPr>
            <w:tcW w:w="858" w:type="dxa"/>
          </w:tcPr>
          <w:p w14:paraId="58D311B1" w14:textId="77777777" w:rsidR="00FD0883" w:rsidRPr="00FD0883" w:rsidRDefault="00FD0883" w:rsidP="00ED7EA8">
            <w:pPr>
              <w:pStyle w:val="TableParagraph"/>
              <w:rPr>
                <w:rFonts w:ascii="Times New Roman"/>
                <w:sz w:val="20"/>
                <w:szCs w:val="20"/>
              </w:rPr>
            </w:pPr>
          </w:p>
        </w:tc>
        <w:tc>
          <w:tcPr>
            <w:tcW w:w="845" w:type="dxa"/>
          </w:tcPr>
          <w:p w14:paraId="345A8978" w14:textId="77777777" w:rsidR="00FD0883" w:rsidRPr="00FD0883" w:rsidRDefault="00FD0883" w:rsidP="00ED7EA8">
            <w:pPr>
              <w:pStyle w:val="TableParagraph"/>
              <w:spacing w:before="13"/>
              <w:ind w:left="103"/>
              <w:rPr>
                <w:sz w:val="20"/>
                <w:szCs w:val="20"/>
              </w:rPr>
            </w:pPr>
            <w:r w:rsidRPr="00FD0883">
              <w:rPr>
                <w:spacing w:val="-2"/>
                <w:sz w:val="20"/>
                <w:szCs w:val="20"/>
              </w:rPr>
              <w:t>2.700</w:t>
            </w:r>
          </w:p>
        </w:tc>
        <w:tc>
          <w:tcPr>
            <w:tcW w:w="1303" w:type="dxa"/>
          </w:tcPr>
          <w:p w14:paraId="10589617" w14:textId="77777777" w:rsidR="00FD0883" w:rsidRPr="00FD0883" w:rsidRDefault="00FD0883" w:rsidP="00ED7EA8">
            <w:pPr>
              <w:pStyle w:val="TableParagraph"/>
              <w:spacing w:before="13"/>
              <w:ind w:left="144"/>
              <w:rPr>
                <w:sz w:val="20"/>
                <w:szCs w:val="20"/>
              </w:rPr>
            </w:pPr>
            <w:r w:rsidRPr="00FD0883">
              <w:rPr>
                <w:spacing w:val="-2"/>
                <w:sz w:val="20"/>
                <w:szCs w:val="20"/>
              </w:rPr>
              <w:t>0.123</w:t>
            </w:r>
          </w:p>
        </w:tc>
        <w:tc>
          <w:tcPr>
            <w:tcW w:w="1755" w:type="dxa"/>
          </w:tcPr>
          <w:p w14:paraId="3182AD80" w14:textId="77777777" w:rsidR="00FD0883" w:rsidRPr="00FD0883" w:rsidRDefault="00FD0883" w:rsidP="00ED7EA8">
            <w:pPr>
              <w:pStyle w:val="TableParagraph"/>
              <w:rPr>
                <w:rFonts w:ascii="Times New Roman"/>
                <w:sz w:val="20"/>
                <w:szCs w:val="20"/>
              </w:rPr>
            </w:pPr>
          </w:p>
        </w:tc>
        <w:tc>
          <w:tcPr>
            <w:tcW w:w="1105" w:type="dxa"/>
          </w:tcPr>
          <w:p w14:paraId="7D46C35D" w14:textId="77777777" w:rsidR="00FD0883" w:rsidRPr="00FD0883" w:rsidRDefault="00FD0883" w:rsidP="00ED7EA8">
            <w:pPr>
              <w:pStyle w:val="TableParagraph"/>
              <w:spacing w:before="13"/>
              <w:ind w:left="328"/>
              <w:rPr>
                <w:sz w:val="20"/>
                <w:szCs w:val="20"/>
              </w:rPr>
            </w:pPr>
            <w:r w:rsidRPr="00FD0883">
              <w:rPr>
                <w:spacing w:val="-2"/>
                <w:sz w:val="20"/>
                <w:szCs w:val="20"/>
              </w:rPr>
              <w:t>21.956</w:t>
            </w:r>
          </w:p>
        </w:tc>
        <w:tc>
          <w:tcPr>
            <w:tcW w:w="790" w:type="dxa"/>
          </w:tcPr>
          <w:p w14:paraId="1EC1CC03" w14:textId="77777777" w:rsidR="00FD0883" w:rsidRPr="00FD0883" w:rsidRDefault="00FD0883" w:rsidP="00ED7EA8">
            <w:pPr>
              <w:pStyle w:val="TableParagraph"/>
              <w:spacing w:before="13"/>
              <w:ind w:right="78"/>
              <w:jc w:val="center"/>
              <w:rPr>
                <w:sz w:val="20"/>
                <w:szCs w:val="20"/>
              </w:rPr>
            </w:pPr>
            <w:r w:rsidRPr="00FD0883">
              <w:rPr>
                <w:spacing w:val="-2"/>
                <w:sz w:val="20"/>
                <w:szCs w:val="20"/>
              </w:rPr>
              <w:t>0.001</w:t>
            </w:r>
          </w:p>
        </w:tc>
      </w:tr>
      <w:tr w:rsidR="00FD0883" w:rsidRPr="00FD0883" w14:paraId="755FF3F7" w14:textId="77777777" w:rsidTr="00FD0883">
        <w:trPr>
          <w:trHeight w:val="315"/>
        </w:trPr>
        <w:tc>
          <w:tcPr>
            <w:tcW w:w="1202" w:type="dxa"/>
          </w:tcPr>
          <w:p w14:paraId="501908EF" w14:textId="77777777" w:rsidR="00FD0883" w:rsidRPr="00FD0883" w:rsidRDefault="00FD0883" w:rsidP="00ED7EA8">
            <w:pPr>
              <w:pStyle w:val="TableParagraph"/>
              <w:spacing w:before="15"/>
              <w:ind w:left="30"/>
              <w:rPr>
                <w:sz w:val="20"/>
                <w:szCs w:val="20"/>
              </w:rPr>
            </w:pPr>
            <w:r w:rsidRPr="00FD0883">
              <w:rPr>
                <w:spacing w:val="-4"/>
                <w:sz w:val="20"/>
                <w:szCs w:val="20"/>
              </w:rPr>
              <w:t>Size</w:t>
            </w:r>
          </w:p>
        </w:tc>
        <w:tc>
          <w:tcPr>
            <w:tcW w:w="787" w:type="dxa"/>
          </w:tcPr>
          <w:p w14:paraId="6B7897E8" w14:textId="77777777" w:rsidR="00FD0883" w:rsidRPr="00FD0883" w:rsidRDefault="00FD0883" w:rsidP="00ED7EA8">
            <w:pPr>
              <w:pStyle w:val="TableParagraph"/>
              <w:rPr>
                <w:rFonts w:ascii="Times New Roman"/>
                <w:sz w:val="20"/>
                <w:szCs w:val="20"/>
              </w:rPr>
            </w:pPr>
          </w:p>
        </w:tc>
        <w:tc>
          <w:tcPr>
            <w:tcW w:w="858" w:type="dxa"/>
          </w:tcPr>
          <w:p w14:paraId="0C688C61" w14:textId="77777777" w:rsidR="00FD0883" w:rsidRPr="00FD0883" w:rsidRDefault="00FD0883" w:rsidP="00ED7EA8">
            <w:pPr>
              <w:pStyle w:val="TableParagraph"/>
              <w:rPr>
                <w:rFonts w:ascii="Times New Roman"/>
                <w:sz w:val="20"/>
                <w:szCs w:val="20"/>
              </w:rPr>
            </w:pPr>
          </w:p>
        </w:tc>
        <w:tc>
          <w:tcPr>
            <w:tcW w:w="845" w:type="dxa"/>
          </w:tcPr>
          <w:p w14:paraId="21DE2AB3" w14:textId="77777777" w:rsidR="00FD0883" w:rsidRPr="00FD0883" w:rsidRDefault="00FD0883" w:rsidP="00ED7EA8">
            <w:pPr>
              <w:pStyle w:val="TableParagraph"/>
              <w:spacing w:before="15"/>
              <w:ind w:left="103"/>
              <w:rPr>
                <w:sz w:val="20"/>
                <w:szCs w:val="20"/>
              </w:rPr>
            </w:pPr>
            <w:r w:rsidRPr="00FD0883">
              <w:rPr>
                <w:spacing w:val="-2"/>
                <w:sz w:val="20"/>
                <w:szCs w:val="20"/>
              </w:rPr>
              <w:t>0.021</w:t>
            </w:r>
          </w:p>
        </w:tc>
        <w:tc>
          <w:tcPr>
            <w:tcW w:w="1303" w:type="dxa"/>
          </w:tcPr>
          <w:p w14:paraId="6318D71D" w14:textId="77777777" w:rsidR="00FD0883" w:rsidRPr="00FD0883" w:rsidRDefault="00FD0883" w:rsidP="00ED7EA8">
            <w:pPr>
              <w:pStyle w:val="TableParagraph"/>
              <w:spacing w:before="15"/>
              <w:ind w:left="144"/>
              <w:rPr>
                <w:sz w:val="20"/>
                <w:szCs w:val="20"/>
              </w:rPr>
            </w:pPr>
            <w:r w:rsidRPr="00FD0883">
              <w:rPr>
                <w:spacing w:val="-2"/>
                <w:sz w:val="20"/>
                <w:szCs w:val="20"/>
              </w:rPr>
              <w:t>0.027</w:t>
            </w:r>
          </w:p>
        </w:tc>
        <w:tc>
          <w:tcPr>
            <w:tcW w:w="1755" w:type="dxa"/>
          </w:tcPr>
          <w:p w14:paraId="4B015551" w14:textId="77777777" w:rsidR="00FD0883" w:rsidRPr="00FD0883" w:rsidRDefault="00FD0883" w:rsidP="00ED7EA8">
            <w:pPr>
              <w:pStyle w:val="TableParagraph"/>
              <w:spacing w:before="15"/>
              <w:ind w:left="142"/>
              <w:rPr>
                <w:sz w:val="20"/>
                <w:szCs w:val="20"/>
              </w:rPr>
            </w:pPr>
            <w:r w:rsidRPr="00FD0883">
              <w:rPr>
                <w:spacing w:val="-2"/>
                <w:sz w:val="20"/>
                <w:szCs w:val="20"/>
              </w:rPr>
              <w:t>0.092</w:t>
            </w:r>
          </w:p>
        </w:tc>
        <w:tc>
          <w:tcPr>
            <w:tcW w:w="1105" w:type="dxa"/>
          </w:tcPr>
          <w:p w14:paraId="0D32DFD7" w14:textId="77777777" w:rsidR="00FD0883" w:rsidRPr="00FD0883" w:rsidRDefault="00FD0883" w:rsidP="00ED7EA8">
            <w:pPr>
              <w:pStyle w:val="TableParagraph"/>
              <w:spacing w:before="15"/>
              <w:ind w:left="328"/>
              <w:rPr>
                <w:sz w:val="20"/>
                <w:szCs w:val="20"/>
              </w:rPr>
            </w:pPr>
            <w:r w:rsidRPr="00FD0883">
              <w:rPr>
                <w:spacing w:val="-2"/>
                <w:sz w:val="20"/>
                <w:szCs w:val="20"/>
              </w:rPr>
              <w:t>0.776</w:t>
            </w:r>
          </w:p>
        </w:tc>
        <w:tc>
          <w:tcPr>
            <w:tcW w:w="790" w:type="dxa"/>
          </w:tcPr>
          <w:p w14:paraId="73C205A8" w14:textId="77777777" w:rsidR="00FD0883" w:rsidRPr="00FD0883" w:rsidRDefault="00FD0883" w:rsidP="00ED7EA8">
            <w:pPr>
              <w:pStyle w:val="TableParagraph"/>
              <w:spacing w:before="15"/>
              <w:ind w:right="78"/>
              <w:jc w:val="center"/>
              <w:rPr>
                <w:sz w:val="20"/>
                <w:szCs w:val="20"/>
              </w:rPr>
            </w:pPr>
            <w:r w:rsidRPr="00FD0883">
              <w:rPr>
                <w:spacing w:val="-2"/>
                <w:sz w:val="20"/>
                <w:szCs w:val="20"/>
              </w:rPr>
              <w:t>0.441</w:t>
            </w:r>
          </w:p>
        </w:tc>
      </w:tr>
      <w:tr w:rsidR="00FD0883" w:rsidRPr="00FD0883" w14:paraId="20D82CDD" w14:textId="77777777" w:rsidTr="00FD0883">
        <w:trPr>
          <w:trHeight w:val="315"/>
        </w:trPr>
        <w:tc>
          <w:tcPr>
            <w:tcW w:w="1202" w:type="dxa"/>
            <w:tcBorders>
              <w:bottom w:val="single" w:sz="6" w:space="0" w:color="000000"/>
            </w:tcBorders>
          </w:tcPr>
          <w:p w14:paraId="7D1F4755" w14:textId="77777777" w:rsidR="00FD0883" w:rsidRPr="00FD0883" w:rsidRDefault="00FD0883" w:rsidP="00ED7EA8">
            <w:pPr>
              <w:pStyle w:val="TableParagraph"/>
              <w:spacing w:before="15"/>
              <w:ind w:left="30"/>
              <w:rPr>
                <w:sz w:val="20"/>
                <w:szCs w:val="20"/>
              </w:rPr>
            </w:pPr>
            <w:r w:rsidRPr="00FD0883">
              <w:rPr>
                <w:spacing w:val="-2"/>
                <w:sz w:val="20"/>
                <w:szCs w:val="20"/>
              </w:rPr>
              <w:t>Length</w:t>
            </w:r>
          </w:p>
        </w:tc>
        <w:tc>
          <w:tcPr>
            <w:tcW w:w="787" w:type="dxa"/>
            <w:tcBorders>
              <w:bottom w:val="single" w:sz="6" w:space="0" w:color="000000"/>
            </w:tcBorders>
          </w:tcPr>
          <w:p w14:paraId="34008AC8" w14:textId="77777777" w:rsidR="00FD0883" w:rsidRPr="00FD0883" w:rsidRDefault="00FD0883" w:rsidP="00ED7EA8">
            <w:pPr>
              <w:pStyle w:val="TableParagraph"/>
              <w:rPr>
                <w:rFonts w:ascii="Times New Roman"/>
                <w:sz w:val="20"/>
                <w:szCs w:val="20"/>
              </w:rPr>
            </w:pPr>
          </w:p>
        </w:tc>
        <w:tc>
          <w:tcPr>
            <w:tcW w:w="858" w:type="dxa"/>
            <w:tcBorders>
              <w:bottom w:val="single" w:sz="6" w:space="0" w:color="000000"/>
            </w:tcBorders>
          </w:tcPr>
          <w:p w14:paraId="13D8DAB9" w14:textId="77777777" w:rsidR="00FD0883" w:rsidRPr="00FD0883" w:rsidRDefault="00FD0883" w:rsidP="00ED7EA8">
            <w:pPr>
              <w:pStyle w:val="TableParagraph"/>
              <w:rPr>
                <w:rFonts w:ascii="Times New Roman"/>
                <w:sz w:val="20"/>
                <w:szCs w:val="20"/>
              </w:rPr>
            </w:pPr>
          </w:p>
        </w:tc>
        <w:tc>
          <w:tcPr>
            <w:tcW w:w="845" w:type="dxa"/>
            <w:tcBorders>
              <w:bottom w:val="single" w:sz="6" w:space="0" w:color="000000"/>
            </w:tcBorders>
          </w:tcPr>
          <w:p w14:paraId="014BAA4D" w14:textId="77777777" w:rsidR="00FD0883" w:rsidRPr="00FD0883" w:rsidRDefault="00FD0883" w:rsidP="00ED7EA8">
            <w:pPr>
              <w:pStyle w:val="TableParagraph"/>
              <w:spacing w:before="20" w:line="275" w:lineRule="exact"/>
              <w:ind w:left="103"/>
              <w:rPr>
                <w:sz w:val="20"/>
                <w:szCs w:val="20"/>
              </w:rPr>
            </w:pPr>
            <w:r w:rsidRPr="00FD0883">
              <w:rPr>
                <w:spacing w:val="-2"/>
                <w:sz w:val="20"/>
                <w:szCs w:val="20"/>
              </w:rPr>
              <w:t>0.064</w:t>
            </w:r>
          </w:p>
        </w:tc>
        <w:tc>
          <w:tcPr>
            <w:tcW w:w="1303" w:type="dxa"/>
            <w:tcBorders>
              <w:bottom w:val="single" w:sz="6" w:space="0" w:color="000000"/>
            </w:tcBorders>
          </w:tcPr>
          <w:p w14:paraId="4ED0FD33" w14:textId="77777777" w:rsidR="00FD0883" w:rsidRPr="00FD0883" w:rsidRDefault="00FD0883" w:rsidP="00ED7EA8">
            <w:pPr>
              <w:pStyle w:val="TableParagraph"/>
              <w:spacing w:before="20" w:line="275" w:lineRule="exact"/>
              <w:ind w:left="144"/>
              <w:rPr>
                <w:sz w:val="20"/>
                <w:szCs w:val="20"/>
              </w:rPr>
            </w:pPr>
            <w:r w:rsidRPr="00FD0883">
              <w:rPr>
                <w:spacing w:val="-2"/>
                <w:sz w:val="20"/>
                <w:szCs w:val="20"/>
              </w:rPr>
              <w:t>0.064</w:t>
            </w:r>
          </w:p>
        </w:tc>
        <w:tc>
          <w:tcPr>
            <w:tcW w:w="1755" w:type="dxa"/>
            <w:tcBorders>
              <w:bottom w:val="single" w:sz="6" w:space="0" w:color="000000"/>
            </w:tcBorders>
          </w:tcPr>
          <w:p w14:paraId="428E7455" w14:textId="77777777" w:rsidR="00FD0883" w:rsidRPr="00FD0883" w:rsidRDefault="00FD0883" w:rsidP="00ED7EA8">
            <w:pPr>
              <w:pStyle w:val="TableParagraph"/>
              <w:spacing w:before="20" w:line="275" w:lineRule="exact"/>
              <w:ind w:left="142"/>
              <w:rPr>
                <w:sz w:val="20"/>
                <w:szCs w:val="20"/>
              </w:rPr>
            </w:pPr>
            <w:r w:rsidRPr="00FD0883">
              <w:rPr>
                <w:spacing w:val="-2"/>
                <w:sz w:val="20"/>
                <w:szCs w:val="20"/>
              </w:rPr>
              <w:t>0.119</w:t>
            </w:r>
          </w:p>
        </w:tc>
        <w:tc>
          <w:tcPr>
            <w:tcW w:w="1105" w:type="dxa"/>
            <w:tcBorders>
              <w:bottom w:val="single" w:sz="6" w:space="0" w:color="000000"/>
            </w:tcBorders>
          </w:tcPr>
          <w:p w14:paraId="6E11A7E9" w14:textId="77777777" w:rsidR="00FD0883" w:rsidRPr="00FD0883" w:rsidRDefault="00FD0883" w:rsidP="00ED7EA8">
            <w:pPr>
              <w:pStyle w:val="TableParagraph"/>
              <w:spacing w:before="20" w:line="275" w:lineRule="exact"/>
              <w:ind w:left="328"/>
              <w:rPr>
                <w:sz w:val="20"/>
                <w:szCs w:val="20"/>
              </w:rPr>
            </w:pPr>
            <w:r w:rsidRPr="00FD0883">
              <w:rPr>
                <w:spacing w:val="-2"/>
                <w:sz w:val="20"/>
                <w:szCs w:val="20"/>
              </w:rPr>
              <w:t>1.002</w:t>
            </w:r>
          </w:p>
        </w:tc>
        <w:tc>
          <w:tcPr>
            <w:tcW w:w="790" w:type="dxa"/>
            <w:tcBorders>
              <w:bottom w:val="single" w:sz="6" w:space="0" w:color="000000"/>
            </w:tcBorders>
          </w:tcPr>
          <w:p w14:paraId="366376FA" w14:textId="77777777" w:rsidR="00FD0883" w:rsidRPr="00FD0883" w:rsidRDefault="00FD0883" w:rsidP="00ED7EA8">
            <w:pPr>
              <w:pStyle w:val="TableParagraph"/>
              <w:spacing w:before="20" w:line="275" w:lineRule="exact"/>
              <w:ind w:right="78"/>
              <w:jc w:val="center"/>
              <w:rPr>
                <w:sz w:val="20"/>
                <w:szCs w:val="20"/>
              </w:rPr>
            </w:pPr>
            <w:r w:rsidRPr="00FD0883">
              <w:rPr>
                <w:spacing w:val="-2"/>
                <w:sz w:val="20"/>
                <w:szCs w:val="20"/>
              </w:rPr>
              <w:t>0.320</w:t>
            </w:r>
          </w:p>
        </w:tc>
      </w:tr>
    </w:tbl>
    <w:p w14:paraId="157FDC02" w14:textId="77777777" w:rsidR="00FD0883" w:rsidRDefault="00FD0883" w:rsidP="007A4385">
      <w:pPr>
        <w:jc w:val="both"/>
        <w:rPr>
          <w:rFonts w:ascii="Arial" w:hAnsi="Arial" w:cs="Arial"/>
        </w:rPr>
        <w:sectPr w:rsidR="00FD0883" w:rsidSect="00FD0883">
          <w:type w:val="continuous"/>
          <w:pgSz w:w="12240" w:h="15840"/>
          <w:pgMar w:top="2016" w:right="2016" w:bottom="1440" w:left="2016" w:header="720" w:footer="1123" w:gutter="0"/>
          <w:cols w:space="720"/>
          <w:docGrid w:linePitch="272"/>
        </w:sectPr>
      </w:pPr>
    </w:p>
    <w:p w14:paraId="7C424D67" w14:textId="77777777" w:rsidR="00B83483" w:rsidRDefault="00B83483" w:rsidP="007A4385">
      <w:pPr>
        <w:jc w:val="both"/>
        <w:rPr>
          <w:rFonts w:ascii="Arial" w:hAnsi="Arial" w:cs="Arial"/>
        </w:rPr>
      </w:pPr>
    </w:p>
    <w:p w14:paraId="20C6A64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FE4C5AE" w14:textId="77777777" w:rsidR="00790ADA" w:rsidRPr="00FB3A86" w:rsidRDefault="00790ADA" w:rsidP="00441B6F">
      <w:pPr>
        <w:pStyle w:val="ConcHead"/>
        <w:spacing w:after="0"/>
        <w:jc w:val="both"/>
        <w:rPr>
          <w:rFonts w:ascii="Arial" w:hAnsi="Arial" w:cs="Arial"/>
        </w:rPr>
      </w:pPr>
    </w:p>
    <w:p w14:paraId="7EA66DE8" w14:textId="77777777" w:rsidR="007A4385" w:rsidRPr="007A4385" w:rsidRDefault="007A4385" w:rsidP="007A4385">
      <w:pPr>
        <w:pStyle w:val="Body"/>
        <w:rPr>
          <w:rFonts w:ascii="Arial" w:hAnsi="Arial" w:cs="Arial"/>
        </w:rPr>
      </w:pPr>
      <w:r w:rsidRPr="007A4385">
        <w:rPr>
          <w:rFonts w:ascii="Arial" w:hAnsi="Arial" w:cs="Arial"/>
        </w:rPr>
        <w:t>The study revealed that microfinance institutions (MFIs) in Bacolod City demonstrate high levels of human resource capabilities, particularly in skilled personnel, innovation, and training and development. These levels remain consistent regardless of business size or years of operation. In terms of business performance, MFIs performed high in revenue and learning and growth, but low in cost management.</w:t>
      </w:r>
    </w:p>
    <w:p w14:paraId="51D35D55" w14:textId="77777777" w:rsidR="007A4385" w:rsidRPr="007A4385" w:rsidRDefault="007A4385" w:rsidP="007A4385">
      <w:pPr>
        <w:pStyle w:val="Body"/>
        <w:rPr>
          <w:rFonts w:ascii="Arial" w:hAnsi="Arial" w:cs="Arial"/>
        </w:rPr>
      </w:pPr>
      <w:r w:rsidRPr="007A4385">
        <w:rPr>
          <w:rFonts w:ascii="Arial" w:hAnsi="Arial" w:cs="Arial"/>
        </w:rPr>
        <w:t xml:space="preserve">There were no significant differences in human resource capabilities or business performance when grouped by business size or operational years. However, a moderate, positive correlation exists between human resource capabilities and business performance, with HR capabilities identified as a significant </w:t>
      </w:r>
      <w:r w:rsidRPr="007A4385">
        <w:rPr>
          <w:rFonts w:ascii="Arial" w:hAnsi="Arial" w:cs="Arial"/>
        </w:rPr>
        <w:t>predictor of performance while business profile variables are not.</w:t>
      </w:r>
    </w:p>
    <w:p w14:paraId="0EDFF777" w14:textId="34B0700E" w:rsidR="00790ADA" w:rsidRDefault="007A4385" w:rsidP="007A4385">
      <w:pPr>
        <w:pStyle w:val="Body"/>
        <w:spacing w:after="0"/>
        <w:rPr>
          <w:rFonts w:ascii="Arial" w:hAnsi="Arial" w:cs="Arial"/>
        </w:rPr>
      </w:pPr>
      <w:r w:rsidRPr="007A4385">
        <w:rPr>
          <w:rFonts w:ascii="Arial" w:hAnsi="Arial" w:cs="Arial"/>
        </w:rPr>
        <w:t>The study concludes that effective HR practices such as leadership, innovation, and employee development are key drivers of business success. To further improve performance, MFIs should enhance training programs, align employee roles with qualifications, and improve cost efficiency to support long-term sustainability.</w:t>
      </w:r>
    </w:p>
    <w:p w14:paraId="674ADE2D" w14:textId="77777777" w:rsidR="00FD0883" w:rsidRDefault="00FD0883" w:rsidP="007A4385">
      <w:pPr>
        <w:pStyle w:val="Body"/>
        <w:spacing w:after="0"/>
        <w:rPr>
          <w:rFonts w:ascii="Arial" w:hAnsi="Arial" w:cs="Arial"/>
        </w:rPr>
      </w:pPr>
    </w:p>
    <w:p w14:paraId="5CACBAE2" w14:textId="77777777" w:rsidR="00FD0883" w:rsidRPr="00FB3A86" w:rsidRDefault="00FD0883" w:rsidP="007A4385">
      <w:pPr>
        <w:pStyle w:val="Body"/>
        <w:spacing w:after="0"/>
        <w:rPr>
          <w:rFonts w:ascii="Arial" w:hAnsi="Arial" w:cs="Arial"/>
        </w:rPr>
      </w:pPr>
    </w:p>
    <w:p w14:paraId="412540A2" w14:textId="68F06515" w:rsidR="00B01FCD" w:rsidRDefault="0015250A" w:rsidP="0015250A">
      <w:pPr>
        <w:pStyle w:val="AcknHead"/>
        <w:numPr>
          <w:ilvl w:val="0"/>
          <w:numId w:val="33"/>
        </w:numPr>
        <w:spacing w:after="0"/>
        <w:jc w:val="both"/>
        <w:rPr>
          <w:rFonts w:ascii="Arial" w:hAnsi="Arial" w:cs="Arial"/>
        </w:rPr>
      </w:pPr>
      <w:r>
        <w:rPr>
          <w:rFonts w:ascii="Arial" w:hAnsi="Arial" w:cs="Arial"/>
        </w:rPr>
        <w:t>RECOMMENDATION</w:t>
      </w:r>
    </w:p>
    <w:p w14:paraId="4D2D6DBA" w14:textId="77777777" w:rsidR="00790ADA" w:rsidRPr="00FB3A86" w:rsidRDefault="00790ADA" w:rsidP="00441B6F">
      <w:pPr>
        <w:pStyle w:val="AcknHead"/>
        <w:spacing w:after="0"/>
        <w:jc w:val="both"/>
        <w:rPr>
          <w:rFonts w:ascii="Arial" w:hAnsi="Arial" w:cs="Arial"/>
        </w:rPr>
      </w:pPr>
    </w:p>
    <w:p w14:paraId="7BAA6C69" w14:textId="4D0E5309" w:rsidR="0015250A" w:rsidRDefault="007A4385" w:rsidP="0015250A">
      <w:pPr>
        <w:jc w:val="both"/>
        <w:rPr>
          <w:rFonts w:ascii="Arial" w:hAnsi="Arial" w:cs="Arial"/>
        </w:rPr>
      </w:pPr>
      <w:r w:rsidRPr="007A4385">
        <w:rPr>
          <w:rFonts w:ascii="Arial" w:hAnsi="Arial" w:cs="Arial"/>
        </w:rPr>
        <w:t>Based on these findings, the study recommends several strategic actions:</w:t>
      </w:r>
    </w:p>
    <w:p w14:paraId="5A5A69A1" w14:textId="77777777" w:rsidR="007A4385" w:rsidRDefault="007A4385" w:rsidP="0015250A">
      <w:pPr>
        <w:jc w:val="both"/>
        <w:rPr>
          <w:rFonts w:ascii="Arial" w:hAnsi="Arial" w:cs="Arial"/>
        </w:rPr>
      </w:pPr>
    </w:p>
    <w:p w14:paraId="327090EE" w14:textId="4B9A9A64" w:rsidR="0015250A" w:rsidRDefault="007A4385" w:rsidP="0015250A">
      <w:pPr>
        <w:jc w:val="both"/>
        <w:rPr>
          <w:rFonts w:ascii="Arial" w:hAnsi="Arial" w:cs="Arial"/>
        </w:rPr>
      </w:pPr>
      <w:r>
        <w:rPr>
          <w:rFonts w:ascii="Arial" w:hAnsi="Arial" w:cs="Arial"/>
        </w:rPr>
        <w:t xml:space="preserve">For </w:t>
      </w:r>
      <w:r w:rsidRPr="007A4385">
        <w:rPr>
          <w:rFonts w:ascii="Arial" w:hAnsi="Arial" w:cs="Arial"/>
        </w:rPr>
        <w:t>Microfinance Institution Owners</w:t>
      </w:r>
      <w:r>
        <w:rPr>
          <w:rFonts w:ascii="Arial" w:hAnsi="Arial" w:cs="Arial"/>
        </w:rPr>
        <w:t>, to e</w:t>
      </w:r>
      <w:r w:rsidRPr="007A4385">
        <w:rPr>
          <w:rFonts w:ascii="Arial" w:hAnsi="Arial" w:cs="Arial"/>
        </w:rPr>
        <w:t xml:space="preserve">ngage in training and seminars on HR capabilities to develop effective policies and strategies that enhance employee engagement, innovation, and cost </w:t>
      </w:r>
      <w:r w:rsidRPr="007A4385">
        <w:rPr>
          <w:rFonts w:ascii="Arial" w:hAnsi="Arial" w:cs="Arial"/>
        </w:rPr>
        <w:lastRenderedPageBreak/>
        <w:t>management. They are urged to prioritize the continuous development of their HR capabilities to sustain business performance amid evolving market conditions.</w:t>
      </w:r>
    </w:p>
    <w:p w14:paraId="342B3270" w14:textId="77777777" w:rsidR="00DE0CBA" w:rsidRPr="002B7B5F" w:rsidRDefault="00DE0CBA" w:rsidP="0015250A">
      <w:pPr>
        <w:jc w:val="both"/>
        <w:rPr>
          <w:rFonts w:ascii="Arial" w:hAnsi="Arial" w:cs="Arial"/>
        </w:rPr>
      </w:pPr>
    </w:p>
    <w:p w14:paraId="6CE3A7EB" w14:textId="61B5E973" w:rsidR="0015250A" w:rsidRDefault="007A4385" w:rsidP="0015250A">
      <w:pPr>
        <w:jc w:val="both"/>
        <w:rPr>
          <w:rFonts w:ascii="Arial" w:hAnsi="Arial" w:cs="Arial"/>
        </w:rPr>
      </w:pPr>
      <w:r>
        <w:rPr>
          <w:rFonts w:ascii="Arial" w:hAnsi="Arial" w:cs="Arial"/>
        </w:rPr>
        <w:t>For Human Resource Managers, to a</w:t>
      </w:r>
      <w:r w:rsidRPr="007A4385">
        <w:rPr>
          <w:rFonts w:ascii="Arial" w:hAnsi="Arial" w:cs="Arial"/>
        </w:rPr>
        <w:t>lign employee roles with their educational backgrounds and strengths to improve task efficiency. Promote innovation by allowing employees to express creativity in their work. Develop structured training programs and provide learning opportunities to enhance employee skills and satisfaction.</w:t>
      </w:r>
    </w:p>
    <w:p w14:paraId="045DC622" w14:textId="77777777" w:rsidR="007A4385" w:rsidRPr="002B7B5F" w:rsidRDefault="007A4385" w:rsidP="0015250A">
      <w:pPr>
        <w:jc w:val="both"/>
        <w:rPr>
          <w:rFonts w:ascii="Arial" w:hAnsi="Arial" w:cs="Arial"/>
        </w:rPr>
      </w:pPr>
    </w:p>
    <w:p w14:paraId="05913F74" w14:textId="26A80D17" w:rsidR="0015250A" w:rsidRDefault="007A4385" w:rsidP="0015250A">
      <w:pPr>
        <w:jc w:val="both"/>
        <w:rPr>
          <w:rFonts w:ascii="Arial" w:hAnsi="Arial" w:cs="Arial"/>
        </w:rPr>
      </w:pPr>
      <w:r>
        <w:rPr>
          <w:rFonts w:ascii="Arial" w:hAnsi="Arial" w:cs="Arial"/>
        </w:rPr>
        <w:t>For Finance Managers, to g</w:t>
      </w:r>
      <w:r w:rsidRPr="007A4385">
        <w:rPr>
          <w:rFonts w:ascii="Arial" w:hAnsi="Arial" w:cs="Arial"/>
        </w:rPr>
        <w:t>o beyond financial metrics and consider non- financial aspects such as employee development and organizational learning when assessing performance. Address cost management issues and coordinate with other departments to create a supportive, collaborative work environment.</w:t>
      </w:r>
    </w:p>
    <w:p w14:paraId="041D6DA8" w14:textId="77777777" w:rsidR="0015250A" w:rsidRPr="002B7B5F" w:rsidRDefault="0015250A" w:rsidP="0015250A">
      <w:pPr>
        <w:jc w:val="both"/>
        <w:rPr>
          <w:rFonts w:ascii="Arial" w:hAnsi="Arial" w:cs="Arial"/>
        </w:rPr>
      </w:pPr>
    </w:p>
    <w:p w14:paraId="79E7AEF1" w14:textId="4FD15F29" w:rsidR="0015250A" w:rsidRPr="002B7B5F" w:rsidRDefault="007A4385" w:rsidP="007A4385">
      <w:pPr>
        <w:jc w:val="both"/>
        <w:rPr>
          <w:rFonts w:ascii="Arial" w:hAnsi="Arial" w:cs="Arial"/>
        </w:rPr>
      </w:pPr>
      <w:r>
        <w:rPr>
          <w:rFonts w:ascii="Arial" w:hAnsi="Arial" w:cs="Arial"/>
        </w:rPr>
        <w:t>Lastly, for Future Researchers, to e</w:t>
      </w:r>
      <w:r w:rsidRPr="007A4385">
        <w:rPr>
          <w:rFonts w:ascii="Arial" w:hAnsi="Arial" w:cs="Arial"/>
        </w:rPr>
        <w:t>xpand the scope by exploring other indicators of HR capabilities and additional dimensions of business performance, such as internal processes and customer perspectives. Research can also</w:t>
      </w:r>
      <w:r>
        <w:rPr>
          <w:rFonts w:ascii="Arial" w:hAnsi="Arial" w:cs="Arial"/>
        </w:rPr>
        <w:t xml:space="preserve"> </w:t>
      </w:r>
      <w:r w:rsidRPr="007A4385">
        <w:rPr>
          <w:rFonts w:ascii="Arial" w:hAnsi="Arial" w:cs="Arial"/>
        </w:rPr>
        <w:t>be extended to other industries to compare findings and develop broader insights.</w:t>
      </w:r>
    </w:p>
    <w:p w14:paraId="6A0DE115" w14:textId="77777777" w:rsidR="00EC66FE" w:rsidRPr="00315186" w:rsidRDefault="00EC66FE" w:rsidP="00441B6F"/>
    <w:p w14:paraId="7702942D" w14:textId="2F119AF1" w:rsidR="0015250A" w:rsidRPr="0015250A" w:rsidRDefault="007F5CE0" w:rsidP="0015250A">
      <w:pPr>
        <w:jc w:val="both"/>
        <w:rPr>
          <w:rFonts w:ascii="Arial" w:hAnsi="Arial" w:cs="Arial"/>
          <w:b/>
          <w:bCs/>
        </w:rPr>
      </w:pPr>
      <w:r w:rsidRPr="007F5CE0">
        <w:rPr>
          <w:rFonts w:ascii="Arial" w:hAnsi="Arial" w:cs="Arial"/>
          <w:b/>
          <w:bCs/>
          <w:sz w:val="22"/>
          <w:szCs w:val="22"/>
        </w:rPr>
        <w:t>Disclaimer (Artificial intelligence)</w:t>
      </w:r>
      <w:r>
        <w:rPr>
          <w:rFonts w:ascii="Arial" w:hAnsi="Arial" w:cs="Arial"/>
          <w:b/>
          <w:bCs/>
          <w:sz w:val="22"/>
          <w:szCs w:val="22"/>
        </w:rPr>
        <w:t xml:space="preserve">: </w:t>
      </w:r>
      <w:bookmarkStart w:id="0" w:name="_GoBack"/>
      <w:bookmarkEnd w:id="0"/>
    </w:p>
    <w:p w14:paraId="0B06A4A9" w14:textId="4F7C8B60" w:rsidR="003C222D" w:rsidRDefault="00B44164" w:rsidP="004C6799">
      <w:pPr>
        <w:jc w:val="both"/>
        <w:rPr>
          <w:rFonts w:ascii="Arial" w:hAnsi="Arial" w:cs="Arial"/>
        </w:rPr>
      </w:pPr>
      <w:r w:rsidRPr="00B44164">
        <w:rPr>
          <w:rFonts w:ascii="Arial" w:hAnsi="Arial" w:cs="Arial"/>
        </w:rPr>
        <w:t>The author</w:t>
      </w:r>
      <w:r w:rsidR="0074703A">
        <w:rPr>
          <w:rFonts w:ascii="Arial" w:hAnsi="Arial" w:cs="Arial"/>
        </w:rPr>
        <w:t>s</w:t>
      </w:r>
      <w:r w:rsidRPr="00B44164">
        <w:rPr>
          <w:rFonts w:ascii="Arial" w:hAnsi="Arial" w:cs="Arial"/>
        </w:rPr>
        <w:t xml:space="preserve"> employed </w:t>
      </w:r>
      <w:proofErr w:type="spellStart"/>
      <w:r w:rsidRPr="00B44164">
        <w:rPr>
          <w:rFonts w:ascii="Arial" w:hAnsi="Arial" w:cs="Arial"/>
        </w:rPr>
        <w:t>QuillBot</w:t>
      </w:r>
      <w:proofErr w:type="spellEnd"/>
      <w:r w:rsidRPr="00B44164">
        <w:rPr>
          <w:rFonts w:ascii="Arial" w:hAnsi="Arial" w:cs="Arial"/>
        </w:rPr>
        <w:t xml:space="preserve"> and Perplexity, two AI tools, to help with reference validation, grammatical correction, and locating reliable and authentic sources while preparing this work. The author carefully examined and revised the AI-generated content to make sure it was accurate, comprehensive, and compliant with academic standards. The final content of this publication is entirely the author</w:t>
      </w:r>
      <w:r w:rsidR="0074703A">
        <w:rPr>
          <w:rFonts w:ascii="Arial" w:hAnsi="Arial" w:cs="Arial"/>
        </w:rPr>
        <w:t>s’</w:t>
      </w:r>
      <w:r w:rsidRPr="00B44164">
        <w:rPr>
          <w:rFonts w:ascii="Arial" w:hAnsi="Arial" w:cs="Arial"/>
        </w:rPr>
        <w:t xml:space="preserve"> responsibility. AI technologies were only used to improve readability and increase research efficiency; the author was responsible for all significant critical analysis and intellectual contributions.</w:t>
      </w:r>
    </w:p>
    <w:p w14:paraId="6B87BFF1" w14:textId="77777777" w:rsidR="00B44164" w:rsidRPr="004C6799" w:rsidRDefault="00B44164" w:rsidP="004C6799">
      <w:pPr>
        <w:jc w:val="both"/>
        <w:rPr>
          <w:rFonts w:ascii="Arial" w:hAnsi="Arial" w:cs="Arial"/>
        </w:rPr>
      </w:pPr>
    </w:p>
    <w:p w14:paraId="7D81538D" w14:textId="77777777" w:rsidR="00B44164" w:rsidRDefault="00B44164" w:rsidP="004C6799">
      <w:pPr>
        <w:pStyle w:val="ReferHead"/>
        <w:spacing w:after="0"/>
        <w:jc w:val="both"/>
        <w:rPr>
          <w:b w:val="0"/>
          <w:caps w:val="0"/>
          <w:sz w:val="20"/>
        </w:rPr>
      </w:pPr>
    </w:p>
    <w:p w14:paraId="4301CC35" w14:textId="77777777" w:rsidR="00A17BC3" w:rsidRDefault="00A17BC3" w:rsidP="00846C48">
      <w:pPr>
        <w:pStyle w:val="ReferHead"/>
        <w:spacing w:after="0"/>
        <w:rPr>
          <w:b w:val="0"/>
          <w:caps w:val="0"/>
          <w:sz w:val="20"/>
        </w:rPr>
      </w:pPr>
    </w:p>
    <w:p w14:paraId="3A9B027A" w14:textId="77777777" w:rsidR="003C222D" w:rsidRDefault="003C222D" w:rsidP="004C6799">
      <w:pPr>
        <w:pStyle w:val="ReferHead"/>
        <w:spacing w:after="0"/>
        <w:jc w:val="both"/>
        <w:rPr>
          <w:b w:val="0"/>
          <w:caps w:val="0"/>
          <w:sz w:val="20"/>
        </w:rPr>
      </w:pPr>
    </w:p>
    <w:p w14:paraId="30BBFB00" w14:textId="4D02BB48" w:rsidR="004C6799" w:rsidRDefault="004C6799" w:rsidP="004C6799">
      <w:pPr>
        <w:pStyle w:val="ReferHead"/>
        <w:spacing w:after="0"/>
        <w:jc w:val="both"/>
        <w:rPr>
          <w:rFonts w:ascii="Arial" w:hAnsi="Arial" w:cs="Arial"/>
        </w:rPr>
      </w:pPr>
      <w:r w:rsidRPr="00FB3A86">
        <w:rPr>
          <w:rFonts w:ascii="Arial" w:hAnsi="Arial" w:cs="Arial"/>
        </w:rPr>
        <w:t>References</w:t>
      </w:r>
    </w:p>
    <w:p w14:paraId="2150F749" w14:textId="77777777" w:rsidR="008B459E" w:rsidRPr="002C57D2" w:rsidRDefault="008B459E" w:rsidP="00441B6F">
      <w:pPr>
        <w:pStyle w:val="Body"/>
        <w:spacing w:after="0"/>
        <w:rPr>
          <w:rFonts w:ascii="Arial" w:hAnsi="Arial" w:cs="Arial"/>
        </w:rPr>
      </w:pPr>
    </w:p>
    <w:p w14:paraId="76EEA9FD" w14:textId="46425C2D" w:rsidR="003C222D" w:rsidRDefault="008556D5" w:rsidP="008556D5">
      <w:pPr>
        <w:shd w:val="clear" w:color="auto" w:fill="FFFFFF"/>
        <w:jc w:val="both"/>
        <w:rPr>
          <w:rFonts w:ascii="Arial" w:hAnsi="Arial" w:cs="Arial"/>
          <w:color w:val="1B1C1D"/>
        </w:rPr>
      </w:pPr>
      <w:r w:rsidRPr="008556D5">
        <w:rPr>
          <w:rFonts w:ascii="Arial" w:hAnsi="Arial" w:cs="Arial"/>
          <w:color w:val="1B1C1D"/>
        </w:rPr>
        <w:t xml:space="preserve">Abdelrahman, R. M. (2020). Metacognitive awareness and academic motivation and their impact on academic achievement of Ajman University students. </w:t>
      </w:r>
      <w:proofErr w:type="spellStart"/>
      <w:r w:rsidRPr="008556D5">
        <w:rPr>
          <w:rFonts w:ascii="Arial" w:hAnsi="Arial" w:cs="Arial"/>
          <w:color w:val="1B1C1D"/>
        </w:rPr>
        <w:t>Heliyon</w:t>
      </w:r>
      <w:proofErr w:type="spellEnd"/>
      <w:r w:rsidRPr="008556D5">
        <w:rPr>
          <w:rFonts w:ascii="Arial" w:hAnsi="Arial" w:cs="Arial"/>
          <w:color w:val="1B1C1D"/>
        </w:rPr>
        <w:t>, 6(9), e04192. https://doi.org/10.1016/j.heliyon.2020.e04192</w:t>
      </w:r>
      <w:r w:rsidR="003C222D" w:rsidRPr="003C222D">
        <w:rPr>
          <w:rFonts w:ascii="Arial" w:hAnsi="Arial" w:cs="Arial"/>
          <w:color w:val="1B1C1D"/>
        </w:rPr>
        <w:t>37</w:t>
      </w:r>
    </w:p>
    <w:p w14:paraId="6F1FAE33" w14:textId="77777777" w:rsidR="003C222D" w:rsidRDefault="003C222D" w:rsidP="003C222D">
      <w:pPr>
        <w:shd w:val="clear" w:color="auto" w:fill="FFFFFF"/>
        <w:jc w:val="both"/>
        <w:rPr>
          <w:rFonts w:ascii="Arial" w:hAnsi="Arial" w:cs="Arial"/>
          <w:color w:val="1B1C1D"/>
        </w:rPr>
      </w:pPr>
    </w:p>
    <w:p w14:paraId="76BE5F43" w14:textId="77777777" w:rsidR="008556D5" w:rsidRPr="008556D5" w:rsidRDefault="008556D5" w:rsidP="008556D5">
      <w:pPr>
        <w:shd w:val="clear" w:color="auto" w:fill="FFFFFF"/>
        <w:jc w:val="both"/>
        <w:rPr>
          <w:rFonts w:ascii="Arial" w:hAnsi="Arial" w:cs="Arial"/>
          <w:color w:val="1B1C1D"/>
        </w:rPr>
      </w:pPr>
      <w:proofErr w:type="spellStart"/>
      <w:r w:rsidRPr="008556D5">
        <w:rPr>
          <w:rFonts w:ascii="Arial" w:hAnsi="Arial" w:cs="Arial"/>
          <w:color w:val="1B1C1D"/>
        </w:rPr>
        <w:t>Acih</w:t>
      </w:r>
      <w:proofErr w:type="spellEnd"/>
      <w:r w:rsidRPr="008556D5">
        <w:rPr>
          <w:rFonts w:ascii="Arial" w:hAnsi="Arial" w:cs="Arial"/>
          <w:color w:val="1B1C1D"/>
        </w:rPr>
        <w:t xml:space="preserve">, A., Nu’man, A. H., &amp; </w:t>
      </w:r>
      <w:proofErr w:type="spellStart"/>
      <w:r w:rsidRPr="008556D5">
        <w:rPr>
          <w:rFonts w:ascii="Arial" w:hAnsi="Arial" w:cs="Arial"/>
          <w:color w:val="1B1C1D"/>
        </w:rPr>
        <w:t>Kusnadi</w:t>
      </w:r>
      <w:proofErr w:type="spellEnd"/>
      <w:r w:rsidRPr="008556D5">
        <w:rPr>
          <w:rFonts w:ascii="Arial" w:hAnsi="Arial" w:cs="Arial"/>
          <w:color w:val="1B1C1D"/>
        </w:rPr>
        <w:t>, H. D. (2023). The effect of leadership human resources capabilities and job satisfaction on employee performance.</w:t>
      </w:r>
    </w:p>
    <w:p w14:paraId="00598109" w14:textId="4A0C958A"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Asian Journal of Engineering, Social and Health, 2(2), 107–117. </w:t>
      </w:r>
      <w:hyperlink r:id="rId18" w:history="1">
        <w:r w:rsidRPr="00436DCE">
          <w:rPr>
            <w:rStyle w:val="Hyperlink"/>
            <w:rFonts w:ascii="Arial" w:hAnsi="Arial" w:cs="Arial"/>
          </w:rPr>
          <w:t>https://doi.org/10.46799/ajesh.v2i2.35</w:t>
        </w:r>
      </w:hyperlink>
    </w:p>
    <w:p w14:paraId="41A4D453" w14:textId="77777777" w:rsidR="008556D5" w:rsidRPr="008556D5" w:rsidRDefault="008556D5" w:rsidP="008556D5">
      <w:pPr>
        <w:shd w:val="clear" w:color="auto" w:fill="FFFFFF"/>
        <w:jc w:val="both"/>
        <w:rPr>
          <w:rFonts w:ascii="Arial" w:hAnsi="Arial" w:cs="Arial"/>
          <w:color w:val="1B1C1D"/>
        </w:rPr>
      </w:pPr>
    </w:p>
    <w:p w14:paraId="2187B40D" w14:textId="77777777" w:rsidR="004E3CD7" w:rsidRDefault="004E3CD7" w:rsidP="004E3CD7">
      <w:pPr>
        <w:shd w:val="clear" w:color="auto" w:fill="FFFFFF"/>
        <w:jc w:val="both"/>
        <w:rPr>
          <w:rFonts w:ascii="Arial" w:hAnsi="Arial" w:cs="Arial"/>
          <w:color w:val="1B1C1D"/>
        </w:rPr>
      </w:pPr>
      <w:r w:rsidRPr="0029476B">
        <w:rPr>
          <w:rFonts w:ascii="Arial" w:hAnsi="Arial" w:cs="Arial"/>
          <w:color w:val="1B1C1D"/>
        </w:rPr>
        <w:t>Ahamad, S., Al-</w:t>
      </w:r>
      <w:proofErr w:type="spellStart"/>
      <w:r w:rsidRPr="0029476B">
        <w:rPr>
          <w:rFonts w:ascii="Arial" w:hAnsi="Arial" w:cs="Arial"/>
          <w:color w:val="1B1C1D"/>
        </w:rPr>
        <w:t>Jaifi</w:t>
      </w:r>
      <w:proofErr w:type="spellEnd"/>
      <w:r w:rsidRPr="0029476B">
        <w:rPr>
          <w:rFonts w:ascii="Arial" w:hAnsi="Arial" w:cs="Arial"/>
          <w:color w:val="1B1C1D"/>
        </w:rPr>
        <w:t xml:space="preserve">, H. A. A., &amp; Ehigiamusoe, K. U. (2023). Impact of Intellectual Capital on Microfinance Institutions’ Efficiency: </w:t>
      </w:r>
      <w:proofErr w:type="gramStart"/>
      <w:r w:rsidRPr="0029476B">
        <w:rPr>
          <w:rFonts w:ascii="Arial" w:hAnsi="Arial" w:cs="Arial"/>
          <w:color w:val="1B1C1D"/>
        </w:rPr>
        <w:t>the</w:t>
      </w:r>
      <w:proofErr w:type="gramEnd"/>
      <w:r w:rsidRPr="0029476B">
        <w:rPr>
          <w:rFonts w:ascii="Arial" w:hAnsi="Arial" w:cs="Arial"/>
          <w:color w:val="1B1C1D"/>
        </w:rPr>
        <w:t xml:space="preserve"> Moderating Role of External Governance. </w:t>
      </w:r>
      <w:r w:rsidRPr="0029476B">
        <w:rPr>
          <w:rFonts w:ascii="Arial" w:hAnsi="Arial" w:cs="Arial"/>
          <w:i/>
          <w:iCs/>
          <w:color w:val="1B1C1D"/>
        </w:rPr>
        <w:t>Journal of the Knowledge Economy</w:t>
      </w:r>
      <w:r w:rsidRPr="0029476B">
        <w:rPr>
          <w:rFonts w:ascii="Arial" w:hAnsi="Arial" w:cs="Arial"/>
          <w:color w:val="1B1C1D"/>
        </w:rPr>
        <w:t>, </w:t>
      </w:r>
      <w:r w:rsidRPr="0029476B">
        <w:rPr>
          <w:rFonts w:ascii="Arial" w:hAnsi="Arial" w:cs="Arial"/>
          <w:i/>
          <w:iCs/>
          <w:color w:val="1B1C1D"/>
        </w:rPr>
        <w:t>14</w:t>
      </w:r>
      <w:r w:rsidRPr="0029476B">
        <w:rPr>
          <w:rFonts w:ascii="Arial" w:hAnsi="Arial" w:cs="Arial"/>
          <w:color w:val="1B1C1D"/>
        </w:rPr>
        <w:t>(2), 691–717.</w:t>
      </w:r>
      <w:r>
        <w:rPr>
          <w:rFonts w:ascii="Arial" w:hAnsi="Arial" w:cs="Arial"/>
          <w:color w:val="1B1C1D"/>
        </w:rPr>
        <w:t xml:space="preserve"> </w:t>
      </w:r>
      <w:hyperlink r:id="rId19" w:history="1">
        <w:r w:rsidRPr="0039608B">
          <w:rPr>
            <w:rStyle w:val="Hyperlink"/>
            <w:rFonts w:ascii="Arial" w:hAnsi="Arial" w:cs="Arial"/>
          </w:rPr>
          <w:t>https://doi.org/10.1007/s13132-022-00937-8</w:t>
        </w:r>
      </w:hyperlink>
    </w:p>
    <w:p w14:paraId="5CCFB317" w14:textId="77777777" w:rsidR="004E3CD7" w:rsidRDefault="004E3CD7" w:rsidP="008556D5">
      <w:pPr>
        <w:shd w:val="clear" w:color="auto" w:fill="FFFFFF"/>
        <w:jc w:val="both"/>
        <w:rPr>
          <w:rFonts w:ascii="Arial" w:hAnsi="Arial" w:cs="Arial"/>
          <w:color w:val="1B1C1D"/>
        </w:rPr>
      </w:pPr>
    </w:p>
    <w:p w14:paraId="04B7D4C5" w14:textId="446B1742" w:rsidR="008556D5" w:rsidRPr="008556D5" w:rsidRDefault="008556D5" w:rsidP="008556D5">
      <w:pPr>
        <w:shd w:val="clear" w:color="auto" w:fill="FFFFFF"/>
        <w:jc w:val="both"/>
        <w:rPr>
          <w:rFonts w:ascii="Arial" w:hAnsi="Arial" w:cs="Arial"/>
          <w:color w:val="1B1C1D"/>
        </w:rPr>
      </w:pPr>
      <w:r w:rsidRPr="008556D5">
        <w:rPr>
          <w:rFonts w:ascii="Arial" w:hAnsi="Arial" w:cs="Arial"/>
          <w:color w:val="1B1C1D"/>
        </w:rPr>
        <w:t>Akbar, T., &amp; Siti-Nabiha, A. K. (2021). Objectives and measures of performance of Islamic microfinance banks in Indonesia: The stakeholders’ perspectives. ISRA International Journal of Islamic Finance, 14(2), 124–</w:t>
      </w:r>
    </w:p>
    <w:p w14:paraId="1B6A3A46" w14:textId="527DAC8C"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140. </w:t>
      </w:r>
      <w:hyperlink r:id="rId20" w:history="1">
        <w:r w:rsidRPr="00436DCE">
          <w:rPr>
            <w:rStyle w:val="Hyperlink"/>
            <w:rFonts w:ascii="Arial" w:hAnsi="Arial" w:cs="Arial"/>
          </w:rPr>
          <w:t>https://doi.org/10.1108/ijif-11-2020-0231</w:t>
        </w:r>
      </w:hyperlink>
    </w:p>
    <w:p w14:paraId="13608C9C" w14:textId="77777777" w:rsidR="008556D5" w:rsidRPr="008556D5" w:rsidRDefault="008556D5" w:rsidP="008556D5">
      <w:pPr>
        <w:shd w:val="clear" w:color="auto" w:fill="FFFFFF"/>
        <w:jc w:val="both"/>
        <w:rPr>
          <w:rFonts w:ascii="Arial" w:hAnsi="Arial" w:cs="Arial"/>
          <w:color w:val="1B1C1D"/>
        </w:rPr>
      </w:pPr>
    </w:p>
    <w:p w14:paraId="554A53D3" w14:textId="7AC974C0"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Akter, S., Uddin, M. H., &amp; Tajuddin, A. H. (2021). Knowledge mapping of microfinance performance research: A bibliometric analysis. International Journal of Social Economics, 48(3), 399–418. </w:t>
      </w:r>
      <w:hyperlink r:id="rId21" w:history="1">
        <w:r w:rsidRPr="00436DCE">
          <w:rPr>
            <w:rStyle w:val="Hyperlink"/>
            <w:rFonts w:ascii="Arial" w:hAnsi="Arial" w:cs="Arial"/>
          </w:rPr>
          <w:t>https://doi.org/10.1108/ijse- 08-2020-0545</w:t>
        </w:r>
      </w:hyperlink>
    </w:p>
    <w:p w14:paraId="29311271" w14:textId="77777777" w:rsidR="008556D5" w:rsidRPr="008556D5" w:rsidRDefault="008556D5" w:rsidP="008556D5">
      <w:pPr>
        <w:shd w:val="clear" w:color="auto" w:fill="FFFFFF"/>
        <w:jc w:val="both"/>
        <w:rPr>
          <w:rFonts w:ascii="Arial" w:hAnsi="Arial" w:cs="Arial"/>
          <w:color w:val="1B1C1D"/>
        </w:rPr>
      </w:pPr>
    </w:p>
    <w:p w14:paraId="1F7EA8BF" w14:textId="509FC1F2" w:rsidR="008556D5" w:rsidRDefault="008556D5" w:rsidP="008556D5">
      <w:pPr>
        <w:shd w:val="clear" w:color="auto" w:fill="FFFFFF"/>
        <w:jc w:val="both"/>
        <w:rPr>
          <w:rFonts w:ascii="Arial" w:hAnsi="Arial" w:cs="Arial"/>
          <w:color w:val="1B1C1D"/>
        </w:rPr>
      </w:pPr>
      <w:proofErr w:type="spellStart"/>
      <w:r w:rsidRPr="008556D5">
        <w:rPr>
          <w:rFonts w:ascii="Arial" w:hAnsi="Arial" w:cs="Arial"/>
          <w:color w:val="1B1C1D"/>
        </w:rPr>
        <w:t>Assensoh-Kodua</w:t>
      </w:r>
      <w:proofErr w:type="spellEnd"/>
      <w:r w:rsidRPr="008556D5">
        <w:rPr>
          <w:rFonts w:ascii="Arial" w:hAnsi="Arial" w:cs="Arial"/>
          <w:color w:val="1B1C1D"/>
        </w:rPr>
        <w:t xml:space="preserve">, A. (2019). The resource-based view: A tool of key competency for competitive advantage. Problems and Perspectives in Management, 17(3), 143–152. </w:t>
      </w:r>
      <w:hyperlink r:id="rId22" w:history="1">
        <w:r w:rsidRPr="00436DCE">
          <w:rPr>
            <w:rStyle w:val="Hyperlink"/>
            <w:rFonts w:ascii="Arial" w:hAnsi="Arial" w:cs="Arial"/>
          </w:rPr>
          <w:t>https://doi.org/10.21511/ppm.17(3).2019.12</w:t>
        </w:r>
      </w:hyperlink>
    </w:p>
    <w:p w14:paraId="645A5242" w14:textId="77777777" w:rsidR="008556D5" w:rsidRPr="008556D5" w:rsidRDefault="008556D5" w:rsidP="008556D5">
      <w:pPr>
        <w:shd w:val="clear" w:color="auto" w:fill="FFFFFF"/>
        <w:jc w:val="both"/>
        <w:rPr>
          <w:rFonts w:ascii="Arial" w:hAnsi="Arial" w:cs="Arial"/>
          <w:color w:val="1B1C1D"/>
        </w:rPr>
      </w:pPr>
    </w:p>
    <w:p w14:paraId="591C7683" w14:textId="3FBD23A2"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Bakator, M., Petrović, N., Borić, S., &amp; </w:t>
      </w:r>
      <w:proofErr w:type="spellStart"/>
      <w:r w:rsidRPr="008556D5">
        <w:rPr>
          <w:rFonts w:ascii="Arial" w:hAnsi="Arial" w:cs="Arial"/>
          <w:color w:val="1B1C1D"/>
        </w:rPr>
        <w:t>Đalić</w:t>
      </w:r>
      <w:proofErr w:type="spellEnd"/>
      <w:r w:rsidRPr="008556D5">
        <w:rPr>
          <w:rFonts w:ascii="Arial" w:hAnsi="Arial" w:cs="Arial"/>
          <w:color w:val="1B1C1D"/>
        </w:rPr>
        <w:t xml:space="preserve">, N. (2019). Impact of human resource management on business performance: A review of literature. Journal of Engineering Management and Competitiveness, 9(1), 3–13. </w:t>
      </w:r>
      <w:hyperlink r:id="rId23" w:history="1">
        <w:r w:rsidRPr="00436DCE">
          <w:rPr>
            <w:rStyle w:val="Hyperlink"/>
            <w:rFonts w:ascii="Arial" w:hAnsi="Arial" w:cs="Arial"/>
          </w:rPr>
          <w:t>https://doi.org/10.5937/jemc1901003b</w:t>
        </w:r>
      </w:hyperlink>
    </w:p>
    <w:p w14:paraId="01AEAB0E" w14:textId="77777777" w:rsidR="008556D5" w:rsidRPr="008556D5" w:rsidRDefault="008556D5" w:rsidP="008556D5">
      <w:pPr>
        <w:shd w:val="clear" w:color="auto" w:fill="FFFFFF"/>
        <w:jc w:val="both"/>
        <w:rPr>
          <w:rFonts w:ascii="Arial" w:hAnsi="Arial" w:cs="Arial"/>
          <w:color w:val="1B1C1D"/>
        </w:rPr>
      </w:pPr>
    </w:p>
    <w:p w14:paraId="33FB523D" w14:textId="4E98E965"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Bandara, S. H. (2024). Unveiling the prospects, impacts, and constraints of women’s microfinancing initiatives in South Asia: A systematic review. Social Sciences, 13(8), 428. </w:t>
      </w:r>
      <w:hyperlink r:id="rId24" w:history="1">
        <w:r w:rsidRPr="00436DCE">
          <w:rPr>
            <w:rStyle w:val="Hyperlink"/>
            <w:rFonts w:ascii="Arial" w:hAnsi="Arial" w:cs="Arial"/>
          </w:rPr>
          <w:t>https://doi.org/10.3390/socsci13080428</w:t>
        </w:r>
      </w:hyperlink>
    </w:p>
    <w:p w14:paraId="0B18C417" w14:textId="77777777" w:rsidR="008556D5" w:rsidRPr="008556D5" w:rsidRDefault="008556D5" w:rsidP="008556D5">
      <w:pPr>
        <w:shd w:val="clear" w:color="auto" w:fill="FFFFFF"/>
        <w:jc w:val="both"/>
        <w:rPr>
          <w:rFonts w:ascii="Arial" w:hAnsi="Arial" w:cs="Arial"/>
          <w:color w:val="1B1C1D"/>
        </w:rPr>
      </w:pPr>
    </w:p>
    <w:p w14:paraId="4B8EAF0C" w14:textId="77777777" w:rsidR="008556D5" w:rsidRPr="008556D5" w:rsidRDefault="008556D5" w:rsidP="008556D5">
      <w:pPr>
        <w:shd w:val="clear" w:color="auto" w:fill="FFFFFF"/>
        <w:jc w:val="both"/>
        <w:rPr>
          <w:rFonts w:ascii="Arial" w:hAnsi="Arial" w:cs="Arial"/>
          <w:color w:val="1B1C1D"/>
        </w:rPr>
      </w:pPr>
      <w:r w:rsidRPr="008556D5">
        <w:rPr>
          <w:rFonts w:ascii="Arial" w:hAnsi="Arial" w:cs="Arial"/>
          <w:color w:val="1B1C1D"/>
        </w:rPr>
        <w:t>Barney, J. B. (1991). Firm resources and sustained competitive advantage.</w:t>
      </w:r>
    </w:p>
    <w:p w14:paraId="3BDE44BD" w14:textId="77777777" w:rsidR="008556D5" w:rsidRDefault="008556D5" w:rsidP="008556D5">
      <w:pPr>
        <w:shd w:val="clear" w:color="auto" w:fill="FFFFFF"/>
        <w:jc w:val="both"/>
        <w:rPr>
          <w:rFonts w:ascii="Arial" w:hAnsi="Arial" w:cs="Arial"/>
          <w:color w:val="1B1C1D"/>
        </w:rPr>
      </w:pPr>
      <w:r w:rsidRPr="008556D5">
        <w:rPr>
          <w:rFonts w:ascii="Arial" w:hAnsi="Arial" w:cs="Arial"/>
          <w:color w:val="1B1C1D"/>
        </w:rPr>
        <w:t>Journal of Management, 17(1), 99–120.</w:t>
      </w:r>
    </w:p>
    <w:p w14:paraId="6E48FB2C" w14:textId="77777777" w:rsidR="004E64C5" w:rsidRPr="008556D5" w:rsidRDefault="004E64C5" w:rsidP="008556D5">
      <w:pPr>
        <w:shd w:val="clear" w:color="auto" w:fill="FFFFFF"/>
        <w:jc w:val="both"/>
        <w:rPr>
          <w:rFonts w:ascii="Arial" w:hAnsi="Arial" w:cs="Arial"/>
          <w:color w:val="1B1C1D"/>
        </w:rPr>
      </w:pPr>
    </w:p>
    <w:p w14:paraId="58FFD748" w14:textId="77777777" w:rsidR="008556D5" w:rsidRPr="008556D5" w:rsidRDefault="008556D5" w:rsidP="008556D5">
      <w:pPr>
        <w:shd w:val="clear" w:color="auto" w:fill="FFFFFF"/>
        <w:jc w:val="both"/>
        <w:rPr>
          <w:rFonts w:ascii="Arial" w:hAnsi="Arial" w:cs="Arial"/>
          <w:color w:val="1B1C1D"/>
        </w:rPr>
      </w:pPr>
      <w:proofErr w:type="spellStart"/>
      <w:r w:rsidRPr="008556D5">
        <w:rPr>
          <w:rFonts w:ascii="Arial" w:hAnsi="Arial" w:cs="Arial"/>
          <w:color w:val="1B1C1D"/>
        </w:rPr>
        <w:t>Barpanda</w:t>
      </w:r>
      <w:proofErr w:type="spellEnd"/>
      <w:r w:rsidRPr="008556D5">
        <w:rPr>
          <w:rFonts w:ascii="Arial" w:hAnsi="Arial" w:cs="Arial"/>
          <w:color w:val="1B1C1D"/>
        </w:rPr>
        <w:t xml:space="preserve">, S., &amp; </w:t>
      </w:r>
      <w:proofErr w:type="spellStart"/>
      <w:r w:rsidRPr="008556D5">
        <w:rPr>
          <w:rFonts w:ascii="Arial" w:hAnsi="Arial" w:cs="Arial"/>
          <w:color w:val="1B1C1D"/>
        </w:rPr>
        <w:t>Bontis</w:t>
      </w:r>
      <w:proofErr w:type="spellEnd"/>
      <w:r w:rsidRPr="008556D5">
        <w:rPr>
          <w:rFonts w:ascii="Arial" w:hAnsi="Arial" w:cs="Arial"/>
          <w:color w:val="1B1C1D"/>
        </w:rPr>
        <w:t>, N. (2021). Human resource practices and performance in microfinance organizations: Do intellectual capital components matter?</w:t>
      </w:r>
    </w:p>
    <w:p w14:paraId="69F2D014" w14:textId="3EA2E656"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Knowledge and Process Management, 28(3), 209–222. </w:t>
      </w:r>
      <w:hyperlink r:id="rId25" w:history="1">
        <w:r w:rsidRPr="00436DCE">
          <w:rPr>
            <w:rStyle w:val="Hyperlink"/>
            <w:rFonts w:ascii="Arial" w:hAnsi="Arial" w:cs="Arial"/>
          </w:rPr>
          <w:t>https://doi.org/10.1002/kpm.1661</w:t>
        </w:r>
      </w:hyperlink>
    </w:p>
    <w:p w14:paraId="4A80EF8A" w14:textId="77777777" w:rsidR="008556D5" w:rsidRPr="008556D5" w:rsidRDefault="008556D5" w:rsidP="008556D5">
      <w:pPr>
        <w:shd w:val="clear" w:color="auto" w:fill="FFFFFF"/>
        <w:jc w:val="both"/>
        <w:rPr>
          <w:rFonts w:ascii="Arial" w:hAnsi="Arial" w:cs="Arial"/>
          <w:color w:val="1B1C1D"/>
        </w:rPr>
      </w:pPr>
    </w:p>
    <w:p w14:paraId="232570D3" w14:textId="0657185E"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Bilan, Y., Mishchuk, H., </w:t>
      </w:r>
      <w:proofErr w:type="spellStart"/>
      <w:r w:rsidRPr="008556D5">
        <w:rPr>
          <w:rFonts w:ascii="Arial" w:hAnsi="Arial" w:cs="Arial"/>
          <w:color w:val="1B1C1D"/>
        </w:rPr>
        <w:t>Roshchyk</w:t>
      </w:r>
      <w:proofErr w:type="spellEnd"/>
      <w:r w:rsidRPr="008556D5">
        <w:rPr>
          <w:rFonts w:ascii="Arial" w:hAnsi="Arial" w:cs="Arial"/>
          <w:color w:val="1B1C1D"/>
        </w:rPr>
        <w:t xml:space="preserve">, I., &amp; Joshi, O. (2020). Hiring and retaining skilled employees in SMEs: Problems in human resource practices and links with organizational success. </w:t>
      </w:r>
      <w:proofErr w:type="spellStart"/>
      <w:r w:rsidRPr="008556D5">
        <w:rPr>
          <w:rFonts w:ascii="Arial" w:hAnsi="Arial" w:cs="Arial"/>
          <w:color w:val="1B1C1D"/>
        </w:rPr>
        <w:t>Verslas</w:t>
      </w:r>
      <w:proofErr w:type="spellEnd"/>
      <w:r w:rsidRPr="008556D5">
        <w:rPr>
          <w:rFonts w:ascii="Arial" w:hAnsi="Arial" w:cs="Arial"/>
          <w:color w:val="1B1C1D"/>
        </w:rPr>
        <w:t xml:space="preserve"> </w:t>
      </w:r>
      <w:proofErr w:type="spellStart"/>
      <w:r w:rsidRPr="008556D5">
        <w:rPr>
          <w:rFonts w:ascii="Arial" w:hAnsi="Arial" w:cs="Arial"/>
          <w:color w:val="1B1C1D"/>
        </w:rPr>
        <w:t>Teorija</w:t>
      </w:r>
      <w:proofErr w:type="spellEnd"/>
      <w:r w:rsidRPr="008556D5">
        <w:rPr>
          <w:rFonts w:ascii="Arial" w:hAnsi="Arial" w:cs="Arial"/>
          <w:color w:val="1B1C1D"/>
        </w:rPr>
        <w:t xml:space="preserve"> </w:t>
      </w:r>
      <w:proofErr w:type="spellStart"/>
      <w:r w:rsidRPr="008556D5">
        <w:rPr>
          <w:rFonts w:ascii="Arial" w:hAnsi="Arial" w:cs="Arial"/>
          <w:color w:val="1B1C1D"/>
        </w:rPr>
        <w:t>Ir</w:t>
      </w:r>
      <w:proofErr w:type="spellEnd"/>
      <w:r w:rsidRPr="008556D5">
        <w:rPr>
          <w:rFonts w:ascii="Arial" w:hAnsi="Arial" w:cs="Arial"/>
          <w:color w:val="1B1C1D"/>
        </w:rPr>
        <w:t xml:space="preserve"> </w:t>
      </w:r>
      <w:proofErr w:type="spellStart"/>
      <w:r w:rsidRPr="008556D5">
        <w:rPr>
          <w:rFonts w:ascii="Arial" w:hAnsi="Arial" w:cs="Arial"/>
          <w:color w:val="1B1C1D"/>
        </w:rPr>
        <w:t>Praktika</w:t>
      </w:r>
      <w:proofErr w:type="spellEnd"/>
      <w:r w:rsidRPr="008556D5">
        <w:rPr>
          <w:rFonts w:ascii="Arial" w:hAnsi="Arial" w:cs="Arial"/>
          <w:color w:val="1B1C1D"/>
        </w:rPr>
        <w:t xml:space="preserve">, 21(2), 780– 791. </w:t>
      </w:r>
      <w:hyperlink r:id="rId26" w:history="1">
        <w:r w:rsidRPr="00436DCE">
          <w:rPr>
            <w:rStyle w:val="Hyperlink"/>
            <w:rFonts w:ascii="Arial" w:hAnsi="Arial" w:cs="Arial"/>
          </w:rPr>
          <w:t>https://doi.org/10.3846/btp.2020.12750</w:t>
        </w:r>
      </w:hyperlink>
    </w:p>
    <w:p w14:paraId="619DF570" w14:textId="77777777" w:rsidR="008556D5" w:rsidRPr="008556D5" w:rsidRDefault="008556D5" w:rsidP="008556D5">
      <w:pPr>
        <w:shd w:val="clear" w:color="auto" w:fill="FFFFFF"/>
        <w:jc w:val="both"/>
        <w:rPr>
          <w:rFonts w:ascii="Arial" w:hAnsi="Arial" w:cs="Arial"/>
          <w:color w:val="1B1C1D"/>
        </w:rPr>
      </w:pPr>
    </w:p>
    <w:p w14:paraId="6E661528" w14:textId="4D044E42"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Breznik, L. (2014). Deploying human resource capabilities for sustainable performance: A dynamic capabilities framework. Human Capital without Borders: Knowledge and Learning for Quality of Life. </w:t>
      </w:r>
      <w:hyperlink r:id="rId27" w:history="1">
        <w:r w:rsidR="004E64C5" w:rsidRPr="00436DCE">
          <w:rPr>
            <w:rStyle w:val="Hyperlink"/>
            <w:rFonts w:ascii="Arial" w:hAnsi="Arial" w:cs="Arial"/>
          </w:rPr>
          <w:t>https://doi.org/10.1002/jid.1080</w:t>
        </w:r>
      </w:hyperlink>
    </w:p>
    <w:p w14:paraId="430566CC" w14:textId="77777777" w:rsidR="004E64C5" w:rsidRPr="008556D5" w:rsidRDefault="004E64C5" w:rsidP="008556D5">
      <w:pPr>
        <w:shd w:val="clear" w:color="auto" w:fill="FFFFFF"/>
        <w:jc w:val="both"/>
        <w:rPr>
          <w:rFonts w:ascii="Arial" w:hAnsi="Arial" w:cs="Arial"/>
          <w:color w:val="1B1C1D"/>
        </w:rPr>
      </w:pPr>
    </w:p>
    <w:p w14:paraId="5D469CCF" w14:textId="77777777" w:rsidR="008556D5" w:rsidRPr="008556D5" w:rsidRDefault="008556D5" w:rsidP="008556D5">
      <w:pPr>
        <w:shd w:val="clear" w:color="auto" w:fill="FFFFFF"/>
        <w:jc w:val="both"/>
        <w:rPr>
          <w:rFonts w:ascii="Arial" w:hAnsi="Arial" w:cs="Arial"/>
          <w:color w:val="1B1C1D"/>
        </w:rPr>
      </w:pPr>
      <w:proofErr w:type="spellStart"/>
      <w:r w:rsidRPr="008556D5">
        <w:rPr>
          <w:rFonts w:ascii="Arial" w:hAnsi="Arial" w:cs="Arial"/>
          <w:color w:val="1B1C1D"/>
        </w:rPr>
        <w:t>Colipano</w:t>
      </w:r>
      <w:proofErr w:type="spellEnd"/>
      <w:r w:rsidRPr="008556D5">
        <w:rPr>
          <w:rFonts w:ascii="Arial" w:hAnsi="Arial" w:cs="Arial"/>
          <w:color w:val="1B1C1D"/>
        </w:rPr>
        <w:t>, T. (2022). Business performance of micro-enterprises in Northern Mindanao, Philippines: A multinomial logistic regression analysis.</w:t>
      </w:r>
    </w:p>
    <w:p w14:paraId="78FAA602" w14:textId="318B0940"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International Journal of Applied Science and Research, 5(4), 105–118. </w:t>
      </w:r>
      <w:hyperlink r:id="rId28" w:history="1">
        <w:r w:rsidR="004E64C5" w:rsidRPr="00436DCE">
          <w:rPr>
            <w:rStyle w:val="Hyperlink"/>
            <w:rFonts w:ascii="Arial" w:hAnsi="Arial" w:cs="Arial"/>
          </w:rPr>
          <w:t>https://doi.org/10.56293/ijasr.2022.5413</w:t>
        </w:r>
      </w:hyperlink>
    </w:p>
    <w:p w14:paraId="7AF179DE" w14:textId="77777777" w:rsidR="004E64C5" w:rsidRPr="008556D5" w:rsidRDefault="004E64C5" w:rsidP="008556D5">
      <w:pPr>
        <w:shd w:val="clear" w:color="auto" w:fill="FFFFFF"/>
        <w:jc w:val="both"/>
        <w:rPr>
          <w:rFonts w:ascii="Arial" w:hAnsi="Arial" w:cs="Arial"/>
          <w:color w:val="1B1C1D"/>
        </w:rPr>
      </w:pPr>
    </w:p>
    <w:p w14:paraId="24464B89" w14:textId="1E0EC65D" w:rsidR="008556D5" w:rsidRDefault="008556D5" w:rsidP="008556D5">
      <w:pPr>
        <w:shd w:val="clear" w:color="auto" w:fill="FFFFFF"/>
        <w:jc w:val="both"/>
        <w:rPr>
          <w:rFonts w:ascii="Arial" w:hAnsi="Arial" w:cs="Arial"/>
          <w:color w:val="1B1C1D"/>
        </w:rPr>
      </w:pPr>
      <w:r w:rsidRPr="008556D5">
        <w:rPr>
          <w:rFonts w:ascii="Arial" w:hAnsi="Arial" w:cs="Arial"/>
          <w:color w:val="1B1C1D"/>
        </w:rPr>
        <w:t>Dhiman, S., Suri, G., &amp; Kaur, R. B. (2024). Effect of capital structure on financial and social performance of Indian MFIs: A bibliometric analysis and</w:t>
      </w:r>
      <w:r w:rsidR="004E64C5">
        <w:rPr>
          <w:rFonts w:ascii="Arial" w:hAnsi="Arial" w:cs="Arial"/>
          <w:color w:val="1B1C1D"/>
        </w:rPr>
        <w:t xml:space="preserve"> </w:t>
      </w:r>
      <w:r w:rsidRPr="008556D5">
        <w:rPr>
          <w:rFonts w:ascii="Arial" w:hAnsi="Arial" w:cs="Arial"/>
          <w:color w:val="1B1C1D"/>
        </w:rPr>
        <w:t xml:space="preserve">systematic literature review. Researcher Review International Journal of Multidisciplinary, 9(3), 14–28. </w:t>
      </w:r>
      <w:hyperlink r:id="rId29" w:history="1">
        <w:r w:rsidR="004E64C5" w:rsidRPr="00436DCE">
          <w:rPr>
            <w:rStyle w:val="Hyperlink"/>
            <w:rFonts w:ascii="Arial" w:hAnsi="Arial" w:cs="Arial"/>
          </w:rPr>
          <w:t>https://doi.org/10.31305/rrijm.2024.v09.n03.002</w:t>
        </w:r>
      </w:hyperlink>
    </w:p>
    <w:p w14:paraId="72B90952" w14:textId="77777777" w:rsidR="004E64C5" w:rsidRPr="008556D5" w:rsidRDefault="004E64C5" w:rsidP="008556D5">
      <w:pPr>
        <w:shd w:val="clear" w:color="auto" w:fill="FFFFFF"/>
        <w:jc w:val="both"/>
        <w:rPr>
          <w:rFonts w:ascii="Arial" w:hAnsi="Arial" w:cs="Arial"/>
          <w:color w:val="1B1C1D"/>
        </w:rPr>
      </w:pPr>
    </w:p>
    <w:p w14:paraId="37CC887C" w14:textId="62431F90"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Duong, P.-A. N., </w:t>
      </w:r>
      <w:proofErr w:type="spellStart"/>
      <w:r w:rsidRPr="008556D5">
        <w:rPr>
          <w:rFonts w:ascii="Arial" w:hAnsi="Arial" w:cs="Arial"/>
          <w:color w:val="1B1C1D"/>
        </w:rPr>
        <w:t>Voordeckers</w:t>
      </w:r>
      <w:proofErr w:type="spellEnd"/>
      <w:r w:rsidRPr="008556D5">
        <w:rPr>
          <w:rFonts w:ascii="Arial" w:hAnsi="Arial" w:cs="Arial"/>
          <w:color w:val="1B1C1D"/>
        </w:rPr>
        <w:t xml:space="preserve">, W., Huybrechts, J., &amp; Lambrechts, F. (2022). On external knowledge sources and innovation performance: Family versus non-family firms. </w:t>
      </w:r>
      <w:proofErr w:type="spellStart"/>
      <w:r w:rsidRPr="008556D5">
        <w:rPr>
          <w:rFonts w:ascii="Arial" w:hAnsi="Arial" w:cs="Arial"/>
          <w:color w:val="1B1C1D"/>
        </w:rPr>
        <w:t>Technovation</w:t>
      </w:r>
      <w:proofErr w:type="spellEnd"/>
      <w:r w:rsidRPr="008556D5">
        <w:rPr>
          <w:rFonts w:ascii="Arial" w:hAnsi="Arial" w:cs="Arial"/>
          <w:color w:val="1B1C1D"/>
        </w:rPr>
        <w:t xml:space="preserve">, 114, 102448. </w:t>
      </w:r>
      <w:hyperlink r:id="rId30" w:history="1">
        <w:r w:rsidR="004E64C5" w:rsidRPr="00436DCE">
          <w:rPr>
            <w:rStyle w:val="Hyperlink"/>
            <w:rFonts w:ascii="Arial" w:hAnsi="Arial" w:cs="Arial"/>
          </w:rPr>
          <w:t>https://doi.org/10.1016/j.technovation.2021.102448</w:t>
        </w:r>
      </w:hyperlink>
    </w:p>
    <w:p w14:paraId="60DC7FC1" w14:textId="77777777" w:rsidR="004E64C5" w:rsidRPr="008556D5" w:rsidRDefault="004E64C5" w:rsidP="008556D5">
      <w:pPr>
        <w:shd w:val="clear" w:color="auto" w:fill="FFFFFF"/>
        <w:jc w:val="both"/>
        <w:rPr>
          <w:rFonts w:ascii="Arial" w:hAnsi="Arial" w:cs="Arial"/>
          <w:color w:val="1B1C1D"/>
        </w:rPr>
      </w:pPr>
    </w:p>
    <w:p w14:paraId="3C9CBBFD" w14:textId="77777777" w:rsidR="008556D5" w:rsidRDefault="008556D5" w:rsidP="008556D5">
      <w:pPr>
        <w:shd w:val="clear" w:color="auto" w:fill="FFFFFF"/>
        <w:jc w:val="both"/>
        <w:rPr>
          <w:rFonts w:ascii="Arial" w:hAnsi="Arial" w:cs="Arial"/>
          <w:color w:val="1B1C1D"/>
        </w:rPr>
      </w:pPr>
      <w:r w:rsidRPr="008556D5">
        <w:rPr>
          <w:rFonts w:ascii="Arial" w:hAnsi="Arial" w:cs="Arial"/>
          <w:color w:val="1B1C1D"/>
        </w:rPr>
        <w:t>Frankiewicz, C. (2021). Human-resource-development-practices-microfinance- sector. European Microfinance Platform. https://www.e- mfp.eu/resources/human-resource-development-practices-microfinance- sector</w:t>
      </w:r>
    </w:p>
    <w:p w14:paraId="43E6D73C" w14:textId="77777777" w:rsidR="004E64C5" w:rsidRPr="008556D5" w:rsidRDefault="004E64C5" w:rsidP="008556D5">
      <w:pPr>
        <w:shd w:val="clear" w:color="auto" w:fill="FFFFFF"/>
        <w:jc w:val="both"/>
        <w:rPr>
          <w:rFonts w:ascii="Arial" w:hAnsi="Arial" w:cs="Arial"/>
          <w:color w:val="1B1C1D"/>
        </w:rPr>
      </w:pPr>
    </w:p>
    <w:p w14:paraId="63E4A290" w14:textId="4B94EE93" w:rsidR="008556D5" w:rsidRDefault="008556D5" w:rsidP="008556D5">
      <w:pPr>
        <w:shd w:val="clear" w:color="auto" w:fill="FFFFFF"/>
        <w:jc w:val="both"/>
        <w:rPr>
          <w:rFonts w:ascii="Arial" w:hAnsi="Arial" w:cs="Arial"/>
          <w:color w:val="1B1C1D"/>
        </w:rPr>
      </w:pPr>
      <w:proofErr w:type="spellStart"/>
      <w:r w:rsidRPr="008556D5">
        <w:rPr>
          <w:rFonts w:ascii="Arial" w:hAnsi="Arial" w:cs="Arial"/>
          <w:color w:val="1B1C1D"/>
        </w:rPr>
        <w:t>Gichobi</w:t>
      </w:r>
      <w:proofErr w:type="spellEnd"/>
      <w:r w:rsidRPr="008556D5">
        <w:rPr>
          <w:rFonts w:ascii="Arial" w:hAnsi="Arial" w:cs="Arial"/>
          <w:color w:val="1B1C1D"/>
        </w:rPr>
        <w:t xml:space="preserve">, E., &amp; Njuguna, N. (2022). Competitiveness of microfinance institutions in Kenya. International Journal of Management and Commerce Innovations, 10(1), 113–123. </w:t>
      </w:r>
      <w:hyperlink r:id="rId31" w:history="1">
        <w:r w:rsidR="004E64C5" w:rsidRPr="00436DCE">
          <w:rPr>
            <w:rStyle w:val="Hyperlink"/>
            <w:rFonts w:ascii="Arial" w:hAnsi="Arial" w:cs="Arial"/>
          </w:rPr>
          <w:t>https://doi.org/10.5281/zenodo.6542070</w:t>
        </w:r>
      </w:hyperlink>
    </w:p>
    <w:p w14:paraId="603B532B" w14:textId="77777777" w:rsidR="004E64C5" w:rsidRPr="008556D5" w:rsidRDefault="004E64C5" w:rsidP="008556D5">
      <w:pPr>
        <w:shd w:val="clear" w:color="auto" w:fill="FFFFFF"/>
        <w:jc w:val="both"/>
        <w:rPr>
          <w:rFonts w:ascii="Arial" w:hAnsi="Arial" w:cs="Arial"/>
          <w:color w:val="1B1C1D"/>
        </w:rPr>
      </w:pPr>
    </w:p>
    <w:p w14:paraId="553D5D5B" w14:textId="5BFED19C"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Hareebin, Y. (2020). Factors affecting human capital and innovative entrepreneurial capabilities of tour operators: Evidence from Andaman coast, Thailand. Journal of Asian Finance, Economics and Business, 7(10), 359–368. </w:t>
      </w:r>
      <w:hyperlink r:id="rId32" w:history="1">
        <w:r w:rsidR="004E64C5" w:rsidRPr="00436DCE">
          <w:rPr>
            <w:rStyle w:val="Hyperlink"/>
            <w:rFonts w:ascii="Arial" w:hAnsi="Arial" w:cs="Arial"/>
          </w:rPr>
          <w:t>https://doi.org/10.13106/jafeb.2020.vol7.no10.359</w:t>
        </w:r>
      </w:hyperlink>
    </w:p>
    <w:p w14:paraId="1F833CC8" w14:textId="77777777" w:rsidR="004E64C5" w:rsidRPr="008556D5" w:rsidRDefault="004E64C5" w:rsidP="008556D5">
      <w:pPr>
        <w:shd w:val="clear" w:color="auto" w:fill="FFFFFF"/>
        <w:jc w:val="both"/>
        <w:rPr>
          <w:rFonts w:ascii="Arial" w:hAnsi="Arial" w:cs="Arial"/>
          <w:color w:val="1B1C1D"/>
        </w:rPr>
      </w:pPr>
    </w:p>
    <w:p w14:paraId="2E334D3E" w14:textId="3C53A8AE" w:rsidR="008556D5" w:rsidRDefault="008556D5" w:rsidP="008556D5">
      <w:pPr>
        <w:shd w:val="clear" w:color="auto" w:fill="FFFFFF"/>
        <w:jc w:val="both"/>
        <w:rPr>
          <w:rFonts w:ascii="Arial" w:hAnsi="Arial" w:cs="Arial"/>
          <w:color w:val="1B1C1D"/>
        </w:rPr>
      </w:pPr>
      <w:proofErr w:type="spellStart"/>
      <w:r w:rsidRPr="008556D5">
        <w:rPr>
          <w:rFonts w:ascii="Arial" w:hAnsi="Arial" w:cs="Arial"/>
          <w:color w:val="1B1C1D"/>
        </w:rPr>
        <w:t>Hastuti</w:t>
      </w:r>
      <w:proofErr w:type="spellEnd"/>
      <w:r w:rsidRPr="008556D5">
        <w:rPr>
          <w:rFonts w:ascii="Arial" w:hAnsi="Arial" w:cs="Arial"/>
          <w:color w:val="1B1C1D"/>
        </w:rPr>
        <w:t xml:space="preserve">, T. D., </w:t>
      </w:r>
      <w:proofErr w:type="spellStart"/>
      <w:r w:rsidRPr="008556D5">
        <w:rPr>
          <w:rFonts w:ascii="Arial" w:hAnsi="Arial" w:cs="Arial"/>
          <w:color w:val="1B1C1D"/>
        </w:rPr>
        <w:t>Sandjaya</w:t>
      </w:r>
      <w:proofErr w:type="spellEnd"/>
      <w:r w:rsidRPr="008556D5">
        <w:rPr>
          <w:rFonts w:ascii="Arial" w:hAnsi="Arial" w:cs="Arial"/>
          <w:color w:val="1B1C1D"/>
        </w:rPr>
        <w:t xml:space="preserve">, R., &amp; </w:t>
      </w:r>
      <w:proofErr w:type="spellStart"/>
      <w:r w:rsidRPr="008556D5">
        <w:rPr>
          <w:rFonts w:ascii="Arial" w:hAnsi="Arial" w:cs="Arial"/>
          <w:color w:val="1B1C1D"/>
        </w:rPr>
        <w:t>Koeswoyo</w:t>
      </w:r>
      <w:proofErr w:type="spellEnd"/>
      <w:r w:rsidRPr="008556D5">
        <w:rPr>
          <w:rFonts w:ascii="Arial" w:hAnsi="Arial" w:cs="Arial"/>
          <w:color w:val="1B1C1D"/>
        </w:rPr>
        <w:t xml:space="preserve">, R. (2019, August 29). The effect of business age, financial management, potential investment and information technology on the financial performance of SMEs. </w:t>
      </w:r>
      <w:proofErr w:type="spellStart"/>
      <w:r w:rsidRPr="008556D5">
        <w:rPr>
          <w:rFonts w:ascii="Arial" w:hAnsi="Arial" w:cs="Arial"/>
          <w:color w:val="1B1C1D"/>
        </w:rPr>
        <w:t>Unika</w:t>
      </w:r>
      <w:proofErr w:type="spellEnd"/>
      <w:r w:rsidRPr="008556D5">
        <w:rPr>
          <w:rFonts w:ascii="Arial" w:hAnsi="Arial" w:cs="Arial"/>
          <w:color w:val="1B1C1D"/>
        </w:rPr>
        <w:t xml:space="preserve"> </w:t>
      </w:r>
      <w:proofErr w:type="spellStart"/>
      <w:r w:rsidRPr="008556D5">
        <w:rPr>
          <w:rFonts w:ascii="Arial" w:hAnsi="Arial" w:cs="Arial"/>
          <w:color w:val="1B1C1D"/>
        </w:rPr>
        <w:t>Soegijapranata</w:t>
      </w:r>
      <w:proofErr w:type="spellEnd"/>
      <w:r w:rsidRPr="008556D5">
        <w:rPr>
          <w:rFonts w:ascii="Arial" w:hAnsi="Arial" w:cs="Arial"/>
          <w:color w:val="1B1C1D"/>
        </w:rPr>
        <w:t xml:space="preserve"> Repository. </w:t>
      </w:r>
      <w:hyperlink r:id="rId33" w:history="1">
        <w:r w:rsidR="004E64C5" w:rsidRPr="00436DCE">
          <w:rPr>
            <w:rStyle w:val="Hyperlink"/>
            <w:rFonts w:ascii="Arial" w:hAnsi="Arial" w:cs="Arial"/>
          </w:rPr>
          <w:t>https://repository.unika.ac.id/id/eprint/32217</w:t>
        </w:r>
      </w:hyperlink>
    </w:p>
    <w:p w14:paraId="4B424BD3" w14:textId="77777777" w:rsidR="004E64C5" w:rsidRPr="008556D5" w:rsidRDefault="004E64C5" w:rsidP="008556D5">
      <w:pPr>
        <w:shd w:val="clear" w:color="auto" w:fill="FFFFFF"/>
        <w:jc w:val="both"/>
        <w:rPr>
          <w:rFonts w:ascii="Arial" w:hAnsi="Arial" w:cs="Arial"/>
          <w:color w:val="1B1C1D"/>
        </w:rPr>
      </w:pPr>
    </w:p>
    <w:p w14:paraId="01270D8F" w14:textId="77777777" w:rsidR="008556D5" w:rsidRPr="008556D5" w:rsidRDefault="008556D5" w:rsidP="008556D5">
      <w:pPr>
        <w:shd w:val="clear" w:color="auto" w:fill="FFFFFF"/>
        <w:jc w:val="both"/>
        <w:rPr>
          <w:rFonts w:ascii="Arial" w:hAnsi="Arial" w:cs="Arial"/>
          <w:color w:val="1B1C1D"/>
        </w:rPr>
      </w:pPr>
      <w:proofErr w:type="spellStart"/>
      <w:r w:rsidRPr="008556D5">
        <w:rPr>
          <w:rFonts w:ascii="Arial" w:hAnsi="Arial" w:cs="Arial"/>
          <w:color w:val="1B1C1D"/>
        </w:rPr>
        <w:lastRenderedPageBreak/>
        <w:t>Herlinawati</w:t>
      </w:r>
      <w:proofErr w:type="spellEnd"/>
      <w:r w:rsidRPr="008556D5">
        <w:rPr>
          <w:rFonts w:ascii="Arial" w:hAnsi="Arial" w:cs="Arial"/>
          <w:color w:val="1B1C1D"/>
        </w:rPr>
        <w:t xml:space="preserve">, E., </w:t>
      </w:r>
      <w:proofErr w:type="spellStart"/>
      <w:r w:rsidRPr="008556D5">
        <w:rPr>
          <w:rFonts w:ascii="Arial" w:hAnsi="Arial" w:cs="Arial"/>
          <w:color w:val="1B1C1D"/>
        </w:rPr>
        <w:t>Sumawidjaja</w:t>
      </w:r>
      <w:proofErr w:type="spellEnd"/>
      <w:r w:rsidRPr="008556D5">
        <w:rPr>
          <w:rFonts w:ascii="Arial" w:hAnsi="Arial" w:cs="Arial"/>
          <w:color w:val="1B1C1D"/>
        </w:rPr>
        <w:t xml:space="preserve">, R. N., </w:t>
      </w:r>
      <w:proofErr w:type="spellStart"/>
      <w:r w:rsidRPr="008556D5">
        <w:rPr>
          <w:rFonts w:ascii="Arial" w:hAnsi="Arial" w:cs="Arial"/>
          <w:color w:val="1B1C1D"/>
        </w:rPr>
        <w:t>Sudaryo</w:t>
      </w:r>
      <w:proofErr w:type="spellEnd"/>
      <w:r w:rsidRPr="008556D5">
        <w:rPr>
          <w:rFonts w:ascii="Arial" w:hAnsi="Arial" w:cs="Arial"/>
          <w:color w:val="1B1C1D"/>
        </w:rPr>
        <w:t>, Y., Chandra Jaya, R., &amp; Dayona Ismail, G. (2023). The model for improving business performance using micro financial institutions and entrepreneurship competencies.</w:t>
      </w:r>
    </w:p>
    <w:p w14:paraId="523FC5BE" w14:textId="2B1A7843" w:rsidR="008556D5" w:rsidRDefault="008556D5" w:rsidP="008556D5">
      <w:pPr>
        <w:shd w:val="clear" w:color="auto" w:fill="FFFFFF"/>
        <w:jc w:val="both"/>
        <w:rPr>
          <w:rFonts w:ascii="Arial" w:hAnsi="Arial" w:cs="Arial"/>
          <w:color w:val="1B1C1D"/>
        </w:rPr>
      </w:pPr>
      <w:proofErr w:type="spellStart"/>
      <w:r w:rsidRPr="008556D5">
        <w:rPr>
          <w:rFonts w:ascii="Arial" w:hAnsi="Arial" w:cs="Arial"/>
          <w:color w:val="1B1C1D"/>
        </w:rPr>
        <w:t>Sosiohumaniora</w:t>
      </w:r>
      <w:proofErr w:type="spellEnd"/>
      <w:r w:rsidRPr="008556D5">
        <w:rPr>
          <w:rFonts w:ascii="Arial" w:hAnsi="Arial" w:cs="Arial"/>
          <w:color w:val="1B1C1D"/>
        </w:rPr>
        <w:t xml:space="preserve">, 25(1), 116. </w:t>
      </w:r>
      <w:hyperlink r:id="rId34" w:history="1">
        <w:r w:rsidR="004E64C5" w:rsidRPr="00436DCE">
          <w:rPr>
            <w:rStyle w:val="Hyperlink"/>
            <w:rFonts w:ascii="Arial" w:hAnsi="Arial" w:cs="Arial"/>
          </w:rPr>
          <w:t>https://doi.org/10.24198/sosiohumaniora.v25i1.44707</w:t>
        </w:r>
      </w:hyperlink>
    </w:p>
    <w:p w14:paraId="0513B4E3" w14:textId="77777777" w:rsidR="004E64C5" w:rsidRPr="008556D5" w:rsidRDefault="004E64C5" w:rsidP="008556D5">
      <w:pPr>
        <w:shd w:val="clear" w:color="auto" w:fill="FFFFFF"/>
        <w:jc w:val="both"/>
        <w:rPr>
          <w:rFonts w:ascii="Arial" w:hAnsi="Arial" w:cs="Arial"/>
          <w:color w:val="1B1C1D"/>
        </w:rPr>
      </w:pPr>
    </w:p>
    <w:p w14:paraId="7391FCF6" w14:textId="1F95C842"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Iqbal, N., Tufail, M. S., Mohsin, M., &amp; Sandhu, M. A. (2021). Assessing social and financial efficiency: The evidence from microfinance institutions in Pakistan. Pakistan Journal of Social Sciences, 39(1), 149–161. </w:t>
      </w:r>
      <w:hyperlink r:id="rId35" w:history="1">
        <w:r w:rsidR="004E64C5" w:rsidRPr="00436DCE">
          <w:rPr>
            <w:rStyle w:val="Hyperlink"/>
            <w:rFonts w:ascii="Arial" w:hAnsi="Arial" w:cs="Arial"/>
          </w:rPr>
          <w:t>https://pjss.bzu.edu.pk/index.php/pjss/article/view/646</w:t>
        </w:r>
      </w:hyperlink>
    </w:p>
    <w:p w14:paraId="5180C5E5" w14:textId="77777777" w:rsidR="004E64C5" w:rsidRPr="008556D5" w:rsidRDefault="004E64C5" w:rsidP="008556D5">
      <w:pPr>
        <w:shd w:val="clear" w:color="auto" w:fill="FFFFFF"/>
        <w:jc w:val="both"/>
        <w:rPr>
          <w:rFonts w:ascii="Arial" w:hAnsi="Arial" w:cs="Arial"/>
          <w:color w:val="1B1C1D"/>
        </w:rPr>
      </w:pPr>
    </w:p>
    <w:p w14:paraId="42A26719" w14:textId="7C04C809" w:rsidR="008556D5" w:rsidRDefault="008556D5" w:rsidP="008556D5">
      <w:pPr>
        <w:shd w:val="clear" w:color="auto" w:fill="FFFFFF"/>
        <w:jc w:val="both"/>
        <w:rPr>
          <w:rFonts w:ascii="Arial" w:hAnsi="Arial" w:cs="Arial"/>
          <w:color w:val="1B1C1D"/>
        </w:rPr>
      </w:pPr>
      <w:r w:rsidRPr="008556D5">
        <w:rPr>
          <w:rFonts w:ascii="Arial" w:hAnsi="Arial" w:cs="Arial"/>
          <w:color w:val="1B1C1D"/>
        </w:rPr>
        <w:t>Ismail, N., Narsa, &amp; Basuki. (2019). The effect of market orientation, innovation, organizational learning and entrepreneurship on firm performance. Journal of Entrepreneurship Education, 22(3),113.</w:t>
      </w:r>
      <w:r w:rsidR="004E64C5">
        <w:rPr>
          <w:rFonts w:ascii="Arial" w:hAnsi="Arial" w:cs="Arial"/>
          <w:color w:val="1B1C1D"/>
        </w:rPr>
        <w:t xml:space="preserve"> </w:t>
      </w:r>
      <w:hyperlink r:id="rId36" w:history="1">
        <w:r w:rsidR="004E64C5" w:rsidRPr="00436DCE">
          <w:rPr>
            <w:rStyle w:val="Hyperlink"/>
            <w:rFonts w:ascii="Arial" w:hAnsi="Arial" w:cs="Arial"/>
          </w:rPr>
          <w:t>http://repository.unair.ac.id/id/eprint/119488ISSNpISSN</w:t>
        </w:r>
      </w:hyperlink>
    </w:p>
    <w:p w14:paraId="64E4F6F4" w14:textId="77777777" w:rsidR="004E64C5" w:rsidRPr="008556D5" w:rsidRDefault="004E64C5" w:rsidP="008556D5">
      <w:pPr>
        <w:shd w:val="clear" w:color="auto" w:fill="FFFFFF"/>
        <w:jc w:val="both"/>
        <w:rPr>
          <w:rFonts w:ascii="Arial" w:hAnsi="Arial" w:cs="Arial"/>
          <w:color w:val="1B1C1D"/>
        </w:rPr>
      </w:pPr>
    </w:p>
    <w:p w14:paraId="6B59FC20" w14:textId="609A5A33"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Joseph, O. O., &amp; Kibera, F. (2019). Organizational culture and performance: Evidence from microfinance institutions in Kenya. SAGE Open, 9(1). </w:t>
      </w:r>
      <w:hyperlink r:id="rId37" w:history="1">
        <w:r w:rsidR="004E64C5" w:rsidRPr="00436DCE">
          <w:rPr>
            <w:rStyle w:val="Hyperlink"/>
            <w:rFonts w:ascii="Arial" w:hAnsi="Arial" w:cs="Arial"/>
          </w:rPr>
          <w:t>https://doi.org/10.1177/2158244019835934</w:t>
        </w:r>
      </w:hyperlink>
    </w:p>
    <w:p w14:paraId="77CD697B" w14:textId="77777777" w:rsidR="004E64C5" w:rsidRPr="008556D5" w:rsidRDefault="004E64C5" w:rsidP="008556D5">
      <w:pPr>
        <w:shd w:val="clear" w:color="auto" w:fill="FFFFFF"/>
        <w:jc w:val="both"/>
        <w:rPr>
          <w:rFonts w:ascii="Arial" w:hAnsi="Arial" w:cs="Arial"/>
          <w:color w:val="1B1C1D"/>
        </w:rPr>
      </w:pPr>
    </w:p>
    <w:p w14:paraId="762A53DA" w14:textId="44018006"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Junejo, D., Chandio, J. A., &amp; Khoso, I. (2023). Measuring the impact of human resource practices on organization performance: Scale validation based on pilot study. Journal of Entrepreneurship, Management, and Innovation, 5(5), 860–877. </w:t>
      </w:r>
      <w:hyperlink r:id="rId38" w:history="1">
        <w:r w:rsidR="004E64C5" w:rsidRPr="00436DCE">
          <w:rPr>
            <w:rStyle w:val="Hyperlink"/>
            <w:rFonts w:ascii="Arial" w:hAnsi="Arial" w:cs="Arial"/>
          </w:rPr>
          <w:t>https://doi.org/10.52633/jemi.v5i5.330</w:t>
        </w:r>
      </w:hyperlink>
    </w:p>
    <w:p w14:paraId="28F4A720" w14:textId="77777777" w:rsidR="004E64C5" w:rsidRPr="008556D5" w:rsidRDefault="004E64C5" w:rsidP="008556D5">
      <w:pPr>
        <w:shd w:val="clear" w:color="auto" w:fill="FFFFFF"/>
        <w:jc w:val="both"/>
        <w:rPr>
          <w:rFonts w:ascii="Arial" w:hAnsi="Arial" w:cs="Arial"/>
          <w:color w:val="1B1C1D"/>
        </w:rPr>
      </w:pPr>
    </w:p>
    <w:p w14:paraId="50DFD8B1" w14:textId="72BF9773"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Khan, A., &amp; Gulati, R. (2019). Assessment of efficiency and ranking of microfinance institutions in India: A two-stage bootstrap DEA analysis. International Journal of Business Forecasting and Marketing Intelligence, 5(1), 23. </w:t>
      </w:r>
      <w:hyperlink r:id="rId39" w:history="1">
        <w:r w:rsidR="004E64C5" w:rsidRPr="00436DCE">
          <w:rPr>
            <w:rStyle w:val="Hyperlink"/>
            <w:rFonts w:ascii="Arial" w:hAnsi="Arial" w:cs="Arial"/>
          </w:rPr>
          <w:t>https://doi.org/10.1504/ijbfmi.2019.099008</w:t>
        </w:r>
      </w:hyperlink>
    </w:p>
    <w:p w14:paraId="3688D9F0" w14:textId="733AA70D" w:rsidR="008556D5" w:rsidRPr="008556D5" w:rsidRDefault="008556D5" w:rsidP="008556D5">
      <w:pPr>
        <w:shd w:val="clear" w:color="auto" w:fill="FFFFFF"/>
        <w:jc w:val="both"/>
        <w:rPr>
          <w:rFonts w:ascii="Arial" w:hAnsi="Arial" w:cs="Arial"/>
          <w:color w:val="1B1C1D"/>
        </w:rPr>
      </w:pPr>
    </w:p>
    <w:p w14:paraId="3B1DABA6" w14:textId="77777777"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Kirika, I. W., &amp; </w:t>
      </w:r>
      <w:proofErr w:type="spellStart"/>
      <w:r w:rsidRPr="008556D5">
        <w:rPr>
          <w:rFonts w:ascii="Arial" w:hAnsi="Arial" w:cs="Arial"/>
          <w:color w:val="1B1C1D"/>
        </w:rPr>
        <w:t>Odollo</w:t>
      </w:r>
      <w:proofErr w:type="spellEnd"/>
      <w:r w:rsidRPr="008556D5">
        <w:rPr>
          <w:rFonts w:ascii="Arial" w:hAnsi="Arial" w:cs="Arial"/>
          <w:color w:val="1B1C1D"/>
        </w:rPr>
        <w:t>, L. O. (2023). Strategic management capabilities on growth of microfinance institutions in Nairobi City County, Kenya. International Journal of Social Science Management and Entrepreneurship, 7, 438– 449.</w:t>
      </w:r>
    </w:p>
    <w:p w14:paraId="64633B59" w14:textId="77777777" w:rsidR="004E64C5" w:rsidRPr="008556D5" w:rsidRDefault="004E64C5" w:rsidP="008556D5">
      <w:pPr>
        <w:shd w:val="clear" w:color="auto" w:fill="FFFFFF"/>
        <w:jc w:val="both"/>
        <w:rPr>
          <w:rFonts w:ascii="Arial" w:hAnsi="Arial" w:cs="Arial"/>
          <w:color w:val="1B1C1D"/>
        </w:rPr>
      </w:pPr>
    </w:p>
    <w:p w14:paraId="7C4EC283" w14:textId="40325E6D"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Kumar, V. R., Selvaraj, M., Venkateswaran, P. S., Sabarirajan, A., Shatila, K., &amp; Agarwal, V. (2022). The impact of training and development programs on employees’ performance: The case of Lebanese SMEs. International Journal of Intellectual Property Management, 12(3), 368. </w:t>
      </w:r>
      <w:hyperlink r:id="rId40" w:history="1">
        <w:r w:rsidR="004E64C5" w:rsidRPr="00436DCE">
          <w:rPr>
            <w:rStyle w:val="Hyperlink"/>
            <w:rFonts w:ascii="Arial" w:hAnsi="Arial" w:cs="Arial"/>
          </w:rPr>
          <w:t>https://doi.org/10.1504/ijipm.2022.124646</w:t>
        </w:r>
      </w:hyperlink>
    </w:p>
    <w:p w14:paraId="6CDA11BD" w14:textId="77777777" w:rsidR="004E64C5" w:rsidRPr="008556D5" w:rsidRDefault="004E64C5" w:rsidP="008556D5">
      <w:pPr>
        <w:shd w:val="clear" w:color="auto" w:fill="FFFFFF"/>
        <w:jc w:val="both"/>
        <w:rPr>
          <w:rFonts w:ascii="Arial" w:hAnsi="Arial" w:cs="Arial"/>
          <w:color w:val="1B1C1D"/>
        </w:rPr>
      </w:pPr>
    </w:p>
    <w:p w14:paraId="7489192B" w14:textId="5F55410B"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Li, X. (2024). The impact of capital structure on the firm performance. Advances in Economics, Management and Political Sciences, 83(1), 303–309. </w:t>
      </w:r>
      <w:hyperlink r:id="rId41" w:history="1">
        <w:r w:rsidR="004E64C5" w:rsidRPr="00436DCE">
          <w:rPr>
            <w:rStyle w:val="Hyperlink"/>
            <w:rFonts w:ascii="Arial" w:hAnsi="Arial" w:cs="Arial"/>
          </w:rPr>
          <w:t>https://doi.org/10.54254/2754-1169/83/20240765</w:t>
        </w:r>
      </w:hyperlink>
    </w:p>
    <w:p w14:paraId="4EF3D6D5" w14:textId="77777777" w:rsidR="004E64C5" w:rsidRPr="008556D5" w:rsidRDefault="004E64C5" w:rsidP="008556D5">
      <w:pPr>
        <w:shd w:val="clear" w:color="auto" w:fill="FFFFFF"/>
        <w:jc w:val="both"/>
        <w:rPr>
          <w:rFonts w:ascii="Arial" w:hAnsi="Arial" w:cs="Arial"/>
          <w:color w:val="1B1C1D"/>
        </w:rPr>
      </w:pPr>
    </w:p>
    <w:p w14:paraId="4A9770F2" w14:textId="6520569F"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Mia, M. A., Pellegrina, L. D., Zhang, C., &amp; Sangwan, S. (2022). Efficiency wage and productivity in the Indian microfinance industry: A panel evidence. IIM Kozhikode Society &amp; Management Review, 11(2), 235–252. </w:t>
      </w:r>
      <w:hyperlink r:id="rId42" w:history="1">
        <w:r w:rsidR="004E64C5" w:rsidRPr="00436DCE">
          <w:rPr>
            <w:rStyle w:val="Hyperlink"/>
            <w:rFonts w:ascii="Arial" w:hAnsi="Arial" w:cs="Arial"/>
          </w:rPr>
          <w:t>https://doi.org/10.1177/22779752211061203</w:t>
        </w:r>
      </w:hyperlink>
    </w:p>
    <w:p w14:paraId="4E9FD847" w14:textId="77777777" w:rsidR="004E64C5" w:rsidRPr="008556D5" w:rsidRDefault="004E64C5" w:rsidP="008556D5">
      <w:pPr>
        <w:shd w:val="clear" w:color="auto" w:fill="FFFFFF"/>
        <w:jc w:val="both"/>
        <w:rPr>
          <w:rFonts w:ascii="Arial" w:hAnsi="Arial" w:cs="Arial"/>
          <w:color w:val="1B1C1D"/>
        </w:rPr>
      </w:pPr>
    </w:p>
    <w:p w14:paraId="2ED4C42A" w14:textId="3C0945EB"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Padilla, A. M., &amp; </w:t>
      </w:r>
      <w:proofErr w:type="spellStart"/>
      <w:r w:rsidRPr="008556D5">
        <w:rPr>
          <w:rFonts w:ascii="Arial" w:hAnsi="Arial" w:cs="Arial"/>
          <w:color w:val="1B1C1D"/>
        </w:rPr>
        <w:t>Abacan</w:t>
      </w:r>
      <w:proofErr w:type="spellEnd"/>
      <w:r w:rsidRPr="008556D5">
        <w:rPr>
          <w:rFonts w:ascii="Arial" w:hAnsi="Arial" w:cs="Arial"/>
          <w:color w:val="1B1C1D"/>
        </w:rPr>
        <w:t xml:space="preserve">, L. A. (2023). Effects of organizational resource capabilities to competitive advantage potential of manufacturing companies in Batangas Province. International Journal of Multidisciplinary Research and Publications, 6(2), 62–72. </w:t>
      </w:r>
      <w:hyperlink r:id="rId43" w:history="1">
        <w:r w:rsidR="004E64C5" w:rsidRPr="00436DCE">
          <w:rPr>
            <w:rStyle w:val="Hyperlink"/>
            <w:rFonts w:ascii="Arial" w:hAnsi="Arial" w:cs="Arial"/>
          </w:rPr>
          <w:t>https://paper.researchbib.com/view/paper/386184</w:t>
        </w:r>
      </w:hyperlink>
    </w:p>
    <w:p w14:paraId="1457DE13" w14:textId="77777777" w:rsidR="004E64C5" w:rsidRPr="008556D5" w:rsidRDefault="004E64C5" w:rsidP="008556D5">
      <w:pPr>
        <w:shd w:val="clear" w:color="auto" w:fill="FFFFFF"/>
        <w:jc w:val="both"/>
        <w:rPr>
          <w:rFonts w:ascii="Arial" w:hAnsi="Arial" w:cs="Arial"/>
          <w:color w:val="1B1C1D"/>
        </w:rPr>
      </w:pPr>
    </w:p>
    <w:p w14:paraId="33764757" w14:textId="43C5BAAA" w:rsidR="008556D5" w:rsidRDefault="008556D5" w:rsidP="008556D5">
      <w:pPr>
        <w:shd w:val="clear" w:color="auto" w:fill="FFFFFF"/>
        <w:jc w:val="both"/>
        <w:rPr>
          <w:rFonts w:ascii="Arial" w:hAnsi="Arial" w:cs="Arial"/>
          <w:color w:val="1B1C1D"/>
        </w:rPr>
      </w:pPr>
      <w:proofErr w:type="spellStart"/>
      <w:r w:rsidRPr="008556D5">
        <w:rPr>
          <w:rFonts w:ascii="Arial" w:hAnsi="Arial" w:cs="Arial"/>
          <w:color w:val="1B1C1D"/>
        </w:rPr>
        <w:t>Papna</w:t>
      </w:r>
      <w:proofErr w:type="spellEnd"/>
      <w:r w:rsidRPr="008556D5">
        <w:rPr>
          <w:rFonts w:ascii="Arial" w:hAnsi="Arial" w:cs="Arial"/>
          <w:color w:val="1B1C1D"/>
        </w:rPr>
        <w:t xml:space="preserve">, C. F., &amp; Montaño, V. S. E. (2023). Business profiles as determinants of business outlook of micro small and medium enterprises. International Journal of Novel Research in Marketing Management and Economics, 10(2), 62–78. </w:t>
      </w:r>
      <w:hyperlink r:id="rId44" w:history="1">
        <w:r w:rsidR="004E64C5" w:rsidRPr="00436DCE">
          <w:rPr>
            <w:rStyle w:val="Hyperlink"/>
            <w:rFonts w:ascii="Arial" w:hAnsi="Arial" w:cs="Arial"/>
          </w:rPr>
          <w:t>https://doi.org/10.5281/zenodo.8138902</w:t>
        </w:r>
      </w:hyperlink>
    </w:p>
    <w:p w14:paraId="728FA7D1" w14:textId="77777777" w:rsidR="004E64C5" w:rsidRPr="008556D5" w:rsidRDefault="004E64C5" w:rsidP="008556D5">
      <w:pPr>
        <w:shd w:val="clear" w:color="auto" w:fill="FFFFFF"/>
        <w:jc w:val="both"/>
        <w:rPr>
          <w:rFonts w:ascii="Arial" w:hAnsi="Arial" w:cs="Arial"/>
          <w:color w:val="1B1C1D"/>
        </w:rPr>
      </w:pPr>
    </w:p>
    <w:p w14:paraId="5B9BA467" w14:textId="2EF0E507" w:rsidR="008556D5" w:rsidRDefault="008556D5" w:rsidP="008556D5">
      <w:pPr>
        <w:shd w:val="clear" w:color="auto" w:fill="FFFFFF"/>
        <w:jc w:val="both"/>
        <w:rPr>
          <w:rFonts w:ascii="Arial" w:hAnsi="Arial" w:cs="Arial"/>
          <w:color w:val="1B1C1D"/>
        </w:rPr>
      </w:pPr>
      <w:r w:rsidRPr="008556D5">
        <w:rPr>
          <w:rFonts w:ascii="Arial" w:hAnsi="Arial" w:cs="Arial"/>
          <w:color w:val="1B1C1D"/>
        </w:rPr>
        <w:lastRenderedPageBreak/>
        <w:t xml:space="preserve">Pham, L. T., &amp; Hoang, H. V. (2019). The relationship between organizational learning capabilities and business performance. Journal of Economics and Development, 21(2), 259–269. </w:t>
      </w:r>
      <w:hyperlink r:id="rId45" w:history="1">
        <w:r w:rsidR="004E64C5" w:rsidRPr="00436DCE">
          <w:rPr>
            <w:rStyle w:val="Hyperlink"/>
            <w:rFonts w:ascii="Arial" w:hAnsi="Arial" w:cs="Arial"/>
          </w:rPr>
          <w:t>https://doi.org/10.1108/jed-10-2019-0041</w:t>
        </w:r>
      </w:hyperlink>
    </w:p>
    <w:p w14:paraId="4AE9B197" w14:textId="77777777" w:rsidR="004E64C5" w:rsidRPr="008556D5" w:rsidRDefault="004E64C5" w:rsidP="008556D5">
      <w:pPr>
        <w:shd w:val="clear" w:color="auto" w:fill="FFFFFF"/>
        <w:jc w:val="both"/>
        <w:rPr>
          <w:rFonts w:ascii="Arial" w:hAnsi="Arial" w:cs="Arial"/>
          <w:color w:val="1B1C1D"/>
        </w:rPr>
      </w:pPr>
    </w:p>
    <w:p w14:paraId="7CFEEE6A" w14:textId="77777777" w:rsidR="008556D5" w:rsidRP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Sari, N. M., </w:t>
      </w:r>
      <w:proofErr w:type="spellStart"/>
      <w:r w:rsidRPr="008556D5">
        <w:rPr>
          <w:rFonts w:ascii="Arial" w:hAnsi="Arial" w:cs="Arial"/>
          <w:color w:val="1B1C1D"/>
        </w:rPr>
        <w:t>Yanuartati</w:t>
      </w:r>
      <w:proofErr w:type="spellEnd"/>
      <w:r w:rsidRPr="008556D5">
        <w:rPr>
          <w:rFonts w:ascii="Arial" w:hAnsi="Arial" w:cs="Arial"/>
          <w:color w:val="1B1C1D"/>
        </w:rPr>
        <w:t xml:space="preserve">, B. Y., Ayu, C., </w:t>
      </w:r>
      <w:proofErr w:type="spellStart"/>
      <w:r w:rsidRPr="008556D5">
        <w:rPr>
          <w:rFonts w:ascii="Arial" w:hAnsi="Arial" w:cs="Arial"/>
          <w:color w:val="1B1C1D"/>
        </w:rPr>
        <w:t>Widiyanti</w:t>
      </w:r>
      <w:proofErr w:type="spellEnd"/>
      <w:r w:rsidRPr="008556D5">
        <w:rPr>
          <w:rFonts w:ascii="Arial" w:hAnsi="Arial" w:cs="Arial"/>
          <w:color w:val="1B1C1D"/>
        </w:rPr>
        <w:t>, N. M., &amp; Mulyani, L. F. (2023).</w:t>
      </w:r>
    </w:p>
    <w:p w14:paraId="5B0D4108" w14:textId="0427ECAF"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Do entrepreneurial characteristics have an impact on business performance? A case in micro, small and medium enterprises of Palm Sugar in West Nusa Tenggara. IOP Conference Series: Earth and Environmental Science, 1253(1), 012095. </w:t>
      </w:r>
      <w:hyperlink r:id="rId46" w:history="1">
        <w:r w:rsidR="004E64C5" w:rsidRPr="00436DCE">
          <w:rPr>
            <w:rStyle w:val="Hyperlink"/>
            <w:rFonts w:ascii="Arial" w:hAnsi="Arial" w:cs="Arial"/>
          </w:rPr>
          <w:t>https://doi.org/10.1088/1755- 1315/1253/1/012095</w:t>
        </w:r>
      </w:hyperlink>
    </w:p>
    <w:p w14:paraId="495B1616" w14:textId="77777777" w:rsidR="004E64C5" w:rsidRPr="008556D5" w:rsidRDefault="004E64C5" w:rsidP="008556D5">
      <w:pPr>
        <w:shd w:val="clear" w:color="auto" w:fill="FFFFFF"/>
        <w:jc w:val="both"/>
        <w:rPr>
          <w:rFonts w:ascii="Arial" w:hAnsi="Arial" w:cs="Arial"/>
          <w:color w:val="1B1C1D"/>
        </w:rPr>
      </w:pPr>
    </w:p>
    <w:p w14:paraId="2684B8BC" w14:textId="77777777" w:rsidR="008556D5" w:rsidRDefault="008556D5" w:rsidP="008556D5">
      <w:pPr>
        <w:shd w:val="clear" w:color="auto" w:fill="FFFFFF"/>
        <w:jc w:val="both"/>
        <w:rPr>
          <w:rFonts w:ascii="Arial" w:hAnsi="Arial" w:cs="Arial"/>
          <w:color w:val="1B1C1D"/>
        </w:rPr>
      </w:pPr>
      <w:r w:rsidRPr="008556D5">
        <w:rPr>
          <w:rFonts w:ascii="Arial" w:hAnsi="Arial" w:cs="Arial"/>
          <w:color w:val="1B1C1D"/>
        </w:rPr>
        <w:t>Saritha, K., &amp; Sunitha, T. (2023). I want to quit! Exploring determinants of turnover intention among employees of microfinance institutions. Contemporary Management Research, 18(2), 165–197.</w:t>
      </w:r>
    </w:p>
    <w:p w14:paraId="1F96C165" w14:textId="77777777" w:rsidR="004E64C5" w:rsidRPr="008556D5" w:rsidRDefault="004E64C5" w:rsidP="008556D5">
      <w:pPr>
        <w:shd w:val="clear" w:color="auto" w:fill="FFFFFF"/>
        <w:jc w:val="both"/>
        <w:rPr>
          <w:rFonts w:ascii="Arial" w:hAnsi="Arial" w:cs="Arial"/>
          <w:color w:val="1B1C1D"/>
        </w:rPr>
      </w:pPr>
    </w:p>
    <w:p w14:paraId="4CAFBC31" w14:textId="77777777" w:rsidR="008556D5" w:rsidRPr="008556D5" w:rsidRDefault="008556D5" w:rsidP="008556D5">
      <w:pPr>
        <w:shd w:val="clear" w:color="auto" w:fill="FFFFFF"/>
        <w:jc w:val="both"/>
        <w:rPr>
          <w:rFonts w:ascii="Arial" w:hAnsi="Arial" w:cs="Arial"/>
          <w:color w:val="1B1C1D"/>
        </w:rPr>
      </w:pPr>
      <w:r w:rsidRPr="008556D5">
        <w:rPr>
          <w:rFonts w:ascii="Arial" w:hAnsi="Arial" w:cs="Arial"/>
          <w:color w:val="1B1C1D"/>
        </w:rPr>
        <w:t>Shkodra, J. (2019). Financial performance of microfinance institutions in Kosovo.</w:t>
      </w:r>
    </w:p>
    <w:p w14:paraId="0CD390FA" w14:textId="4D85A754"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Journal of International Studies, 12(3), 31–37. </w:t>
      </w:r>
      <w:hyperlink r:id="rId47" w:history="1">
        <w:r w:rsidR="004E64C5" w:rsidRPr="00436DCE">
          <w:rPr>
            <w:rStyle w:val="Hyperlink"/>
            <w:rFonts w:ascii="Arial" w:hAnsi="Arial" w:cs="Arial"/>
          </w:rPr>
          <w:t>https://doi.org/10.14254/2071-8330.2019/12-3/3</w:t>
        </w:r>
      </w:hyperlink>
    </w:p>
    <w:p w14:paraId="11DC6596" w14:textId="77777777" w:rsidR="004E64C5" w:rsidRPr="008556D5" w:rsidRDefault="004E64C5" w:rsidP="008556D5">
      <w:pPr>
        <w:shd w:val="clear" w:color="auto" w:fill="FFFFFF"/>
        <w:jc w:val="both"/>
        <w:rPr>
          <w:rFonts w:ascii="Arial" w:hAnsi="Arial" w:cs="Arial"/>
          <w:color w:val="1B1C1D"/>
        </w:rPr>
      </w:pPr>
    </w:p>
    <w:p w14:paraId="2B6D6CE3" w14:textId="3817B88B"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Teece, D., &amp; Pisano, G. (1994). The dynamic capabilities of firms: An introduction. Industrial and Corporate Change, 3(3), 537–556. </w:t>
      </w:r>
      <w:hyperlink r:id="rId48" w:history="1">
        <w:r w:rsidR="004E64C5" w:rsidRPr="00436DCE">
          <w:rPr>
            <w:rStyle w:val="Hyperlink"/>
            <w:rFonts w:ascii="Arial" w:hAnsi="Arial" w:cs="Arial"/>
          </w:rPr>
          <w:t>https://doi.org/10.1093/icc/3.3.537-a</w:t>
        </w:r>
      </w:hyperlink>
    </w:p>
    <w:p w14:paraId="418631FA" w14:textId="77777777" w:rsidR="004E64C5" w:rsidRPr="008556D5" w:rsidRDefault="004E64C5" w:rsidP="008556D5">
      <w:pPr>
        <w:shd w:val="clear" w:color="auto" w:fill="FFFFFF"/>
        <w:jc w:val="both"/>
        <w:rPr>
          <w:rFonts w:ascii="Arial" w:hAnsi="Arial" w:cs="Arial"/>
          <w:color w:val="1B1C1D"/>
        </w:rPr>
      </w:pPr>
    </w:p>
    <w:p w14:paraId="1FF6FE6F" w14:textId="5DF30579"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Thai, L. (2021). Microfinance and social development. Asian Development Bank. </w:t>
      </w:r>
      <w:hyperlink r:id="rId49" w:history="1">
        <w:r w:rsidR="004E64C5" w:rsidRPr="00436DCE">
          <w:rPr>
            <w:rStyle w:val="Hyperlink"/>
            <w:rFonts w:ascii="Arial" w:hAnsi="Arial" w:cs="Arial"/>
          </w:rPr>
          <w:t>https://www.adb.org/sites/default/files/institutional- document/691951/ado2021bnmicrofinance-social-development.pdf</w:t>
        </w:r>
      </w:hyperlink>
    </w:p>
    <w:p w14:paraId="618BA41E" w14:textId="09D14CFF" w:rsidR="008556D5" w:rsidRPr="008556D5" w:rsidRDefault="008556D5" w:rsidP="008556D5">
      <w:pPr>
        <w:shd w:val="clear" w:color="auto" w:fill="FFFFFF"/>
        <w:jc w:val="both"/>
        <w:rPr>
          <w:rFonts w:ascii="Arial" w:hAnsi="Arial" w:cs="Arial"/>
          <w:color w:val="1B1C1D"/>
        </w:rPr>
      </w:pPr>
    </w:p>
    <w:p w14:paraId="4523EACA" w14:textId="3A2E47A9" w:rsidR="008556D5" w:rsidRDefault="008556D5" w:rsidP="008556D5">
      <w:pPr>
        <w:shd w:val="clear" w:color="auto" w:fill="FFFFFF"/>
        <w:jc w:val="both"/>
        <w:rPr>
          <w:rFonts w:ascii="Arial" w:hAnsi="Arial" w:cs="Arial"/>
          <w:color w:val="1B1C1D"/>
        </w:rPr>
      </w:pPr>
      <w:proofErr w:type="spellStart"/>
      <w:r w:rsidRPr="008556D5">
        <w:rPr>
          <w:rFonts w:ascii="Arial" w:hAnsi="Arial" w:cs="Arial"/>
          <w:color w:val="1B1C1D"/>
        </w:rPr>
        <w:t>Thatrak</w:t>
      </w:r>
      <w:proofErr w:type="spellEnd"/>
      <w:r w:rsidRPr="008556D5">
        <w:rPr>
          <w:rFonts w:ascii="Arial" w:hAnsi="Arial" w:cs="Arial"/>
          <w:color w:val="1B1C1D"/>
        </w:rPr>
        <w:t xml:space="preserve">, D. (2021). Human capital orientation, employee creativity development, organizational innovation capabilities, and outstanding performance of SMEs businesses in Thailand. International Journal of Economics and Business Administration, 9(2), 126–142. </w:t>
      </w:r>
      <w:hyperlink r:id="rId50" w:history="1">
        <w:r w:rsidR="004E64C5" w:rsidRPr="00436DCE">
          <w:rPr>
            <w:rStyle w:val="Hyperlink"/>
            <w:rFonts w:ascii="Arial" w:hAnsi="Arial" w:cs="Arial"/>
          </w:rPr>
          <w:t>https://doi.org/10.35808/ijeba/693</w:t>
        </w:r>
      </w:hyperlink>
    </w:p>
    <w:p w14:paraId="40586374" w14:textId="77777777" w:rsidR="004E64C5" w:rsidRPr="008556D5" w:rsidRDefault="004E64C5" w:rsidP="008556D5">
      <w:pPr>
        <w:shd w:val="clear" w:color="auto" w:fill="FFFFFF"/>
        <w:jc w:val="both"/>
        <w:rPr>
          <w:rFonts w:ascii="Arial" w:hAnsi="Arial" w:cs="Arial"/>
          <w:color w:val="1B1C1D"/>
        </w:rPr>
      </w:pPr>
    </w:p>
    <w:p w14:paraId="0DF323B3" w14:textId="0E046B1B"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Thangarajan, R., Jaganathan, P., </w:t>
      </w:r>
      <w:proofErr w:type="spellStart"/>
      <w:r w:rsidRPr="008556D5">
        <w:rPr>
          <w:rFonts w:ascii="Arial" w:hAnsi="Arial" w:cs="Arial"/>
          <w:color w:val="1B1C1D"/>
        </w:rPr>
        <w:t>Thirumoorthy</w:t>
      </w:r>
      <w:proofErr w:type="spellEnd"/>
      <w:r w:rsidRPr="008556D5">
        <w:rPr>
          <w:rFonts w:ascii="Arial" w:hAnsi="Arial" w:cs="Arial"/>
          <w:color w:val="1B1C1D"/>
        </w:rPr>
        <w:t xml:space="preserve">, K., Kesavan, H., &amp; Pradeep, P. (2024). An empirical study on financial performance of microfinance institutions. Multidisciplinary Science Journal, 6. </w:t>
      </w:r>
      <w:hyperlink r:id="rId51" w:history="1">
        <w:r w:rsidR="004E64C5" w:rsidRPr="00436DCE">
          <w:rPr>
            <w:rStyle w:val="Hyperlink"/>
            <w:rFonts w:ascii="Arial" w:hAnsi="Arial" w:cs="Arial"/>
          </w:rPr>
          <w:t>https://doi.org/10.31893/multiscience.2024ss0428</w:t>
        </w:r>
      </w:hyperlink>
    </w:p>
    <w:p w14:paraId="7AD26A1B" w14:textId="77777777" w:rsidR="004E64C5" w:rsidRPr="008556D5" w:rsidRDefault="004E64C5" w:rsidP="008556D5">
      <w:pPr>
        <w:shd w:val="clear" w:color="auto" w:fill="FFFFFF"/>
        <w:jc w:val="both"/>
        <w:rPr>
          <w:rFonts w:ascii="Arial" w:hAnsi="Arial" w:cs="Arial"/>
          <w:color w:val="1B1C1D"/>
        </w:rPr>
      </w:pPr>
    </w:p>
    <w:p w14:paraId="43AD351C" w14:textId="77777777" w:rsidR="008556D5" w:rsidRDefault="008556D5" w:rsidP="008556D5">
      <w:pPr>
        <w:shd w:val="clear" w:color="auto" w:fill="FFFFFF"/>
        <w:jc w:val="both"/>
        <w:rPr>
          <w:rFonts w:ascii="Arial" w:hAnsi="Arial" w:cs="Arial"/>
          <w:color w:val="1B1C1D"/>
        </w:rPr>
      </w:pPr>
      <w:r w:rsidRPr="008556D5">
        <w:rPr>
          <w:rFonts w:ascii="Arial" w:hAnsi="Arial" w:cs="Arial"/>
          <w:color w:val="1B1C1D"/>
        </w:rPr>
        <w:t xml:space="preserve">Wadji, M. F., </w:t>
      </w:r>
      <w:proofErr w:type="spellStart"/>
      <w:r w:rsidRPr="008556D5">
        <w:rPr>
          <w:rFonts w:ascii="Arial" w:hAnsi="Arial" w:cs="Arial"/>
          <w:color w:val="1B1C1D"/>
        </w:rPr>
        <w:t>Widiyanti</w:t>
      </w:r>
      <w:proofErr w:type="spellEnd"/>
      <w:r w:rsidRPr="008556D5">
        <w:rPr>
          <w:rFonts w:ascii="Arial" w:hAnsi="Arial" w:cs="Arial"/>
          <w:color w:val="1B1C1D"/>
        </w:rPr>
        <w:t xml:space="preserve">, M., </w:t>
      </w:r>
      <w:proofErr w:type="spellStart"/>
      <w:r w:rsidRPr="008556D5">
        <w:rPr>
          <w:rFonts w:ascii="Arial" w:hAnsi="Arial" w:cs="Arial"/>
          <w:color w:val="1B1C1D"/>
        </w:rPr>
        <w:t>Desmintari</w:t>
      </w:r>
      <w:proofErr w:type="spellEnd"/>
      <w:r w:rsidRPr="008556D5">
        <w:rPr>
          <w:rFonts w:ascii="Arial" w:hAnsi="Arial" w:cs="Arial"/>
          <w:color w:val="1B1C1D"/>
        </w:rPr>
        <w:t>, D., &amp; Wahyuni, P. (2020). Effect of human resource capabilities and technology on organizational performance: Moderating role of organizational culture. Talent Development &amp; Excellence, 12(1), 2166–2181</w:t>
      </w:r>
    </w:p>
    <w:p w14:paraId="28B5B3E2" w14:textId="77777777" w:rsidR="004E64C5" w:rsidRPr="008556D5" w:rsidRDefault="004E64C5" w:rsidP="008556D5">
      <w:pPr>
        <w:shd w:val="clear" w:color="auto" w:fill="FFFFFF"/>
        <w:jc w:val="both"/>
        <w:rPr>
          <w:rFonts w:ascii="Arial" w:hAnsi="Arial" w:cs="Arial"/>
          <w:color w:val="1B1C1D"/>
        </w:rPr>
      </w:pPr>
    </w:p>
    <w:p w14:paraId="7A35089A" w14:textId="77777777" w:rsidR="008556D5" w:rsidRDefault="008556D5" w:rsidP="004E64C5">
      <w:pPr>
        <w:shd w:val="clear" w:color="auto" w:fill="FFFFFF"/>
        <w:jc w:val="both"/>
      </w:pPr>
      <w:r w:rsidRPr="008556D5">
        <w:rPr>
          <w:rFonts w:ascii="Arial" w:hAnsi="Arial" w:cs="Arial"/>
          <w:color w:val="1B1C1D"/>
        </w:rPr>
        <w:t xml:space="preserve">White, I., &amp; Rittie, T. (2022). Upskilling and reskilling: The impact of the COVID- 19 pandemic on employers and their training choices. NCVER. </w:t>
      </w:r>
      <w:hyperlink r:id="rId52" w:history="1">
        <w:r w:rsidR="004E64C5" w:rsidRPr="00436DCE">
          <w:rPr>
            <w:rStyle w:val="Hyperlink"/>
            <w:rFonts w:ascii="Arial" w:hAnsi="Arial" w:cs="Arial"/>
          </w:rPr>
          <w:t>https://www.ncver.edu.au/data/assets/pdf_file/0041/9670568/</w:t>
        </w:r>
      </w:hyperlink>
    </w:p>
    <w:p w14:paraId="40F2E154" w14:textId="4E426B68" w:rsidR="0029476B" w:rsidRPr="004E64C5" w:rsidRDefault="0029476B" w:rsidP="004E64C5">
      <w:pPr>
        <w:shd w:val="clear" w:color="auto" w:fill="FFFFFF"/>
        <w:jc w:val="both"/>
        <w:rPr>
          <w:rFonts w:ascii="Arial" w:hAnsi="Arial" w:cs="Arial"/>
          <w:color w:val="1B1C1D"/>
        </w:rPr>
        <w:sectPr w:rsidR="0029476B" w:rsidRPr="004E64C5" w:rsidSect="00F9617C">
          <w:type w:val="continuous"/>
          <w:pgSz w:w="12240" w:h="15840"/>
          <w:pgMar w:top="2016" w:right="2016" w:bottom="1440" w:left="2016" w:header="720" w:footer="1123" w:gutter="0"/>
          <w:cols w:num="2" w:space="720"/>
          <w:docGrid w:linePitch="272"/>
        </w:sectPr>
      </w:pPr>
    </w:p>
    <w:p w14:paraId="09A44BE1" w14:textId="77777777" w:rsidR="003C222D" w:rsidRDefault="003C222D" w:rsidP="00441B6F">
      <w:pPr>
        <w:pStyle w:val="Appendix"/>
        <w:spacing w:after="0"/>
        <w:jc w:val="both"/>
        <w:rPr>
          <w:rFonts w:ascii="Arial" w:hAnsi="Arial" w:cs="Arial"/>
          <w:b w:val="0"/>
        </w:rPr>
        <w:sectPr w:rsidR="003C222D" w:rsidSect="00F10F43">
          <w:pgSz w:w="12240" w:h="15840"/>
          <w:pgMar w:top="720" w:right="720" w:bottom="720" w:left="720" w:header="720" w:footer="720" w:gutter="0"/>
          <w:cols w:space="720"/>
          <w:docGrid w:linePitch="360"/>
        </w:sectPr>
      </w:pPr>
    </w:p>
    <w:p w14:paraId="40BB17B3" w14:textId="77777777" w:rsidR="00B01FCD" w:rsidRPr="00FB3A86" w:rsidRDefault="00B01FCD" w:rsidP="00441B6F">
      <w:pPr>
        <w:pStyle w:val="Appendix"/>
        <w:spacing w:after="0"/>
        <w:jc w:val="both"/>
        <w:rPr>
          <w:rFonts w:ascii="Arial" w:hAnsi="Arial" w:cs="Arial"/>
          <w:b w:val="0"/>
        </w:rPr>
      </w:pPr>
    </w:p>
    <w:sectPr w:rsidR="00B01FCD" w:rsidRPr="00FB3A86" w:rsidSect="00AA22D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3C26C" w14:textId="77777777" w:rsidR="006307A3" w:rsidRDefault="006307A3" w:rsidP="00C37E61">
      <w:r>
        <w:separator/>
      </w:r>
    </w:p>
  </w:endnote>
  <w:endnote w:type="continuationSeparator" w:id="0">
    <w:p w14:paraId="76AF8919" w14:textId="77777777" w:rsidR="006307A3" w:rsidRDefault="006307A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4D45A" w14:textId="77777777" w:rsidR="009E048A" w:rsidRDefault="009E048A">
    <w:pPr>
      <w:pStyle w:val="Footer"/>
      <w:rPr>
        <w:rFonts w:ascii="Arial" w:hAnsi="Arial" w:cs="Arial"/>
        <w:sz w:val="16"/>
      </w:rPr>
    </w:pPr>
  </w:p>
  <w:p w14:paraId="0A634AC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E39669A" w14:textId="77777777" w:rsidR="009E048A" w:rsidRDefault="009E048A">
    <w:pPr>
      <w:pStyle w:val="Footer"/>
      <w:rPr>
        <w:rFonts w:ascii="Arial" w:hAnsi="Arial" w:cs="Arial"/>
        <w:sz w:val="16"/>
      </w:rPr>
    </w:pPr>
  </w:p>
  <w:p w14:paraId="1B21EA6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DAC0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A02F4" w14:textId="77777777" w:rsidR="006307A3" w:rsidRDefault="006307A3" w:rsidP="00C37E61">
      <w:r>
        <w:separator/>
      </w:r>
    </w:p>
  </w:footnote>
  <w:footnote w:type="continuationSeparator" w:id="0">
    <w:p w14:paraId="1FC91C8A" w14:textId="77777777" w:rsidR="006307A3" w:rsidRDefault="006307A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4DB5D" w14:textId="3BB77221" w:rsidR="00AA22D6" w:rsidRDefault="006307A3">
    <w:pPr>
      <w:pStyle w:val="Header"/>
    </w:pPr>
    <w:r>
      <w:rPr>
        <w:noProof/>
      </w:rPr>
      <w:pict w14:anchorId="439164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EC18" w14:textId="10E355D9" w:rsidR="00AA22D6" w:rsidRDefault="006307A3">
    <w:pPr>
      <w:pStyle w:val="Header"/>
    </w:pPr>
    <w:r>
      <w:rPr>
        <w:noProof/>
      </w:rPr>
      <w:pict w14:anchorId="41D12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A6083" w14:textId="5BFD619B" w:rsidR="00296529" w:rsidRPr="00296529" w:rsidRDefault="006307A3" w:rsidP="00296529">
    <w:pPr>
      <w:ind w:left="2160"/>
      <w:jc w:val="center"/>
      <w:rPr>
        <w:rFonts w:ascii="Times New Roman" w:eastAsia="Calibri" w:hAnsi="Times New Roman"/>
        <w:i/>
        <w:sz w:val="18"/>
        <w:szCs w:val="22"/>
      </w:rPr>
    </w:pPr>
    <w:r>
      <w:rPr>
        <w:noProof/>
      </w:rPr>
      <w:pict w14:anchorId="4DBCB8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14554B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BCEA84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1A521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6CBC28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1F17E4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886DC4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8BD70" w14:textId="50B50892" w:rsidR="00AA22D6" w:rsidRDefault="006307A3">
    <w:pPr>
      <w:pStyle w:val="Header"/>
    </w:pPr>
    <w:r>
      <w:rPr>
        <w:noProof/>
      </w:rPr>
      <w:pict w14:anchorId="3C34C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D0C56" w14:textId="2C0D3B0D" w:rsidR="00AA22D6" w:rsidRDefault="006307A3">
    <w:pPr>
      <w:pStyle w:val="Header"/>
    </w:pPr>
    <w:r>
      <w:rPr>
        <w:noProof/>
      </w:rPr>
      <w:pict w14:anchorId="1311C7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DFEB9" w14:textId="36BF91D9" w:rsidR="00AA22D6" w:rsidRDefault="006307A3">
    <w:pPr>
      <w:pStyle w:val="Header"/>
    </w:pPr>
    <w:r>
      <w:rPr>
        <w:noProof/>
      </w:rPr>
      <w:pict w14:anchorId="7B02D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B63C7A"/>
    <w:multiLevelType w:val="hybridMultilevel"/>
    <w:tmpl w:val="5ABC49FE"/>
    <w:lvl w:ilvl="0" w:tplc="3409000F">
      <w:start w:val="1"/>
      <w:numFmt w:val="decimal"/>
      <w:lvlText w:val="%1."/>
      <w:lvlJc w:val="left"/>
      <w:pPr>
        <w:ind w:left="36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6730009"/>
    <w:multiLevelType w:val="hybridMultilevel"/>
    <w:tmpl w:val="702482D6"/>
    <w:lvl w:ilvl="0" w:tplc="C85E4D4A">
      <w:start w:val="1"/>
      <w:numFmt w:val="decimal"/>
      <w:lvlText w:val="%1."/>
      <w:lvlJc w:val="left"/>
      <w:pPr>
        <w:ind w:left="1151" w:hanging="124"/>
      </w:pPr>
      <w:rPr>
        <w:rFonts w:ascii="Times New Roman" w:eastAsia="Times New Roman" w:hAnsi="Times New Roman" w:cs="Times New Roman" w:hint="default"/>
        <w:b w:val="0"/>
        <w:bCs w:val="0"/>
        <w:i w:val="0"/>
        <w:iCs w:val="0"/>
        <w:spacing w:val="0"/>
        <w:w w:val="64"/>
        <w:sz w:val="15"/>
        <w:szCs w:val="15"/>
        <w:lang w:val="en-US" w:eastAsia="en-US" w:bidi="ar-SA"/>
      </w:rPr>
    </w:lvl>
    <w:lvl w:ilvl="1" w:tplc="A9B88076">
      <w:numFmt w:val="bullet"/>
      <w:lvlText w:val="•"/>
      <w:lvlJc w:val="left"/>
      <w:pPr>
        <w:ind w:left="1227" w:hanging="124"/>
      </w:pPr>
      <w:rPr>
        <w:rFonts w:hint="default"/>
        <w:lang w:val="en-US" w:eastAsia="en-US" w:bidi="ar-SA"/>
      </w:rPr>
    </w:lvl>
    <w:lvl w:ilvl="2" w:tplc="9AB22698">
      <w:numFmt w:val="bullet"/>
      <w:lvlText w:val="•"/>
      <w:lvlJc w:val="left"/>
      <w:pPr>
        <w:ind w:left="1295" w:hanging="124"/>
      </w:pPr>
      <w:rPr>
        <w:rFonts w:hint="default"/>
        <w:lang w:val="en-US" w:eastAsia="en-US" w:bidi="ar-SA"/>
      </w:rPr>
    </w:lvl>
    <w:lvl w:ilvl="3" w:tplc="0CB4AD66">
      <w:numFmt w:val="bullet"/>
      <w:lvlText w:val="•"/>
      <w:lvlJc w:val="left"/>
      <w:pPr>
        <w:ind w:left="1362" w:hanging="124"/>
      </w:pPr>
      <w:rPr>
        <w:rFonts w:hint="default"/>
        <w:lang w:val="en-US" w:eastAsia="en-US" w:bidi="ar-SA"/>
      </w:rPr>
    </w:lvl>
    <w:lvl w:ilvl="4" w:tplc="CADCF6A6">
      <w:numFmt w:val="bullet"/>
      <w:lvlText w:val="•"/>
      <w:lvlJc w:val="left"/>
      <w:pPr>
        <w:ind w:left="1430" w:hanging="124"/>
      </w:pPr>
      <w:rPr>
        <w:rFonts w:hint="default"/>
        <w:lang w:val="en-US" w:eastAsia="en-US" w:bidi="ar-SA"/>
      </w:rPr>
    </w:lvl>
    <w:lvl w:ilvl="5" w:tplc="E6C81BEA">
      <w:numFmt w:val="bullet"/>
      <w:lvlText w:val="•"/>
      <w:lvlJc w:val="left"/>
      <w:pPr>
        <w:ind w:left="1498" w:hanging="124"/>
      </w:pPr>
      <w:rPr>
        <w:rFonts w:hint="default"/>
        <w:lang w:val="en-US" w:eastAsia="en-US" w:bidi="ar-SA"/>
      </w:rPr>
    </w:lvl>
    <w:lvl w:ilvl="6" w:tplc="5B3C8AA2">
      <w:numFmt w:val="bullet"/>
      <w:lvlText w:val="•"/>
      <w:lvlJc w:val="left"/>
      <w:pPr>
        <w:ind w:left="1565" w:hanging="124"/>
      </w:pPr>
      <w:rPr>
        <w:rFonts w:hint="default"/>
        <w:lang w:val="en-US" w:eastAsia="en-US" w:bidi="ar-SA"/>
      </w:rPr>
    </w:lvl>
    <w:lvl w:ilvl="7" w:tplc="09C8ACF6">
      <w:numFmt w:val="bullet"/>
      <w:lvlText w:val="•"/>
      <w:lvlJc w:val="left"/>
      <w:pPr>
        <w:ind w:left="1633" w:hanging="124"/>
      </w:pPr>
      <w:rPr>
        <w:rFonts w:hint="default"/>
        <w:lang w:val="en-US" w:eastAsia="en-US" w:bidi="ar-SA"/>
      </w:rPr>
    </w:lvl>
    <w:lvl w:ilvl="8" w:tplc="CE12FF38">
      <w:numFmt w:val="bullet"/>
      <w:lvlText w:val="•"/>
      <w:lvlJc w:val="left"/>
      <w:pPr>
        <w:ind w:left="1701" w:hanging="124"/>
      </w:pPr>
      <w:rPr>
        <w:rFonts w:hint="default"/>
        <w:lang w:val="en-US" w:eastAsia="en-US" w:bidi="ar-SA"/>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EA62B02"/>
    <w:multiLevelType w:val="hybridMultilevel"/>
    <w:tmpl w:val="E0C6CF2E"/>
    <w:lvl w:ilvl="0" w:tplc="3409000F">
      <w:start w:val="5"/>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2680800"/>
    <w:multiLevelType w:val="multilevel"/>
    <w:tmpl w:val="71321A8C"/>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29"/>
  </w:num>
  <w:num w:numId="10">
    <w:abstractNumId w:val="2"/>
  </w:num>
  <w:num w:numId="11">
    <w:abstractNumId w:val="22"/>
  </w:num>
  <w:num w:numId="12">
    <w:abstractNumId w:val="4"/>
  </w:num>
  <w:num w:numId="13">
    <w:abstractNumId w:val="20"/>
  </w:num>
  <w:num w:numId="14">
    <w:abstractNumId w:val="10"/>
  </w:num>
  <w:num w:numId="15">
    <w:abstractNumId w:val="25"/>
  </w:num>
  <w:num w:numId="16">
    <w:abstractNumId w:val="6"/>
  </w:num>
  <w:num w:numId="17">
    <w:abstractNumId w:val="26"/>
  </w:num>
  <w:num w:numId="18">
    <w:abstractNumId w:val="16"/>
  </w:num>
  <w:num w:numId="19">
    <w:abstractNumId w:val="32"/>
  </w:num>
  <w:num w:numId="20">
    <w:abstractNumId w:val="13"/>
  </w:num>
  <w:num w:numId="21">
    <w:abstractNumId w:val="11"/>
  </w:num>
  <w:num w:numId="22">
    <w:abstractNumId w:val="15"/>
  </w:num>
  <w:num w:numId="23">
    <w:abstractNumId w:val="23"/>
  </w:num>
  <w:num w:numId="24">
    <w:abstractNumId w:val="30"/>
  </w:num>
  <w:num w:numId="25">
    <w:abstractNumId w:val="5"/>
  </w:num>
  <w:num w:numId="26">
    <w:abstractNumId w:val="19"/>
  </w:num>
  <w:num w:numId="27">
    <w:abstractNumId w:val="24"/>
  </w:num>
  <w:num w:numId="28">
    <w:abstractNumId w:val="31"/>
  </w:num>
  <w:num w:numId="29">
    <w:abstractNumId w:val="28"/>
  </w:num>
  <w:num w:numId="30">
    <w:abstractNumId w:val="12"/>
  </w:num>
  <w:num w:numId="31">
    <w:abstractNumId w:val="3"/>
  </w:num>
  <w:num w:numId="32">
    <w:abstractNumId w:val="21"/>
  </w:num>
  <w:num w:numId="33">
    <w:abstractNumId w:val="17"/>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1BC4"/>
    <w:rsid w:val="00030174"/>
    <w:rsid w:val="00044009"/>
    <w:rsid w:val="0004579C"/>
    <w:rsid w:val="000A2089"/>
    <w:rsid w:val="000A47FA"/>
    <w:rsid w:val="000A65D3"/>
    <w:rsid w:val="000B1E33"/>
    <w:rsid w:val="000D689F"/>
    <w:rsid w:val="000E15AA"/>
    <w:rsid w:val="000E7B7B"/>
    <w:rsid w:val="000E7D62"/>
    <w:rsid w:val="00103357"/>
    <w:rsid w:val="00123C9F"/>
    <w:rsid w:val="00126190"/>
    <w:rsid w:val="00130F17"/>
    <w:rsid w:val="001320BF"/>
    <w:rsid w:val="00137C18"/>
    <w:rsid w:val="00145DFE"/>
    <w:rsid w:val="0015250A"/>
    <w:rsid w:val="00163BC4"/>
    <w:rsid w:val="00191062"/>
    <w:rsid w:val="00192B72"/>
    <w:rsid w:val="001A29D8"/>
    <w:rsid w:val="001A5CAA"/>
    <w:rsid w:val="001B0427"/>
    <w:rsid w:val="001B2B96"/>
    <w:rsid w:val="001C20DA"/>
    <w:rsid w:val="001D1FB0"/>
    <w:rsid w:val="001D3A51"/>
    <w:rsid w:val="001E10D2"/>
    <w:rsid w:val="001E25B4"/>
    <w:rsid w:val="001E44FE"/>
    <w:rsid w:val="001F3FB7"/>
    <w:rsid w:val="00200595"/>
    <w:rsid w:val="00204835"/>
    <w:rsid w:val="00231920"/>
    <w:rsid w:val="0023195C"/>
    <w:rsid w:val="0024282C"/>
    <w:rsid w:val="002460DC"/>
    <w:rsid w:val="00250985"/>
    <w:rsid w:val="002556F6"/>
    <w:rsid w:val="00283105"/>
    <w:rsid w:val="00284C4C"/>
    <w:rsid w:val="00287E68"/>
    <w:rsid w:val="0029476B"/>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B55D7"/>
    <w:rsid w:val="003B6633"/>
    <w:rsid w:val="003C222D"/>
    <w:rsid w:val="003C4C86"/>
    <w:rsid w:val="003C6258"/>
    <w:rsid w:val="003E2904"/>
    <w:rsid w:val="003E2C96"/>
    <w:rsid w:val="003F0534"/>
    <w:rsid w:val="00401927"/>
    <w:rsid w:val="0041027F"/>
    <w:rsid w:val="00412475"/>
    <w:rsid w:val="00423789"/>
    <w:rsid w:val="00436F38"/>
    <w:rsid w:val="00440F43"/>
    <w:rsid w:val="00441B6F"/>
    <w:rsid w:val="00446221"/>
    <w:rsid w:val="00450E62"/>
    <w:rsid w:val="004539DB"/>
    <w:rsid w:val="00471A80"/>
    <w:rsid w:val="00474147"/>
    <w:rsid w:val="004A25AC"/>
    <w:rsid w:val="004C6799"/>
    <w:rsid w:val="004D305E"/>
    <w:rsid w:val="004D4277"/>
    <w:rsid w:val="004E3CD7"/>
    <w:rsid w:val="004E64C5"/>
    <w:rsid w:val="00502516"/>
    <w:rsid w:val="00505F06"/>
    <w:rsid w:val="00506828"/>
    <w:rsid w:val="00521E92"/>
    <w:rsid w:val="0053056E"/>
    <w:rsid w:val="00554FDA"/>
    <w:rsid w:val="00565512"/>
    <w:rsid w:val="005C784C"/>
    <w:rsid w:val="005D17F6"/>
    <w:rsid w:val="005E5539"/>
    <w:rsid w:val="00602BF5"/>
    <w:rsid w:val="00617FDD"/>
    <w:rsid w:val="006307A3"/>
    <w:rsid w:val="00633614"/>
    <w:rsid w:val="00633F68"/>
    <w:rsid w:val="00636EB2"/>
    <w:rsid w:val="006375B8"/>
    <w:rsid w:val="0066510A"/>
    <w:rsid w:val="00673F9F"/>
    <w:rsid w:val="00686953"/>
    <w:rsid w:val="00687DEA"/>
    <w:rsid w:val="00687E67"/>
    <w:rsid w:val="00692B05"/>
    <w:rsid w:val="006967F7"/>
    <w:rsid w:val="006A250C"/>
    <w:rsid w:val="006B21D3"/>
    <w:rsid w:val="006B534A"/>
    <w:rsid w:val="006B57D0"/>
    <w:rsid w:val="006D30FF"/>
    <w:rsid w:val="006D34F6"/>
    <w:rsid w:val="006D6940"/>
    <w:rsid w:val="006F0463"/>
    <w:rsid w:val="006F11EC"/>
    <w:rsid w:val="0070082C"/>
    <w:rsid w:val="007103ED"/>
    <w:rsid w:val="00727B14"/>
    <w:rsid w:val="0073202F"/>
    <w:rsid w:val="007369E6"/>
    <w:rsid w:val="00746E59"/>
    <w:rsid w:val="0074703A"/>
    <w:rsid w:val="00754C9A"/>
    <w:rsid w:val="0075599A"/>
    <w:rsid w:val="00761D52"/>
    <w:rsid w:val="0077749E"/>
    <w:rsid w:val="00777E4B"/>
    <w:rsid w:val="00790ADA"/>
    <w:rsid w:val="007A4385"/>
    <w:rsid w:val="007B287C"/>
    <w:rsid w:val="007D2288"/>
    <w:rsid w:val="007D4350"/>
    <w:rsid w:val="007E088F"/>
    <w:rsid w:val="007E62E5"/>
    <w:rsid w:val="007F5CE0"/>
    <w:rsid w:val="007F7B32"/>
    <w:rsid w:val="008040A9"/>
    <w:rsid w:val="00804BC2"/>
    <w:rsid w:val="0081431A"/>
    <w:rsid w:val="00820120"/>
    <w:rsid w:val="0083216F"/>
    <w:rsid w:val="00846C48"/>
    <w:rsid w:val="008556D5"/>
    <w:rsid w:val="00860000"/>
    <w:rsid w:val="00862F72"/>
    <w:rsid w:val="00863BD3"/>
    <w:rsid w:val="008641ED"/>
    <w:rsid w:val="00866D66"/>
    <w:rsid w:val="008671C6"/>
    <w:rsid w:val="00872ED6"/>
    <w:rsid w:val="00875803"/>
    <w:rsid w:val="008B459E"/>
    <w:rsid w:val="008D1F11"/>
    <w:rsid w:val="008D348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79BD"/>
    <w:rsid w:val="00A03B96"/>
    <w:rsid w:val="00A05B19"/>
    <w:rsid w:val="00A1134E"/>
    <w:rsid w:val="00A16330"/>
    <w:rsid w:val="00A17BC3"/>
    <w:rsid w:val="00A24E7E"/>
    <w:rsid w:val="00A258C3"/>
    <w:rsid w:val="00A347C0"/>
    <w:rsid w:val="00A51431"/>
    <w:rsid w:val="00A539AD"/>
    <w:rsid w:val="00A94063"/>
    <w:rsid w:val="00AA22D6"/>
    <w:rsid w:val="00AA3B03"/>
    <w:rsid w:val="00AA6219"/>
    <w:rsid w:val="00AA74E0"/>
    <w:rsid w:val="00AB703F"/>
    <w:rsid w:val="00AC6BB8"/>
    <w:rsid w:val="00AD3AC5"/>
    <w:rsid w:val="00AE008F"/>
    <w:rsid w:val="00AE6BF2"/>
    <w:rsid w:val="00B01FCD"/>
    <w:rsid w:val="00B1776C"/>
    <w:rsid w:val="00B35EAE"/>
    <w:rsid w:val="00B44164"/>
    <w:rsid w:val="00B52583"/>
    <w:rsid w:val="00B52896"/>
    <w:rsid w:val="00B6335A"/>
    <w:rsid w:val="00B741A0"/>
    <w:rsid w:val="00B83483"/>
    <w:rsid w:val="00B84C76"/>
    <w:rsid w:val="00B95236"/>
    <w:rsid w:val="00B96BD9"/>
    <w:rsid w:val="00BA1B01"/>
    <w:rsid w:val="00BA2641"/>
    <w:rsid w:val="00BB37AA"/>
    <w:rsid w:val="00BC53A0"/>
    <w:rsid w:val="00BE62AD"/>
    <w:rsid w:val="00BF121F"/>
    <w:rsid w:val="00BF1F80"/>
    <w:rsid w:val="00C078E6"/>
    <w:rsid w:val="00C166EF"/>
    <w:rsid w:val="00C17EB0"/>
    <w:rsid w:val="00C26154"/>
    <w:rsid w:val="00C27F5F"/>
    <w:rsid w:val="00C30A0F"/>
    <w:rsid w:val="00C342DD"/>
    <w:rsid w:val="00C37E61"/>
    <w:rsid w:val="00C700C1"/>
    <w:rsid w:val="00C70F1B"/>
    <w:rsid w:val="00C71A47"/>
    <w:rsid w:val="00C7464C"/>
    <w:rsid w:val="00C85588"/>
    <w:rsid w:val="00C8797E"/>
    <w:rsid w:val="00C94DA5"/>
    <w:rsid w:val="00CC1AC9"/>
    <w:rsid w:val="00CD6755"/>
    <w:rsid w:val="00CD6856"/>
    <w:rsid w:val="00CE0089"/>
    <w:rsid w:val="00CE6643"/>
    <w:rsid w:val="00CE793C"/>
    <w:rsid w:val="00CF193C"/>
    <w:rsid w:val="00D173F1"/>
    <w:rsid w:val="00D73B72"/>
    <w:rsid w:val="00D74CB0"/>
    <w:rsid w:val="00D8295D"/>
    <w:rsid w:val="00DC1E4B"/>
    <w:rsid w:val="00DC2A65"/>
    <w:rsid w:val="00DD4470"/>
    <w:rsid w:val="00DE0CBA"/>
    <w:rsid w:val="00DE15F0"/>
    <w:rsid w:val="00DE5663"/>
    <w:rsid w:val="00DE78AA"/>
    <w:rsid w:val="00E053D0"/>
    <w:rsid w:val="00E15994"/>
    <w:rsid w:val="00E30990"/>
    <w:rsid w:val="00E3114E"/>
    <w:rsid w:val="00E31A70"/>
    <w:rsid w:val="00E35B02"/>
    <w:rsid w:val="00E50FFF"/>
    <w:rsid w:val="00E66496"/>
    <w:rsid w:val="00E66B35"/>
    <w:rsid w:val="00E66E10"/>
    <w:rsid w:val="00E769F6"/>
    <w:rsid w:val="00E8407C"/>
    <w:rsid w:val="00E84F3C"/>
    <w:rsid w:val="00EA012C"/>
    <w:rsid w:val="00EC66FE"/>
    <w:rsid w:val="00EC6A55"/>
    <w:rsid w:val="00ED0288"/>
    <w:rsid w:val="00EE52CB"/>
    <w:rsid w:val="00EF581D"/>
    <w:rsid w:val="00EF7FD8"/>
    <w:rsid w:val="00F012EF"/>
    <w:rsid w:val="00F06F59"/>
    <w:rsid w:val="00F10F43"/>
    <w:rsid w:val="00F17988"/>
    <w:rsid w:val="00F469F0"/>
    <w:rsid w:val="00F53273"/>
    <w:rsid w:val="00F755E4"/>
    <w:rsid w:val="00F77D02"/>
    <w:rsid w:val="00F9617C"/>
    <w:rsid w:val="00FB3A86"/>
    <w:rsid w:val="00FC64E3"/>
    <w:rsid w:val="00FD0883"/>
    <w:rsid w:val="00FD36C8"/>
    <w:rsid w:val="00FE4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2A31B3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4400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1Char">
    <w:name w:val="Heading 1 Char"/>
    <w:basedOn w:val="DefaultParagraphFont"/>
    <w:link w:val="Heading1"/>
    <w:uiPriority w:val="9"/>
    <w:rsid w:val="00727B14"/>
    <w:rPr>
      <w:rFonts w:ascii="Arial" w:hAnsi="Arial"/>
      <w:b/>
      <w:kern w:val="28"/>
      <w:sz w:val="28"/>
    </w:rPr>
  </w:style>
  <w:style w:type="character" w:customStyle="1" w:styleId="Heading3Char">
    <w:name w:val="Heading 3 Char"/>
    <w:basedOn w:val="DefaultParagraphFont"/>
    <w:link w:val="Heading3"/>
    <w:semiHidden/>
    <w:rsid w:val="00044009"/>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nhideWhenUsed/>
    <w:rsid w:val="00CE6643"/>
    <w:pPr>
      <w:spacing w:after="120"/>
    </w:pPr>
  </w:style>
  <w:style w:type="character" w:customStyle="1" w:styleId="BodyTextChar">
    <w:name w:val="Body Text Char"/>
    <w:basedOn w:val="DefaultParagraphFont"/>
    <w:link w:val="BodyText"/>
    <w:rsid w:val="00CE6643"/>
    <w:rPr>
      <w:rFonts w:ascii="Helvetica" w:hAnsi="Helvetica"/>
    </w:rPr>
  </w:style>
  <w:style w:type="paragraph" w:customStyle="1" w:styleId="TableParagraph">
    <w:name w:val="Table Paragraph"/>
    <w:basedOn w:val="Normal"/>
    <w:uiPriority w:val="1"/>
    <w:qFormat/>
    <w:rsid w:val="00CE6643"/>
    <w:pPr>
      <w:widowControl w:val="0"/>
      <w:autoSpaceDE w:val="0"/>
      <w:autoSpaceDN w:val="0"/>
    </w:pPr>
    <w:rPr>
      <w:rFonts w:ascii="Arial MT" w:eastAsia="Arial MT" w:hAnsi="Arial MT" w:cs="Arial MT"/>
      <w:sz w:val="22"/>
      <w:szCs w:val="22"/>
    </w:rPr>
  </w:style>
  <w:style w:type="paragraph" w:styleId="ListParagraph">
    <w:name w:val="List Paragraph"/>
    <w:basedOn w:val="Normal"/>
    <w:uiPriority w:val="1"/>
    <w:qFormat/>
    <w:rsid w:val="00F10F43"/>
    <w:pPr>
      <w:widowControl w:val="0"/>
      <w:autoSpaceDE w:val="0"/>
      <w:autoSpaceDN w:val="0"/>
      <w:ind w:left="1801" w:hanging="360"/>
    </w:pPr>
    <w:rPr>
      <w:rFonts w:ascii="Arial MT" w:eastAsia="Arial MT" w:hAnsi="Arial MT" w:cs="Arial M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7012241">
      <w:bodyDiv w:val="1"/>
      <w:marLeft w:val="0"/>
      <w:marRight w:val="0"/>
      <w:marTop w:val="0"/>
      <w:marBottom w:val="0"/>
      <w:divBdr>
        <w:top w:val="none" w:sz="0" w:space="0" w:color="auto"/>
        <w:left w:val="none" w:sz="0" w:space="0" w:color="auto"/>
        <w:bottom w:val="none" w:sz="0" w:space="0" w:color="auto"/>
        <w:right w:val="none" w:sz="0" w:space="0" w:color="auto"/>
      </w:divBdr>
      <w:divsChild>
        <w:div w:id="1613366151">
          <w:marLeft w:val="0"/>
          <w:marRight w:val="0"/>
          <w:marTop w:val="0"/>
          <w:marBottom w:val="0"/>
          <w:divBdr>
            <w:top w:val="single" w:sz="2" w:space="0" w:color="E5E7EB"/>
            <w:left w:val="single" w:sz="2" w:space="0" w:color="E5E7EB"/>
            <w:bottom w:val="single" w:sz="2" w:space="0" w:color="E5E7EB"/>
            <w:right w:val="single" w:sz="2" w:space="0" w:color="E5E7EB"/>
          </w:divBdr>
          <w:divsChild>
            <w:div w:id="568266425">
              <w:marLeft w:val="0"/>
              <w:marRight w:val="0"/>
              <w:marTop w:val="0"/>
              <w:marBottom w:val="0"/>
              <w:divBdr>
                <w:top w:val="none" w:sz="0" w:space="0" w:color="auto"/>
                <w:left w:val="none" w:sz="0" w:space="0" w:color="auto"/>
                <w:bottom w:val="none" w:sz="0" w:space="0" w:color="auto"/>
                <w:right w:val="none" w:sz="0" w:space="0" w:color="auto"/>
              </w:divBdr>
              <w:divsChild>
                <w:div w:id="982343821">
                  <w:marLeft w:val="0"/>
                  <w:marRight w:val="0"/>
                  <w:marTop w:val="0"/>
                  <w:marBottom w:val="0"/>
                  <w:divBdr>
                    <w:top w:val="none" w:sz="0" w:space="0" w:color="auto"/>
                    <w:left w:val="none" w:sz="0" w:space="0" w:color="auto"/>
                    <w:bottom w:val="none" w:sz="0" w:space="0" w:color="auto"/>
                    <w:right w:val="none" w:sz="0" w:space="0" w:color="auto"/>
                  </w:divBdr>
                  <w:divsChild>
                    <w:div w:id="1914703194">
                      <w:marLeft w:val="0"/>
                      <w:marRight w:val="0"/>
                      <w:marTop w:val="0"/>
                      <w:marBottom w:val="0"/>
                      <w:divBdr>
                        <w:top w:val="single" w:sz="2" w:space="0" w:color="E5E7EB"/>
                        <w:left w:val="single" w:sz="2" w:space="0" w:color="E5E7EB"/>
                        <w:bottom w:val="single" w:sz="2" w:space="0" w:color="E5E7EB"/>
                        <w:right w:val="single" w:sz="2" w:space="0" w:color="E5E7EB"/>
                      </w:divBdr>
                      <w:divsChild>
                        <w:div w:id="588006855">
                          <w:marLeft w:val="0"/>
                          <w:marRight w:val="0"/>
                          <w:marTop w:val="0"/>
                          <w:marBottom w:val="0"/>
                          <w:divBdr>
                            <w:top w:val="single" w:sz="2" w:space="0" w:color="E5E7EB"/>
                            <w:left w:val="single" w:sz="2" w:space="0" w:color="E5E7EB"/>
                            <w:bottom w:val="single" w:sz="2" w:space="0" w:color="E5E7EB"/>
                            <w:right w:val="single" w:sz="2" w:space="0" w:color="E5E7EB"/>
                          </w:divBdr>
                          <w:divsChild>
                            <w:div w:id="565604811">
                              <w:marLeft w:val="0"/>
                              <w:marRight w:val="0"/>
                              <w:marTop w:val="0"/>
                              <w:marBottom w:val="0"/>
                              <w:divBdr>
                                <w:top w:val="single" w:sz="2" w:space="0" w:color="E5E7EB"/>
                                <w:left w:val="single" w:sz="2" w:space="0" w:color="E5E7EB"/>
                                <w:bottom w:val="single" w:sz="2" w:space="0" w:color="E5E7EB"/>
                                <w:right w:val="single" w:sz="2" w:space="0" w:color="E5E7EB"/>
                              </w:divBdr>
                              <w:divsChild>
                                <w:div w:id="1178811494">
                                  <w:marLeft w:val="0"/>
                                  <w:marRight w:val="0"/>
                                  <w:marTop w:val="0"/>
                                  <w:marBottom w:val="0"/>
                                  <w:divBdr>
                                    <w:top w:val="none" w:sz="0" w:space="0" w:color="auto"/>
                                    <w:left w:val="none" w:sz="0" w:space="0" w:color="auto"/>
                                    <w:bottom w:val="none" w:sz="0" w:space="0" w:color="auto"/>
                                    <w:right w:val="none" w:sz="0" w:space="0" w:color="auto"/>
                                  </w:divBdr>
                                  <w:divsChild>
                                    <w:div w:id="470756397">
                                      <w:marLeft w:val="0"/>
                                      <w:marRight w:val="0"/>
                                      <w:marTop w:val="0"/>
                                      <w:marBottom w:val="0"/>
                                      <w:divBdr>
                                        <w:top w:val="single" w:sz="2" w:space="0" w:color="E5E7EB"/>
                                        <w:left w:val="single" w:sz="2" w:space="12" w:color="E5E7EB"/>
                                        <w:bottom w:val="single" w:sz="2" w:space="0" w:color="E5E7EB"/>
                                        <w:right w:val="single" w:sz="2" w:space="12" w:color="E5E7EB"/>
                                      </w:divBdr>
                                      <w:divsChild>
                                        <w:div w:id="526913641">
                                          <w:marLeft w:val="0"/>
                                          <w:marRight w:val="0"/>
                                          <w:marTop w:val="0"/>
                                          <w:marBottom w:val="0"/>
                                          <w:divBdr>
                                            <w:top w:val="single" w:sz="2" w:space="0" w:color="E5E7EB"/>
                                            <w:left w:val="single" w:sz="2" w:space="0" w:color="E5E7EB"/>
                                            <w:bottom w:val="single" w:sz="2" w:space="0" w:color="E5E7EB"/>
                                            <w:right w:val="single" w:sz="2" w:space="0" w:color="E5E7EB"/>
                                          </w:divBdr>
                                          <w:divsChild>
                                            <w:div w:id="1551117045">
                                              <w:marLeft w:val="0"/>
                                              <w:marRight w:val="0"/>
                                              <w:marTop w:val="0"/>
                                              <w:marBottom w:val="0"/>
                                              <w:divBdr>
                                                <w:top w:val="single" w:sz="2" w:space="0" w:color="E5E7EB"/>
                                                <w:left w:val="single" w:sz="2" w:space="0" w:color="E5E7EB"/>
                                                <w:bottom w:val="single" w:sz="2" w:space="0" w:color="E5E7EB"/>
                                                <w:right w:val="single" w:sz="2" w:space="0" w:color="E5E7EB"/>
                                              </w:divBdr>
                                              <w:divsChild>
                                                <w:div w:id="508176025">
                                                  <w:marLeft w:val="0"/>
                                                  <w:marRight w:val="0"/>
                                                  <w:marTop w:val="0"/>
                                                  <w:marBottom w:val="0"/>
                                                  <w:divBdr>
                                                    <w:top w:val="single" w:sz="2" w:space="0" w:color="E5E7EB"/>
                                                    <w:left w:val="single" w:sz="2" w:space="0" w:color="E5E7EB"/>
                                                    <w:bottom w:val="single" w:sz="2" w:space="0" w:color="E5E7EB"/>
                                                    <w:right w:val="single" w:sz="2" w:space="0" w:color="E5E7EB"/>
                                                  </w:divBdr>
                                                  <w:divsChild>
                                                    <w:div w:id="1052537895">
                                                      <w:marLeft w:val="0"/>
                                                      <w:marRight w:val="0"/>
                                                      <w:marTop w:val="0"/>
                                                      <w:marBottom w:val="0"/>
                                                      <w:divBdr>
                                                        <w:top w:val="single" w:sz="2" w:space="0" w:color="E5E7EB"/>
                                                        <w:left w:val="single" w:sz="2" w:space="0" w:color="E5E7EB"/>
                                                        <w:bottom w:val="single" w:sz="2" w:space="0" w:color="E5E7EB"/>
                                                        <w:right w:val="single" w:sz="2" w:space="0" w:color="E5E7EB"/>
                                                      </w:divBdr>
                                                      <w:divsChild>
                                                        <w:div w:id="341206393">
                                                          <w:marLeft w:val="0"/>
                                                          <w:marRight w:val="0"/>
                                                          <w:marTop w:val="0"/>
                                                          <w:marBottom w:val="0"/>
                                                          <w:divBdr>
                                                            <w:top w:val="none" w:sz="0" w:space="0" w:color="auto"/>
                                                            <w:left w:val="none" w:sz="0" w:space="0" w:color="auto"/>
                                                            <w:bottom w:val="none" w:sz="0" w:space="0" w:color="auto"/>
                                                            <w:right w:val="none" w:sz="0" w:space="0" w:color="auto"/>
                                                          </w:divBdr>
                                                          <w:divsChild>
                                                            <w:div w:id="1639408414">
                                                              <w:marLeft w:val="0"/>
                                                              <w:marRight w:val="0"/>
                                                              <w:marTop w:val="0"/>
                                                              <w:marBottom w:val="0"/>
                                                              <w:divBdr>
                                                                <w:top w:val="single" w:sz="2" w:space="0" w:color="E5E7EB"/>
                                                                <w:left w:val="single" w:sz="2" w:space="0" w:color="E5E7EB"/>
                                                                <w:bottom w:val="single" w:sz="2" w:space="0" w:color="E5E7EB"/>
                                                                <w:right w:val="single" w:sz="2" w:space="0" w:color="E5E7EB"/>
                                                              </w:divBdr>
                                                              <w:divsChild>
                                                                <w:div w:id="1318253">
                                                                  <w:marLeft w:val="0"/>
                                                                  <w:marRight w:val="0"/>
                                                                  <w:marTop w:val="0"/>
                                                                  <w:marBottom w:val="0"/>
                                                                  <w:divBdr>
                                                                    <w:top w:val="single" w:sz="2" w:space="0" w:color="E5E7EB"/>
                                                                    <w:left w:val="single" w:sz="2" w:space="0" w:color="E5E7EB"/>
                                                                    <w:bottom w:val="single" w:sz="2" w:space="0" w:color="E5E7EB"/>
                                                                    <w:right w:val="single" w:sz="2" w:space="0" w:color="E5E7EB"/>
                                                                  </w:divBdr>
                                                                  <w:divsChild>
                                                                    <w:div w:id="1358893411">
                                                                      <w:marLeft w:val="0"/>
                                                                      <w:marRight w:val="0"/>
                                                                      <w:marTop w:val="0"/>
                                                                      <w:marBottom w:val="0"/>
                                                                      <w:divBdr>
                                                                        <w:top w:val="single" w:sz="2" w:space="0" w:color="E5E7EB"/>
                                                                        <w:left w:val="single" w:sz="2" w:space="0" w:color="E5E7EB"/>
                                                                        <w:bottom w:val="single" w:sz="2" w:space="0" w:color="E5E7EB"/>
                                                                        <w:right w:val="single" w:sz="2" w:space="0" w:color="E5E7EB"/>
                                                                      </w:divBdr>
                                                                      <w:divsChild>
                                                                        <w:div w:id="971717618">
                                                                          <w:marLeft w:val="0"/>
                                                                          <w:marRight w:val="0"/>
                                                                          <w:marTop w:val="0"/>
                                                                          <w:marBottom w:val="0"/>
                                                                          <w:divBdr>
                                                                            <w:top w:val="single" w:sz="2" w:space="0" w:color="E5E7EB"/>
                                                                            <w:left w:val="single" w:sz="2" w:space="0" w:color="E5E7EB"/>
                                                                            <w:bottom w:val="single" w:sz="2" w:space="0" w:color="E5E7EB"/>
                                                                            <w:right w:val="single" w:sz="2" w:space="0" w:color="E5E7EB"/>
                                                                          </w:divBdr>
                                                                          <w:divsChild>
                                                                            <w:div w:id="196284625">
                                                                              <w:marLeft w:val="0"/>
                                                                              <w:marRight w:val="0"/>
                                                                              <w:marTop w:val="0"/>
                                                                              <w:marBottom w:val="0"/>
                                                                              <w:divBdr>
                                                                                <w:top w:val="single" w:sz="2" w:space="0" w:color="E5E7EB"/>
                                                                                <w:left w:val="single" w:sz="2" w:space="0" w:color="E5E7EB"/>
                                                                                <w:bottom w:val="single" w:sz="2" w:space="0" w:color="E5E7EB"/>
                                                                                <w:right w:val="single" w:sz="2" w:space="0" w:color="E5E7EB"/>
                                                                              </w:divBdr>
                                                                              <w:divsChild>
                                                                                <w:div w:id="17730125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52950235">
                                                          <w:marLeft w:val="0"/>
                                                          <w:marRight w:val="0"/>
                                                          <w:marTop w:val="0"/>
                                                          <w:marBottom w:val="0"/>
                                                          <w:divBdr>
                                                            <w:top w:val="single" w:sz="2" w:space="0" w:color="E5E7EB"/>
                                                            <w:left w:val="single" w:sz="2" w:space="0" w:color="E5E7EB"/>
                                                            <w:bottom w:val="single" w:sz="2" w:space="0" w:color="E5E7EB"/>
                                                            <w:right w:val="single" w:sz="2" w:space="0" w:color="E5E7EB"/>
                                                          </w:divBdr>
                                                          <w:divsChild>
                                                            <w:div w:id="1434130562">
                                                              <w:marLeft w:val="0"/>
                                                              <w:marRight w:val="0"/>
                                                              <w:marTop w:val="0"/>
                                                              <w:marBottom w:val="0"/>
                                                              <w:divBdr>
                                                                <w:top w:val="none" w:sz="0" w:space="0" w:color="auto"/>
                                                                <w:left w:val="none" w:sz="0" w:space="0" w:color="auto"/>
                                                                <w:bottom w:val="none" w:sz="0" w:space="0" w:color="auto"/>
                                                                <w:right w:val="none" w:sz="0" w:space="0" w:color="auto"/>
                                                              </w:divBdr>
                                                              <w:divsChild>
                                                                <w:div w:id="19359713">
                                                                  <w:marLeft w:val="0"/>
                                                                  <w:marRight w:val="0"/>
                                                                  <w:marTop w:val="0"/>
                                                                  <w:marBottom w:val="0"/>
                                                                  <w:divBdr>
                                                                    <w:top w:val="none" w:sz="0" w:space="0" w:color="auto"/>
                                                                    <w:left w:val="none" w:sz="0" w:space="0" w:color="auto"/>
                                                                    <w:bottom w:val="none" w:sz="0" w:space="0" w:color="auto"/>
                                                                    <w:right w:val="none" w:sz="0" w:space="0" w:color="auto"/>
                                                                  </w:divBdr>
                                                                  <w:divsChild>
                                                                    <w:div w:id="1386955295">
                                                                      <w:marLeft w:val="0"/>
                                                                      <w:marRight w:val="0"/>
                                                                      <w:marTop w:val="0"/>
                                                                      <w:marBottom w:val="0"/>
                                                                      <w:divBdr>
                                                                        <w:top w:val="none" w:sz="0" w:space="0" w:color="auto"/>
                                                                        <w:left w:val="none" w:sz="0" w:space="0" w:color="auto"/>
                                                                        <w:bottom w:val="none" w:sz="0" w:space="0" w:color="auto"/>
                                                                        <w:right w:val="none" w:sz="0" w:space="0" w:color="auto"/>
                                                                      </w:divBdr>
                                                                      <w:divsChild>
                                                                        <w:div w:id="1807429584">
                                                                          <w:marLeft w:val="0"/>
                                                                          <w:marRight w:val="0"/>
                                                                          <w:marTop w:val="0"/>
                                                                          <w:marBottom w:val="120"/>
                                                                          <w:divBdr>
                                                                            <w:top w:val="single" w:sz="2" w:space="0" w:color="E5E7EB"/>
                                                                            <w:left w:val="single" w:sz="2" w:space="0" w:color="E5E7EB"/>
                                                                            <w:bottom w:val="single" w:sz="2" w:space="0" w:color="E5E7EB"/>
                                                                            <w:right w:val="single" w:sz="2" w:space="0" w:color="E5E7EB"/>
                                                                          </w:divBdr>
                                                                          <w:divsChild>
                                                                            <w:div w:id="777410866">
                                                                              <w:marLeft w:val="0"/>
                                                                              <w:marRight w:val="0"/>
                                                                              <w:marTop w:val="0"/>
                                                                              <w:marBottom w:val="0"/>
                                                                              <w:divBdr>
                                                                                <w:top w:val="single" w:sz="2" w:space="0" w:color="E5E7EB"/>
                                                                                <w:left w:val="single" w:sz="2" w:space="0" w:color="E5E7EB"/>
                                                                                <w:bottom w:val="single" w:sz="2" w:space="0" w:color="E5E7EB"/>
                                                                                <w:right w:val="single" w:sz="2" w:space="0" w:color="E5E7EB"/>
                                                                              </w:divBdr>
                                                                              <w:divsChild>
                                                                                <w:div w:id="503741707">
                                                                                  <w:marLeft w:val="0"/>
                                                                                  <w:marRight w:val="0"/>
                                                                                  <w:marTop w:val="0"/>
                                                                                  <w:marBottom w:val="0"/>
                                                                                  <w:divBdr>
                                                                                    <w:top w:val="single" w:sz="2" w:space="0" w:color="E5E7EB"/>
                                                                                    <w:left w:val="single" w:sz="2" w:space="0" w:color="E5E7EB"/>
                                                                                    <w:bottom w:val="single" w:sz="2" w:space="0" w:color="E5E7EB"/>
                                                                                    <w:right w:val="single" w:sz="2" w:space="0" w:color="E5E7EB"/>
                                                                                  </w:divBdr>
                                                                                  <w:divsChild>
                                                                                    <w:div w:id="198531229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49272836">
                                                                      <w:marLeft w:val="0"/>
                                                                      <w:marRight w:val="0"/>
                                                                      <w:marTop w:val="0"/>
                                                                      <w:marBottom w:val="0"/>
                                                                      <w:divBdr>
                                                                        <w:top w:val="single" w:sz="6" w:space="0" w:color="auto"/>
                                                                        <w:left w:val="single" w:sz="2" w:space="0" w:color="auto"/>
                                                                        <w:bottom w:val="single" w:sz="2" w:space="0" w:color="auto"/>
                                                                        <w:right w:val="single" w:sz="2" w:space="0" w:color="auto"/>
                                                                      </w:divBdr>
                                                                      <w:divsChild>
                                                                        <w:div w:id="1971403331">
                                                                          <w:marLeft w:val="0"/>
                                                                          <w:marRight w:val="0"/>
                                                                          <w:marTop w:val="0"/>
                                                                          <w:marBottom w:val="0"/>
                                                                          <w:divBdr>
                                                                            <w:top w:val="single" w:sz="2" w:space="6" w:color="E5E7EB"/>
                                                                            <w:left w:val="single" w:sz="2" w:space="0" w:color="E5E7EB"/>
                                                                            <w:bottom w:val="single" w:sz="2" w:space="6" w:color="E5E7EB"/>
                                                                            <w:right w:val="single" w:sz="2" w:space="0" w:color="E5E7EB"/>
                                                                          </w:divBdr>
                                                                          <w:divsChild>
                                                                            <w:div w:id="9399488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26153129">
                                                                          <w:marLeft w:val="0"/>
                                                                          <w:marRight w:val="0"/>
                                                                          <w:marTop w:val="0"/>
                                                                          <w:marBottom w:val="0"/>
                                                                          <w:divBdr>
                                                                            <w:top w:val="single" w:sz="4" w:space="6" w:color="auto"/>
                                                                            <w:left w:val="single" w:sz="2" w:space="0" w:color="auto"/>
                                                                            <w:bottom w:val="single" w:sz="2" w:space="6" w:color="auto"/>
                                                                            <w:right w:val="single" w:sz="2" w:space="0" w:color="auto"/>
                                                                          </w:divBdr>
                                                                          <w:divsChild>
                                                                            <w:div w:id="581107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95830301">
                                                                          <w:marLeft w:val="0"/>
                                                                          <w:marRight w:val="0"/>
                                                                          <w:marTop w:val="0"/>
                                                                          <w:marBottom w:val="0"/>
                                                                          <w:divBdr>
                                                                            <w:top w:val="single" w:sz="4" w:space="6" w:color="auto"/>
                                                                            <w:left w:val="single" w:sz="2" w:space="0" w:color="auto"/>
                                                                            <w:bottom w:val="single" w:sz="2" w:space="6" w:color="auto"/>
                                                                            <w:right w:val="single" w:sz="2" w:space="0" w:color="auto"/>
                                                                          </w:divBdr>
                                                                          <w:divsChild>
                                                                            <w:div w:id="1660973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32714433">
                                                                          <w:marLeft w:val="0"/>
                                                                          <w:marRight w:val="0"/>
                                                                          <w:marTop w:val="0"/>
                                                                          <w:marBottom w:val="0"/>
                                                                          <w:divBdr>
                                                                            <w:top w:val="single" w:sz="4" w:space="6" w:color="auto"/>
                                                                            <w:left w:val="single" w:sz="2" w:space="0" w:color="auto"/>
                                                                            <w:bottom w:val="single" w:sz="2" w:space="6" w:color="auto"/>
                                                                            <w:right w:val="single" w:sz="2" w:space="0" w:color="auto"/>
                                                                          </w:divBdr>
                                                                          <w:divsChild>
                                                                            <w:div w:id="14122375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1419348">
                                                                          <w:marLeft w:val="0"/>
                                                                          <w:marRight w:val="0"/>
                                                                          <w:marTop w:val="0"/>
                                                                          <w:marBottom w:val="0"/>
                                                                          <w:divBdr>
                                                                            <w:top w:val="single" w:sz="4" w:space="6" w:color="auto"/>
                                                                            <w:left w:val="single" w:sz="2" w:space="0" w:color="auto"/>
                                                                            <w:bottom w:val="single" w:sz="2" w:space="6" w:color="auto"/>
                                                                            <w:right w:val="single" w:sz="2" w:space="0" w:color="auto"/>
                                                                          </w:divBdr>
                                                                          <w:divsChild>
                                                                            <w:div w:id="17935562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47218653">
      <w:bodyDiv w:val="1"/>
      <w:marLeft w:val="0"/>
      <w:marRight w:val="0"/>
      <w:marTop w:val="0"/>
      <w:marBottom w:val="0"/>
      <w:divBdr>
        <w:top w:val="none" w:sz="0" w:space="0" w:color="auto"/>
        <w:left w:val="none" w:sz="0" w:space="0" w:color="auto"/>
        <w:bottom w:val="none" w:sz="0" w:space="0" w:color="auto"/>
        <w:right w:val="none" w:sz="0" w:space="0" w:color="auto"/>
      </w:divBdr>
      <w:divsChild>
        <w:div w:id="1077019024">
          <w:marLeft w:val="0"/>
          <w:marRight w:val="0"/>
          <w:marTop w:val="0"/>
          <w:marBottom w:val="0"/>
          <w:divBdr>
            <w:top w:val="single" w:sz="2" w:space="0" w:color="E5E7EB"/>
            <w:left w:val="single" w:sz="2" w:space="0" w:color="E5E7EB"/>
            <w:bottom w:val="single" w:sz="2" w:space="0" w:color="E5E7EB"/>
            <w:right w:val="single" w:sz="2" w:space="0" w:color="E5E7EB"/>
          </w:divBdr>
          <w:divsChild>
            <w:div w:id="1532496344">
              <w:marLeft w:val="0"/>
              <w:marRight w:val="0"/>
              <w:marTop w:val="0"/>
              <w:marBottom w:val="0"/>
              <w:divBdr>
                <w:top w:val="none" w:sz="0" w:space="0" w:color="auto"/>
                <w:left w:val="none" w:sz="0" w:space="0" w:color="auto"/>
                <w:bottom w:val="none" w:sz="0" w:space="0" w:color="auto"/>
                <w:right w:val="none" w:sz="0" w:space="0" w:color="auto"/>
              </w:divBdr>
              <w:divsChild>
                <w:div w:id="1298683509">
                  <w:marLeft w:val="0"/>
                  <w:marRight w:val="0"/>
                  <w:marTop w:val="0"/>
                  <w:marBottom w:val="0"/>
                  <w:divBdr>
                    <w:top w:val="none" w:sz="0" w:space="0" w:color="auto"/>
                    <w:left w:val="none" w:sz="0" w:space="0" w:color="auto"/>
                    <w:bottom w:val="none" w:sz="0" w:space="0" w:color="auto"/>
                    <w:right w:val="none" w:sz="0" w:space="0" w:color="auto"/>
                  </w:divBdr>
                  <w:divsChild>
                    <w:div w:id="2012365574">
                      <w:marLeft w:val="0"/>
                      <w:marRight w:val="0"/>
                      <w:marTop w:val="0"/>
                      <w:marBottom w:val="0"/>
                      <w:divBdr>
                        <w:top w:val="single" w:sz="2" w:space="0" w:color="E5E7EB"/>
                        <w:left w:val="single" w:sz="2" w:space="0" w:color="E5E7EB"/>
                        <w:bottom w:val="single" w:sz="2" w:space="0" w:color="E5E7EB"/>
                        <w:right w:val="single" w:sz="2" w:space="0" w:color="E5E7EB"/>
                      </w:divBdr>
                      <w:divsChild>
                        <w:div w:id="802121355">
                          <w:marLeft w:val="0"/>
                          <w:marRight w:val="0"/>
                          <w:marTop w:val="0"/>
                          <w:marBottom w:val="0"/>
                          <w:divBdr>
                            <w:top w:val="single" w:sz="2" w:space="0" w:color="E5E7EB"/>
                            <w:left w:val="single" w:sz="2" w:space="0" w:color="E5E7EB"/>
                            <w:bottom w:val="single" w:sz="2" w:space="0" w:color="E5E7EB"/>
                            <w:right w:val="single" w:sz="2" w:space="0" w:color="E5E7EB"/>
                          </w:divBdr>
                          <w:divsChild>
                            <w:div w:id="1617372834">
                              <w:marLeft w:val="0"/>
                              <w:marRight w:val="0"/>
                              <w:marTop w:val="0"/>
                              <w:marBottom w:val="0"/>
                              <w:divBdr>
                                <w:top w:val="single" w:sz="2" w:space="0" w:color="E5E7EB"/>
                                <w:left w:val="single" w:sz="2" w:space="0" w:color="E5E7EB"/>
                                <w:bottom w:val="single" w:sz="2" w:space="0" w:color="E5E7EB"/>
                                <w:right w:val="single" w:sz="2" w:space="0" w:color="E5E7EB"/>
                              </w:divBdr>
                              <w:divsChild>
                                <w:div w:id="264730011">
                                  <w:marLeft w:val="0"/>
                                  <w:marRight w:val="0"/>
                                  <w:marTop w:val="0"/>
                                  <w:marBottom w:val="0"/>
                                  <w:divBdr>
                                    <w:top w:val="none" w:sz="0" w:space="0" w:color="auto"/>
                                    <w:left w:val="none" w:sz="0" w:space="0" w:color="auto"/>
                                    <w:bottom w:val="none" w:sz="0" w:space="0" w:color="auto"/>
                                    <w:right w:val="none" w:sz="0" w:space="0" w:color="auto"/>
                                  </w:divBdr>
                                  <w:divsChild>
                                    <w:div w:id="1064908594">
                                      <w:marLeft w:val="0"/>
                                      <w:marRight w:val="0"/>
                                      <w:marTop w:val="0"/>
                                      <w:marBottom w:val="0"/>
                                      <w:divBdr>
                                        <w:top w:val="single" w:sz="2" w:space="0" w:color="E5E7EB"/>
                                        <w:left w:val="single" w:sz="2" w:space="12" w:color="E5E7EB"/>
                                        <w:bottom w:val="single" w:sz="2" w:space="0" w:color="E5E7EB"/>
                                        <w:right w:val="single" w:sz="2" w:space="12" w:color="E5E7EB"/>
                                      </w:divBdr>
                                      <w:divsChild>
                                        <w:div w:id="664939064">
                                          <w:marLeft w:val="0"/>
                                          <w:marRight w:val="0"/>
                                          <w:marTop w:val="0"/>
                                          <w:marBottom w:val="0"/>
                                          <w:divBdr>
                                            <w:top w:val="single" w:sz="2" w:space="0" w:color="E5E7EB"/>
                                            <w:left w:val="single" w:sz="2" w:space="0" w:color="E5E7EB"/>
                                            <w:bottom w:val="single" w:sz="2" w:space="0" w:color="E5E7EB"/>
                                            <w:right w:val="single" w:sz="2" w:space="0" w:color="E5E7EB"/>
                                          </w:divBdr>
                                          <w:divsChild>
                                            <w:div w:id="798457279">
                                              <w:marLeft w:val="0"/>
                                              <w:marRight w:val="0"/>
                                              <w:marTop w:val="0"/>
                                              <w:marBottom w:val="0"/>
                                              <w:divBdr>
                                                <w:top w:val="single" w:sz="2" w:space="0" w:color="E5E7EB"/>
                                                <w:left w:val="single" w:sz="2" w:space="0" w:color="E5E7EB"/>
                                                <w:bottom w:val="single" w:sz="2" w:space="0" w:color="E5E7EB"/>
                                                <w:right w:val="single" w:sz="2" w:space="0" w:color="E5E7EB"/>
                                              </w:divBdr>
                                              <w:divsChild>
                                                <w:div w:id="1764455730">
                                                  <w:marLeft w:val="0"/>
                                                  <w:marRight w:val="0"/>
                                                  <w:marTop w:val="0"/>
                                                  <w:marBottom w:val="0"/>
                                                  <w:divBdr>
                                                    <w:top w:val="single" w:sz="2" w:space="0" w:color="E5E7EB"/>
                                                    <w:left w:val="single" w:sz="2" w:space="0" w:color="E5E7EB"/>
                                                    <w:bottom w:val="single" w:sz="2" w:space="0" w:color="E5E7EB"/>
                                                    <w:right w:val="single" w:sz="2" w:space="0" w:color="E5E7EB"/>
                                                  </w:divBdr>
                                                  <w:divsChild>
                                                    <w:div w:id="1893883840">
                                                      <w:marLeft w:val="0"/>
                                                      <w:marRight w:val="0"/>
                                                      <w:marTop w:val="0"/>
                                                      <w:marBottom w:val="0"/>
                                                      <w:divBdr>
                                                        <w:top w:val="single" w:sz="2" w:space="0" w:color="E5E7EB"/>
                                                        <w:left w:val="single" w:sz="2" w:space="0" w:color="E5E7EB"/>
                                                        <w:bottom w:val="single" w:sz="2" w:space="0" w:color="E5E7EB"/>
                                                        <w:right w:val="single" w:sz="2" w:space="0" w:color="E5E7EB"/>
                                                      </w:divBdr>
                                                      <w:divsChild>
                                                        <w:div w:id="228880920">
                                                          <w:marLeft w:val="0"/>
                                                          <w:marRight w:val="0"/>
                                                          <w:marTop w:val="0"/>
                                                          <w:marBottom w:val="0"/>
                                                          <w:divBdr>
                                                            <w:top w:val="none" w:sz="0" w:space="0" w:color="auto"/>
                                                            <w:left w:val="none" w:sz="0" w:space="0" w:color="auto"/>
                                                            <w:bottom w:val="none" w:sz="0" w:space="0" w:color="auto"/>
                                                            <w:right w:val="none" w:sz="0" w:space="0" w:color="auto"/>
                                                          </w:divBdr>
                                                          <w:divsChild>
                                                            <w:div w:id="1905753357">
                                                              <w:marLeft w:val="0"/>
                                                              <w:marRight w:val="0"/>
                                                              <w:marTop w:val="0"/>
                                                              <w:marBottom w:val="0"/>
                                                              <w:divBdr>
                                                                <w:top w:val="single" w:sz="2" w:space="0" w:color="E5E7EB"/>
                                                                <w:left w:val="single" w:sz="2" w:space="0" w:color="E5E7EB"/>
                                                                <w:bottom w:val="single" w:sz="2" w:space="0" w:color="E5E7EB"/>
                                                                <w:right w:val="single" w:sz="2" w:space="0" w:color="E5E7EB"/>
                                                              </w:divBdr>
                                                              <w:divsChild>
                                                                <w:div w:id="217012733">
                                                                  <w:marLeft w:val="0"/>
                                                                  <w:marRight w:val="0"/>
                                                                  <w:marTop w:val="0"/>
                                                                  <w:marBottom w:val="0"/>
                                                                  <w:divBdr>
                                                                    <w:top w:val="single" w:sz="2" w:space="0" w:color="E5E7EB"/>
                                                                    <w:left w:val="single" w:sz="2" w:space="0" w:color="E5E7EB"/>
                                                                    <w:bottom w:val="single" w:sz="2" w:space="0" w:color="E5E7EB"/>
                                                                    <w:right w:val="single" w:sz="2" w:space="0" w:color="E5E7EB"/>
                                                                  </w:divBdr>
                                                                  <w:divsChild>
                                                                    <w:div w:id="191694789">
                                                                      <w:marLeft w:val="0"/>
                                                                      <w:marRight w:val="0"/>
                                                                      <w:marTop w:val="0"/>
                                                                      <w:marBottom w:val="0"/>
                                                                      <w:divBdr>
                                                                        <w:top w:val="single" w:sz="2" w:space="0" w:color="E5E7EB"/>
                                                                        <w:left w:val="single" w:sz="2" w:space="0" w:color="E5E7EB"/>
                                                                        <w:bottom w:val="single" w:sz="2" w:space="0" w:color="E5E7EB"/>
                                                                        <w:right w:val="single" w:sz="2" w:space="0" w:color="E5E7EB"/>
                                                                      </w:divBdr>
                                                                      <w:divsChild>
                                                                        <w:div w:id="1770198568">
                                                                          <w:marLeft w:val="0"/>
                                                                          <w:marRight w:val="0"/>
                                                                          <w:marTop w:val="0"/>
                                                                          <w:marBottom w:val="0"/>
                                                                          <w:divBdr>
                                                                            <w:top w:val="single" w:sz="2" w:space="0" w:color="E5E7EB"/>
                                                                            <w:left w:val="single" w:sz="2" w:space="0" w:color="E5E7EB"/>
                                                                            <w:bottom w:val="single" w:sz="2" w:space="0" w:color="E5E7EB"/>
                                                                            <w:right w:val="single" w:sz="2" w:space="0" w:color="E5E7EB"/>
                                                                          </w:divBdr>
                                                                          <w:divsChild>
                                                                            <w:div w:id="1261529638">
                                                                              <w:marLeft w:val="0"/>
                                                                              <w:marRight w:val="0"/>
                                                                              <w:marTop w:val="0"/>
                                                                              <w:marBottom w:val="0"/>
                                                                              <w:divBdr>
                                                                                <w:top w:val="single" w:sz="2" w:space="0" w:color="E5E7EB"/>
                                                                                <w:left w:val="single" w:sz="2" w:space="0" w:color="E5E7EB"/>
                                                                                <w:bottom w:val="single" w:sz="2" w:space="0" w:color="E5E7EB"/>
                                                                                <w:right w:val="single" w:sz="2" w:space="0" w:color="E5E7EB"/>
                                                                              </w:divBdr>
                                                                              <w:divsChild>
                                                                                <w:div w:id="17415158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32277977">
                                                          <w:marLeft w:val="0"/>
                                                          <w:marRight w:val="0"/>
                                                          <w:marTop w:val="0"/>
                                                          <w:marBottom w:val="0"/>
                                                          <w:divBdr>
                                                            <w:top w:val="single" w:sz="2" w:space="0" w:color="E5E7EB"/>
                                                            <w:left w:val="single" w:sz="2" w:space="0" w:color="E5E7EB"/>
                                                            <w:bottom w:val="single" w:sz="2" w:space="0" w:color="E5E7EB"/>
                                                            <w:right w:val="single" w:sz="2" w:space="0" w:color="E5E7EB"/>
                                                          </w:divBdr>
                                                          <w:divsChild>
                                                            <w:div w:id="81490535">
                                                              <w:marLeft w:val="0"/>
                                                              <w:marRight w:val="0"/>
                                                              <w:marTop w:val="0"/>
                                                              <w:marBottom w:val="0"/>
                                                              <w:divBdr>
                                                                <w:top w:val="none" w:sz="0" w:space="0" w:color="auto"/>
                                                                <w:left w:val="none" w:sz="0" w:space="0" w:color="auto"/>
                                                                <w:bottom w:val="none" w:sz="0" w:space="0" w:color="auto"/>
                                                                <w:right w:val="none" w:sz="0" w:space="0" w:color="auto"/>
                                                              </w:divBdr>
                                                              <w:divsChild>
                                                                <w:div w:id="510265962">
                                                                  <w:marLeft w:val="0"/>
                                                                  <w:marRight w:val="0"/>
                                                                  <w:marTop w:val="0"/>
                                                                  <w:marBottom w:val="0"/>
                                                                  <w:divBdr>
                                                                    <w:top w:val="none" w:sz="0" w:space="0" w:color="auto"/>
                                                                    <w:left w:val="none" w:sz="0" w:space="0" w:color="auto"/>
                                                                    <w:bottom w:val="none" w:sz="0" w:space="0" w:color="auto"/>
                                                                    <w:right w:val="none" w:sz="0" w:space="0" w:color="auto"/>
                                                                  </w:divBdr>
                                                                  <w:divsChild>
                                                                    <w:div w:id="654334660">
                                                                      <w:marLeft w:val="0"/>
                                                                      <w:marRight w:val="0"/>
                                                                      <w:marTop w:val="0"/>
                                                                      <w:marBottom w:val="0"/>
                                                                      <w:divBdr>
                                                                        <w:top w:val="none" w:sz="0" w:space="0" w:color="auto"/>
                                                                        <w:left w:val="none" w:sz="0" w:space="0" w:color="auto"/>
                                                                        <w:bottom w:val="none" w:sz="0" w:space="0" w:color="auto"/>
                                                                        <w:right w:val="none" w:sz="0" w:space="0" w:color="auto"/>
                                                                      </w:divBdr>
                                                                      <w:divsChild>
                                                                        <w:div w:id="322242328">
                                                                          <w:marLeft w:val="0"/>
                                                                          <w:marRight w:val="0"/>
                                                                          <w:marTop w:val="0"/>
                                                                          <w:marBottom w:val="120"/>
                                                                          <w:divBdr>
                                                                            <w:top w:val="single" w:sz="2" w:space="0" w:color="E5E7EB"/>
                                                                            <w:left w:val="single" w:sz="2" w:space="0" w:color="E5E7EB"/>
                                                                            <w:bottom w:val="single" w:sz="2" w:space="0" w:color="E5E7EB"/>
                                                                            <w:right w:val="single" w:sz="2" w:space="0" w:color="E5E7EB"/>
                                                                          </w:divBdr>
                                                                          <w:divsChild>
                                                                            <w:div w:id="1118452764">
                                                                              <w:marLeft w:val="0"/>
                                                                              <w:marRight w:val="0"/>
                                                                              <w:marTop w:val="0"/>
                                                                              <w:marBottom w:val="0"/>
                                                                              <w:divBdr>
                                                                                <w:top w:val="single" w:sz="2" w:space="0" w:color="E5E7EB"/>
                                                                                <w:left w:val="single" w:sz="2" w:space="0" w:color="E5E7EB"/>
                                                                                <w:bottom w:val="single" w:sz="2" w:space="0" w:color="E5E7EB"/>
                                                                                <w:right w:val="single" w:sz="2" w:space="0" w:color="E5E7EB"/>
                                                                              </w:divBdr>
                                                                              <w:divsChild>
                                                                                <w:div w:id="1550069718">
                                                                                  <w:marLeft w:val="0"/>
                                                                                  <w:marRight w:val="0"/>
                                                                                  <w:marTop w:val="0"/>
                                                                                  <w:marBottom w:val="0"/>
                                                                                  <w:divBdr>
                                                                                    <w:top w:val="single" w:sz="2" w:space="0" w:color="E5E7EB"/>
                                                                                    <w:left w:val="single" w:sz="2" w:space="0" w:color="E5E7EB"/>
                                                                                    <w:bottom w:val="single" w:sz="2" w:space="0" w:color="E5E7EB"/>
                                                                                    <w:right w:val="single" w:sz="2" w:space="0" w:color="E5E7EB"/>
                                                                                  </w:divBdr>
                                                                                  <w:divsChild>
                                                                                    <w:div w:id="927881838">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85007196">
                                                                      <w:marLeft w:val="0"/>
                                                                      <w:marRight w:val="0"/>
                                                                      <w:marTop w:val="0"/>
                                                                      <w:marBottom w:val="0"/>
                                                                      <w:divBdr>
                                                                        <w:top w:val="single" w:sz="6" w:space="0" w:color="auto"/>
                                                                        <w:left w:val="single" w:sz="2" w:space="0" w:color="auto"/>
                                                                        <w:bottom w:val="single" w:sz="2" w:space="0" w:color="auto"/>
                                                                        <w:right w:val="single" w:sz="2" w:space="0" w:color="auto"/>
                                                                      </w:divBdr>
                                                                      <w:divsChild>
                                                                        <w:div w:id="642931576">
                                                                          <w:marLeft w:val="0"/>
                                                                          <w:marRight w:val="0"/>
                                                                          <w:marTop w:val="0"/>
                                                                          <w:marBottom w:val="0"/>
                                                                          <w:divBdr>
                                                                            <w:top w:val="single" w:sz="2" w:space="6" w:color="E5E7EB"/>
                                                                            <w:left w:val="single" w:sz="2" w:space="0" w:color="E5E7EB"/>
                                                                            <w:bottom w:val="single" w:sz="2" w:space="6" w:color="E5E7EB"/>
                                                                            <w:right w:val="single" w:sz="2" w:space="0" w:color="E5E7EB"/>
                                                                          </w:divBdr>
                                                                          <w:divsChild>
                                                                            <w:div w:id="5734689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83663343">
                                                                          <w:marLeft w:val="0"/>
                                                                          <w:marRight w:val="0"/>
                                                                          <w:marTop w:val="0"/>
                                                                          <w:marBottom w:val="0"/>
                                                                          <w:divBdr>
                                                                            <w:top w:val="single" w:sz="4" w:space="6" w:color="auto"/>
                                                                            <w:left w:val="single" w:sz="2" w:space="0" w:color="auto"/>
                                                                            <w:bottom w:val="single" w:sz="2" w:space="6" w:color="auto"/>
                                                                            <w:right w:val="single" w:sz="2" w:space="0" w:color="auto"/>
                                                                          </w:divBdr>
                                                                          <w:divsChild>
                                                                            <w:div w:id="9989948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15282407">
                                                                          <w:marLeft w:val="0"/>
                                                                          <w:marRight w:val="0"/>
                                                                          <w:marTop w:val="0"/>
                                                                          <w:marBottom w:val="0"/>
                                                                          <w:divBdr>
                                                                            <w:top w:val="single" w:sz="4" w:space="6" w:color="auto"/>
                                                                            <w:left w:val="single" w:sz="2" w:space="0" w:color="auto"/>
                                                                            <w:bottom w:val="single" w:sz="2" w:space="6" w:color="auto"/>
                                                                            <w:right w:val="single" w:sz="2" w:space="0" w:color="auto"/>
                                                                          </w:divBdr>
                                                                          <w:divsChild>
                                                                            <w:div w:id="15788287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11923423">
                                                                          <w:marLeft w:val="0"/>
                                                                          <w:marRight w:val="0"/>
                                                                          <w:marTop w:val="0"/>
                                                                          <w:marBottom w:val="0"/>
                                                                          <w:divBdr>
                                                                            <w:top w:val="single" w:sz="4" w:space="6" w:color="auto"/>
                                                                            <w:left w:val="single" w:sz="2" w:space="0" w:color="auto"/>
                                                                            <w:bottom w:val="single" w:sz="2" w:space="6" w:color="auto"/>
                                                                            <w:right w:val="single" w:sz="2" w:space="0" w:color="auto"/>
                                                                          </w:divBdr>
                                                                          <w:divsChild>
                                                                            <w:div w:id="1006073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06370079">
                                                                          <w:marLeft w:val="0"/>
                                                                          <w:marRight w:val="0"/>
                                                                          <w:marTop w:val="0"/>
                                                                          <w:marBottom w:val="0"/>
                                                                          <w:divBdr>
                                                                            <w:top w:val="single" w:sz="4" w:space="6" w:color="auto"/>
                                                                            <w:left w:val="single" w:sz="2" w:space="0" w:color="auto"/>
                                                                            <w:bottom w:val="single" w:sz="2" w:space="6" w:color="auto"/>
                                                                            <w:right w:val="single" w:sz="2" w:space="0" w:color="auto"/>
                                                                          </w:divBdr>
                                                                          <w:divsChild>
                                                                            <w:div w:id="507339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6912347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yperlink" Target="https://doi.org/10.46799/ajesh.v2i2.35" TargetMode="External"/><Relationship Id="rId26" Type="http://schemas.openxmlformats.org/officeDocument/2006/relationships/hyperlink" Target="https://doi.org/10.3846/btp.2020.12750" TargetMode="External"/><Relationship Id="rId39" Type="http://schemas.openxmlformats.org/officeDocument/2006/relationships/hyperlink" Target="https://doi.org/10.1504/ijbfmi.2019.099008" TargetMode="External"/><Relationship Id="rId21" Type="http://schemas.openxmlformats.org/officeDocument/2006/relationships/hyperlink" Target="https://doi.org/10.1108/ijse-%2008-2020-0545" TargetMode="External"/><Relationship Id="rId34" Type="http://schemas.openxmlformats.org/officeDocument/2006/relationships/hyperlink" Target="https://doi.org/10.24198/sosiohumaniora.v25i1.44707" TargetMode="External"/><Relationship Id="rId42" Type="http://schemas.openxmlformats.org/officeDocument/2006/relationships/hyperlink" Target="https://doi.org/10.1177/22779752211061203" TargetMode="External"/><Relationship Id="rId47" Type="http://schemas.openxmlformats.org/officeDocument/2006/relationships/hyperlink" Target="https://doi.org/10.14254/2071-8330.2019/12-3/3" TargetMode="External"/><Relationship Id="rId50" Type="http://schemas.openxmlformats.org/officeDocument/2006/relationships/hyperlink" Target="https://doi.org/10.35808/ijeba/69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hyperlink" Target="https://doi.org/10.31305/rrijm.2024.v09.n03.002" TargetMode="External"/><Relationship Id="rId11" Type="http://schemas.openxmlformats.org/officeDocument/2006/relationships/footer" Target="footer1.xml"/><Relationship Id="rId24" Type="http://schemas.openxmlformats.org/officeDocument/2006/relationships/hyperlink" Target="https://doi.org/10.3390/socsci13080428" TargetMode="External"/><Relationship Id="rId32" Type="http://schemas.openxmlformats.org/officeDocument/2006/relationships/hyperlink" Target="https://doi.org/10.13106/jafeb.2020.vol7.no10.359" TargetMode="External"/><Relationship Id="rId37" Type="http://schemas.openxmlformats.org/officeDocument/2006/relationships/hyperlink" Target="https://doi.org/10.1177/2158244019835934" TargetMode="External"/><Relationship Id="rId40" Type="http://schemas.openxmlformats.org/officeDocument/2006/relationships/hyperlink" Target="https://doi.org/10.1504/ijipm.2022.124646" TargetMode="External"/><Relationship Id="rId45" Type="http://schemas.openxmlformats.org/officeDocument/2006/relationships/hyperlink" Target="https://doi.org/10.1108/jed-10-2019-0041"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19" Type="http://schemas.openxmlformats.org/officeDocument/2006/relationships/hyperlink" Target="https://doi.org/10.1007/s13132-022-00937-8" TargetMode="External"/><Relationship Id="rId31" Type="http://schemas.openxmlformats.org/officeDocument/2006/relationships/hyperlink" Target="https://doi.org/10.5281/zenodo.6542070" TargetMode="External"/><Relationship Id="rId44" Type="http://schemas.openxmlformats.org/officeDocument/2006/relationships/hyperlink" Target="https://doi.org/10.5281/zenodo.8138902" TargetMode="External"/><Relationship Id="rId52" Type="http://schemas.openxmlformats.org/officeDocument/2006/relationships/hyperlink" Target="https://www.ncver.edu.au/data/assets/pdf_file/0041/967056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yperlink" Target="https://doi.org/10.21511/ppm.17(3).2019.12" TargetMode="External"/><Relationship Id="rId27" Type="http://schemas.openxmlformats.org/officeDocument/2006/relationships/hyperlink" Target="https://doi.org/10.1002/jid.1080" TargetMode="External"/><Relationship Id="rId30" Type="http://schemas.openxmlformats.org/officeDocument/2006/relationships/hyperlink" Target="https://doi.org/10.1016/j.technovation.2021.102448" TargetMode="External"/><Relationship Id="rId35" Type="http://schemas.openxmlformats.org/officeDocument/2006/relationships/hyperlink" Target="https://pjss.bzu.edu.pk/index.php/pjss/article/view/646" TargetMode="External"/><Relationship Id="rId43" Type="http://schemas.openxmlformats.org/officeDocument/2006/relationships/hyperlink" Target="https://paper.researchbib.com/view/paper/386184" TargetMode="External"/><Relationship Id="rId48" Type="http://schemas.openxmlformats.org/officeDocument/2006/relationships/hyperlink" Target="https://doi.org/10.1093/icc/3.3.537-a" TargetMode="External"/><Relationship Id="rId8" Type="http://schemas.openxmlformats.org/officeDocument/2006/relationships/header" Target="header1.xml"/><Relationship Id="rId51" Type="http://schemas.openxmlformats.org/officeDocument/2006/relationships/hyperlink" Target="https://doi.org/10.31893/multiscience.2024ss0428" TargetMode="Externa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image" Target="media/image2.png"/><Relationship Id="rId25" Type="http://schemas.openxmlformats.org/officeDocument/2006/relationships/hyperlink" Target="https://doi.org/10.1002/kpm.1661" TargetMode="External"/><Relationship Id="rId33" Type="http://schemas.openxmlformats.org/officeDocument/2006/relationships/hyperlink" Target="https://repository.unika.ac.id/id/eprint/32217" TargetMode="External"/><Relationship Id="rId38" Type="http://schemas.openxmlformats.org/officeDocument/2006/relationships/hyperlink" Target="https://doi.org/10.52633/jemi.v5i5.330" TargetMode="External"/><Relationship Id="rId46" Type="http://schemas.openxmlformats.org/officeDocument/2006/relationships/hyperlink" Target="https://doi.org/10.1088/1755-%201315/1253/1/012095" TargetMode="External"/><Relationship Id="rId20" Type="http://schemas.openxmlformats.org/officeDocument/2006/relationships/hyperlink" Target="https://doi.org/10.1108/ijif-11-2020-0231" TargetMode="External"/><Relationship Id="rId41" Type="http://schemas.openxmlformats.org/officeDocument/2006/relationships/hyperlink" Target="https://doi.org/10.54254/2754-1169/83/20240765"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yperlink" Target="https://doi.org/10.5937/jemc1901003b" TargetMode="External"/><Relationship Id="rId28" Type="http://schemas.openxmlformats.org/officeDocument/2006/relationships/hyperlink" Target="https://doi.org/10.56293/ijasr.2022.5413" TargetMode="External"/><Relationship Id="rId36" Type="http://schemas.openxmlformats.org/officeDocument/2006/relationships/hyperlink" Target="http://repository.unair.ac.id/id/eprint/119488ISSNpISSN" TargetMode="External"/><Relationship Id="rId49" Type="http://schemas.openxmlformats.org/officeDocument/2006/relationships/hyperlink" Target="https://www.adb.org/sites/default/files/institutional-%20document/691951/ado2021bnmicrofinance-social-developmen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36F68464-7B8D-4177-BC47-2548890EB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436</TotalTime>
  <Pages>23</Pages>
  <Words>9202</Words>
  <Characters>52453</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61532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28</cp:revision>
  <cp:lastPrinted>1999-07-06T11:00:00Z</cp:lastPrinted>
  <dcterms:created xsi:type="dcterms:W3CDTF">2014-10-25T14:34:00Z</dcterms:created>
  <dcterms:modified xsi:type="dcterms:W3CDTF">2026-02-14T06:19:00Z</dcterms:modified>
</cp:coreProperties>
</file>