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5FC" w:rsidRDefault="00CB0961">
      <w:pPr>
        <w:spacing w:line="480" w:lineRule="auto"/>
        <w:ind w:firstLineChars="200" w:firstLine="482"/>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 Rooted in </w:t>
      </w:r>
      <w:proofErr w:type="gramStart"/>
      <w:r>
        <w:rPr>
          <w:rFonts w:ascii="Times New Roman" w:hAnsi="Times New Roman" w:cs="Times New Roman"/>
          <w:b/>
          <w:sz w:val="24"/>
          <w:szCs w:val="24"/>
          <w:lang w:val="en-IN"/>
        </w:rPr>
        <w:t xml:space="preserve">Complexity </w:t>
      </w:r>
      <w:r w:rsidR="000171A9">
        <w:rPr>
          <w:rFonts w:ascii="Times New Roman" w:hAnsi="Times New Roman" w:cs="Times New Roman"/>
          <w:b/>
          <w:sz w:val="24"/>
          <w:szCs w:val="24"/>
          <w:lang w:val="en-IN"/>
        </w:rPr>
        <w:t>:</w:t>
      </w:r>
      <w:proofErr w:type="gramEnd"/>
      <w:r>
        <w:rPr>
          <w:rFonts w:ascii="Times New Roman" w:hAnsi="Times New Roman" w:cs="Times New Roman"/>
          <w:b/>
          <w:sz w:val="24"/>
          <w:szCs w:val="24"/>
          <w:lang w:val="en-IN"/>
        </w:rPr>
        <w:t xml:space="preserve"> A case series on Radix </w:t>
      </w:r>
      <w:proofErr w:type="spellStart"/>
      <w:r>
        <w:rPr>
          <w:rFonts w:ascii="Times New Roman" w:hAnsi="Times New Roman" w:cs="Times New Roman"/>
          <w:b/>
          <w:sz w:val="24"/>
          <w:szCs w:val="24"/>
          <w:lang w:val="en-IN"/>
        </w:rPr>
        <w:t>Entomolaris</w:t>
      </w:r>
      <w:proofErr w:type="spellEnd"/>
      <w:r>
        <w:rPr>
          <w:rFonts w:ascii="Times New Roman" w:hAnsi="Times New Roman" w:cs="Times New Roman"/>
          <w:b/>
          <w:sz w:val="24"/>
          <w:szCs w:val="24"/>
          <w:lang w:val="en-IN"/>
        </w:rPr>
        <w:t xml:space="preserve"> in Mandibular Molar</w:t>
      </w:r>
    </w:p>
    <w:p w:rsidR="007E35FC" w:rsidRDefault="00CB0961">
      <w:pPr>
        <w:spacing w:line="48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Abstract </w:t>
      </w:r>
    </w:p>
    <w:p w:rsidR="007E35FC" w:rsidRDefault="00CB0961">
      <w:pPr>
        <w:pStyle w:val="NormalWeb"/>
        <w:spacing w:line="480" w:lineRule="auto"/>
        <w:ind w:firstLineChars="100" w:firstLine="240"/>
        <w:jc w:val="both"/>
      </w:pPr>
      <w:r>
        <w:t xml:space="preserve">Radix </w:t>
      </w:r>
      <w:proofErr w:type="spellStart"/>
      <w:r>
        <w:t>entomolaris</w:t>
      </w:r>
      <w:proofErr w:type="spellEnd"/>
      <w:r>
        <w:t xml:space="preserve"> (RE) is an uncommon anatomical variation characterized by the presence of an additional </w:t>
      </w:r>
      <w:proofErr w:type="spellStart"/>
      <w:r>
        <w:t>distolingual</w:t>
      </w:r>
      <w:proofErr w:type="spellEnd"/>
      <w:r>
        <w:t xml:space="preserve"> root in mandibular molars, most frequently the first molar. Its presence poses diagnostic and clinical challenges, especially during endodontic treatment. This case series presents </w:t>
      </w:r>
      <w:r>
        <w:rPr>
          <w:lang w:val="en-IN"/>
        </w:rPr>
        <w:t>3</w:t>
      </w:r>
      <w:r>
        <w:t xml:space="preserve"> clinical cases of mandibular first molars with RE, emphasizing the importance of accurate diagnosis, modified access preparation, and careful canal negotiation. Radiographic evaluation, including angled periapical radiographs and cone-beam computed tomography (CBCT), played a crucial role in detecting the extra root. All cases were managed using magnification and enhanced illumination to facilitate identification and treatment of the RE canal. Endodontic therapy was completed successfully in all cases, with favorable postoperative outcomes observed during follow-up. This series highlights the necessity for clinicians to be aware of root canal variations such as RE and to adapt their techniques accordingly to ensure successful treatment outcomes.</w:t>
      </w:r>
    </w:p>
    <w:p w:rsidR="007E35FC" w:rsidRDefault="00CB0961">
      <w:pPr>
        <w:pStyle w:val="NormalWeb"/>
        <w:spacing w:line="480" w:lineRule="auto"/>
        <w:jc w:val="both"/>
        <w:rPr>
          <w:lang w:val="en-IN"/>
        </w:rPr>
      </w:pPr>
      <w:r>
        <w:rPr>
          <w:rStyle w:val="Strong"/>
        </w:rPr>
        <w:t>Keywords:</w:t>
      </w:r>
      <w:r>
        <w:rPr>
          <w:rStyle w:val="Strong"/>
          <w:lang w:val="en-IN"/>
        </w:rPr>
        <w:t xml:space="preserve">  </w:t>
      </w:r>
      <w:r>
        <w:rPr>
          <w:rStyle w:val="Strong"/>
          <w:b w:val="0"/>
          <w:bCs w:val="0"/>
          <w:lang w:val="en-IN"/>
        </w:rPr>
        <w:t>A</w:t>
      </w:r>
      <w:proofErr w:type="spellStart"/>
      <w:r>
        <w:t>natomical</w:t>
      </w:r>
      <w:proofErr w:type="spellEnd"/>
      <w:r>
        <w:t xml:space="preserve"> variation</w:t>
      </w:r>
      <w:r>
        <w:rPr>
          <w:lang w:val="en-IN"/>
        </w:rPr>
        <w:t>,</w:t>
      </w:r>
      <w:r>
        <w:t xml:space="preserve"> endodontics, extra root, mandibular molar, Radix </w:t>
      </w:r>
      <w:proofErr w:type="spellStart"/>
      <w:r>
        <w:t>entomolaris</w:t>
      </w:r>
      <w:proofErr w:type="spellEnd"/>
      <w:r>
        <w:rPr>
          <w:lang w:val="en-IN"/>
        </w:rPr>
        <w:t>.</w:t>
      </w:r>
    </w:p>
    <w:p w:rsidR="007E35FC" w:rsidRDefault="007E35FC">
      <w:pPr>
        <w:spacing w:line="480" w:lineRule="auto"/>
        <w:jc w:val="both"/>
        <w:rPr>
          <w:rFonts w:ascii="Times New Roman" w:hAnsi="Times New Roman" w:cs="Times New Roman"/>
          <w:sz w:val="24"/>
          <w:szCs w:val="24"/>
          <w:lang w:val="en-IN"/>
        </w:rPr>
      </w:pPr>
    </w:p>
    <w:p w:rsidR="007E35FC" w:rsidRDefault="007E35FC">
      <w:pPr>
        <w:spacing w:line="480" w:lineRule="auto"/>
        <w:jc w:val="both"/>
        <w:rPr>
          <w:rFonts w:ascii="Times New Roman" w:hAnsi="Times New Roman" w:cs="Times New Roman"/>
          <w:b/>
          <w:sz w:val="24"/>
          <w:szCs w:val="24"/>
          <w:u w:val="single"/>
          <w:lang w:val="en-IN"/>
        </w:rPr>
      </w:pPr>
    </w:p>
    <w:p w:rsidR="007E35FC" w:rsidRDefault="007E35FC">
      <w:pPr>
        <w:spacing w:line="480" w:lineRule="auto"/>
        <w:jc w:val="both"/>
        <w:rPr>
          <w:rFonts w:ascii="Times New Roman" w:hAnsi="Times New Roman" w:cs="Times New Roman"/>
          <w:b/>
          <w:sz w:val="24"/>
          <w:szCs w:val="24"/>
          <w:u w:val="single"/>
          <w:lang w:val="en-IN"/>
        </w:rPr>
      </w:pPr>
    </w:p>
    <w:p w:rsidR="007E35FC" w:rsidRDefault="007E35FC">
      <w:pPr>
        <w:spacing w:line="480" w:lineRule="auto"/>
        <w:jc w:val="both"/>
        <w:rPr>
          <w:rFonts w:ascii="Times New Roman" w:hAnsi="Times New Roman" w:cs="Times New Roman"/>
          <w:b/>
          <w:sz w:val="24"/>
          <w:szCs w:val="24"/>
          <w:u w:val="single"/>
          <w:lang w:val="en-IN"/>
        </w:rPr>
      </w:pPr>
    </w:p>
    <w:p w:rsidR="007E35FC" w:rsidRDefault="007E35FC">
      <w:pPr>
        <w:spacing w:line="480" w:lineRule="auto"/>
        <w:jc w:val="both"/>
        <w:rPr>
          <w:rFonts w:ascii="Times New Roman" w:hAnsi="Times New Roman" w:cs="Times New Roman"/>
          <w:b/>
          <w:sz w:val="24"/>
          <w:szCs w:val="24"/>
          <w:u w:val="single"/>
          <w:lang w:val="en-IN"/>
        </w:rPr>
      </w:pPr>
    </w:p>
    <w:p w:rsidR="007E35FC" w:rsidRDefault="00CB0961">
      <w:pPr>
        <w:spacing w:line="480" w:lineRule="auto"/>
        <w:jc w:val="both"/>
        <w:rPr>
          <w:rFonts w:ascii="Times New Roman" w:hAnsi="Times New Roman" w:cs="Times New Roman"/>
          <w:b/>
          <w:sz w:val="24"/>
          <w:szCs w:val="24"/>
          <w:u w:val="single"/>
          <w:lang w:val="en-IN"/>
        </w:rPr>
      </w:pPr>
      <w:r>
        <w:rPr>
          <w:rFonts w:ascii="Times New Roman" w:hAnsi="Times New Roman" w:cs="Times New Roman"/>
          <w:b/>
          <w:sz w:val="24"/>
          <w:szCs w:val="24"/>
          <w:u w:val="single"/>
          <w:lang w:val="en-IN"/>
        </w:rPr>
        <w:lastRenderedPageBreak/>
        <w:t>Introduction</w:t>
      </w:r>
    </w:p>
    <w:p w:rsidR="007E35FC" w:rsidRDefault="00CB0961">
      <w:pPr>
        <w:pStyle w:val="NormalWeb"/>
        <w:spacing w:line="480" w:lineRule="auto"/>
        <w:ind w:firstLineChars="50" w:firstLine="120"/>
        <w:jc w:val="both"/>
        <w:rPr>
          <w:vertAlign w:val="superscript"/>
          <w:lang w:val="en-IN"/>
        </w:rPr>
      </w:pPr>
      <w:r>
        <w:t xml:space="preserve">Endodontic treatment aims to eliminate microorganisms from the root canal system and prevent reinfection through effective cleaning, shaping, and sealing. A common reason for failure is complex canal anatomy and missed </w:t>
      </w:r>
      <w:proofErr w:type="gramStart"/>
      <w:r>
        <w:t>canal</w:t>
      </w:r>
      <w:r>
        <w:rPr>
          <w:lang w:val="en-IN"/>
        </w:rPr>
        <w:t>s</w:t>
      </w:r>
      <w:r>
        <w:rPr>
          <w:vertAlign w:val="superscript"/>
          <w:lang w:val="en-IN"/>
        </w:rPr>
        <w:t>(</w:t>
      </w:r>
      <w:proofErr w:type="gramEnd"/>
      <w:r>
        <w:rPr>
          <w:vertAlign w:val="superscript"/>
          <w:lang w:val="en-IN"/>
        </w:rPr>
        <w:t>1).</w:t>
      </w:r>
      <w:r>
        <w:t xml:space="preserve"> Understanding root morphology, including variations like extra canals, fins, and supernumerary roots, is crucial—especially in mandibular molars. The mandibular first molar, typically with two roots and three canals, is the most frequently treated tooth in </w:t>
      </w:r>
      <w:proofErr w:type="gramStart"/>
      <w:r>
        <w:t>endodontics</w:t>
      </w:r>
      <w:r>
        <w:rPr>
          <w:vertAlign w:val="superscript"/>
          <w:lang w:val="en-IN"/>
        </w:rPr>
        <w:t>(</w:t>
      </w:r>
      <w:proofErr w:type="gramEnd"/>
      <w:r>
        <w:rPr>
          <w:vertAlign w:val="superscript"/>
          <w:lang w:val="en-IN"/>
        </w:rPr>
        <w:t>2) .</w:t>
      </w:r>
      <w:r>
        <w:t xml:space="preserve">A notable variation is the Radix </w:t>
      </w:r>
      <w:proofErr w:type="spellStart"/>
      <w:r>
        <w:t>Entomolaris</w:t>
      </w:r>
      <w:proofErr w:type="spellEnd"/>
      <w:r>
        <w:t xml:space="preserve"> (RE), a third root located distolingually, first described by </w:t>
      </w:r>
      <w:proofErr w:type="spellStart"/>
      <w:r>
        <w:t>Carabelli</w:t>
      </w:r>
      <w:proofErr w:type="spellEnd"/>
      <w:r>
        <w:t xml:space="preserve"> in 1844. Less commonly, a third root may appear mesiobuccally as the Radix </w:t>
      </w:r>
      <w:proofErr w:type="spellStart"/>
      <w:r>
        <w:t>Paramolaris</w:t>
      </w:r>
      <w:proofErr w:type="spellEnd"/>
      <w:r>
        <w:t xml:space="preserve"> (RP</w:t>
      </w:r>
      <w:proofErr w:type="gramStart"/>
      <w:r>
        <w:t>).</w:t>
      </w:r>
      <w:r>
        <w:rPr>
          <w:vertAlign w:val="superscript"/>
          <w:lang w:val="en-IN"/>
        </w:rPr>
        <w:t>(</w:t>
      </w:r>
      <w:proofErr w:type="gramEnd"/>
      <w:r>
        <w:rPr>
          <w:vertAlign w:val="superscript"/>
          <w:lang w:val="en-IN"/>
        </w:rPr>
        <w:t>3)</w:t>
      </w:r>
    </w:p>
    <w:p w:rsidR="007E35FC" w:rsidRDefault="00CB0961">
      <w:pPr>
        <w:pStyle w:val="NormalWeb"/>
        <w:spacing w:line="480" w:lineRule="auto"/>
        <w:ind w:firstLineChars="50" w:firstLine="180"/>
        <w:jc w:val="both"/>
        <w:rPr>
          <w:sz w:val="36"/>
          <w:szCs w:val="36"/>
          <w:u w:val="single"/>
          <w:vertAlign w:val="superscript"/>
          <w:lang w:val="en-IN"/>
        </w:rPr>
      </w:pPr>
      <w:r>
        <w:rPr>
          <w:sz w:val="36"/>
          <w:szCs w:val="36"/>
          <w:u w:val="single"/>
          <w:vertAlign w:val="superscript"/>
          <w:lang w:val="en-IN"/>
        </w:rPr>
        <w:t xml:space="preserve">Prevalence of Radix </w:t>
      </w:r>
      <w:proofErr w:type="spellStart"/>
      <w:r>
        <w:rPr>
          <w:sz w:val="36"/>
          <w:szCs w:val="36"/>
          <w:u w:val="single"/>
          <w:vertAlign w:val="superscript"/>
          <w:lang w:val="en-IN"/>
        </w:rPr>
        <w:t>Entomolaris</w:t>
      </w:r>
      <w:proofErr w:type="spellEnd"/>
    </w:p>
    <w:p w:rsidR="007E35FC" w:rsidRDefault="00CB0961">
      <w:pPr>
        <w:pStyle w:val="NormalWeb"/>
        <w:spacing w:line="480" w:lineRule="auto"/>
        <w:ind w:firstLineChars="100" w:firstLine="240"/>
        <w:jc w:val="both"/>
        <w:rPr>
          <w:lang w:val="en-IN"/>
        </w:rPr>
      </w:pPr>
      <w:r>
        <w:t xml:space="preserve">The </w:t>
      </w:r>
      <w:proofErr w:type="spellStart"/>
      <w:r>
        <w:t>prev</w:t>
      </w:r>
      <w:r>
        <w:rPr>
          <w:lang w:val="en-IN"/>
        </w:rPr>
        <w:t>alence</w:t>
      </w:r>
      <w:proofErr w:type="spellEnd"/>
      <w:r>
        <w:t xml:space="preserve"> of three-rooted mandibular molars varies significantly among different ethnic groups. According to a 1993 study by </w:t>
      </w:r>
      <w:proofErr w:type="spellStart"/>
      <w:r>
        <w:t>Ferraz</w:t>
      </w:r>
      <w:proofErr w:type="spellEnd"/>
      <w:r>
        <w:t xml:space="preserve"> and Pecora, this anatomical variation was observed in 2.6% of individuals from Mongoloid populations, 1.8% among those of African descent, and 1.7% in Caucasians. Similarly, Costa Rocha et al. (1996) found a prevalence rate of 1.5% in the general population. A study by Segura-</w:t>
      </w:r>
      <w:proofErr w:type="spellStart"/>
      <w:r>
        <w:t>Egea</w:t>
      </w:r>
      <w:proofErr w:type="spellEnd"/>
      <w:r>
        <w:t xml:space="preserve"> and colleagues in 2002 reported that the incidence was below 5% in Caucasian, African, Eurasian, and Indian populations, but ranged from 5% to as high as 40% in Mongoloid </w:t>
      </w:r>
      <w:proofErr w:type="gramStart"/>
      <w:r>
        <w:t>populations.</w:t>
      </w:r>
      <w:r>
        <w:rPr>
          <w:vertAlign w:val="superscript"/>
          <w:lang w:val="en-IN"/>
        </w:rPr>
        <w:t>(</w:t>
      </w:r>
      <w:proofErr w:type="gramEnd"/>
      <w:r>
        <w:rPr>
          <w:vertAlign w:val="superscript"/>
          <w:lang w:val="en-IN"/>
        </w:rPr>
        <w:t>4)</w:t>
      </w:r>
    </w:p>
    <w:p w:rsidR="007E35FC" w:rsidRDefault="00CB0961">
      <w:pPr>
        <w:pStyle w:val="NormalWeb"/>
        <w:spacing w:line="480" w:lineRule="auto"/>
        <w:jc w:val="both"/>
      </w:pPr>
      <w:r>
        <w:t xml:space="preserve">That same year, </w:t>
      </w:r>
      <w:proofErr w:type="spellStart"/>
      <w:r>
        <w:t>Gulabivala</w:t>
      </w:r>
      <w:proofErr w:type="spellEnd"/>
      <w:r>
        <w:t xml:space="preserve"> et al. recorded a 13% occurrence rate of three-rooted mandibular molars in the Thai population. </w:t>
      </w:r>
      <w:proofErr w:type="spellStart"/>
      <w:r>
        <w:t>Calberson</w:t>
      </w:r>
      <w:proofErr w:type="spellEnd"/>
      <w:r>
        <w:t xml:space="preserve"> and De Moor also reported similar findings, noting a prevalence between 3.4% and 4.2% in European populations, under 5% in Eurasian and Indian populations, and between 5% and 40% in Mongoloid groups. Furthermore, Quackenbush </w:t>
      </w:r>
      <w:r>
        <w:lastRenderedPageBreak/>
        <w:t>highlighted that this additional root was unilateral in approximately 40% of cases, with a higher occurrence on the right side.</w:t>
      </w:r>
    </w:p>
    <w:p w:rsidR="007E35FC" w:rsidRDefault="00CB0961">
      <w:pPr>
        <w:pStyle w:val="NormalWeb"/>
        <w:spacing w:line="480" w:lineRule="auto"/>
        <w:jc w:val="both"/>
        <w:rPr>
          <w:lang w:val="en-IN"/>
        </w:rPr>
      </w:pPr>
      <w:r>
        <w:t xml:space="preserve">Ribeiro and </w:t>
      </w:r>
      <w:proofErr w:type="spellStart"/>
      <w:r>
        <w:t>Consolaro</w:t>
      </w:r>
      <w:proofErr w:type="spellEnd"/>
      <w:r>
        <w:t xml:space="preserve"> proposed a classification for radix </w:t>
      </w:r>
      <w:proofErr w:type="spellStart"/>
      <w:r>
        <w:t>entomolaris</w:t>
      </w:r>
      <w:proofErr w:type="spellEnd"/>
      <w:r>
        <w:t xml:space="preserve"> as </w:t>
      </w:r>
      <w:proofErr w:type="gramStart"/>
      <w:r>
        <w:t>following</w:t>
      </w:r>
      <w:r>
        <w:rPr>
          <w:lang w:val="en-IN"/>
        </w:rPr>
        <w:t>.</w:t>
      </w:r>
      <w:r>
        <w:rPr>
          <w:vertAlign w:val="superscript"/>
          <w:lang w:val="en-IN"/>
        </w:rPr>
        <w:t>(</w:t>
      </w:r>
      <w:proofErr w:type="gramEnd"/>
      <w:r>
        <w:rPr>
          <w:vertAlign w:val="superscript"/>
          <w:lang w:val="en-IN"/>
        </w:rPr>
        <w:t>5)</w:t>
      </w:r>
    </w:p>
    <w:p w:rsidR="007E35FC" w:rsidRDefault="00CB0961">
      <w:pPr>
        <w:pStyle w:val="NormalWeb"/>
        <w:spacing w:line="480" w:lineRule="auto"/>
        <w:jc w:val="both"/>
      </w:pPr>
      <w:r>
        <w:t xml:space="preserve"> Type I refers to a straight root/root canal. </w:t>
      </w:r>
    </w:p>
    <w:p w:rsidR="007E35FC" w:rsidRDefault="00CB0961">
      <w:pPr>
        <w:pStyle w:val="NormalWeb"/>
        <w:spacing w:line="480" w:lineRule="auto"/>
        <w:jc w:val="both"/>
      </w:pPr>
      <w:r>
        <w:t xml:space="preserve">Type II to an initially curved entrance and the continuation as a straight root/root </w:t>
      </w:r>
      <w:proofErr w:type="gramStart"/>
      <w:r>
        <w:t>canals</w:t>
      </w:r>
      <w:proofErr w:type="gramEnd"/>
      <w:r>
        <w:t xml:space="preserve">. </w:t>
      </w:r>
    </w:p>
    <w:p w:rsidR="007E35FC" w:rsidRDefault="00CB0961">
      <w:pPr>
        <w:pStyle w:val="NormalWeb"/>
        <w:spacing w:line="480" w:lineRule="auto"/>
        <w:jc w:val="both"/>
      </w:pPr>
      <w:r>
        <w:t>Type III to an initial curve in the coronal third of the root canal and a second buccally orientated curve starting from the middle to apical third.</w:t>
      </w:r>
    </w:p>
    <w:p w:rsidR="007E35FC" w:rsidRDefault="00CB0961">
      <w:pPr>
        <w:pStyle w:val="NormalWeb"/>
        <w:spacing w:line="480" w:lineRule="auto"/>
        <w:jc w:val="both"/>
        <w:rPr>
          <w:lang w:val="en-IN"/>
        </w:rPr>
      </w:pPr>
      <w:r>
        <w:rPr>
          <w:lang w:val="en-IN"/>
        </w:rPr>
        <w:t xml:space="preserve">This case series describes radix </w:t>
      </w:r>
      <w:proofErr w:type="spellStart"/>
      <w:proofErr w:type="gramStart"/>
      <w:r>
        <w:rPr>
          <w:lang w:val="en-IN"/>
        </w:rPr>
        <w:t>entomolaris</w:t>
      </w:r>
      <w:proofErr w:type="spellEnd"/>
      <w:r>
        <w:rPr>
          <w:lang w:val="en-IN"/>
        </w:rPr>
        <w:t xml:space="preserve"> ,</w:t>
      </w:r>
      <w:proofErr w:type="gramEnd"/>
      <w:r>
        <w:rPr>
          <w:lang w:val="en-IN"/>
        </w:rPr>
        <w:t xml:space="preserve"> its challenges and various management protocol</w:t>
      </w:r>
    </w:p>
    <w:p w:rsidR="007E35FC" w:rsidRDefault="00CB0961">
      <w:pPr>
        <w:pStyle w:val="NormalWeb"/>
        <w:spacing w:line="480" w:lineRule="auto"/>
        <w:jc w:val="both"/>
      </w:pPr>
      <w:r>
        <w:t>Case reports</w:t>
      </w:r>
    </w:p>
    <w:p w:rsidR="007E35FC" w:rsidRDefault="00CB0961">
      <w:pPr>
        <w:pStyle w:val="NormalWeb"/>
        <w:spacing w:line="480" w:lineRule="auto"/>
        <w:jc w:val="both"/>
      </w:pPr>
      <w:r>
        <w:t>Case 1</w:t>
      </w:r>
    </w:p>
    <w:p w:rsidR="007E35FC" w:rsidRDefault="00CB0961">
      <w:pPr>
        <w:pStyle w:val="NormalWeb"/>
        <w:spacing w:line="480" w:lineRule="auto"/>
        <w:ind w:firstLineChars="150" w:firstLine="360"/>
        <w:jc w:val="both"/>
        <w:rPr>
          <w:lang w:val="en-IN"/>
        </w:rPr>
      </w:pPr>
      <w:r>
        <w:t xml:space="preserve">A 26-year-old male presented to the Department of Conservative Dentistry and Endodontics, </w:t>
      </w:r>
      <w:proofErr w:type="spellStart"/>
      <w:r>
        <w:t>Adhiparasakthi</w:t>
      </w:r>
      <w:proofErr w:type="spellEnd"/>
      <w:r>
        <w:t xml:space="preserve"> Dental College, </w:t>
      </w:r>
      <w:proofErr w:type="spellStart"/>
      <w:r>
        <w:t>Melmaruvathur</w:t>
      </w:r>
      <w:proofErr w:type="spellEnd"/>
      <w:r>
        <w:t>, with pain in the lower left back region. He reported intermittent pain for 6 months, which worsened over the past 3 days. Clinical examination revealed an extensive occlusal carious lesion in tooth 36 with tenderness on percussion. An electric pulp test showed a positive response</w:t>
      </w:r>
      <w:r>
        <w:rPr>
          <w:lang w:val="en-IN"/>
        </w:rPr>
        <w:t xml:space="preserve"> was diagnosed as dental caries with apical </w:t>
      </w:r>
      <w:proofErr w:type="spellStart"/>
      <w:r>
        <w:rPr>
          <w:lang w:val="en-IN"/>
        </w:rPr>
        <w:t>peridontitis</w:t>
      </w:r>
      <w:proofErr w:type="spellEnd"/>
      <w:r>
        <w:t>.</w:t>
      </w:r>
      <w:r>
        <w:rPr>
          <w:lang w:val="en-IN"/>
        </w:rPr>
        <w:t xml:space="preserve"> </w:t>
      </w:r>
      <w:r>
        <w:t>Preoperative radiographs revealed deep caries involving the pulp and an extra root between the mesial and distal roots.</w:t>
      </w:r>
      <w:r>
        <w:rPr>
          <w:lang w:val="en-IN"/>
        </w:rPr>
        <w:t xml:space="preserve"> </w:t>
      </w:r>
      <w:r>
        <w:t xml:space="preserve">Additional angled radiographs confirmed a </w:t>
      </w:r>
      <w:proofErr w:type="spellStart"/>
      <w:r>
        <w:t>distolingual</w:t>
      </w:r>
      <w:proofErr w:type="spellEnd"/>
      <w:r>
        <w:t xml:space="preserve"> root. Local anesthesia (2% Lignocaine with 1:80,000 adrenaline) was administered, and the tooth was isolated with a rubber dam. After caries removal, a trapezoidal access cavity was prepared</w:t>
      </w:r>
      <w:r>
        <w:rPr>
          <w:lang w:val="en-IN"/>
        </w:rPr>
        <w:t xml:space="preserve"> and roof was removed using Endo Z bur (</w:t>
      </w:r>
      <w:proofErr w:type="spellStart"/>
      <w:r>
        <w:rPr>
          <w:lang w:val="en-IN"/>
        </w:rPr>
        <w:t>Densply</w:t>
      </w:r>
      <w:proofErr w:type="spellEnd"/>
      <w:r>
        <w:rPr>
          <w:lang w:val="en-IN"/>
        </w:rPr>
        <w:t>).</w:t>
      </w:r>
      <w:r>
        <w:t xml:space="preserve"> Four canal orifices—two mesial and two </w:t>
      </w:r>
      <w:r>
        <w:lastRenderedPageBreak/>
        <w:t>distal (one lingually positioned)—were located.</w:t>
      </w:r>
      <w:r>
        <w:rPr>
          <w:lang w:val="en-IN"/>
        </w:rPr>
        <w:t xml:space="preserve"> </w:t>
      </w:r>
      <w:r>
        <w:t xml:space="preserve">Working lengths were determined using radiographs and an apex locator (J Morita ZX Mini, Japan). Glide paths were established up to size 15 K-files. Shaping was performed with </w:t>
      </w:r>
      <w:proofErr w:type="spellStart"/>
      <w:r>
        <w:t>HyFlex</w:t>
      </w:r>
      <w:proofErr w:type="spellEnd"/>
      <w:r>
        <w:t xml:space="preserve"> rotary files up to size 30/4%. Irrigation was done with 5.25% sodium hypochlorite, using RC-Help as a lubricant. A final rinse with 5.25% </w:t>
      </w:r>
      <w:proofErr w:type="spellStart"/>
      <w:r>
        <w:t>NaOCl</w:t>
      </w:r>
      <w:proofErr w:type="spellEnd"/>
      <w:r>
        <w:t xml:space="preserve"> and 17% EDTA (Neo EDTA) </w:t>
      </w:r>
      <w:r>
        <w:rPr>
          <w:lang w:val="en-IN"/>
        </w:rPr>
        <w:t xml:space="preserve">was done in order to remove </w:t>
      </w:r>
      <w:proofErr w:type="spellStart"/>
      <w:r>
        <w:rPr>
          <w:lang w:val="en-IN"/>
        </w:rPr>
        <w:t>tha</w:t>
      </w:r>
      <w:proofErr w:type="spellEnd"/>
      <w:r>
        <w:rPr>
          <w:lang w:val="en-IN"/>
        </w:rPr>
        <w:t xml:space="preserve"> debris completely</w:t>
      </w:r>
      <w:r>
        <w:t xml:space="preserve">. Canals were obturated using </w:t>
      </w:r>
      <w:r>
        <w:rPr>
          <w:lang w:val="en-IN"/>
        </w:rPr>
        <w:t xml:space="preserve">30 4% </w:t>
      </w:r>
      <w:r>
        <w:t xml:space="preserve">Gutta Percha cones and </w:t>
      </w:r>
      <w:proofErr w:type="spellStart"/>
      <w:r>
        <w:t>bioceramic</w:t>
      </w:r>
      <w:proofErr w:type="spellEnd"/>
      <w:r>
        <w:t xml:space="preserve"> sealer (Safe Endo).</w:t>
      </w:r>
      <w:r>
        <w:rPr>
          <w:lang w:val="en-IN"/>
        </w:rPr>
        <w:t xml:space="preserve"> [figure 1]</w:t>
      </w:r>
    </w:p>
    <w:p w:rsidR="007E35FC" w:rsidRDefault="007E35FC">
      <w:pPr>
        <w:spacing w:line="480" w:lineRule="auto"/>
        <w:jc w:val="both"/>
        <w:rPr>
          <w:rFonts w:ascii="Times New Roman" w:hAnsi="Times New Roman" w:cs="Times New Roman"/>
          <w:sz w:val="24"/>
          <w:szCs w:val="24"/>
        </w:rPr>
      </w:pPr>
    </w:p>
    <w:p w:rsidR="007E35FC" w:rsidRDefault="00CB0961">
      <w:pPr>
        <w:pStyle w:val="NormalWeb"/>
        <w:spacing w:line="480" w:lineRule="auto"/>
        <w:jc w:val="both"/>
      </w:pPr>
      <w:r>
        <w:rPr>
          <w:noProof/>
        </w:rPr>
        <w:drawing>
          <wp:inline distT="0" distB="0" distL="114300" distR="114300">
            <wp:extent cx="5723255" cy="3230245"/>
            <wp:effectExtent l="0" t="0" r="10795" b="825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pic:cNvPicPr>
                  </pic:nvPicPr>
                  <pic:blipFill>
                    <a:blip r:embed="rId7"/>
                    <a:stretch>
                      <a:fillRect/>
                    </a:stretch>
                  </pic:blipFill>
                  <pic:spPr>
                    <a:xfrm>
                      <a:off x="0" y="0"/>
                      <a:ext cx="5723255" cy="3230245"/>
                    </a:xfrm>
                    <a:prstGeom prst="rect">
                      <a:avLst/>
                    </a:prstGeom>
                    <a:noFill/>
                    <a:ln>
                      <a:noFill/>
                    </a:ln>
                  </pic:spPr>
                </pic:pic>
              </a:graphicData>
            </a:graphic>
          </wp:inline>
        </w:drawing>
      </w:r>
    </w:p>
    <w:p w:rsidR="007E35FC" w:rsidRDefault="00CB0961">
      <w:pPr>
        <w:pStyle w:val="NormalWeb"/>
        <w:spacing w:line="480" w:lineRule="auto"/>
        <w:jc w:val="both"/>
      </w:pPr>
      <w:r>
        <w:t xml:space="preserve">   Case 2 </w:t>
      </w:r>
    </w:p>
    <w:p w:rsidR="007E35FC" w:rsidRDefault="00CB0961">
      <w:pPr>
        <w:pStyle w:val="NormalWeb"/>
        <w:spacing w:line="480" w:lineRule="auto"/>
        <w:jc w:val="both"/>
      </w:pPr>
      <w:r>
        <w:rPr>
          <w:color w:val="231F20"/>
        </w:rPr>
        <w:t xml:space="preserve">    </w:t>
      </w:r>
      <w:r>
        <w:t xml:space="preserve">A 20-year-old female presented to the Department of Conservative Dentistry and Endodontics, </w:t>
      </w:r>
      <w:proofErr w:type="spellStart"/>
      <w:r>
        <w:t>Adhiparasakthi</w:t>
      </w:r>
      <w:proofErr w:type="spellEnd"/>
      <w:r>
        <w:t xml:space="preserve"> Dental College, with pain in the lower right posterior region. Tooth 46 showed a positive pulp test, tenderness on percussion, and was diagnosed with apical periodontitis. Clinical exam revealed Class I caries. Radiograph showed deep caries and an additional root, indicating </w:t>
      </w:r>
      <w:r>
        <w:rPr>
          <w:rStyle w:val="Emphasis"/>
        </w:rPr>
        <w:lastRenderedPageBreak/>
        <w:t xml:space="preserve">Radix </w:t>
      </w:r>
      <w:proofErr w:type="spellStart"/>
      <w:r>
        <w:rPr>
          <w:rStyle w:val="Emphasis"/>
        </w:rPr>
        <w:t>Entomolaris</w:t>
      </w:r>
      <w:proofErr w:type="spellEnd"/>
      <w:r>
        <w:t xml:space="preserve"> (RE)</w:t>
      </w:r>
      <w:proofErr w:type="gramStart"/>
      <w:r>
        <w:t>.</w:t>
      </w:r>
      <w:r>
        <w:rPr>
          <w:lang w:val="en-IN"/>
        </w:rPr>
        <w:t>,</w:t>
      </w:r>
      <w:r>
        <w:t>Under</w:t>
      </w:r>
      <w:proofErr w:type="gramEnd"/>
      <w:r>
        <w:t xml:space="preserve"> local anesthesia and rubber dam isolation, access was gained using an Endo Z bur. A buccal distal canal was located, suggesting a lingual one. The access was modified to a trapezoidal shape to locate four canals using a DG-16 explorer and #10 K-file.</w:t>
      </w:r>
    </w:p>
    <w:p w:rsidR="007E35FC" w:rsidRDefault="00CB0961">
      <w:pPr>
        <w:pStyle w:val="NormalWeb"/>
        <w:spacing w:line="480" w:lineRule="auto"/>
        <w:jc w:val="both"/>
      </w:pPr>
      <w:r>
        <w:t xml:space="preserve">Working lengths were established electronically and radiographically. Cleaning and shaping were done with rotary files, 2.5% </w:t>
      </w:r>
      <w:proofErr w:type="spellStart"/>
      <w:r>
        <w:t>NaOCl</w:t>
      </w:r>
      <w:proofErr w:type="spellEnd"/>
      <w:r>
        <w:t xml:space="preserve"> irrigation, and 17% EDTA as lubricant. The canals were obturated with gutta-percha and </w:t>
      </w:r>
      <w:proofErr w:type="spellStart"/>
      <w:r>
        <w:t>bioceramic</w:t>
      </w:r>
      <w:proofErr w:type="spellEnd"/>
      <w:r>
        <w:t xml:space="preserve"> sealer, followed by composite restoration and a post-op radiograph.</w:t>
      </w:r>
    </w:p>
    <w:p w:rsidR="007E35FC" w:rsidRDefault="00CB0961">
      <w:pPr>
        <w:pStyle w:val="NormalWeb"/>
        <w:spacing w:line="480" w:lineRule="auto"/>
        <w:jc w:val="both"/>
      </w:pPr>
      <w:r>
        <w:rPr>
          <w:noProof/>
        </w:rPr>
        <w:drawing>
          <wp:inline distT="0" distB="0" distL="114300" distR="114300">
            <wp:extent cx="5937250" cy="3252470"/>
            <wp:effectExtent l="0" t="0" r="6350" b="508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pic:cNvPicPr>
                  </pic:nvPicPr>
                  <pic:blipFill>
                    <a:blip r:embed="rId8"/>
                    <a:stretch>
                      <a:fillRect/>
                    </a:stretch>
                  </pic:blipFill>
                  <pic:spPr>
                    <a:xfrm>
                      <a:off x="0" y="0"/>
                      <a:ext cx="5937250" cy="3252470"/>
                    </a:xfrm>
                    <a:prstGeom prst="rect">
                      <a:avLst/>
                    </a:prstGeom>
                    <a:noFill/>
                    <a:ln>
                      <a:noFill/>
                    </a:ln>
                  </pic:spPr>
                </pic:pic>
              </a:graphicData>
            </a:graphic>
          </wp:inline>
        </w:drawing>
      </w:r>
    </w:p>
    <w:p w:rsidR="007E35FC" w:rsidRDefault="007E35FC">
      <w:pPr>
        <w:autoSpaceDE w:val="0"/>
        <w:autoSpaceDN w:val="0"/>
        <w:adjustRightInd w:val="0"/>
        <w:spacing w:after="0" w:line="480" w:lineRule="auto"/>
        <w:jc w:val="both"/>
        <w:rPr>
          <w:rFonts w:ascii="Times New Roman" w:hAnsi="Times New Roman" w:cs="Times New Roman"/>
          <w:color w:val="231F20"/>
          <w:sz w:val="24"/>
          <w:szCs w:val="24"/>
        </w:rPr>
      </w:pPr>
    </w:p>
    <w:p w:rsidR="007E35FC" w:rsidRDefault="007E35FC">
      <w:pPr>
        <w:autoSpaceDE w:val="0"/>
        <w:autoSpaceDN w:val="0"/>
        <w:adjustRightInd w:val="0"/>
        <w:spacing w:after="0" w:line="480" w:lineRule="auto"/>
        <w:jc w:val="both"/>
        <w:rPr>
          <w:rFonts w:ascii="Times New Roman" w:hAnsi="Times New Roman" w:cs="Times New Roman"/>
          <w:color w:val="231F20"/>
          <w:sz w:val="24"/>
          <w:szCs w:val="24"/>
        </w:rPr>
      </w:pPr>
    </w:p>
    <w:p w:rsidR="007E35FC" w:rsidRDefault="00CB0961">
      <w:pPr>
        <w:pStyle w:val="NormalWeb"/>
        <w:spacing w:line="480" w:lineRule="auto"/>
        <w:jc w:val="both"/>
      </w:pPr>
      <w:r>
        <w:t xml:space="preserve">    </w:t>
      </w:r>
    </w:p>
    <w:p w:rsidR="007E35FC" w:rsidRDefault="00CB0961">
      <w:pPr>
        <w:pStyle w:val="NormalWeb"/>
        <w:spacing w:line="480" w:lineRule="auto"/>
        <w:jc w:val="both"/>
        <w:rPr>
          <w:lang w:val="en-IN"/>
        </w:rPr>
      </w:pPr>
      <w:r>
        <w:rPr>
          <w:lang w:val="en-IN"/>
        </w:rPr>
        <w:t xml:space="preserve">     </w:t>
      </w:r>
    </w:p>
    <w:p w:rsidR="007E35FC" w:rsidRDefault="007E35FC">
      <w:pPr>
        <w:pStyle w:val="NormalWeb"/>
        <w:spacing w:line="480" w:lineRule="auto"/>
        <w:jc w:val="both"/>
      </w:pPr>
    </w:p>
    <w:p w:rsidR="007E35FC" w:rsidRDefault="007E35FC">
      <w:pPr>
        <w:pStyle w:val="NormalWeb"/>
        <w:spacing w:line="480" w:lineRule="auto"/>
        <w:jc w:val="both"/>
      </w:pPr>
    </w:p>
    <w:p w:rsidR="007E35FC" w:rsidRDefault="00CB0961">
      <w:pPr>
        <w:pStyle w:val="NormalWeb"/>
        <w:spacing w:line="480" w:lineRule="auto"/>
        <w:jc w:val="both"/>
      </w:pPr>
      <w:r>
        <w:t>Case 3</w:t>
      </w:r>
    </w:p>
    <w:p w:rsidR="007E35FC" w:rsidRDefault="00CB0961">
      <w:pPr>
        <w:pStyle w:val="NormalWeb"/>
        <w:spacing w:line="480" w:lineRule="auto"/>
        <w:jc w:val="both"/>
      </w:pPr>
      <w:r>
        <w:t xml:space="preserve">A 30-year-old male presented with pain in the lower right molar region. Examination showed Class I caries in tooth 46. Radiographs revealed radiolucency near the pulp and an extra lingual root consistent with radix </w:t>
      </w:r>
      <w:proofErr w:type="spellStart"/>
      <w:r>
        <w:t>entomolaris</w:t>
      </w:r>
      <w:proofErr w:type="spellEnd"/>
      <w:r>
        <w:t>. Diagnosed with acute irreversible pulpitis and apical periodontitis, root canal therapy was planned.</w:t>
      </w:r>
    </w:p>
    <w:p w:rsidR="007E35FC" w:rsidRDefault="00CB0961">
      <w:pPr>
        <w:pStyle w:val="NormalWeb"/>
        <w:spacing w:line="480" w:lineRule="auto"/>
        <w:jc w:val="both"/>
      </w:pPr>
      <w:r>
        <w:t>Under local anesthesia and rubber dam, access was prepared using an Endo Z bur. A buccal distal canal was found, indicating a second distal canal lingually. The access cavity was modified from triangular to trapezoidal. Canal orifices were located with a DG-16 explorer and #10 K-file. Working lengths were determined electronically and radiographically.</w:t>
      </w:r>
    </w:p>
    <w:p w:rsidR="007E35FC" w:rsidRDefault="00CB0961">
      <w:pPr>
        <w:pStyle w:val="NormalWeb"/>
        <w:spacing w:line="480" w:lineRule="auto"/>
        <w:jc w:val="both"/>
      </w:pPr>
      <w:r>
        <w:t>Cleaning and shaping were done with NT Rainbow rotary files up to size 30/0.04 (distal) and 25/0.04 (mesial). Irrigation used 2.5% sodium hypochlorite and 17% EDTA. Canals were obturated with</w:t>
      </w:r>
      <w:r>
        <w:rPr>
          <w:lang w:val="en-IN"/>
        </w:rPr>
        <w:t xml:space="preserve"> respective</w:t>
      </w:r>
      <w:r>
        <w:t xml:space="preserve"> gutta-percha. The cavity was restored with amalgam, and a post-op radiograph </w:t>
      </w:r>
      <w:proofErr w:type="gramStart"/>
      <w:r>
        <w:rPr>
          <w:lang w:val="en-IN"/>
        </w:rPr>
        <w:t>taken.</w:t>
      </w:r>
      <w:r>
        <w:t>.</w:t>
      </w:r>
      <w:proofErr w:type="gramEnd"/>
    </w:p>
    <w:p w:rsidR="007E35FC" w:rsidRDefault="00CB0961">
      <w:pPr>
        <w:pStyle w:val="NormalWeb"/>
        <w:spacing w:line="480" w:lineRule="auto"/>
        <w:jc w:val="both"/>
      </w:pPr>
      <w:r>
        <w:rPr>
          <w:lang w:val="en-IN"/>
        </w:rPr>
        <w:lastRenderedPageBreak/>
        <w:t xml:space="preserve">           </w:t>
      </w:r>
      <w:r>
        <w:rPr>
          <w:noProof/>
        </w:rPr>
        <w:drawing>
          <wp:inline distT="0" distB="0" distL="114300" distR="114300">
            <wp:extent cx="5941060" cy="3221355"/>
            <wp:effectExtent l="0" t="0" r="2540" b="1714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pic:cNvPicPr>
                  </pic:nvPicPr>
                  <pic:blipFill>
                    <a:blip r:embed="rId9"/>
                    <a:stretch>
                      <a:fillRect/>
                    </a:stretch>
                  </pic:blipFill>
                  <pic:spPr>
                    <a:xfrm>
                      <a:off x="0" y="0"/>
                      <a:ext cx="5941060" cy="3221355"/>
                    </a:xfrm>
                    <a:prstGeom prst="rect">
                      <a:avLst/>
                    </a:prstGeom>
                    <a:noFill/>
                    <a:ln>
                      <a:noFill/>
                    </a:ln>
                  </pic:spPr>
                </pic:pic>
              </a:graphicData>
            </a:graphic>
          </wp:inline>
        </w:drawing>
      </w:r>
    </w:p>
    <w:p w:rsidR="007E35FC" w:rsidRDefault="00CB0961">
      <w:pPr>
        <w:autoSpaceDE w:val="0"/>
        <w:autoSpaceDN w:val="0"/>
        <w:adjustRightInd w:val="0"/>
        <w:spacing w:after="0" w:line="480" w:lineRule="auto"/>
        <w:ind w:firstLineChars="100" w:firstLine="240"/>
        <w:jc w:val="both"/>
        <w:rPr>
          <w:rFonts w:ascii="Times New Roman" w:hAnsi="Times New Roman" w:cs="Times New Roman"/>
          <w:color w:val="231F20"/>
          <w:sz w:val="24"/>
          <w:szCs w:val="24"/>
        </w:rPr>
      </w:pPr>
      <w:r>
        <w:rPr>
          <w:rFonts w:ascii="Times New Roman" w:eastAsia="SimSun" w:hAnsi="Times New Roman" w:cs="Times New Roman"/>
          <w:sz w:val="24"/>
          <w:szCs w:val="24"/>
        </w:rPr>
        <w:t>.</w:t>
      </w:r>
    </w:p>
    <w:p w:rsidR="007E35FC" w:rsidRDefault="007E35FC">
      <w:pPr>
        <w:autoSpaceDE w:val="0"/>
        <w:autoSpaceDN w:val="0"/>
        <w:adjustRightInd w:val="0"/>
        <w:spacing w:after="0" w:line="480" w:lineRule="auto"/>
        <w:jc w:val="both"/>
        <w:rPr>
          <w:rFonts w:ascii="Times New Roman" w:hAnsi="Times New Roman" w:cs="Times New Roman"/>
          <w:color w:val="231F20"/>
          <w:sz w:val="24"/>
          <w:szCs w:val="24"/>
        </w:rPr>
      </w:pPr>
    </w:p>
    <w:p w:rsidR="007E35FC" w:rsidRDefault="007E35FC">
      <w:pPr>
        <w:autoSpaceDE w:val="0"/>
        <w:autoSpaceDN w:val="0"/>
        <w:adjustRightInd w:val="0"/>
        <w:spacing w:after="0" w:line="480" w:lineRule="auto"/>
        <w:jc w:val="both"/>
        <w:rPr>
          <w:rFonts w:ascii="Times New Roman" w:hAnsi="Times New Roman" w:cs="Times New Roman"/>
          <w:color w:val="231F20"/>
          <w:sz w:val="24"/>
          <w:szCs w:val="24"/>
        </w:rPr>
      </w:pPr>
    </w:p>
    <w:p w:rsidR="007E35FC" w:rsidRDefault="00CB096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IN"/>
        </w:rPr>
        <w:t xml:space="preserve"> </w:t>
      </w:r>
      <w:r>
        <w:rPr>
          <w:rFonts w:ascii="Times New Roman" w:hAnsi="Times New Roman" w:cs="Times New Roman"/>
          <w:b/>
          <w:sz w:val="24"/>
          <w:szCs w:val="24"/>
        </w:rPr>
        <w:t>Discussion</w:t>
      </w:r>
    </w:p>
    <w:p w:rsidR="007E35FC" w:rsidRDefault="00CB0961">
      <w:pPr>
        <w:pStyle w:val="NormalWeb"/>
        <w:spacing w:line="480" w:lineRule="auto"/>
        <w:jc w:val="both"/>
        <w:rPr>
          <w:rFonts w:eastAsia="SimSun"/>
        </w:rPr>
      </w:pPr>
      <w:r>
        <w:t xml:space="preserve">  </w:t>
      </w:r>
      <w:r>
        <w:rPr>
          <w:rFonts w:eastAsia="SimSun"/>
        </w:rPr>
        <w:t xml:space="preserve">Radix </w:t>
      </w:r>
      <w:proofErr w:type="spellStart"/>
      <w:r>
        <w:rPr>
          <w:rFonts w:eastAsia="SimSun"/>
        </w:rPr>
        <w:t>Entomolaris</w:t>
      </w:r>
      <w:proofErr w:type="spellEnd"/>
      <w:r>
        <w:rPr>
          <w:rFonts w:eastAsia="SimSun"/>
        </w:rPr>
        <w:t xml:space="preserve"> (RE) represents a distinct additional root rather than a simple division of the distal root, possessing its own separate canal orifice and apical exit. Recognizing this distinct anatomy is essential for accurate diagnosis and effective root canal therapy. Although the exact cause of Radix </w:t>
      </w:r>
      <w:proofErr w:type="spellStart"/>
      <w:r>
        <w:rPr>
          <w:rFonts w:eastAsia="SimSun"/>
        </w:rPr>
        <w:t>Entomolaris</w:t>
      </w:r>
      <w:proofErr w:type="spellEnd"/>
      <w:r>
        <w:rPr>
          <w:rFonts w:eastAsia="SimSun"/>
        </w:rPr>
        <w:t xml:space="preserve"> and Radix </w:t>
      </w:r>
      <w:proofErr w:type="spellStart"/>
      <w:r>
        <w:rPr>
          <w:rFonts w:eastAsia="SimSun"/>
        </w:rPr>
        <w:t>Paramolaris</w:t>
      </w:r>
      <w:proofErr w:type="spellEnd"/>
      <w:r>
        <w:rPr>
          <w:rFonts w:eastAsia="SimSun"/>
        </w:rPr>
        <w:t xml:space="preserve"> is still unknown, recent studies suggest that their development may be influenced by racial genetic factors, environmental conditions during tooth formation, and the activation of atavistic or polygenic genetic traits.</w:t>
      </w:r>
    </w:p>
    <w:p w:rsidR="007E35FC" w:rsidRDefault="00CB0961">
      <w:pPr>
        <w:pStyle w:val="NormalWeb"/>
        <w:spacing w:line="480" w:lineRule="auto"/>
        <w:ind w:firstLine="240"/>
        <w:jc w:val="both"/>
        <w:rPr>
          <w:rFonts w:eastAsia="Arial"/>
          <w:color w:val="333333"/>
          <w:shd w:val="clear" w:color="auto" w:fill="FFFFFF"/>
          <w:lang w:val="en-IN"/>
        </w:rPr>
      </w:pPr>
      <w:r>
        <w:rPr>
          <w:rFonts w:eastAsia="Arial"/>
          <w:color w:val="333333"/>
          <w:shd w:val="clear" w:color="auto" w:fill="FFFFFF"/>
        </w:rPr>
        <w:lastRenderedPageBreak/>
        <w:t xml:space="preserve">Traditional intraoral periapical radiographs cannot accurately diagnose the presence of radix, because they represent a two-dimensional picture of a three-dimensional object. Certain degrees of horizontal angulations can help identify the presence of radix, but the exact nature of the same still remains </w:t>
      </w:r>
      <w:proofErr w:type="gramStart"/>
      <w:r>
        <w:rPr>
          <w:rFonts w:eastAsia="Arial"/>
          <w:color w:val="333333"/>
          <w:shd w:val="clear" w:color="auto" w:fill="FFFFFF"/>
        </w:rPr>
        <w:t>unidentifiable.</w:t>
      </w:r>
      <w:r>
        <w:rPr>
          <w:rFonts w:eastAsia="Arial"/>
          <w:color w:val="333333"/>
          <w:shd w:val="clear" w:color="auto" w:fill="FFFFFF"/>
          <w:vertAlign w:val="superscript"/>
          <w:lang w:val="en-IN"/>
        </w:rPr>
        <w:t>(</w:t>
      </w:r>
      <w:proofErr w:type="gramEnd"/>
      <w:r>
        <w:rPr>
          <w:rFonts w:eastAsia="Arial"/>
          <w:color w:val="333333"/>
          <w:shd w:val="clear" w:color="auto" w:fill="FFFFFF"/>
          <w:vertAlign w:val="superscript"/>
          <w:lang w:val="en-IN"/>
        </w:rPr>
        <w:t>6)</w:t>
      </w:r>
    </w:p>
    <w:p w:rsidR="007E35FC" w:rsidRDefault="00CB0961">
      <w:pPr>
        <w:pStyle w:val="NormalWeb"/>
        <w:spacing w:line="480" w:lineRule="auto"/>
        <w:ind w:firstLine="240"/>
        <w:jc w:val="both"/>
        <w:rPr>
          <w:rFonts w:eastAsia="Arial"/>
          <w:color w:val="333333"/>
          <w:shd w:val="clear" w:color="auto" w:fill="FFFFFF"/>
          <w:lang w:val="en-IN"/>
        </w:rPr>
      </w:pPr>
      <w:r>
        <w:rPr>
          <w:rFonts w:eastAsia="Cambria"/>
          <w:color w:val="1B1B1B"/>
          <w:shd w:val="clear" w:color="auto" w:fill="FFFFFF"/>
        </w:rPr>
        <w:t> CBCT scans might have led to a better visualization of the roots and a higher prevalence. CBCT offers the advantage of visualizing an area from three different planes—sagittal, coronal, and axial—resulting in the elimination of the superimposition of anatomical structures, as documented</w:t>
      </w:r>
      <w:r>
        <w:rPr>
          <w:rFonts w:eastAsia="Cambria"/>
          <w:color w:val="1B1B1B"/>
          <w:shd w:val="clear" w:color="auto" w:fill="FFFFFF"/>
          <w:lang w:val="en-IN"/>
        </w:rPr>
        <w:t xml:space="preserve"> </w:t>
      </w:r>
      <w:r>
        <w:rPr>
          <w:rFonts w:eastAsia="Cambria"/>
          <w:color w:val="1B1B1B"/>
          <w:shd w:val="clear" w:color="auto" w:fill="FFFFFF"/>
          <w:vertAlign w:val="superscript"/>
          <w:lang w:val="en-IN"/>
        </w:rPr>
        <w:t>(7)</w:t>
      </w:r>
    </w:p>
    <w:p w:rsidR="007E35FC" w:rsidRDefault="00CB0961">
      <w:pPr>
        <w:pStyle w:val="NormalWeb"/>
        <w:spacing w:line="480" w:lineRule="auto"/>
        <w:ind w:firstLineChars="100" w:firstLine="240"/>
        <w:jc w:val="both"/>
      </w:pPr>
      <w:r>
        <w:t xml:space="preserve">The standard triangular access cavity often requires modification to a trapezoidal or rectangular shape to effectively locate and access the Radix </w:t>
      </w:r>
      <w:proofErr w:type="spellStart"/>
      <w:r>
        <w:t>Entomolaris</w:t>
      </w:r>
      <w:proofErr w:type="spellEnd"/>
      <w:r>
        <w:t xml:space="preserve"> (RE) canal. Using a sharp endodontic explorer, magnification, and proper burs is vital to avoid perforation and ensure straight-line access.</w:t>
      </w:r>
    </w:p>
    <w:p w:rsidR="007E35FC" w:rsidRDefault="00CB0961">
      <w:pPr>
        <w:pStyle w:val="NormalWeb"/>
        <w:spacing w:line="480" w:lineRule="auto"/>
        <w:ind w:firstLineChars="50" w:firstLine="120"/>
        <w:jc w:val="both"/>
        <w:rPr>
          <w:lang w:val="en-IN"/>
        </w:rPr>
      </w:pPr>
      <w:r>
        <w:t xml:space="preserve">A third root in mandibular molars commonly indicates the presence of two distinct distal canals. Typically, the </w:t>
      </w:r>
      <w:proofErr w:type="spellStart"/>
      <w:r>
        <w:t>distolingual</w:t>
      </w:r>
      <w:proofErr w:type="spellEnd"/>
      <w:r>
        <w:t xml:space="preserve"> canal follows a Type I pattern, emerging from the pulp chamber with a strong lingual tilt and sometimes curving slightly toward the buccal near the apex.</w:t>
      </w:r>
      <w:r>
        <w:rPr>
          <w:vertAlign w:val="superscript"/>
          <w:lang w:val="en-IN"/>
        </w:rPr>
        <w:t xml:space="preserve"> (8)</w:t>
      </w:r>
    </w:p>
    <w:p w:rsidR="007E35FC" w:rsidRDefault="00CB0961">
      <w:pPr>
        <w:pStyle w:val="NormalWeb"/>
        <w:spacing w:line="480" w:lineRule="auto"/>
        <w:jc w:val="both"/>
        <w:rPr>
          <w:vertAlign w:val="superscript"/>
          <w:lang w:val="en-IN"/>
        </w:rPr>
      </w:pPr>
      <w:r>
        <w:t>Studies show that about 30% of mandibular first molars have four root canals, reinforcing findings from various canal morphology research. This highlights the need for thorough assessment and careful planning in endodontic treatment.</w:t>
      </w:r>
      <w:r>
        <w:rPr>
          <w:lang w:val="en-IN"/>
        </w:rPr>
        <w:t xml:space="preserve"> </w:t>
      </w:r>
      <w:r>
        <w:rPr>
          <w:vertAlign w:val="superscript"/>
          <w:lang w:val="en-IN"/>
        </w:rPr>
        <w:t>(9)</w:t>
      </w:r>
    </w:p>
    <w:p w:rsidR="007E35FC" w:rsidRDefault="00CB0961">
      <w:pPr>
        <w:pStyle w:val="NormalWeb"/>
        <w:spacing w:line="480" w:lineRule="auto"/>
        <w:jc w:val="both"/>
      </w:pPr>
      <w:r>
        <w:t>After initial cleaning and shaping, clinicians must continue to carefully examine the pulp chamber for additional canals. A systematic and diligent search increases the chance of locating all canals, which is vital for treatment success and minimizing post-treatment issues.</w:t>
      </w:r>
    </w:p>
    <w:p w:rsidR="007E35FC" w:rsidRDefault="00CB0961">
      <w:pPr>
        <w:pStyle w:val="NormalWeb"/>
        <w:spacing w:line="480" w:lineRule="auto"/>
        <w:ind w:firstLineChars="50" w:firstLine="120"/>
        <w:jc w:val="both"/>
        <w:rPr>
          <w:rFonts w:eastAsia="SimSun"/>
          <w:vertAlign w:val="superscript"/>
          <w:lang w:val="en-IN"/>
        </w:rPr>
      </w:pPr>
      <w:r>
        <w:rPr>
          <w:rFonts w:eastAsia="SimSun"/>
        </w:rPr>
        <w:lastRenderedPageBreak/>
        <w:t xml:space="preserve">The champagne bubble test is a technique in endodontics to help </w:t>
      </w:r>
      <w:proofErr w:type="gramStart"/>
      <w:r>
        <w:rPr>
          <w:rFonts w:eastAsia="SimSun"/>
        </w:rPr>
        <w:t>locate  hidden</w:t>
      </w:r>
      <w:proofErr w:type="gramEnd"/>
      <w:r>
        <w:rPr>
          <w:rFonts w:eastAsia="SimSun"/>
        </w:rPr>
        <w:t xml:space="preserve"> canal openings, particularly in radix </w:t>
      </w:r>
      <w:proofErr w:type="spellStart"/>
      <w:r>
        <w:rPr>
          <w:rFonts w:eastAsia="SimSun"/>
        </w:rPr>
        <w:t>entomolaris</w:t>
      </w:r>
      <w:proofErr w:type="spellEnd"/>
      <w:r>
        <w:rPr>
          <w:rFonts w:eastAsia="SimSun"/>
        </w:rPr>
        <w:t xml:space="preserve"> cases. Sodium hypochlorite is applied to the pulp chamber floor, and the emergence of tiny bubbles signals the presence of an extra canal orifice</w:t>
      </w:r>
      <w:r>
        <w:rPr>
          <w:rFonts w:eastAsia="SimSun"/>
          <w:lang w:val="en-IN"/>
        </w:rPr>
        <w:t xml:space="preserve">. </w:t>
      </w:r>
      <w:r>
        <w:rPr>
          <w:rFonts w:eastAsia="SimSun"/>
          <w:vertAlign w:val="superscript"/>
          <w:lang w:val="en-IN"/>
        </w:rPr>
        <w:t>(10)</w:t>
      </w:r>
    </w:p>
    <w:p w:rsidR="007E35FC" w:rsidRDefault="00CB0961">
      <w:pPr>
        <w:pStyle w:val="NormalWeb"/>
        <w:spacing w:line="480" w:lineRule="auto"/>
        <w:ind w:firstLineChars="50" w:firstLine="120"/>
        <w:jc w:val="both"/>
        <w:rPr>
          <w:vertAlign w:val="superscript"/>
          <w:lang w:val="en-IN"/>
        </w:rPr>
      </w:pPr>
      <w:r>
        <w:rPr>
          <w:rFonts w:eastAsia="SimSun"/>
        </w:rPr>
        <w:t xml:space="preserve">Radix </w:t>
      </w:r>
      <w:proofErr w:type="spellStart"/>
      <w:r>
        <w:rPr>
          <w:rFonts w:eastAsia="SimSun"/>
        </w:rPr>
        <w:t>Entomolaris</w:t>
      </w:r>
      <w:proofErr w:type="spellEnd"/>
      <w:r>
        <w:rPr>
          <w:rFonts w:eastAsia="SimSun"/>
        </w:rPr>
        <w:t xml:space="preserve"> (RE) can be difficult to spot on standard radiographs due to overlapping roots and anatomical structures in 2D images. Taking multiple periapical radiographs at different horizontal angles is often necessary to detect the extra root. The “SLOB” (Same Lingual, Opposite Buccal) technique helps differentiate the position of canals. In this case, angled radiographs were crucial for identifying the third root. Nonetheless, cone-beam computed tomography (CBCT) has become the preferred method for diagnosing complex root anatomy, as it provides 3D visualization that significantly lowers the risk of missing canals</w:t>
      </w:r>
      <w:r>
        <w:rPr>
          <w:rFonts w:eastAsia="SimSun"/>
          <w:lang w:val="en-IN"/>
        </w:rPr>
        <w:t xml:space="preserve">. </w:t>
      </w:r>
      <w:r>
        <w:rPr>
          <w:rFonts w:eastAsia="SimSun"/>
          <w:vertAlign w:val="superscript"/>
          <w:lang w:val="en-IN"/>
        </w:rPr>
        <w:t>(11)</w:t>
      </w:r>
    </w:p>
    <w:p w:rsidR="007E35FC" w:rsidRDefault="00CB0961">
      <w:pPr>
        <w:pStyle w:val="NormalWeb"/>
        <w:spacing w:line="480" w:lineRule="auto"/>
        <w:jc w:val="both"/>
        <w:rPr>
          <w:rFonts w:eastAsia="SimSun"/>
          <w:vertAlign w:val="superscript"/>
          <w:lang w:val="en-IN"/>
        </w:rPr>
      </w:pPr>
      <w:r>
        <w:rPr>
          <w:rFonts w:eastAsia="SimSun"/>
        </w:rPr>
        <w:t xml:space="preserve">The clinical treatment of Radix </w:t>
      </w:r>
      <w:proofErr w:type="spellStart"/>
      <w:r>
        <w:rPr>
          <w:rFonts w:eastAsia="SimSun"/>
        </w:rPr>
        <w:t>Entomolaris</w:t>
      </w:r>
      <w:proofErr w:type="spellEnd"/>
      <w:r>
        <w:rPr>
          <w:rFonts w:eastAsia="SimSun"/>
        </w:rPr>
        <w:t xml:space="preserve"> (RE) is challenging due to its narrow, curved </w:t>
      </w:r>
      <w:proofErr w:type="spellStart"/>
      <w:r>
        <w:rPr>
          <w:rFonts w:eastAsia="SimSun"/>
        </w:rPr>
        <w:t>distolingual</w:t>
      </w:r>
      <w:proofErr w:type="spellEnd"/>
      <w:r>
        <w:rPr>
          <w:rFonts w:eastAsia="SimSun"/>
        </w:rPr>
        <w:t xml:space="preserve"> canal, which complicates cleaning and filling. This canal often exits the pulp chamber with a marked lingual direction, requiring changes to the access cavity for better visualization and straight-line </w:t>
      </w:r>
      <w:proofErr w:type="spellStart"/>
      <w:proofErr w:type="gramStart"/>
      <w:r>
        <w:rPr>
          <w:rFonts w:eastAsia="SimSun"/>
        </w:rPr>
        <w:t>access.Missing</w:t>
      </w:r>
      <w:proofErr w:type="spellEnd"/>
      <w:proofErr w:type="gramEnd"/>
      <w:r>
        <w:rPr>
          <w:rFonts w:eastAsia="SimSun"/>
        </w:rPr>
        <w:t xml:space="preserve"> this canal can cause incomplete debridement or </w:t>
      </w:r>
      <w:proofErr w:type="spellStart"/>
      <w:r>
        <w:rPr>
          <w:rFonts w:eastAsia="SimSun"/>
        </w:rPr>
        <w:t>ledging</w:t>
      </w:r>
      <w:proofErr w:type="spellEnd"/>
      <w:r>
        <w:rPr>
          <w:rFonts w:eastAsia="SimSun"/>
        </w:rPr>
        <w:t>, affecting treatment outcomes. Enhanced magnification and lighting, such as dental microscopes, greatly assist in locating and managing these canals</w:t>
      </w:r>
      <w:r>
        <w:rPr>
          <w:rFonts w:eastAsia="SimSun"/>
          <w:lang w:val="en-IN"/>
        </w:rPr>
        <w:t xml:space="preserve">. </w:t>
      </w:r>
      <w:r>
        <w:rPr>
          <w:rFonts w:eastAsia="SimSun"/>
          <w:vertAlign w:val="superscript"/>
          <w:lang w:val="en-IN"/>
        </w:rPr>
        <w:t>(12)</w:t>
      </w:r>
    </w:p>
    <w:p w:rsidR="007E35FC" w:rsidRDefault="00CB0961">
      <w:pPr>
        <w:pStyle w:val="NormalWeb"/>
        <w:spacing w:line="480" w:lineRule="auto"/>
        <w:jc w:val="both"/>
        <w:rPr>
          <w:b/>
        </w:rPr>
      </w:pPr>
      <w:r>
        <w:rPr>
          <w:b/>
        </w:rPr>
        <w:t>Conclusion:</w:t>
      </w:r>
    </w:p>
    <w:p w:rsidR="007E35FC" w:rsidRDefault="00CB0961">
      <w:pPr>
        <w:pStyle w:val="NormalWeb"/>
        <w:spacing w:line="480" w:lineRule="auto"/>
        <w:jc w:val="both"/>
      </w:pPr>
      <w:r>
        <w:t xml:space="preserve">The Radix </w:t>
      </w:r>
      <w:proofErr w:type="spellStart"/>
      <w:r>
        <w:t>Entomolaris</w:t>
      </w:r>
      <w:proofErr w:type="spellEnd"/>
      <w:r>
        <w:t xml:space="preserve"> represents a rare but clinically significant anatomical variation in mandibular molars that can complicate endodontic procedures if not properly identified. Accurate diagnosis, facilitated by thorough clinical examination and appropriate radiographic techniques—including the use of cone-beam computed tomography when indicated—is essential for successful management. This case emphasizes the necessity for clinicians to remain vigilant </w:t>
      </w:r>
      <w:r>
        <w:lastRenderedPageBreak/>
        <w:t>regarding root canal morphology variations, to modify treatment strategies accordingly, and to apply meticulous endodontic techniques to ensure favorable clinical outcomes</w:t>
      </w:r>
    </w:p>
    <w:p w:rsidR="006C1225" w:rsidRDefault="006C1225" w:rsidP="006C1225">
      <w:pPr>
        <w:pStyle w:val="NormalWeb"/>
        <w:spacing w:line="480" w:lineRule="auto"/>
        <w:jc w:val="both"/>
      </w:pPr>
      <w:r>
        <w:t xml:space="preserve">Consent </w:t>
      </w:r>
    </w:p>
    <w:p w:rsidR="006C1225" w:rsidRDefault="006C1225" w:rsidP="006C1225">
      <w:pPr>
        <w:pStyle w:val="NormalWeb"/>
        <w:spacing w:line="480" w:lineRule="auto"/>
        <w:jc w:val="both"/>
      </w:pPr>
      <w:r>
        <w:t>As per international standards or university standards, patient(s) written consent has been collected and preserved by the author(s).</w:t>
      </w:r>
      <w:bookmarkStart w:id="0" w:name="_GoBack"/>
      <w:bookmarkEnd w:id="0"/>
    </w:p>
    <w:p w:rsidR="00CE0596" w:rsidRPr="00CE0596" w:rsidRDefault="00CE0596" w:rsidP="00CE0596">
      <w:pPr>
        <w:pStyle w:val="NormalWeb"/>
        <w:spacing w:line="480" w:lineRule="auto"/>
        <w:jc w:val="both"/>
        <w:rPr>
          <w:b/>
        </w:rPr>
      </w:pPr>
      <w:r w:rsidRPr="00CE0596">
        <w:rPr>
          <w:b/>
        </w:rPr>
        <w:t>Disclaimer (Artificial intelligence)</w:t>
      </w:r>
    </w:p>
    <w:p w:rsidR="00CE0596" w:rsidRDefault="00CE0596" w:rsidP="00CE0596">
      <w:pPr>
        <w:pStyle w:val="NormalWeb"/>
        <w:spacing w:line="480" w:lineRule="auto"/>
        <w:jc w:val="both"/>
        <w:rPr>
          <w:b/>
        </w:rPr>
      </w:pPr>
      <w:r w:rsidRPr="00CE0596">
        <w:rPr>
          <w:b/>
        </w:rPr>
        <w:t>Author(s) hereby declare that NO generative AI technologies such as Large Language Models (</w:t>
      </w:r>
      <w:proofErr w:type="spellStart"/>
      <w:r w:rsidRPr="00CE0596">
        <w:rPr>
          <w:b/>
        </w:rPr>
        <w:t>ChatGPT</w:t>
      </w:r>
      <w:proofErr w:type="spellEnd"/>
      <w:r w:rsidRPr="00CE0596">
        <w:rPr>
          <w:b/>
        </w:rPr>
        <w:t>, COPILOT, etc.) and text-to-image generators have been used during the writing or editing of this manuscript.</w:t>
      </w:r>
    </w:p>
    <w:p w:rsidR="007E35FC" w:rsidRDefault="00CB0961">
      <w:pPr>
        <w:pStyle w:val="NormalWeb"/>
        <w:spacing w:line="480" w:lineRule="auto"/>
        <w:jc w:val="both"/>
        <w:rPr>
          <w:b/>
        </w:rPr>
      </w:pPr>
      <w:r>
        <w:rPr>
          <w:b/>
        </w:rPr>
        <w:t>References</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tab/>
        <w:t xml:space="preserve">Pawar AM, Kokate SR, Hegde VR. Contemporary approach in successful endodontic intervention in radix entomolaris. World J Dent 2013;4(3):208–13. - </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Segura-Egea JJ, Jiménez-Pinzón A, Ríos-Santos JV. Endodontic therapy in a 3-rooted mandibular first molar: Importance of a thorough radiographic examination. J Can Dent Assoc 2002;68:541-</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Bolk L. The importance of endodontics in maxillary and mandibular molar root canals. J Can Dent Assoc 1994;60:527- 32. </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Ravanshad S, Nabavizade MR. Endodontic treatment of a mandibular second molar with two mesial roots: report of a case. IEJ 2008;3(4):137-140. </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 Egea S, Jose V, Santos R. Endodontic therapy in a 3-rooted mandibular first molar: importance of a through radiographic examination. JCDA 2002 Oct;68(9):541-544.</w:t>
      </w:r>
    </w:p>
    <w:p w:rsidR="007E35FC" w:rsidRDefault="00CB0961">
      <w:pPr>
        <w:pStyle w:val="Heading1"/>
        <w:shd w:val="clear" w:color="auto" w:fill="FFFFFF"/>
        <w:spacing w:line="360" w:lineRule="auto"/>
        <w:rPr>
          <w:rFonts w:ascii="Times New Roman" w:eastAsia="sans-serif" w:hAnsi="Times New Roman" w:hint="default"/>
          <w:b w:val="0"/>
          <w:bCs w:val="0"/>
          <w:color w:val="003A68"/>
          <w:sz w:val="24"/>
          <w:szCs w:val="24"/>
          <w:u w:val="single"/>
          <w:shd w:val="clear" w:color="auto" w:fill="FFFFFF"/>
        </w:rPr>
      </w:pPr>
      <w:r>
        <w:rPr>
          <w:rFonts w:ascii="Times New Roman" w:hAnsi="Times New Roman" w:hint="default"/>
          <w:b w:val="0"/>
          <w:bCs w:val="0"/>
          <w:sz w:val="24"/>
          <w:szCs w:val="24"/>
          <w:lang w:val="en-IN"/>
        </w:rPr>
        <w:lastRenderedPageBreak/>
        <w:t xml:space="preserve">6. </w:t>
      </w:r>
      <w:r>
        <w:rPr>
          <w:rFonts w:ascii="Times New Roman" w:eastAsia="Fira Sans" w:hAnsi="Times New Roman" w:hint="default"/>
          <w:b w:val="0"/>
          <w:bCs w:val="0"/>
          <w:color w:val="333333"/>
          <w:sz w:val="24"/>
          <w:szCs w:val="24"/>
          <w:shd w:val="clear" w:color="auto" w:fill="FFFFFF"/>
        </w:rPr>
        <w:t>Biswas, Mousumi; Mazumdar, Dibyendu; Agarwala, Siddhi; Saha, Kallol K.; Dutta, Kaushik</w:t>
      </w:r>
      <w:r>
        <w:rPr>
          <w:rFonts w:ascii="Times New Roman" w:eastAsia="Fira Sans" w:hAnsi="Times New Roman" w:hint="default"/>
          <w:b w:val="0"/>
          <w:bCs w:val="0"/>
          <w:color w:val="333333"/>
          <w:sz w:val="24"/>
          <w:szCs w:val="24"/>
          <w:shd w:val="clear" w:color="auto" w:fill="FFFFFF"/>
          <w:lang w:val="en-IN"/>
        </w:rPr>
        <w:t xml:space="preserve"> </w:t>
      </w:r>
      <w:r>
        <w:rPr>
          <w:rFonts w:ascii="Times New Roman" w:eastAsia="Arial" w:hAnsi="Times New Roman" w:hint="default"/>
          <w:b w:val="0"/>
          <w:bCs w:val="0"/>
          <w:color w:val="000000"/>
          <w:sz w:val="24"/>
          <w:szCs w:val="24"/>
          <w:shd w:val="clear" w:color="auto" w:fill="FFFFFF"/>
        </w:rPr>
        <w:t>Cone-Beam Computed Tomographic Evaluation of Prevalence and Internal Dental Morphology of Radix Entomolaris and Paramolaris in Mandibular First and Second Molars—A Retrospective Study</w:t>
      </w:r>
      <w:r>
        <w:rPr>
          <w:rFonts w:ascii="Times New Roman" w:eastAsia="Arial" w:hAnsi="Times New Roman" w:hint="default"/>
          <w:b w:val="0"/>
          <w:bCs w:val="0"/>
          <w:color w:val="000000"/>
          <w:sz w:val="24"/>
          <w:szCs w:val="24"/>
          <w:shd w:val="clear" w:color="auto" w:fill="FFFFFF"/>
          <w:lang w:val="en-IN"/>
        </w:rPr>
        <w:t xml:space="preserve"> </w:t>
      </w:r>
      <w:r>
        <w:rPr>
          <w:rFonts w:ascii="Times New Roman" w:eastAsia="sans-serif" w:hAnsi="Times New Roman" w:hint="default"/>
          <w:b w:val="0"/>
          <w:bCs w:val="0"/>
          <w:color w:val="3B3030"/>
          <w:sz w:val="24"/>
          <w:szCs w:val="24"/>
          <w:shd w:val="clear" w:color="auto" w:fill="FFFFFF"/>
        </w:rPr>
        <w:t>Journal of Indian Academy of Oral Medicine &amp; Radiology </w:t>
      </w:r>
      <w:hyperlink r:id="rId10" w:history="1">
        <w:r>
          <w:rPr>
            <w:rStyle w:val="Hyperlink"/>
            <w:rFonts w:ascii="Times New Roman" w:eastAsia="sans-serif" w:hAnsi="Times New Roman" w:hint="default"/>
            <w:b w:val="0"/>
            <w:bCs w:val="0"/>
            <w:color w:val="003A68"/>
            <w:sz w:val="24"/>
            <w:szCs w:val="24"/>
            <w:shd w:val="clear" w:color="auto" w:fill="FFFFFF"/>
          </w:rPr>
          <w:t>36(4):p 392-396, Oct–Dec 2024</w:t>
        </w:r>
      </w:hyperlink>
    </w:p>
    <w:p w:rsidR="007E35FC" w:rsidRDefault="00CB0961">
      <w:pPr>
        <w:pStyle w:val="Heading1"/>
        <w:shd w:val="clear" w:color="auto" w:fill="FFFFFF"/>
        <w:spacing w:beforeAutospacing="0" w:afterAutospacing="0" w:line="360" w:lineRule="auto"/>
        <w:rPr>
          <w:rFonts w:ascii="Times New Roman" w:eastAsia="Bahnschrift" w:hAnsi="Times New Roman" w:hint="default"/>
          <w:b w:val="0"/>
          <w:bCs w:val="0"/>
          <w:color w:val="1B1B1B"/>
          <w:sz w:val="24"/>
          <w:szCs w:val="24"/>
        </w:rPr>
      </w:pPr>
      <w:r>
        <w:rPr>
          <w:rFonts w:ascii="Times New Roman" w:eastAsia="sans-serif" w:hAnsi="Times New Roman" w:hint="default"/>
          <w:b w:val="0"/>
          <w:bCs w:val="0"/>
          <w:color w:val="003A68"/>
          <w:sz w:val="24"/>
          <w:szCs w:val="24"/>
          <w:u w:val="single"/>
          <w:shd w:val="clear" w:color="auto" w:fill="FFFFFF"/>
          <w:lang w:val="en-IN"/>
        </w:rPr>
        <w:t>7.</w:t>
      </w:r>
      <w:r>
        <w:rPr>
          <w:rFonts w:ascii="Times New Roman" w:eastAsia="Consolas" w:hAnsi="Times New Roman" w:hint="default"/>
          <w:b w:val="0"/>
          <w:bCs w:val="0"/>
          <w:color w:val="1B1B1B"/>
          <w:sz w:val="24"/>
          <w:szCs w:val="24"/>
          <w:shd w:val="clear" w:color="auto" w:fill="FFFFFF"/>
        </w:rPr>
        <w:t>Javed MQ, Srivastava S, Alotaibi BBR, Bhatti UA, Abulhamael AM, Habib SR. A Cone Beam Computed Tomography-Based Investigation of the Frequency and Pattern of Radix Entomolaris in the Saudi Arabian Population. Medicina (Kaunas). 2023 Nov 17;59(11):2025. doi: 10.3390/medicina59112025. PMID: 38004074; PMCID: PMC10673087.</w:t>
      </w:r>
    </w:p>
    <w:p w:rsidR="007E35FC" w:rsidRDefault="007E35FC">
      <w:pPr>
        <w:spacing w:line="360" w:lineRule="auto"/>
        <w:rPr>
          <w:rFonts w:ascii="Times New Roman" w:hAnsi="Times New Roman" w:cs="Times New Roman"/>
          <w:sz w:val="24"/>
          <w:szCs w:val="24"/>
          <w:lang w:val="en-IN"/>
        </w:rPr>
      </w:pPr>
    </w:p>
    <w:p w:rsidR="007E35FC" w:rsidRDefault="007E35FC">
      <w:pPr>
        <w:spacing w:line="360" w:lineRule="auto"/>
        <w:rPr>
          <w:rFonts w:ascii="Times New Roman" w:hAnsi="Times New Roman" w:cs="Times New Roman"/>
          <w:sz w:val="24"/>
          <w:szCs w:val="24"/>
          <w:lang w:val="en-IN"/>
        </w:rPr>
      </w:pP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8</w:t>
      </w:r>
      <w:r>
        <w:rPr>
          <w:rFonts w:ascii="Times New Roman" w:hAnsi="Times New Roman" w:cs="Times New Roman"/>
          <w:sz w:val="24"/>
          <w:szCs w:val="24"/>
        </w:rPr>
        <w:t>.</w:t>
      </w:r>
      <w:r>
        <w:rPr>
          <w:rFonts w:ascii="Times New Roman" w:hAnsi="Times New Roman" w:cs="Times New Roman"/>
          <w:sz w:val="24"/>
          <w:szCs w:val="24"/>
        </w:rPr>
        <w:tab/>
        <w:t xml:space="preserve">Pineda F, Surgery YKO, Medicine O, Pathology O, 1972 undefined. Mesiodistal and buccolingual roentgenographic investigation of 7,275 root canals. </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9</w:t>
      </w:r>
      <w:r>
        <w:rPr>
          <w:rFonts w:ascii="Times New Roman" w:hAnsi="Times New Roman" w:cs="Times New Roman"/>
          <w:sz w:val="24"/>
          <w:szCs w:val="24"/>
        </w:rPr>
        <w:t>.</w:t>
      </w:r>
      <w:r>
        <w:rPr>
          <w:rFonts w:ascii="Times New Roman" w:hAnsi="Times New Roman" w:cs="Times New Roman"/>
          <w:sz w:val="24"/>
          <w:szCs w:val="24"/>
        </w:rPr>
        <w:tab/>
        <w:t>Dube M, Trivedi P, Pandya M, Health MKJIO. undefined. Incidence of radix entomolaris in the Indian population—an in vitro and in vivo analysis.</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10</w:t>
      </w:r>
      <w:r>
        <w:rPr>
          <w:rFonts w:ascii="Times New Roman" w:hAnsi="Times New Roman" w:cs="Times New Roman"/>
          <w:sz w:val="24"/>
          <w:szCs w:val="24"/>
        </w:rPr>
        <w:t>.De Moor RJ, Calberson FL, Deroose CA. The radix entomolaris in mandibular first molars:</w:t>
      </w:r>
    </w:p>
    <w:p w:rsidR="007E35FC" w:rsidRDefault="00CB0961">
      <w:pPr>
        <w:pStyle w:val="Bibliography1"/>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11</w:t>
      </w:r>
      <w:r>
        <w:rPr>
          <w:rFonts w:ascii="Times New Roman" w:hAnsi="Times New Roman" w:cs="Times New Roman"/>
          <w:sz w:val="24"/>
          <w:szCs w:val="24"/>
        </w:rPr>
        <w:t>.</w:t>
      </w:r>
      <w:r>
        <w:rPr>
          <w:rFonts w:ascii="Times New Roman" w:hAnsi="Times New Roman" w:cs="Times New Roman"/>
          <w:sz w:val="24"/>
          <w:szCs w:val="24"/>
          <w:lang w:val="en-IN"/>
        </w:rPr>
        <w:t xml:space="preserve"> </w:t>
      </w:r>
      <w:r>
        <w:rPr>
          <w:rFonts w:ascii="Times New Roman" w:hAnsi="Times New Roman" w:cs="Times New Roman"/>
          <w:sz w:val="24"/>
          <w:szCs w:val="24"/>
        </w:rPr>
        <w:t>Calberson FL,, De Moor RJ,, Deroose CA. The radix entomolaris and paramolaris: clinical approach in endodontics. J Endod. 2007;;33</w:t>
      </w:r>
    </w:p>
    <w:p w:rsidR="007E35FC" w:rsidRDefault="00CB0961">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12 .</w:t>
      </w:r>
      <w:r>
        <w:rPr>
          <w:rFonts w:ascii="Times New Roman" w:eastAsia="Cambria" w:hAnsi="Times New Roman" w:cs="Times New Roman"/>
          <w:color w:val="1B1B1B"/>
          <w:sz w:val="24"/>
          <w:szCs w:val="24"/>
          <w:shd w:val="clear" w:color="auto" w:fill="FFFFFF"/>
        </w:rPr>
        <w:t>Abella F,, Patel S,, Duran-Sindreu F,, et al. Mandibular first molars with disto-lingual roots: Review and clinical management. Int Endod J. 2012;;45::963-–978.</w:t>
      </w:r>
    </w:p>
    <w:p w:rsidR="007E35FC" w:rsidRDefault="00CB0961">
      <w:pPr>
        <w:pStyle w:val="NormalWeb"/>
        <w:spacing w:line="360" w:lineRule="auto"/>
        <w:jc w:val="both"/>
      </w:pPr>
      <w:r>
        <w:fldChar w:fldCharType="end"/>
      </w:r>
    </w:p>
    <w:p w:rsidR="007E35FC" w:rsidRDefault="007E35FC">
      <w:pPr>
        <w:spacing w:line="360" w:lineRule="auto"/>
        <w:rPr>
          <w:rFonts w:ascii="Times New Roman" w:hAnsi="Times New Roman" w:cs="Times New Roman"/>
          <w:i/>
          <w:sz w:val="24"/>
          <w:szCs w:val="24"/>
          <w:lang w:val="en-IN"/>
        </w:rPr>
      </w:pPr>
    </w:p>
    <w:sectPr w:rsidR="007E35FC">
      <w:pgSz w:w="12240" w:h="15840"/>
      <w:pgMar w:top="1417" w:right="1417" w:bottom="1417" w:left="1417"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3E7" w:rsidRDefault="005E43E7">
      <w:pPr>
        <w:spacing w:line="240" w:lineRule="auto"/>
      </w:pPr>
      <w:r>
        <w:separator/>
      </w:r>
    </w:p>
  </w:endnote>
  <w:endnote w:type="continuationSeparator" w:id="0">
    <w:p w:rsidR="005E43E7" w:rsidRDefault="005E4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ProFont for Powerline"/>
    <w:charset w:val="00"/>
    <w:family w:val="auto"/>
    <w:pitch w:val="default"/>
  </w:font>
  <w:font w:name="Fira Sans">
    <w:altName w:val="ProFont for Powerline"/>
    <w:charset w:val="00"/>
    <w:family w:val="auto"/>
    <w:pitch w:val="default"/>
  </w:font>
  <w:font w:name="Bahnschrift">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3E7" w:rsidRDefault="005E43E7">
      <w:pPr>
        <w:spacing w:after="0"/>
      </w:pPr>
      <w:r>
        <w:separator/>
      </w:r>
    </w:p>
  </w:footnote>
  <w:footnote w:type="continuationSeparator" w:id="0">
    <w:p w:rsidR="005E43E7" w:rsidRDefault="005E43E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A0FDA"/>
    <w:rsid w:val="00006FEF"/>
    <w:rsid w:val="000171A9"/>
    <w:rsid w:val="00094958"/>
    <w:rsid w:val="00097A1D"/>
    <w:rsid w:val="000B74DC"/>
    <w:rsid w:val="000F4FA7"/>
    <w:rsid w:val="00121F55"/>
    <w:rsid w:val="001623B0"/>
    <w:rsid w:val="002244AD"/>
    <w:rsid w:val="00362B85"/>
    <w:rsid w:val="00371231"/>
    <w:rsid w:val="003744A7"/>
    <w:rsid w:val="003F0B52"/>
    <w:rsid w:val="004A0FDA"/>
    <w:rsid w:val="004E7174"/>
    <w:rsid w:val="005A0243"/>
    <w:rsid w:val="005E43E7"/>
    <w:rsid w:val="006174F1"/>
    <w:rsid w:val="006C1225"/>
    <w:rsid w:val="007470CC"/>
    <w:rsid w:val="00751A8E"/>
    <w:rsid w:val="007E35FC"/>
    <w:rsid w:val="008C1364"/>
    <w:rsid w:val="008D791F"/>
    <w:rsid w:val="008E560D"/>
    <w:rsid w:val="00903179"/>
    <w:rsid w:val="009A6043"/>
    <w:rsid w:val="009D1F9B"/>
    <w:rsid w:val="00A128F5"/>
    <w:rsid w:val="00AB12F5"/>
    <w:rsid w:val="00AB74C3"/>
    <w:rsid w:val="00B10E5F"/>
    <w:rsid w:val="00C1412F"/>
    <w:rsid w:val="00C34A29"/>
    <w:rsid w:val="00C650E2"/>
    <w:rsid w:val="00CB0961"/>
    <w:rsid w:val="00CE0596"/>
    <w:rsid w:val="00D66307"/>
    <w:rsid w:val="00D77408"/>
    <w:rsid w:val="00D95833"/>
    <w:rsid w:val="00DB71C0"/>
    <w:rsid w:val="00DD2A9A"/>
    <w:rsid w:val="00DF4605"/>
    <w:rsid w:val="00E91783"/>
    <w:rsid w:val="00F3541C"/>
    <w:rsid w:val="01305281"/>
    <w:rsid w:val="01921AA3"/>
    <w:rsid w:val="01AC264C"/>
    <w:rsid w:val="01B8645F"/>
    <w:rsid w:val="0205655E"/>
    <w:rsid w:val="02094F64"/>
    <w:rsid w:val="02E87E56"/>
    <w:rsid w:val="02F403E5"/>
    <w:rsid w:val="030A5E0C"/>
    <w:rsid w:val="037057B0"/>
    <w:rsid w:val="03B739A6"/>
    <w:rsid w:val="03D02352"/>
    <w:rsid w:val="04380A7C"/>
    <w:rsid w:val="048707FB"/>
    <w:rsid w:val="04A348A8"/>
    <w:rsid w:val="056501EA"/>
    <w:rsid w:val="063E20CB"/>
    <w:rsid w:val="0692759D"/>
    <w:rsid w:val="072A0DCF"/>
    <w:rsid w:val="07706797"/>
    <w:rsid w:val="07CE18DD"/>
    <w:rsid w:val="08976DA7"/>
    <w:rsid w:val="0906705B"/>
    <w:rsid w:val="0908255E"/>
    <w:rsid w:val="09C15590"/>
    <w:rsid w:val="09D467AF"/>
    <w:rsid w:val="09D63EB0"/>
    <w:rsid w:val="0B254E57"/>
    <w:rsid w:val="0B684647"/>
    <w:rsid w:val="0B894B7C"/>
    <w:rsid w:val="0BF51CAC"/>
    <w:rsid w:val="0BFA4B43"/>
    <w:rsid w:val="0C337593"/>
    <w:rsid w:val="0CCB0A0B"/>
    <w:rsid w:val="0DC331A1"/>
    <w:rsid w:val="0E0B1397"/>
    <w:rsid w:val="0E317059"/>
    <w:rsid w:val="0EDD16F0"/>
    <w:rsid w:val="103764A9"/>
    <w:rsid w:val="10927ABC"/>
    <w:rsid w:val="113450C7"/>
    <w:rsid w:val="115A7505"/>
    <w:rsid w:val="11D72352"/>
    <w:rsid w:val="12F605AB"/>
    <w:rsid w:val="12F85CAD"/>
    <w:rsid w:val="136021D9"/>
    <w:rsid w:val="140838EB"/>
    <w:rsid w:val="147719A1"/>
    <w:rsid w:val="148C60C3"/>
    <w:rsid w:val="14B95C8D"/>
    <w:rsid w:val="14D058B3"/>
    <w:rsid w:val="14F05DE7"/>
    <w:rsid w:val="151B24AF"/>
    <w:rsid w:val="15807C55"/>
    <w:rsid w:val="15AA78D9"/>
    <w:rsid w:val="15C80049"/>
    <w:rsid w:val="15D62BE2"/>
    <w:rsid w:val="15D802E3"/>
    <w:rsid w:val="15DA15E8"/>
    <w:rsid w:val="1606592F"/>
    <w:rsid w:val="16287169"/>
    <w:rsid w:val="162A486A"/>
    <w:rsid w:val="167C0DF1"/>
    <w:rsid w:val="17442DB9"/>
    <w:rsid w:val="17C11489"/>
    <w:rsid w:val="182B30B6"/>
    <w:rsid w:val="18B07A55"/>
    <w:rsid w:val="18E0605D"/>
    <w:rsid w:val="19052A19"/>
    <w:rsid w:val="1906049B"/>
    <w:rsid w:val="1929582F"/>
    <w:rsid w:val="196D1144"/>
    <w:rsid w:val="19D865F5"/>
    <w:rsid w:val="1A2A2B7C"/>
    <w:rsid w:val="1B0B56ED"/>
    <w:rsid w:val="1B685A87"/>
    <w:rsid w:val="1B982D53"/>
    <w:rsid w:val="1BAE4EF6"/>
    <w:rsid w:val="1BC4291D"/>
    <w:rsid w:val="1BFF39FC"/>
    <w:rsid w:val="1C26713F"/>
    <w:rsid w:val="1C3D6D64"/>
    <w:rsid w:val="1CE01DF0"/>
    <w:rsid w:val="1DE02EF4"/>
    <w:rsid w:val="1EF34CD3"/>
    <w:rsid w:val="1F905E56"/>
    <w:rsid w:val="20061318"/>
    <w:rsid w:val="20251BCD"/>
    <w:rsid w:val="20474300"/>
    <w:rsid w:val="20B9756B"/>
    <w:rsid w:val="20F56A22"/>
    <w:rsid w:val="21675A5C"/>
    <w:rsid w:val="217D7C00"/>
    <w:rsid w:val="21B26DD5"/>
    <w:rsid w:val="22444146"/>
    <w:rsid w:val="224C3750"/>
    <w:rsid w:val="228C7DBD"/>
    <w:rsid w:val="228F0D42"/>
    <w:rsid w:val="24032E22"/>
    <w:rsid w:val="2445130D"/>
    <w:rsid w:val="24741E5C"/>
    <w:rsid w:val="24D71F01"/>
    <w:rsid w:val="259F60C6"/>
    <w:rsid w:val="25BA46F2"/>
    <w:rsid w:val="25DD39AD"/>
    <w:rsid w:val="25DE362C"/>
    <w:rsid w:val="26024DD2"/>
    <w:rsid w:val="260B31F7"/>
    <w:rsid w:val="267F0FB7"/>
    <w:rsid w:val="275B723E"/>
    <w:rsid w:val="275C5122"/>
    <w:rsid w:val="2913316F"/>
    <w:rsid w:val="29275693"/>
    <w:rsid w:val="298015A5"/>
    <w:rsid w:val="2A5B478B"/>
    <w:rsid w:val="2A893FD5"/>
    <w:rsid w:val="2B524D23"/>
    <w:rsid w:val="2B644C3D"/>
    <w:rsid w:val="2BCB36E8"/>
    <w:rsid w:val="2C1105D9"/>
    <w:rsid w:val="2C1B0EE8"/>
    <w:rsid w:val="2C44739F"/>
    <w:rsid w:val="2C463031"/>
    <w:rsid w:val="2C542347"/>
    <w:rsid w:val="2C727379"/>
    <w:rsid w:val="2CAA2D56"/>
    <w:rsid w:val="2CE079AD"/>
    <w:rsid w:val="2D4C0361"/>
    <w:rsid w:val="2DA3321E"/>
    <w:rsid w:val="2E121023"/>
    <w:rsid w:val="2EE83825"/>
    <w:rsid w:val="2F2C2DF5"/>
    <w:rsid w:val="30C82816"/>
    <w:rsid w:val="322275CF"/>
    <w:rsid w:val="32645ABA"/>
    <w:rsid w:val="33A96152"/>
    <w:rsid w:val="33B51F64"/>
    <w:rsid w:val="33BF4A72"/>
    <w:rsid w:val="349B0F5D"/>
    <w:rsid w:val="34C05919"/>
    <w:rsid w:val="34CD2A31"/>
    <w:rsid w:val="35291AC6"/>
    <w:rsid w:val="354016EB"/>
    <w:rsid w:val="35AD209F"/>
    <w:rsid w:val="35D905E4"/>
    <w:rsid w:val="363A1903"/>
    <w:rsid w:val="365B0F3E"/>
    <w:rsid w:val="36F13630"/>
    <w:rsid w:val="3751503B"/>
    <w:rsid w:val="378C12B0"/>
    <w:rsid w:val="37D16521"/>
    <w:rsid w:val="383D5850"/>
    <w:rsid w:val="392E645D"/>
    <w:rsid w:val="393C0FF6"/>
    <w:rsid w:val="398D4278"/>
    <w:rsid w:val="3B4D4259"/>
    <w:rsid w:val="3B6405FB"/>
    <w:rsid w:val="3B8F2744"/>
    <w:rsid w:val="3BA526EA"/>
    <w:rsid w:val="3BCE6DE3"/>
    <w:rsid w:val="3BED055F"/>
    <w:rsid w:val="3C833831"/>
    <w:rsid w:val="3CAB1C17"/>
    <w:rsid w:val="3CFB7418"/>
    <w:rsid w:val="3DF45431"/>
    <w:rsid w:val="3E530CCE"/>
    <w:rsid w:val="3E9A3641"/>
    <w:rsid w:val="3F63690D"/>
    <w:rsid w:val="3F7C1A35"/>
    <w:rsid w:val="3FB06A0C"/>
    <w:rsid w:val="3FDD07D5"/>
    <w:rsid w:val="4154383A"/>
    <w:rsid w:val="418C7217"/>
    <w:rsid w:val="41C73B79"/>
    <w:rsid w:val="421E2009"/>
    <w:rsid w:val="423179A5"/>
    <w:rsid w:val="42E3304C"/>
    <w:rsid w:val="43041002"/>
    <w:rsid w:val="435D4F14"/>
    <w:rsid w:val="43A14703"/>
    <w:rsid w:val="43CB5548"/>
    <w:rsid w:val="44043123"/>
    <w:rsid w:val="440469A6"/>
    <w:rsid w:val="442D1D69"/>
    <w:rsid w:val="44BE5DD5"/>
    <w:rsid w:val="44D5127D"/>
    <w:rsid w:val="4537221B"/>
    <w:rsid w:val="45375A9E"/>
    <w:rsid w:val="45C43104"/>
    <w:rsid w:val="45C50B85"/>
    <w:rsid w:val="463333B8"/>
    <w:rsid w:val="46641988"/>
    <w:rsid w:val="46942157"/>
    <w:rsid w:val="46CE6E39"/>
    <w:rsid w:val="47365564"/>
    <w:rsid w:val="475A449F"/>
    <w:rsid w:val="479B2D0A"/>
    <w:rsid w:val="47C34DC8"/>
    <w:rsid w:val="47EF6F11"/>
    <w:rsid w:val="48E45902"/>
    <w:rsid w:val="48F851C5"/>
    <w:rsid w:val="496248E4"/>
    <w:rsid w:val="497F41A4"/>
    <w:rsid w:val="49921B40"/>
    <w:rsid w:val="499A27D0"/>
    <w:rsid w:val="4A8F075E"/>
    <w:rsid w:val="4A9B7DF4"/>
    <w:rsid w:val="4B446F88"/>
    <w:rsid w:val="4B8557F3"/>
    <w:rsid w:val="4B9E419F"/>
    <w:rsid w:val="4BE25B8D"/>
    <w:rsid w:val="4C100C5A"/>
    <w:rsid w:val="4CCA5AE0"/>
    <w:rsid w:val="4D40134C"/>
    <w:rsid w:val="4D7B7EAC"/>
    <w:rsid w:val="4DCA5A2D"/>
    <w:rsid w:val="4DE74FDD"/>
    <w:rsid w:val="4DFA3FFE"/>
    <w:rsid w:val="4E8E31EC"/>
    <w:rsid w:val="4EB621B3"/>
    <w:rsid w:val="5075308D"/>
    <w:rsid w:val="51317043"/>
    <w:rsid w:val="51797438"/>
    <w:rsid w:val="517F6DC2"/>
    <w:rsid w:val="5202191A"/>
    <w:rsid w:val="52210B4A"/>
    <w:rsid w:val="52221E4F"/>
    <w:rsid w:val="522A39D8"/>
    <w:rsid w:val="52316BE6"/>
    <w:rsid w:val="52B54C41"/>
    <w:rsid w:val="5394203C"/>
    <w:rsid w:val="539719B0"/>
    <w:rsid w:val="53B931EA"/>
    <w:rsid w:val="53E52DB4"/>
    <w:rsid w:val="54CB1DAD"/>
    <w:rsid w:val="54DC53BE"/>
    <w:rsid w:val="559801FC"/>
    <w:rsid w:val="562654E2"/>
    <w:rsid w:val="56D42182"/>
    <w:rsid w:val="56E65920"/>
    <w:rsid w:val="56EF29AC"/>
    <w:rsid w:val="57052952"/>
    <w:rsid w:val="572B0613"/>
    <w:rsid w:val="572F3796"/>
    <w:rsid w:val="57707A82"/>
    <w:rsid w:val="57753F0A"/>
    <w:rsid w:val="57C4750C"/>
    <w:rsid w:val="57F55ADD"/>
    <w:rsid w:val="58495567"/>
    <w:rsid w:val="58722B28"/>
    <w:rsid w:val="58E9186D"/>
    <w:rsid w:val="592C7D58"/>
    <w:rsid w:val="598E7DFD"/>
    <w:rsid w:val="5A3A7F15"/>
    <w:rsid w:val="5A494BC1"/>
    <w:rsid w:val="5AD1390C"/>
    <w:rsid w:val="5B4D6AD9"/>
    <w:rsid w:val="5B5C12F2"/>
    <w:rsid w:val="5B8C1E41"/>
    <w:rsid w:val="5BFE68FD"/>
    <w:rsid w:val="5CF24C0B"/>
    <w:rsid w:val="5F0D61FF"/>
    <w:rsid w:val="5FA131F0"/>
    <w:rsid w:val="60083E99"/>
    <w:rsid w:val="6055781B"/>
    <w:rsid w:val="605A3CA3"/>
    <w:rsid w:val="61254671"/>
    <w:rsid w:val="61AB234B"/>
    <w:rsid w:val="62230D10"/>
    <w:rsid w:val="626726FE"/>
    <w:rsid w:val="62C04412"/>
    <w:rsid w:val="63045E00"/>
    <w:rsid w:val="631A7FA3"/>
    <w:rsid w:val="660157E8"/>
    <w:rsid w:val="66215D1D"/>
    <w:rsid w:val="66333A39"/>
    <w:rsid w:val="669E30E8"/>
    <w:rsid w:val="66FE386A"/>
    <w:rsid w:val="678420E1"/>
    <w:rsid w:val="67AA451F"/>
    <w:rsid w:val="680C0D40"/>
    <w:rsid w:val="68290671"/>
    <w:rsid w:val="68351F05"/>
    <w:rsid w:val="68812AA4"/>
    <w:rsid w:val="691724F7"/>
    <w:rsid w:val="69CF1CA6"/>
    <w:rsid w:val="6A017EF7"/>
    <w:rsid w:val="6A541EFF"/>
    <w:rsid w:val="6AFD2718"/>
    <w:rsid w:val="6B601138"/>
    <w:rsid w:val="6B911907"/>
    <w:rsid w:val="6C4D7ABB"/>
    <w:rsid w:val="6D625405"/>
    <w:rsid w:val="6D79502A"/>
    <w:rsid w:val="6D7C5FAF"/>
    <w:rsid w:val="6E930FFA"/>
    <w:rsid w:val="6EA9319E"/>
    <w:rsid w:val="6F8040FB"/>
    <w:rsid w:val="6FA17EB3"/>
    <w:rsid w:val="6FF5793D"/>
    <w:rsid w:val="705F3769"/>
    <w:rsid w:val="70C12509"/>
    <w:rsid w:val="713A21D2"/>
    <w:rsid w:val="7168781F"/>
    <w:rsid w:val="73114357"/>
    <w:rsid w:val="737F6B89"/>
    <w:rsid w:val="73CA3785"/>
    <w:rsid w:val="73F67ACD"/>
    <w:rsid w:val="741C69DA"/>
    <w:rsid w:val="74C3179F"/>
    <w:rsid w:val="751637A7"/>
    <w:rsid w:val="751A21AE"/>
    <w:rsid w:val="7571063E"/>
    <w:rsid w:val="757415C3"/>
    <w:rsid w:val="75D96D69"/>
    <w:rsid w:val="75F72A95"/>
    <w:rsid w:val="76101441"/>
    <w:rsid w:val="767B0AF0"/>
    <w:rsid w:val="77ED2F50"/>
    <w:rsid w:val="78F65981"/>
    <w:rsid w:val="7974624F"/>
    <w:rsid w:val="797D2716"/>
    <w:rsid w:val="7A35088C"/>
    <w:rsid w:val="7A435623"/>
    <w:rsid w:val="7A510DAA"/>
    <w:rsid w:val="7A7725FA"/>
    <w:rsid w:val="7AA9664C"/>
    <w:rsid w:val="7BA22FE1"/>
    <w:rsid w:val="7C7E74CC"/>
    <w:rsid w:val="7C846E57"/>
    <w:rsid w:val="7CF34F0C"/>
    <w:rsid w:val="7D0C38B8"/>
    <w:rsid w:val="7D2D3DED"/>
    <w:rsid w:val="7D6E4856"/>
    <w:rsid w:val="7D8212F8"/>
    <w:rsid w:val="7DEA1C21"/>
    <w:rsid w:val="7E6E560C"/>
    <w:rsid w:val="7F385146"/>
    <w:rsid w:val="7F6A6A30"/>
    <w:rsid w:val="7F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383F"/>
  <w15:docId w15:val="{9404CFCF-E06C-4F47-B61E-03325270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Bibliography1">
    <w:name w:val="Bibliography1"/>
    <w:basedOn w:val="Normal"/>
    <w:next w:val="Normal"/>
    <w:uiPriority w:val="37"/>
    <w:unhideWhenUsed/>
    <w:pPr>
      <w:tabs>
        <w:tab w:val="left" w:pos="264"/>
      </w:tabs>
      <w:spacing w:after="240" w:line="240" w:lineRule="auto"/>
      <w:ind w:left="264" w:hanging="264"/>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urnals.lww.com/aomr/toc/2024/1000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C0FD-FDAB-4E00-A21B-B046E22C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2108</Words>
  <Characters>12020</Characters>
  <Application>Microsoft Office Word</Application>
  <DocSecurity>0</DocSecurity>
  <Lines>100</Lines>
  <Paragraphs>28</Paragraphs>
  <ScaleCrop>false</ScaleCrop>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 Krish</dc:creator>
  <cp:lastModifiedBy>SDI 1089</cp:lastModifiedBy>
  <cp:revision>59</cp:revision>
  <dcterms:created xsi:type="dcterms:W3CDTF">2025-06-22T12:10:00Z</dcterms:created>
  <dcterms:modified xsi:type="dcterms:W3CDTF">2026-02-17T09:23:00Z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id="YKfJAYz1"/&gt;&lt;style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KSOProductBuildVer">
    <vt:lpwstr>1033-12.2.0.23196</vt:lpwstr>
  </property>
  <property fmtid="{D5CDD505-2E9C-101B-9397-08002B2CF9AE}" pid="5" name="ICV">
    <vt:lpwstr>C7B6E0419A3E4BC9BCE6147E86FB2F84_12</vt:lpwstr>
  </property>
</Properties>
</file>