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A80BA" w14:textId="77777777" w:rsidR="00ED29F1" w:rsidRPr="000A25D3" w:rsidRDefault="00ED29F1" w:rsidP="00ED29F1">
      <w:pPr>
        <w:spacing w:before="100" w:beforeAutospacing="1" w:after="100" w:afterAutospacing="1" w:line="240" w:lineRule="auto"/>
        <w:jc w:val="both"/>
        <w:outlineLvl w:val="0"/>
        <w:rPr>
          <w:rFonts w:ascii="Times New Roman" w:eastAsia="Times New Roman" w:hAnsi="Times New Roman" w:cs="Times New Roman"/>
          <w:b/>
          <w:bCs/>
          <w:kern w:val="36"/>
          <w:sz w:val="32"/>
          <w:szCs w:val="32"/>
          <w14:ligatures w14:val="none"/>
        </w:rPr>
      </w:pPr>
      <w:r w:rsidRPr="000A25D3">
        <w:rPr>
          <w:rFonts w:ascii="Times New Roman" w:eastAsia="Times New Roman" w:hAnsi="Times New Roman" w:cs="Times New Roman"/>
          <w:b/>
          <w:bCs/>
          <w:kern w:val="36"/>
          <w:sz w:val="32"/>
          <w:szCs w:val="32"/>
          <w14:ligatures w14:val="none"/>
        </w:rPr>
        <w:t xml:space="preserve">Strategic Foresight and Institutional Resilience in Correctional Systems: </w:t>
      </w:r>
      <w:r w:rsidRPr="000A25D3">
        <w:rPr>
          <w:rFonts w:ascii="Times New Roman" w:eastAsia="Times New Roman" w:hAnsi="Times New Roman" w:cs="Times New Roman"/>
          <w:b/>
          <w:bCs/>
          <w:kern w:val="0"/>
          <w:sz w:val="32"/>
          <w:szCs w:val="32"/>
          <w14:ligatures w14:val="none"/>
        </w:rPr>
        <w:t>Future-Proofing the Zimbabwe Prisons and Correctional Service</w:t>
      </w:r>
    </w:p>
    <w:p w14:paraId="729DC68A" w14:textId="77777777" w:rsidR="00ED29F1" w:rsidRPr="000A25D3" w:rsidRDefault="00ED29F1" w:rsidP="00ED29F1">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Abstract</w:t>
      </w:r>
    </w:p>
    <w:p w14:paraId="46EBB6BA" w14:textId="1DEA08B8" w:rsidR="00B14B12" w:rsidRPr="000A25D3" w:rsidRDefault="00B14B12" w:rsidP="00ED29F1">
      <w:pPr>
        <w:spacing w:before="100" w:beforeAutospacing="1" w:after="100" w:afterAutospacing="1" w:line="240" w:lineRule="auto"/>
        <w:jc w:val="both"/>
        <w:rPr>
          <w:rFonts w:ascii="Times New Roman" w:hAnsi="Times New Roman" w:cs="Times New Roman"/>
          <w:sz w:val="24"/>
          <w:szCs w:val="24"/>
        </w:rPr>
      </w:pPr>
      <w:r w:rsidRPr="000A25D3">
        <w:rPr>
          <w:rFonts w:ascii="Times New Roman" w:hAnsi="Times New Roman" w:cs="Times New Roman"/>
          <w:sz w:val="24"/>
          <w:szCs w:val="24"/>
        </w:rPr>
        <w:t>This study examined the growing vulnerability of contemporary correctional systems to intersecting technological, environmental, security, and governance disruptions, with specific focus on the Zimbabwe Prisons and Correctional Service (ZPCS). While Zimbabwe has not yet experienced widespread radicalisation or organised gang violence within its correctional facilities, regional developments and the increasing mobility of incarcerated populations underscore the necessity for anticipatory preparedness. Compounding these risks are structural challenges within ZPCS, including dependence on firewood-based energy, climate-sensitive agricultural production, and limited digital infrastructure, all of which heighten institutional exposure to climate variability, resource insecurity, and operational disruption. Employing a qualitative, conceptual, and strategic foresight–oriented methodology, the study explored how correctional leadership can strengthen resilience, anticipate future shocks, and position correctional institutions for long-term adaptability. Guided by systems theory, organisational resilience, and strategic foresight, the analysis integrated global governance priorities with contextual realities of Zimbabwe’s correctional environment. The study proposed an integrated resilience framework structured around five mutually reinforcing pillars, digital integration, climate-smart sustainability, energy transition, ideological threat preparedness, and rehabilitative innovation. Scenario-based reflection demonstrated how these pillars can enhance adaptive capacity, mitigate emerging risks, and balance custodial security with rehabilitative effectiveness. The importance of the study lies in its forward-looking contribution to correctional governance, offering a structured approach for transitioning from reactive crisis management to proactive institutional transformation. By advancing foresight-driven leadership, strategic partnerships, and cross-sector collaboration, the study positions correctional systems as critical actors in national security, social rehabilitation, and sustainable development within an increasingly complex and uncertain global environment.</w:t>
      </w:r>
    </w:p>
    <w:p w14:paraId="29B3FB81" w14:textId="5B50D441" w:rsidR="00ED29F1" w:rsidRPr="000A25D3" w:rsidRDefault="00ED29F1" w:rsidP="00ED29F1">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b/>
          <w:bCs/>
          <w:kern w:val="0"/>
          <w:sz w:val="24"/>
          <w:szCs w:val="24"/>
          <w14:ligatures w14:val="none"/>
        </w:rPr>
        <w:t>Keywords:</w:t>
      </w:r>
      <w:r w:rsidRPr="000A25D3">
        <w:rPr>
          <w:rFonts w:ascii="Times New Roman" w:eastAsia="Times New Roman" w:hAnsi="Times New Roman" w:cs="Times New Roman"/>
          <w:kern w:val="0"/>
          <w:sz w:val="24"/>
          <w:szCs w:val="24"/>
          <w14:ligatures w14:val="none"/>
        </w:rPr>
        <w:t xml:space="preserve"> </w:t>
      </w:r>
      <w:r w:rsidRPr="000A25D3">
        <w:rPr>
          <w:rFonts w:ascii="Times New Roman" w:hAnsi="Times New Roman" w:cs="Times New Roman"/>
          <w:sz w:val="24"/>
          <w:szCs w:val="24"/>
        </w:rPr>
        <w:t xml:space="preserve">Correctional systems, </w:t>
      </w:r>
      <w:r w:rsidRPr="000A25D3">
        <w:rPr>
          <w:rFonts w:ascii="Times New Roman" w:eastAsia="Times New Roman" w:hAnsi="Times New Roman" w:cs="Times New Roman"/>
          <w:kern w:val="0"/>
          <w:sz w:val="24"/>
          <w:szCs w:val="24"/>
          <w14:ligatures w14:val="none"/>
        </w:rPr>
        <w:t>Strategic foresight,</w:t>
      </w:r>
      <w:r w:rsidRPr="000A25D3">
        <w:rPr>
          <w:rFonts w:ascii="Times New Roman" w:hAnsi="Times New Roman" w:cs="Times New Roman"/>
          <w:sz w:val="24"/>
          <w:szCs w:val="24"/>
        </w:rPr>
        <w:t xml:space="preserve"> Converging disruptions, Radicalisation,</w:t>
      </w:r>
      <w:r w:rsidRPr="000A25D3">
        <w:rPr>
          <w:rFonts w:ascii="Times New Roman" w:eastAsia="Times New Roman" w:hAnsi="Times New Roman" w:cs="Times New Roman"/>
          <w:kern w:val="0"/>
          <w:sz w:val="24"/>
          <w:szCs w:val="24"/>
          <w14:ligatures w14:val="none"/>
        </w:rPr>
        <w:t xml:space="preserve"> </w:t>
      </w:r>
      <w:r w:rsidRPr="000A25D3">
        <w:rPr>
          <w:rFonts w:ascii="Times New Roman" w:hAnsi="Times New Roman" w:cs="Times New Roman"/>
          <w:sz w:val="24"/>
          <w:szCs w:val="24"/>
        </w:rPr>
        <w:t>Rehabilitation,</w:t>
      </w:r>
      <w:r w:rsidRPr="000A25D3">
        <w:rPr>
          <w:rFonts w:ascii="Times New Roman" w:eastAsia="Times New Roman" w:hAnsi="Times New Roman" w:cs="Times New Roman"/>
          <w:kern w:val="0"/>
          <w:sz w:val="24"/>
          <w:szCs w:val="24"/>
          <w14:ligatures w14:val="none"/>
        </w:rPr>
        <w:t xml:space="preserve"> </w:t>
      </w:r>
      <w:r w:rsidRPr="000A25D3">
        <w:rPr>
          <w:rFonts w:ascii="Times New Roman" w:hAnsi="Times New Roman" w:cs="Times New Roman"/>
          <w:sz w:val="24"/>
          <w:szCs w:val="24"/>
        </w:rPr>
        <w:t xml:space="preserve">Correctional Institutions, Anticipatory planning, Rehabilitative Innovation, cross-sector collaboration </w:t>
      </w:r>
    </w:p>
    <w:p w14:paraId="78C4536F" w14:textId="77777777" w:rsidR="00ED29F1" w:rsidRPr="000A25D3" w:rsidRDefault="00ED29F1" w:rsidP="00ED29F1">
      <w:pPr>
        <w:spacing w:after="0" w:line="240" w:lineRule="auto"/>
        <w:jc w:val="both"/>
        <w:rPr>
          <w:rFonts w:ascii="Times New Roman" w:eastAsia="Times New Roman" w:hAnsi="Times New Roman" w:cs="Times New Roman"/>
          <w:kern w:val="0"/>
          <w:sz w:val="24"/>
          <w:szCs w:val="24"/>
          <w14:ligatures w14:val="none"/>
        </w:rPr>
      </w:pPr>
    </w:p>
    <w:p w14:paraId="1EC1C5C8" w14:textId="77777777" w:rsidR="00ED29F1" w:rsidRPr="000A25D3" w:rsidRDefault="00ED29F1" w:rsidP="00ED29F1">
      <w:pPr>
        <w:pStyle w:val="Heading2"/>
        <w:rPr>
          <w:rFonts w:ascii="Times New Roman" w:eastAsia="Times New Roman" w:hAnsi="Times New Roman" w:cs="Times New Roman"/>
          <w:b/>
          <w:bCs/>
          <w:color w:val="auto"/>
          <w:kern w:val="0"/>
          <w:sz w:val="28"/>
          <w:szCs w:val="28"/>
          <w14:ligatures w14:val="none"/>
        </w:rPr>
      </w:pPr>
      <w:r w:rsidRPr="000A25D3">
        <w:rPr>
          <w:rFonts w:ascii="Times New Roman" w:eastAsia="Times New Roman" w:hAnsi="Times New Roman" w:cs="Times New Roman"/>
          <w:b/>
          <w:bCs/>
          <w:color w:val="auto"/>
          <w:kern w:val="0"/>
          <w:sz w:val="28"/>
          <w:szCs w:val="28"/>
          <w14:ligatures w14:val="none"/>
        </w:rPr>
        <w:t>1.0 Introduction</w:t>
      </w:r>
    </w:p>
    <w:p w14:paraId="232D6F84" w14:textId="1555B64A" w:rsidR="00ED13F5" w:rsidRPr="000A25D3" w:rsidRDefault="00ED13F5" w:rsidP="00ED13F5">
      <w:pPr>
        <w:pStyle w:val="NormalWeb"/>
        <w:spacing w:line="360" w:lineRule="auto"/>
        <w:jc w:val="both"/>
      </w:pPr>
      <w:r w:rsidRPr="000A25D3">
        <w:t>Correctional systems globally are increasingly confronted by a convergence of complex and interrelated disruptions that extend well beyond traditional custodial challenges. Rapid technological change, climate-induced pressures on food and energy security, recurrent natural and man-made disasters, and the spread of ideological radicalisation and organised criminal networks collectively threaten not only institutional stability but also the ability of prison administrations to fulfil core mandates related to security, rehabilitation, and the protection of human rights (Penal Reform International</w:t>
      </w:r>
      <w:r w:rsidR="00463C37" w:rsidRPr="000A25D3">
        <w:t>.</w:t>
      </w:r>
      <w:r w:rsidRPr="000A25D3">
        <w:t xml:space="preserve">, 2024; CNA </w:t>
      </w:r>
      <w:proofErr w:type="spellStart"/>
      <w:r w:rsidRPr="000A25D3">
        <w:t>Center</w:t>
      </w:r>
      <w:proofErr w:type="spellEnd"/>
      <w:r w:rsidRPr="000A25D3">
        <w:t xml:space="preserve"> for Justice Research and </w:t>
      </w:r>
      <w:r w:rsidRPr="000A25D3">
        <w:lastRenderedPageBreak/>
        <w:t>Innovation</w:t>
      </w:r>
      <w:r w:rsidR="00463C37" w:rsidRPr="000A25D3">
        <w:t>.</w:t>
      </w:r>
      <w:r w:rsidRPr="000A25D3">
        <w:t>, 2024). In response to this evolving risk landscape, contemporary scholarship and policy discourse emphasise the necessity of strategic foresight and institutional resilience, advocating a shift from reactive crisis management towards anticipatory governance approaches such as horizon scanning and long-term scenario planning to strengthen public sector resilience (OECD</w:t>
      </w:r>
      <w:r w:rsidR="00463C37" w:rsidRPr="000A25D3">
        <w:t>.</w:t>
      </w:r>
      <w:r w:rsidRPr="000A25D3">
        <w:t>, 2025).</w:t>
      </w:r>
    </w:p>
    <w:p w14:paraId="211BEF2D" w14:textId="147F35A2" w:rsidR="00ED13F5" w:rsidRPr="000A25D3" w:rsidRDefault="00ED13F5" w:rsidP="00ED13F5">
      <w:pPr>
        <w:pStyle w:val="NormalWeb"/>
        <w:spacing w:line="360" w:lineRule="auto"/>
        <w:jc w:val="both"/>
      </w:pPr>
      <w:r w:rsidRPr="000A25D3">
        <w:t>Within the Southern African context, these challenges carry particular significance. Although Zimbabwe’s correctional facilities have not yet experienced large-scale radicalisation or entrenched gang violence, developments in neighbouring jurisdictions and among incarcerated Zimbabwean nationals abroad underscore the urgency of proactive preparedness (Human Rights Watch</w:t>
      </w:r>
      <w:r w:rsidR="00463C37" w:rsidRPr="000A25D3">
        <w:t>.</w:t>
      </w:r>
      <w:r w:rsidRPr="000A25D3">
        <w:t>, 2025). Regional bodies within the Southern African Development Community (SADC) have therefore called for enhanced correctional leadership capacities, including strategic planning, peacebuilding, and human security competencies, alongside the harmonisation of correctional standards through mechanisms such as interstate prisoner transfer protocols (SADC</w:t>
      </w:r>
      <w:r w:rsidR="00463C37" w:rsidRPr="000A25D3">
        <w:t>.</w:t>
      </w:r>
      <w:r w:rsidRPr="000A25D3">
        <w:t xml:space="preserve">, 2025). Concurrently, the Zimbabwe Prisons and Correctional Service (ZPCS) </w:t>
      </w:r>
      <w:r w:rsidR="00C16583" w:rsidRPr="000A25D3">
        <w:t>face</w:t>
      </w:r>
      <w:r w:rsidRPr="000A25D3">
        <w:t xml:space="preserve"> persistent structural vulnerabilities linked to limited digital infrastructure, climate-sensitive agricultural systems, and chronic energy insecurity, despite emerging initiatives in digitalisation, climate mitigation, and sustainable prison agriculture (ZBC News</w:t>
      </w:r>
      <w:r w:rsidR="00463C37" w:rsidRPr="000A25D3">
        <w:t>.</w:t>
      </w:r>
      <w:r w:rsidRPr="000A25D3">
        <w:t xml:space="preserve">, 2024; </w:t>
      </w:r>
      <w:proofErr w:type="spellStart"/>
      <w:r w:rsidRPr="000A25D3">
        <w:t>Mbaretimes</w:t>
      </w:r>
      <w:proofErr w:type="spellEnd"/>
      <w:r w:rsidR="00463C37" w:rsidRPr="000A25D3">
        <w:t>.</w:t>
      </w:r>
      <w:r w:rsidRPr="000A25D3">
        <w:t>, 2025). These pressures are compounded by overcrowding, ageing infrastructure, and service delivery constraints that continue to undermine rehabilitative outcomes and institutional effectiveness (CITEZW</w:t>
      </w:r>
      <w:r w:rsidR="00463C37" w:rsidRPr="000A25D3">
        <w:t>.</w:t>
      </w:r>
      <w:r w:rsidRPr="000A25D3">
        <w:t>, 2025).</w:t>
      </w:r>
    </w:p>
    <w:p w14:paraId="47B34B1E" w14:textId="7BE895D3" w:rsidR="00ED13F5" w:rsidRPr="000A25D3" w:rsidRDefault="00ED13F5" w:rsidP="00ED13F5">
      <w:pPr>
        <w:pStyle w:val="NormalWeb"/>
        <w:spacing w:line="360" w:lineRule="auto"/>
        <w:jc w:val="both"/>
      </w:pPr>
      <w:r w:rsidRPr="000A25D3">
        <w:t>Against this backdrop, this study foregrounds strategic foresight and organisational resilience as critical analytical lenses for reimagining correctional leadership in Zimbabwe. By addressing a notable gap in the institutionalisation of anticipatory governance within ZPCS (ZimEye, 2026), the study contributes to both theory and practice through the development of an integrated resilience framework informed by systems theory and contemporary resilience scholarship. Anchored in interconnected pillars</w:t>
      </w:r>
      <w:r w:rsidR="00C16583" w:rsidRPr="000A25D3">
        <w:t xml:space="preserve"> such as </w:t>
      </w:r>
      <w:r w:rsidRPr="000A25D3">
        <w:t>digital integration, climate-smart sustainability, energy transition, ideological threat preparedness, and rehabilitative innovation</w:t>
      </w:r>
      <w:r w:rsidR="00C16583" w:rsidRPr="000A25D3">
        <w:t xml:space="preserve">, </w:t>
      </w:r>
      <w:r w:rsidRPr="000A25D3">
        <w:t>the framework highlights pathways through which ZPCS can better anticipate emerging risks, adapt to systemic shocks, and enhance institutional legitimacy and performance (Garcia et al., 2025; Rabbi</w:t>
      </w:r>
      <w:r w:rsidR="00463C37" w:rsidRPr="000A25D3">
        <w:t>.</w:t>
      </w:r>
      <w:r w:rsidRPr="000A25D3">
        <w:t xml:space="preserve">, 2025; van Doren et al., 2026). In doing so, the study underscores the importance of foresight-driven leadership and strategic partnerships in enabling a transition from reactive </w:t>
      </w:r>
      <w:r w:rsidRPr="000A25D3">
        <w:lastRenderedPageBreak/>
        <w:t>management to proactive governance, with significant implications for security, rehabilitation, and sustainable development within Zimbabwe’s correctional system.</w:t>
      </w:r>
    </w:p>
    <w:p w14:paraId="4A2C8806" w14:textId="77777777" w:rsidR="00ED29F1" w:rsidRPr="000A25D3" w:rsidRDefault="00ED29F1" w:rsidP="00ED29F1">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2.0 Statement of the Problem</w:t>
      </w:r>
    </w:p>
    <w:p w14:paraId="2C90A759" w14:textId="2AFE6154" w:rsidR="005819A4" w:rsidRPr="000A25D3" w:rsidRDefault="005819A4" w:rsidP="00ED13F5">
      <w:pPr>
        <w:pStyle w:val="NormalWeb"/>
        <w:spacing w:line="360" w:lineRule="auto"/>
        <w:jc w:val="both"/>
      </w:pPr>
      <w:r w:rsidRPr="000A25D3">
        <w:t>Contemporary correctional institutions are increasingly embedded within complex socio-technical, environmental, and security systems that expose them to systemic shocks and deep uncertainty, including climate-linked disruptions and resource constraints (</w:t>
      </w:r>
      <w:r w:rsidR="00F2307A" w:rsidRPr="000A25D3">
        <w:rPr>
          <w:color w:val="00B0F0"/>
        </w:rPr>
        <w:t>Golembeski et al</w:t>
      </w:r>
      <w:r w:rsidR="00463C37" w:rsidRPr="000A25D3">
        <w:rPr>
          <w:color w:val="00B0F0"/>
        </w:rPr>
        <w:t>.</w:t>
      </w:r>
      <w:r w:rsidR="00F2307A" w:rsidRPr="000A25D3">
        <w:rPr>
          <w:color w:val="00B0F0"/>
        </w:rPr>
        <w:t>, 2022</w:t>
      </w:r>
      <w:r w:rsidR="00F2307A" w:rsidRPr="000A25D3">
        <w:t xml:space="preserve">; </w:t>
      </w:r>
      <w:r w:rsidR="00F2307A" w:rsidRPr="000A25D3">
        <w:rPr>
          <w:color w:val="00B0F0"/>
        </w:rPr>
        <w:t>La Vigne</w:t>
      </w:r>
      <w:r w:rsidR="0007393D" w:rsidRPr="000A25D3">
        <w:rPr>
          <w:color w:val="00B0F0"/>
        </w:rPr>
        <w:t>.</w:t>
      </w:r>
      <w:r w:rsidR="00F2307A" w:rsidRPr="000A25D3">
        <w:rPr>
          <w:color w:val="00B0F0"/>
        </w:rPr>
        <w:t>, 2024</w:t>
      </w:r>
      <w:r w:rsidRPr="000A25D3">
        <w:t>). Globally, prisons now contend with intersecting challenges arising from climate change, energy insecurity, digital transformation, and evolving security threats, all of which strain institutional operations and rehabilitative mandates (</w:t>
      </w:r>
      <w:r w:rsidR="0007393D" w:rsidRPr="000A25D3">
        <w:t>UNODC., 20</w:t>
      </w:r>
      <w:r w:rsidR="006A2FE7" w:rsidRPr="000A25D3">
        <w:t>15</w:t>
      </w:r>
      <w:r w:rsidR="0007393D" w:rsidRPr="000A25D3">
        <w:t xml:space="preserve">; </w:t>
      </w:r>
      <w:r w:rsidR="006A2FE7" w:rsidRPr="000A25D3">
        <w:t xml:space="preserve">UNODC., 2018; UNICRI., 2024; </w:t>
      </w:r>
      <w:r w:rsidR="0007393D" w:rsidRPr="000A25D3">
        <w:rPr>
          <w:color w:val="00B0F0"/>
        </w:rPr>
        <w:t xml:space="preserve">Van </w:t>
      </w:r>
      <w:r w:rsidR="00463C37" w:rsidRPr="000A25D3">
        <w:rPr>
          <w:color w:val="00B0F0"/>
        </w:rPr>
        <w:t>Hout et al.,</w:t>
      </w:r>
      <w:r w:rsidR="0007393D" w:rsidRPr="000A25D3">
        <w:rPr>
          <w:color w:val="00B0F0"/>
        </w:rPr>
        <w:t xml:space="preserve"> 2025;</w:t>
      </w:r>
      <w:r w:rsidR="0007393D" w:rsidRPr="000A25D3">
        <w:t xml:space="preserve"> </w:t>
      </w:r>
      <w:r w:rsidRPr="000A25D3">
        <w:rPr>
          <w:color w:val="00B0F0"/>
        </w:rPr>
        <w:t>Southern Africa Litigation Centre</w:t>
      </w:r>
      <w:r w:rsidR="00463C37" w:rsidRPr="000A25D3">
        <w:rPr>
          <w:color w:val="00B0F0"/>
        </w:rPr>
        <w:t>.,</w:t>
      </w:r>
      <w:r w:rsidRPr="000A25D3">
        <w:rPr>
          <w:color w:val="00B0F0"/>
        </w:rPr>
        <w:t xml:space="preserve"> 2025</w:t>
      </w:r>
      <w:r w:rsidRPr="000A25D3">
        <w:t>). In Zimbabwe, the Zimbabwe Prisons and Correctional Service (ZPCS)</w:t>
      </w:r>
      <w:r w:rsidR="00F2307A" w:rsidRPr="000A25D3">
        <w:t xml:space="preserve">, </w:t>
      </w:r>
      <w:r w:rsidRPr="000A25D3">
        <w:t>exemplifies these pressures: chronic overcrowding and dilapidated infrastructure compromise sanitation, ventilation, and humane conditions; shortages of bedding, clothing, water, and healthcare undermine basic service delivery; and limited digital capacity hampers administrative efficiency and access to justice (</w:t>
      </w:r>
      <w:r w:rsidR="003F0855" w:rsidRPr="000A25D3">
        <w:rPr>
          <w:color w:val="00B0F0"/>
        </w:rPr>
        <w:t>Machaya., 2025</w:t>
      </w:r>
      <w:r w:rsidRPr="000A25D3">
        <w:t>). Climate variability also disrupts institutional agriculture and food security, while inconsistent water and electricity supplies constrain daily operations and food preparation (</w:t>
      </w:r>
      <w:r w:rsidR="006A2FE7" w:rsidRPr="000A25D3">
        <w:rPr>
          <w:color w:val="00B0F0"/>
        </w:rPr>
        <w:t>CITEZW Report, 2020; CITEZW Report</w:t>
      </w:r>
      <w:r w:rsidR="00463C37" w:rsidRPr="000A25D3">
        <w:rPr>
          <w:color w:val="00B0F0"/>
        </w:rPr>
        <w:t>.</w:t>
      </w:r>
      <w:r w:rsidR="006A2FE7" w:rsidRPr="000A25D3">
        <w:rPr>
          <w:color w:val="00B0F0"/>
        </w:rPr>
        <w:t xml:space="preserve">, 2022; </w:t>
      </w:r>
      <w:r w:rsidR="006A2FE7" w:rsidRPr="000A25D3">
        <w:t>The Herald</w:t>
      </w:r>
      <w:r w:rsidR="00463C37" w:rsidRPr="000A25D3">
        <w:t>.</w:t>
      </w:r>
      <w:r w:rsidR="006A2FE7" w:rsidRPr="000A25D3">
        <w:t xml:space="preserve">, 2022; </w:t>
      </w:r>
      <w:r w:rsidR="003F0855" w:rsidRPr="000A25D3">
        <w:rPr>
          <w:color w:val="00B0F0"/>
        </w:rPr>
        <w:t>Ringler</w:t>
      </w:r>
      <w:r w:rsidR="00463C37" w:rsidRPr="000A25D3">
        <w:rPr>
          <w:color w:val="00B0F0"/>
        </w:rPr>
        <w:t>.</w:t>
      </w:r>
      <w:r w:rsidR="003F0855" w:rsidRPr="000A25D3">
        <w:rPr>
          <w:color w:val="00B0F0"/>
        </w:rPr>
        <w:t>, 2024; Mohanty et al</w:t>
      </w:r>
      <w:r w:rsidR="00463C37" w:rsidRPr="000A25D3">
        <w:rPr>
          <w:color w:val="00B0F0"/>
        </w:rPr>
        <w:t>.</w:t>
      </w:r>
      <w:r w:rsidR="003F0855" w:rsidRPr="000A25D3">
        <w:rPr>
          <w:color w:val="00B0F0"/>
        </w:rPr>
        <w:t>, 2024</w:t>
      </w:r>
      <w:r w:rsidRPr="000A25D3">
        <w:t>). Empirical evidence from African correctional contexts further demonstrates that extreme temperatures, flooding, and resource scarcity significantly impair infrastructure resilience, food systems, and health outcomes, underscoring the vulnerability of prison systems to environmental and systemic shocks (</w:t>
      </w:r>
      <w:r w:rsidRPr="000A25D3">
        <w:rPr>
          <w:color w:val="00B0F0"/>
        </w:rPr>
        <w:t>Mphande &amp; Chirwa</w:t>
      </w:r>
      <w:r w:rsidR="00463C37" w:rsidRPr="000A25D3">
        <w:rPr>
          <w:color w:val="00B0F0"/>
        </w:rPr>
        <w:t>.</w:t>
      </w:r>
      <w:r w:rsidRPr="000A25D3">
        <w:rPr>
          <w:color w:val="00B0F0"/>
        </w:rPr>
        <w:t>, 2025</w:t>
      </w:r>
      <w:r w:rsidRPr="000A25D3">
        <w:t>).</w:t>
      </w:r>
    </w:p>
    <w:p w14:paraId="128B7AFA" w14:textId="142ECDFF" w:rsidR="00ED13F5" w:rsidRPr="000A25D3" w:rsidRDefault="00ED13F5" w:rsidP="00ED13F5">
      <w:pPr>
        <w:pStyle w:val="NormalWeb"/>
        <w:spacing w:line="360" w:lineRule="auto"/>
        <w:jc w:val="both"/>
      </w:pPr>
      <w:r w:rsidRPr="000A25D3">
        <w:t>Despite these converging risks, correctional reform in Zimbabwe remains largely reactive and operationally focused, with limited incorporation of strategic foresight and anticipatory governance into leadership practice and institutional planning</w:t>
      </w:r>
      <w:r w:rsidR="005F55E2" w:rsidRPr="000A25D3">
        <w:t xml:space="preserve"> (</w:t>
      </w:r>
      <w:proofErr w:type="spellStart"/>
      <w:r w:rsidR="008F2467" w:rsidRPr="000A25D3">
        <w:rPr>
          <w:kern w:val="28"/>
        </w:rPr>
        <w:t>Munyoro</w:t>
      </w:r>
      <w:proofErr w:type="spellEnd"/>
      <w:r w:rsidR="008F2467" w:rsidRPr="000A25D3">
        <w:rPr>
          <w:kern w:val="28"/>
        </w:rPr>
        <w:t xml:space="preserve"> &amp; </w:t>
      </w:r>
      <w:proofErr w:type="spellStart"/>
      <w:r w:rsidR="008F2467" w:rsidRPr="000A25D3">
        <w:rPr>
          <w:kern w:val="28"/>
        </w:rPr>
        <w:t>Chihobvu</w:t>
      </w:r>
      <w:proofErr w:type="spellEnd"/>
      <w:r w:rsidR="00463C37" w:rsidRPr="000A25D3">
        <w:rPr>
          <w:kern w:val="28"/>
        </w:rPr>
        <w:t>.</w:t>
      </w:r>
      <w:r w:rsidR="008F2467" w:rsidRPr="000A25D3">
        <w:rPr>
          <w:kern w:val="28"/>
        </w:rPr>
        <w:t>,</w:t>
      </w:r>
      <w:r w:rsidR="008F2467" w:rsidRPr="000A25D3">
        <w:rPr>
          <w:rFonts w:eastAsia="Arial"/>
        </w:rPr>
        <w:t xml:space="preserve"> 2026</w:t>
      </w:r>
      <w:r w:rsidR="005F55E2" w:rsidRPr="000A25D3">
        <w:t>)</w:t>
      </w:r>
      <w:r w:rsidRPr="000A25D3">
        <w:t xml:space="preserve">. This study therefore aims to examine how strategic foresight can be embedded within correctional leadership frameworks </w:t>
      </w:r>
      <w:r w:rsidR="005F55E2" w:rsidRPr="000A25D3">
        <w:t xml:space="preserve">in order </w:t>
      </w:r>
      <w:r w:rsidRPr="000A25D3">
        <w:t xml:space="preserve">to enhance institutional resilience and long-term sustainability in ZPCS. Specifically, the objectives are to assess the nature and scope of emerging risks facing ZPCS, evaluate existing leadership and planning approaches in managing uncertainty, and propose foresight-driven mechanisms for resilience-building and adaptive governance. The importance of this study lies in its contribution to correctional governance scholarship by advancing futures-oriented leadership as a critical capability for </w:t>
      </w:r>
      <w:r w:rsidRPr="000A25D3">
        <w:lastRenderedPageBreak/>
        <w:t>prison systems operating under conditions of uncertainty. Practically, the study offers policy-relevant insights to support evidence-based reform, strengthen institutional preparedness, and reposition correctional services as adaptive public institutions capable of safeguarding security, rehabilitation, and human dignity in an increasingly volatile environment.</w:t>
      </w:r>
    </w:p>
    <w:p w14:paraId="5DE93591" w14:textId="77777777" w:rsidR="00ED29F1" w:rsidRPr="000A25D3" w:rsidRDefault="00ED29F1" w:rsidP="00ED29F1">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3.0 Literature Review and Theoretical Anchors</w:t>
      </w:r>
    </w:p>
    <w:p w14:paraId="54E94136" w14:textId="3A59701D"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Correctional institutions operate within complex, high-risk environments characterised by security imperatives, human rights obligations, infrastructural constraints, and increasing exposure to systemic shocks (Penal Reform International</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2024; Prison Policy Initiative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2024). Contemporary scholarship increasingly recognises that traditional linear and siloed management models are inadequate for navigating the compound risks facing correctional systems (Brennn et al., 2009; Wormith &amp; Zidenberg</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2018; Fazel et al., 2024). Empirical studies on prison climate vulnerability, for instance, illustrate how extreme weather events, deteriorating infrastructure, and resource limitations amplify risk exposures for both detainees and staff, highlighting the need for forward-looking institutional responses</w:t>
      </w:r>
      <w:r w:rsidR="008F2467" w:rsidRPr="000A25D3">
        <w:rPr>
          <w:rFonts w:ascii="Times New Roman" w:eastAsia="Times New Roman" w:hAnsi="Times New Roman" w:cs="Times New Roman"/>
          <w:kern w:val="0"/>
          <w:sz w:val="24"/>
          <w:szCs w:val="24"/>
          <w14:ligatures w14:val="none"/>
        </w:rPr>
        <w:t xml:space="preserve"> (</w:t>
      </w:r>
      <w:proofErr w:type="spellStart"/>
      <w:r w:rsidR="008F2467" w:rsidRPr="000A25D3">
        <w:rPr>
          <w:rFonts w:ascii="Times New Roman" w:hAnsi="Times New Roman" w:cs="Times New Roman"/>
          <w:kern w:val="28"/>
          <w:sz w:val="24"/>
          <w:szCs w:val="24"/>
        </w:rPr>
        <w:t>Munyoro</w:t>
      </w:r>
      <w:proofErr w:type="spellEnd"/>
      <w:r w:rsidR="008F2467" w:rsidRPr="000A25D3">
        <w:rPr>
          <w:rFonts w:ascii="Times New Roman" w:hAnsi="Times New Roman" w:cs="Times New Roman"/>
          <w:kern w:val="28"/>
          <w:sz w:val="24"/>
          <w:szCs w:val="24"/>
        </w:rPr>
        <w:t xml:space="preserve"> &amp; </w:t>
      </w:r>
      <w:proofErr w:type="spellStart"/>
      <w:r w:rsidR="008F2467" w:rsidRPr="000A25D3">
        <w:rPr>
          <w:rFonts w:ascii="Times New Roman" w:hAnsi="Times New Roman" w:cs="Times New Roman"/>
          <w:kern w:val="28"/>
          <w:sz w:val="24"/>
          <w:szCs w:val="24"/>
        </w:rPr>
        <w:t>Chihobvu</w:t>
      </w:r>
      <w:proofErr w:type="spellEnd"/>
      <w:r w:rsidR="00463C37" w:rsidRPr="000A25D3">
        <w:rPr>
          <w:rFonts w:ascii="Times New Roman" w:hAnsi="Times New Roman" w:cs="Times New Roman"/>
          <w:kern w:val="28"/>
          <w:sz w:val="24"/>
          <w:szCs w:val="24"/>
        </w:rPr>
        <w:t>.</w:t>
      </w:r>
      <w:r w:rsidR="008F2467" w:rsidRPr="000A25D3">
        <w:rPr>
          <w:rFonts w:ascii="Times New Roman" w:hAnsi="Times New Roman" w:cs="Times New Roman"/>
          <w:kern w:val="28"/>
          <w:sz w:val="24"/>
          <w:szCs w:val="24"/>
        </w:rPr>
        <w:t>,</w:t>
      </w:r>
      <w:r w:rsidR="008F2467" w:rsidRPr="000A25D3">
        <w:rPr>
          <w:rFonts w:ascii="Times New Roman" w:eastAsia="Arial" w:hAnsi="Times New Roman" w:cs="Times New Roman"/>
          <w:sz w:val="24"/>
          <w:szCs w:val="24"/>
        </w:rPr>
        <w:t xml:space="preserve"> 2026</w:t>
      </w:r>
      <w:r w:rsidR="005F55E2"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In this context, the present study is anchored in systems theory, strategic foresight and anticipatory governance, and organisational resilience and leadership, providing a coherent theoretical foundation for understanding and strengthening future-ready correctional services.</w:t>
      </w:r>
    </w:p>
    <w:p w14:paraId="137799A0" w14:textId="77777777" w:rsidR="00A85ABE" w:rsidRPr="000A25D3" w:rsidRDefault="00A85ABE" w:rsidP="00A85AB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3.1 Systems Theory and Correctional Institutions</w:t>
      </w:r>
    </w:p>
    <w:p w14:paraId="6E4D3CE7" w14:textId="091FDEFF"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Systems theory conceptualises organisations as open, adaptive, and interconnected systems that continuously interact with internal and external environments (Bertalanffy</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1968; Meadows</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2008). Within this framework, correctional services are understood not as isolated bureaucratic entities but as complex socio-technical systems composed of interdependent subsystems, including security operations, infrastructure, energy and water supply, food services, healthcare, rehabilitation programming, staffing, governance, and external oversight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UNODC</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Disruptions in any one subsystem can generate cascading effects across the institutional ecosystem</w:t>
      </w:r>
      <w:r w:rsidR="00724FA2" w:rsidRPr="000A25D3">
        <w:rPr>
          <w:rFonts w:ascii="Times New Roman" w:eastAsia="Times New Roman" w:hAnsi="Times New Roman" w:cs="Times New Roman"/>
          <w:kern w:val="0"/>
          <w:sz w:val="24"/>
          <w:szCs w:val="24"/>
          <w14:ligatures w14:val="none"/>
        </w:rPr>
        <w:t xml:space="preserve"> (</w:t>
      </w:r>
      <w:proofErr w:type="spellStart"/>
      <w:r w:rsidR="008F2467" w:rsidRPr="000A25D3">
        <w:rPr>
          <w:rFonts w:ascii="Times New Roman" w:hAnsi="Times New Roman" w:cs="Times New Roman"/>
          <w:kern w:val="28"/>
          <w:sz w:val="24"/>
          <w:szCs w:val="24"/>
        </w:rPr>
        <w:t>Munyoro</w:t>
      </w:r>
      <w:proofErr w:type="spellEnd"/>
      <w:r w:rsidR="008F2467" w:rsidRPr="000A25D3">
        <w:rPr>
          <w:rFonts w:ascii="Times New Roman" w:hAnsi="Times New Roman" w:cs="Times New Roman"/>
          <w:kern w:val="28"/>
          <w:sz w:val="24"/>
          <w:szCs w:val="24"/>
        </w:rPr>
        <w:t xml:space="preserve"> &amp; </w:t>
      </w:r>
      <w:proofErr w:type="spellStart"/>
      <w:r w:rsidR="008F2467" w:rsidRPr="000A25D3">
        <w:rPr>
          <w:rFonts w:ascii="Times New Roman" w:hAnsi="Times New Roman" w:cs="Times New Roman"/>
          <w:kern w:val="28"/>
          <w:sz w:val="24"/>
          <w:szCs w:val="24"/>
        </w:rPr>
        <w:t>Chihobvu</w:t>
      </w:r>
      <w:proofErr w:type="spellEnd"/>
      <w:r w:rsidR="00463C37" w:rsidRPr="000A25D3">
        <w:rPr>
          <w:rFonts w:ascii="Times New Roman" w:hAnsi="Times New Roman" w:cs="Times New Roman"/>
          <w:kern w:val="28"/>
          <w:sz w:val="24"/>
          <w:szCs w:val="24"/>
        </w:rPr>
        <w:t>.</w:t>
      </w:r>
      <w:r w:rsidR="008F2467" w:rsidRPr="000A25D3">
        <w:rPr>
          <w:rFonts w:ascii="Times New Roman" w:hAnsi="Times New Roman" w:cs="Times New Roman"/>
          <w:kern w:val="28"/>
          <w:sz w:val="24"/>
          <w:szCs w:val="24"/>
        </w:rPr>
        <w:t>,</w:t>
      </w:r>
      <w:r w:rsidR="008F2467" w:rsidRPr="000A25D3">
        <w:rPr>
          <w:rFonts w:ascii="Times New Roman" w:eastAsia="Arial" w:hAnsi="Times New Roman" w:cs="Times New Roman"/>
          <w:sz w:val="24"/>
          <w:szCs w:val="24"/>
        </w:rPr>
        <w:t xml:space="preserve"> 2026</w:t>
      </w:r>
      <w:r w:rsidR="00724FA2"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For example, failures in energy supply may compromise electronic security, healthcare delivery, food storage, and staff safety, increasing the likelihood of unrest, security breaches, and reputational risk (WHO</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UNODC</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Similarly, breakdowns in food or healthcare services can escalate rapidly into riots, litigation, and human rights violations (WHO</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UNODC</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2023). Systems theory </w:t>
      </w:r>
      <w:r w:rsidRPr="000A25D3">
        <w:rPr>
          <w:rFonts w:ascii="Times New Roman" w:eastAsia="Times New Roman" w:hAnsi="Times New Roman" w:cs="Times New Roman"/>
          <w:kern w:val="0"/>
          <w:sz w:val="24"/>
          <w:szCs w:val="24"/>
          <w14:ligatures w14:val="none"/>
        </w:rPr>
        <w:lastRenderedPageBreak/>
        <w:t>therefore highlights non-linearity, feedback loops, time delays, and unintended consequences as defining features of correctional environments (Meadows</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2008).</w:t>
      </w:r>
    </w:p>
    <w:p w14:paraId="24266973" w14:textId="7DEA8223"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This perspective challenges traditional siloed reform approaches, which often address isolated issues</w:t>
      </w:r>
      <w:r w:rsidR="00724FA2"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such as overcrowding, staffing shortages, or infrastructure decay</w:t>
      </w:r>
      <w:r w:rsidR="00724FA2"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without accounting for systemic interdependencies (Senge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2006;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Systems-aware planning emphasises whole-of-system optimisation, long-term feedback monitoring, and identification of leverage points for sustainable change (</w:t>
      </w:r>
      <w:r w:rsidR="00A65B06"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xml:space="preserve">, 2015; </w:t>
      </w:r>
      <w:r w:rsidR="00A65B06" w:rsidRPr="000A25D3">
        <w:rPr>
          <w:rFonts w:ascii="Times New Roman" w:eastAsia="Times New Roman" w:hAnsi="Times New Roman" w:cs="Times New Roman"/>
          <w:kern w:val="0"/>
          <w:sz w:val="24"/>
          <w:szCs w:val="24"/>
          <w14:ligatures w14:val="none"/>
        </w:rPr>
        <w:t>Intelligence Council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2021; </w:t>
      </w:r>
      <w:r w:rsidRPr="000A25D3">
        <w:rPr>
          <w:rFonts w:ascii="Times New Roman" w:eastAsia="Times New Roman" w:hAnsi="Times New Roman" w:cs="Times New Roman"/>
          <w:kern w:val="0"/>
          <w:sz w:val="24"/>
          <w:szCs w:val="24"/>
          <w14:ligatures w14:val="none"/>
        </w:rPr>
        <w:t>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Consequently, systems thinking is increasingly recognised as essential for correctional leadership, enabling decision-makers to navigate complexity, manage trade-offs between security and rehabilitation, and align operational decisions with strategic objectives (Senge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2006; </w:t>
      </w:r>
      <w:r w:rsidR="00A65B06"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xml:space="preserve">, 2015; </w:t>
      </w:r>
      <w:r w:rsidR="00A65B06" w:rsidRPr="000A25D3">
        <w:rPr>
          <w:rFonts w:ascii="Times New Roman" w:eastAsia="Times New Roman" w:hAnsi="Times New Roman" w:cs="Times New Roman"/>
          <w:kern w:val="0"/>
          <w:sz w:val="24"/>
          <w:szCs w:val="24"/>
          <w14:ligatures w14:val="none"/>
        </w:rPr>
        <w:t>Intelligence Council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2021; </w:t>
      </w:r>
      <w:r w:rsidRPr="000A25D3">
        <w:rPr>
          <w:rFonts w:ascii="Times New Roman" w:eastAsia="Times New Roman" w:hAnsi="Times New Roman" w:cs="Times New Roman"/>
          <w:kern w:val="0"/>
          <w:sz w:val="24"/>
          <w:szCs w:val="24"/>
          <w14:ligatures w14:val="none"/>
        </w:rPr>
        <w:t>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Importantly, it provides the analytical foundation for understanding how future shocks</w:t>
      </w:r>
      <w:r w:rsidR="00724FA2"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such as climate-induced disruptions, technological change, pandemics, or political instability</w:t>
      </w:r>
      <w:r w:rsidR="00724FA2"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may propagate through correctional systems and undermine institutional stability if not proactively addressed (</w:t>
      </w:r>
      <w:r w:rsidR="00A65B06"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xml:space="preserve">, 2015; </w:t>
      </w:r>
      <w:r w:rsidR="00A65B06" w:rsidRPr="000A25D3">
        <w:rPr>
          <w:rFonts w:ascii="Times New Roman" w:eastAsia="Times New Roman" w:hAnsi="Times New Roman" w:cs="Times New Roman"/>
          <w:kern w:val="0"/>
          <w:sz w:val="24"/>
          <w:szCs w:val="24"/>
          <w14:ligatures w14:val="none"/>
        </w:rPr>
        <w:t>Intelligence Council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2021; </w:t>
      </w:r>
      <w:r w:rsidRPr="000A25D3">
        <w:rPr>
          <w:rFonts w:ascii="Times New Roman" w:eastAsia="Times New Roman" w:hAnsi="Times New Roman" w:cs="Times New Roman"/>
          <w:kern w:val="0"/>
          <w:sz w:val="24"/>
          <w:szCs w:val="24"/>
          <w14:ligatures w14:val="none"/>
        </w:rPr>
        <w:t>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UN</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2024).</w:t>
      </w:r>
    </w:p>
    <w:p w14:paraId="70A81A3F" w14:textId="77777777" w:rsidR="00A85ABE" w:rsidRPr="000A25D3" w:rsidRDefault="00A85ABE" w:rsidP="00A85AB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3.2 Strategic Foresight and Anticipatory Governance</w:t>
      </w:r>
    </w:p>
    <w:p w14:paraId="7C03C8F0" w14:textId="2436113B"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Strategic foresight refers to the structured and systematic exploration of multiple possible, plausible, probable, and preferable futures to inform present-day decision-making (UNDP</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2023</w:t>
      </w:r>
      <w:r w:rsidR="00751FE9" w:rsidRPr="000A25D3">
        <w:rPr>
          <w:rFonts w:ascii="Times New Roman" w:eastAsia="Times New Roman" w:hAnsi="Times New Roman" w:cs="Times New Roman"/>
          <w:kern w:val="0"/>
          <w:sz w:val="24"/>
          <w:szCs w:val="24"/>
          <w14:ligatures w14:val="none"/>
        </w:rPr>
        <w:t>;</w:t>
      </w:r>
      <w:r w:rsidR="00751FE9" w:rsidRPr="000A25D3">
        <w:rPr>
          <w:rFonts w:ascii="Times New Roman" w:hAnsi="Times New Roman" w:cs="Times New Roman"/>
          <w:sz w:val="24"/>
          <w:szCs w:val="24"/>
        </w:rPr>
        <w:t xml:space="preserve"> UNDP</w:t>
      </w:r>
      <w:r w:rsidR="00463C37" w:rsidRPr="000A25D3">
        <w:rPr>
          <w:rFonts w:ascii="Times New Roman" w:hAnsi="Times New Roman" w:cs="Times New Roman"/>
          <w:sz w:val="24"/>
          <w:szCs w:val="24"/>
        </w:rPr>
        <w:t>.</w:t>
      </w:r>
      <w:r w:rsidR="00751FE9" w:rsidRPr="000A25D3">
        <w:rPr>
          <w:rFonts w:ascii="Times New Roman" w:hAnsi="Times New Roman" w:cs="Times New Roman"/>
          <w:sz w:val="24"/>
          <w:szCs w:val="24"/>
        </w:rPr>
        <w:t>, 2024</w:t>
      </w:r>
      <w:r w:rsidRPr="000A25D3">
        <w:rPr>
          <w:rFonts w:ascii="Times New Roman" w:eastAsia="Times New Roman" w:hAnsi="Times New Roman" w:cs="Times New Roman"/>
          <w:kern w:val="0"/>
          <w:sz w:val="24"/>
          <w:szCs w:val="24"/>
          <w14:ligatures w14:val="none"/>
        </w:rPr>
        <w:t>). Unlike prediction or forecasting, foresight does not seek to determine a single outcome; rather, it enhances institutional capacity to anticipate uncertainty, identify emerging risks and opportunities, and stress-test policies against alternative futures (</w:t>
      </w:r>
      <w:r w:rsidR="00A65B06"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2015;</w:t>
      </w:r>
      <w:r w:rsidR="00463C37" w:rsidRPr="000A25D3">
        <w:rPr>
          <w:rFonts w:ascii="Times New Roman" w:eastAsia="Times New Roman" w:hAnsi="Times New Roman" w:cs="Times New Roman"/>
          <w:kern w:val="0"/>
          <w:sz w:val="24"/>
          <w:szCs w:val="24"/>
          <w14:ligatures w14:val="none"/>
        </w:rPr>
        <w:t xml:space="preserve"> UN., 2015; </w:t>
      </w:r>
      <w:r w:rsidR="00463C37" w:rsidRPr="000A25D3">
        <w:rPr>
          <w:rFonts w:ascii="Times New Roman" w:hAnsi="Times New Roman" w:cs="Times New Roman"/>
          <w:sz w:val="24"/>
          <w:szCs w:val="24"/>
        </w:rPr>
        <w:t>Intelligence</w:t>
      </w:r>
      <w:r w:rsidR="00A65B06" w:rsidRPr="000A25D3">
        <w:rPr>
          <w:rFonts w:ascii="Times New Roman" w:eastAsia="Times New Roman" w:hAnsi="Times New Roman" w:cs="Times New Roman"/>
          <w:kern w:val="0"/>
          <w:sz w:val="24"/>
          <w:szCs w:val="24"/>
          <w14:ligatures w14:val="none"/>
        </w:rPr>
        <w:t xml:space="preserve"> Council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2021; </w:t>
      </w:r>
      <w:r w:rsidRPr="000A25D3">
        <w:rPr>
          <w:rFonts w:ascii="Times New Roman" w:eastAsia="Times New Roman" w:hAnsi="Times New Roman" w:cs="Times New Roman"/>
          <w:kern w:val="0"/>
          <w:sz w:val="24"/>
          <w:szCs w:val="24"/>
          <w14:ligatures w14:val="none"/>
        </w:rPr>
        <w:t>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UN</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2024). Global governance frameworks increasingly position foresight as a core capability for public sector resilience and long-term value creation (</w:t>
      </w:r>
      <w:r w:rsidR="00A65B06"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xml:space="preserve">, 2015; </w:t>
      </w:r>
      <w:r w:rsidR="00A65B06" w:rsidRPr="000A25D3">
        <w:rPr>
          <w:rFonts w:ascii="Times New Roman" w:eastAsia="Times New Roman" w:hAnsi="Times New Roman" w:cs="Times New Roman"/>
          <w:kern w:val="0"/>
          <w:sz w:val="24"/>
          <w:szCs w:val="24"/>
          <w14:ligatures w14:val="none"/>
        </w:rPr>
        <w:t>Intelligence Council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2021; </w:t>
      </w:r>
      <w:r w:rsidRPr="000A25D3">
        <w:rPr>
          <w:rFonts w:ascii="Times New Roman" w:eastAsia="Times New Roman" w:hAnsi="Times New Roman" w:cs="Times New Roman"/>
          <w:kern w:val="0"/>
          <w:sz w:val="24"/>
          <w:szCs w:val="24"/>
          <w14:ligatures w14:val="none"/>
        </w:rPr>
        <w:t>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UNDP</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w:t>
      </w:r>
      <w:r w:rsidR="00A65B06" w:rsidRPr="000A25D3">
        <w:rPr>
          <w:rFonts w:ascii="Times New Roman" w:eastAsia="Times New Roman" w:hAnsi="Times New Roman" w:cs="Times New Roman"/>
          <w:kern w:val="0"/>
          <w:sz w:val="24"/>
          <w:szCs w:val="24"/>
          <w14:ligatures w14:val="none"/>
        </w:rPr>
        <w:t>;</w:t>
      </w:r>
      <w:r w:rsidR="00A65B06" w:rsidRPr="000A25D3">
        <w:rPr>
          <w:rFonts w:ascii="Times New Roman" w:hAnsi="Times New Roman" w:cs="Times New Roman"/>
          <w:sz w:val="24"/>
          <w:szCs w:val="24"/>
        </w:rPr>
        <w:t xml:space="preserve"> UNDP</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2024</w:t>
      </w:r>
      <w:r w:rsidRPr="000A25D3">
        <w:rPr>
          <w:rFonts w:ascii="Times New Roman" w:eastAsia="Times New Roman" w:hAnsi="Times New Roman" w:cs="Times New Roman"/>
          <w:kern w:val="0"/>
          <w:sz w:val="24"/>
          <w:szCs w:val="24"/>
          <w14:ligatures w14:val="none"/>
        </w:rPr>
        <w:t>). Initiatives such as the United Nations Futures Lab, the OECD Strategic Foresight Toolkit, and the Pact for the Future emphasise foresight as foundational to anticipatory governance, institutional legitimacy, and sustainable public value creation (</w:t>
      </w:r>
      <w:r w:rsidR="00A65B06"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xml:space="preserve">, 2015; </w:t>
      </w:r>
      <w:r w:rsidR="00A65B06" w:rsidRPr="000A25D3">
        <w:rPr>
          <w:rFonts w:ascii="Times New Roman" w:eastAsia="Times New Roman" w:hAnsi="Times New Roman" w:cs="Times New Roman"/>
          <w:kern w:val="0"/>
          <w:sz w:val="24"/>
          <w:szCs w:val="24"/>
          <w14:ligatures w14:val="none"/>
        </w:rPr>
        <w:t>Intelligence Council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2021; </w:t>
      </w:r>
      <w:r w:rsidRPr="000A25D3">
        <w:rPr>
          <w:rFonts w:ascii="Times New Roman" w:eastAsia="Times New Roman" w:hAnsi="Times New Roman" w:cs="Times New Roman"/>
          <w:kern w:val="0"/>
          <w:sz w:val="24"/>
          <w:szCs w:val="24"/>
          <w14:ligatures w14:val="none"/>
        </w:rPr>
        <w:t>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w:t>
      </w:r>
      <w:r w:rsidR="00A65B06" w:rsidRPr="000A25D3">
        <w:rPr>
          <w:rFonts w:ascii="Times New Roman" w:eastAsia="Times New Roman" w:hAnsi="Times New Roman" w:cs="Times New Roman"/>
          <w:kern w:val="0"/>
          <w:sz w:val="24"/>
          <w:szCs w:val="24"/>
          <w14:ligatures w14:val="none"/>
        </w:rPr>
        <w:t>; UN</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2024</w:t>
      </w:r>
      <w:r w:rsidRPr="000A25D3">
        <w:rPr>
          <w:rFonts w:ascii="Times New Roman" w:eastAsia="Times New Roman" w:hAnsi="Times New Roman" w:cs="Times New Roman"/>
          <w:kern w:val="0"/>
          <w:sz w:val="24"/>
          <w:szCs w:val="24"/>
          <w14:ligatures w14:val="none"/>
        </w:rPr>
        <w:t>).</w:t>
      </w:r>
    </w:p>
    <w:p w14:paraId="38408850" w14:textId="4B091E05"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Within correctional contexts, strategic foresight remains underdeveloped despite growing exposure to long-term structural risks, including climate change impacts on infrastructure and water security, demographic shifts affecting inmate populations, technological disruption</w:t>
      </w:r>
      <w:r w:rsidR="00724FA2"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lastRenderedPageBreak/>
        <w:t>including AI-enabled surveillance and cyber risks</w:t>
      </w:r>
      <w:r w:rsidR="00724FA2"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evolving human rights standards, and changing patterns of organised crime and extremism (</w:t>
      </w:r>
      <w:r w:rsidR="00A65B06" w:rsidRPr="000A25D3">
        <w:rPr>
          <w:rFonts w:ascii="Times New Roman" w:eastAsia="Times New Roman" w:hAnsi="Times New Roman" w:cs="Times New Roman"/>
          <w:kern w:val="0"/>
          <w:sz w:val="24"/>
          <w:szCs w:val="24"/>
          <w14:ligatures w14:val="none"/>
        </w:rPr>
        <w:t>UNODC</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hAnsi="Times New Roman" w:cs="Times New Roman"/>
          <w:sz w:val="24"/>
          <w:szCs w:val="24"/>
        </w:rPr>
        <w:t>, 2015; UNODC</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2018;</w:t>
      </w:r>
      <w:r w:rsidR="00A65B06" w:rsidRPr="000A25D3">
        <w:rPr>
          <w:rFonts w:ascii="Times New Roman" w:eastAsia="Times New Roman" w:hAnsi="Times New Roman" w:cs="Times New Roman"/>
          <w:kern w:val="0"/>
          <w:sz w:val="24"/>
          <w:szCs w:val="24"/>
          <w14:ligatures w14:val="none"/>
        </w:rPr>
        <w:t xml:space="preserve"> OECD</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2020;</w:t>
      </w:r>
      <w:r w:rsidR="00A65B06" w:rsidRPr="000A25D3">
        <w:t xml:space="preserve"> </w:t>
      </w:r>
      <w:r w:rsidR="00A65B06" w:rsidRPr="000A25D3">
        <w:rPr>
          <w:rFonts w:ascii="Times New Roman" w:eastAsia="Times New Roman" w:hAnsi="Times New Roman" w:cs="Times New Roman"/>
          <w:kern w:val="0"/>
          <w:sz w:val="24"/>
          <w:szCs w:val="24"/>
          <w14:ligatures w14:val="none"/>
        </w:rPr>
        <w:t>UNICRI</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2024</w:t>
      </w:r>
      <w:r w:rsidRPr="000A25D3">
        <w:rPr>
          <w:rFonts w:ascii="Times New Roman" w:eastAsia="Times New Roman" w:hAnsi="Times New Roman" w:cs="Times New Roman"/>
          <w:kern w:val="0"/>
          <w:sz w:val="24"/>
          <w:szCs w:val="24"/>
          <w14:ligatures w14:val="none"/>
        </w:rPr>
        <w:t>). Foresight methodologies such as horizon scanning, scenario planning, Delphi studies, and stress testing enable correctional leaders to move beyond reactive crisis management toward proactive, preventive governance (</w:t>
      </w:r>
      <w:r w:rsidR="00A65B06"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xml:space="preserve">, 2015; </w:t>
      </w:r>
      <w:r w:rsidR="00A65B06" w:rsidRPr="000A25D3">
        <w:rPr>
          <w:rFonts w:ascii="Times New Roman" w:eastAsia="Times New Roman" w:hAnsi="Times New Roman" w:cs="Times New Roman"/>
          <w:kern w:val="0"/>
          <w:sz w:val="24"/>
          <w:szCs w:val="24"/>
          <w14:ligatures w14:val="none"/>
        </w:rPr>
        <w:t>Intelligence Council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2021;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UNDP</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w:t>
      </w:r>
      <w:r w:rsidR="00A65B06" w:rsidRPr="000A25D3">
        <w:rPr>
          <w:rFonts w:ascii="Times New Roman" w:eastAsia="Times New Roman" w:hAnsi="Times New Roman" w:cs="Times New Roman"/>
          <w:kern w:val="0"/>
          <w:sz w:val="24"/>
          <w:szCs w:val="24"/>
          <w14:ligatures w14:val="none"/>
        </w:rPr>
        <w:t>;</w:t>
      </w:r>
      <w:r w:rsidR="00A65B06" w:rsidRPr="000A25D3">
        <w:rPr>
          <w:rFonts w:ascii="Times New Roman" w:hAnsi="Times New Roman" w:cs="Times New Roman"/>
          <w:sz w:val="24"/>
          <w:szCs w:val="24"/>
        </w:rPr>
        <w:t xml:space="preserve"> UNDP</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2024</w:t>
      </w:r>
      <w:r w:rsidRPr="000A25D3">
        <w:rPr>
          <w:rFonts w:ascii="Times New Roman" w:eastAsia="Times New Roman" w:hAnsi="Times New Roman" w:cs="Times New Roman"/>
          <w:kern w:val="0"/>
          <w:sz w:val="24"/>
          <w:szCs w:val="24"/>
          <w14:ligatures w14:val="none"/>
        </w:rPr>
        <w:t>).</w:t>
      </w:r>
    </w:p>
    <w:p w14:paraId="1EBA38E9" w14:textId="73E5F329"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Anticipatory governance integrates foresight into decision-making structures, budgeting, policy design, and leadership development</w:t>
      </w:r>
      <w:r w:rsidR="00724FA2" w:rsidRPr="000A25D3">
        <w:rPr>
          <w:rFonts w:ascii="Times New Roman" w:eastAsia="Times New Roman" w:hAnsi="Times New Roman" w:cs="Times New Roman"/>
          <w:kern w:val="0"/>
          <w:sz w:val="24"/>
          <w:szCs w:val="24"/>
          <w14:ligatures w14:val="none"/>
        </w:rPr>
        <w:t xml:space="preserve"> (</w:t>
      </w:r>
      <w:proofErr w:type="spellStart"/>
      <w:r w:rsidR="008F2467" w:rsidRPr="000A25D3">
        <w:rPr>
          <w:rFonts w:ascii="Times New Roman" w:hAnsi="Times New Roman" w:cs="Times New Roman"/>
          <w:kern w:val="28"/>
          <w:sz w:val="24"/>
          <w:szCs w:val="24"/>
        </w:rPr>
        <w:t>Munyoro</w:t>
      </w:r>
      <w:proofErr w:type="spellEnd"/>
      <w:r w:rsidR="008F2467" w:rsidRPr="000A25D3">
        <w:rPr>
          <w:rFonts w:ascii="Times New Roman" w:hAnsi="Times New Roman" w:cs="Times New Roman"/>
          <w:kern w:val="28"/>
          <w:sz w:val="24"/>
          <w:szCs w:val="24"/>
        </w:rPr>
        <w:t xml:space="preserve"> &amp; </w:t>
      </w:r>
      <w:proofErr w:type="spellStart"/>
      <w:r w:rsidR="008F2467" w:rsidRPr="000A25D3">
        <w:rPr>
          <w:rFonts w:ascii="Times New Roman" w:hAnsi="Times New Roman" w:cs="Times New Roman"/>
          <w:kern w:val="28"/>
          <w:sz w:val="24"/>
          <w:szCs w:val="24"/>
        </w:rPr>
        <w:t>Chihobvu</w:t>
      </w:r>
      <w:proofErr w:type="spellEnd"/>
      <w:r w:rsidR="00463C37" w:rsidRPr="000A25D3">
        <w:rPr>
          <w:rFonts w:ascii="Times New Roman" w:hAnsi="Times New Roman" w:cs="Times New Roman"/>
          <w:kern w:val="28"/>
          <w:sz w:val="24"/>
          <w:szCs w:val="24"/>
        </w:rPr>
        <w:t>.</w:t>
      </w:r>
      <w:r w:rsidR="008F2467" w:rsidRPr="000A25D3">
        <w:rPr>
          <w:rFonts w:ascii="Times New Roman" w:hAnsi="Times New Roman" w:cs="Times New Roman"/>
          <w:kern w:val="28"/>
          <w:sz w:val="24"/>
          <w:szCs w:val="24"/>
        </w:rPr>
        <w:t>,</w:t>
      </w:r>
      <w:r w:rsidR="008F2467" w:rsidRPr="000A25D3">
        <w:rPr>
          <w:rFonts w:ascii="Times New Roman" w:eastAsia="Arial" w:hAnsi="Times New Roman" w:cs="Times New Roman"/>
          <w:sz w:val="24"/>
          <w:szCs w:val="24"/>
        </w:rPr>
        <w:t xml:space="preserve"> 2026</w:t>
      </w:r>
      <w:r w:rsidR="00724FA2"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It aligns closely with systems theory by recognising that future risks emerge from interacting social, technological, economic, environmental, and political drivers (</w:t>
      </w:r>
      <w:r w:rsidR="00A65B06"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xml:space="preserve">, 2015; </w:t>
      </w:r>
      <w:r w:rsidR="00463C37" w:rsidRPr="000A25D3">
        <w:rPr>
          <w:rFonts w:ascii="Times New Roman" w:eastAsia="Times New Roman" w:hAnsi="Times New Roman" w:cs="Times New Roman"/>
          <w:kern w:val="0"/>
          <w:sz w:val="24"/>
          <w:szCs w:val="24"/>
          <w14:ligatures w14:val="none"/>
        </w:rPr>
        <w:t xml:space="preserve">UN., 2015; </w:t>
      </w:r>
      <w:r w:rsidR="00A65B06" w:rsidRPr="000A25D3">
        <w:rPr>
          <w:rFonts w:ascii="Times New Roman" w:eastAsia="Times New Roman" w:hAnsi="Times New Roman" w:cs="Times New Roman"/>
          <w:kern w:val="0"/>
          <w:sz w:val="24"/>
          <w:szCs w:val="24"/>
          <w14:ligatures w14:val="none"/>
        </w:rPr>
        <w:t>Intelligence Council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2021; </w:t>
      </w:r>
      <w:r w:rsidRPr="000A25D3">
        <w:rPr>
          <w:rFonts w:ascii="Times New Roman" w:eastAsia="Times New Roman" w:hAnsi="Times New Roman" w:cs="Times New Roman"/>
          <w:kern w:val="0"/>
          <w:sz w:val="24"/>
          <w:szCs w:val="24"/>
          <w14:ligatures w14:val="none"/>
        </w:rPr>
        <w:t>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2023; </w:t>
      </w:r>
      <w:r w:rsidR="00A65B06" w:rsidRPr="000A25D3">
        <w:rPr>
          <w:rFonts w:ascii="Times New Roman" w:hAnsi="Times New Roman" w:cs="Times New Roman"/>
          <w:sz w:val="24"/>
          <w:szCs w:val="24"/>
        </w:rPr>
        <w:t>UNDP</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xml:space="preserve">, 2024; </w:t>
      </w:r>
      <w:r w:rsidRPr="000A25D3">
        <w:rPr>
          <w:rFonts w:ascii="Times New Roman" w:eastAsia="Times New Roman" w:hAnsi="Times New Roman" w:cs="Times New Roman"/>
          <w:kern w:val="0"/>
          <w:sz w:val="24"/>
          <w:szCs w:val="24"/>
          <w14:ligatures w14:val="none"/>
        </w:rPr>
        <w:t>UN</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2024). Within correctional services, anticipatory governance supports early intervention, adaptive policy pathways, and institutional learning, thereby reducing vulnerability to shocks and enhancing public trust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UNODC</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w:t>
      </w:r>
      <w:r w:rsidR="00A65B06" w:rsidRPr="000A25D3">
        <w:rPr>
          <w:rFonts w:ascii="Times New Roman" w:eastAsia="Times New Roman" w:hAnsi="Times New Roman" w:cs="Times New Roman"/>
          <w:kern w:val="0"/>
          <w:sz w:val="24"/>
          <w:szCs w:val="24"/>
          <w14:ligatures w14:val="none"/>
        </w:rPr>
        <w:t>;</w:t>
      </w:r>
      <w:r w:rsidR="00A65B06" w:rsidRPr="000A25D3">
        <w:rPr>
          <w:rFonts w:ascii="Times New Roman" w:hAnsi="Times New Roman" w:cs="Times New Roman"/>
          <w:sz w:val="24"/>
          <w:szCs w:val="24"/>
        </w:rPr>
        <w:t xml:space="preserve"> UNDP</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2024</w:t>
      </w:r>
      <w:r w:rsidRPr="000A25D3">
        <w:rPr>
          <w:rFonts w:ascii="Times New Roman" w:eastAsia="Times New Roman" w:hAnsi="Times New Roman" w:cs="Times New Roman"/>
          <w:kern w:val="0"/>
          <w:sz w:val="24"/>
          <w:szCs w:val="24"/>
          <w14:ligatures w14:val="none"/>
        </w:rPr>
        <w:t>).</w:t>
      </w:r>
    </w:p>
    <w:p w14:paraId="6925FFEF" w14:textId="77777777" w:rsidR="00A85ABE" w:rsidRPr="000A25D3" w:rsidRDefault="00A85ABE" w:rsidP="00A85AB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3.3 Organisational Resilience and Leadership</w:t>
      </w:r>
    </w:p>
    <w:p w14:paraId="71D863FD" w14:textId="0CFC37C9"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Organisational resilience is increasingly conceptualised as a dynamic capability rather than a static attribute (van der Vegt et al., 2015; Duchek</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Duchek (2020) identifies three interrelated capacities of resilience: absorptive capacity, which enables organisations to withstand shocks while maintaining core functions; adaptive capacity, which supports adjustment of structures, processes, and behaviours in response to changing conditions; and transformative capacity, which allows organisations to fundamentally reconfigure operating models when existing systems become unsustainable.</w:t>
      </w:r>
    </w:p>
    <w:p w14:paraId="1580DDE5" w14:textId="025B8B50"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Within correctional environments, resilience extends beyond episodic crisis response to encompass the continuous maintenance of custody, control, safety, legality, and rehabilitative outcomes amid persistent stressors, including overcrowding, workforce shortages, public health emergencies, climate-related events, cyber risks, and political volatility (</w:t>
      </w:r>
      <w:r w:rsidR="002A561D" w:rsidRPr="000A25D3">
        <w:rPr>
          <w:rFonts w:ascii="Times New Roman" w:eastAsia="Times New Roman" w:hAnsi="Times New Roman" w:cs="Times New Roman"/>
          <w:kern w:val="0"/>
          <w:sz w:val="24"/>
          <w:szCs w:val="24"/>
          <w14:ligatures w14:val="none"/>
        </w:rPr>
        <w:t>UNODC</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hAnsi="Times New Roman" w:cs="Times New Roman"/>
          <w:sz w:val="24"/>
          <w:szCs w:val="24"/>
        </w:rPr>
        <w:t>, 2015; UNODC</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2018;</w:t>
      </w:r>
      <w:r w:rsidR="002A561D"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Kinner et al., 2020;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2020; </w:t>
      </w:r>
      <w:r w:rsidR="002A561D" w:rsidRPr="000A25D3">
        <w:rPr>
          <w:rFonts w:ascii="Times New Roman" w:eastAsia="Times New Roman" w:hAnsi="Times New Roman" w:cs="Times New Roman"/>
          <w:kern w:val="0"/>
          <w:sz w:val="24"/>
          <w:szCs w:val="24"/>
          <w14:ligatures w14:val="none"/>
        </w:rPr>
        <w:t>UNODC</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2015; WHO</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2020;</w:t>
      </w:r>
      <w:r w:rsidR="002A561D" w:rsidRPr="000A25D3">
        <w:rPr>
          <w:rFonts w:ascii="Times New Roman" w:hAnsi="Times New Roman" w:cs="Times New Roman"/>
          <w:sz w:val="24"/>
          <w:szCs w:val="24"/>
        </w:rPr>
        <w:t xml:space="preserve"> UNODC</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2024</w:t>
      </w:r>
      <w:r w:rsidRPr="000A25D3">
        <w:rPr>
          <w:rFonts w:ascii="Times New Roman" w:eastAsia="Times New Roman" w:hAnsi="Times New Roman" w:cs="Times New Roman"/>
          <w:kern w:val="0"/>
          <w:sz w:val="24"/>
          <w:szCs w:val="24"/>
          <w14:ligatures w14:val="none"/>
        </w:rPr>
        <w:t>). Unlike many public sector organisations, correctional services cannot suspend or scale down operations during crises, rendering resilience an existential requirement rather than a discretionary capability (Kinner et al., 2020;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w:t>
      </w:r>
    </w:p>
    <w:p w14:paraId="0BCD4CC6" w14:textId="3D568954"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lastRenderedPageBreak/>
        <w:t>Leadership is pivotal in enabling resilience, translating systems awareness, foresight, and learning into operational and strategic practice (</w:t>
      </w:r>
      <w:r w:rsidR="00A65B06" w:rsidRPr="000A25D3">
        <w:rPr>
          <w:rFonts w:ascii="Times New Roman" w:eastAsia="Times New Roman" w:hAnsi="Times New Roman" w:cs="Times New Roman"/>
          <w:kern w:val="0"/>
          <w:sz w:val="24"/>
          <w:szCs w:val="24"/>
          <w14:ligatures w14:val="none"/>
        </w:rPr>
        <w:t>Boin &amp; Lodge</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2016; Boin et al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2016; </w:t>
      </w:r>
      <w:r w:rsidRPr="000A25D3">
        <w:rPr>
          <w:rFonts w:ascii="Times New Roman" w:eastAsia="Times New Roman" w:hAnsi="Times New Roman" w:cs="Times New Roman"/>
          <w:kern w:val="0"/>
          <w:sz w:val="24"/>
          <w:szCs w:val="24"/>
          <w14:ligatures w14:val="none"/>
        </w:rPr>
        <w:t>Boin &amp; Lodge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w:t>
      </w:r>
      <w:r w:rsidR="00A65B06" w:rsidRPr="000A25D3">
        <w:rPr>
          <w:rFonts w:ascii="Times New Roman" w:eastAsia="Times New Roman" w:hAnsi="Times New Roman" w:cs="Times New Roman"/>
          <w:kern w:val="0"/>
          <w:sz w:val="24"/>
          <w:szCs w:val="24"/>
          <w14:ligatures w14:val="none"/>
        </w:rPr>
        <w:t>0; Duchek</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2020; Boin &amp; Lodge</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2021; Boin et al</w:t>
      </w:r>
      <w:r w:rsidR="00463C37" w:rsidRPr="000A25D3">
        <w:rPr>
          <w:rFonts w:ascii="Times New Roman" w:eastAsia="Times New Roman" w:hAnsi="Times New Roman" w:cs="Times New Roman"/>
          <w:kern w:val="0"/>
          <w:sz w:val="24"/>
          <w:szCs w:val="24"/>
          <w14:ligatures w14:val="none"/>
        </w:rPr>
        <w:t>.</w:t>
      </w:r>
      <w:r w:rsidR="00A65B06" w:rsidRPr="000A25D3">
        <w:rPr>
          <w:rFonts w:ascii="Times New Roman" w:eastAsia="Times New Roman" w:hAnsi="Times New Roman" w:cs="Times New Roman"/>
          <w:kern w:val="0"/>
          <w:sz w:val="24"/>
          <w:szCs w:val="24"/>
          <w14:ligatures w14:val="none"/>
        </w:rPr>
        <w:t xml:space="preserve">, 2021; </w:t>
      </w:r>
      <w:r w:rsidR="00A65B06" w:rsidRPr="000A25D3">
        <w:rPr>
          <w:rFonts w:ascii="Times New Roman" w:hAnsi="Times New Roman" w:cs="Times New Roman"/>
          <w:sz w:val="24"/>
          <w:szCs w:val="24"/>
        </w:rPr>
        <w:t>Boin &amp; Hart</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2022;</w:t>
      </w:r>
      <w:r w:rsidR="00A65B06" w:rsidRPr="000A25D3">
        <w:t xml:space="preserve"> </w:t>
      </w:r>
      <w:r w:rsidR="00A65B06" w:rsidRPr="000A25D3">
        <w:rPr>
          <w:rFonts w:ascii="Times New Roman" w:hAnsi="Times New Roman" w:cs="Times New Roman"/>
          <w:sz w:val="24"/>
          <w:szCs w:val="24"/>
        </w:rPr>
        <w:t>Ansell et al</w:t>
      </w:r>
      <w:r w:rsidR="00463C37" w:rsidRPr="000A25D3">
        <w:rPr>
          <w:rFonts w:ascii="Times New Roman" w:hAnsi="Times New Roman" w:cs="Times New Roman"/>
          <w:sz w:val="24"/>
          <w:szCs w:val="24"/>
        </w:rPr>
        <w:t>.</w:t>
      </w:r>
      <w:r w:rsidR="00A65B06" w:rsidRPr="000A25D3">
        <w:rPr>
          <w:rFonts w:ascii="Times New Roman" w:hAnsi="Times New Roman" w:cs="Times New Roman"/>
          <w:sz w:val="24"/>
          <w:szCs w:val="24"/>
        </w:rPr>
        <w:t>, 2023</w:t>
      </w:r>
      <w:r w:rsidRPr="000A25D3">
        <w:rPr>
          <w:rFonts w:ascii="Times New Roman" w:eastAsia="Times New Roman" w:hAnsi="Times New Roman" w:cs="Times New Roman"/>
          <w:kern w:val="0"/>
          <w:sz w:val="24"/>
          <w:szCs w:val="24"/>
          <w14:ligatures w14:val="none"/>
        </w:rPr>
        <w:t>). Resilient leaders anticipate emerging threats, frame uncertainty, mobilise collective action, and sustain organisational legitimacy under sustained pressure (</w:t>
      </w:r>
      <w:r w:rsidR="002A561D" w:rsidRPr="000A25D3">
        <w:rPr>
          <w:rFonts w:ascii="Times New Roman" w:eastAsia="Times New Roman" w:hAnsi="Times New Roman" w:cs="Times New Roman"/>
          <w:kern w:val="0"/>
          <w:sz w:val="24"/>
          <w:szCs w:val="24"/>
          <w14:ligatures w14:val="none"/>
        </w:rPr>
        <w:t>Boin &amp; Lodge</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2020; Duchek</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2020; Boin &amp; Lodge</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2021; Boin et al</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xml:space="preserve">, 2021; </w:t>
      </w:r>
      <w:r w:rsidR="002A561D" w:rsidRPr="000A25D3">
        <w:rPr>
          <w:rFonts w:ascii="Times New Roman" w:hAnsi="Times New Roman" w:cs="Times New Roman"/>
          <w:sz w:val="24"/>
          <w:szCs w:val="24"/>
        </w:rPr>
        <w:t>Boin &amp; Hart</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2022;</w:t>
      </w:r>
      <w:r w:rsidR="002A561D" w:rsidRPr="000A25D3">
        <w:t xml:space="preserve"> </w:t>
      </w:r>
      <w:r w:rsidR="002A561D" w:rsidRPr="000A25D3">
        <w:rPr>
          <w:rFonts w:ascii="Times New Roman" w:hAnsi="Times New Roman" w:cs="Times New Roman"/>
          <w:sz w:val="24"/>
          <w:szCs w:val="24"/>
        </w:rPr>
        <w:t>Ansell et al</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2023</w:t>
      </w:r>
      <w:r w:rsidRPr="000A25D3">
        <w:rPr>
          <w:rFonts w:ascii="Times New Roman" w:eastAsia="Times New Roman" w:hAnsi="Times New Roman" w:cs="Times New Roman"/>
          <w:kern w:val="0"/>
          <w:sz w:val="24"/>
          <w:szCs w:val="24"/>
          <w14:ligatures w14:val="none"/>
        </w:rPr>
        <w:t>). Within correctional systems, leadership resilience additionally entails ethical decision-making, safeguarding staff wellbeing, effective coordination with external stakeholders, and balancing security imperatives with human rights and legal obligations (UNODC</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w:t>
      </w:r>
      <w:r w:rsidR="002A561D" w:rsidRPr="000A25D3">
        <w:rPr>
          <w:rFonts w:ascii="Times New Roman" w:eastAsia="Times New Roman" w:hAnsi="Times New Roman" w:cs="Times New Roman"/>
          <w:kern w:val="0"/>
          <w:sz w:val="24"/>
          <w:szCs w:val="24"/>
          <w14:ligatures w14:val="none"/>
        </w:rPr>
        <w:t xml:space="preserve">15; </w:t>
      </w:r>
      <w:r w:rsidR="002A561D" w:rsidRPr="000A25D3">
        <w:rPr>
          <w:rFonts w:ascii="Times New Roman" w:hAnsi="Times New Roman" w:cs="Times New Roman"/>
          <w:sz w:val="24"/>
          <w:szCs w:val="24"/>
        </w:rPr>
        <w:t>UNODC</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2018;</w:t>
      </w:r>
      <w:r w:rsidR="002A561D" w:rsidRPr="000A25D3">
        <w:rPr>
          <w:rFonts w:ascii="Times New Roman" w:eastAsia="Times New Roman" w:hAnsi="Times New Roman" w:cs="Times New Roman"/>
          <w:kern w:val="0"/>
          <w:sz w:val="24"/>
          <w:szCs w:val="24"/>
          <w14:ligatures w14:val="none"/>
        </w:rPr>
        <w:t xml:space="preserve"> WHO</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2020;</w:t>
      </w:r>
      <w:r w:rsidR="002A561D" w:rsidRPr="000A25D3">
        <w:rPr>
          <w:rFonts w:ascii="Times New Roman" w:hAnsi="Times New Roman" w:cs="Times New Roman"/>
          <w:sz w:val="24"/>
          <w:szCs w:val="24"/>
        </w:rPr>
        <w:t xml:space="preserve"> UNODC</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2024</w:t>
      </w:r>
      <w:r w:rsidRPr="000A25D3">
        <w:rPr>
          <w:rFonts w:ascii="Times New Roman" w:eastAsia="Times New Roman" w:hAnsi="Times New Roman" w:cs="Times New Roman"/>
          <w:kern w:val="0"/>
          <w:sz w:val="24"/>
          <w:szCs w:val="24"/>
          <w14:ligatures w14:val="none"/>
        </w:rPr>
        <w:t>). Empirical evidence indicates that resilient correctional organisations are characterised by learning-oriented cultures, decentralised decision-making within clear governance frameworks, and long-term commitment to capability development rather than short-term compliance (van der Vegt et al., 2015; Duchek</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2020; </w:t>
      </w:r>
      <w:r w:rsidR="002A561D" w:rsidRPr="000A25D3">
        <w:rPr>
          <w:rFonts w:ascii="Times New Roman" w:eastAsia="Times New Roman" w:hAnsi="Times New Roman" w:cs="Times New Roman"/>
          <w:kern w:val="0"/>
          <w:sz w:val="24"/>
          <w:szCs w:val="24"/>
          <w14:ligatures w14:val="none"/>
        </w:rPr>
        <w:t>WHO</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2020;</w:t>
      </w:r>
      <w:r w:rsidR="002A561D" w:rsidRPr="000A25D3">
        <w:rPr>
          <w:rFonts w:ascii="Times New Roman" w:hAnsi="Times New Roman" w:cs="Times New Roman"/>
          <w:sz w:val="24"/>
          <w:szCs w:val="24"/>
        </w:rPr>
        <w:t xml:space="preserve"> UNODC</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2024</w:t>
      </w:r>
      <w:r w:rsidRPr="000A25D3">
        <w:rPr>
          <w:rFonts w:ascii="Times New Roman" w:eastAsia="Times New Roman" w:hAnsi="Times New Roman" w:cs="Times New Roman"/>
          <w:kern w:val="0"/>
          <w:sz w:val="24"/>
          <w:szCs w:val="24"/>
          <w14:ligatures w14:val="none"/>
        </w:rPr>
        <w:t>). Leadership functions as an integrative mechanism that aligns organisational purpose, people, and systems, enabling correctional institutions to absorb shocks, adapt to evolving conditions, and transform in response to structural and environmental changes (</w:t>
      </w:r>
      <w:r w:rsidR="002A561D" w:rsidRPr="000A25D3">
        <w:rPr>
          <w:rFonts w:ascii="Times New Roman" w:hAnsi="Times New Roman" w:cs="Times New Roman"/>
          <w:sz w:val="24"/>
          <w:szCs w:val="24"/>
        </w:rPr>
        <w:t>Boin, A., &amp; van Eeten</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2013; OECD</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2015; Boin &amp; Lodge</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2016; Boin et al</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2016;  Boin &amp; Lodge</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2020; Boin &amp; Lodge</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2021; Boin</w:t>
      </w:r>
      <w:r w:rsidR="002A561D" w:rsidRPr="000A25D3">
        <w:rPr>
          <w:rFonts w:ascii="Times New Roman" w:eastAsia="Times New Roman" w:hAnsi="Times New Roman" w:cs="Times New Roman"/>
          <w:kern w:val="0"/>
          <w:sz w:val="24"/>
          <w:szCs w:val="24"/>
          <w14:ligatures w14:val="none"/>
        </w:rPr>
        <w:t xml:space="preserve"> et al</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2021; Intelligence Council</w:t>
      </w:r>
      <w:r w:rsidR="00463C37" w:rsidRPr="000A25D3">
        <w:rPr>
          <w:rFonts w:ascii="Times New Roman" w:eastAsia="Times New Roman" w:hAnsi="Times New Roman" w:cs="Times New Roman"/>
          <w:kern w:val="0"/>
          <w:sz w:val="24"/>
          <w:szCs w:val="24"/>
          <w14:ligatures w14:val="none"/>
        </w:rPr>
        <w:t>.</w:t>
      </w:r>
      <w:r w:rsidR="002A561D" w:rsidRPr="000A25D3">
        <w:rPr>
          <w:rFonts w:ascii="Times New Roman" w:eastAsia="Times New Roman" w:hAnsi="Times New Roman" w:cs="Times New Roman"/>
          <w:kern w:val="0"/>
          <w:sz w:val="24"/>
          <w:szCs w:val="24"/>
          <w14:ligatures w14:val="none"/>
        </w:rPr>
        <w:t xml:space="preserve">, 2021; </w:t>
      </w:r>
      <w:r w:rsidR="002A561D" w:rsidRPr="000A25D3">
        <w:rPr>
          <w:rFonts w:ascii="Times New Roman" w:hAnsi="Times New Roman" w:cs="Times New Roman"/>
          <w:sz w:val="24"/>
          <w:szCs w:val="24"/>
        </w:rPr>
        <w:t>Boin &amp; Hart</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xml:space="preserve">, 2022; </w:t>
      </w:r>
      <w:r w:rsidRPr="000A25D3">
        <w:rPr>
          <w:rFonts w:ascii="Times New Roman" w:eastAsia="Times New Roman" w:hAnsi="Times New Roman" w:cs="Times New Roman"/>
          <w:kern w:val="0"/>
          <w:sz w:val="24"/>
          <w:szCs w:val="24"/>
          <w14:ligatures w14:val="none"/>
        </w:rPr>
        <w:t>Boin &amp; Lodge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2022;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w:t>
      </w:r>
      <w:r w:rsidR="002A561D" w:rsidRPr="000A25D3">
        <w:rPr>
          <w:rFonts w:ascii="Times New Roman" w:hAnsi="Times New Roman" w:cs="Times New Roman"/>
          <w:sz w:val="24"/>
          <w:szCs w:val="24"/>
        </w:rPr>
        <w:t xml:space="preserve"> Ansell et al</w:t>
      </w:r>
      <w:r w:rsidR="00463C37" w:rsidRPr="000A25D3">
        <w:rPr>
          <w:rFonts w:ascii="Times New Roman" w:hAnsi="Times New Roman" w:cs="Times New Roman"/>
          <w:sz w:val="24"/>
          <w:szCs w:val="24"/>
        </w:rPr>
        <w:t>.</w:t>
      </w:r>
      <w:r w:rsidR="002A561D" w:rsidRPr="000A25D3">
        <w:rPr>
          <w:rFonts w:ascii="Times New Roman" w:hAnsi="Times New Roman" w:cs="Times New Roman"/>
          <w:sz w:val="24"/>
          <w:szCs w:val="24"/>
        </w:rPr>
        <w:t>, 2023</w:t>
      </w:r>
      <w:r w:rsidR="008C619E" w:rsidRPr="000A25D3">
        <w:rPr>
          <w:rFonts w:ascii="Times New Roman" w:hAnsi="Times New Roman" w:cs="Times New Roman"/>
          <w:sz w:val="24"/>
          <w:szCs w:val="24"/>
        </w:rPr>
        <w:t>;</w:t>
      </w:r>
      <w:r w:rsidR="008C619E" w:rsidRPr="000A25D3">
        <w:rPr>
          <w:rStyle w:val="QuoteChar"/>
        </w:rPr>
        <w:t xml:space="preserve"> </w:t>
      </w:r>
      <w:r w:rsidR="008C619E" w:rsidRPr="000A25D3">
        <w:rPr>
          <w:rStyle w:val="Strong"/>
          <w:rFonts w:ascii="Times New Roman" w:hAnsi="Times New Roman" w:cs="Times New Roman"/>
          <w:b w:val="0"/>
          <w:bCs w:val="0"/>
          <w:sz w:val="24"/>
          <w:szCs w:val="24"/>
        </w:rPr>
        <w:t>OECD</w:t>
      </w:r>
      <w:r w:rsidR="00463C37" w:rsidRPr="000A25D3">
        <w:rPr>
          <w:rStyle w:val="Strong"/>
          <w:rFonts w:ascii="Times New Roman" w:hAnsi="Times New Roman" w:cs="Times New Roman"/>
          <w:b w:val="0"/>
          <w:bCs w:val="0"/>
          <w:sz w:val="24"/>
          <w:szCs w:val="24"/>
        </w:rPr>
        <w:t>.</w:t>
      </w:r>
      <w:r w:rsidR="008C619E" w:rsidRPr="000A25D3">
        <w:rPr>
          <w:rStyle w:val="Strong"/>
          <w:rFonts w:ascii="Times New Roman" w:hAnsi="Times New Roman" w:cs="Times New Roman"/>
          <w:b w:val="0"/>
          <w:bCs w:val="0"/>
          <w:sz w:val="24"/>
          <w:szCs w:val="24"/>
        </w:rPr>
        <w:t>, 2025</w:t>
      </w:r>
      <w:r w:rsidR="008C619E" w:rsidRPr="000A25D3">
        <w:rPr>
          <w:rStyle w:val="Strong"/>
        </w:rPr>
        <w:t>).</w:t>
      </w:r>
    </w:p>
    <w:p w14:paraId="5E06EC58" w14:textId="77777777" w:rsidR="00A85ABE" w:rsidRPr="000A25D3" w:rsidRDefault="00A85ABE" w:rsidP="00A85ABE">
      <w:pPr>
        <w:spacing w:before="100" w:beforeAutospacing="1" w:after="100" w:afterAutospacing="1" w:line="360" w:lineRule="auto"/>
        <w:jc w:val="both"/>
        <w:outlineLvl w:val="2"/>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3.4 Conceptual Framework</w:t>
      </w:r>
    </w:p>
    <w:p w14:paraId="4AA5D072" w14:textId="77777777"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Drawing on these theoretical anchors, this study proposes an Integrated Correctional Resilience and Foresight Framework, which conceptualises correctional institutions as complex adaptive systems. Within this framework, leadership enables the translation of foresight and systems awareness into organisational resilience outcomes, fostering institutions capable of navigating uncertainty, absorbing shocks, adapting to evolving contexts, and transforming in response to emerging challenges.</w:t>
      </w:r>
    </w:p>
    <w:p w14:paraId="2AC7FD3F" w14:textId="055E7DB5" w:rsidR="00ED29F1" w:rsidRPr="000A25D3" w:rsidRDefault="00A85ABE" w:rsidP="00ED29F1">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b/>
          <w:bCs/>
          <w:kern w:val="0"/>
          <w:sz w:val="24"/>
          <w:szCs w:val="24"/>
          <w14:ligatures w14:val="none"/>
        </w:rPr>
        <w:t xml:space="preserve">3.5 </w:t>
      </w:r>
      <w:r w:rsidR="00ED29F1" w:rsidRPr="000A25D3">
        <w:rPr>
          <w:rFonts w:ascii="Times New Roman" w:eastAsia="Times New Roman" w:hAnsi="Times New Roman" w:cs="Times New Roman"/>
          <w:b/>
          <w:bCs/>
          <w:kern w:val="0"/>
          <w:sz w:val="24"/>
          <w:szCs w:val="24"/>
          <w14:ligatures w14:val="none"/>
        </w:rPr>
        <w:t>Integrated Correctional Resilience and Foresight Framework</w:t>
      </w:r>
    </w:p>
    <w:p w14:paraId="554B1FCB" w14:textId="77777777" w:rsidR="00ED29F1" w:rsidRPr="000A25D3" w:rsidRDefault="00ED29F1" w:rsidP="006D44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14:ligatures w14:val="none"/>
        </w:rPr>
      </w:pPr>
      <w:r w:rsidRPr="000A25D3">
        <w:rPr>
          <w:rFonts w:ascii="Courier New" w:eastAsia="Times New Roman" w:hAnsi="Courier New" w:cs="Courier New"/>
          <w:noProof/>
          <w:kern w:val="0"/>
          <w:sz w:val="28"/>
          <w:szCs w:val="28"/>
        </w:rPr>
        <w:lastRenderedPageBreak/>
        <w:drawing>
          <wp:inline distT="0" distB="0" distL="0" distR="0" wp14:anchorId="5D627B60" wp14:editId="0AB905CF">
            <wp:extent cx="6543216" cy="7134225"/>
            <wp:effectExtent l="0" t="0" r="0" b="0"/>
            <wp:docPr id="702180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180637" name="Picture 702180637"/>
                    <pic:cNvPicPr/>
                  </pic:nvPicPr>
                  <pic:blipFill rotWithShape="1">
                    <a:blip r:embed="rId7" cstate="print">
                      <a:extLst>
                        <a:ext uri="{28A0092B-C50C-407E-A947-70E740481C1C}">
                          <a14:useLocalDpi xmlns:a14="http://schemas.microsoft.com/office/drawing/2010/main" val="0"/>
                        </a:ext>
                      </a:extLst>
                    </a:blip>
                    <a:srcRect l="21657" t="11782" r="24777" b="14582"/>
                    <a:stretch>
                      <a:fillRect/>
                    </a:stretch>
                  </pic:blipFill>
                  <pic:spPr bwMode="auto">
                    <a:xfrm>
                      <a:off x="0" y="0"/>
                      <a:ext cx="6630642" cy="7229548"/>
                    </a:xfrm>
                    <a:prstGeom prst="rect">
                      <a:avLst/>
                    </a:prstGeom>
                    <a:ln>
                      <a:noFill/>
                    </a:ln>
                    <a:extLst>
                      <a:ext uri="{53640926-AAD7-44D8-BBD7-CCE9431645EC}">
                        <a14:shadowObscured xmlns:a14="http://schemas.microsoft.com/office/drawing/2010/main"/>
                      </a:ext>
                    </a:extLst>
                  </pic:spPr>
                </pic:pic>
              </a:graphicData>
            </a:graphic>
          </wp:inline>
        </w:drawing>
      </w:r>
    </w:p>
    <w:p w14:paraId="369D00A2" w14:textId="2211FF40" w:rsidR="00514FBE" w:rsidRDefault="00514FBE" w:rsidP="00ED29F1">
      <w:pPr>
        <w:pStyle w:val="NormalWeb"/>
        <w:spacing w:line="360" w:lineRule="auto"/>
        <w:jc w:val="both"/>
        <w:rPr>
          <w:b/>
          <w:bCs/>
        </w:rPr>
      </w:pPr>
      <w:r>
        <w:rPr>
          <w:b/>
          <w:bCs/>
        </w:rPr>
        <w:t>Figure</w:t>
      </w:r>
      <w:r w:rsidR="003B2191">
        <w:rPr>
          <w:b/>
          <w:bCs/>
        </w:rPr>
        <w:t xml:space="preserve"> 1</w:t>
      </w:r>
      <w:bookmarkStart w:id="0" w:name="_GoBack"/>
      <w:bookmarkEnd w:id="0"/>
      <w:r>
        <w:rPr>
          <w:b/>
          <w:bCs/>
        </w:rPr>
        <w:t xml:space="preserve">: </w:t>
      </w:r>
      <w:r w:rsidRPr="00514FBE">
        <w:rPr>
          <w:b/>
          <w:bCs/>
        </w:rPr>
        <w:t>Integrated Correctional Resilience and Foresight Framework</w:t>
      </w:r>
    </w:p>
    <w:p w14:paraId="760673E6" w14:textId="5AF65162" w:rsidR="00C16583" w:rsidRPr="000A25D3" w:rsidRDefault="00C16583" w:rsidP="00ED29F1">
      <w:pPr>
        <w:pStyle w:val="NormalWeb"/>
        <w:spacing w:line="360" w:lineRule="auto"/>
        <w:jc w:val="both"/>
        <w:rPr>
          <w:b/>
          <w:bCs/>
        </w:rPr>
      </w:pPr>
      <w:r w:rsidRPr="000A25D3">
        <w:rPr>
          <w:b/>
          <w:bCs/>
        </w:rPr>
        <w:t>Source: Authors</w:t>
      </w:r>
    </w:p>
    <w:p w14:paraId="579DD230" w14:textId="486A25FB"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The Integrated Correctional Resilience and Foresight Framework conceptualise correctional institutions as complex adaptive systems, where non-linear feedback, emergent behaviours, </w:t>
      </w:r>
      <w:r w:rsidRPr="000A25D3">
        <w:rPr>
          <w:rFonts w:ascii="Times New Roman" w:eastAsia="Times New Roman" w:hAnsi="Times New Roman" w:cs="Times New Roman"/>
          <w:kern w:val="0"/>
          <w:sz w:val="24"/>
          <w:szCs w:val="24"/>
          <w14:ligatures w14:val="none"/>
        </w:rPr>
        <w:lastRenderedPageBreak/>
        <w:t>and systemic interdependencies collectively shape organisational performance and responses to change (</w:t>
      </w:r>
      <w:r w:rsidR="00C505E8" w:rsidRPr="000A25D3">
        <w:rPr>
          <w:rFonts w:ascii="Times New Roman" w:hAnsi="Times New Roman" w:cs="Times New Roman"/>
          <w:sz w:val="24"/>
          <w:szCs w:val="24"/>
        </w:rPr>
        <w:t>Woods &amp; Hollnagel., 2006;</w:t>
      </w:r>
      <w:r w:rsidR="00C505E8" w:rsidRPr="000A25D3">
        <w:rPr>
          <w:rStyle w:val="QuoteChar"/>
          <w:rFonts w:ascii="Times New Roman" w:hAnsi="Times New Roman" w:cs="Times New Roman"/>
          <w:b/>
          <w:bCs/>
          <w:sz w:val="24"/>
          <w:szCs w:val="24"/>
        </w:rPr>
        <w:t xml:space="preserve"> </w:t>
      </w:r>
      <w:r w:rsidR="00C505E8" w:rsidRPr="000A25D3">
        <w:rPr>
          <w:rStyle w:val="Strong"/>
          <w:rFonts w:ascii="Times New Roman" w:hAnsi="Times New Roman" w:cs="Times New Roman"/>
          <w:b w:val="0"/>
          <w:bCs w:val="0"/>
          <w:sz w:val="24"/>
          <w:szCs w:val="24"/>
        </w:rPr>
        <w:t>Beresford-Dey et al., 2007;</w:t>
      </w:r>
      <w:r w:rsidR="00C505E8" w:rsidRPr="000A25D3">
        <w:t xml:space="preserve"> </w:t>
      </w:r>
      <w:r w:rsidR="00C505E8" w:rsidRPr="000A25D3">
        <w:rPr>
          <w:rFonts w:ascii="Times New Roman" w:hAnsi="Times New Roman" w:cs="Times New Roman"/>
          <w:sz w:val="24"/>
          <w:szCs w:val="24"/>
        </w:rPr>
        <w:t>Naweed et al., 2008</w:t>
      </w:r>
      <w:r w:rsidR="00C505E8" w:rsidRPr="000A25D3">
        <w:t>;</w:t>
      </w:r>
      <w:r w:rsidR="00C505E8" w:rsidRPr="000A25D3">
        <w:rPr>
          <w:rFonts w:ascii="Times New Roman" w:eastAsia="Times New Roman" w:hAnsi="Times New Roman" w:cs="Times New Roman"/>
          <w:kern w:val="0"/>
          <w:sz w:val="24"/>
          <w:szCs w:val="24"/>
          <w14:ligatures w14:val="none"/>
        </w:rPr>
        <w:t xml:space="preserve"> Holland</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2014; Uhl-Bien &amp; Arena</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2018</w:t>
      </w:r>
      <w:r w:rsidR="00C505E8" w:rsidRPr="000A25D3">
        <w:t>)</w:t>
      </w:r>
      <w:r w:rsidRPr="000A25D3">
        <w:rPr>
          <w:rFonts w:ascii="Times New Roman" w:eastAsia="Times New Roman" w:hAnsi="Times New Roman" w:cs="Times New Roman"/>
          <w:kern w:val="0"/>
          <w:sz w:val="24"/>
          <w:szCs w:val="24"/>
          <w14:ligatures w14:val="none"/>
        </w:rPr>
        <w:t>. Drawing on contemporary scholarship in organisational resilience, leadership, and complex systems theory, this framework positions correctional institutions as dynamic entities composed of multiple interacting subsystems</w:t>
      </w:r>
      <w:r w:rsidR="00952877"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including security, staffing, health services, infrastructure, and governance</w:t>
      </w:r>
      <w:r w:rsidR="00952877"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each influencing and being influenced by the system as a whole (Plowman et al., 2007; Dooley</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w:t>
      </w:r>
      <w:r w:rsidR="00C505E8" w:rsidRPr="000A25D3">
        <w:rPr>
          <w:rFonts w:ascii="Times New Roman" w:eastAsia="Times New Roman" w:hAnsi="Times New Roman" w:cs="Times New Roman"/>
          <w:kern w:val="0"/>
          <w:sz w:val="24"/>
          <w:szCs w:val="24"/>
          <w14:ligatures w14:val="none"/>
        </w:rPr>
        <w:t>1; Snowden &amp; Boone</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2021).</w:t>
      </w:r>
      <w:r w:rsidRPr="000A25D3">
        <w:rPr>
          <w:rFonts w:ascii="Times New Roman" w:eastAsia="Times New Roman" w:hAnsi="Times New Roman" w:cs="Times New Roman"/>
          <w:kern w:val="0"/>
          <w:sz w:val="24"/>
          <w:szCs w:val="24"/>
          <w14:ligatures w14:val="none"/>
        </w:rPr>
        <w:t xml:space="preserve"> This perspective aligns with complexity theory’s emphasis on feedback loops, emergent resilience capacities, and adaptive responses under conditions of uncertainty and disruption (Burnard &amp; Bhamra</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2011; Duchek</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w:t>
      </w:r>
      <w:r w:rsidR="00C505E8" w:rsidRPr="000A25D3">
        <w:rPr>
          <w:rFonts w:ascii="Times New Roman" w:eastAsia="Times New Roman" w:hAnsi="Times New Roman" w:cs="Times New Roman"/>
          <w:kern w:val="0"/>
          <w:sz w:val="24"/>
          <w:szCs w:val="24"/>
          <w14:ligatures w14:val="none"/>
        </w:rPr>
        <w:t>; Duchek et al., 2023</w:t>
      </w:r>
      <w:r w:rsidRPr="000A25D3">
        <w:rPr>
          <w:rFonts w:ascii="Times New Roman" w:eastAsia="Times New Roman" w:hAnsi="Times New Roman" w:cs="Times New Roman"/>
          <w:kern w:val="0"/>
          <w:sz w:val="24"/>
          <w:szCs w:val="24"/>
          <w14:ligatures w14:val="none"/>
        </w:rPr>
        <w:t>).</w:t>
      </w:r>
    </w:p>
    <w:p w14:paraId="5C956203" w14:textId="570CB423"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Within this framework, strategic foresight and anticipatory governance operate as critical mechanisms that enable institutions to anticipate, interpret, and integrate signals of change into policy, planning, and resource allocation (Rohrbeck &amp; Kum</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2018;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Contemporary foresight practices, such as horizon scanning, scenario planning, and stress testing, are increasingly recognised as essential for navigating deep uncertainty and dynamic environments (Schoemaker et al., 201</w:t>
      </w:r>
      <w:r w:rsidR="00C505E8" w:rsidRPr="000A25D3">
        <w:rPr>
          <w:rFonts w:ascii="Times New Roman" w:eastAsia="Times New Roman" w:hAnsi="Times New Roman" w:cs="Times New Roman"/>
          <w:kern w:val="0"/>
          <w:sz w:val="24"/>
          <w:szCs w:val="24"/>
          <w14:ligatures w14:val="none"/>
        </w:rPr>
        <w:t>3</w:t>
      </w:r>
      <w:r w:rsidRPr="000A25D3">
        <w:rPr>
          <w:rFonts w:ascii="Times New Roman" w:eastAsia="Times New Roman" w:hAnsi="Times New Roman" w:cs="Times New Roman"/>
          <w:kern w:val="0"/>
          <w:sz w:val="24"/>
          <w:szCs w:val="24"/>
          <w14:ligatures w14:val="none"/>
        </w:rPr>
        <w:t>; Vecchiato</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2019). These approaches allow correctional institutions to identify potential disruptions arising from climate change, technological innovation, demographic shifts, security threats, and policy pressures, and to recalibrate strategies before crises emerge (Boin et al., 202</w:t>
      </w:r>
      <w:r w:rsidR="00C505E8" w:rsidRPr="000A25D3">
        <w:rPr>
          <w:rFonts w:ascii="Times New Roman" w:eastAsia="Times New Roman" w:hAnsi="Times New Roman" w:cs="Times New Roman"/>
          <w:kern w:val="0"/>
          <w:sz w:val="24"/>
          <w:szCs w:val="24"/>
          <w14:ligatures w14:val="none"/>
        </w:rPr>
        <w:t>0</w:t>
      </w:r>
      <w:r w:rsidRPr="000A25D3">
        <w:rPr>
          <w:rFonts w:ascii="Times New Roman" w:eastAsia="Times New Roman" w:hAnsi="Times New Roman" w:cs="Times New Roman"/>
          <w:kern w:val="0"/>
          <w:sz w:val="24"/>
          <w:szCs w:val="24"/>
          <w14:ligatures w14:val="none"/>
        </w:rPr>
        <w:t xml:space="preserve">; </w:t>
      </w:r>
      <w:r w:rsidR="00C505E8" w:rsidRPr="000A25D3">
        <w:rPr>
          <w:rFonts w:ascii="Times New Roman" w:eastAsia="Times New Roman" w:hAnsi="Times New Roman" w:cs="Times New Roman"/>
          <w:kern w:val="0"/>
          <w:sz w:val="24"/>
          <w:szCs w:val="24"/>
          <w14:ligatures w14:val="none"/>
        </w:rPr>
        <w:t xml:space="preserve">Padilha et al., 22; </w:t>
      </w:r>
      <w:r w:rsidRPr="000A25D3">
        <w:rPr>
          <w:rFonts w:ascii="Times New Roman" w:eastAsia="Times New Roman" w:hAnsi="Times New Roman" w:cs="Times New Roman"/>
          <w:kern w:val="0"/>
          <w:sz w:val="24"/>
          <w:szCs w:val="24"/>
          <w14:ligatures w14:val="none"/>
        </w:rPr>
        <w:t>UN</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 Consequently, forward-looking capacities are fundamental for enhancing organisational resilience, shifting institutional responses from reactive to proactive adaptation and transformation (Walker &amp; Salt</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2012; Duchek et al., 2023).</w:t>
      </w:r>
    </w:p>
    <w:p w14:paraId="69DE007A" w14:textId="19A08888"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Leadership functions as the enabling mechanism that translates foresight insights into actionable strategies and operational behaviours (Uhl-Bien et al., 20</w:t>
      </w:r>
      <w:r w:rsidR="00C505E8" w:rsidRPr="000A25D3">
        <w:rPr>
          <w:rFonts w:ascii="Times New Roman" w:eastAsia="Times New Roman" w:hAnsi="Times New Roman" w:cs="Times New Roman"/>
          <w:kern w:val="0"/>
          <w:sz w:val="24"/>
          <w:szCs w:val="24"/>
          <w14:ligatures w14:val="none"/>
        </w:rPr>
        <w:t>24</w:t>
      </w:r>
      <w:r w:rsidRPr="000A25D3">
        <w:rPr>
          <w:rFonts w:ascii="Times New Roman" w:eastAsia="Times New Roman" w:hAnsi="Times New Roman" w:cs="Times New Roman"/>
          <w:kern w:val="0"/>
          <w:sz w:val="24"/>
          <w:szCs w:val="24"/>
          <w14:ligatures w14:val="none"/>
        </w:rPr>
        <w:t>; Yukl &amp; Gardner, 2020). Leadership that fosters adaptive decision-making, cultivates a culture of continuous learning, and inspires commitment across subsystems is positively associated with institutional resilience and the capacity to navigate complexity (Lengnick-Hall et al., 2011; Kuntz et al., 2017</w:t>
      </w:r>
      <w:r w:rsidR="008F2467" w:rsidRPr="000A25D3">
        <w:rPr>
          <w:rFonts w:ascii="Times New Roman" w:eastAsia="Times New Roman" w:hAnsi="Times New Roman" w:cs="Times New Roman"/>
          <w:kern w:val="0"/>
          <w:sz w:val="24"/>
          <w:szCs w:val="24"/>
          <w14:ligatures w14:val="none"/>
        </w:rPr>
        <w:t>;</w:t>
      </w:r>
      <w:r w:rsidR="008F2467" w:rsidRPr="000A25D3">
        <w:rPr>
          <w:rFonts w:ascii="Times New Roman" w:hAnsi="Times New Roman" w:cs="Times New Roman"/>
          <w:kern w:val="28"/>
          <w:sz w:val="24"/>
          <w:szCs w:val="24"/>
        </w:rPr>
        <w:t xml:space="preserve"> </w:t>
      </w:r>
      <w:proofErr w:type="spellStart"/>
      <w:r w:rsidR="008F2467" w:rsidRPr="000A25D3">
        <w:rPr>
          <w:rFonts w:ascii="Times New Roman" w:hAnsi="Times New Roman" w:cs="Times New Roman"/>
          <w:kern w:val="28"/>
          <w:sz w:val="24"/>
          <w:szCs w:val="24"/>
        </w:rPr>
        <w:t>Munyoro</w:t>
      </w:r>
      <w:proofErr w:type="spellEnd"/>
      <w:r w:rsidR="008F2467" w:rsidRPr="000A25D3">
        <w:rPr>
          <w:rFonts w:ascii="Times New Roman" w:hAnsi="Times New Roman" w:cs="Times New Roman"/>
          <w:kern w:val="28"/>
          <w:sz w:val="24"/>
          <w:szCs w:val="24"/>
        </w:rPr>
        <w:t xml:space="preserve"> &amp; </w:t>
      </w:r>
      <w:proofErr w:type="spellStart"/>
      <w:r w:rsidR="008F2467" w:rsidRPr="000A25D3">
        <w:rPr>
          <w:rFonts w:ascii="Times New Roman" w:hAnsi="Times New Roman" w:cs="Times New Roman"/>
          <w:kern w:val="28"/>
          <w:sz w:val="24"/>
          <w:szCs w:val="24"/>
        </w:rPr>
        <w:t>Chihobvu</w:t>
      </w:r>
      <w:proofErr w:type="spellEnd"/>
      <w:r w:rsidR="00463C37" w:rsidRPr="000A25D3">
        <w:rPr>
          <w:rFonts w:ascii="Times New Roman" w:hAnsi="Times New Roman" w:cs="Times New Roman"/>
          <w:kern w:val="28"/>
          <w:sz w:val="24"/>
          <w:szCs w:val="24"/>
        </w:rPr>
        <w:t>.</w:t>
      </w:r>
      <w:r w:rsidR="008F2467" w:rsidRPr="000A25D3">
        <w:rPr>
          <w:rFonts w:ascii="Times New Roman" w:hAnsi="Times New Roman" w:cs="Times New Roman"/>
          <w:kern w:val="28"/>
          <w:sz w:val="24"/>
          <w:szCs w:val="24"/>
        </w:rPr>
        <w:t>,</w:t>
      </w:r>
      <w:r w:rsidR="008F2467" w:rsidRPr="000A25D3">
        <w:rPr>
          <w:rFonts w:ascii="Times New Roman" w:eastAsia="Arial" w:hAnsi="Times New Roman" w:cs="Times New Roman"/>
          <w:sz w:val="24"/>
          <w:szCs w:val="24"/>
        </w:rPr>
        <w:t xml:space="preserve"> 2026</w:t>
      </w:r>
      <w:r w:rsidRPr="000A25D3">
        <w:rPr>
          <w:rFonts w:ascii="Times New Roman" w:eastAsia="Times New Roman" w:hAnsi="Times New Roman" w:cs="Times New Roman"/>
          <w:kern w:val="0"/>
          <w:sz w:val="24"/>
          <w:szCs w:val="24"/>
          <w14:ligatures w14:val="none"/>
        </w:rPr>
        <w:t>). Leaders who promote collective purpose, encourage experimentation, and support flexibility significantly strengthen organisational resilience, a finding consistent with research on transformational and adaptive leadership across diverse sectors (Heifetz et al., 2009; Northouse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2022). Leadership therefore shapes both the interpretation of future risks and the mobilisation of organisational resources to absorb shocks, </w:t>
      </w:r>
      <w:r w:rsidRPr="000A25D3">
        <w:rPr>
          <w:rFonts w:ascii="Times New Roman" w:eastAsia="Times New Roman" w:hAnsi="Times New Roman" w:cs="Times New Roman"/>
          <w:kern w:val="0"/>
          <w:sz w:val="24"/>
          <w:szCs w:val="24"/>
          <w14:ligatures w14:val="none"/>
        </w:rPr>
        <w:lastRenderedPageBreak/>
        <w:t>adapt to new conditions, or transform structures and processes (Hannah et al., 2009; Boin &amp; Hart</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2022</w:t>
      </w:r>
      <w:r w:rsidR="008F2467" w:rsidRPr="000A25D3">
        <w:rPr>
          <w:rFonts w:ascii="Times New Roman" w:eastAsia="Times New Roman" w:hAnsi="Times New Roman" w:cs="Times New Roman"/>
          <w:kern w:val="0"/>
          <w:sz w:val="24"/>
          <w:szCs w:val="24"/>
          <w14:ligatures w14:val="none"/>
        </w:rPr>
        <w:t>;</w:t>
      </w:r>
      <w:r w:rsidR="008F2467" w:rsidRPr="000A25D3">
        <w:rPr>
          <w:rFonts w:ascii="Times New Roman" w:hAnsi="Times New Roman" w:cs="Times New Roman"/>
          <w:kern w:val="28"/>
          <w:sz w:val="24"/>
          <w:szCs w:val="24"/>
        </w:rPr>
        <w:t xml:space="preserve"> </w:t>
      </w:r>
      <w:proofErr w:type="spellStart"/>
      <w:r w:rsidR="008F2467" w:rsidRPr="000A25D3">
        <w:rPr>
          <w:rFonts w:ascii="Times New Roman" w:hAnsi="Times New Roman" w:cs="Times New Roman"/>
          <w:kern w:val="28"/>
          <w:sz w:val="24"/>
          <w:szCs w:val="24"/>
        </w:rPr>
        <w:t>Munyoro</w:t>
      </w:r>
      <w:proofErr w:type="spellEnd"/>
      <w:r w:rsidR="008F2467" w:rsidRPr="000A25D3">
        <w:rPr>
          <w:rFonts w:ascii="Times New Roman" w:hAnsi="Times New Roman" w:cs="Times New Roman"/>
          <w:kern w:val="28"/>
          <w:sz w:val="24"/>
          <w:szCs w:val="24"/>
        </w:rPr>
        <w:t xml:space="preserve"> &amp; </w:t>
      </w:r>
      <w:proofErr w:type="spellStart"/>
      <w:r w:rsidR="008F2467" w:rsidRPr="000A25D3">
        <w:rPr>
          <w:rFonts w:ascii="Times New Roman" w:hAnsi="Times New Roman" w:cs="Times New Roman"/>
          <w:kern w:val="28"/>
          <w:sz w:val="24"/>
          <w:szCs w:val="24"/>
        </w:rPr>
        <w:t>Chihobvu</w:t>
      </w:r>
      <w:proofErr w:type="spellEnd"/>
      <w:r w:rsidR="00463C37" w:rsidRPr="000A25D3">
        <w:rPr>
          <w:rFonts w:ascii="Times New Roman" w:hAnsi="Times New Roman" w:cs="Times New Roman"/>
          <w:kern w:val="28"/>
          <w:sz w:val="24"/>
          <w:szCs w:val="24"/>
        </w:rPr>
        <w:t>.</w:t>
      </w:r>
      <w:r w:rsidR="008F2467" w:rsidRPr="000A25D3">
        <w:rPr>
          <w:rFonts w:ascii="Times New Roman" w:hAnsi="Times New Roman" w:cs="Times New Roman"/>
          <w:kern w:val="28"/>
          <w:sz w:val="24"/>
          <w:szCs w:val="24"/>
        </w:rPr>
        <w:t>,</w:t>
      </w:r>
      <w:r w:rsidR="008F2467" w:rsidRPr="000A25D3">
        <w:rPr>
          <w:rFonts w:ascii="Times New Roman" w:eastAsia="Arial" w:hAnsi="Times New Roman" w:cs="Times New Roman"/>
          <w:sz w:val="24"/>
          <w:szCs w:val="24"/>
        </w:rPr>
        <w:t xml:space="preserve"> 2026). </w:t>
      </w:r>
      <w:r w:rsidR="008F2467" w:rsidRPr="000A25D3">
        <w:rPr>
          <w:rFonts w:ascii="Times New Roman" w:hAnsi="Times New Roman" w:cs="Times New Roman"/>
          <w:kern w:val="28"/>
          <w:sz w:val="24"/>
          <w:szCs w:val="24"/>
        </w:rPr>
        <w:t xml:space="preserve"> </w:t>
      </w:r>
    </w:p>
    <w:p w14:paraId="04C53E09" w14:textId="2E27B660"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The ultimate outcome of the framework</w:t>
      </w:r>
      <w:r w:rsidR="00952877"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organisational resilience</w:t>
      </w:r>
      <w:r w:rsidR="00952877"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reflects an institution’s ability not only to withstand disruptions (absorptive capacity) but also to adapt existing functions (adaptive capacity) and fundamentally reconfigure operations to address long-term change (transformative capacity) (Folke et al., 2010; Wreathall</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w:t>
      </w:r>
      <w:r w:rsidR="00C505E8" w:rsidRPr="000A25D3">
        <w:rPr>
          <w:rFonts w:ascii="Times New Roman" w:eastAsia="Times New Roman" w:hAnsi="Times New Roman" w:cs="Times New Roman"/>
          <w:kern w:val="0"/>
          <w:sz w:val="24"/>
          <w:szCs w:val="24"/>
          <w14:ligatures w14:val="none"/>
        </w:rPr>
        <w:t>06</w:t>
      </w:r>
      <w:r w:rsidRPr="000A25D3">
        <w:rPr>
          <w:rFonts w:ascii="Times New Roman" w:eastAsia="Times New Roman" w:hAnsi="Times New Roman" w:cs="Times New Roman"/>
          <w:kern w:val="0"/>
          <w:sz w:val="24"/>
          <w:szCs w:val="24"/>
          <w14:ligatures w14:val="none"/>
        </w:rPr>
        <w:t>). Resilience is increasingly conceptualised as a dynamic capability encompassing anticipation, coping, and adaptation, rather than as a static trait, requiring continuous learning, reflexive feedback, and strategic renewal (Williams et al., 2017; Duchek</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Embedding such resilience within correctional systems sustains institutional legitimacy, enhances security mandates, and supports rehabilitative effectiveness amid escalating complexity and operational pressures (</w:t>
      </w:r>
      <w:r w:rsidR="00C505E8" w:rsidRPr="000A25D3">
        <w:rPr>
          <w:rFonts w:ascii="Times New Roman" w:hAnsi="Times New Roman" w:cs="Times New Roman"/>
          <w:sz w:val="24"/>
          <w:szCs w:val="24"/>
        </w:rPr>
        <w:t>OECD</w:t>
      </w:r>
      <w:r w:rsidR="00463C37" w:rsidRPr="000A25D3">
        <w:rPr>
          <w:rFonts w:ascii="Times New Roman" w:hAnsi="Times New Roman" w:cs="Times New Roman"/>
          <w:sz w:val="24"/>
          <w:szCs w:val="24"/>
        </w:rPr>
        <w:t>.</w:t>
      </w:r>
      <w:r w:rsidR="00C505E8" w:rsidRPr="000A25D3">
        <w:rPr>
          <w:rFonts w:ascii="Times New Roman" w:hAnsi="Times New Roman" w:cs="Times New Roman"/>
          <w:sz w:val="24"/>
          <w:szCs w:val="24"/>
        </w:rPr>
        <w:t xml:space="preserve">, 2015; </w:t>
      </w:r>
      <w:r w:rsidR="00C505E8" w:rsidRPr="000A25D3">
        <w:rPr>
          <w:rFonts w:ascii="Times New Roman" w:eastAsia="Times New Roman" w:hAnsi="Times New Roman" w:cs="Times New Roman"/>
          <w:kern w:val="0"/>
          <w:sz w:val="24"/>
          <w:szCs w:val="24"/>
          <w14:ligatures w14:val="none"/>
        </w:rPr>
        <w:t>Intelligence Council</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xml:space="preserve">, 2021; </w:t>
      </w:r>
      <w:r w:rsidRPr="000A25D3">
        <w:rPr>
          <w:rFonts w:ascii="Times New Roman" w:eastAsia="Times New Roman" w:hAnsi="Times New Roman" w:cs="Times New Roman"/>
          <w:kern w:val="0"/>
          <w:sz w:val="24"/>
          <w:szCs w:val="24"/>
          <w14:ligatures w14:val="none"/>
        </w:rPr>
        <w:t>Boin et al., 202</w:t>
      </w:r>
      <w:r w:rsidR="00C505E8" w:rsidRPr="000A25D3">
        <w:rPr>
          <w:rFonts w:ascii="Times New Roman" w:eastAsia="Times New Roman" w:hAnsi="Times New Roman" w:cs="Times New Roman"/>
          <w:kern w:val="0"/>
          <w:sz w:val="24"/>
          <w:szCs w:val="24"/>
          <w14:ligatures w14:val="none"/>
        </w:rPr>
        <w:t>0</w:t>
      </w:r>
      <w:r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xml:space="preserve"> Padilha et al</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2022;</w:t>
      </w:r>
      <w:r w:rsidRPr="000A25D3">
        <w:rPr>
          <w:rFonts w:ascii="Times New Roman" w:eastAsia="Times New Roman" w:hAnsi="Times New Roman" w:cs="Times New Roman"/>
          <w:kern w:val="0"/>
          <w:sz w:val="24"/>
          <w:szCs w:val="24"/>
          <w14:ligatures w14:val="none"/>
        </w:rPr>
        <w:t xml:space="preserve">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w:t>
      </w:r>
      <w:r w:rsidR="00C505E8" w:rsidRPr="000A25D3">
        <w:rPr>
          <w:rFonts w:ascii="Times New Roman" w:eastAsia="Times New Roman" w:hAnsi="Times New Roman" w:cs="Times New Roman"/>
          <w:kern w:val="0"/>
          <w:sz w:val="24"/>
          <w:szCs w:val="24"/>
          <w14:ligatures w14:val="none"/>
        </w:rPr>
        <w:t>; OECD, 2025</w:t>
      </w:r>
      <w:r w:rsidRPr="000A25D3">
        <w:rPr>
          <w:rFonts w:ascii="Times New Roman" w:eastAsia="Times New Roman" w:hAnsi="Times New Roman" w:cs="Times New Roman"/>
          <w:kern w:val="0"/>
          <w:sz w:val="24"/>
          <w:szCs w:val="24"/>
          <w14:ligatures w14:val="none"/>
        </w:rPr>
        <w:t>).</w:t>
      </w:r>
    </w:p>
    <w:p w14:paraId="3627AAD4" w14:textId="77777777" w:rsidR="00ED29F1" w:rsidRPr="000A25D3" w:rsidRDefault="00ED29F1" w:rsidP="00A85ABE">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4.0 Qualitative Methodology and Analytical Approach</w:t>
      </w:r>
    </w:p>
    <w:p w14:paraId="501402A7" w14:textId="0BDF1826"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This study adopted a qualitative, conceptual, and interpretive research methodology, which is particularly suited to theory-building, strategic foresight, and policy-oriented inquiry in institutionally complex and under-researched contexts such as correctional institutions (</w:t>
      </w:r>
      <w:proofErr w:type="spellStart"/>
      <w:r w:rsidR="001B58C2" w:rsidRPr="000A25D3">
        <w:rPr>
          <w:rFonts w:ascii="Times New Roman" w:hAnsi="Times New Roman" w:cs="Times New Roman"/>
          <w:kern w:val="28"/>
          <w:sz w:val="24"/>
          <w:szCs w:val="24"/>
        </w:rPr>
        <w:t>Munyoro</w:t>
      </w:r>
      <w:proofErr w:type="spellEnd"/>
      <w:r w:rsidR="00463C37" w:rsidRPr="000A25D3">
        <w:rPr>
          <w:rFonts w:ascii="Times New Roman" w:hAnsi="Times New Roman" w:cs="Times New Roman"/>
          <w:kern w:val="28"/>
          <w:sz w:val="24"/>
          <w:szCs w:val="24"/>
        </w:rPr>
        <w:t>.</w:t>
      </w:r>
      <w:r w:rsidR="001B58C2" w:rsidRPr="000A25D3">
        <w:rPr>
          <w:rFonts w:ascii="Times New Roman" w:hAnsi="Times New Roman" w:cs="Times New Roman"/>
          <w:kern w:val="28"/>
          <w:sz w:val="24"/>
          <w:szCs w:val="24"/>
        </w:rPr>
        <w:t xml:space="preserve">, 2014; </w:t>
      </w:r>
      <w:r w:rsidRPr="000A25D3">
        <w:rPr>
          <w:rFonts w:ascii="Times New Roman" w:eastAsia="Times New Roman" w:hAnsi="Times New Roman" w:cs="Times New Roman"/>
          <w:kern w:val="0"/>
          <w:sz w:val="24"/>
          <w:szCs w:val="24"/>
          <w14:ligatures w14:val="none"/>
        </w:rPr>
        <w:t>Samanyanga &amp; Chigunwe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2021). Qualitative approaches are especially appropriate for examining governance, reform trajectories, and systemic risks within correctional systems where empirical data may be limited, fragmented, or politically sensitive (</w:t>
      </w:r>
      <w:proofErr w:type="spellStart"/>
      <w:r w:rsidR="001B58C2" w:rsidRPr="000A25D3">
        <w:rPr>
          <w:rFonts w:ascii="Times New Roman" w:hAnsi="Times New Roman" w:cs="Times New Roman"/>
          <w:kern w:val="28"/>
          <w:sz w:val="24"/>
          <w:szCs w:val="24"/>
        </w:rPr>
        <w:t>Munyoro</w:t>
      </w:r>
      <w:proofErr w:type="spellEnd"/>
      <w:r w:rsidR="00463C37" w:rsidRPr="000A25D3">
        <w:rPr>
          <w:rFonts w:ascii="Times New Roman" w:hAnsi="Times New Roman" w:cs="Times New Roman"/>
          <w:kern w:val="28"/>
          <w:sz w:val="24"/>
          <w:szCs w:val="24"/>
        </w:rPr>
        <w:t>.</w:t>
      </w:r>
      <w:r w:rsidR="001B58C2" w:rsidRPr="000A25D3">
        <w:rPr>
          <w:rFonts w:ascii="Times New Roman" w:hAnsi="Times New Roman" w:cs="Times New Roman"/>
          <w:kern w:val="28"/>
          <w:sz w:val="24"/>
          <w:szCs w:val="24"/>
        </w:rPr>
        <w:t xml:space="preserve">, 2014; </w:t>
      </w:r>
      <w:r w:rsidRPr="000A25D3">
        <w:rPr>
          <w:rFonts w:ascii="Times New Roman" w:eastAsia="Times New Roman" w:hAnsi="Times New Roman" w:cs="Times New Roman"/>
          <w:kern w:val="0"/>
          <w:sz w:val="24"/>
          <w:szCs w:val="24"/>
          <w14:ligatures w14:val="none"/>
        </w:rPr>
        <w:t>Musango</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2022</w:t>
      </w:r>
      <w:r w:rsidR="00C505E8" w:rsidRPr="000A25D3">
        <w:rPr>
          <w:rFonts w:ascii="Times New Roman" w:eastAsia="Times New Roman" w:hAnsi="Times New Roman" w:cs="Times New Roman"/>
          <w:kern w:val="0"/>
          <w:sz w:val="24"/>
          <w:szCs w:val="24"/>
          <w14:ligatures w14:val="none"/>
        </w:rPr>
        <w:t>; Chikadzi &amp; Nyoni., 2023</w:t>
      </w:r>
      <w:r w:rsidRPr="000A25D3">
        <w:rPr>
          <w:rFonts w:ascii="Times New Roman" w:eastAsia="Times New Roman" w:hAnsi="Times New Roman" w:cs="Times New Roman"/>
          <w:kern w:val="0"/>
          <w:sz w:val="24"/>
          <w:szCs w:val="24"/>
          <w14:ligatures w14:val="none"/>
        </w:rPr>
        <w:t>). In line with this orientation, the study relied primarily on documentary analysis rather than primary data collection, drawing on global correctional reform experiences, governance and public-sector management frameworks, and contemporary foresight and futures studies literature (</w:t>
      </w:r>
      <w:r w:rsidR="001B58C2" w:rsidRPr="000A25D3">
        <w:rPr>
          <w:rFonts w:ascii="Times New Roman" w:hAnsi="Times New Roman" w:cs="Times New Roman"/>
          <w:kern w:val="28"/>
          <w:sz w:val="24"/>
          <w:szCs w:val="24"/>
        </w:rPr>
        <w:t>Munyoro</w:t>
      </w:r>
      <w:r w:rsidR="00463C37" w:rsidRPr="000A25D3">
        <w:rPr>
          <w:rFonts w:ascii="Times New Roman" w:hAnsi="Times New Roman" w:cs="Times New Roman"/>
          <w:kern w:val="28"/>
          <w:sz w:val="24"/>
          <w:szCs w:val="24"/>
        </w:rPr>
        <w:t>.</w:t>
      </w:r>
      <w:r w:rsidR="001B58C2" w:rsidRPr="000A25D3">
        <w:rPr>
          <w:rFonts w:ascii="Times New Roman" w:hAnsi="Times New Roman" w:cs="Times New Roman"/>
          <w:kern w:val="28"/>
          <w:sz w:val="24"/>
          <w:szCs w:val="24"/>
        </w:rPr>
        <w:t xml:space="preserve">, 2014; </w:t>
      </w:r>
      <w:r w:rsidRPr="000A25D3">
        <w:rPr>
          <w:rFonts w:ascii="Times New Roman" w:eastAsia="Times New Roman" w:hAnsi="Times New Roman" w:cs="Times New Roman"/>
          <w:kern w:val="0"/>
          <w:sz w:val="24"/>
          <w:szCs w:val="24"/>
          <w14:ligatures w14:val="none"/>
        </w:rPr>
        <w:t>Miller</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2018; UNODC</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2021). Key sources included international policy reports, strategic reform blueprints, comparative correctional studies, and institutional assessments produced by multilateral organizations and professional bodies, which provided normative benchmarks and analytical lenses for understanding reform dynamics in custodial institutions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2019; World Bank</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2020; UNODC</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w:t>
      </w:r>
      <w:r w:rsidR="00C505E8" w:rsidRPr="000A25D3">
        <w:rPr>
          <w:rFonts w:ascii="Times New Roman" w:eastAsia="Times New Roman" w:hAnsi="Times New Roman" w:cs="Times New Roman"/>
          <w:kern w:val="0"/>
          <w:sz w:val="24"/>
          <w:szCs w:val="24"/>
          <w14:ligatures w14:val="none"/>
        </w:rPr>
        <w:t>3</w:t>
      </w:r>
      <w:r w:rsidRPr="000A25D3">
        <w:rPr>
          <w:rFonts w:ascii="Times New Roman" w:eastAsia="Times New Roman" w:hAnsi="Times New Roman" w:cs="Times New Roman"/>
          <w:kern w:val="0"/>
          <w:sz w:val="24"/>
          <w:szCs w:val="24"/>
          <w14:ligatures w14:val="none"/>
        </w:rPr>
        <w:t>).</w:t>
      </w:r>
    </w:p>
    <w:p w14:paraId="2AB6A154" w14:textId="1FA9A75E"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In parallel, the study conducted a contextual institutional analysis of the Zimbabwe Prisons and Correctional Service (ZPCS) by examining publicly available policy documents, sectoral </w:t>
      </w:r>
      <w:r w:rsidRPr="000A25D3">
        <w:rPr>
          <w:rFonts w:ascii="Times New Roman" w:eastAsia="Times New Roman" w:hAnsi="Times New Roman" w:cs="Times New Roman"/>
          <w:kern w:val="0"/>
          <w:sz w:val="24"/>
          <w:szCs w:val="24"/>
          <w14:ligatures w14:val="none"/>
        </w:rPr>
        <w:lastRenderedPageBreak/>
        <w:t>reviews, legislative instruments, and policy discourse relating to correctional administration in Zimbabwe (Samanyanga &amp; Chigunwe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2021; Musango</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2022; </w:t>
      </w:r>
      <w:r w:rsidR="00C505E8" w:rsidRPr="000A25D3">
        <w:rPr>
          <w:rFonts w:ascii="Times New Roman" w:eastAsia="Times New Roman" w:hAnsi="Times New Roman" w:cs="Times New Roman"/>
          <w:kern w:val="0"/>
          <w:sz w:val="24"/>
          <w:szCs w:val="24"/>
          <w14:ligatures w14:val="none"/>
        </w:rPr>
        <w:t>Chikadzi &amp; Nyoni., 2023; Manomano</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2025</w:t>
      </w:r>
      <w:r w:rsidR="00C505E8" w:rsidRPr="000A25D3">
        <w:rPr>
          <w:rFonts w:ascii="Times New Roman" w:eastAsia="Times New Roman" w:hAnsi="Times New Roman" w:cs="Times New Roman"/>
          <w:kern w:val="0"/>
          <w:sz w:val="24"/>
          <w:szCs w:val="24"/>
          <w14:ligatures w14:val="none"/>
        </w:rPr>
        <w:t>; The Herald Reporter</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2025</w:t>
      </w:r>
      <w:r w:rsidRPr="000A25D3">
        <w:rPr>
          <w:rFonts w:ascii="Times New Roman" w:eastAsia="Times New Roman" w:hAnsi="Times New Roman" w:cs="Times New Roman"/>
          <w:kern w:val="0"/>
          <w:sz w:val="24"/>
          <w:szCs w:val="24"/>
          <w14:ligatures w14:val="none"/>
        </w:rPr>
        <w:t>). This contextualization enabled an interpretive understanding of operational realities, institutional constraints, and governance challenges shaping ZPCS performance. Furthermore, the study incorporated scenario-based reflections informed by strategic foresight tools, particularly the futures cone, to explore plausible, probable, and preferred trajectories for the ZPCS (</w:t>
      </w:r>
      <w:r w:rsidR="00C505E8" w:rsidRPr="000A25D3">
        <w:rPr>
          <w:rFonts w:ascii="Times New Roman" w:eastAsia="Times New Roman" w:hAnsi="Times New Roman" w:cs="Times New Roman"/>
          <w:kern w:val="0"/>
          <w:sz w:val="24"/>
          <w:szCs w:val="24"/>
          <w14:ligatures w14:val="none"/>
        </w:rPr>
        <w:t xml:space="preserve">Voros., 2003; </w:t>
      </w:r>
      <w:r w:rsidRPr="000A25D3">
        <w:rPr>
          <w:rFonts w:ascii="Times New Roman" w:eastAsia="Times New Roman" w:hAnsi="Times New Roman" w:cs="Times New Roman"/>
          <w:kern w:val="0"/>
          <w:sz w:val="24"/>
          <w:szCs w:val="24"/>
          <w14:ligatures w14:val="none"/>
        </w:rPr>
        <w:t>Voros</w:t>
      </w:r>
      <w:r w:rsidR="00C505E8"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2017; Miller</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2018</w:t>
      </w:r>
      <w:r w:rsidR="00C505E8" w:rsidRPr="000A25D3">
        <w:rPr>
          <w:rFonts w:ascii="Times New Roman" w:eastAsia="Times New Roman" w:hAnsi="Times New Roman" w:cs="Times New Roman"/>
          <w:kern w:val="0"/>
          <w:sz w:val="24"/>
          <w:szCs w:val="24"/>
          <w14:ligatures w14:val="none"/>
        </w:rPr>
        <w:t>; Theunissen</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2024</w:t>
      </w:r>
      <w:r w:rsidRPr="000A25D3">
        <w:rPr>
          <w:rFonts w:ascii="Times New Roman" w:eastAsia="Times New Roman" w:hAnsi="Times New Roman" w:cs="Times New Roman"/>
          <w:kern w:val="0"/>
          <w:sz w:val="24"/>
          <w:szCs w:val="24"/>
          <w14:ligatures w14:val="none"/>
        </w:rPr>
        <w:t>). Futures thinking was employed not as a predictive exercise but as an analytical framework to interrogate uncertainty, systemic risk, and long-term institutional resilience (OECD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2019). Collectively, this methodological approach facilitated systematic sense-making of complex, interdependent risks while remaining sensitive to the structural, resource, and governance constraints typical of correctional institutions in developing-country contexts such as Zimbabwe (</w:t>
      </w:r>
      <w:r w:rsidR="00C505E8" w:rsidRPr="000A25D3">
        <w:rPr>
          <w:rFonts w:ascii="Times New Roman" w:eastAsia="Times New Roman" w:hAnsi="Times New Roman" w:cs="Times New Roman"/>
          <w:kern w:val="0"/>
          <w:sz w:val="24"/>
          <w:szCs w:val="24"/>
          <w14:ligatures w14:val="none"/>
        </w:rPr>
        <w:t>UNODC</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xml:space="preserve">, 2013; </w:t>
      </w:r>
      <w:r w:rsidRPr="000A25D3">
        <w:rPr>
          <w:rFonts w:ascii="Times New Roman" w:eastAsia="Times New Roman" w:hAnsi="Times New Roman" w:cs="Times New Roman"/>
          <w:kern w:val="0"/>
          <w:sz w:val="24"/>
          <w:szCs w:val="24"/>
          <w14:ligatures w14:val="none"/>
        </w:rPr>
        <w:t>World Bank</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w:t>
      </w:r>
      <w:r w:rsidR="00C505E8" w:rsidRPr="000A25D3">
        <w:rPr>
          <w:rFonts w:ascii="Times New Roman" w:eastAsia="Times New Roman" w:hAnsi="Times New Roman" w:cs="Times New Roman"/>
          <w:kern w:val="0"/>
          <w:sz w:val="24"/>
          <w:szCs w:val="24"/>
          <w14:ligatures w14:val="none"/>
        </w:rPr>
        <w:t>3</w:t>
      </w:r>
      <w:r w:rsidRPr="000A25D3">
        <w:rPr>
          <w:rFonts w:ascii="Times New Roman" w:eastAsia="Times New Roman" w:hAnsi="Times New Roman" w:cs="Times New Roman"/>
          <w:kern w:val="0"/>
          <w:sz w:val="24"/>
          <w:szCs w:val="24"/>
          <w14:ligatures w14:val="none"/>
        </w:rPr>
        <w:t>).</w:t>
      </w:r>
    </w:p>
    <w:p w14:paraId="3B57D321" w14:textId="39BC1BE5" w:rsidR="00A85ABE" w:rsidRPr="000A25D3" w:rsidRDefault="00A85ABE" w:rsidP="00A85ABE">
      <w:pPr>
        <w:spacing w:before="100" w:beforeAutospacing="1" w:after="100" w:afterAutospacing="1" w:line="360" w:lineRule="auto"/>
        <w:jc w:val="both"/>
        <w:outlineLvl w:val="3"/>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5.0 Data Analysis</w:t>
      </w:r>
    </w:p>
    <w:p w14:paraId="13FF4F6A" w14:textId="699AAB9A" w:rsidR="00A85ABE" w:rsidRPr="000A25D3" w:rsidRDefault="00A85ABE" w:rsidP="00A85ABE">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Data analysis followed a thematic and interpretive analytical strategy consistent with qualitative conceptual research and reflexive thematic analysis approaches (</w:t>
      </w:r>
      <w:r w:rsidR="001B58C2" w:rsidRPr="000A25D3">
        <w:rPr>
          <w:rFonts w:ascii="Times New Roman" w:hAnsi="Times New Roman" w:cs="Times New Roman"/>
          <w:kern w:val="28"/>
          <w:sz w:val="24"/>
          <w:szCs w:val="24"/>
        </w:rPr>
        <w:t>Munyoro</w:t>
      </w:r>
      <w:r w:rsidR="00463C37" w:rsidRPr="000A25D3">
        <w:rPr>
          <w:rFonts w:ascii="Times New Roman" w:hAnsi="Times New Roman" w:cs="Times New Roman"/>
          <w:kern w:val="28"/>
          <w:sz w:val="24"/>
          <w:szCs w:val="24"/>
        </w:rPr>
        <w:t>.</w:t>
      </w:r>
      <w:r w:rsidR="001B58C2" w:rsidRPr="000A25D3">
        <w:rPr>
          <w:rFonts w:ascii="Times New Roman" w:hAnsi="Times New Roman" w:cs="Times New Roman"/>
          <w:kern w:val="28"/>
          <w:sz w:val="24"/>
          <w:szCs w:val="24"/>
        </w:rPr>
        <w:t xml:space="preserve">, 2014; </w:t>
      </w:r>
      <w:r w:rsidRPr="000A25D3">
        <w:rPr>
          <w:rFonts w:ascii="Times New Roman" w:eastAsia="Times New Roman" w:hAnsi="Times New Roman" w:cs="Times New Roman"/>
          <w:kern w:val="0"/>
          <w:sz w:val="24"/>
          <w:szCs w:val="24"/>
          <w14:ligatures w14:val="none"/>
        </w:rPr>
        <w:t>Creswell &amp; Poth</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2018; Braun &amp; Clarke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2021). Documentary sources were systematically reviewed and coded to identify recurring themes, assumptions, and patterns relevant to correctional governance, institutional reform, risk management, and future preparedness (Bowen</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2009; Munyoro</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2014; Flick</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2018</w:t>
      </w:r>
      <w:r w:rsidR="00C505E8" w:rsidRPr="000A25D3">
        <w:rPr>
          <w:rFonts w:ascii="Times New Roman" w:eastAsia="Times New Roman" w:hAnsi="Times New Roman" w:cs="Times New Roman"/>
          <w:kern w:val="0"/>
          <w:sz w:val="24"/>
          <w:szCs w:val="24"/>
          <w14:ligatures w14:val="none"/>
        </w:rPr>
        <w:t>; Flick</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2022</w:t>
      </w:r>
      <w:r w:rsidRPr="000A25D3">
        <w:rPr>
          <w:rFonts w:ascii="Times New Roman" w:eastAsia="Times New Roman" w:hAnsi="Times New Roman" w:cs="Times New Roman"/>
          <w:kern w:val="0"/>
          <w:sz w:val="24"/>
          <w:szCs w:val="24"/>
          <w14:ligatures w14:val="none"/>
        </w:rPr>
        <w:t>). Particular attention was given to cross-cutting themes such as accountability, resource constraints, institutional legitimacy, staff capacity, overcrowding, human rights compliance, and system resilience, which are widely recognized as core dimensions of correctional system performance (</w:t>
      </w:r>
      <w:r w:rsidR="00C505E8" w:rsidRPr="000A25D3">
        <w:rPr>
          <w:rFonts w:ascii="Times New Roman" w:eastAsia="Times New Roman" w:hAnsi="Times New Roman" w:cs="Times New Roman"/>
          <w:kern w:val="0"/>
          <w:sz w:val="24"/>
          <w:szCs w:val="24"/>
          <w14:ligatures w14:val="none"/>
        </w:rPr>
        <w:t>UNODC</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hAnsi="Times New Roman" w:cs="Times New Roman"/>
          <w:sz w:val="24"/>
          <w:szCs w:val="24"/>
        </w:rPr>
        <w:t>, 2015; UNODC</w:t>
      </w:r>
      <w:r w:rsidR="00463C37" w:rsidRPr="000A25D3">
        <w:rPr>
          <w:rFonts w:ascii="Times New Roman" w:hAnsi="Times New Roman" w:cs="Times New Roman"/>
          <w:sz w:val="24"/>
          <w:szCs w:val="24"/>
        </w:rPr>
        <w:t>.</w:t>
      </w:r>
      <w:r w:rsidR="00C505E8" w:rsidRPr="000A25D3">
        <w:rPr>
          <w:rFonts w:ascii="Times New Roman" w:hAnsi="Times New Roman" w:cs="Times New Roman"/>
          <w:sz w:val="24"/>
          <w:szCs w:val="24"/>
        </w:rPr>
        <w:t xml:space="preserve">, 2018; </w:t>
      </w:r>
      <w:r w:rsidRPr="000A25D3">
        <w:rPr>
          <w:rFonts w:ascii="Times New Roman" w:eastAsia="Times New Roman" w:hAnsi="Times New Roman" w:cs="Times New Roman"/>
          <w:kern w:val="0"/>
          <w:sz w:val="24"/>
          <w:szCs w:val="24"/>
          <w14:ligatures w14:val="none"/>
        </w:rPr>
        <w:t>UNODC</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2023; </w:t>
      </w:r>
      <w:r w:rsidR="00C505E8" w:rsidRPr="000A25D3">
        <w:rPr>
          <w:rFonts w:ascii="Times New Roman" w:eastAsia="Times New Roman" w:hAnsi="Times New Roman" w:cs="Times New Roman"/>
          <w:kern w:val="0"/>
          <w:sz w:val="24"/>
          <w:szCs w:val="24"/>
          <w14:ligatures w14:val="none"/>
        </w:rPr>
        <w:t>UNICRI</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2024;</w:t>
      </w:r>
      <w:r w:rsidR="00C505E8" w:rsidRPr="000A25D3">
        <w:rPr>
          <w:rFonts w:ascii="Times New Roman" w:hAnsi="Times New Roman" w:cs="Times New Roman"/>
          <w:sz w:val="24"/>
          <w:szCs w:val="24"/>
        </w:rPr>
        <w:t xml:space="preserve"> Institute for Crime &amp; Justice Policy Research, 2024</w:t>
      </w:r>
      <w:r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The analysis proceeded in three iterative stages. First, a descriptive analytical phase synthesized dominant reform narratives and governance models emerging from global correctional literature and international policy frameworks, including the United Nations Standard Minimum Rules for the Treatment of Prisoners (the Nelson Mandela Rules) and related reform agendas (UN</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2015; </w:t>
      </w:r>
      <w:r w:rsidR="00C505E8" w:rsidRPr="000A25D3">
        <w:rPr>
          <w:rFonts w:ascii="Times New Roman" w:eastAsia="Times New Roman" w:hAnsi="Times New Roman" w:cs="Times New Roman"/>
          <w:kern w:val="0"/>
          <w:sz w:val="24"/>
          <w:szCs w:val="24"/>
          <w14:ligatures w14:val="none"/>
        </w:rPr>
        <w:t>UNODC</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hAnsi="Times New Roman" w:cs="Times New Roman"/>
          <w:sz w:val="24"/>
          <w:szCs w:val="24"/>
        </w:rPr>
        <w:t>, 2015; UNODC</w:t>
      </w:r>
      <w:r w:rsidR="00463C37" w:rsidRPr="000A25D3">
        <w:rPr>
          <w:rFonts w:ascii="Times New Roman" w:hAnsi="Times New Roman" w:cs="Times New Roman"/>
          <w:sz w:val="24"/>
          <w:szCs w:val="24"/>
        </w:rPr>
        <w:t>.</w:t>
      </w:r>
      <w:r w:rsidR="00C505E8" w:rsidRPr="000A25D3">
        <w:rPr>
          <w:rFonts w:ascii="Times New Roman" w:hAnsi="Times New Roman" w:cs="Times New Roman"/>
          <w:sz w:val="24"/>
          <w:szCs w:val="24"/>
        </w:rPr>
        <w:t xml:space="preserve">, 2018; </w:t>
      </w:r>
      <w:r w:rsidR="00C505E8" w:rsidRPr="000A25D3">
        <w:rPr>
          <w:rFonts w:ascii="Times New Roman" w:eastAsia="Times New Roman" w:hAnsi="Times New Roman" w:cs="Times New Roman"/>
          <w:kern w:val="0"/>
          <w:sz w:val="24"/>
          <w:szCs w:val="24"/>
          <w14:ligatures w14:val="none"/>
        </w:rPr>
        <w:t>UNODC</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2023;</w:t>
      </w:r>
      <w:r w:rsidR="00463C37" w:rsidRPr="000A25D3">
        <w:rPr>
          <w:rFonts w:ascii="Times New Roman" w:hAnsi="Times New Roman" w:cs="Times New Roman"/>
          <w:sz w:val="24"/>
          <w:szCs w:val="24"/>
        </w:rPr>
        <w:t xml:space="preserve"> UN, 2024;</w:t>
      </w:r>
      <w:r w:rsidR="00C505E8" w:rsidRPr="000A25D3">
        <w:rPr>
          <w:rFonts w:ascii="Times New Roman" w:eastAsia="Times New Roman" w:hAnsi="Times New Roman" w:cs="Times New Roman"/>
          <w:kern w:val="0"/>
          <w:sz w:val="24"/>
          <w:szCs w:val="24"/>
          <w14:ligatures w14:val="none"/>
        </w:rPr>
        <w:t xml:space="preserve"> UNICRI</w:t>
      </w:r>
      <w:r w:rsidR="00463C37" w:rsidRPr="000A25D3">
        <w:rPr>
          <w:rFonts w:ascii="Times New Roman" w:eastAsia="Times New Roman" w:hAnsi="Times New Roman" w:cs="Times New Roman"/>
          <w:kern w:val="0"/>
          <w:sz w:val="24"/>
          <w:szCs w:val="24"/>
          <w14:ligatures w14:val="none"/>
        </w:rPr>
        <w:t>.</w:t>
      </w:r>
      <w:r w:rsidR="00C505E8" w:rsidRPr="000A25D3">
        <w:rPr>
          <w:rFonts w:ascii="Times New Roman" w:eastAsia="Times New Roman" w:hAnsi="Times New Roman" w:cs="Times New Roman"/>
          <w:kern w:val="0"/>
          <w:sz w:val="24"/>
          <w:szCs w:val="24"/>
          <w14:ligatures w14:val="none"/>
        </w:rPr>
        <w:t>, 2024;</w:t>
      </w:r>
      <w:r w:rsidR="00C505E8" w:rsidRPr="000A25D3">
        <w:rPr>
          <w:rFonts w:ascii="Times New Roman" w:hAnsi="Times New Roman" w:cs="Times New Roman"/>
          <w:sz w:val="24"/>
          <w:szCs w:val="24"/>
        </w:rPr>
        <w:t xml:space="preserve"> Institute for Crime &amp; Justice Policy Research</w:t>
      </w:r>
      <w:r w:rsidR="00463C37" w:rsidRPr="000A25D3">
        <w:rPr>
          <w:rFonts w:ascii="Times New Roman" w:hAnsi="Times New Roman" w:cs="Times New Roman"/>
          <w:sz w:val="24"/>
          <w:szCs w:val="24"/>
        </w:rPr>
        <w:t>.</w:t>
      </w:r>
      <w:r w:rsidR="00C505E8" w:rsidRPr="000A25D3">
        <w:rPr>
          <w:rFonts w:ascii="Times New Roman" w:hAnsi="Times New Roman" w:cs="Times New Roman"/>
          <w:sz w:val="24"/>
          <w:szCs w:val="24"/>
        </w:rPr>
        <w:t>, 2024</w:t>
      </w:r>
      <w:r w:rsidRPr="000A25D3">
        <w:rPr>
          <w:rFonts w:ascii="Times New Roman" w:eastAsia="Times New Roman" w:hAnsi="Times New Roman" w:cs="Times New Roman"/>
          <w:kern w:val="0"/>
          <w:sz w:val="24"/>
          <w:szCs w:val="24"/>
          <w14:ligatures w14:val="none"/>
        </w:rPr>
        <w:t xml:space="preserve">). Second, an interpretive phase examined the alignment and divergence between these global reform ideals and the institutional realities of the ZPCS, as reflected in national policy discourse, audit </w:t>
      </w:r>
      <w:r w:rsidRPr="000A25D3">
        <w:rPr>
          <w:rFonts w:ascii="Times New Roman" w:eastAsia="Times New Roman" w:hAnsi="Times New Roman" w:cs="Times New Roman"/>
          <w:kern w:val="0"/>
          <w:sz w:val="24"/>
          <w:szCs w:val="24"/>
          <w14:ligatures w14:val="none"/>
        </w:rPr>
        <w:lastRenderedPageBreak/>
        <w:t>reports, and sectoral assessments (Government of Zimbabwe</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w:t>
      </w:r>
      <w:r w:rsidR="00C505E8" w:rsidRPr="000A25D3">
        <w:rPr>
          <w:rFonts w:ascii="Times New Roman" w:eastAsia="Times New Roman" w:hAnsi="Times New Roman" w:cs="Times New Roman"/>
          <w:kern w:val="0"/>
          <w:sz w:val="24"/>
          <w:szCs w:val="24"/>
          <w14:ligatures w14:val="none"/>
        </w:rPr>
        <w:t>0</w:t>
      </w:r>
      <w:r w:rsidRPr="000A25D3">
        <w:rPr>
          <w:rFonts w:ascii="Times New Roman" w:eastAsia="Times New Roman" w:hAnsi="Times New Roman" w:cs="Times New Roman"/>
          <w:kern w:val="0"/>
          <w:sz w:val="24"/>
          <w:szCs w:val="24"/>
          <w14:ligatures w14:val="none"/>
        </w:rPr>
        <w:t xml:space="preserve">; </w:t>
      </w:r>
      <w:r w:rsidR="00256202" w:rsidRPr="000A25D3">
        <w:rPr>
          <w:rFonts w:ascii="Times New Roman" w:hAnsi="Times New Roman" w:cs="Times New Roman"/>
          <w:sz w:val="24"/>
          <w:szCs w:val="24"/>
        </w:rPr>
        <w:t>ZHRC</w:t>
      </w:r>
      <w:r w:rsidR="00463C37" w:rsidRPr="000A25D3">
        <w:rPr>
          <w:rFonts w:ascii="Times New Roman" w:hAnsi="Times New Roman" w:cs="Times New Roman"/>
          <w:sz w:val="24"/>
          <w:szCs w:val="24"/>
        </w:rPr>
        <w:t>.</w:t>
      </w:r>
      <w:r w:rsidR="00256202" w:rsidRPr="000A25D3">
        <w:rPr>
          <w:rFonts w:ascii="Times New Roman" w:hAnsi="Times New Roman" w:cs="Times New Roman"/>
          <w:sz w:val="24"/>
          <w:szCs w:val="24"/>
        </w:rPr>
        <w:t>, 2025).</w:t>
      </w:r>
      <w:r w:rsidRPr="000A25D3">
        <w:rPr>
          <w:rFonts w:ascii="Times New Roman" w:eastAsia="Times New Roman" w:hAnsi="Times New Roman" w:cs="Times New Roman"/>
          <w:kern w:val="0"/>
          <w:sz w:val="24"/>
          <w:szCs w:val="24"/>
          <w14:ligatures w14:val="none"/>
        </w:rPr>
        <w:t xml:space="preserve"> Third, a futures-oriented analytical phase integrated insights from the previous stages into scenario-based reflections, using the futures cone to map potential trajectories ranging from system deterioration to adaptive reform and institutional transformation (Voros</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2003; </w:t>
      </w:r>
      <w:r w:rsidR="00256202" w:rsidRPr="000A25D3">
        <w:rPr>
          <w:rFonts w:ascii="Times New Roman" w:eastAsia="Times New Roman" w:hAnsi="Times New Roman" w:cs="Times New Roman"/>
          <w:kern w:val="0"/>
          <w:sz w:val="24"/>
          <w:szCs w:val="24"/>
          <w14:ligatures w14:val="none"/>
        </w:rPr>
        <w:t>Voros</w:t>
      </w:r>
      <w:r w:rsidR="00463C37" w:rsidRPr="000A25D3">
        <w:rPr>
          <w:rFonts w:ascii="Times New Roman" w:eastAsia="Times New Roman" w:hAnsi="Times New Roman" w:cs="Times New Roman"/>
          <w:kern w:val="0"/>
          <w:sz w:val="24"/>
          <w:szCs w:val="24"/>
          <w14:ligatures w14:val="none"/>
        </w:rPr>
        <w:t>.</w:t>
      </w:r>
      <w:r w:rsidR="00256202" w:rsidRPr="000A25D3">
        <w:rPr>
          <w:rFonts w:ascii="Times New Roman" w:eastAsia="Times New Roman" w:hAnsi="Times New Roman" w:cs="Times New Roman"/>
          <w:kern w:val="0"/>
          <w:sz w:val="24"/>
          <w:szCs w:val="24"/>
          <w14:ligatures w14:val="none"/>
        </w:rPr>
        <w:t xml:space="preserve">, 2017; </w:t>
      </w:r>
      <w:r w:rsidRPr="000A25D3">
        <w:rPr>
          <w:rFonts w:ascii="Times New Roman" w:eastAsia="Times New Roman" w:hAnsi="Times New Roman" w:cs="Times New Roman"/>
          <w:kern w:val="0"/>
          <w:sz w:val="24"/>
          <w:szCs w:val="24"/>
          <w14:ligatures w14:val="none"/>
        </w:rPr>
        <w:t>OECD</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2023</w:t>
      </w:r>
      <w:r w:rsidR="00256202" w:rsidRPr="000A25D3">
        <w:rPr>
          <w:rFonts w:ascii="Times New Roman" w:eastAsia="Times New Roman" w:hAnsi="Times New Roman" w:cs="Times New Roman"/>
          <w:kern w:val="0"/>
          <w:sz w:val="24"/>
          <w:szCs w:val="24"/>
          <w14:ligatures w14:val="none"/>
        </w:rPr>
        <w:t>; Theunissen</w:t>
      </w:r>
      <w:r w:rsidR="00463C37" w:rsidRPr="000A25D3">
        <w:rPr>
          <w:rFonts w:ascii="Times New Roman" w:eastAsia="Times New Roman" w:hAnsi="Times New Roman" w:cs="Times New Roman"/>
          <w:kern w:val="0"/>
          <w:sz w:val="24"/>
          <w:szCs w:val="24"/>
          <w14:ligatures w14:val="none"/>
        </w:rPr>
        <w:t>.</w:t>
      </w:r>
      <w:r w:rsidR="00256202" w:rsidRPr="000A25D3">
        <w:rPr>
          <w:rFonts w:ascii="Times New Roman" w:eastAsia="Times New Roman" w:hAnsi="Times New Roman" w:cs="Times New Roman"/>
          <w:kern w:val="0"/>
          <w:sz w:val="24"/>
          <w:szCs w:val="24"/>
          <w14:ligatures w14:val="none"/>
        </w:rPr>
        <w:t>, 2024</w:t>
      </w:r>
      <w:r w:rsidRPr="000A25D3">
        <w:rPr>
          <w:rFonts w:ascii="Times New Roman" w:eastAsia="Times New Roman" w:hAnsi="Times New Roman" w:cs="Times New Roman"/>
          <w:kern w:val="0"/>
          <w:sz w:val="24"/>
          <w:szCs w:val="24"/>
          <w14:ligatures w14:val="none"/>
        </w:rPr>
        <w:t>).</w:t>
      </w:r>
      <w:r w:rsidR="00256202" w:rsidRPr="000A25D3">
        <w:rPr>
          <w:rFonts w:ascii="Times New Roman" w:eastAsia="Times New Roman" w:hAnsi="Times New Roman" w:cs="Times New Roman"/>
          <w:kern w:val="0"/>
          <w:sz w:val="24"/>
          <w:szCs w:val="24"/>
          <w14:ligatures w14:val="none"/>
        </w:rPr>
        <w:t xml:space="preserve"> </w:t>
      </w:r>
      <w:r w:rsidRPr="000A25D3">
        <w:rPr>
          <w:rFonts w:ascii="Times New Roman" w:eastAsia="Times New Roman" w:hAnsi="Times New Roman" w:cs="Times New Roman"/>
          <w:kern w:val="0"/>
          <w:sz w:val="24"/>
          <w:szCs w:val="24"/>
          <w14:ligatures w14:val="none"/>
        </w:rPr>
        <w:t>Throughout the analysis, emphasis was placed on analytical triangulation across sources and perspectives to enhance conceptual rigor and credibility (</w:t>
      </w:r>
      <w:r w:rsidR="001B58C2" w:rsidRPr="000A25D3">
        <w:rPr>
          <w:rFonts w:ascii="Times New Roman" w:hAnsi="Times New Roman" w:cs="Times New Roman"/>
          <w:kern w:val="28"/>
          <w:sz w:val="24"/>
          <w:szCs w:val="24"/>
        </w:rPr>
        <w:t xml:space="preserve">Munyoro, 2014; </w:t>
      </w:r>
      <w:r w:rsidRPr="000A25D3">
        <w:rPr>
          <w:rFonts w:ascii="Times New Roman" w:eastAsia="Times New Roman" w:hAnsi="Times New Roman" w:cs="Times New Roman"/>
          <w:kern w:val="0"/>
          <w:sz w:val="24"/>
          <w:szCs w:val="24"/>
          <w14:ligatures w14:val="none"/>
        </w:rPr>
        <w:t>Denzin</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2017; </w:t>
      </w:r>
      <w:r w:rsidR="00256202" w:rsidRPr="000A25D3">
        <w:rPr>
          <w:rFonts w:ascii="Times New Roman" w:eastAsia="Times New Roman" w:hAnsi="Times New Roman" w:cs="Times New Roman"/>
          <w:kern w:val="0"/>
          <w:sz w:val="24"/>
          <w:szCs w:val="24"/>
          <w14:ligatures w14:val="none"/>
        </w:rPr>
        <w:t>Flick</w:t>
      </w:r>
      <w:r w:rsidR="00463C37" w:rsidRPr="000A25D3">
        <w:rPr>
          <w:rFonts w:ascii="Times New Roman" w:eastAsia="Times New Roman" w:hAnsi="Times New Roman" w:cs="Times New Roman"/>
          <w:kern w:val="0"/>
          <w:sz w:val="24"/>
          <w:szCs w:val="24"/>
          <w14:ligatures w14:val="none"/>
        </w:rPr>
        <w:t>.</w:t>
      </w:r>
      <w:r w:rsidR="00256202" w:rsidRPr="000A25D3">
        <w:rPr>
          <w:rFonts w:ascii="Times New Roman" w:eastAsia="Times New Roman" w:hAnsi="Times New Roman" w:cs="Times New Roman"/>
          <w:kern w:val="0"/>
          <w:sz w:val="24"/>
          <w:szCs w:val="24"/>
          <w14:ligatures w14:val="none"/>
        </w:rPr>
        <w:t>, 2018; Flick</w:t>
      </w:r>
      <w:r w:rsidR="00463C37" w:rsidRPr="000A25D3">
        <w:rPr>
          <w:rFonts w:ascii="Times New Roman" w:eastAsia="Times New Roman" w:hAnsi="Times New Roman" w:cs="Times New Roman"/>
          <w:kern w:val="0"/>
          <w:sz w:val="24"/>
          <w:szCs w:val="24"/>
          <w14:ligatures w14:val="none"/>
        </w:rPr>
        <w:t>.</w:t>
      </w:r>
      <w:r w:rsidR="00256202" w:rsidRPr="000A25D3">
        <w:rPr>
          <w:rFonts w:ascii="Times New Roman" w:eastAsia="Times New Roman" w:hAnsi="Times New Roman" w:cs="Times New Roman"/>
          <w:kern w:val="0"/>
          <w:sz w:val="24"/>
          <w:szCs w:val="24"/>
          <w14:ligatures w14:val="none"/>
        </w:rPr>
        <w:t>, 2022</w:t>
      </w:r>
      <w:r w:rsidRPr="000A25D3">
        <w:rPr>
          <w:rFonts w:ascii="Times New Roman" w:eastAsia="Times New Roman" w:hAnsi="Times New Roman" w:cs="Times New Roman"/>
          <w:kern w:val="0"/>
          <w:sz w:val="24"/>
          <w:szCs w:val="24"/>
          <w14:ligatures w14:val="none"/>
        </w:rPr>
        <w:t>). Rather than seeking statistical generalizability, the study prioritized analytical depth and transferability, offering theoretically informed insights that may be relevant to other correctional systems operating under similar structural and resource constraints (Lincoln &amp; Guba</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1985; Creswell &amp; Poth</w:t>
      </w:r>
      <w:r w:rsidR="00463C37" w:rsidRPr="000A25D3">
        <w:rPr>
          <w:rFonts w:ascii="Times New Roman" w:eastAsia="Times New Roman" w:hAnsi="Times New Roman" w:cs="Times New Roman"/>
          <w:kern w:val="0"/>
          <w:sz w:val="24"/>
          <w:szCs w:val="24"/>
          <w14:ligatures w14:val="none"/>
        </w:rPr>
        <w:t>.</w:t>
      </w:r>
      <w:r w:rsidRPr="000A25D3">
        <w:rPr>
          <w:rFonts w:ascii="Times New Roman" w:eastAsia="Times New Roman" w:hAnsi="Times New Roman" w:cs="Times New Roman"/>
          <w:kern w:val="0"/>
          <w:sz w:val="24"/>
          <w:szCs w:val="24"/>
          <w14:ligatures w14:val="none"/>
        </w:rPr>
        <w:t>, 2018).</w:t>
      </w:r>
    </w:p>
    <w:p w14:paraId="7FEEEC16" w14:textId="150929CD" w:rsidR="00ED29F1" w:rsidRPr="000A25D3" w:rsidRDefault="00ED29F1" w:rsidP="00ED29F1">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6.0 Findings</w:t>
      </w:r>
    </w:p>
    <w:p w14:paraId="744A2092" w14:textId="46B2A052" w:rsidR="00C16583" w:rsidRPr="000A25D3" w:rsidRDefault="00C16583" w:rsidP="00C16583">
      <w:pPr>
        <w:pStyle w:val="NormalWeb"/>
        <w:spacing w:line="360" w:lineRule="auto"/>
        <w:jc w:val="both"/>
      </w:pPr>
      <w:r w:rsidRPr="000A25D3">
        <w:t>The analysis indicates that contemporary correctional systems are characterized by a set of deeply interconnected structural vulnerabilities that collectively weaken institutional resilience and undermine reintegration outcomes. Rather than operating as isolated challenges, deficiencies in digital infrastructure, environmental sustainability, energy security, security governance, and rehabilitation frameworks reinforce one another, creating systemic fragility across prison systems (</w:t>
      </w:r>
      <w:r w:rsidR="00D12221" w:rsidRPr="000A25D3">
        <w:t xml:space="preserve">Voros., 2003; Voros., 2017; </w:t>
      </w:r>
      <w:r w:rsidRPr="000A25D3">
        <w:t>OECD</w:t>
      </w:r>
      <w:r w:rsidR="00D12221" w:rsidRPr="000A25D3">
        <w:t>.</w:t>
      </w:r>
      <w:r w:rsidRPr="000A25D3">
        <w:t>, 2023;</w:t>
      </w:r>
      <w:r w:rsidR="00D12221" w:rsidRPr="000A25D3">
        <w:rPr>
          <w:rStyle w:val="QuoteChar"/>
          <w:rFonts w:eastAsiaTheme="majorEastAsia"/>
        </w:rPr>
        <w:t xml:space="preserve"> </w:t>
      </w:r>
      <w:r w:rsidRPr="000A25D3">
        <w:t>UNODC</w:t>
      </w:r>
      <w:r w:rsidR="00D12221" w:rsidRPr="000A25D3">
        <w:t>.</w:t>
      </w:r>
      <w:r w:rsidRPr="000A25D3">
        <w:t>, 2023</w:t>
      </w:r>
      <w:r w:rsidR="00D12221" w:rsidRPr="000A25D3">
        <w:t xml:space="preserve">; UNICRI., 2024; </w:t>
      </w:r>
      <w:r w:rsidR="00D12221" w:rsidRPr="000A25D3">
        <w:rPr>
          <w:rStyle w:val="Strong"/>
          <w:rFonts w:eastAsiaTheme="majorEastAsia"/>
          <w:b w:val="0"/>
          <w:bCs w:val="0"/>
        </w:rPr>
        <w:t>OECD., 2025</w:t>
      </w:r>
      <w:r w:rsidRPr="000A25D3">
        <w:t>).</w:t>
      </w:r>
    </w:p>
    <w:p w14:paraId="5AD067C4" w14:textId="10407595" w:rsidR="00C16583" w:rsidRPr="000A25D3" w:rsidRDefault="00C16583" w:rsidP="00C16583">
      <w:pPr>
        <w:pStyle w:val="NormalWeb"/>
        <w:spacing w:line="360" w:lineRule="auto"/>
        <w:jc w:val="both"/>
      </w:pPr>
      <w:r w:rsidRPr="000A25D3">
        <w:t>A central analytical insight concerns digital fragility within correctional institutions. While digital technologies are widely promoted as enablers of efficient prison management, transparency, and rehabilitation, their effectiveness is constrained by inadequate infrastructure, cybersecurity risks, and uneven implementation across facilities (</w:t>
      </w:r>
      <w:r w:rsidR="00D12221" w:rsidRPr="000A25D3">
        <w:t xml:space="preserve">Voros., 2003; Voros., 2017; </w:t>
      </w:r>
      <w:r w:rsidRPr="000A25D3">
        <w:t>OECD</w:t>
      </w:r>
      <w:r w:rsidR="00463C37" w:rsidRPr="000A25D3">
        <w:t>.</w:t>
      </w:r>
      <w:r w:rsidRPr="000A25D3">
        <w:t>, 2023; UNODC</w:t>
      </w:r>
      <w:r w:rsidR="00463C37" w:rsidRPr="000A25D3">
        <w:t>.</w:t>
      </w:r>
      <w:r w:rsidRPr="000A25D3">
        <w:t>, 2023; UNICRI, 2024</w:t>
      </w:r>
      <w:r w:rsidR="00D12221" w:rsidRPr="000A25D3">
        <w:t xml:space="preserve">; </w:t>
      </w:r>
      <w:r w:rsidR="00D12221" w:rsidRPr="000A25D3">
        <w:rPr>
          <w:rStyle w:val="Strong"/>
          <w:rFonts w:eastAsiaTheme="majorEastAsia"/>
          <w:b w:val="0"/>
          <w:bCs w:val="0"/>
        </w:rPr>
        <w:t>OECD., 2025</w:t>
      </w:r>
      <w:r w:rsidRPr="000A25D3">
        <w:t>). Weak digital systems limit real-time decision-making, hinder inter-agency coordination, and slow the translation of policy reforms into operational practice</w:t>
      </w:r>
      <w:r w:rsidR="001B58C2" w:rsidRPr="000A25D3">
        <w:t xml:space="preserve"> (</w:t>
      </w:r>
      <w:r w:rsidR="00D12221" w:rsidRPr="000A25D3">
        <w:t xml:space="preserve">Voros., 2003; Voros., 2017; </w:t>
      </w:r>
      <w:r w:rsidR="001B58C2" w:rsidRPr="000A25D3">
        <w:t>OECD</w:t>
      </w:r>
      <w:r w:rsidR="00463C37" w:rsidRPr="000A25D3">
        <w:t>.</w:t>
      </w:r>
      <w:r w:rsidR="001B58C2" w:rsidRPr="000A25D3">
        <w:t>, 2023; UNODC</w:t>
      </w:r>
      <w:r w:rsidR="00463C37" w:rsidRPr="000A25D3">
        <w:t>.</w:t>
      </w:r>
      <w:r w:rsidR="001B58C2" w:rsidRPr="000A25D3">
        <w:t>, 2023; UNICRI</w:t>
      </w:r>
      <w:r w:rsidR="00463C37" w:rsidRPr="000A25D3">
        <w:t>.</w:t>
      </w:r>
      <w:r w:rsidR="001B58C2" w:rsidRPr="000A25D3">
        <w:t>, 2024</w:t>
      </w:r>
      <w:r w:rsidR="00D12221" w:rsidRPr="000A25D3">
        <w:t xml:space="preserve">; </w:t>
      </w:r>
      <w:r w:rsidR="00D12221" w:rsidRPr="000A25D3">
        <w:rPr>
          <w:rStyle w:val="Strong"/>
          <w:rFonts w:eastAsiaTheme="majorEastAsia"/>
          <w:b w:val="0"/>
          <w:bCs w:val="0"/>
        </w:rPr>
        <w:t>OECD., 2025</w:t>
      </w:r>
      <w:r w:rsidR="001B58C2" w:rsidRPr="000A25D3">
        <w:t>)</w:t>
      </w:r>
      <w:r w:rsidRPr="000A25D3">
        <w:t>. Moreover, poorly integrated digital platforms may amplify operational disruptions rather than mitigate them, thereby weakening institutional safety, accountability, and reform trajectories (UNICRI</w:t>
      </w:r>
      <w:r w:rsidR="00463C37" w:rsidRPr="000A25D3">
        <w:t>.</w:t>
      </w:r>
      <w:r w:rsidRPr="000A25D3">
        <w:t>, 2024</w:t>
      </w:r>
      <w:r w:rsidR="00D12221" w:rsidRPr="000A25D3">
        <w:rPr>
          <w:rStyle w:val="Strong"/>
          <w:rFonts w:eastAsiaTheme="majorEastAsia"/>
          <w:b w:val="0"/>
          <w:bCs w:val="0"/>
        </w:rPr>
        <w:t xml:space="preserve"> OECD., 2025</w:t>
      </w:r>
      <w:r w:rsidRPr="000A25D3">
        <w:t>). These findings suggest that digital transformation, when pursued without systemic integration and capacity building, can introduce new vulnerabilities alongside intended efficiencies</w:t>
      </w:r>
      <w:r w:rsidR="001B58C2" w:rsidRPr="000A25D3">
        <w:t xml:space="preserve"> (</w:t>
      </w:r>
      <w:r w:rsidR="00EE3131" w:rsidRPr="000A25D3">
        <w:t>Serac</w:t>
      </w:r>
      <w:r w:rsidR="00463C37" w:rsidRPr="000A25D3">
        <w:t>.</w:t>
      </w:r>
      <w:r w:rsidR="00EE3131" w:rsidRPr="000A25D3">
        <w:t>, 2023</w:t>
      </w:r>
      <w:r w:rsidR="001B58C2" w:rsidRPr="000A25D3">
        <w:t>)</w:t>
      </w:r>
      <w:r w:rsidRPr="000A25D3">
        <w:t>.</w:t>
      </w:r>
    </w:p>
    <w:p w14:paraId="0829A53F" w14:textId="7ED8EEF9" w:rsidR="00C16583" w:rsidRPr="000A25D3" w:rsidRDefault="00C16583" w:rsidP="00C16583">
      <w:pPr>
        <w:pStyle w:val="NormalWeb"/>
        <w:spacing w:line="360" w:lineRule="auto"/>
        <w:jc w:val="both"/>
      </w:pPr>
      <w:r w:rsidRPr="000A25D3">
        <w:lastRenderedPageBreak/>
        <w:t>Environmental stressors further compound institutional fragility, particularly through climate variability that undermines prison-based agricultural systems</w:t>
      </w:r>
      <w:r w:rsidR="001B58C2" w:rsidRPr="000A25D3">
        <w:rPr>
          <w:kern w:val="28"/>
        </w:rPr>
        <w:t xml:space="preserve"> (</w:t>
      </w:r>
      <w:proofErr w:type="spellStart"/>
      <w:r w:rsidR="001B58C2" w:rsidRPr="000A25D3">
        <w:rPr>
          <w:kern w:val="28"/>
        </w:rPr>
        <w:t>Munyoro</w:t>
      </w:r>
      <w:proofErr w:type="spellEnd"/>
      <w:r w:rsidR="001B58C2" w:rsidRPr="000A25D3">
        <w:rPr>
          <w:kern w:val="28"/>
        </w:rPr>
        <w:t xml:space="preserve"> &amp; </w:t>
      </w:r>
      <w:proofErr w:type="spellStart"/>
      <w:r w:rsidR="001B58C2" w:rsidRPr="000A25D3">
        <w:rPr>
          <w:kern w:val="28"/>
        </w:rPr>
        <w:t>Chihobvu</w:t>
      </w:r>
      <w:proofErr w:type="spellEnd"/>
      <w:r w:rsidR="00463C37" w:rsidRPr="000A25D3">
        <w:rPr>
          <w:kern w:val="28"/>
        </w:rPr>
        <w:t>.</w:t>
      </w:r>
      <w:r w:rsidR="001B58C2" w:rsidRPr="000A25D3">
        <w:rPr>
          <w:kern w:val="28"/>
        </w:rPr>
        <w:t>,</w:t>
      </w:r>
      <w:r w:rsidR="001B58C2" w:rsidRPr="000A25D3">
        <w:rPr>
          <w:rFonts w:eastAsia="Arial"/>
        </w:rPr>
        <w:t xml:space="preserve"> 2026)</w:t>
      </w:r>
      <w:r w:rsidRPr="000A25D3">
        <w:t>. In many contexts, prison farms play a critical role in food security, cost containment, and inmate welfare (UNODC</w:t>
      </w:r>
      <w:r w:rsidR="00463C37" w:rsidRPr="000A25D3">
        <w:t>.</w:t>
      </w:r>
      <w:r w:rsidRPr="000A25D3">
        <w:t xml:space="preserve">, 2023; </w:t>
      </w:r>
      <w:proofErr w:type="spellStart"/>
      <w:r w:rsidRPr="000A25D3">
        <w:t>Munyoro</w:t>
      </w:r>
      <w:proofErr w:type="spellEnd"/>
      <w:r w:rsidRPr="000A25D3">
        <w:t xml:space="preserve"> &amp; </w:t>
      </w:r>
      <w:proofErr w:type="spellStart"/>
      <w:r w:rsidRPr="000A25D3">
        <w:t>Chihobvu</w:t>
      </w:r>
      <w:proofErr w:type="spellEnd"/>
      <w:r w:rsidR="00463C37" w:rsidRPr="000A25D3">
        <w:t>.</w:t>
      </w:r>
      <w:r w:rsidRPr="000A25D3">
        <w:t>, 2026). However, increasing climate extremes</w:t>
      </w:r>
      <w:r w:rsidR="001B58C2" w:rsidRPr="000A25D3">
        <w:t xml:space="preserve"> </w:t>
      </w:r>
      <w:r w:rsidRPr="000A25D3">
        <w:t>such as droughts, floods, and temperature variability</w:t>
      </w:r>
      <w:r w:rsidR="001B58C2" w:rsidRPr="000A25D3">
        <w:t xml:space="preserve">, </w:t>
      </w:r>
      <w:r w:rsidRPr="000A25D3">
        <w:t>are eroding agricultural productivity, forcing correctional institutions to depend on expensive external food procurement while placing pressure on nutritional standards (FAO</w:t>
      </w:r>
      <w:r w:rsidR="00463C37" w:rsidRPr="000A25D3">
        <w:t>.</w:t>
      </w:r>
      <w:r w:rsidRPr="000A25D3">
        <w:t>, 2020; IPCC</w:t>
      </w:r>
      <w:r w:rsidR="00463C37" w:rsidRPr="000A25D3">
        <w:t>.</w:t>
      </w:r>
      <w:r w:rsidRPr="000A25D3">
        <w:t>, 202</w:t>
      </w:r>
      <w:r w:rsidR="00D12221" w:rsidRPr="000A25D3">
        <w:t>2</w:t>
      </w:r>
      <w:r w:rsidRPr="000A25D3">
        <w:t xml:space="preserve">; </w:t>
      </w:r>
      <w:proofErr w:type="spellStart"/>
      <w:r w:rsidRPr="000A25D3">
        <w:t>Munyoro</w:t>
      </w:r>
      <w:proofErr w:type="spellEnd"/>
      <w:r w:rsidRPr="000A25D3">
        <w:t xml:space="preserve"> &amp; </w:t>
      </w:r>
      <w:proofErr w:type="spellStart"/>
      <w:r w:rsidRPr="000A25D3">
        <w:t>Chihobvu</w:t>
      </w:r>
      <w:proofErr w:type="spellEnd"/>
      <w:r w:rsidR="00463C37" w:rsidRPr="000A25D3">
        <w:t>.</w:t>
      </w:r>
      <w:r w:rsidRPr="000A25D3">
        <w:t>, 2026). This vulnerability reflects broader patterns identified by the Food and Agriculture Organization, which notes that subsistence-oriented agricultural systems are disproportionately affected by climate change, particularly in settings with limited adaptive capacity such as correctional facilities (FAO</w:t>
      </w:r>
      <w:r w:rsidR="00463C37" w:rsidRPr="000A25D3">
        <w:t>.</w:t>
      </w:r>
      <w:r w:rsidRPr="000A25D3">
        <w:t>, 2020).</w:t>
      </w:r>
    </w:p>
    <w:p w14:paraId="40B50999" w14:textId="2CE0D49A" w:rsidR="00C16583" w:rsidRPr="000A25D3" w:rsidRDefault="00C16583" w:rsidP="00C16583">
      <w:pPr>
        <w:pStyle w:val="NormalWeb"/>
        <w:spacing w:line="360" w:lineRule="auto"/>
        <w:jc w:val="both"/>
      </w:pPr>
      <w:r w:rsidRPr="000A25D3">
        <w:t>Closely linked to environmental pressures is the challenge of energy insecurity</w:t>
      </w:r>
      <w:r w:rsidR="001B58C2" w:rsidRPr="000A25D3">
        <w:t xml:space="preserve"> (</w:t>
      </w:r>
      <w:r w:rsidR="00EE3131" w:rsidRPr="000A25D3">
        <w:t>Yergin</w:t>
      </w:r>
      <w:r w:rsidR="00463C37" w:rsidRPr="000A25D3">
        <w:t>.</w:t>
      </w:r>
      <w:r w:rsidR="00EE3131" w:rsidRPr="000A25D3">
        <w:t>, 2020; Mayer</w:t>
      </w:r>
      <w:r w:rsidR="00463C37" w:rsidRPr="000A25D3">
        <w:t>.</w:t>
      </w:r>
      <w:r w:rsidR="00EE3131" w:rsidRPr="000A25D3">
        <w:t>, 2022</w:t>
      </w:r>
      <w:r w:rsidR="001B58C2" w:rsidRPr="000A25D3">
        <w:t>)</w:t>
      </w:r>
      <w:r w:rsidRPr="000A25D3">
        <w:t>. Reliance on firewood and unreliable electricity supplies generates cascading risks across health, security, and rehabilitation functions, while simultaneously contributing to environmental degradation and operational inefficiencies (IEA</w:t>
      </w:r>
      <w:r w:rsidR="00463C37" w:rsidRPr="000A25D3">
        <w:t>.</w:t>
      </w:r>
      <w:r w:rsidRPr="000A25D3">
        <w:t xml:space="preserve">, 2022; </w:t>
      </w:r>
      <w:r w:rsidR="00483008" w:rsidRPr="000A25D3">
        <w:t>UNDP</w:t>
      </w:r>
      <w:r w:rsidR="00463C37" w:rsidRPr="000A25D3">
        <w:t>.</w:t>
      </w:r>
      <w:r w:rsidR="00483008" w:rsidRPr="000A25D3">
        <w:t xml:space="preserve">, 2022; </w:t>
      </w:r>
      <w:r w:rsidRPr="000A25D3">
        <w:t>UNDP</w:t>
      </w:r>
      <w:r w:rsidR="00463C37" w:rsidRPr="000A25D3">
        <w:t>.</w:t>
      </w:r>
      <w:r w:rsidRPr="000A25D3">
        <w:t>, 2023</w:t>
      </w:r>
      <w:r w:rsidR="00D12221" w:rsidRPr="000A25D3">
        <w:t>; UNDP, 2024</w:t>
      </w:r>
      <w:r w:rsidRPr="000A25D3">
        <w:t>). Energy constraints affect basic services, limit the functionality of digital systems, and reduce the feasibility of modern rehabilitation programs, thereby reinforcing other institutional weaknesses rather than operating as a standalone concern</w:t>
      </w:r>
      <w:r w:rsidR="001B58C2" w:rsidRPr="000A25D3">
        <w:t xml:space="preserve"> (</w:t>
      </w:r>
      <w:proofErr w:type="spellStart"/>
      <w:r w:rsidR="00502D6E" w:rsidRPr="000A25D3">
        <w:t>Gargeyas</w:t>
      </w:r>
      <w:proofErr w:type="spellEnd"/>
      <w:r w:rsidR="00463C37" w:rsidRPr="000A25D3">
        <w:t>.</w:t>
      </w:r>
      <w:r w:rsidR="00502D6E" w:rsidRPr="000A25D3">
        <w:t>, 2025;</w:t>
      </w:r>
      <w:r w:rsidR="00502D6E" w:rsidRPr="000A25D3">
        <w:rPr>
          <w:color w:val="EE0000"/>
        </w:rPr>
        <w:t xml:space="preserve"> </w:t>
      </w:r>
      <w:r w:rsidR="00502D6E" w:rsidRPr="000A25D3">
        <w:t>World Bank</w:t>
      </w:r>
      <w:r w:rsidR="00463C37" w:rsidRPr="000A25D3">
        <w:t>.</w:t>
      </w:r>
      <w:r w:rsidR="00483008" w:rsidRPr="000A25D3">
        <w:t xml:space="preserve">, </w:t>
      </w:r>
      <w:r w:rsidR="00502D6E" w:rsidRPr="000A25D3">
        <w:t>2025, UNEP</w:t>
      </w:r>
      <w:r w:rsidR="00463C37" w:rsidRPr="000A25D3">
        <w:t>.</w:t>
      </w:r>
      <w:r w:rsidR="00502D6E" w:rsidRPr="000A25D3">
        <w:t>, 2025</w:t>
      </w:r>
      <w:r w:rsidR="001B58C2" w:rsidRPr="000A25D3">
        <w:t>)</w:t>
      </w:r>
      <w:r w:rsidRPr="000A25D3">
        <w:t>.</w:t>
      </w:r>
    </w:p>
    <w:p w14:paraId="7C3E16C2" w14:textId="1323F39C" w:rsidR="00C16583" w:rsidRPr="000A25D3" w:rsidRDefault="00C16583" w:rsidP="00C16583">
      <w:pPr>
        <w:pStyle w:val="NormalWeb"/>
        <w:spacing w:line="360" w:lineRule="auto"/>
        <w:jc w:val="both"/>
      </w:pPr>
      <w:r w:rsidRPr="000A25D3">
        <w:t>Security risks associated with radicalisation and gang dynamics emerge as another systemic vulnerability, particularly in overcrowded and under-resourced prisons (</w:t>
      </w:r>
      <w:r w:rsidR="003E513A" w:rsidRPr="000A25D3">
        <w:t>UNODC</w:t>
      </w:r>
      <w:r w:rsidR="00463C37" w:rsidRPr="000A25D3">
        <w:t>.</w:t>
      </w:r>
      <w:r w:rsidR="003E513A" w:rsidRPr="000A25D3">
        <w:t xml:space="preserve">, 2016; </w:t>
      </w:r>
      <w:r w:rsidRPr="000A25D3">
        <w:t>UNODC</w:t>
      </w:r>
      <w:r w:rsidR="00463C37" w:rsidRPr="000A25D3">
        <w:t>.</w:t>
      </w:r>
      <w:r w:rsidRPr="000A25D3">
        <w:t xml:space="preserve">, 2024; </w:t>
      </w:r>
      <w:r w:rsidR="003E513A" w:rsidRPr="000A25D3">
        <w:t>Institute for Crime &amp; Justice Policy Research</w:t>
      </w:r>
      <w:r w:rsidR="00463C37" w:rsidRPr="000A25D3">
        <w:t>.</w:t>
      </w:r>
      <w:r w:rsidR="003E513A" w:rsidRPr="000A25D3">
        <w:t>, 2024</w:t>
      </w:r>
      <w:r w:rsidRPr="000A25D3">
        <w:t>). Analytical evidence suggests that such environments can facilitate the spread of extremist ideologies and the consolidation of organized criminal networks, especially when inmate transfers occur without robust risk assessment and management frameworks (</w:t>
      </w:r>
      <w:r w:rsidR="003E513A" w:rsidRPr="000A25D3">
        <w:t>UNODC</w:t>
      </w:r>
      <w:r w:rsidR="00463C37" w:rsidRPr="000A25D3">
        <w:t>.</w:t>
      </w:r>
      <w:r w:rsidR="003E513A" w:rsidRPr="000A25D3">
        <w:t xml:space="preserve">, 2016; </w:t>
      </w:r>
      <w:r w:rsidRPr="000A25D3">
        <w:t>UNODC</w:t>
      </w:r>
      <w:r w:rsidR="00463C37" w:rsidRPr="000A25D3">
        <w:t>.</w:t>
      </w:r>
      <w:r w:rsidRPr="000A25D3">
        <w:t>, 2024). These dynamics extend beyond institutional boundaries, as inadequately managed inmates may contribute to broader societal insecurity following release</w:t>
      </w:r>
      <w:r w:rsidR="00CB0755" w:rsidRPr="000A25D3">
        <w:t xml:space="preserve"> (</w:t>
      </w:r>
      <w:r w:rsidR="00502D6E" w:rsidRPr="000A25D3">
        <w:t>Sagadraca et al</w:t>
      </w:r>
      <w:r w:rsidR="00463C37" w:rsidRPr="000A25D3">
        <w:t>.</w:t>
      </w:r>
      <w:r w:rsidR="00502D6E" w:rsidRPr="000A25D3">
        <w:t>, 2025</w:t>
      </w:r>
      <w:r w:rsidR="00CB0755" w:rsidRPr="000A25D3">
        <w:t>)</w:t>
      </w:r>
      <w:r w:rsidRPr="000A25D3">
        <w:t>. The findings therefore underscore the importance of specialized strategies for managing violent extremist prisoners as an integral component of correctional system resilience and public safety (</w:t>
      </w:r>
      <w:r w:rsidR="003E513A" w:rsidRPr="000A25D3">
        <w:t>UNODC</w:t>
      </w:r>
      <w:r w:rsidR="00463C37" w:rsidRPr="000A25D3">
        <w:t>.</w:t>
      </w:r>
      <w:r w:rsidR="003E513A" w:rsidRPr="000A25D3">
        <w:t xml:space="preserve">, 2016; </w:t>
      </w:r>
      <w:r w:rsidRPr="000A25D3">
        <w:t>UNODC</w:t>
      </w:r>
      <w:r w:rsidR="00463C37" w:rsidRPr="000A25D3">
        <w:t>.</w:t>
      </w:r>
      <w:r w:rsidRPr="000A25D3">
        <w:t>, 2024</w:t>
      </w:r>
      <w:r w:rsidR="003E513A" w:rsidRPr="000A25D3">
        <w:t>; Institute for Crime &amp; Justice Policy Research. (2024).</w:t>
      </w:r>
    </w:p>
    <w:p w14:paraId="74FC0B0E" w14:textId="56CD47F1" w:rsidR="00C16583" w:rsidRPr="000A25D3" w:rsidRDefault="00C16583" w:rsidP="00C16583">
      <w:pPr>
        <w:pStyle w:val="NormalWeb"/>
        <w:spacing w:line="360" w:lineRule="auto"/>
        <w:jc w:val="both"/>
      </w:pPr>
      <w:r w:rsidRPr="000A25D3">
        <w:t>Finally, the analysis highlights a persistent misalignment between rehabilitation programs and contemporary labour market demands</w:t>
      </w:r>
      <w:r w:rsidR="00CB0755" w:rsidRPr="000A25D3">
        <w:t xml:space="preserve"> (</w:t>
      </w:r>
      <w:proofErr w:type="spellStart"/>
      <w:r w:rsidR="00502D6E" w:rsidRPr="000A25D3">
        <w:t>Jasni</w:t>
      </w:r>
      <w:proofErr w:type="spellEnd"/>
      <w:r w:rsidR="003E513A" w:rsidRPr="000A25D3">
        <w:t xml:space="preserve"> et al.</w:t>
      </w:r>
      <w:r w:rsidR="00502D6E" w:rsidRPr="000A25D3">
        <w:t xml:space="preserve">, 2020; </w:t>
      </w:r>
      <w:proofErr w:type="spellStart"/>
      <w:r w:rsidR="00502D6E" w:rsidRPr="000A25D3">
        <w:t>Taraporewala</w:t>
      </w:r>
      <w:proofErr w:type="spellEnd"/>
      <w:r w:rsidR="00463C37" w:rsidRPr="000A25D3">
        <w:t>.</w:t>
      </w:r>
      <w:r w:rsidR="00502D6E" w:rsidRPr="000A25D3">
        <w:t>, 2022</w:t>
      </w:r>
      <w:r w:rsidR="00CB0755" w:rsidRPr="000A25D3">
        <w:t>)</w:t>
      </w:r>
      <w:r w:rsidRPr="000A25D3">
        <w:t xml:space="preserve">. Although </w:t>
      </w:r>
      <w:r w:rsidRPr="000A25D3">
        <w:lastRenderedPageBreak/>
        <w:t>evidence from Europe and other regions demonstrates that well-designed educational and vocational interventions can reduce recidivism and improve post-release employment prospects, many correctional systems continue to prioritize outdated skills training that is poorly aligned with evolving economic realities (Aebi et al., 2022; OECD</w:t>
      </w:r>
      <w:r w:rsidR="00463C37" w:rsidRPr="000A25D3">
        <w:t>.</w:t>
      </w:r>
      <w:r w:rsidRPr="000A25D3">
        <w:t>, 2023; UNODC</w:t>
      </w:r>
      <w:r w:rsidR="00463C37" w:rsidRPr="000A25D3">
        <w:t>.</w:t>
      </w:r>
      <w:r w:rsidRPr="000A25D3">
        <w:t xml:space="preserve">, 2023; </w:t>
      </w:r>
      <w:proofErr w:type="spellStart"/>
      <w:r w:rsidRPr="000A25D3">
        <w:t>Munyoro</w:t>
      </w:r>
      <w:proofErr w:type="spellEnd"/>
      <w:r w:rsidRPr="000A25D3">
        <w:t xml:space="preserve"> &amp; </w:t>
      </w:r>
      <w:proofErr w:type="spellStart"/>
      <w:r w:rsidRPr="000A25D3">
        <w:t>Chihobvu</w:t>
      </w:r>
      <w:proofErr w:type="spellEnd"/>
      <w:r w:rsidR="00463C37" w:rsidRPr="000A25D3">
        <w:t>.</w:t>
      </w:r>
      <w:r w:rsidRPr="000A25D3">
        <w:t xml:space="preserve">, 2026). These disconnects, compounded by unresolved debates surrounding the economics and ethics of prison labour, limits the long-term effectiveness of rehabilitation initiatives and weakens reintegration outcomes (Aebi et al., 2022; </w:t>
      </w:r>
      <w:proofErr w:type="spellStart"/>
      <w:r w:rsidRPr="000A25D3">
        <w:t>Munyoro</w:t>
      </w:r>
      <w:proofErr w:type="spellEnd"/>
      <w:r w:rsidRPr="000A25D3">
        <w:t xml:space="preserve"> &amp; </w:t>
      </w:r>
      <w:proofErr w:type="spellStart"/>
      <w:r w:rsidRPr="000A25D3">
        <w:t>Chihobvu</w:t>
      </w:r>
      <w:proofErr w:type="spellEnd"/>
      <w:r w:rsidR="00463C37" w:rsidRPr="000A25D3">
        <w:t>.</w:t>
      </w:r>
      <w:r w:rsidRPr="000A25D3">
        <w:t>, 2026).</w:t>
      </w:r>
    </w:p>
    <w:p w14:paraId="04411E96" w14:textId="45ADA729" w:rsidR="00C16583" w:rsidRPr="000A25D3" w:rsidRDefault="00C16583" w:rsidP="00C16583">
      <w:pPr>
        <w:pStyle w:val="NormalWeb"/>
        <w:spacing w:line="360" w:lineRule="auto"/>
        <w:jc w:val="both"/>
      </w:pPr>
      <w:r w:rsidRPr="000A25D3">
        <w:t>Taken together, these findings reveal that enhancing correctional system resilience requires integrated reforms that simultaneously address digital transformation, climate and energy sustainability, security governance, and labour-market-responsive rehabilitation. Addressing these challenges in isolation is unlikely to produce durable outcomes; instead, a coordinated and systemic approach is essential to strengthening institutional capacity, improving reintegration prospects, and safeguarding public safety (</w:t>
      </w:r>
      <w:proofErr w:type="spellStart"/>
      <w:r w:rsidRPr="000A25D3">
        <w:t>Munyoro</w:t>
      </w:r>
      <w:proofErr w:type="spellEnd"/>
      <w:r w:rsidRPr="000A25D3">
        <w:t xml:space="preserve"> &amp; </w:t>
      </w:r>
      <w:proofErr w:type="spellStart"/>
      <w:proofErr w:type="gramStart"/>
      <w:r w:rsidRPr="000A25D3">
        <w:t>Chihobvu</w:t>
      </w:r>
      <w:proofErr w:type="spellEnd"/>
      <w:r w:rsidRPr="000A25D3">
        <w:t>,</w:t>
      </w:r>
      <w:r w:rsidR="00463C37" w:rsidRPr="000A25D3">
        <w:t>,</w:t>
      </w:r>
      <w:proofErr w:type="gramEnd"/>
      <w:r w:rsidRPr="000A25D3">
        <w:t xml:space="preserve"> 2026).</w:t>
      </w:r>
    </w:p>
    <w:p w14:paraId="2417573D" w14:textId="77777777" w:rsidR="00ED29F1" w:rsidRPr="000A25D3" w:rsidRDefault="00ED29F1" w:rsidP="00ED29F1">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7.0 Discussion</w:t>
      </w:r>
    </w:p>
    <w:p w14:paraId="1E1E1830" w14:textId="5AD55869" w:rsidR="00325D6E" w:rsidRPr="000A25D3" w:rsidRDefault="00325D6E" w:rsidP="00325D6E">
      <w:pPr>
        <w:pStyle w:val="NormalWeb"/>
        <w:spacing w:line="360" w:lineRule="auto"/>
        <w:jc w:val="both"/>
      </w:pPr>
      <w:r w:rsidRPr="000A25D3">
        <w:t>Viewed through a strategic foresight lens, the findings indicate that the vulnerabilities facing the Zimbabwe Prisons and Correctional Service (ZPCS) are not isolated operational shortcomings but interconnected expressions of constrained anticipatory capacity. While comparable correctional systems globally contend with infrastructure decay, staffing pressures, and evolving security threats (</w:t>
      </w:r>
      <w:proofErr w:type="spellStart"/>
      <w:r w:rsidR="003E513A" w:rsidRPr="000A25D3">
        <w:t>Fuerth</w:t>
      </w:r>
      <w:proofErr w:type="spellEnd"/>
      <w:r w:rsidR="003E513A" w:rsidRPr="000A25D3">
        <w:t xml:space="preserve"> &amp; Faber., 2012; </w:t>
      </w:r>
      <w:r w:rsidRPr="000A25D3">
        <w:t>OECD., 2020), the Zimbabwean context intensifies these challenges due to prolonged fiscal constraints, energy instability, climate exposure, and limited technological investment (</w:t>
      </w:r>
      <w:r w:rsidR="006D4217" w:rsidRPr="000A25D3">
        <w:t xml:space="preserve">World Bank., 2025; </w:t>
      </w:r>
      <w:proofErr w:type="spellStart"/>
      <w:r w:rsidR="006D4217" w:rsidRPr="000A25D3">
        <w:t>Matiashe</w:t>
      </w:r>
      <w:proofErr w:type="spellEnd"/>
      <w:r w:rsidR="006D4217" w:rsidRPr="000A25D3">
        <w:t xml:space="preserve">, 2025; </w:t>
      </w:r>
      <w:proofErr w:type="spellStart"/>
      <w:r w:rsidR="006D4217" w:rsidRPr="000A25D3">
        <w:t>Chitongo</w:t>
      </w:r>
      <w:proofErr w:type="spellEnd"/>
      <w:r w:rsidR="006D4217" w:rsidRPr="000A25D3">
        <w:t xml:space="preserve"> &amp; </w:t>
      </w:r>
      <w:proofErr w:type="spellStart"/>
      <w:r w:rsidR="006D4217" w:rsidRPr="000A25D3">
        <w:t>Ndhleve</w:t>
      </w:r>
      <w:proofErr w:type="spellEnd"/>
      <w:r w:rsidR="00463C37" w:rsidRPr="000A25D3">
        <w:t>.</w:t>
      </w:r>
      <w:r w:rsidR="006D4217" w:rsidRPr="000A25D3">
        <w:t>, 2026</w:t>
      </w:r>
      <w:r w:rsidRPr="000A25D3">
        <w:t>). Consequently, ZPCS exhibits a systemic pattern in which short-term problem-solving has historically outweighed long-range institutional planning, reinforcing reactive and fragmented responses (</w:t>
      </w:r>
      <w:r w:rsidR="003E513A" w:rsidRPr="000A25D3">
        <w:t xml:space="preserve">WEF, 2022; </w:t>
      </w:r>
      <w:r w:rsidRPr="000A25D3">
        <w:t>UNDP</w:t>
      </w:r>
      <w:r w:rsidR="00463C37" w:rsidRPr="000A25D3">
        <w:t>.</w:t>
      </w:r>
      <w:r w:rsidRPr="000A25D3">
        <w:t>, 202</w:t>
      </w:r>
      <w:r w:rsidR="003E513A" w:rsidRPr="000A25D3">
        <w:t>3</w:t>
      </w:r>
      <w:r w:rsidRPr="000A25D3">
        <w:t xml:space="preserve">; </w:t>
      </w:r>
      <w:r w:rsidR="003E513A" w:rsidRPr="000A25D3">
        <w:t>Conrad et al., 2023</w:t>
      </w:r>
      <w:r w:rsidRPr="000A25D3">
        <w:t>). Strategic foresight reframes these conditions not as immutable constraints, but as early warning signals of future trajectories that can be influenced through deliberate, anticipatory governance (</w:t>
      </w:r>
      <w:r w:rsidR="003E513A" w:rsidRPr="000A25D3">
        <w:t>UNESCO</w:t>
      </w:r>
      <w:r w:rsidR="00463C37" w:rsidRPr="000A25D3">
        <w:t>.</w:t>
      </w:r>
      <w:r w:rsidR="003E513A" w:rsidRPr="000A25D3">
        <w:t xml:space="preserve">, 2021; </w:t>
      </w:r>
      <w:r w:rsidRPr="000A25D3">
        <w:t>UNESCO</w:t>
      </w:r>
      <w:r w:rsidR="00463C37" w:rsidRPr="000A25D3">
        <w:t>.</w:t>
      </w:r>
      <w:r w:rsidRPr="000A25D3">
        <w:t>, 202</w:t>
      </w:r>
      <w:r w:rsidR="003E513A" w:rsidRPr="000A25D3">
        <w:t>3</w:t>
      </w:r>
      <w:r w:rsidRPr="000A25D3">
        <w:t>).</w:t>
      </w:r>
    </w:p>
    <w:p w14:paraId="0392A323" w14:textId="1D4EAEAF" w:rsidR="00325D6E" w:rsidRPr="000A25D3" w:rsidRDefault="00325D6E" w:rsidP="00325D6E">
      <w:pPr>
        <w:pStyle w:val="NormalWeb"/>
        <w:spacing w:line="360" w:lineRule="auto"/>
        <w:jc w:val="both"/>
      </w:pPr>
      <w:r w:rsidRPr="000A25D3">
        <w:t>At a global level, digital transformation, climate adaptation, energy transition, security preparedness, and rehabilitative reform are increasingly recognized as interdependent pillars of public sector resilience (</w:t>
      </w:r>
      <w:r w:rsidR="003E513A" w:rsidRPr="000A25D3">
        <w:t>UNODC</w:t>
      </w:r>
      <w:r w:rsidR="00463C37" w:rsidRPr="000A25D3">
        <w:t>.</w:t>
      </w:r>
      <w:r w:rsidR="003E513A" w:rsidRPr="000A25D3">
        <w:t>, 2015; UNODC</w:t>
      </w:r>
      <w:r w:rsidR="00463C37" w:rsidRPr="000A25D3">
        <w:t>.</w:t>
      </w:r>
      <w:r w:rsidR="003E513A" w:rsidRPr="000A25D3">
        <w:t xml:space="preserve">, 2018; </w:t>
      </w:r>
      <w:r w:rsidRPr="000A25D3">
        <w:t>OECD</w:t>
      </w:r>
      <w:r w:rsidR="00463C37" w:rsidRPr="000A25D3">
        <w:t>.</w:t>
      </w:r>
      <w:r w:rsidRPr="000A25D3">
        <w:t>, 2020; UNODC</w:t>
      </w:r>
      <w:r w:rsidR="00463C37" w:rsidRPr="000A25D3">
        <w:t>.</w:t>
      </w:r>
      <w:r w:rsidRPr="000A25D3">
        <w:t>, 2023</w:t>
      </w:r>
      <w:r w:rsidR="003E513A" w:rsidRPr="000A25D3">
        <w:t xml:space="preserve">; </w:t>
      </w:r>
      <w:r w:rsidR="003E513A" w:rsidRPr="000A25D3">
        <w:lastRenderedPageBreak/>
        <w:t>UNICRI</w:t>
      </w:r>
      <w:r w:rsidR="00463C37" w:rsidRPr="000A25D3">
        <w:t>.</w:t>
      </w:r>
      <w:r w:rsidR="003E513A" w:rsidRPr="000A25D3">
        <w:t>, 2024</w:t>
      </w:r>
      <w:r w:rsidRPr="000A25D3">
        <w:t>). However, in Zimbabwe these dimensions are often pursued in isolation, largely due to sectoral budgeting, donor-driven project cycles, and institutional silos (African Development Bank Group</w:t>
      </w:r>
      <w:r w:rsidR="00463C37" w:rsidRPr="000A25D3">
        <w:t>.</w:t>
      </w:r>
      <w:r w:rsidRPr="000A25D3">
        <w:t>, 2021; Ministry of Finance and Economic Development</w:t>
      </w:r>
      <w:r w:rsidR="00463C37" w:rsidRPr="000A25D3">
        <w:t>.</w:t>
      </w:r>
      <w:r w:rsidRPr="000A25D3">
        <w:t>, 2023). The findings suggest that this fragmentation limits cumulative impact. For instance, digital transformation within ZPCS remains largely administrative despite emerging initiatives to digitise records and introduce AI-supported management tools (</w:t>
      </w:r>
      <w:r w:rsidR="003E513A" w:rsidRPr="000A25D3">
        <w:t>for example</w:t>
      </w:r>
      <w:r w:rsidRPr="000A25D3">
        <w:t>, Integrated Case Management System improvements and digital skills centres), which could enable predictive maintenance, early warning systems for unrest, and data-driven deployment of scarce human resources. Globally, such integration has been shown to improve institutional agility (Mergel et al., 2019; WEF</w:t>
      </w:r>
      <w:r w:rsidR="00463C37" w:rsidRPr="000A25D3">
        <w:t>.</w:t>
      </w:r>
      <w:r w:rsidRPr="000A25D3">
        <w:t>, 2022), but in Zimbabwe it holds particular significance given chronic resource scarcity and infrastructural fragility. When aligned through a foresight framework, these reforms can generate compounding resilience benefits rather than incremental gains (OECD</w:t>
      </w:r>
      <w:r w:rsidR="00463C37" w:rsidRPr="000A25D3">
        <w:t>.</w:t>
      </w:r>
      <w:r w:rsidRPr="000A25D3">
        <w:t>, 2021).</w:t>
      </w:r>
    </w:p>
    <w:p w14:paraId="2B8923F2" w14:textId="7F1D72EB" w:rsidR="00325D6E" w:rsidRPr="000A25D3" w:rsidRDefault="00325D6E" w:rsidP="00325D6E">
      <w:pPr>
        <w:pStyle w:val="NormalWeb"/>
        <w:spacing w:line="360" w:lineRule="auto"/>
        <w:jc w:val="both"/>
      </w:pPr>
      <w:r w:rsidRPr="000A25D3">
        <w:t>Security preparedness emerges as especially sensitive to the absence of anticipatory thinking. Internationally, correctional security is increasingly challenged by technological misuse, transnational crime dynamics, and climate-induced instability (</w:t>
      </w:r>
      <w:r w:rsidR="003E513A" w:rsidRPr="000A25D3">
        <w:t>UNODC</w:t>
      </w:r>
      <w:r w:rsidR="00463C37" w:rsidRPr="000A25D3">
        <w:t>.</w:t>
      </w:r>
      <w:r w:rsidR="003E513A" w:rsidRPr="000A25D3">
        <w:t>, 2015; UNODC</w:t>
      </w:r>
      <w:r w:rsidR="00463C37" w:rsidRPr="000A25D3">
        <w:t>.</w:t>
      </w:r>
      <w:r w:rsidR="003E513A" w:rsidRPr="000A25D3">
        <w:t xml:space="preserve">, 2018; WEF, 2022; </w:t>
      </w:r>
      <w:r w:rsidRPr="000A25D3">
        <w:t>UNODC</w:t>
      </w:r>
      <w:r w:rsidR="00463C37" w:rsidRPr="000A25D3">
        <w:t>.</w:t>
      </w:r>
      <w:r w:rsidRPr="000A25D3">
        <w:t>, 2023;</w:t>
      </w:r>
      <w:r w:rsidR="003E513A" w:rsidRPr="000A25D3">
        <w:t xml:space="preserve"> UNICRI</w:t>
      </w:r>
      <w:r w:rsidR="00463C37" w:rsidRPr="000A25D3">
        <w:t>.</w:t>
      </w:r>
      <w:r w:rsidR="003E513A" w:rsidRPr="000A25D3">
        <w:t>, 2024</w:t>
      </w:r>
      <w:r w:rsidRPr="000A25D3">
        <w:t>). In Zimbabwe, these global pressures intersect with local realities such as overcrowding, inadequate sanitation, intermittent power supply, water stress, and socio-economic volatility (</w:t>
      </w:r>
      <w:proofErr w:type="spellStart"/>
      <w:r w:rsidR="006D4217" w:rsidRPr="000A25D3">
        <w:t>Betera</w:t>
      </w:r>
      <w:proofErr w:type="spellEnd"/>
      <w:r w:rsidR="006D4217" w:rsidRPr="000A25D3">
        <w:t xml:space="preserve"> et al., 2023; UNICEF., 2024; </w:t>
      </w:r>
      <w:proofErr w:type="spellStart"/>
      <w:r w:rsidR="003E513A" w:rsidRPr="000A25D3">
        <w:t>Mahohoho</w:t>
      </w:r>
      <w:proofErr w:type="spellEnd"/>
      <w:r w:rsidR="003E513A" w:rsidRPr="000A25D3">
        <w:t xml:space="preserve"> et al.</w:t>
      </w:r>
      <w:r w:rsidR="006D4217" w:rsidRPr="000A25D3">
        <w:t>, 2024</w:t>
      </w:r>
      <w:r w:rsidRPr="000A25D3">
        <w:t>). Traditional security models grounded in static risk assessments and historical incident patterns are therefore ill-suited to this evolving threat landscape (</w:t>
      </w:r>
      <w:proofErr w:type="spellStart"/>
      <w:r w:rsidRPr="000A25D3">
        <w:t>Fuerth</w:t>
      </w:r>
      <w:proofErr w:type="spellEnd"/>
      <w:r w:rsidRPr="000A25D3">
        <w:t xml:space="preserve"> &amp; Faber</w:t>
      </w:r>
      <w:r w:rsidR="00463C37" w:rsidRPr="000A25D3">
        <w:t>.</w:t>
      </w:r>
      <w:r w:rsidRPr="000A25D3">
        <w:t>, 20</w:t>
      </w:r>
      <w:r w:rsidR="003E513A" w:rsidRPr="000A25D3">
        <w:t>12</w:t>
      </w:r>
      <w:r w:rsidRPr="000A25D3">
        <w:t xml:space="preserve">). Strategic foresight offers a pathway for ZPCS to transition from reactive containment toward adaptive security architectures that employ scenario planning, horizon scanning, and stress testing (Wilkinson &amp; </w:t>
      </w:r>
      <w:proofErr w:type="spellStart"/>
      <w:r w:rsidRPr="000A25D3">
        <w:t>Kupers</w:t>
      </w:r>
      <w:proofErr w:type="spellEnd"/>
      <w:r w:rsidR="00463C37" w:rsidRPr="000A25D3">
        <w:t>.</w:t>
      </w:r>
      <w:r w:rsidRPr="000A25D3">
        <w:t>, 2013; OECD</w:t>
      </w:r>
      <w:r w:rsidR="00463C37" w:rsidRPr="000A25D3">
        <w:t>.</w:t>
      </w:r>
      <w:r w:rsidRPr="000A25D3">
        <w:t>, 2020). Such approaches enable leadership to anticipate plausible disruptions, ranging from climate-related unrest to energy-driven system failures, and to design flexible response mechanisms resilient under uncertainty (UNESCO</w:t>
      </w:r>
      <w:r w:rsidR="00463C37" w:rsidRPr="000A25D3">
        <w:t>.</w:t>
      </w:r>
      <w:r w:rsidRPr="000A25D3">
        <w:t>, 202</w:t>
      </w:r>
      <w:r w:rsidR="003E513A" w:rsidRPr="000A25D3">
        <w:t>1; UNESCO</w:t>
      </w:r>
      <w:r w:rsidR="00463C37" w:rsidRPr="000A25D3">
        <w:t>.</w:t>
      </w:r>
      <w:r w:rsidR="003E513A" w:rsidRPr="000A25D3">
        <w:t>, 2023</w:t>
      </w:r>
      <w:r w:rsidRPr="000A25D3">
        <w:t>).</w:t>
      </w:r>
    </w:p>
    <w:p w14:paraId="4734D786" w14:textId="5E03CD79" w:rsidR="00325D6E" w:rsidRPr="000A25D3" w:rsidRDefault="00325D6E" w:rsidP="00325D6E">
      <w:pPr>
        <w:pStyle w:val="NormalWeb"/>
        <w:spacing w:line="360" w:lineRule="auto"/>
        <w:jc w:val="both"/>
      </w:pPr>
      <w:r w:rsidRPr="000A25D3">
        <w:t>Rehabilitative innovation further illustrates the value of foresight-driven reform. Globally, correctional systems are re-evaluating rehabilitation models in response to shifting labour markets, automation, and changing skill demands (</w:t>
      </w:r>
      <w:r w:rsidR="003E513A" w:rsidRPr="000A25D3">
        <w:t>McNeill</w:t>
      </w:r>
      <w:r w:rsidR="00463C37" w:rsidRPr="000A25D3">
        <w:t>.</w:t>
      </w:r>
      <w:r w:rsidR="003E513A" w:rsidRPr="000A25D3">
        <w:t xml:space="preserve">, 2019; </w:t>
      </w:r>
      <w:r w:rsidRPr="000A25D3">
        <w:t>ILO</w:t>
      </w:r>
      <w:r w:rsidR="00463C37" w:rsidRPr="000A25D3">
        <w:t>.</w:t>
      </w:r>
      <w:r w:rsidRPr="000A25D3">
        <w:t>, 2020;</w:t>
      </w:r>
      <w:r w:rsidR="003E513A" w:rsidRPr="000A25D3">
        <w:t xml:space="preserve"> ILO</w:t>
      </w:r>
      <w:r w:rsidR="00463C37" w:rsidRPr="000A25D3">
        <w:t>.</w:t>
      </w:r>
      <w:r w:rsidR="003E513A" w:rsidRPr="000A25D3">
        <w:t>, 2022</w:t>
      </w:r>
      <w:r w:rsidRPr="000A25D3">
        <w:t xml:space="preserve">). In Zimbabwe, these pressures are compounded by high youth unemployment, informalization of the economy, and limited post-release support structures. Recent reporting highlights efforts </w:t>
      </w:r>
      <w:r w:rsidRPr="000A25D3">
        <w:lastRenderedPageBreak/>
        <w:t>to transform ZPCS prisons into productive centres of rehabilitation aligned with national economic growth goals (</w:t>
      </w:r>
      <w:proofErr w:type="spellStart"/>
      <w:r w:rsidRPr="000A25D3">
        <w:t>Munyoro</w:t>
      </w:r>
      <w:proofErr w:type="spellEnd"/>
      <w:r w:rsidRPr="000A25D3">
        <w:t xml:space="preserve"> &amp; </w:t>
      </w:r>
      <w:proofErr w:type="spellStart"/>
      <w:r w:rsidRPr="000A25D3">
        <w:t>Uzhenyu</w:t>
      </w:r>
      <w:proofErr w:type="spellEnd"/>
      <w:r w:rsidR="00463C37" w:rsidRPr="000A25D3">
        <w:t>.</w:t>
      </w:r>
      <w:r w:rsidRPr="000A25D3">
        <w:t xml:space="preserve">, 2025; </w:t>
      </w:r>
      <w:proofErr w:type="spellStart"/>
      <w:r w:rsidRPr="000A25D3">
        <w:t>Munyoro</w:t>
      </w:r>
      <w:proofErr w:type="spellEnd"/>
      <w:r w:rsidRPr="000A25D3">
        <w:t xml:space="preserve"> &amp; </w:t>
      </w:r>
      <w:proofErr w:type="spellStart"/>
      <w:r w:rsidRPr="000A25D3">
        <w:t>Chihobvu</w:t>
      </w:r>
      <w:proofErr w:type="spellEnd"/>
      <w:r w:rsidR="00463C37" w:rsidRPr="000A25D3">
        <w:t>.</w:t>
      </w:r>
      <w:r w:rsidRPr="000A25D3">
        <w:t>, 2026). However, rehabilitation outcomes remain constrained by material shortages, limited digital literacy, and entrenched program fragmentation. Embedding foresight into rehabilitative planning would allow ZPCS to align skills development, psychosocial support, and reintegration pathways with anticipated economic and environmental conditions (</w:t>
      </w:r>
      <w:r w:rsidR="003E513A" w:rsidRPr="000A25D3">
        <w:t xml:space="preserve">OECD, 2021; </w:t>
      </w:r>
      <w:r w:rsidRPr="000A25D3">
        <w:t>UNDP, 202</w:t>
      </w:r>
      <w:r w:rsidR="003E513A" w:rsidRPr="000A25D3">
        <w:t>3</w:t>
      </w:r>
      <w:r w:rsidRPr="000A25D3">
        <w:t xml:space="preserve">; </w:t>
      </w:r>
      <w:r w:rsidR="003E513A" w:rsidRPr="000A25D3">
        <w:t>Conrad et al</w:t>
      </w:r>
      <w:r w:rsidR="00463C37" w:rsidRPr="000A25D3">
        <w:t>.</w:t>
      </w:r>
      <w:r w:rsidR="003E513A" w:rsidRPr="000A25D3">
        <w:t>, 2023</w:t>
      </w:r>
      <w:r w:rsidRPr="000A25D3">
        <w:t>). Such alignment has the potential to reduce recidivism while contributing to broader societal resilience.</w:t>
      </w:r>
    </w:p>
    <w:p w14:paraId="513D1D00" w14:textId="20A9D1B0" w:rsidR="00325D6E" w:rsidRPr="000A25D3" w:rsidRDefault="00325D6E" w:rsidP="00325D6E">
      <w:pPr>
        <w:pStyle w:val="NormalWeb"/>
        <w:spacing w:line="360" w:lineRule="auto"/>
        <w:jc w:val="both"/>
      </w:pPr>
      <w:r w:rsidRPr="000A25D3">
        <w:t>Leadership capacity is a decisive mediating factor across these domains. International scholarship emphasizes that reactive leadership entrenches institutional fragility by perpetuating crisis-response cycles and incremental reforms (Ansell &amp; Trondal</w:t>
      </w:r>
      <w:r w:rsidR="00463C37" w:rsidRPr="000A25D3">
        <w:t>.</w:t>
      </w:r>
      <w:r w:rsidRPr="000A25D3">
        <w:t>, 2018; OECD</w:t>
      </w:r>
      <w:r w:rsidR="00463C37" w:rsidRPr="000A25D3">
        <w:t>.</w:t>
      </w:r>
      <w:r w:rsidRPr="000A25D3">
        <w:t>, 2020). The Zimbabwean context amplifies this risk, as leadership is often required to manage acute crises with limited discretion over resources and institutional autonomy. Nevertheless, the findings indicate that foresight-oriented leadership can transform uncertainty into a catalyst for institutional learning and innovation. By embracing uncertainty as a structural condition rather than an episodic disruption, ZPCS leadership can prioritize adaptive learning, cross-sector collaboration, and strategic experimentation (WEF</w:t>
      </w:r>
      <w:r w:rsidR="00463C37" w:rsidRPr="000A25D3">
        <w:t>.</w:t>
      </w:r>
      <w:r w:rsidRPr="000A25D3">
        <w:t>, 2022; UNESCO</w:t>
      </w:r>
      <w:r w:rsidR="00463C37" w:rsidRPr="000A25D3">
        <w:t>.</w:t>
      </w:r>
      <w:r w:rsidRPr="000A25D3">
        <w:t>, 202</w:t>
      </w:r>
      <w:r w:rsidR="003E513A" w:rsidRPr="000A25D3">
        <w:t>1; UNESCO</w:t>
      </w:r>
      <w:r w:rsidR="00463C37" w:rsidRPr="000A25D3">
        <w:t>.</w:t>
      </w:r>
      <w:r w:rsidR="003E513A" w:rsidRPr="000A25D3">
        <w:t>, 2023</w:t>
      </w:r>
      <w:r w:rsidRPr="000A25D3">
        <w:t>). Such an approach enables the testing of low-cost, contextually appropriate innovations before vulnerabilities escalate into systemic failures (</w:t>
      </w:r>
      <w:proofErr w:type="spellStart"/>
      <w:r w:rsidRPr="000A25D3">
        <w:t>Fuerth</w:t>
      </w:r>
      <w:proofErr w:type="spellEnd"/>
      <w:r w:rsidRPr="000A25D3">
        <w:t xml:space="preserve"> &amp; Faber</w:t>
      </w:r>
      <w:r w:rsidR="00463C37" w:rsidRPr="000A25D3">
        <w:t>.</w:t>
      </w:r>
      <w:r w:rsidRPr="000A25D3">
        <w:t>, 20</w:t>
      </w:r>
      <w:r w:rsidR="003E513A" w:rsidRPr="000A25D3">
        <w:t>12</w:t>
      </w:r>
      <w:r w:rsidRPr="000A25D3">
        <w:t>).</w:t>
      </w:r>
    </w:p>
    <w:p w14:paraId="308E635D" w14:textId="16B52002" w:rsidR="00325D6E" w:rsidRPr="000A25D3" w:rsidRDefault="00325D6E" w:rsidP="00325D6E">
      <w:pPr>
        <w:pStyle w:val="NormalWeb"/>
        <w:spacing w:line="360" w:lineRule="auto"/>
        <w:jc w:val="both"/>
      </w:pPr>
      <w:r w:rsidRPr="000A25D3">
        <w:t>Importantly, the discussion underscores that strategic foresight should be understood not merely as a planning exercise but as an institutional capability requiring formalisation and cultural embedding. Globally, effective foresight systems are characterized by dedicated competencies, routine future-oriented analysis, and incentives that balance accountability with anticipation (OECD</w:t>
      </w:r>
      <w:r w:rsidR="00463C37" w:rsidRPr="000A25D3">
        <w:t>.</w:t>
      </w:r>
      <w:r w:rsidRPr="000A25D3">
        <w:t>, 2020; UNESCO</w:t>
      </w:r>
      <w:r w:rsidR="00463C37" w:rsidRPr="000A25D3">
        <w:t>.</w:t>
      </w:r>
      <w:r w:rsidRPr="000A25D3">
        <w:t>, 202</w:t>
      </w:r>
      <w:r w:rsidR="003E513A" w:rsidRPr="000A25D3">
        <w:t>1; UNESCO</w:t>
      </w:r>
      <w:r w:rsidR="00463C37" w:rsidRPr="000A25D3">
        <w:t>.</w:t>
      </w:r>
      <w:r w:rsidR="003E513A" w:rsidRPr="000A25D3">
        <w:t>, 2023</w:t>
      </w:r>
      <w:r w:rsidRPr="000A25D3">
        <w:t>). In Zimbabwe, institutionalising foresight within ZPCS would necessitate targeted capacity building, integration of foresight outputs into budgeting and policy processes, and the cultivation of an organizational culture that values long-term risk awareness alongside operational compliance. Without these structural and cultural shifts, foresight risks remaining aspirational rather than transformative (OECD</w:t>
      </w:r>
      <w:r w:rsidR="00463C37" w:rsidRPr="000A25D3">
        <w:t>.</w:t>
      </w:r>
      <w:r w:rsidRPr="000A25D3">
        <w:t>, 2021).</w:t>
      </w:r>
    </w:p>
    <w:p w14:paraId="6186C2DF" w14:textId="1DF2C9C1" w:rsidR="00325D6E" w:rsidRPr="000A25D3" w:rsidRDefault="00325D6E" w:rsidP="00325D6E">
      <w:pPr>
        <w:pStyle w:val="NormalWeb"/>
        <w:spacing w:line="360" w:lineRule="auto"/>
        <w:jc w:val="both"/>
      </w:pPr>
      <w:r w:rsidRPr="000A25D3">
        <w:t xml:space="preserve">In sum, the findings demonstrate that strengthening ZPCS resilience requires a paradigmatic shift from reactive management toward anticipatory governance. While the challenges identified reflect broader global trends affecting correctional institutions, their expression </w:t>
      </w:r>
      <w:r w:rsidRPr="000A25D3">
        <w:lastRenderedPageBreak/>
        <w:t>within Zimbabwe is shaped by distinct economic, environmental, and institutional constraints</w:t>
      </w:r>
      <w:r w:rsidR="006D4217" w:rsidRPr="000A25D3">
        <w:t xml:space="preserve"> (</w:t>
      </w:r>
      <w:r w:rsidR="00194630" w:rsidRPr="000A25D3">
        <w:t xml:space="preserve">Portfolio Committee on Justice, Legal, and Parliamentary Affairs., 2022; </w:t>
      </w:r>
      <w:proofErr w:type="spellStart"/>
      <w:r w:rsidR="00194630" w:rsidRPr="000A25D3">
        <w:t>Davira</w:t>
      </w:r>
      <w:proofErr w:type="spellEnd"/>
      <w:r w:rsidR="00194630" w:rsidRPr="000A25D3">
        <w:t xml:space="preserve"> et al</w:t>
      </w:r>
      <w:r w:rsidR="00463C37" w:rsidRPr="000A25D3">
        <w:t>.</w:t>
      </w:r>
      <w:r w:rsidR="00194630" w:rsidRPr="000A25D3">
        <w:t>, 2024</w:t>
      </w:r>
      <w:r w:rsidR="006D4217" w:rsidRPr="000A25D3">
        <w:t>)</w:t>
      </w:r>
      <w:r w:rsidRPr="000A25D3">
        <w:t>. By integrating digital, environmental, energy, security, and rehabilitative reforms within a coherent foresight framework, ZPCS can reposition present vulnerabilities as opportunities for sustainable institutional renewal</w:t>
      </w:r>
      <w:r w:rsidR="006D4217" w:rsidRPr="000A25D3">
        <w:t xml:space="preserve"> (</w:t>
      </w:r>
      <w:r w:rsidR="00194630" w:rsidRPr="000A25D3">
        <w:t>Mutisi</w:t>
      </w:r>
      <w:r w:rsidR="00463C37" w:rsidRPr="000A25D3">
        <w:t>.</w:t>
      </w:r>
      <w:r w:rsidR="00194630" w:rsidRPr="000A25D3">
        <w:t xml:space="preserve">, 2024; </w:t>
      </w:r>
      <w:proofErr w:type="spellStart"/>
      <w:r w:rsidR="00194630" w:rsidRPr="000A25D3">
        <w:t>Rwatiringa</w:t>
      </w:r>
      <w:proofErr w:type="spellEnd"/>
      <w:r w:rsidR="00463C37" w:rsidRPr="000A25D3">
        <w:t>.</w:t>
      </w:r>
      <w:r w:rsidR="00194630" w:rsidRPr="000A25D3">
        <w:t>, 2024; Ministry of Justice, Legal and Parliamentary Affairs., 2024).</w:t>
      </w:r>
      <w:r w:rsidRPr="000A25D3">
        <w:t xml:space="preserve"> Such a transition not only enhances operational effectiveness but also equips the institution to navigate an increasingly complex and uncertain future with strategic confidence</w:t>
      </w:r>
      <w:r w:rsidR="006D4217" w:rsidRPr="000A25D3">
        <w:t xml:space="preserve"> (</w:t>
      </w:r>
      <w:r w:rsidR="004E2B2F" w:rsidRPr="000A25D3">
        <w:t>Bhavani &amp; Mahalakshmi</w:t>
      </w:r>
      <w:r w:rsidR="00463C37" w:rsidRPr="000A25D3">
        <w:t>.</w:t>
      </w:r>
      <w:r w:rsidR="004E2B2F" w:rsidRPr="000A25D3">
        <w:t xml:space="preserve">, 2024; </w:t>
      </w:r>
      <w:proofErr w:type="spellStart"/>
      <w:r w:rsidR="004E2B2F" w:rsidRPr="000A25D3">
        <w:t>Carayannis</w:t>
      </w:r>
      <w:proofErr w:type="spellEnd"/>
      <w:r w:rsidR="004E2B2F" w:rsidRPr="000A25D3">
        <w:t xml:space="preserve"> et al</w:t>
      </w:r>
      <w:r w:rsidR="00463C37" w:rsidRPr="000A25D3">
        <w:t>.</w:t>
      </w:r>
      <w:r w:rsidR="004E2B2F" w:rsidRPr="000A25D3">
        <w:t>, 2025</w:t>
      </w:r>
      <w:r w:rsidR="006D4217" w:rsidRPr="000A25D3">
        <w:t>)</w:t>
      </w:r>
      <w:r w:rsidRPr="000A25D3">
        <w:t>.</w:t>
      </w:r>
    </w:p>
    <w:p w14:paraId="57DC46B4" w14:textId="0AB60112" w:rsidR="00ED29F1" w:rsidRPr="000A25D3" w:rsidRDefault="00ED29F1" w:rsidP="00ED29F1">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8.0 Policy Recommendations</w:t>
      </w:r>
    </w:p>
    <w:p w14:paraId="5348E2B5" w14:textId="510CFE8D" w:rsidR="002D6315" w:rsidRPr="000A25D3" w:rsidRDefault="002D6315" w:rsidP="002D6315">
      <w:pPr>
        <w:pStyle w:val="NormalWeb"/>
        <w:spacing w:line="360" w:lineRule="auto"/>
        <w:jc w:val="both"/>
      </w:pPr>
      <w:r w:rsidRPr="000A25D3">
        <w:t>The modernization of the Zimbabwe Prisons and Correctional Service (ZPCS) requires a paradigm shift from reactive management toward anticipatory governance. This study underscores the strategic importance of institutionalising foresight mechanisms within ZPCS leadership and planning structures, aligning with global best practices that position strategic foresight as a core public-sector capability (OECD</w:t>
      </w:r>
      <w:r w:rsidR="00070F03" w:rsidRPr="000A25D3">
        <w:t>.</w:t>
      </w:r>
      <w:r w:rsidRPr="000A25D3">
        <w:t>, 2021; UNDP</w:t>
      </w:r>
      <w:r w:rsidR="00070F03" w:rsidRPr="000A25D3">
        <w:t>.</w:t>
      </w:r>
      <w:r w:rsidRPr="000A25D3">
        <w:t>, 202</w:t>
      </w:r>
      <w:r w:rsidR="003E513A" w:rsidRPr="000A25D3">
        <w:t>3; Conrad et al., 2023</w:t>
      </w:r>
      <w:r w:rsidRPr="000A25D3">
        <w:t>). By embedding structured horizon scanning, scenario planning, and risk assessment into decision-making, ZPCS would be better equipped to anticipate emerging security, technological, demographic, and climate-related challenges, thereby enhancing institutional resilience and policy coherence over the long term</w:t>
      </w:r>
      <w:r w:rsidR="004C2EA7" w:rsidRPr="000A25D3">
        <w:t xml:space="preserve"> (</w:t>
      </w:r>
      <w:r w:rsidR="003E513A" w:rsidRPr="000A25D3">
        <w:t>Institute of Risk Management</w:t>
      </w:r>
      <w:r w:rsidR="00070F03" w:rsidRPr="000A25D3">
        <w:t>.</w:t>
      </w:r>
      <w:r w:rsidR="003E513A" w:rsidRPr="000A25D3">
        <w:t>, 2018; UN Global Pulse</w:t>
      </w:r>
      <w:r w:rsidR="00070F03" w:rsidRPr="000A25D3">
        <w:t>.</w:t>
      </w:r>
      <w:r w:rsidR="003E513A" w:rsidRPr="000A25D3">
        <w:t>, 2021</w:t>
      </w:r>
      <w:r w:rsidR="004C2EA7" w:rsidRPr="000A25D3">
        <w:t>)</w:t>
      </w:r>
      <w:r w:rsidRPr="000A25D3">
        <w:t>. Furthermore, collaboration with academic institutions, international organisations, and regional bodies such as the Southern African Development Community (SADC) would facilitate benchmarking, knowledge exchange, and alignment with regional correctional standards (SADC Secretariat</w:t>
      </w:r>
      <w:r w:rsidR="00070F03" w:rsidRPr="000A25D3">
        <w:t>.</w:t>
      </w:r>
      <w:r w:rsidRPr="000A25D3">
        <w:t>, 2020; African Union Commission</w:t>
      </w:r>
      <w:r w:rsidR="00070F03" w:rsidRPr="000A25D3">
        <w:t>.</w:t>
      </w:r>
      <w:r w:rsidRPr="000A25D3">
        <w:t xml:space="preserve">, 2023; </w:t>
      </w:r>
      <w:proofErr w:type="spellStart"/>
      <w:r w:rsidR="004C2EA7" w:rsidRPr="000A25D3">
        <w:t>Munyoro</w:t>
      </w:r>
      <w:proofErr w:type="spellEnd"/>
      <w:r w:rsidR="004C2EA7" w:rsidRPr="000A25D3">
        <w:t xml:space="preserve"> &amp; </w:t>
      </w:r>
      <w:proofErr w:type="spellStart"/>
      <w:r w:rsidR="004C2EA7" w:rsidRPr="000A25D3">
        <w:t>Uhenyu</w:t>
      </w:r>
      <w:proofErr w:type="spellEnd"/>
      <w:r w:rsidR="00070F03" w:rsidRPr="000A25D3">
        <w:t>.</w:t>
      </w:r>
      <w:r w:rsidR="004C2EA7" w:rsidRPr="000A25D3">
        <w:t xml:space="preserve">, 2025; </w:t>
      </w:r>
      <w:proofErr w:type="spellStart"/>
      <w:r w:rsidRPr="000A25D3">
        <w:t>Munyoro</w:t>
      </w:r>
      <w:proofErr w:type="spellEnd"/>
      <w:r w:rsidRPr="000A25D3">
        <w:t xml:space="preserve"> &amp; </w:t>
      </w:r>
      <w:proofErr w:type="spellStart"/>
      <w:r w:rsidRPr="000A25D3">
        <w:t>Chihobvu</w:t>
      </w:r>
      <w:proofErr w:type="spellEnd"/>
      <w:r w:rsidR="00070F03" w:rsidRPr="000A25D3">
        <w:t>.</w:t>
      </w:r>
      <w:r w:rsidRPr="000A25D3">
        <w:t>, 2026).</w:t>
      </w:r>
    </w:p>
    <w:p w14:paraId="71C01842" w14:textId="0A0AE7F2" w:rsidR="00EA4CE7" w:rsidRPr="000A25D3" w:rsidRDefault="00EA4CE7" w:rsidP="00EA4CE7">
      <w:pPr>
        <w:pStyle w:val="NormalWeb"/>
        <w:spacing w:line="360" w:lineRule="auto"/>
        <w:jc w:val="both"/>
      </w:pPr>
      <w:r w:rsidRPr="000A25D3">
        <w:t>The modernization of the Zimbabwe Prisons and Correctional Service (ZPCS) necessitates a proactive policy framework that transcends reactive management and embraces anticipatory governance (</w:t>
      </w:r>
      <w:r w:rsidR="00935196" w:rsidRPr="000A25D3">
        <w:t>OECD</w:t>
      </w:r>
      <w:r w:rsidR="00070F03" w:rsidRPr="000A25D3">
        <w:t>.</w:t>
      </w:r>
      <w:r w:rsidR="00935196" w:rsidRPr="000A25D3">
        <w:t xml:space="preserve">, 20219; </w:t>
      </w:r>
      <w:r w:rsidRPr="000A25D3">
        <w:t>UNDP</w:t>
      </w:r>
      <w:r w:rsidR="00070F03" w:rsidRPr="000A25D3">
        <w:t>.</w:t>
      </w:r>
      <w:r w:rsidRPr="000A25D3">
        <w:t xml:space="preserve">, 2021; </w:t>
      </w:r>
      <w:r w:rsidR="00935196" w:rsidRPr="000A25D3">
        <w:t>Rocque</w:t>
      </w:r>
      <w:r w:rsidR="00070F03" w:rsidRPr="000A25D3">
        <w:t>.</w:t>
      </w:r>
      <w:r w:rsidR="00935196" w:rsidRPr="000A25D3">
        <w:t>, 2024</w:t>
      </w:r>
      <w:r w:rsidRPr="000A25D3">
        <w:t>). To this end, institutionalising strategic foresight units within ZPCS leadership and planning structures is recommended. Such units would provide a systematic mechanism for monitoring emerging trends in security, technology, demographics, and climate, thereby informing strategic decision-making. Strategic foresight tools</w:t>
      </w:r>
      <w:r w:rsidR="004C2EA7" w:rsidRPr="000A25D3">
        <w:t xml:space="preserve">, </w:t>
      </w:r>
      <w:r w:rsidRPr="000A25D3">
        <w:t>including horizon scanning, scenario planning, and risk assessment</w:t>
      </w:r>
      <w:r w:rsidR="004C2EA7" w:rsidRPr="000A25D3">
        <w:t xml:space="preserve"> </w:t>
      </w:r>
      <w:r w:rsidRPr="000A25D3">
        <w:t>are increasingly recognised as essential public-sector capabilities for enhancing institutional resilience and ensuring policy coherence over the long term (OECD</w:t>
      </w:r>
      <w:r w:rsidR="00070F03" w:rsidRPr="000A25D3">
        <w:t>.</w:t>
      </w:r>
      <w:r w:rsidRPr="000A25D3">
        <w:t xml:space="preserve">, 2021). Integrating </w:t>
      </w:r>
      <w:r w:rsidRPr="000A25D3">
        <w:lastRenderedPageBreak/>
        <w:t>foresight outputs into ZPCS strategic planning and budgetary cycles would facilitate adaptive decision-making. Furthermore, fostering partnerships with academic institutions, international organisations, and regional bodies such as the Southern African Development Community (SADC) would strengthen benchmarking, coordination, and regional learning (SADC Secretariat</w:t>
      </w:r>
      <w:r w:rsidR="00070F03" w:rsidRPr="000A25D3">
        <w:t>.</w:t>
      </w:r>
      <w:r w:rsidRPr="000A25D3">
        <w:t>, 2020; African Union Commission</w:t>
      </w:r>
      <w:r w:rsidR="00070F03" w:rsidRPr="000A25D3">
        <w:t>.</w:t>
      </w:r>
      <w:r w:rsidRPr="000A25D3">
        <w:t>, 202</w:t>
      </w:r>
      <w:r w:rsidR="00935196" w:rsidRPr="000A25D3">
        <w:t>1</w:t>
      </w:r>
      <w:r w:rsidRPr="000A25D3">
        <w:t xml:space="preserve">; </w:t>
      </w:r>
      <w:proofErr w:type="spellStart"/>
      <w:r w:rsidR="004C2EA7" w:rsidRPr="000A25D3">
        <w:t>Munyoro</w:t>
      </w:r>
      <w:proofErr w:type="spellEnd"/>
      <w:r w:rsidR="004C2EA7" w:rsidRPr="000A25D3">
        <w:t xml:space="preserve"> &amp; </w:t>
      </w:r>
      <w:proofErr w:type="spellStart"/>
      <w:r w:rsidR="004C2EA7" w:rsidRPr="000A25D3">
        <w:t>Uzhenyu</w:t>
      </w:r>
      <w:proofErr w:type="spellEnd"/>
      <w:r w:rsidR="00070F03" w:rsidRPr="000A25D3">
        <w:t>.</w:t>
      </w:r>
      <w:r w:rsidR="004C2EA7" w:rsidRPr="000A25D3">
        <w:t xml:space="preserve">, 2025; </w:t>
      </w:r>
      <w:proofErr w:type="spellStart"/>
      <w:r w:rsidRPr="000A25D3">
        <w:t>Munyoro</w:t>
      </w:r>
      <w:proofErr w:type="spellEnd"/>
      <w:r w:rsidRPr="000A25D3">
        <w:t xml:space="preserve"> &amp; </w:t>
      </w:r>
      <w:proofErr w:type="spellStart"/>
      <w:r w:rsidRPr="000A25D3">
        <w:t>Chihobvu</w:t>
      </w:r>
      <w:proofErr w:type="spellEnd"/>
      <w:r w:rsidR="00070F03" w:rsidRPr="000A25D3">
        <w:t>.</w:t>
      </w:r>
      <w:r w:rsidRPr="000A25D3">
        <w:t>, 2026).</w:t>
      </w:r>
    </w:p>
    <w:p w14:paraId="716F8A58" w14:textId="6B75E8F5" w:rsidR="00EA4CE7" w:rsidRPr="000A25D3" w:rsidRDefault="00EA4CE7" w:rsidP="00EA4CE7">
      <w:pPr>
        <w:pStyle w:val="NormalWeb"/>
        <w:spacing w:line="360" w:lineRule="auto"/>
        <w:jc w:val="both"/>
      </w:pPr>
      <w:r w:rsidRPr="000A25D3">
        <w:t>In parallel, the digitisation of correctional systems is central to improving intelligence, accountability, and service delivery (</w:t>
      </w:r>
      <w:r w:rsidR="00A7173C" w:rsidRPr="000A25D3">
        <w:t>World Bank</w:t>
      </w:r>
      <w:r w:rsidR="00070F03" w:rsidRPr="000A25D3">
        <w:t>.</w:t>
      </w:r>
      <w:r w:rsidR="00A7173C" w:rsidRPr="000A25D3">
        <w:t xml:space="preserve">, 2021; </w:t>
      </w:r>
      <w:r w:rsidRPr="000A25D3">
        <w:t>UNDP</w:t>
      </w:r>
      <w:r w:rsidR="00070F03" w:rsidRPr="000A25D3">
        <w:t>.</w:t>
      </w:r>
      <w:r w:rsidRPr="000A25D3">
        <w:t>, 2022). Investments in secure, interoperable digital platforms</w:t>
      </w:r>
      <w:r w:rsidR="004C2EA7" w:rsidRPr="000A25D3">
        <w:t xml:space="preserve">, </w:t>
      </w:r>
      <w:r w:rsidRPr="000A25D3">
        <w:t>building on initiatives such as Zimbabwe’s Electronic Inmate Data Capturing Programme</w:t>
      </w:r>
      <w:r w:rsidR="004C2EA7" w:rsidRPr="000A25D3">
        <w:t xml:space="preserve">, </w:t>
      </w:r>
      <w:r w:rsidRPr="000A25D3">
        <w:t>would enhance the accuracy and transparency of inmate records while supporting data-driven security and rehabilitation planning</w:t>
      </w:r>
      <w:r w:rsidR="004C2EA7" w:rsidRPr="000A25D3">
        <w:t xml:space="preserve"> (</w:t>
      </w:r>
      <w:r w:rsidR="00935196" w:rsidRPr="000A25D3">
        <w:t>OECD</w:t>
      </w:r>
      <w:r w:rsidR="00070F03" w:rsidRPr="000A25D3">
        <w:t>.</w:t>
      </w:r>
      <w:r w:rsidR="00935196" w:rsidRPr="000A25D3">
        <w:t xml:space="preserve">, 2015; </w:t>
      </w:r>
      <w:r w:rsidR="00A7173C" w:rsidRPr="000A25D3">
        <w:t>World Bank</w:t>
      </w:r>
      <w:r w:rsidR="00070F03" w:rsidRPr="000A25D3">
        <w:t>.</w:t>
      </w:r>
      <w:r w:rsidR="00A7173C" w:rsidRPr="000A25D3">
        <w:t xml:space="preserve">, 2021; </w:t>
      </w:r>
      <w:r w:rsidR="00935196" w:rsidRPr="000A25D3">
        <w:t>Intelligence Council</w:t>
      </w:r>
      <w:r w:rsidR="00070F03" w:rsidRPr="000A25D3">
        <w:t>.</w:t>
      </w:r>
      <w:r w:rsidR="00935196" w:rsidRPr="000A25D3">
        <w:t xml:space="preserve">, 2021; </w:t>
      </w:r>
      <w:r w:rsidR="00A7173C" w:rsidRPr="000A25D3">
        <w:t>UNDP</w:t>
      </w:r>
      <w:r w:rsidR="00070F03" w:rsidRPr="000A25D3">
        <w:t>.</w:t>
      </w:r>
      <w:r w:rsidR="00A7173C" w:rsidRPr="000A25D3">
        <w:t xml:space="preserve">, 2022; </w:t>
      </w:r>
      <w:r w:rsidR="004C2EA7" w:rsidRPr="000A25D3">
        <w:t>African Union</w:t>
      </w:r>
      <w:r w:rsidR="00070F03" w:rsidRPr="000A25D3">
        <w:t>.</w:t>
      </w:r>
      <w:r w:rsidR="004C2EA7" w:rsidRPr="000A25D3">
        <w:t>, 202</w:t>
      </w:r>
      <w:r w:rsidR="00935196" w:rsidRPr="000A25D3">
        <w:t>2</w:t>
      </w:r>
      <w:r w:rsidR="004C2EA7" w:rsidRPr="000A25D3">
        <w:t>; OECD</w:t>
      </w:r>
      <w:r w:rsidR="00070F03" w:rsidRPr="000A25D3">
        <w:t>.</w:t>
      </w:r>
      <w:r w:rsidR="004C2EA7" w:rsidRPr="000A25D3">
        <w:t>, 2023</w:t>
      </w:r>
      <w:r w:rsidR="00A7173C" w:rsidRPr="000A25D3">
        <w:t>; UNODC</w:t>
      </w:r>
      <w:r w:rsidR="00070F03" w:rsidRPr="000A25D3">
        <w:t>.</w:t>
      </w:r>
      <w:r w:rsidR="00A7173C" w:rsidRPr="000A25D3">
        <w:t>, 2023</w:t>
      </w:r>
      <w:r w:rsidR="00935196" w:rsidRPr="000A25D3">
        <w:t>;</w:t>
      </w:r>
      <w:r w:rsidR="00935196" w:rsidRPr="000A25D3">
        <w:rPr>
          <w:rStyle w:val="QuoteChar"/>
          <w:rFonts w:eastAsiaTheme="majorEastAsia"/>
        </w:rPr>
        <w:t xml:space="preserve"> </w:t>
      </w:r>
      <w:r w:rsidR="00935196" w:rsidRPr="000A25D3">
        <w:rPr>
          <w:rStyle w:val="Strong"/>
          <w:rFonts w:eastAsiaTheme="majorEastAsia"/>
          <w:b w:val="0"/>
          <w:bCs w:val="0"/>
        </w:rPr>
        <w:t>OECD</w:t>
      </w:r>
      <w:r w:rsidR="00070F03" w:rsidRPr="000A25D3">
        <w:rPr>
          <w:rStyle w:val="Strong"/>
          <w:rFonts w:eastAsiaTheme="majorEastAsia"/>
          <w:b w:val="0"/>
          <w:bCs w:val="0"/>
        </w:rPr>
        <w:t>.</w:t>
      </w:r>
      <w:r w:rsidR="00935196" w:rsidRPr="000A25D3">
        <w:rPr>
          <w:rStyle w:val="Strong"/>
          <w:rFonts w:eastAsiaTheme="majorEastAsia"/>
          <w:b w:val="0"/>
          <w:bCs w:val="0"/>
        </w:rPr>
        <w:t>, 2025</w:t>
      </w:r>
      <w:r w:rsidR="004C2EA7" w:rsidRPr="000A25D3">
        <w:t>)</w:t>
      </w:r>
      <w:r w:rsidRPr="000A25D3">
        <w:t>. Evidence from international contexts demonstrates that integrated digital correctional systems improve inter-agency coordination with courts, police, and probation services, and reduce administrative inefficiencies (</w:t>
      </w:r>
      <w:r w:rsidR="00935196" w:rsidRPr="000A25D3">
        <w:t>UNDP</w:t>
      </w:r>
      <w:r w:rsidR="00070F03" w:rsidRPr="000A25D3">
        <w:t>.</w:t>
      </w:r>
      <w:r w:rsidR="00935196" w:rsidRPr="000A25D3">
        <w:t>, 2022; African Union</w:t>
      </w:r>
      <w:r w:rsidR="00070F03" w:rsidRPr="000A25D3">
        <w:t>.</w:t>
      </w:r>
      <w:r w:rsidR="00935196" w:rsidRPr="000A25D3">
        <w:t>, 2022; OECD</w:t>
      </w:r>
      <w:r w:rsidR="00070F03" w:rsidRPr="000A25D3">
        <w:t>.</w:t>
      </w:r>
      <w:r w:rsidR="00935196" w:rsidRPr="000A25D3">
        <w:t xml:space="preserve">, 2023; </w:t>
      </w:r>
      <w:r w:rsidRPr="000A25D3">
        <w:t>UNODC</w:t>
      </w:r>
      <w:r w:rsidR="00070F03" w:rsidRPr="000A25D3">
        <w:t>.</w:t>
      </w:r>
      <w:r w:rsidRPr="000A25D3">
        <w:t>, 2023). These systems, however, must be underpinned by robust data protection safeguards and aligned with regional and international privacy standards to mitigate cyber and governance risks (</w:t>
      </w:r>
      <w:r w:rsidR="00935196" w:rsidRPr="000A25D3">
        <w:t>OECD</w:t>
      </w:r>
      <w:r w:rsidR="00070F03" w:rsidRPr="000A25D3">
        <w:t>.</w:t>
      </w:r>
      <w:r w:rsidR="00935196" w:rsidRPr="000A25D3">
        <w:t>, 2015; World Bank</w:t>
      </w:r>
      <w:r w:rsidR="00070F03" w:rsidRPr="000A25D3">
        <w:t>.</w:t>
      </w:r>
      <w:r w:rsidR="00935196" w:rsidRPr="000A25D3">
        <w:t>, 2021; Intelligence Council</w:t>
      </w:r>
      <w:r w:rsidR="00070F03" w:rsidRPr="000A25D3">
        <w:t>.</w:t>
      </w:r>
      <w:r w:rsidR="00935196" w:rsidRPr="000A25D3">
        <w:t>, 2021; UNDP</w:t>
      </w:r>
      <w:r w:rsidR="00070F03" w:rsidRPr="000A25D3">
        <w:t>.</w:t>
      </w:r>
      <w:r w:rsidR="00935196" w:rsidRPr="000A25D3">
        <w:t>, 2022; African Union</w:t>
      </w:r>
      <w:r w:rsidR="00070F03" w:rsidRPr="000A25D3">
        <w:t>.</w:t>
      </w:r>
      <w:r w:rsidR="00935196" w:rsidRPr="000A25D3">
        <w:t xml:space="preserve">, 2022; </w:t>
      </w:r>
      <w:r w:rsidRPr="000A25D3">
        <w:t>African Union</w:t>
      </w:r>
      <w:r w:rsidR="00070F03" w:rsidRPr="000A25D3">
        <w:t>.</w:t>
      </w:r>
      <w:r w:rsidRPr="000A25D3">
        <w:t>, 2023; OECD</w:t>
      </w:r>
      <w:r w:rsidR="00070F03" w:rsidRPr="000A25D3">
        <w:t>.</w:t>
      </w:r>
      <w:r w:rsidRPr="000A25D3">
        <w:t>, 2023</w:t>
      </w:r>
      <w:r w:rsidR="00935196" w:rsidRPr="000A25D3">
        <w:t>; UNODC</w:t>
      </w:r>
      <w:r w:rsidR="00070F03" w:rsidRPr="000A25D3">
        <w:t>.</w:t>
      </w:r>
      <w:r w:rsidR="00935196" w:rsidRPr="000A25D3">
        <w:t>, 2023</w:t>
      </w:r>
      <w:r w:rsidRPr="000A25D3">
        <w:t>).</w:t>
      </w:r>
    </w:p>
    <w:p w14:paraId="5F1B413C" w14:textId="5BDE2FDB" w:rsidR="00EA4CE7" w:rsidRPr="000A25D3" w:rsidRDefault="00EA4CE7" w:rsidP="00EA4CE7">
      <w:pPr>
        <w:pStyle w:val="NormalWeb"/>
        <w:spacing w:line="360" w:lineRule="auto"/>
        <w:jc w:val="both"/>
      </w:pPr>
      <w:r w:rsidRPr="000A25D3">
        <w:t>Environmental sustainability and resilience represent additional policy priorities. The adoption of climate-smart agriculture (CSA) in prison farms can simultaneously strengthen food security, reduce operational costs, and provide inmates with market-relevant skills (FAO</w:t>
      </w:r>
      <w:r w:rsidR="00070F03" w:rsidRPr="000A25D3">
        <w:t>.</w:t>
      </w:r>
      <w:r w:rsidRPr="000A25D3">
        <w:t>, 2022; World Bank</w:t>
      </w:r>
      <w:r w:rsidR="00070F03" w:rsidRPr="000A25D3">
        <w:t>.</w:t>
      </w:r>
      <w:r w:rsidRPr="000A25D3">
        <w:t xml:space="preserve">, 2023; </w:t>
      </w:r>
      <w:proofErr w:type="spellStart"/>
      <w:r w:rsidRPr="000A25D3">
        <w:t>Munyoro</w:t>
      </w:r>
      <w:proofErr w:type="spellEnd"/>
      <w:r w:rsidRPr="000A25D3">
        <w:t xml:space="preserve"> &amp; </w:t>
      </w:r>
      <w:proofErr w:type="spellStart"/>
      <w:r w:rsidRPr="000A25D3">
        <w:t>Chihobvu</w:t>
      </w:r>
      <w:proofErr w:type="spellEnd"/>
      <w:r w:rsidR="00070F03" w:rsidRPr="000A25D3">
        <w:t>.</w:t>
      </w:r>
      <w:r w:rsidRPr="000A25D3">
        <w:t>, 2026). CSA practices</w:t>
      </w:r>
      <w:r w:rsidR="00A7173C" w:rsidRPr="000A25D3">
        <w:t xml:space="preserve">, </w:t>
      </w:r>
      <w:r w:rsidRPr="000A25D3">
        <w:t>including water-efficient irrigation, drought-resistant crops, and soil conservation</w:t>
      </w:r>
      <w:r w:rsidR="00A7173C" w:rsidRPr="000A25D3">
        <w:t xml:space="preserve">, </w:t>
      </w:r>
      <w:r w:rsidRPr="000A25D3">
        <w:t>have been recognised as effective adaptation strategies in climate-vulnerable contexts (FAO</w:t>
      </w:r>
      <w:r w:rsidR="00070F03" w:rsidRPr="000A25D3">
        <w:t>.</w:t>
      </w:r>
      <w:r w:rsidRPr="000A25D3">
        <w:t xml:space="preserve">, 2022; </w:t>
      </w:r>
      <w:proofErr w:type="spellStart"/>
      <w:r w:rsidRPr="000A25D3">
        <w:t>Munyoro</w:t>
      </w:r>
      <w:proofErr w:type="spellEnd"/>
      <w:r w:rsidRPr="000A25D3">
        <w:t xml:space="preserve"> &amp; </w:t>
      </w:r>
      <w:proofErr w:type="spellStart"/>
      <w:r w:rsidRPr="000A25D3">
        <w:t>Chihobvu</w:t>
      </w:r>
      <w:proofErr w:type="spellEnd"/>
      <w:r w:rsidR="00070F03" w:rsidRPr="000A25D3">
        <w:t>.</w:t>
      </w:r>
      <w:r w:rsidRPr="000A25D3">
        <w:t>, 2026). Concurrently, integrating Disaster Risk Reduction (DRR) frameworks consistent with the Sendai Framework would enhance preparedness for climate-induced hazards, given the vulnerability of correctional facilities to floods, droughts, and infrastructure stress (UNDRR</w:t>
      </w:r>
      <w:r w:rsidR="00070F03" w:rsidRPr="000A25D3">
        <w:t>.</w:t>
      </w:r>
      <w:r w:rsidRPr="000A25D3">
        <w:t xml:space="preserve">, 2015). Transitioning to renewable and hybrid energy systems, notably solar photovoltaic and biogas solutions, would further strengthen institutional resilience, reduce </w:t>
      </w:r>
      <w:r w:rsidRPr="000A25D3">
        <w:lastRenderedPageBreak/>
        <w:t>reliance on unstable national grids, and support Zimbabwe’s climate and development commitments (World Bank</w:t>
      </w:r>
      <w:r w:rsidR="00070F03" w:rsidRPr="000A25D3">
        <w:t>.</w:t>
      </w:r>
      <w:r w:rsidRPr="000A25D3">
        <w:t>, 2024</w:t>
      </w:r>
      <w:r w:rsidR="00935196" w:rsidRPr="000A25D3">
        <w:t>; IRENA</w:t>
      </w:r>
      <w:r w:rsidR="00070F03" w:rsidRPr="000A25D3">
        <w:t>.</w:t>
      </w:r>
      <w:r w:rsidR="00935196" w:rsidRPr="000A25D3">
        <w:t>, 2024</w:t>
      </w:r>
      <w:r w:rsidRPr="000A25D3">
        <w:t>).</w:t>
      </w:r>
    </w:p>
    <w:p w14:paraId="4D283010" w14:textId="4E9A40FD" w:rsidR="009E1D8C" w:rsidRPr="000A25D3" w:rsidRDefault="00EA4CE7" w:rsidP="00EA4CE7">
      <w:pPr>
        <w:pStyle w:val="NormalWeb"/>
        <w:spacing w:line="360" w:lineRule="auto"/>
        <w:jc w:val="both"/>
        <w:rPr>
          <w:vanish/>
        </w:rPr>
      </w:pPr>
      <w:r w:rsidRPr="000A25D3">
        <w:t>Finally, enhancing anticipatory security screening and counter-radicalisation capacities, alongside future-oriented rehabilitation strategies, is essential for aligning corrections with national security and development objectives (Global Counterterrorism Forum</w:t>
      </w:r>
      <w:r w:rsidR="00070F03" w:rsidRPr="000A25D3">
        <w:t>.</w:t>
      </w:r>
      <w:r w:rsidRPr="000A25D3">
        <w:t>, 2021; UNODC</w:t>
      </w:r>
      <w:r w:rsidR="00070F03" w:rsidRPr="000A25D3">
        <w:t>.</w:t>
      </w:r>
      <w:r w:rsidRPr="000A25D3">
        <w:t>, 2022). Modern correctional systems increasingly utilise behavioural analysis, risk assessment tools, and regional intelligence cooperation to address organised crime and violent extremism within prisons (</w:t>
      </w:r>
      <w:proofErr w:type="gramStart"/>
      <w:r w:rsidR="00935196" w:rsidRPr="000A25D3">
        <w:t>UNODC</w:t>
      </w:r>
      <w:r w:rsidR="00070F03" w:rsidRPr="000A25D3">
        <w:t>..</w:t>
      </w:r>
      <w:proofErr w:type="gramEnd"/>
      <w:r w:rsidR="00935196" w:rsidRPr="000A25D3">
        <w:rPr>
          <w:rStyle w:val="Strong"/>
          <w:rFonts w:eastAsiaTheme="majorEastAsia"/>
          <w:b w:val="0"/>
          <w:bCs w:val="0"/>
        </w:rPr>
        <w:t xml:space="preserve">, 2015; </w:t>
      </w:r>
      <w:r w:rsidR="00935196" w:rsidRPr="000A25D3">
        <w:t xml:space="preserve">UNODC, 2016; </w:t>
      </w:r>
      <w:r w:rsidRPr="000A25D3">
        <w:t>UNODC</w:t>
      </w:r>
      <w:r w:rsidR="00070F03" w:rsidRPr="000A25D3">
        <w:t>.</w:t>
      </w:r>
      <w:r w:rsidRPr="000A25D3">
        <w:t>, 2022</w:t>
      </w:r>
      <w:r w:rsidR="00935196" w:rsidRPr="000A25D3">
        <w:t>; UNODC</w:t>
      </w:r>
      <w:r w:rsidR="00070F03" w:rsidRPr="000A25D3">
        <w:t>.</w:t>
      </w:r>
      <w:r w:rsidR="00935196" w:rsidRPr="000A25D3">
        <w:t>, 2023</w:t>
      </w:r>
      <w:r w:rsidRPr="000A25D3">
        <w:t>). Rehabilitation programs should evolve to include digital literacy, renewable energy skills, and online education platforms that prepare inmates for post-release labour markets (ILO, 2022; UNESCO</w:t>
      </w:r>
      <w:r w:rsidR="00070F03" w:rsidRPr="000A25D3">
        <w:t>.</w:t>
      </w:r>
      <w:r w:rsidRPr="000A25D3">
        <w:t>, 2023</w:t>
      </w:r>
      <w:r w:rsidR="00A7173C" w:rsidRPr="000A25D3">
        <w:t xml:space="preserve">; </w:t>
      </w:r>
      <w:proofErr w:type="spellStart"/>
      <w:r w:rsidR="00A7173C" w:rsidRPr="000A25D3">
        <w:t>Munyoro</w:t>
      </w:r>
      <w:proofErr w:type="spellEnd"/>
      <w:r w:rsidR="00A7173C" w:rsidRPr="000A25D3">
        <w:t xml:space="preserve"> &amp; </w:t>
      </w:r>
      <w:proofErr w:type="spellStart"/>
      <w:r w:rsidR="00A7173C" w:rsidRPr="000A25D3">
        <w:t>Uzhenyu</w:t>
      </w:r>
      <w:proofErr w:type="spellEnd"/>
      <w:r w:rsidR="00070F03" w:rsidRPr="000A25D3">
        <w:t>.</w:t>
      </w:r>
      <w:r w:rsidR="00A7173C" w:rsidRPr="000A25D3">
        <w:t>, 2025</w:t>
      </w:r>
      <w:r w:rsidRPr="000A25D3">
        <w:t>). Empirical evidence, including findings from this study, indicates that structured post-release partnerships with civil society and the private sector significantly reduce recidivism and enhance social reintegration (</w:t>
      </w:r>
      <w:r w:rsidR="00935196" w:rsidRPr="000A25D3">
        <w:t>UNODC</w:t>
      </w:r>
      <w:r w:rsidR="00070F03" w:rsidRPr="000A25D3">
        <w:t>.</w:t>
      </w:r>
      <w:r w:rsidR="00935196" w:rsidRPr="000A25D3">
        <w:rPr>
          <w:rStyle w:val="Strong"/>
          <w:rFonts w:eastAsiaTheme="majorEastAsia"/>
          <w:b w:val="0"/>
          <w:bCs w:val="0"/>
        </w:rPr>
        <w:t xml:space="preserve">, 2015; </w:t>
      </w:r>
      <w:r w:rsidR="00935196" w:rsidRPr="000A25D3">
        <w:t>UNODC</w:t>
      </w:r>
      <w:r w:rsidR="00070F03" w:rsidRPr="000A25D3">
        <w:t>.</w:t>
      </w:r>
      <w:r w:rsidR="00935196" w:rsidRPr="000A25D3">
        <w:t xml:space="preserve">, 2016; </w:t>
      </w:r>
      <w:r w:rsidRPr="000A25D3">
        <w:t>OECD, 2022</w:t>
      </w:r>
      <w:r w:rsidR="00935196" w:rsidRPr="000A25D3">
        <w:t>; UNODC</w:t>
      </w:r>
      <w:r w:rsidR="00070F03" w:rsidRPr="000A25D3">
        <w:t>.</w:t>
      </w:r>
      <w:r w:rsidR="00935196" w:rsidRPr="000A25D3">
        <w:t>, 2023</w:t>
      </w:r>
      <w:r w:rsidRPr="000A25D3">
        <w:t>). Collectively, these reforms would position ZPCS as a resilient, technologically enabled, and development-oriented institution, contributing to community safety, economic inclusion, and long-term national stability (UNDP</w:t>
      </w:r>
      <w:r w:rsidR="00070F03" w:rsidRPr="000A25D3">
        <w:t>.</w:t>
      </w:r>
      <w:r w:rsidRPr="000A25D3">
        <w:t xml:space="preserve">, 2023; </w:t>
      </w:r>
      <w:r w:rsidR="00935196" w:rsidRPr="000A25D3">
        <w:t xml:space="preserve">UNDP, 2024; </w:t>
      </w:r>
      <w:r w:rsidRPr="000A25D3">
        <w:t>World Bank</w:t>
      </w:r>
      <w:r w:rsidR="00070F03" w:rsidRPr="000A25D3">
        <w:t>.</w:t>
      </w:r>
      <w:r w:rsidRPr="000A25D3">
        <w:t xml:space="preserve">, 2024). </w:t>
      </w:r>
      <w:r w:rsidR="009E1D8C" w:rsidRPr="000A25D3">
        <w:rPr>
          <w:vanish/>
        </w:rPr>
        <w:t>Top of Form</w:t>
      </w:r>
    </w:p>
    <w:p w14:paraId="43E1E183" w14:textId="77777777" w:rsidR="009E1D8C" w:rsidRPr="000A25D3" w:rsidRDefault="009E1D8C" w:rsidP="00EA4CE7">
      <w:pPr>
        <w:pBdr>
          <w:top w:val="single" w:sz="6" w:space="1" w:color="auto"/>
        </w:pBdr>
        <w:spacing w:after="0" w:line="240" w:lineRule="auto"/>
        <w:rPr>
          <w:rFonts w:ascii="Arial" w:eastAsia="Times New Roman" w:hAnsi="Arial" w:cs="Arial"/>
          <w:vanish/>
          <w:kern w:val="0"/>
          <w:sz w:val="16"/>
          <w:szCs w:val="16"/>
          <w14:ligatures w14:val="none"/>
        </w:rPr>
      </w:pPr>
      <w:r w:rsidRPr="000A25D3">
        <w:rPr>
          <w:rFonts w:ascii="Arial" w:eastAsia="Times New Roman" w:hAnsi="Arial" w:cs="Arial"/>
          <w:vanish/>
          <w:kern w:val="0"/>
          <w:sz w:val="16"/>
          <w:szCs w:val="16"/>
          <w14:ligatures w14:val="none"/>
        </w:rPr>
        <w:t>Bottom of Form</w:t>
      </w:r>
    </w:p>
    <w:p w14:paraId="5A75AE85" w14:textId="77777777" w:rsidR="006A77D1" w:rsidRPr="000A25D3" w:rsidRDefault="006A77D1" w:rsidP="00ED29F1">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p>
    <w:p w14:paraId="7D6AC3C1" w14:textId="76093651" w:rsidR="00ED29F1" w:rsidRPr="000A25D3" w:rsidRDefault="00ED29F1" w:rsidP="00ED29F1">
      <w:pPr>
        <w:spacing w:before="100" w:beforeAutospacing="1" w:after="100" w:afterAutospacing="1" w:line="36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9.0 Conclusion</w:t>
      </w:r>
    </w:p>
    <w:p w14:paraId="03E4B78E" w14:textId="080B13CF" w:rsidR="00ED29F1" w:rsidRPr="000A25D3" w:rsidRDefault="00ED29F1" w:rsidP="00ED29F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This paper demonstrates that future-proofing correctional institutions in volatile and uncertain environments requires a paradigmatic shift from reactive management to anticipatory governance. For ZPCS, embedding strategic foresight into leadership practice offers a pathway to enhanced resilience, legitimacy, and strategic relevance. By aligning custodial security with sustainability, innovation, and rehabilitation, correctional institutions can evolve into proactive contributors to national security and sustainable development.</w:t>
      </w:r>
    </w:p>
    <w:p w14:paraId="2287794A" w14:textId="7ECAAAE8" w:rsidR="008F2467" w:rsidRPr="000A25D3" w:rsidRDefault="00DD5FE5" w:rsidP="00ED29F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0A25D3">
        <w:rPr>
          <w:noProof/>
        </w:rPr>
        <w:drawing>
          <wp:inline distT="0" distB="0" distL="0" distR="0" wp14:anchorId="2E6BCEF2" wp14:editId="400B76E6">
            <wp:extent cx="5731510" cy="12527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252762"/>
                    </a:xfrm>
                    <a:prstGeom prst="rect">
                      <a:avLst/>
                    </a:prstGeom>
                    <a:noFill/>
                    <a:ln>
                      <a:noFill/>
                    </a:ln>
                  </pic:spPr>
                </pic:pic>
              </a:graphicData>
            </a:graphic>
          </wp:inline>
        </w:drawing>
      </w:r>
    </w:p>
    <w:p w14:paraId="7862808C" w14:textId="77777777" w:rsidR="00ED29F1" w:rsidRPr="000A25D3" w:rsidRDefault="00ED29F1" w:rsidP="00ED29F1">
      <w:pPr>
        <w:spacing w:before="100" w:beforeAutospacing="1" w:after="100" w:afterAutospacing="1" w:line="240" w:lineRule="auto"/>
        <w:jc w:val="both"/>
        <w:outlineLvl w:val="1"/>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b/>
          <w:bCs/>
          <w:kern w:val="0"/>
          <w:sz w:val="24"/>
          <w:szCs w:val="24"/>
          <w14:ligatures w14:val="none"/>
        </w:rPr>
        <w:t xml:space="preserve">10.0 References </w:t>
      </w:r>
    </w:p>
    <w:p w14:paraId="0F4466C5" w14:textId="77777777" w:rsidR="004C5745" w:rsidRPr="000A25D3" w:rsidRDefault="004C5745" w:rsidP="004C5745">
      <w:pPr>
        <w:pStyle w:val="NormalWeb"/>
        <w:jc w:val="both"/>
      </w:pPr>
      <w:r w:rsidRPr="000A25D3">
        <w:lastRenderedPageBreak/>
        <w:t xml:space="preserve">Aebi, M., F., </w:t>
      </w:r>
      <w:proofErr w:type="spellStart"/>
      <w:r w:rsidRPr="000A25D3">
        <w:t>Caneppele</w:t>
      </w:r>
      <w:proofErr w:type="spellEnd"/>
      <w:r w:rsidRPr="000A25D3">
        <w:t xml:space="preserve">, S., &amp; Molnar, L. (Eds.). (2022). </w:t>
      </w:r>
      <w:r w:rsidRPr="000A25D3">
        <w:rPr>
          <w:rStyle w:val="Emphasis"/>
          <w:rFonts w:eastAsiaTheme="majorEastAsia"/>
          <w:i w:val="0"/>
          <w:iCs w:val="0"/>
        </w:rPr>
        <w:t>Measuring cybercrime in Europe: The role of crime statistics and victimisation surveys</w:t>
      </w:r>
      <w:r w:rsidRPr="000A25D3">
        <w:rPr>
          <w:i/>
          <w:iCs/>
        </w:rPr>
        <w:t xml:space="preserve">. </w:t>
      </w:r>
      <w:r w:rsidRPr="000A25D3">
        <w:t>The Hague: Eleven</w:t>
      </w:r>
    </w:p>
    <w:p w14:paraId="4E274B63" w14:textId="77777777" w:rsidR="004C5745" w:rsidRPr="000A25D3" w:rsidRDefault="004C5745" w:rsidP="004C5745">
      <w:pPr>
        <w:pStyle w:val="NormalWeb"/>
        <w:jc w:val="both"/>
        <w:rPr>
          <w:b/>
          <w:bCs/>
          <w:color w:val="EE0000"/>
        </w:rPr>
      </w:pPr>
      <w:r w:rsidRPr="000A25D3">
        <w:rPr>
          <w:rStyle w:val="Strong"/>
          <w:rFonts w:eastAsiaTheme="majorEastAsia"/>
          <w:b w:val="0"/>
          <w:bCs w:val="0"/>
        </w:rPr>
        <w:t xml:space="preserve">Aebi, M., F., </w:t>
      </w:r>
      <w:proofErr w:type="spellStart"/>
      <w:r w:rsidRPr="000A25D3">
        <w:rPr>
          <w:rStyle w:val="Strong"/>
          <w:rFonts w:eastAsiaTheme="majorEastAsia"/>
          <w:b w:val="0"/>
          <w:bCs w:val="0"/>
        </w:rPr>
        <w:t>Harrendorf</w:t>
      </w:r>
      <w:proofErr w:type="spellEnd"/>
      <w:r w:rsidRPr="000A25D3">
        <w:rPr>
          <w:rStyle w:val="Strong"/>
          <w:rFonts w:eastAsiaTheme="majorEastAsia"/>
          <w:b w:val="0"/>
          <w:bCs w:val="0"/>
        </w:rPr>
        <w:t>, S., &amp; Kühn, O. (2022). Offence definitions and imprisonment rates in European comparison</w:t>
      </w:r>
      <w:r w:rsidRPr="000A25D3">
        <w:rPr>
          <w:rStyle w:val="Strong"/>
          <w:rFonts w:eastAsiaTheme="majorEastAsia"/>
        </w:rPr>
        <w:t xml:space="preserve">. </w:t>
      </w:r>
      <w:r w:rsidRPr="000A25D3">
        <w:rPr>
          <w:rStyle w:val="Strong"/>
          <w:rFonts w:eastAsiaTheme="majorEastAsia"/>
          <w:b w:val="0"/>
          <w:bCs w:val="0"/>
        </w:rPr>
        <w:t>European Journal of Criminology,</w:t>
      </w:r>
      <w:r w:rsidRPr="000A25D3">
        <w:rPr>
          <w:rStyle w:val="Strong"/>
          <w:rFonts w:eastAsiaTheme="majorEastAsia"/>
        </w:rPr>
        <w:t xml:space="preserve"> </w:t>
      </w:r>
      <w:r w:rsidRPr="000A25D3">
        <w:rPr>
          <w:rStyle w:val="Strong"/>
          <w:rFonts w:eastAsiaTheme="majorEastAsia"/>
          <w:b w:val="0"/>
          <w:bCs w:val="0"/>
        </w:rPr>
        <w:t>19(4), 535–556.</w:t>
      </w:r>
    </w:p>
    <w:p w14:paraId="5483FB2B" w14:textId="77777777" w:rsidR="004C5745" w:rsidRPr="000A25D3" w:rsidRDefault="004C5745" w:rsidP="004C5745">
      <w:pPr>
        <w:pStyle w:val="NormalWeb"/>
        <w:jc w:val="both"/>
      </w:pPr>
      <w:r w:rsidRPr="000A25D3">
        <w:t xml:space="preserve">African Development Bank Group. (2021). </w:t>
      </w:r>
      <w:r w:rsidRPr="000A25D3">
        <w:rPr>
          <w:rStyle w:val="Emphasis"/>
          <w:rFonts w:eastAsiaTheme="majorEastAsia"/>
        </w:rPr>
        <w:t>Zimbabwe - Institutional support for governance and public finance management project</w:t>
      </w:r>
      <w:r w:rsidRPr="000A25D3">
        <w:rPr>
          <w:i/>
          <w:iCs/>
        </w:rPr>
        <w:t xml:space="preserve">. </w:t>
      </w:r>
      <w:r w:rsidRPr="000A25D3">
        <w:t xml:space="preserve">African Development Bank. </w:t>
      </w:r>
    </w:p>
    <w:p w14:paraId="6647712B"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African Union Commission. (2021). Africa Governance Report: Africa’s Governance Futures for the Africa We Want. African Union Commission.</w:t>
      </w:r>
    </w:p>
    <w:p w14:paraId="5DCD6293" w14:textId="77777777" w:rsidR="004C5745" w:rsidRPr="000A25D3" w:rsidRDefault="004C5745" w:rsidP="004C5745">
      <w:pPr>
        <w:pStyle w:val="NormalWeb"/>
        <w:jc w:val="both"/>
      </w:pPr>
      <w:r w:rsidRPr="000A25D3">
        <w:t xml:space="preserve">African Union. (2022). </w:t>
      </w:r>
      <w:r w:rsidRPr="000A25D3">
        <w:rPr>
          <w:rStyle w:val="Emphasis"/>
          <w:rFonts w:eastAsiaTheme="majorEastAsia"/>
          <w:i w:val="0"/>
          <w:iCs w:val="0"/>
        </w:rPr>
        <w:t>African Union data policy framework</w:t>
      </w:r>
      <w:r w:rsidRPr="000A25D3">
        <w:rPr>
          <w:i/>
          <w:iCs/>
        </w:rPr>
        <w:t>.</w:t>
      </w:r>
      <w:r w:rsidRPr="000A25D3">
        <w:t xml:space="preserve"> African Union Commission. </w:t>
      </w:r>
    </w:p>
    <w:p w14:paraId="2B4B8715" w14:textId="77777777" w:rsidR="004C5745" w:rsidRPr="000A25D3" w:rsidRDefault="004C5745" w:rsidP="004C5745">
      <w:pPr>
        <w:pStyle w:val="NormalWeb"/>
        <w:jc w:val="both"/>
        <w:rPr>
          <w:rFonts w:eastAsiaTheme="minorHAnsi"/>
          <w:kern w:val="2"/>
          <w14:ligatures w14:val="standardContextual"/>
        </w:rPr>
      </w:pPr>
      <w:proofErr w:type="spellStart"/>
      <w:r w:rsidRPr="000A25D3">
        <w:rPr>
          <w:rFonts w:eastAsiaTheme="minorHAnsi"/>
          <w:kern w:val="2"/>
          <w14:ligatures w14:val="standardContextual"/>
        </w:rPr>
        <w:t>Alsaqer</w:t>
      </w:r>
      <w:proofErr w:type="spellEnd"/>
      <w:r w:rsidRPr="000A25D3">
        <w:rPr>
          <w:rFonts w:eastAsiaTheme="minorHAnsi"/>
          <w:kern w:val="2"/>
          <w14:ligatures w14:val="standardContextual"/>
        </w:rPr>
        <w:t xml:space="preserve">, M., &amp; Ali, D. (2025). The determinants of organizational resilience: A systematic review. Journal of Reproducible Research. </w:t>
      </w:r>
    </w:p>
    <w:p w14:paraId="0B89F6C4" w14:textId="77777777" w:rsidR="004C5745" w:rsidRPr="000A25D3" w:rsidRDefault="004C5745" w:rsidP="004C5745">
      <w:pPr>
        <w:pStyle w:val="NormalWeb"/>
        <w:jc w:val="both"/>
      </w:pPr>
      <w:r w:rsidRPr="000A25D3">
        <w:t xml:space="preserve">Ansell, C., &amp; Trondal, J. (2018). Governing turbulence: An organizational-institutional agenda. </w:t>
      </w:r>
      <w:r w:rsidRPr="000A25D3">
        <w:rPr>
          <w:rStyle w:val="Emphasis"/>
          <w:rFonts w:eastAsiaTheme="majorEastAsia"/>
          <w:i w:val="0"/>
          <w:iCs w:val="0"/>
        </w:rPr>
        <w:t>Perspectives on Public Management and Governance,</w:t>
      </w:r>
      <w:r w:rsidRPr="000A25D3">
        <w:rPr>
          <w:rStyle w:val="Emphasis"/>
          <w:rFonts w:eastAsiaTheme="majorEastAsia"/>
        </w:rPr>
        <w:t xml:space="preserve"> 1</w:t>
      </w:r>
      <w:r w:rsidRPr="000A25D3">
        <w:rPr>
          <w:i/>
          <w:iCs/>
        </w:rPr>
        <w:t>(1),</w:t>
      </w:r>
      <w:r w:rsidRPr="000A25D3">
        <w:t xml:space="preserve"> 43–57. </w:t>
      </w:r>
    </w:p>
    <w:p w14:paraId="46CC7147" w14:textId="77777777" w:rsidR="004C5745" w:rsidRPr="000A25D3" w:rsidRDefault="004C5745" w:rsidP="004C5745">
      <w:pPr>
        <w:spacing w:before="100" w:beforeAutospacing="1" w:after="100" w:afterAutospacing="1"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Ansell, C., Boin, A., &amp; Keller, A. (2023). Managing transboundary crises: Lessons from COVID-19. </w:t>
      </w:r>
      <w:r w:rsidRPr="000A25D3">
        <w:rPr>
          <w:rStyle w:val="Emphasis"/>
          <w:rFonts w:ascii="Times New Roman" w:hAnsi="Times New Roman" w:cs="Times New Roman"/>
          <w:i w:val="0"/>
          <w:iCs w:val="0"/>
          <w:sz w:val="24"/>
          <w:szCs w:val="24"/>
        </w:rPr>
        <w:t>Journal of Contingencies and Crisis Management</w:t>
      </w:r>
      <w:r w:rsidRPr="000A25D3">
        <w:rPr>
          <w:rStyle w:val="Emphasis"/>
          <w:rFonts w:ascii="Times New Roman" w:hAnsi="Times New Roman" w:cs="Times New Roman"/>
          <w:sz w:val="24"/>
          <w:szCs w:val="24"/>
        </w:rPr>
        <w:t>, 31</w:t>
      </w:r>
      <w:r w:rsidRPr="000A25D3">
        <w:rPr>
          <w:rFonts w:ascii="Times New Roman" w:hAnsi="Times New Roman" w:cs="Times New Roman"/>
          <w:sz w:val="24"/>
          <w:szCs w:val="24"/>
        </w:rPr>
        <w:t>(1), 4–15.</w:t>
      </w:r>
    </w:p>
    <w:p w14:paraId="2C2293DA" w14:textId="77777777" w:rsidR="004C5745" w:rsidRPr="000A25D3" w:rsidRDefault="004C5745" w:rsidP="004C5745">
      <w:pPr>
        <w:pStyle w:val="NormalWeb"/>
        <w:jc w:val="both"/>
      </w:pPr>
      <w:r w:rsidRPr="000A25D3">
        <w:t>Ansell, C., Sørensen, E., &amp; Torfing, J. (2022). The COVID-19 crisis as a governance challenge: The role of collaborative innovation in responding to turbulence. Public Management Review</w:t>
      </w:r>
      <w:r w:rsidRPr="000A25D3">
        <w:rPr>
          <w:i/>
          <w:iCs/>
        </w:rPr>
        <w:t>, 24</w:t>
      </w:r>
      <w:r w:rsidRPr="000A25D3">
        <w:t>(7), 1029–1052</w:t>
      </w:r>
    </w:p>
    <w:p w14:paraId="458ECA9E" w14:textId="77777777" w:rsidR="004C5745" w:rsidRPr="000A25D3" w:rsidRDefault="004C5745" w:rsidP="004C5745">
      <w:pPr>
        <w:spacing w:before="75" w:after="75"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Anthony, A. (2023). </w:t>
      </w:r>
      <w:r w:rsidRPr="000A25D3">
        <w:rPr>
          <w:rStyle w:val="Emphasis"/>
          <w:rFonts w:ascii="Times New Roman" w:hAnsi="Times New Roman" w:cs="Times New Roman"/>
          <w:i w:val="0"/>
          <w:iCs w:val="0"/>
          <w:sz w:val="24"/>
          <w:szCs w:val="24"/>
        </w:rPr>
        <w:t>Cyber resilience must focus on marginalized individuals, not just institutions</w:t>
      </w:r>
      <w:r w:rsidRPr="000A25D3">
        <w:rPr>
          <w:rFonts w:ascii="Times New Roman" w:hAnsi="Times New Roman" w:cs="Times New Roman"/>
          <w:i/>
          <w:iCs/>
          <w:sz w:val="24"/>
          <w:szCs w:val="24"/>
        </w:rPr>
        <w:t xml:space="preserve">. </w:t>
      </w:r>
      <w:r w:rsidRPr="000A25D3">
        <w:rPr>
          <w:rFonts w:ascii="Times New Roman" w:hAnsi="Times New Roman" w:cs="Times New Roman"/>
          <w:sz w:val="24"/>
          <w:szCs w:val="24"/>
        </w:rPr>
        <w:t>Carnegie Endowment for International Peace.</w:t>
      </w:r>
    </w:p>
    <w:p w14:paraId="095FF88C" w14:textId="77777777" w:rsidR="004C5745" w:rsidRPr="000A25D3" w:rsidRDefault="004C5745" w:rsidP="004C5745">
      <w:pPr>
        <w:spacing w:before="75" w:after="75" w:line="240" w:lineRule="auto"/>
        <w:jc w:val="both"/>
        <w:rPr>
          <w:rFonts w:ascii="Times New Roman" w:hAnsi="Times New Roman" w:cs="Times New Roman"/>
          <w:sz w:val="24"/>
          <w:szCs w:val="24"/>
        </w:rPr>
      </w:pPr>
    </w:p>
    <w:p w14:paraId="11FFE0A0"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Style w:val="Strong"/>
          <w:rFonts w:ascii="Times New Roman" w:hAnsi="Times New Roman" w:cs="Times New Roman"/>
          <w:b w:val="0"/>
          <w:bCs w:val="0"/>
          <w:sz w:val="24"/>
          <w:szCs w:val="24"/>
        </w:rPr>
        <w:t>Beresford-Dey, M., Howden, S., &amp; Martindale, L. (2024).</w:t>
      </w:r>
      <w:r w:rsidRPr="000A25D3">
        <w:rPr>
          <w:rFonts w:ascii="Times New Roman" w:hAnsi="Times New Roman" w:cs="Times New Roman"/>
          <w:sz w:val="24"/>
          <w:szCs w:val="24"/>
        </w:rPr>
        <w:t xml:space="preserve"> Complexity Leadership Theory and its application in higher education: Using </w:t>
      </w:r>
      <w:proofErr w:type="spellStart"/>
      <w:r w:rsidRPr="000A25D3">
        <w:rPr>
          <w:rFonts w:ascii="Times New Roman" w:hAnsi="Times New Roman" w:cs="Times New Roman"/>
          <w:sz w:val="24"/>
          <w:szCs w:val="24"/>
        </w:rPr>
        <w:t>duoethnography</w:t>
      </w:r>
      <w:proofErr w:type="spellEnd"/>
      <w:r w:rsidRPr="000A25D3">
        <w:rPr>
          <w:rFonts w:ascii="Times New Roman" w:hAnsi="Times New Roman" w:cs="Times New Roman"/>
          <w:sz w:val="24"/>
          <w:szCs w:val="24"/>
        </w:rPr>
        <w:t xml:space="preserve"> to explore enabling leadership during a time of uncertainty. </w:t>
      </w:r>
      <w:r w:rsidRPr="000A25D3">
        <w:rPr>
          <w:rStyle w:val="Emphasis"/>
          <w:rFonts w:ascii="Times New Roman" w:hAnsi="Times New Roman" w:cs="Times New Roman"/>
          <w:i w:val="0"/>
          <w:iCs w:val="0"/>
          <w:sz w:val="24"/>
          <w:szCs w:val="24"/>
        </w:rPr>
        <w:t>International Journal of Leadership in Education</w:t>
      </w:r>
      <w:r w:rsidRPr="000A25D3">
        <w:rPr>
          <w:rStyle w:val="Emphasis"/>
          <w:rFonts w:ascii="Times New Roman" w:hAnsi="Times New Roman" w:cs="Times New Roman"/>
          <w:sz w:val="24"/>
          <w:szCs w:val="24"/>
        </w:rPr>
        <w:t>.</w:t>
      </w:r>
      <w:r w:rsidRPr="000A25D3">
        <w:rPr>
          <w:rFonts w:ascii="Times New Roman" w:hAnsi="Times New Roman" w:cs="Times New Roman"/>
          <w:sz w:val="24"/>
          <w:szCs w:val="24"/>
        </w:rPr>
        <w:t xml:space="preserve"> Advance online publication</w:t>
      </w:r>
    </w:p>
    <w:p w14:paraId="205909B5"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Bertalanffy, L. von. (1968). General system theory: Foundations, development, applications. George Braziller.</w:t>
      </w:r>
    </w:p>
    <w:p w14:paraId="12D62558" w14:textId="77777777" w:rsidR="004C5745" w:rsidRPr="000A25D3" w:rsidRDefault="004C5745" w:rsidP="004C5745">
      <w:pPr>
        <w:pStyle w:val="NormalWeb"/>
        <w:jc w:val="both"/>
      </w:pPr>
      <w:proofErr w:type="spellStart"/>
      <w:r w:rsidRPr="000A25D3">
        <w:t>Betera</w:t>
      </w:r>
      <w:proofErr w:type="spellEnd"/>
      <w:r w:rsidRPr="000A25D3">
        <w:t xml:space="preserve">, S., </w:t>
      </w:r>
      <w:proofErr w:type="spellStart"/>
      <w:r w:rsidRPr="000A25D3">
        <w:t>Wispriyono</w:t>
      </w:r>
      <w:proofErr w:type="spellEnd"/>
      <w:r w:rsidRPr="000A25D3">
        <w:t xml:space="preserve">, B., &amp; Nunu, W., N. (2023). Exploring the water, sanitation and hygiene status and health outcomes in Zimbabwe: A scoping review protocol. </w:t>
      </w:r>
      <w:r w:rsidRPr="000A25D3">
        <w:rPr>
          <w:rStyle w:val="Emphasis"/>
          <w:rFonts w:eastAsiaTheme="majorEastAsia"/>
        </w:rPr>
        <w:t>BMJ Open, 13</w:t>
      </w:r>
      <w:r w:rsidRPr="000A25D3">
        <w:t>(11), e123456.</w:t>
      </w:r>
    </w:p>
    <w:p w14:paraId="3C636A79" w14:textId="77777777" w:rsidR="004C5745" w:rsidRPr="000A25D3" w:rsidRDefault="004C5745" w:rsidP="004C5745">
      <w:pPr>
        <w:pStyle w:val="NormalWeb"/>
        <w:jc w:val="both"/>
      </w:pPr>
      <w:r w:rsidRPr="000A25D3">
        <w:t xml:space="preserve">Bhavani, G., &amp; Mahalakshmi, M. (2024). Change management: Strategies for successful organizational transitions. </w:t>
      </w:r>
      <w:r w:rsidRPr="000A25D3">
        <w:rPr>
          <w:rStyle w:val="Emphasis"/>
          <w:rFonts w:eastAsiaTheme="majorEastAsia"/>
          <w:i w:val="0"/>
          <w:iCs w:val="0"/>
        </w:rPr>
        <w:t>International Journal of Fundamental and Multidisciplinary Research</w:t>
      </w:r>
      <w:r w:rsidRPr="000A25D3">
        <w:rPr>
          <w:rStyle w:val="Emphasis"/>
          <w:rFonts w:eastAsiaTheme="majorEastAsia"/>
        </w:rPr>
        <w:t>, 3</w:t>
      </w:r>
      <w:r w:rsidRPr="000A25D3">
        <w:t>(2), 45–58.</w:t>
      </w:r>
    </w:p>
    <w:p w14:paraId="4CF88510" w14:textId="77777777" w:rsidR="004C5745" w:rsidRPr="000A25D3" w:rsidRDefault="004C5745" w:rsidP="004C5745">
      <w:pPr>
        <w:pStyle w:val="NormalWeb"/>
        <w:jc w:val="both"/>
        <w:rPr>
          <w:color w:val="EE0000"/>
        </w:rPr>
      </w:pPr>
      <w:r w:rsidRPr="000A25D3">
        <w:t>Boin, A., &amp; Hart, P., T. (2022). From crisis to reform? Exploring three post</w:t>
      </w:r>
      <w:r w:rsidRPr="000A25D3">
        <w:noBreakHyphen/>
        <w:t xml:space="preserve">COVID pathways. Oxford University Press, </w:t>
      </w:r>
      <w:r w:rsidRPr="000A25D3">
        <w:rPr>
          <w:rStyle w:val="Emphasis"/>
          <w:rFonts w:eastAsiaTheme="majorEastAsia"/>
          <w:i w:val="0"/>
          <w:iCs w:val="0"/>
        </w:rPr>
        <w:t>Policy and Society, 41</w:t>
      </w:r>
      <w:r w:rsidRPr="000A25D3">
        <w:t>(1), 13–24.</w:t>
      </w:r>
    </w:p>
    <w:p w14:paraId="7515A03C" w14:textId="77777777" w:rsidR="004C5745" w:rsidRPr="000A25D3" w:rsidRDefault="004C5745" w:rsidP="004C5745">
      <w:pPr>
        <w:pStyle w:val="NormalWeb"/>
        <w:jc w:val="both"/>
      </w:pPr>
      <w:r w:rsidRPr="000A25D3">
        <w:lastRenderedPageBreak/>
        <w:t xml:space="preserve">Boin, A., &amp; Hart, P., T. (2022). From crisis to reform? Exploring three post-COVID pathways. </w:t>
      </w:r>
      <w:r w:rsidRPr="000A25D3">
        <w:rPr>
          <w:rStyle w:val="Emphasis"/>
          <w:rFonts w:eastAsiaTheme="majorEastAsia"/>
          <w:i w:val="0"/>
          <w:iCs w:val="0"/>
        </w:rPr>
        <w:t>Policy and Society, 41</w:t>
      </w:r>
      <w:r w:rsidRPr="000A25D3">
        <w:t xml:space="preserve">(1), 13–24. </w:t>
      </w:r>
    </w:p>
    <w:p w14:paraId="59B10D70" w14:textId="77777777" w:rsidR="004C5745" w:rsidRPr="000A25D3" w:rsidRDefault="004C5745" w:rsidP="004C5745">
      <w:pPr>
        <w:spacing w:before="75" w:after="75"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Boin, A., &amp; Lodge, M. (2016). Designing resilient institutions for transboundary crisis management: A time for public administration. </w:t>
      </w:r>
      <w:r w:rsidRPr="000A25D3">
        <w:rPr>
          <w:rStyle w:val="Emphasis"/>
          <w:rFonts w:ascii="Times New Roman" w:hAnsi="Times New Roman" w:cs="Times New Roman"/>
          <w:i w:val="0"/>
          <w:iCs w:val="0"/>
          <w:sz w:val="24"/>
          <w:szCs w:val="24"/>
        </w:rPr>
        <w:t>Public Administration, 94</w:t>
      </w:r>
      <w:r w:rsidRPr="000A25D3">
        <w:rPr>
          <w:rFonts w:ascii="Times New Roman" w:hAnsi="Times New Roman" w:cs="Times New Roman"/>
          <w:i/>
          <w:iCs/>
          <w:sz w:val="24"/>
          <w:szCs w:val="24"/>
        </w:rPr>
        <w:t>(</w:t>
      </w:r>
      <w:r w:rsidRPr="000A25D3">
        <w:rPr>
          <w:rFonts w:ascii="Times New Roman" w:hAnsi="Times New Roman" w:cs="Times New Roman"/>
          <w:sz w:val="24"/>
          <w:szCs w:val="24"/>
        </w:rPr>
        <w:t>2), 289–298.</w:t>
      </w:r>
    </w:p>
    <w:p w14:paraId="785D7466"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Boin, A., &amp; Lodge, M. (2020). COVID-19 as the ultimate leadership challenge: Making critical decisions without enough data. Leiden University Research Output.</w:t>
      </w:r>
    </w:p>
    <w:p w14:paraId="344770C8" w14:textId="77777777" w:rsidR="004C5745" w:rsidRPr="000A25D3" w:rsidRDefault="004C5745" w:rsidP="004C5745">
      <w:pPr>
        <w:pStyle w:val="NormalWeb"/>
        <w:jc w:val="both"/>
      </w:pPr>
      <w:r w:rsidRPr="000A25D3">
        <w:t xml:space="preserve">Boin, A., &amp; Lodge, M. (2021). Responding to the COVID-19 crisis: A principled or pragmatist approach? </w:t>
      </w:r>
      <w:r w:rsidRPr="000A25D3">
        <w:rPr>
          <w:rStyle w:val="Emphasis"/>
          <w:rFonts w:eastAsiaTheme="majorEastAsia"/>
          <w:i w:val="0"/>
          <w:iCs w:val="0"/>
        </w:rPr>
        <w:t>Journal of European Public Policy,</w:t>
      </w:r>
      <w:r w:rsidRPr="000A25D3">
        <w:rPr>
          <w:rStyle w:val="Emphasis"/>
          <w:rFonts w:eastAsiaTheme="majorEastAsia"/>
        </w:rPr>
        <w:t xml:space="preserve"> 28</w:t>
      </w:r>
      <w:r w:rsidRPr="000A25D3">
        <w:t xml:space="preserve">(8), 1131–1152. </w:t>
      </w:r>
    </w:p>
    <w:p w14:paraId="33BE68B9"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Boin, A., &amp; van Eeten, M. (2013). The resilient organization. </w:t>
      </w:r>
      <w:r w:rsidRPr="000A25D3">
        <w:rPr>
          <w:rStyle w:val="Emphasis"/>
          <w:rFonts w:ascii="Times New Roman" w:hAnsi="Times New Roman" w:cs="Times New Roman"/>
          <w:i w:val="0"/>
          <w:iCs w:val="0"/>
          <w:sz w:val="24"/>
          <w:szCs w:val="24"/>
        </w:rPr>
        <w:t>Public Management Review, 15</w:t>
      </w:r>
      <w:r w:rsidRPr="000A25D3">
        <w:rPr>
          <w:rFonts w:ascii="Times New Roman" w:hAnsi="Times New Roman" w:cs="Times New Roman"/>
          <w:sz w:val="24"/>
          <w:szCs w:val="24"/>
        </w:rPr>
        <w:t>(3), 429–445.</w:t>
      </w:r>
    </w:p>
    <w:p w14:paraId="2AC4404C" w14:textId="77777777" w:rsidR="004C5745" w:rsidRPr="000A25D3" w:rsidRDefault="004C5745" w:rsidP="004C5745">
      <w:pPr>
        <w:pStyle w:val="NormalWeb"/>
        <w:jc w:val="both"/>
      </w:pPr>
      <w:r w:rsidRPr="000A25D3">
        <w:t xml:space="preserve">Boin, A., Hart, P., T., Stern, E., &amp; Sundelius, B. (2016). </w:t>
      </w:r>
      <w:r w:rsidRPr="000A25D3">
        <w:rPr>
          <w:rStyle w:val="Emphasis"/>
          <w:rFonts w:eastAsiaTheme="majorEastAsia"/>
          <w:i w:val="0"/>
          <w:iCs w:val="0"/>
        </w:rPr>
        <w:t>The politics of crisis management: Public leadership under pressure</w:t>
      </w:r>
      <w:r w:rsidRPr="000A25D3">
        <w:t xml:space="preserve"> (2nd ed.). Cambridge University Press.</w:t>
      </w:r>
    </w:p>
    <w:p w14:paraId="45E37B33"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Boin, A., Lodge, M., &amp; Luesink, M. (2020). Learning from the COVID-19 crisis: An initial analysis of national responses. Policy Design and Practice</w:t>
      </w:r>
      <w:r w:rsidRPr="000A25D3">
        <w:rPr>
          <w:rFonts w:ascii="Times New Roman" w:eastAsia="Times New Roman" w:hAnsi="Times New Roman" w:cs="Times New Roman"/>
          <w:i/>
          <w:iCs/>
          <w:kern w:val="0"/>
          <w:sz w:val="24"/>
          <w:szCs w:val="24"/>
          <w14:ligatures w14:val="none"/>
        </w:rPr>
        <w:t>, 3</w:t>
      </w:r>
      <w:r w:rsidRPr="000A25D3">
        <w:rPr>
          <w:rFonts w:ascii="Times New Roman" w:eastAsia="Times New Roman" w:hAnsi="Times New Roman" w:cs="Times New Roman"/>
          <w:kern w:val="0"/>
          <w:sz w:val="24"/>
          <w:szCs w:val="24"/>
          <w14:ligatures w14:val="none"/>
        </w:rPr>
        <w:t xml:space="preserve">(3), 189–204. </w:t>
      </w:r>
    </w:p>
    <w:p w14:paraId="42FA3A54"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Boin, A., McConnell, A., &amp; Hart, P., T.  (2021). Governing the Pandemic: The Politics of Navigating a Mega-Crisis</w:t>
      </w:r>
      <w:r w:rsidRPr="000A25D3">
        <w:rPr>
          <w:rFonts w:ascii="Times New Roman" w:eastAsia="Times New Roman" w:hAnsi="Times New Roman" w:cs="Times New Roman"/>
          <w:i/>
          <w:iCs/>
          <w:kern w:val="0"/>
          <w:sz w:val="24"/>
          <w:szCs w:val="24"/>
          <w14:ligatures w14:val="none"/>
        </w:rPr>
        <w:t>.</w:t>
      </w:r>
      <w:r w:rsidRPr="000A25D3">
        <w:rPr>
          <w:rFonts w:ascii="Times New Roman" w:eastAsia="Times New Roman" w:hAnsi="Times New Roman" w:cs="Times New Roman"/>
          <w:kern w:val="0"/>
          <w:sz w:val="24"/>
          <w:szCs w:val="24"/>
          <w14:ligatures w14:val="none"/>
        </w:rPr>
        <w:t xml:space="preserve"> Springer.</w:t>
      </w:r>
    </w:p>
    <w:p w14:paraId="149C8A73" w14:textId="77777777" w:rsidR="004C5745" w:rsidRPr="000A25D3" w:rsidRDefault="004C5745" w:rsidP="004C5745">
      <w:pPr>
        <w:pStyle w:val="NormalWeb"/>
        <w:jc w:val="both"/>
        <w:rPr>
          <w:i/>
          <w:iCs/>
        </w:rPr>
      </w:pPr>
      <w:r w:rsidRPr="000A25D3">
        <w:t xml:space="preserve">Bowen, G., A. (2009). Document analysis as a qualitative research method. </w:t>
      </w:r>
      <w:r w:rsidRPr="000A25D3">
        <w:rPr>
          <w:rStyle w:val="Emphasis"/>
          <w:rFonts w:eastAsiaTheme="majorEastAsia"/>
          <w:i w:val="0"/>
          <w:iCs w:val="0"/>
        </w:rPr>
        <w:t>Qualitative Research Journal, 9</w:t>
      </w:r>
      <w:r w:rsidRPr="000A25D3">
        <w:t>(2), 27–40.</w:t>
      </w:r>
      <w:r w:rsidRPr="000A25D3">
        <w:rPr>
          <w:i/>
          <w:iCs/>
        </w:rPr>
        <w:t xml:space="preserve"> </w:t>
      </w:r>
    </w:p>
    <w:p w14:paraId="547820C3" w14:textId="77777777" w:rsidR="004C5745" w:rsidRPr="000A25D3" w:rsidRDefault="004C5745" w:rsidP="004C5745">
      <w:pPr>
        <w:pStyle w:val="NormalWeb"/>
        <w:jc w:val="both"/>
      </w:pPr>
      <w:r w:rsidRPr="000A25D3">
        <w:t xml:space="preserve">Braun, V., &amp; Clarke, V. (2021). </w:t>
      </w:r>
      <w:r w:rsidRPr="000A25D3">
        <w:rPr>
          <w:rStyle w:val="Emphasis"/>
          <w:rFonts w:eastAsiaTheme="majorEastAsia"/>
          <w:i w:val="0"/>
          <w:iCs w:val="0"/>
        </w:rPr>
        <w:t>Thematic analysis: A practical guide</w:t>
      </w:r>
      <w:r w:rsidRPr="000A25D3">
        <w:rPr>
          <w:i/>
          <w:iCs/>
        </w:rPr>
        <w:t xml:space="preserve">. </w:t>
      </w:r>
      <w:r w:rsidRPr="000A25D3">
        <w:t>SAGE Publications.</w:t>
      </w:r>
    </w:p>
    <w:p w14:paraId="1F8DC184" w14:textId="77777777" w:rsidR="004C5745" w:rsidRPr="000A25D3" w:rsidRDefault="004C5745" w:rsidP="004C5745">
      <w:pPr>
        <w:pStyle w:val="NormalWeb"/>
        <w:jc w:val="both"/>
      </w:pPr>
      <w:r w:rsidRPr="000A25D3">
        <w:t xml:space="preserve">Brennan, T., Dieterich, W., &amp; Ehret, B. (2009). </w:t>
      </w:r>
      <w:r w:rsidRPr="000A25D3">
        <w:rPr>
          <w:rStyle w:val="Emphasis"/>
          <w:rFonts w:eastAsiaTheme="majorEastAsia"/>
          <w:i w:val="0"/>
          <w:iCs w:val="0"/>
        </w:rPr>
        <w:t>Evaluating the predictive validity of the COMPAS risk and needs assessment system</w:t>
      </w:r>
      <w:r w:rsidRPr="000A25D3">
        <w:rPr>
          <w:i/>
          <w:iCs/>
        </w:rPr>
        <w:t xml:space="preserve">. </w:t>
      </w:r>
      <w:r w:rsidRPr="000A25D3">
        <w:t xml:space="preserve">Criminal Justice and </w:t>
      </w:r>
      <w:proofErr w:type="spellStart"/>
      <w:r w:rsidRPr="000A25D3">
        <w:t>Behavior</w:t>
      </w:r>
      <w:proofErr w:type="spellEnd"/>
      <w:r w:rsidRPr="000A25D3">
        <w:t xml:space="preserve">, 36(1), 21–40. </w:t>
      </w:r>
    </w:p>
    <w:p w14:paraId="1C45B547"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proofErr w:type="spellStart"/>
      <w:r w:rsidRPr="000A25D3">
        <w:rPr>
          <w:rFonts w:ascii="Times New Roman" w:hAnsi="Times New Roman" w:cs="Times New Roman"/>
          <w:sz w:val="24"/>
          <w:szCs w:val="24"/>
        </w:rPr>
        <w:t>Bucovetchi</w:t>
      </w:r>
      <w:proofErr w:type="spellEnd"/>
      <w:r w:rsidRPr="000A25D3">
        <w:rPr>
          <w:rFonts w:ascii="Times New Roman" w:hAnsi="Times New Roman" w:cs="Times New Roman"/>
          <w:sz w:val="24"/>
          <w:szCs w:val="24"/>
        </w:rPr>
        <w:t xml:space="preserve">, O., Georgescu, A., Gheorghe, A., V., &amp; Popescu, G. (2024). Understanding resilience – a conceptual framework. </w:t>
      </w:r>
      <w:r w:rsidRPr="000A25D3">
        <w:rPr>
          <w:rStyle w:val="Emphasis"/>
          <w:rFonts w:ascii="Times New Roman" w:hAnsi="Times New Roman" w:cs="Times New Roman"/>
          <w:i w:val="0"/>
          <w:iCs w:val="0"/>
          <w:sz w:val="24"/>
          <w:szCs w:val="24"/>
        </w:rPr>
        <w:t>Proceedings of the International Conference on Business Excellence,</w:t>
      </w:r>
      <w:r w:rsidRPr="000A25D3">
        <w:rPr>
          <w:rStyle w:val="Emphasis"/>
          <w:rFonts w:ascii="Times New Roman" w:hAnsi="Times New Roman" w:cs="Times New Roman"/>
          <w:sz w:val="24"/>
          <w:szCs w:val="24"/>
        </w:rPr>
        <w:t xml:space="preserve"> 18</w:t>
      </w:r>
      <w:r w:rsidRPr="000A25D3">
        <w:rPr>
          <w:rFonts w:ascii="Times New Roman" w:hAnsi="Times New Roman" w:cs="Times New Roman"/>
          <w:sz w:val="24"/>
          <w:szCs w:val="24"/>
        </w:rPr>
        <w:t>(1), 2377–2385</w:t>
      </w:r>
    </w:p>
    <w:p w14:paraId="394833D8"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Bulawayo24 News Staff Reporter. (2024). Zimbabwe to introduce parole. Bulawayo24 News.</w:t>
      </w:r>
    </w:p>
    <w:p w14:paraId="21F9B126" w14:textId="77777777" w:rsidR="004C5745" w:rsidRPr="000A25D3" w:rsidRDefault="004C5745" w:rsidP="004C5745">
      <w:pPr>
        <w:pStyle w:val="NormalWeb"/>
        <w:jc w:val="both"/>
      </w:pPr>
      <w:r w:rsidRPr="000A25D3">
        <w:t xml:space="preserve">Burnard, K., &amp; Bhamra, R. (2011). Organisational resilience: Development of a conceptual framework for organisational responses. </w:t>
      </w:r>
      <w:r w:rsidRPr="000A25D3">
        <w:rPr>
          <w:rStyle w:val="Emphasis"/>
          <w:rFonts w:eastAsiaTheme="majorEastAsia"/>
          <w:i w:val="0"/>
          <w:iCs w:val="0"/>
        </w:rPr>
        <w:t>International Journal of Production Research, 49</w:t>
      </w:r>
      <w:r w:rsidRPr="000A25D3">
        <w:t>(18), 5581–5599.</w:t>
      </w:r>
    </w:p>
    <w:p w14:paraId="030DC3D1" w14:textId="77777777" w:rsidR="004C5745" w:rsidRPr="000A25D3" w:rsidRDefault="004C5745" w:rsidP="004C5745">
      <w:pPr>
        <w:pStyle w:val="NormalWeb"/>
        <w:jc w:val="both"/>
      </w:pPr>
      <w:proofErr w:type="spellStart"/>
      <w:r w:rsidRPr="000A25D3">
        <w:t>Carayannis</w:t>
      </w:r>
      <w:proofErr w:type="spellEnd"/>
      <w:r w:rsidRPr="000A25D3">
        <w:t xml:space="preserve">, E., G., Papamichail, G., Zotas, N., &amp; </w:t>
      </w:r>
      <w:proofErr w:type="spellStart"/>
      <w:r w:rsidRPr="000A25D3">
        <w:t>Askounis</w:t>
      </w:r>
      <w:proofErr w:type="spellEnd"/>
      <w:r w:rsidRPr="000A25D3">
        <w:t>, D. (2025). Corporate foresight: Navigating uncertainty in a VUCA world.</w:t>
      </w:r>
      <w:r w:rsidRPr="000A25D3">
        <w:rPr>
          <w:i/>
          <w:iCs/>
        </w:rPr>
        <w:t xml:space="preserve"> </w:t>
      </w:r>
      <w:r w:rsidRPr="000A25D3">
        <w:rPr>
          <w:rStyle w:val="Emphasis"/>
          <w:rFonts w:eastAsiaTheme="majorEastAsia"/>
          <w:i w:val="0"/>
          <w:iCs w:val="0"/>
        </w:rPr>
        <w:t>Journal of the Knowledge Economy,</w:t>
      </w:r>
      <w:r w:rsidRPr="000A25D3">
        <w:rPr>
          <w:rStyle w:val="Emphasis"/>
          <w:rFonts w:eastAsiaTheme="majorEastAsia"/>
        </w:rPr>
        <w:t xml:space="preserve"> 16</w:t>
      </w:r>
      <w:r w:rsidRPr="000A25D3">
        <w:t xml:space="preserve">, 17494–17515. </w:t>
      </w:r>
    </w:p>
    <w:p w14:paraId="421DE791"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Chikadzi, V., &amp; Nyoni, T. (2023). Rehabilitation and reintegration of offenders in Zimbabwe: Challenges and prospects. African Journal of Criminology and Justice Studies, 16(1), 45–62. </w:t>
      </w:r>
    </w:p>
    <w:p w14:paraId="104979D3" w14:textId="77777777" w:rsidR="004C5745" w:rsidRPr="000A25D3" w:rsidRDefault="004C5745" w:rsidP="004C5745">
      <w:pPr>
        <w:pStyle w:val="NormalWeb"/>
        <w:jc w:val="both"/>
      </w:pPr>
      <w:r w:rsidRPr="000A25D3">
        <w:lastRenderedPageBreak/>
        <w:t xml:space="preserve">Chitongo, L., &amp; </w:t>
      </w:r>
      <w:proofErr w:type="spellStart"/>
      <w:r w:rsidRPr="000A25D3">
        <w:t>Ndhleve</w:t>
      </w:r>
      <w:proofErr w:type="spellEnd"/>
      <w:r w:rsidRPr="000A25D3">
        <w:t xml:space="preserve">, S. (2026). </w:t>
      </w:r>
      <w:r w:rsidRPr="000A25D3">
        <w:rPr>
          <w:rStyle w:val="Emphasis"/>
          <w:rFonts w:eastAsiaTheme="majorEastAsia"/>
          <w:i w:val="0"/>
          <w:iCs w:val="0"/>
        </w:rPr>
        <w:t>Green financing and energy resilience in Zimbabwe: Empowering small enterprises for climate-smart development</w:t>
      </w:r>
      <w:r w:rsidRPr="000A25D3">
        <w:rPr>
          <w:i/>
          <w:iCs/>
        </w:rPr>
        <w:t xml:space="preserve">. In </w:t>
      </w:r>
      <w:r w:rsidRPr="000A25D3">
        <w:rPr>
          <w:rStyle w:val="Emphasis"/>
          <w:rFonts w:eastAsiaTheme="majorEastAsia"/>
          <w:i w:val="0"/>
          <w:iCs w:val="0"/>
        </w:rPr>
        <w:t>Green Financing in Emerging Economies</w:t>
      </w:r>
      <w:r w:rsidRPr="000A25D3">
        <w:rPr>
          <w:i/>
          <w:iCs/>
        </w:rPr>
        <w:t xml:space="preserve"> </w:t>
      </w:r>
      <w:r w:rsidRPr="000A25D3">
        <w:t xml:space="preserve">(pp. 259–276). Springer Nature. </w:t>
      </w:r>
    </w:p>
    <w:p w14:paraId="6DD35D74" w14:textId="77777777" w:rsidR="004C5745" w:rsidRPr="000A25D3" w:rsidRDefault="004C5745" w:rsidP="004C5745">
      <w:pPr>
        <w:pStyle w:val="NormalWeb"/>
        <w:jc w:val="both"/>
      </w:pPr>
      <w:r w:rsidRPr="000A25D3">
        <w:t xml:space="preserve">CNA </w:t>
      </w:r>
      <w:proofErr w:type="spellStart"/>
      <w:r w:rsidRPr="000A25D3">
        <w:t>Center</w:t>
      </w:r>
      <w:proofErr w:type="spellEnd"/>
      <w:r w:rsidRPr="000A25D3">
        <w:t xml:space="preserve"> for Justice Research and Innovation. (2024). </w:t>
      </w:r>
      <w:r w:rsidRPr="000A25D3">
        <w:rPr>
          <w:rStyle w:val="Emphasis"/>
          <w:rFonts w:eastAsiaTheme="majorEastAsia"/>
        </w:rPr>
        <w:t>Future of corrections: Leadership and culture</w:t>
      </w:r>
      <w:r w:rsidRPr="000A25D3">
        <w:rPr>
          <w:i/>
          <w:iCs/>
        </w:rPr>
        <w:t>.</w:t>
      </w:r>
      <w:r w:rsidRPr="000A25D3">
        <w:t xml:space="preserve"> CNA</w:t>
      </w:r>
      <w:r w:rsidRPr="000A25D3">
        <w:rPr>
          <w:i/>
          <w:iCs/>
        </w:rPr>
        <w:t xml:space="preserve"> </w:t>
      </w:r>
    </w:p>
    <w:p w14:paraId="60B5281F" w14:textId="77777777" w:rsidR="004C5745" w:rsidRPr="000A25D3" w:rsidRDefault="004C5745" w:rsidP="004C5745">
      <w:pPr>
        <w:pStyle w:val="NormalWeb"/>
        <w:jc w:val="both"/>
      </w:pPr>
      <w:r w:rsidRPr="000A25D3">
        <w:t xml:space="preserve">CNA </w:t>
      </w:r>
      <w:proofErr w:type="spellStart"/>
      <w:r w:rsidRPr="000A25D3">
        <w:t>Center</w:t>
      </w:r>
      <w:proofErr w:type="spellEnd"/>
      <w:r w:rsidRPr="000A25D3">
        <w:t xml:space="preserve"> for Justice Research and Innovation. (2024).</w:t>
      </w:r>
      <w:r w:rsidRPr="000A25D3">
        <w:rPr>
          <w:i/>
          <w:iCs/>
        </w:rPr>
        <w:t xml:space="preserve"> </w:t>
      </w:r>
      <w:r w:rsidRPr="000A25D3">
        <w:rPr>
          <w:rStyle w:val="Emphasis"/>
          <w:rFonts w:eastAsiaTheme="majorEastAsia"/>
          <w:i w:val="0"/>
          <w:iCs w:val="0"/>
        </w:rPr>
        <w:t>Project on American Justice Fireside Chat Summary: The future of corrections – Emerging technologies</w:t>
      </w:r>
      <w:r w:rsidRPr="000A25D3">
        <w:rPr>
          <w:i/>
          <w:iCs/>
        </w:rPr>
        <w:t xml:space="preserve">. </w:t>
      </w:r>
      <w:r w:rsidRPr="000A25D3">
        <w:t xml:space="preserve">CNA. </w:t>
      </w:r>
    </w:p>
    <w:p w14:paraId="20D10634" w14:textId="77777777" w:rsidR="004C5745" w:rsidRPr="000A25D3" w:rsidRDefault="004C5745" w:rsidP="004C5745">
      <w:pPr>
        <w:pStyle w:val="NormalWeb"/>
        <w:jc w:val="both"/>
      </w:pPr>
      <w:r w:rsidRPr="000A25D3">
        <w:t xml:space="preserve">CNA </w:t>
      </w:r>
      <w:proofErr w:type="spellStart"/>
      <w:r w:rsidRPr="000A25D3">
        <w:t>Center</w:t>
      </w:r>
      <w:proofErr w:type="spellEnd"/>
      <w:r w:rsidRPr="000A25D3">
        <w:t xml:space="preserve"> for Justice Research and Innovation. (2024). </w:t>
      </w:r>
      <w:r w:rsidRPr="000A25D3">
        <w:rPr>
          <w:rStyle w:val="Emphasis"/>
          <w:rFonts w:eastAsiaTheme="majorEastAsia"/>
          <w:i w:val="0"/>
          <w:iCs w:val="0"/>
        </w:rPr>
        <w:t>The future of corrections: Emerging technologies</w:t>
      </w:r>
      <w:r w:rsidRPr="000A25D3">
        <w:rPr>
          <w:i/>
          <w:iCs/>
        </w:rPr>
        <w:t xml:space="preserve">. </w:t>
      </w:r>
      <w:r w:rsidRPr="000A25D3">
        <w:t xml:space="preserve">CNA. </w:t>
      </w:r>
    </w:p>
    <w:p w14:paraId="0DE7C3AC" w14:textId="77777777" w:rsidR="004C5745" w:rsidRPr="000A25D3" w:rsidRDefault="004C5745" w:rsidP="004C5745">
      <w:pPr>
        <w:pStyle w:val="NormalWeb"/>
        <w:jc w:val="both"/>
      </w:pPr>
      <w:r w:rsidRPr="000A25D3">
        <w:t xml:space="preserve">Conrad, P., Sarva, S., &amp; Smith, R. (2023). </w:t>
      </w:r>
      <w:r w:rsidRPr="000A25D3">
        <w:rPr>
          <w:rStyle w:val="Emphasis"/>
          <w:rFonts w:eastAsiaTheme="majorEastAsia"/>
          <w:i w:val="0"/>
          <w:iCs w:val="0"/>
        </w:rPr>
        <w:t>Choosing your tomorrows: Using foresight and anticipatory governance to explore multiple futures in support of risk-informed development</w:t>
      </w:r>
      <w:r w:rsidRPr="000A25D3">
        <w:rPr>
          <w:i/>
          <w:iCs/>
        </w:rPr>
        <w:t>.</w:t>
      </w:r>
      <w:r w:rsidRPr="000A25D3">
        <w:t xml:space="preserve"> United Nations Development Programme. UNDP. (2022). </w:t>
      </w:r>
      <w:r w:rsidRPr="000A25D3">
        <w:rPr>
          <w:rStyle w:val="Emphasis"/>
          <w:rFonts w:eastAsiaTheme="majorEastAsia"/>
        </w:rPr>
        <w:t>Digital strategy 2022–2025</w:t>
      </w:r>
      <w:r w:rsidRPr="000A25D3">
        <w:t>. United Nations Development Programme (UNDP).</w:t>
      </w:r>
    </w:p>
    <w:p w14:paraId="0F4A5B9A" w14:textId="77777777" w:rsidR="004C5745" w:rsidRPr="000A25D3" w:rsidRDefault="004C5745" w:rsidP="004C5745">
      <w:pPr>
        <w:pStyle w:val="NormalWeb"/>
        <w:jc w:val="both"/>
      </w:pPr>
      <w:r w:rsidRPr="000A25D3">
        <w:t xml:space="preserve">Creswell, J., W., &amp; </w:t>
      </w:r>
      <w:proofErr w:type="spellStart"/>
      <w:r w:rsidRPr="000A25D3">
        <w:t>Poth</w:t>
      </w:r>
      <w:proofErr w:type="spellEnd"/>
      <w:r w:rsidRPr="000A25D3">
        <w:t xml:space="preserve">, C., N. (2018). </w:t>
      </w:r>
      <w:r w:rsidRPr="000A25D3">
        <w:rPr>
          <w:rStyle w:val="Emphasis"/>
          <w:rFonts w:eastAsiaTheme="majorEastAsia"/>
          <w:i w:val="0"/>
          <w:iCs w:val="0"/>
        </w:rPr>
        <w:t>Qualitative inquiry and research design: Choosing among five approaches</w:t>
      </w:r>
      <w:r w:rsidRPr="000A25D3">
        <w:rPr>
          <w:i/>
          <w:iCs/>
        </w:rPr>
        <w:t xml:space="preserve"> </w:t>
      </w:r>
      <w:r w:rsidRPr="000A25D3">
        <w:t>(4th ed.). SAGE Publications.</w:t>
      </w:r>
    </w:p>
    <w:p w14:paraId="32A8ECAD"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CITEZW News. (2020). Zim prisoners living under harsh conditions. CITEZW News</w:t>
      </w:r>
    </w:p>
    <w:p w14:paraId="158C7880" w14:textId="77777777" w:rsidR="004C5745" w:rsidRPr="000A25D3" w:rsidRDefault="004C5745" w:rsidP="004C5745">
      <w:pPr>
        <w:spacing w:before="100" w:beforeAutospacing="1" w:after="100" w:afterAutospacing="1"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CITEZW Report. (2025). </w:t>
      </w:r>
      <w:r w:rsidRPr="000A25D3">
        <w:rPr>
          <w:rStyle w:val="Emphasis"/>
          <w:rFonts w:ascii="Times New Roman" w:eastAsiaTheme="majorEastAsia" w:hAnsi="Times New Roman" w:cs="Times New Roman"/>
          <w:i w:val="0"/>
          <w:iCs w:val="0"/>
          <w:sz w:val="24"/>
          <w:szCs w:val="24"/>
        </w:rPr>
        <w:t>Overcrowding, poor sanitation, inadequate healthcare, and critical shortages in Zimbabwe’s prisons</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CITEZW</w:t>
      </w:r>
    </w:p>
    <w:p w14:paraId="48F77D33"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CTEZW News. (2022). Children of incarcerated mothers suffering in terrible prison conditions. CITEZW News </w:t>
      </w:r>
    </w:p>
    <w:p w14:paraId="598AD7EE" w14:textId="77777777" w:rsidR="004C5745" w:rsidRPr="000A25D3" w:rsidRDefault="004C5745" w:rsidP="004C5745">
      <w:pPr>
        <w:pStyle w:val="NormalWeb"/>
        <w:jc w:val="both"/>
      </w:pPr>
      <w:r w:rsidRPr="000A25D3">
        <w:t xml:space="preserve">das Neves, P. (2024, November 29). </w:t>
      </w:r>
      <w:r w:rsidRPr="000A25D3">
        <w:rPr>
          <w:rStyle w:val="Emphasis"/>
          <w:rFonts w:eastAsiaTheme="majorEastAsia"/>
          <w:i w:val="0"/>
          <w:iCs w:val="0"/>
        </w:rPr>
        <w:t>Digital transformation in corrections: The role of modern, configurable, evidence-based Commercial Off-The-Shelf OMS solutions</w:t>
      </w:r>
      <w:r w:rsidRPr="000A25D3">
        <w:rPr>
          <w:i/>
          <w:iCs/>
        </w:rPr>
        <w:t xml:space="preserve">. </w:t>
      </w:r>
      <w:r w:rsidRPr="000A25D3">
        <w:t>JUSTICE TRENDS Magazine</w:t>
      </w:r>
    </w:p>
    <w:p w14:paraId="3E8AAD76" w14:textId="77777777" w:rsidR="004C5745" w:rsidRPr="000A25D3" w:rsidRDefault="004C5745" w:rsidP="004C5745">
      <w:pPr>
        <w:pStyle w:val="NormalWeb"/>
        <w:jc w:val="both"/>
      </w:pPr>
      <w:r w:rsidRPr="000A25D3">
        <w:t xml:space="preserve">Davira, T., </w:t>
      </w:r>
      <w:proofErr w:type="spellStart"/>
      <w:r w:rsidRPr="000A25D3">
        <w:t>Mabiza</w:t>
      </w:r>
      <w:proofErr w:type="spellEnd"/>
      <w:r w:rsidRPr="000A25D3">
        <w:t xml:space="preserve">, H., J., Mazorodze, W., </w:t>
      </w:r>
      <w:proofErr w:type="spellStart"/>
      <w:r w:rsidRPr="000A25D3">
        <w:t>Nciizah</w:t>
      </w:r>
      <w:proofErr w:type="spellEnd"/>
      <w:r w:rsidRPr="000A25D3">
        <w:t xml:space="preserve">, E., &amp; </w:t>
      </w:r>
      <w:proofErr w:type="spellStart"/>
      <w:r w:rsidRPr="000A25D3">
        <w:t>Gudyani</w:t>
      </w:r>
      <w:proofErr w:type="spellEnd"/>
      <w:r w:rsidRPr="000A25D3">
        <w:t>, S. (2024</w:t>
      </w:r>
      <w:r w:rsidRPr="000A25D3">
        <w:rPr>
          <w:i/>
          <w:iCs/>
        </w:rPr>
        <w:t xml:space="preserve">). </w:t>
      </w:r>
      <w:r w:rsidRPr="000A25D3">
        <w:rPr>
          <w:rStyle w:val="Emphasis"/>
          <w:rFonts w:eastAsiaTheme="majorEastAsia"/>
          <w:i w:val="0"/>
          <w:iCs w:val="0"/>
        </w:rPr>
        <w:t>An analysis on the effectiveness of rehabilitation and reintegration programs in Zimbabwe prison services: A case of Midlands Correctional Centres</w:t>
      </w:r>
      <w:r w:rsidRPr="000A25D3">
        <w:rPr>
          <w:i/>
          <w:iCs/>
        </w:rPr>
        <w:t xml:space="preserve">. </w:t>
      </w:r>
      <w:r w:rsidRPr="000A25D3">
        <w:t xml:space="preserve">African Social, 4(2). </w:t>
      </w:r>
      <w:proofErr w:type="spellStart"/>
      <w:r w:rsidRPr="000A25D3">
        <w:t>Jozac</w:t>
      </w:r>
      <w:proofErr w:type="spellEnd"/>
      <w:r w:rsidRPr="000A25D3">
        <w:t xml:space="preserve"> Publishers.</w:t>
      </w:r>
    </w:p>
    <w:p w14:paraId="692D6633" w14:textId="77777777" w:rsidR="004C5745" w:rsidRPr="000A25D3" w:rsidRDefault="004C5745" w:rsidP="004C5745">
      <w:pPr>
        <w:pStyle w:val="NormalWeb"/>
        <w:jc w:val="both"/>
      </w:pPr>
      <w:r w:rsidRPr="000A25D3">
        <w:t xml:space="preserve">Denzin, N., K. (2017). </w:t>
      </w:r>
      <w:r w:rsidRPr="000A25D3">
        <w:rPr>
          <w:rStyle w:val="Emphasis"/>
          <w:rFonts w:eastAsiaTheme="majorEastAsia"/>
          <w:i w:val="0"/>
          <w:iCs w:val="0"/>
        </w:rPr>
        <w:t>The research act: A theoretical introduction to sociological methods</w:t>
      </w:r>
      <w:r w:rsidRPr="000A25D3">
        <w:t>. Routledge.</w:t>
      </w:r>
    </w:p>
    <w:p w14:paraId="0DB6A6AB"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Digital Rehabilitation in Prisons: UNICRI report on technology and rehabilitation. United Nations Interregional Crime and Justice Research Institute (2024). </w:t>
      </w:r>
    </w:p>
    <w:p w14:paraId="3324B66E"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Dooley, K., J. (2011). Organizational complexity. In P. Allen, S. Maguire, &amp; B. McKelvey (Eds.), The SAGE handbook of complexity and management (pp. 118–134). SAGE Publications Ltd.</w:t>
      </w:r>
    </w:p>
    <w:p w14:paraId="2277584E"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Duchek, S. (2020). Organizational resilience: A capability-based conceptualization. Business Research, 13, 215–246. </w:t>
      </w:r>
    </w:p>
    <w:p w14:paraId="5783609B" w14:textId="77777777" w:rsidR="004C5745" w:rsidRPr="000A25D3" w:rsidRDefault="004C5745" w:rsidP="004C5745">
      <w:pPr>
        <w:pStyle w:val="NormalWeb"/>
        <w:jc w:val="both"/>
      </w:pPr>
      <w:r w:rsidRPr="000A25D3">
        <w:lastRenderedPageBreak/>
        <w:t xml:space="preserve">Duchek, S., Raetze, S., &amp; Scheuch, I. (2023). The role of foresight in organizational resilience. </w:t>
      </w:r>
      <w:r w:rsidRPr="000A25D3">
        <w:rPr>
          <w:rStyle w:val="Emphasis"/>
          <w:rFonts w:eastAsiaTheme="majorEastAsia"/>
        </w:rPr>
        <w:t>Long Range Planning, 56</w:t>
      </w:r>
      <w:r w:rsidRPr="000A25D3">
        <w:t>(1), 102160.</w:t>
      </w:r>
    </w:p>
    <w:p w14:paraId="661E03F5"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European Union. (2025). Strategic foresight report: Choosing Europe’s future. Publications Office of the European Union.</w:t>
      </w:r>
    </w:p>
    <w:p w14:paraId="288AAC31" w14:textId="77777777" w:rsidR="004C5745" w:rsidRPr="000A25D3" w:rsidRDefault="004C5745" w:rsidP="004C5745">
      <w:pPr>
        <w:pStyle w:val="NormalWeb"/>
        <w:jc w:val="both"/>
      </w:pPr>
      <w:bookmarkStart w:id="1" w:name="_Hlk219579951"/>
      <w:proofErr w:type="spellStart"/>
      <w:r w:rsidRPr="000A25D3">
        <w:t>EuroPris</w:t>
      </w:r>
      <w:proofErr w:type="spellEnd"/>
      <w:r w:rsidRPr="000A25D3">
        <w:t>. (2025</w:t>
      </w:r>
      <w:bookmarkEnd w:id="1"/>
      <w:r w:rsidRPr="000A25D3">
        <w:t xml:space="preserve">). </w:t>
      </w:r>
      <w:r w:rsidRPr="000A25D3">
        <w:rPr>
          <w:rStyle w:val="Emphasis"/>
          <w:rFonts w:eastAsiaTheme="majorEastAsia"/>
          <w:i w:val="0"/>
          <w:iCs w:val="0"/>
        </w:rPr>
        <w:t>ICT Workshop: Offender Management Systems – The Heart of the Digital Prison: Key Takeaways</w:t>
      </w:r>
      <w:r w:rsidRPr="000A25D3">
        <w:rPr>
          <w:i/>
          <w:iCs/>
        </w:rPr>
        <w:t>.</w:t>
      </w:r>
      <w:r w:rsidRPr="000A25D3">
        <w:t xml:space="preserve"> </w:t>
      </w:r>
      <w:proofErr w:type="spellStart"/>
      <w:r w:rsidRPr="000A25D3">
        <w:t>EuroPris</w:t>
      </w:r>
      <w:proofErr w:type="spellEnd"/>
      <w:r w:rsidRPr="000A25D3">
        <w:t xml:space="preserve"> – European Organisation of Prison and Correctional Services.</w:t>
      </w:r>
    </w:p>
    <w:p w14:paraId="6AFC93A3"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Style w:val="Strong"/>
          <w:rFonts w:ascii="Times New Roman" w:hAnsi="Times New Roman" w:cs="Times New Roman"/>
          <w:b w:val="0"/>
          <w:bCs w:val="0"/>
          <w:sz w:val="24"/>
          <w:szCs w:val="24"/>
        </w:rPr>
        <w:t>FAO (2021).</w:t>
      </w:r>
      <w:r w:rsidRPr="000A25D3">
        <w:rPr>
          <w:rFonts w:ascii="Times New Roman" w:hAnsi="Times New Roman" w:cs="Times New Roman"/>
          <w:sz w:val="24"/>
          <w:szCs w:val="24"/>
        </w:rPr>
        <w:t xml:space="preserve"> </w:t>
      </w:r>
      <w:r w:rsidRPr="000A25D3">
        <w:rPr>
          <w:rStyle w:val="Emphasis"/>
          <w:rFonts w:ascii="Times New Roman" w:hAnsi="Times New Roman" w:cs="Times New Roman"/>
          <w:i w:val="0"/>
          <w:iCs w:val="0"/>
          <w:sz w:val="24"/>
          <w:szCs w:val="24"/>
        </w:rPr>
        <w:t>The State of Food Security and Nutrition in the World 2021: Transforming food systems for food security, improved nutrition and affordable healthy diets for all</w:t>
      </w:r>
      <w:r w:rsidRPr="000A25D3">
        <w:rPr>
          <w:rStyle w:val="Emphasis"/>
          <w:rFonts w:ascii="Times New Roman" w:hAnsi="Times New Roman" w:cs="Times New Roman"/>
          <w:sz w:val="24"/>
          <w:szCs w:val="24"/>
        </w:rPr>
        <w:t>.</w:t>
      </w:r>
      <w:r w:rsidRPr="000A25D3">
        <w:rPr>
          <w:rFonts w:ascii="Times New Roman" w:hAnsi="Times New Roman" w:cs="Times New Roman"/>
          <w:sz w:val="24"/>
          <w:szCs w:val="24"/>
        </w:rPr>
        <w:t xml:space="preserve"> Rome: Food and Agriculture Organization of the United Nations.</w:t>
      </w:r>
    </w:p>
    <w:p w14:paraId="76B8CB1F"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FAO. (2020). The impact of climate variability and extremes on agriculture and food security: An analysis of the evidence and case studies. Food and Agriculture Organization of the United Nations. (FAO).</w:t>
      </w:r>
    </w:p>
    <w:p w14:paraId="2A556EA8"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FAO. (2022). </w:t>
      </w:r>
      <w:r w:rsidRPr="000A25D3">
        <w:rPr>
          <w:rStyle w:val="Emphasis"/>
          <w:rFonts w:ascii="Times New Roman" w:hAnsi="Times New Roman" w:cs="Times New Roman"/>
          <w:sz w:val="24"/>
          <w:szCs w:val="24"/>
        </w:rPr>
        <w:t>Climate-smart agriculture sourcebook</w:t>
      </w:r>
      <w:r w:rsidRPr="000A25D3">
        <w:rPr>
          <w:rFonts w:ascii="Times New Roman" w:hAnsi="Times New Roman" w:cs="Times New Roman"/>
          <w:sz w:val="24"/>
          <w:szCs w:val="24"/>
        </w:rPr>
        <w:t xml:space="preserve"> (2nd ed.). Food and Agriculture Organization of the United Nations (FAO)</w:t>
      </w:r>
    </w:p>
    <w:p w14:paraId="2A82E964" w14:textId="77777777" w:rsidR="004C5745" w:rsidRPr="000A25D3" w:rsidRDefault="004C5745" w:rsidP="004C5745">
      <w:pPr>
        <w:pStyle w:val="NormalWeb"/>
        <w:jc w:val="both"/>
      </w:pPr>
      <w:r w:rsidRPr="000A25D3">
        <w:t>FAO. (2025). Putting agrifood systems at the center of global climate, biodiversity and environment action. Food and Agriculture Organization of the United Nations (FAO).</w:t>
      </w:r>
    </w:p>
    <w:p w14:paraId="7B406A4E" w14:textId="77777777" w:rsidR="004C5745" w:rsidRPr="000A25D3" w:rsidRDefault="004C5745" w:rsidP="004C5745">
      <w:pPr>
        <w:pStyle w:val="NormalWeb"/>
        <w:jc w:val="both"/>
      </w:pPr>
      <w:r w:rsidRPr="000A25D3">
        <w:t xml:space="preserve">Fazel, S., Hurton, C., Burghart, M., DeLisi, M., &amp; Yu, R. (2024). </w:t>
      </w:r>
      <w:r w:rsidRPr="000A25D3">
        <w:rPr>
          <w:rStyle w:val="Emphasis"/>
          <w:rFonts w:eastAsiaTheme="majorEastAsia"/>
        </w:rPr>
        <w:t>An updated evidence synthesis on the Risk-Need-Responsivity (RNR) model: Umbrella review and commentary</w:t>
      </w:r>
      <w:r w:rsidRPr="000A25D3">
        <w:t xml:space="preserve">. Journal of Criminal Justice. </w:t>
      </w:r>
    </w:p>
    <w:p w14:paraId="713B2F63" w14:textId="77777777" w:rsidR="004C5745" w:rsidRPr="000A25D3" w:rsidRDefault="004C5745" w:rsidP="004C5745">
      <w:pPr>
        <w:pStyle w:val="NormalWeb"/>
        <w:jc w:val="both"/>
      </w:pPr>
      <w:r w:rsidRPr="000A25D3">
        <w:t xml:space="preserve">Flick, U. (2018). </w:t>
      </w:r>
      <w:r w:rsidRPr="000A25D3">
        <w:rPr>
          <w:rStyle w:val="Emphasis"/>
          <w:rFonts w:eastAsiaTheme="majorEastAsia"/>
          <w:i w:val="0"/>
          <w:iCs w:val="0"/>
        </w:rPr>
        <w:t>An introduction to qualitative research</w:t>
      </w:r>
      <w:r w:rsidRPr="000A25D3">
        <w:t xml:space="preserve"> (5th ed.). SAGE Publications.</w:t>
      </w:r>
    </w:p>
    <w:p w14:paraId="0695EF51" w14:textId="77777777" w:rsidR="004C5745" w:rsidRPr="000A25D3" w:rsidRDefault="004C5745" w:rsidP="004C5745">
      <w:pPr>
        <w:pStyle w:val="NormalWeb"/>
        <w:jc w:val="both"/>
      </w:pPr>
      <w:r w:rsidRPr="000A25D3">
        <w:t xml:space="preserve">Flick, U. (2022). </w:t>
      </w:r>
      <w:r w:rsidRPr="000A25D3">
        <w:rPr>
          <w:rStyle w:val="Emphasis"/>
          <w:rFonts w:eastAsiaTheme="majorEastAsia"/>
          <w:i w:val="0"/>
          <w:iCs w:val="0"/>
        </w:rPr>
        <w:t>An introduction to qualitative research</w:t>
      </w:r>
      <w:r w:rsidRPr="000A25D3">
        <w:t xml:space="preserve"> (7th ed.). SAGE Publications.</w:t>
      </w:r>
    </w:p>
    <w:p w14:paraId="410A9DC3" w14:textId="77777777" w:rsidR="004C5745" w:rsidRPr="000A25D3" w:rsidRDefault="004C5745" w:rsidP="004C5745">
      <w:pPr>
        <w:pStyle w:val="NormalWeb"/>
        <w:jc w:val="both"/>
      </w:pPr>
      <w:r w:rsidRPr="000A25D3">
        <w:t xml:space="preserve">Folke, C., Carpenter, S., R., Walker, B., Scheffer, M., Chapin, T., &amp; </w:t>
      </w:r>
      <w:proofErr w:type="spellStart"/>
      <w:r w:rsidRPr="000A25D3">
        <w:t>Rockström</w:t>
      </w:r>
      <w:proofErr w:type="spellEnd"/>
      <w:r w:rsidRPr="000A25D3">
        <w:t xml:space="preserve">, J. (2010). Resilience thinking: Integrating resilience, adaptability and transformability. </w:t>
      </w:r>
      <w:r w:rsidRPr="000A25D3">
        <w:rPr>
          <w:rStyle w:val="Emphasis"/>
          <w:rFonts w:eastAsiaTheme="majorEastAsia"/>
        </w:rPr>
        <w:t>Ecology and Society, 15</w:t>
      </w:r>
      <w:r w:rsidRPr="000A25D3">
        <w:t>(4), 20.</w:t>
      </w:r>
    </w:p>
    <w:p w14:paraId="4F53298A" w14:textId="77777777" w:rsidR="004C5745" w:rsidRPr="000A25D3" w:rsidRDefault="004C5745" w:rsidP="004C5745">
      <w:pPr>
        <w:pStyle w:val="NormalWeb"/>
        <w:jc w:val="both"/>
        <w:rPr>
          <w:color w:val="EE0000"/>
        </w:rPr>
      </w:pPr>
      <w:proofErr w:type="spellStart"/>
      <w:r w:rsidRPr="000A25D3">
        <w:t>Fuerth</w:t>
      </w:r>
      <w:proofErr w:type="spellEnd"/>
      <w:r w:rsidRPr="000A25D3">
        <w:t xml:space="preserve">, L., S., &amp; Faber, E., M., H. (2012). </w:t>
      </w:r>
      <w:r w:rsidRPr="000A25D3">
        <w:rPr>
          <w:rStyle w:val="Emphasis"/>
          <w:rFonts w:eastAsiaTheme="majorEastAsia"/>
          <w:i w:val="0"/>
          <w:iCs w:val="0"/>
        </w:rPr>
        <w:t>Anticipatory governance: Practical upgrades – Equipping the executive branch to cope with increasing speed and complexity of major challenges</w:t>
      </w:r>
      <w:r w:rsidRPr="000A25D3">
        <w:rPr>
          <w:i/>
          <w:iCs/>
        </w:rPr>
        <w:t>.</w:t>
      </w:r>
      <w:r w:rsidRPr="000A25D3">
        <w:t xml:space="preserve"> National </w:t>
      </w:r>
      <w:proofErr w:type="spellStart"/>
      <w:r w:rsidRPr="000A25D3">
        <w:t>Defense</w:t>
      </w:r>
      <w:proofErr w:type="spellEnd"/>
      <w:r w:rsidRPr="000A25D3">
        <w:t xml:space="preserve"> University Press.</w:t>
      </w:r>
    </w:p>
    <w:p w14:paraId="446D7BF5"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Fujii, A. (2024). </w:t>
      </w:r>
      <w:r w:rsidRPr="000A25D3">
        <w:rPr>
          <w:rStyle w:val="Emphasis"/>
          <w:rFonts w:ascii="Times New Roman" w:hAnsi="Times New Roman" w:cs="Times New Roman"/>
          <w:i w:val="0"/>
          <w:iCs w:val="0"/>
          <w:sz w:val="24"/>
          <w:szCs w:val="24"/>
        </w:rPr>
        <w:t>Scenario planning for futures approaches to expanding the boundaries of ideas</w:t>
      </w:r>
      <w:r w:rsidRPr="000A25D3">
        <w:rPr>
          <w:rFonts w:ascii="Times New Roman" w:hAnsi="Times New Roman" w:cs="Times New Roman"/>
          <w:i/>
          <w:iCs/>
          <w:sz w:val="24"/>
          <w:szCs w:val="24"/>
        </w:rPr>
        <w:t xml:space="preserve">. </w:t>
      </w:r>
      <w:r w:rsidRPr="000A25D3">
        <w:rPr>
          <w:rFonts w:ascii="Times New Roman" w:hAnsi="Times New Roman" w:cs="Times New Roman"/>
          <w:sz w:val="24"/>
          <w:szCs w:val="24"/>
        </w:rPr>
        <w:t>Mitsui &amp; Co. Global Strategic Studies Institute Monthly Report.</w:t>
      </w:r>
    </w:p>
    <w:p w14:paraId="37394444"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Gall, T., Vallet, F., &amp; Yannou, B. (2022). How to visualise futures studies concepts: Revision of the futures cone. Futures</w:t>
      </w:r>
      <w:r w:rsidRPr="000A25D3">
        <w:rPr>
          <w:rFonts w:ascii="Times New Roman" w:eastAsia="Times New Roman" w:hAnsi="Times New Roman" w:cs="Times New Roman"/>
          <w:i/>
          <w:iCs/>
          <w:kern w:val="0"/>
          <w:sz w:val="24"/>
          <w:szCs w:val="24"/>
          <w14:ligatures w14:val="none"/>
        </w:rPr>
        <w:t>, 143</w:t>
      </w:r>
      <w:r w:rsidRPr="000A25D3">
        <w:rPr>
          <w:rFonts w:ascii="Times New Roman" w:eastAsia="Times New Roman" w:hAnsi="Times New Roman" w:cs="Times New Roman"/>
          <w:kern w:val="0"/>
          <w:sz w:val="24"/>
          <w:szCs w:val="24"/>
          <w14:ligatures w14:val="none"/>
        </w:rPr>
        <w:t xml:space="preserve">, </w:t>
      </w:r>
    </w:p>
    <w:p w14:paraId="2AFCAB83" w14:textId="77777777" w:rsidR="004C5745" w:rsidRPr="000A25D3" w:rsidRDefault="004C5745" w:rsidP="004C5745">
      <w:pPr>
        <w:pStyle w:val="NormalWeb"/>
        <w:jc w:val="both"/>
      </w:pPr>
      <w:bookmarkStart w:id="2" w:name="_Hlk219580214"/>
      <w:r w:rsidRPr="000A25D3">
        <w:t xml:space="preserve">Garcia, A., Gonda, N., &amp; Atkins, E. (2025). </w:t>
      </w:r>
      <w:bookmarkEnd w:id="2"/>
      <w:r w:rsidRPr="000A25D3">
        <w:t xml:space="preserve">Power in resilience and resilience’s power in climate change scholarship. </w:t>
      </w:r>
      <w:r w:rsidRPr="000A25D3">
        <w:rPr>
          <w:rStyle w:val="Emphasis"/>
          <w:rFonts w:eastAsiaTheme="majorEastAsia"/>
          <w:i w:val="0"/>
          <w:iCs w:val="0"/>
        </w:rPr>
        <w:t>WIREs Climate Change,</w:t>
      </w:r>
      <w:r w:rsidRPr="000A25D3">
        <w:rPr>
          <w:rStyle w:val="Emphasis"/>
          <w:rFonts w:eastAsiaTheme="majorEastAsia"/>
        </w:rPr>
        <w:t xml:space="preserve"> 16</w:t>
      </w:r>
      <w:r w:rsidRPr="000A25D3">
        <w:t xml:space="preserve">(1), e762. </w:t>
      </w:r>
    </w:p>
    <w:p w14:paraId="3A4C8D04" w14:textId="77777777" w:rsidR="004C5745" w:rsidRPr="000A25D3" w:rsidRDefault="004C5745" w:rsidP="004C5745">
      <w:pPr>
        <w:pStyle w:val="NormalWeb"/>
        <w:jc w:val="both"/>
        <w:rPr>
          <w:i/>
          <w:iCs/>
        </w:rPr>
      </w:pPr>
      <w:proofErr w:type="spellStart"/>
      <w:r w:rsidRPr="000A25D3">
        <w:lastRenderedPageBreak/>
        <w:t>Gargeyas</w:t>
      </w:r>
      <w:proofErr w:type="spellEnd"/>
      <w:r w:rsidRPr="000A25D3">
        <w:t>, A. (2025</w:t>
      </w:r>
      <w:r w:rsidRPr="000A25D3">
        <w:rPr>
          <w:i/>
          <w:iCs/>
        </w:rPr>
        <w:t xml:space="preserve">). </w:t>
      </w:r>
      <w:r w:rsidRPr="000A25D3">
        <w:rPr>
          <w:rStyle w:val="Emphasis"/>
          <w:rFonts w:eastAsiaTheme="majorEastAsia"/>
          <w:i w:val="0"/>
          <w:iCs w:val="0"/>
        </w:rPr>
        <w:t>Digital and energy infrastructure are fuelling important progress</w:t>
      </w:r>
      <w:r w:rsidRPr="000A25D3">
        <w:rPr>
          <w:i/>
          <w:iCs/>
        </w:rPr>
        <w:t xml:space="preserve">. </w:t>
      </w:r>
      <w:r w:rsidRPr="000A25D3">
        <w:t xml:space="preserve">Digital </w:t>
      </w:r>
      <w:r w:rsidRPr="000A25D3">
        <w:rPr>
          <w:i/>
          <w:iCs/>
        </w:rPr>
        <w:t xml:space="preserve">Impact Alliance. </w:t>
      </w:r>
    </w:p>
    <w:p w14:paraId="25CAB6C9" w14:textId="77777777" w:rsidR="004C5745" w:rsidRPr="000A25D3" w:rsidRDefault="004C5745" w:rsidP="004C5745">
      <w:pPr>
        <w:pStyle w:val="NormalWeb"/>
        <w:jc w:val="both"/>
      </w:pPr>
      <w:r w:rsidRPr="000A25D3">
        <w:t xml:space="preserve">Global Counterterrorism Forum. (2015). </w:t>
      </w:r>
      <w:r w:rsidRPr="000A25D3">
        <w:rPr>
          <w:rStyle w:val="Emphasis"/>
          <w:rFonts w:eastAsiaTheme="majorEastAsia"/>
          <w:i w:val="0"/>
          <w:iCs w:val="0"/>
        </w:rPr>
        <w:t>The Hague–Marrakech memorandum on good practices for a more effective response to the FTF phenomenon</w:t>
      </w:r>
      <w:r w:rsidRPr="000A25D3">
        <w:rPr>
          <w:i/>
          <w:iCs/>
        </w:rPr>
        <w:t>.</w:t>
      </w:r>
      <w:r w:rsidRPr="000A25D3">
        <w:t xml:space="preserve"> GCTF</w:t>
      </w:r>
    </w:p>
    <w:p w14:paraId="6CD2F8CF" w14:textId="77777777" w:rsidR="004C5745" w:rsidRPr="000A25D3" w:rsidRDefault="004C5745" w:rsidP="004C5745">
      <w:pPr>
        <w:pStyle w:val="NormalWeb"/>
        <w:jc w:val="both"/>
        <w:rPr>
          <w:color w:val="EE0000"/>
        </w:rPr>
      </w:pPr>
      <w:r w:rsidRPr="000A25D3">
        <w:t xml:space="preserve">Global Counterterrorism Forum. (2021). </w:t>
      </w:r>
      <w:r w:rsidRPr="000A25D3">
        <w:rPr>
          <w:rStyle w:val="Emphasis"/>
          <w:rFonts w:eastAsiaTheme="majorEastAsia"/>
          <w:i w:val="0"/>
          <w:iCs w:val="0"/>
        </w:rPr>
        <w:t>Addendum to The Hague–Marrakech memorandum on good practices for a more effective response to the FTF phenomenon: Returning foreign terrorist fighters</w:t>
      </w:r>
      <w:r w:rsidRPr="000A25D3">
        <w:rPr>
          <w:i/>
          <w:iCs/>
        </w:rPr>
        <w:t xml:space="preserve">. </w:t>
      </w:r>
      <w:r w:rsidRPr="000A25D3">
        <w:t>GCTF</w:t>
      </w:r>
    </w:p>
    <w:p w14:paraId="74A01B73" w14:textId="77777777" w:rsidR="004C5745" w:rsidRPr="000A25D3" w:rsidRDefault="004C5745" w:rsidP="004C5745">
      <w:pPr>
        <w:pStyle w:val="NormalWeb"/>
        <w:jc w:val="both"/>
      </w:pPr>
      <w:r w:rsidRPr="000A25D3">
        <w:t xml:space="preserve">Golembeski, C., Armstrong, A., Irfan, A., Méndez, M., &amp; Shapiro, N. (2022). </w:t>
      </w:r>
      <w:r w:rsidRPr="000A25D3">
        <w:rPr>
          <w:rStyle w:val="Emphasis"/>
          <w:rFonts w:eastAsiaTheme="majorEastAsia"/>
        </w:rPr>
        <w:t>Climate change and incarceration</w:t>
      </w:r>
      <w:r w:rsidRPr="000A25D3">
        <w:rPr>
          <w:i/>
          <w:iCs/>
        </w:rPr>
        <w:t>.</w:t>
      </w:r>
      <w:r w:rsidRPr="000A25D3">
        <w:t xml:space="preserve"> Think Global Health.</w:t>
      </w:r>
    </w:p>
    <w:p w14:paraId="3D4A0D87" w14:textId="77777777" w:rsidR="004C5745" w:rsidRPr="000A25D3" w:rsidRDefault="004C5745" w:rsidP="004C5745">
      <w:pPr>
        <w:pStyle w:val="NormalWeb"/>
        <w:jc w:val="both"/>
        <w:rPr>
          <w:rFonts w:eastAsiaTheme="minorHAnsi"/>
          <w:kern w:val="2"/>
          <w14:ligatures w14:val="standardContextual"/>
        </w:rPr>
      </w:pPr>
      <w:r w:rsidRPr="000A25D3">
        <w:rPr>
          <w:rFonts w:eastAsiaTheme="minorHAnsi"/>
          <w:kern w:val="2"/>
          <w14:ligatures w14:val="standardContextual"/>
        </w:rPr>
        <w:t xml:space="preserve">Gong, Y., &amp; Abdullah, M., Y. (2024). Exploring leadership styles and organizational resilience during crises in China. </w:t>
      </w:r>
      <w:proofErr w:type="spellStart"/>
      <w:r w:rsidRPr="000A25D3">
        <w:rPr>
          <w:rFonts w:eastAsiaTheme="minorHAnsi"/>
          <w:kern w:val="2"/>
          <w14:ligatures w14:val="standardContextual"/>
        </w:rPr>
        <w:t>Uniglobal</w:t>
      </w:r>
      <w:proofErr w:type="spellEnd"/>
      <w:r w:rsidRPr="000A25D3">
        <w:rPr>
          <w:rFonts w:eastAsiaTheme="minorHAnsi"/>
          <w:kern w:val="2"/>
          <w14:ligatures w14:val="standardContextual"/>
        </w:rPr>
        <w:t xml:space="preserve"> Journal of Social Sciences and Humanities, 3(2), 332–337. </w:t>
      </w:r>
    </w:p>
    <w:p w14:paraId="5CF5CC88" w14:textId="77777777" w:rsidR="004C5745" w:rsidRPr="000A25D3" w:rsidRDefault="004C5745" w:rsidP="004C5745">
      <w:pPr>
        <w:pStyle w:val="NormalWeb"/>
        <w:jc w:val="both"/>
      </w:pPr>
      <w:r w:rsidRPr="000A25D3">
        <w:t xml:space="preserve">Government of Zimbabwe. (2020). </w:t>
      </w:r>
      <w:r w:rsidRPr="000A25D3">
        <w:rPr>
          <w:rStyle w:val="Emphasis"/>
          <w:rFonts w:eastAsiaTheme="majorEastAsia"/>
          <w:i w:val="0"/>
          <w:iCs w:val="0"/>
        </w:rPr>
        <w:t>National development strategy 1 (2021–2025</w:t>
      </w:r>
      <w:r w:rsidRPr="000A25D3">
        <w:rPr>
          <w:rStyle w:val="Emphasis"/>
          <w:rFonts w:eastAsiaTheme="majorEastAsia"/>
        </w:rPr>
        <w:t>)</w:t>
      </w:r>
      <w:r w:rsidRPr="000A25D3">
        <w:t xml:space="preserve">. Prosperous &amp; Empowered upper Middle-Income Society by 2030. Ministry of Finance &amp; </w:t>
      </w:r>
      <w:proofErr w:type="spellStart"/>
      <w:r w:rsidRPr="000A25D3">
        <w:t>Ecnomic</w:t>
      </w:r>
      <w:proofErr w:type="spellEnd"/>
      <w:r w:rsidRPr="000A25D3">
        <w:t xml:space="preserve"> Development. Government of Zimbabwe. Government Printer.</w:t>
      </w:r>
    </w:p>
    <w:p w14:paraId="5CB46B1A"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i/>
          <w:iCs/>
          <w:kern w:val="0"/>
          <w:sz w:val="24"/>
          <w:szCs w:val="24"/>
          <w14:ligatures w14:val="none"/>
        </w:rPr>
      </w:pPr>
      <w:r w:rsidRPr="000A25D3">
        <w:rPr>
          <w:rFonts w:ascii="Times New Roman" w:eastAsia="Times New Roman" w:hAnsi="Times New Roman" w:cs="Times New Roman"/>
          <w:kern w:val="0"/>
          <w:sz w:val="24"/>
          <w:szCs w:val="24"/>
          <w14:ligatures w14:val="none"/>
        </w:rPr>
        <w:t xml:space="preserve">Hamouda, S., Yiga, B., &amp; Twinoburyo, E. (2023). Voices of Africa: Harnessing Strategic Planning and Foresight to Accelerate the Africa We Want. United Nations Department of </w:t>
      </w:r>
      <w:r w:rsidRPr="000A25D3">
        <w:rPr>
          <w:rFonts w:ascii="Times New Roman" w:eastAsia="Times New Roman" w:hAnsi="Times New Roman" w:cs="Times New Roman"/>
          <w:i/>
          <w:iCs/>
          <w:kern w:val="0"/>
          <w:sz w:val="24"/>
          <w:szCs w:val="24"/>
          <w14:ligatures w14:val="none"/>
        </w:rPr>
        <w:t>Economic and Social Affairs (UN DESA).</w:t>
      </w:r>
    </w:p>
    <w:p w14:paraId="107D9B4A" w14:textId="77777777" w:rsidR="004C5745" w:rsidRPr="000A25D3" w:rsidRDefault="004C5745" w:rsidP="004C5745">
      <w:pPr>
        <w:pStyle w:val="NormalWeb"/>
        <w:jc w:val="both"/>
      </w:pPr>
      <w:r w:rsidRPr="000A25D3">
        <w:t xml:space="preserve">Hannah, S., T., Uhl-Bien, M., Avolio, B., J., &amp; Cavarretta, F., L. (2009). A framework for examining leadership in extreme contexts. </w:t>
      </w:r>
      <w:r w:rsidRPr="000A25D3">
        <w:rPr>
          <w:rStyle w:val="Emphasis"/>
          <w:rFonts w:eastAsiaTheme="majorEastAsia"/>
          <w:i w:val="0"/>
          <w:iCs w:val="0"/>
        </w:rPr>
        <w:t>The Leadership Quarterly, 20</w:t>
      </w:r>
      <w:r w:rsidRPr="000A25D3">
        <w:rPr>
          <w:i/>
          <w:iCs/>
        </w:rPr>
        <w:t>(6),</w:t>
      </w:r>
      <w:r w:rsidRPr="000A25D3">
        <w:t xml:space="preserve"> 897–919.</w:t>
      </w:r>
    </w:p>
    <w:p w14:paraId="3DBB2D5D" w14:textId="77777777" w:rsidR="004C5745" w:rsidRPr="000A25D3" w:rsidRDefault="004C5745" w:rsidP="004C5745">
      <w:pPr>
        <w:pStyle w:val="NormalWeb"/>
        <w:jc w:val="both"/>
      </w:pPr>
      <w:r w:rsidRPr="000A25D3">
        <w:t xml:space="preserve">Heifetz, R., </w:t>
      </w:r>
      <w:proofErr w:type="spellStart"/>
      <w:r w:rsidRPr="000A25D3">
        <w:t>Grashow</w:t>
      </w:r>
      <w:proofErr w:type="spellEnd"/>
      <w:r w:rsidRPr="000A25D3">
        <w:t xml:space="preserve">, A., &amp; Linsky, M. (2009). </w:t>
      </w:r>
      <w:r w:rsidRPr="000A25D3">
        <w:rPr>
          <w:rStyle w:val="Emphasis"/>
          <w:rFonts w:eastAsiaTheme="majorEastAsia"/>
          <w:i w:val="0"/>
          <w:iCs w:val="0"/>
        </w:rPr>
        <w:t>The practice of adaptive leadership</w:t>
      </w:r>
      <w:r w:rsidRPr="000A25D3">
        <w:rPr>
          <w:i/>
          <w:iCs/>
        </w:rPr>
        <w:t>.</w:t>
      </w:r>
      <w:r w:rsidRPr="000A25D3">
        <w:t xml:space="preserve"> Harvard Business Press.</w:t>
      </w:r>
    </w:p>
    <w:p w14:paraId="50C82D90"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Hillmann, J., &amp; Guenther, E. (2021). Organizational resilience: A valuable construct for management research? International Journal of Management Reviews, 23(1), 7–44. </w:t>
      </w:r>
    </w:p>
    <w:p w14:paraId="2A88D2EB" w14:textId="77777777" w:rsidR="004C5745" w:rsidRPr="000A25D3" w:rsidRDefault="004C5745" w:rsidP="004C5745">
      <w:pPr>
        <w:pStyle w:val="NormalWeb"/>
        <w:jc w:val="both"/>
      </w:pPr>
      <w:r w:rsidRPr="000A25D3">
        <w:t xml:space="preserve">Holland, J., H. (2014). </w:t>
      </w:r>
      <w:r w:rsidRPr="000A25D3">
        <w:rPr>
          <w:rStyle w:val="Emphasis"/>
          <w:rFonts w:eastAsiaTheme="majorEastAsia"/>
          <w:i w:val="0"/>
          <w:iCs w:val="0"/>
        </w:rPr>
        <w:t>Complexity: A very short introduction</w:t>
      </w:r>
      <w:r w:rsidRPr="000A25D3">
        <w:rPr>
          <w:i/>
          <w:iCs/>
        </w:rPr>
        <w:t>.</w:t>
      </w:r>
      <w:r w:rsidRPr="000A25D3">
        <w:t xml:space="preserve"> Oxford University Press.</w:t>
      </w:r>
    </w:p>
    <w:p w14:paraId="5E104089" w14:textId="77777777" w:rsidR="004C5745" w:rsidRPr="000A25D3" w:rsidRDefault="004C5745" w:rsidP="004C5745">
      <w:pPr>
        <w:pStyle w:val="NormalWeb"/>
        <w:jc w:val="both"/>
      </w:pPr>
      <w:r w:rsidRPr="000A25D3">
        <w:t xml:space="preserve">Human Rights Watch. (2025). </w:t>
      </w:r>
      <w:r w:rsidRPr="000A25D3">
        <w:rPr>
          <w:rStyle w:val="Emphasis"/>
          <w:rFonts w:eastAsiaTheme="majorEastAsia"/>
          <w:i w:val="0"/>
          <w:iCs w:val="0"/>
        </w:rPr>
        <w:t>World Report 2025:</w:t>
      </w:r>
      <w:r w:rsidRPr="000A25D3">
        <w:rPr>
          <w:rStyle w:val="Emphasis"/>
          <w:rFonts w:eastAsiaTheme="majorEastAsia"/>
        </w:rPr>
        <w:t xml:space="preserve"> </w:t>
      </w:r>
      <w:r w:rsidRPr="000A25D3">
        <w:rPr>
          <w:rStyle w:val="Emphasis"/>
          <w:rFonts w:eastAsiaTheme="majorEastAsia"/>
          <w:i w:val="0"/>
          <w:iCs w:val="0"/>
        </w:rPr>
        <w:t>Zimbabwe</w:t>
      </w:r>
      <w:r w:rsidRPr="000A25D3">
        <w:rPr>
          <w:i/>
          <w:iCs/>
        </w:rPr>
        <w:t>.</w:t>
      </w:r>
      <w:r w:rsidRPr="000A25D3">
        <w:t xml:space="preserve"> Zimbabwe Situation.</w:t>
      </w:r>
    </w:p>
    <w:p w14:paraId="3088A655"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IEA. (2022). </w:t>
      </w:r>
      <w:r w:rsidRPr="000A25D3">
        <w:rPr>
          <w:rStyle w:val="Emphasis"/>
          <w:rFonts w:ascii="Times New Roman" w:hAnsi="Times New Roman" w:cs="Times New Roman"/>
          <w:i w:val="0"/>
          <w:iCs w:val="0"/>
          <w:sz w:val="24"/>
          <w:szCs w:val="24"/>
        </w:rPr>
        <w:t>Africa energy outlook 2022</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International Energy Agency (IEA).</w:t>
      </w:r>
    </w:p>
    <w:p w14:paraId="0561C733" w14:textId="77777777" w:rsidR="004C5745" w:rsidRPr="000A25D3" w:rsidRDefault="004C5745" w:rsidP="004C5745">
      <w:pPr>
        <w:pStyle w:val="NormalWeb"/>
        <w:jc w:val="both"/>
        <w:rPr>
          <w:color w:val="EE0000"/>
        </w:rPr>
      </w:pPr>
      <w:r w:rsidRPr="000A25D3">
        <w:t xml:space="preserve">ILO. (2020). </w:t>
      </w:r>
      <w:r w:rsidRPr="000A25D3">
        <w:rPr>
          <w:rStyle w:val="Emphasis"/>
          <w:rFonts w:eastAsiaTheme="majorEastAsia"/>
          <w:i w:val="0"/>
          <w:iCs w:val="0"/>
        </w:rPr>
        <w:t>Developing skills for a resilient recovery</w:t>
      </w:r>
      <w:r w:rsidRPr="000A25D3">
        <w:rPr>
          <w:i/>
          <w:iCs/>
        </w:rPr>
        <w:t>.</w:t>
      </w:r>
      <w:r w:rsidRPr="000A25D3">
        <w:t xml:space="preserve"> International Labour Organization (ILO)</w:t>
      </w:r>
    </w:p>
    <w:p w14:paraId="1323AB79" w14:textId="77777777" w:rsidR="004C5745" w:rsidRPr="000A25D3" w:rsidRDefault="004C5745" w:rsidP="004C5745">
      <w:pPr>
        <w:pStyle w:val="NormalWeb"/>
        <w:jc w:val="both"/>
      </w:pPr>
      <w:r w:rsidRPr="000A25D3">
        <w:rPr>
          <w:rStyle w:val="Emphasis"/>
          <w:rFonts w:eastAsiaTheme="majorEastAsia"/>
          <w:i w:val="0"/>
          <w:iCs w:val="0"/>
        </w:rPr>
        <w:t>ILO</w:t>
      </w:r>
      <w:r w:rsidRPr="000A25D3">
        <w:rPr>
          <w:i/>
          <w:iCs/>
        </w:rPr>
        <w:t xml:space="preserve">. (2022). </w:t>
      </w:r>
      <w:r w:rsidRPr="000A25D3">
        <w:rPr>
          <w:rStyle w:val="Emphasis"/>
          <w:rFonts w:eastAsiaTheme="majorEastAsia"/>
          <w:i w:val="0"/>
          <w:iCs w:val="0"/>
        </w:rPr>
        <w:t>Follow-up to the resolution concerning skills and lifelong learning: ILO strategy on skills and lifelong learning for 2022–30</w:t>
      </w:r>
      <w:r w:rsidRPr="000A25D3">
        <w:rPr>
          <w:i/>
          <w:iCs/>
        </w:rPr>
        <w:t xml:space="preserve">. </w:t>
      </w:r>
      <w:r w:rsidRPr="000A25D3">
        <w:t>Geneva: International Labour Organization</w:t>
      </w:r>
      <w:r w:rsidRPr="000A25D3">
        <w:rPr>
          <w:rStyle w:val="Emphasis"/>
        </w:rPr>
        <w:t xml:space="preserve"> (</w:t>
      </w:r>
      <w:r w:rsidRPr="000A25D3">
        <w:rPr>
          <w:rStyle w:val="Emphasis"/>
          <w:rFonts w:eastAsiaTheme="majorEastAsia"/>
        </w:rPr>
        <w:t>ILO</w:t>
      </w:r>
      <w:r w:rsidRPr="000A25D3">
        <w:rPr>
          <w:rStyle w:val="Emphasis"/>
        </w:rPr>
        <w:t>)</w:t>
      </w:r>
      <w:r w:rsidRPr="000A25D3">
        <w:t>.</w:t>
      </w:r>
    </w:p>
    <w:p w14:paraId="5A76006C" w14:textId="77777777" w:rsidR="004C5745" w:rsidRPr="000A25D3" w:rsidRDefault="004C5745" w:rsidP="004C5745">
      <w:pPr>
        <w:pStyle w:val="NormalWeb"/>
        <w:jc w:val="both"/>
        <w:rPr>
          <w:color w:val="EE0000"/>
        </w:rPr>
      </w:pPr>
      <w:r w:rsidRPr="000A25D3">
        <w:t>Ingrassia, R. (2018). “The same staff can be enough”: Employers’ resilience strategies in recruitment decisions. American Journal of Industrial and Business Management</w:t>
      </w:r>
      <w:r w:rsidRPr="000A25D3">
        <w:rPr>
          <w:i/>
          <w:iCs/>
        </w:rPr>
        <w:t>, 8</w:t>
      </w:r>
      <w:r w:rsidRPr="000A25D3">
        <w:t>(3), 493–510.</w:t>
      </w:r>
    </w:p>
    <w:p w14:paraId="7BFB034D"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lastRenderedPageBreak/>
        <w:t xml:space="preserve">Institute for Crime &amp; Justice Policy Research. (2024). </w:t>
      </w:r>
      <w:r w:rsidRPr="000A25D3">
        <w:rPr>
          <w:rStyle w:val="Emphasis"/>
          <w:rFonts w:ascii="Times New Roman" w:hAnsi="Times New Roman" w:cs="Times New Roman"/>
          <w:sz w:val="24"/>
          <w:szCs w:val="24"/>
        </w:rPr>
        <w:t>World Prison Brief: World prison population data</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Birkbeck, University of London.</w:t>
      </w:r>
    </w:p>
    <w:p w14:paraId="67BA9988" w14:textId="77777777" w:rsidR="004C5745" w:rsidRPr="000A25D3" w:rsidRDefault="004C5745" w:rsidP="004C5745">
      <w:pPr>
        <w:pStyle w:val="NormalWeb"/>
        <w:jc w:val="both"/>
      </w:pPr>
      <w:r w:rsidRPr="000A25D3">
        <w:t xml:space="preserve">Institute of Risk Management. (2018). </w:t>
      </w:r>
      <w:r w:rsidRPr="000A25D3">
        <w:rPr>
          <w:rStyle w:val="Emphasis"/>
          <w:rFonts w:eastAsiaTheme="majorEastAsia"/>
          <w:i w:val="0"/>
          <w:iCs w:val="0"/>
        </w:rPr>
        <w:t>Horizon scanning: A practitioner’s guide</w:t>
      </w:r>
      <w:r w:rsidRPr="000A25D3">
        <w:rPr>
          <w:i/>
          <w:iCs/>
        </w:rPr>
        <w:t>.</w:t>
      </w:r>
      <w:r w:rsidRPr="000A25D3">
        <w:t xml:space="preserve"> Institute of Risk Management. Retrieved February 9, 2026, from https://www.theirm.org</w:t>
      </w:r>
    </w:p>
    <w:p w14:paraId="7CA0DA48"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Intelligence Council. (2021). Global trends 2040: A more contested world. U.S. Government Printing Office</w:t>
      </w:r>
    </w:p>
    <w:p w14:paraId="41E3013B"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IPCC. (2022). </w:t>
      </w:r>
      <w:r w:rsidRPr="000A25D3">
        <w:rPr>
          <w:rStyle w:val="Emphasis"/>
          <w:rFonts w:ascii="Times New Roman" w:hAnsi="Times New Roman" w:cs="Times New Roman"/>
          <w:i w:val="0"/>
          <w:iCs w:val="0"/>
          <w:sz w:val="24"/>
          <w:szCs w:val="24"/>
        </w:rPr>
        <w:t>Climate change 2022: Impacts, adaptation, and vulnerability. Contribution of Working Group II to the Sixth Assessment Report of the Intergovernmental Panel on Climate Change</w:t>
      </w:r>
      <w:r w:rsidRPr="000A25D3">
        <w:rPr>
          <w:rFonts w:ascii="Times New Roman" w:hAnsi="Times New Roman" w:cs="Times New Roman"/>
          <w:i/>
          <w:iCs/>
          <w:sz w:val="24"/>
          <w:szCs w:val="24"/>
        </w:rPr>
        <w:t xml:space="preserve"> </w:t>
      </w:r>
      <w:r w:rsidRPr="000A25D3">
        <w:rPr>
          <w:rFonts w:ascii="Times New Roman" w:hAnsi="Times New Roman" w:cs="Times New Roman"/>
          <w:sz w:val="24"/>
          <w:szCs w:val="24"/>
        </w:rPr>
        <w:t xml:space="preserve">(H.-O. </w:t>
      </w:r>
      <w:proofErr w:type="spellStart"/>
      <w:r w:rsidRPr="000A25D3">
        <w:rPr>
          <w:rFonts w:ascii="Times New Roman" w:hAnsi="Times New Roman" w:cs="Times New Roman"/>
          <w:sz w:val="24"/>
          <w:szCs w:val="24"/>
        </w:rPr>
        <w:t>Pörtner</w:t>
      </w:r>
      <w:proofErr w:type="spellEnd"/>
      <w:r w:rsidRPr="000A25D3">
        <w:rPr>
          <w:rFonts w:ascii="Times New Roman" w:hAnsi="Times New Roman" w:cs="Times New Roman"/>
          <w:sz w:val="24"/>
          <w:szCs w:val="24"/>
        </w:rPr>
        <w:t xml:space="preserve"> et al., Eds.). Intergovernmental Panel on Climate Change (IPCC). Cambridge University Press.</w:t>
      </w:r>
    </w:p>
    <w:p w14:paraId="3CB2FEB0" w14:textId="77777777" w:rsidR="004C5745" w:rsidRPr="000A25D3" w:rsidRDefault="004C5745" w:rsidP="004C5745">
      <w:pPr>
        <w:pStyle w:val="NormalWeb"/>
        <w:jc w:val="both"/>
      </w:pPr>
      <w:r w:rsidRPr="000A25D3">
        <w:t xml:space="preserve">IPCC. (2023). </w:t>
      </w:r>
      <w:r w:rsidRPr="000A25D3">
        <w:rPr>
          <w:rStyle w:val="Emphasis"/>
          <w:rFonts w:eastAsiaTheme="majorEastAsia"/>
          <w:i w:val="0"/>
          <w:iCs w:val="0"/>
        </w:rPr>
        <w:t>Sixth assessment report: Impacts, adaptation and vulnerability</w:t>
      </w:r>
      <w:r w:rsidRPr="000A25D3">
        <w:rPr>
          <w:i/>
          <w:iCs/>
        </w:rPr>
        <w:t>.</w:t>
      </w:r>
      <w:r w:rsidRPr="000A25D3">
        <w:t xml:space="preserve"> Intergovernmental Panel on Climate Change (IPCC).</w:t>
      </w:r>
    </w:p>
    <w:p w14:paraId="39E18001"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IRENA. (2024). </w:t>
      </w:r>
      <w:r w:rsidRPr="000A25D3">
        <w:rPr>
          <w:rStyle w:val="Emphasis"/>
          <w:rFonts w:ascii="Times New Roman" w:hAnsi="Times New Roman" w:cs="Times New Roman"/>
          <w:i w:val="0"/>
          <w:iCs w:val="0"/>
          <w:sz w:val="24"/>
          <w:szCs w:val="24"/>
        </w:rPr>
        <w:t>Sub-Saharan Africa: Policies and finance for renewable energy deployment</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International Renewable Energy Agency (IRENA)</w:t>
      </w:r>
    </w:p>
    <w:p w14:paraId="1AF86694" w14:textId="77777777" w:rsidR="004C5745" w:rsidRPr="000A25D3" w:rsidRDefault="004C5745" w:rsidP="004C5745">
      <w:pPr>
        <w:pStyle w:val="NormalWeb"/>
        <w:jc w:val="both"/>
      </w:pPr>
      <w:proofErr w:type="spellStart"/>
      <w:r w:rsidRPr="000A25D3">
        <w:t>Jaravaza</w:t>
      </w:r>
      <w:proofErr w:type="spellEnd"/>
      <w:r w:rsidRPr="000A25D3">
        <w:t xml:space="preserve">, R. (2025). </w:t>
      </w:r>
      <w:r w:rsidRPr="000A25D3">
        <w:rPr>
          <w:rStyle w:val="Emphasis"/>
          <w:rFonts w:eastAsiaTheme="majorEastAsia"/>
          <w:i w:val="0"/>
          <w:iCs w:val="0"/>
        </w:rPr>
        <w:t>US$47,000 needed to fix prison</w:t>
      </w:r>
      <w:r w:rsidRPr="000A25D3">
        <w:t xml:space="preserve">. The Herald. </w:t>
      </w:r>
    </w:p>
    <w:p w14:paraId="468408CB" w14:textId="77777777" w:rsidR="004C5745" w:rsidRPr="000A25D3" w:rsidRDefault="004C5745" w:rsidP="004C5745">
      <w:pPr>
        <w:pStyle w:val="NormalWeb"/>
        <w:jc w:val="both"/>
      </w:pPr>
      <w:proofErr w:type="spellStart"/>
      <w:r w:rsidRPr="000A25D3">
        <w:t>Jasni</w:t>
      </w:r>
      <w:proofErr w:type="spellEnd"/>
      <w:r w:rsidRPr="000A25D3">
        <w:t xml:space="preserve">, S., R., </w:t>
      </w:r>
      <w:proofErr w:type="spellStart"/>
      <w:r w:rsidRPr="000A25D3">
        <w:t>Zailani</w:t>
      </w:r>
      <w:proofErr w:type="spellEnd"/>
      <w:r w:rsidRPr="000A25D3">
        <w:t xml:space="preserve"> Ahmad, S., &amp; Zainal, H. (2020). </w:t>
      </w:r>
      <w:r w:rsidRPr="000A25D3">
        <w:rPr>
          <w:rStyle w:val="Emphasis"/>
          <w:rFonts w:eastAsiaTheme="majorEastAsia"/>
          <w:i w:val="0"/>
          <w:iCs w:val="0"/>
        </w:rPr>
        <w:t>The impact of creative approach in teaching and learning of Arabic vocabulary</w:t>
      </w:r>
      <w:r w:rsidRPr="000A25D3">
        <w:rPr>
          <w:i/>
          <w:iCs/>
        </w:rPr>
        <w:t>.</w:t>
      </w:r>
      <w:r w:rsidRPr="000A25D3">
        <w:t xml:space="preserve"> </w:t>
      </w:r>
      <w:r w:rsidRPr="000A25D3">
        <w:rPr>
          <w:rStyle w:val="Strong"/>
          <w:rFonts w:eastAsiaTheme="majorEastAsia"/>
          <w:b w:val="0"/>
          <w:bCs w:val="0"/>
        </w:rPr>
        <w:t>BITARA International Journal of Civilizational Studies and Human Sciences, 3</w:t>
      </w:r>
      <w:r w:rsidRPr="000A25D3">
        <w:rPr>
          <w:b/>
          <w:bCs/>
        </w:rPr>
        <w:t xml:space="preserve">, </w:t>
      </w:r>
      <w:r w:rsidRPr="000A25D3">
        <w:t>10–21.</w:t>
      </w:r>
    </w:p>
    <w:p w14:paraId="52522318"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Justice Trends. (2024). Leveraging technology for prisoners’ rehabilitation: UNICRI’s report. Retrieved from https://justice-trends.press/leveraging-technology-for-prisoners-rehabilitation-unicris-report-on-digital-rehabilitation-in-prisons/</w:t>
      </w:r>
    </w:p>
    <w:p w14:paraId="34193745" w14:textId="77777777" w:rsidR="004C5745" w:rsidRPr="000A25D3" w:rsidRDefault="004C5745" w:rsidP="004C5745">
      <w:pPr>
        <w:pStyle w:val="NormalWeb"/>
        <w:jc w:val="both"/>
        <w:rPr>
          <w:color w:val="EE0000"/>
        </w:rPr>
      </w:pPr>
      <w:proofErr w:type="spellStart"/>
      <w:r w:rsidRPr="000A25D3">
        <w:t>Kantabutra</w:t>
      </w:r>
      <w:proofErr w:type="spellEnd"/>
      <w:r w:rsidRPr="000A25D3">
        <w:t xml:space="preserve">, S., &amp; </w:t>
      </w:r>
      <w:proofErr w:type="spellStart"/>
      <w:r w:rsidRPr="000A25D3">
        <w:t>Ketprapakorn</w:t>
      </w:r>
      <w:proofErr w:type="spellEnd"/>
      <w:r w:rsidRPr="000A25D3">
        <w:t xml:space="preserve">, N. (2021). Toward an organizational theory of resilience: An interim struggle. </w:t>
      </w:r>
      <w:r w:rsidRPr="000A25D3">
        <w:rPr>
          <w:rStyle w:val="Emphasis"/>
          <w:rFonts w:eastAsiaTheme="majorEastAsia"/>
        </w:rPr>
        <w:t>Sustainability, 13</w:t>
      </w:r>
      <w:r w:rsidRPr="000A25D3">
        <w:rPr>
          <w:i/>
          <w:iCs/>
        </w:rPr>
        <w:t>(23</w:t>
      </w:r>
      <w:r w:rsidRPr="000A25D3">
        <w:t>), 13137.</w:t>
      </w:r>
    </w:p>
    <w:p w14:paraId="466A2CF4" w14:textId="4D7400E2"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Kinner, S., A., Young, J., T., Snow, K., Southalan, L., Lopez-Acuña, D., Ferreira-Borges, C., &amp; O’Moore, É. (2020). Prisons and custodial settings are part of a comprehensive response to COVID-19. The Lancet Public Health, 5(4), e188–e189. </w:t>
      </w:r>
    </w:p>
    <w:p w14:paraId="538D1880" w14:textId="77777777" w:rsidR="004C5745" w:rsidRPr="000A25D3" w:rsidRDefault="004C5745" w:rsidP="004C5745">
      <w:pPr>
        <w:pStyle w:val="NormalWeb"/>
        <w:jc w:val="both"/>
      </w:pPr>
      <w:r w:rsidRPr="000A25D3">
        <w:t xml:space="preserve">Kühn, O., </w:t>
      </w:r>
      <w:proofErr w:type="spellStart"/>
      <w:r w:rsidRPr="000A25D3">
        <w:t>Harrendorf</w:t>
      </w:r>
      <w:proofErr w:type="spellEnd"/>
      <w:r w:rsidRPr="000A25D3">
        <w:t xml:space="preserve">, S., &amp; Aebi, M., F., with the collaboration of Hashimoto, Y, Z., Molnar, L., &amp; Tiago, M., M. (2022). </w:t>
      </w:r>
      <w:r w:rsidRPr="000A25D3">
        <w:rPr>
          <w:rStyle w:val="Emphasis"/>
          <w:rFonts w:eastAsiaTheme="majorEastAsia"/>
          <w:i w:val="0"/>
          <w:iCs w:val="0"/>
        </w:rPr>
        <w:t>Offence definitions and imprisonment rates in European comparison</w:t>
      </w:r>
      <w:r w:rsidRPr="000A25D3">
        <w:rPr>
          <w:i/>
          <w:iCs/>
        </w:rPr>
        <w:t xml:space="preserve">. Series </w:t>
      </w:r>
      <w:r w:rsidRPr="000A25D3">
        <w:t>UNILCRIM 2021/9. Council of Europe, University of Greifswald, and University of Lausanne.</w:t>
      </w:r>
    </w:p>
    <w:p w14:paraId="66F1BA0B" w14:textId="77777777" w:rsidR="004C5745" w:rsidRPr="000A25D3" w:rsidRDefault="004C5745" w:rsidP="004C5745">
      <w:pPr>
        <w:pStyle w:val="NormalWeb"/>
        <w:jc w:val="both"/>
      </w:pPr>
      <w:r w:rsidRPr="000A25D3">
        <w:t xml:space="preserve">Kuntz, J., R., C., Malinen, S., &amp; </w:t>
      </w:r>
      <w:proofErr w:type="spellStart"/>
      <w:r w:rsidRPr="000A25D3">
        <w:t>Näswall</w:t>
      </w:r>
      <w:proofErr w:type="spellEnd"/>
      <w:r w:rsidRPr="000A25D3">
        <w:t xml:space="preserve">, K. (2017). Employee resilience: Directions for resilience development. </w:t>
      </w:r>
      <w:r w:rsidRPr="000A25D3">
        <w:rPr>
          <w:rStyle w:val="Emphasis"/>
          <w:rFonts w:eastAsiaTheme="majorEastAsia"/>
          <w:i w:val="0"/>
          <w:iCs w:val="0"/>
        </w:rPr>
        <w:t>Consulting Psychology Journal</w:t>
      </w:r>
      <w:r w:rsidRPr="000A25D3">
        <w:rPr>
          <w:rStyle w:val="Emphasis"/>
          <w:rFonts w:eastAsiaTheme="majorEastAsia"/>
        </w:rPr>
        <w:t>, 69</w:t>
      </w:r>
      <w:r w:rsidRPr="000A25D3">
        <w:t>(3), 223–242.</w:t>
      </w:r>
    </w:p>
    <w:p w14:paraId="627B2624" w14:textId="77777777" w:rsidR="004C5745" w:rsidRPr="000A25D3" w:rsidRDefault="004C5745" w:rsidP="004C5745">
      <w:pPr>
        <w:pStyle w:val="NormalWeb"/>
        <w:jc w:val="both"/>
        <w:rPr>
          <w:i/>
          <w:iCs/>
        </w:rPr>
      </w:pPr>
      <w:r w:rsidRPr="000A25D3">
        <w:t xml:space="preserve">La Vigne, N. (2024). </w:t>
      </w:r>
      <w:r w:rsidRPr="000A25D3">
        <w:rPr>
          <w:rStyle w:val="Emphasis"/>
          <w:rFonts w:eastAsiaTheme="majorEastAsia"/>
          <w:i w:val="0"/>
          <w:iCs w:val="0"/>
        </w:rPr>
        <w:t>Transforming correctional culture and climate</w:t>
      </w:r>
      <w:r w:rsidRPr="000A25D3">
        <w:rPr>
          <w:i/>
          <w:iCs/>
        </w:rPr>
        <w:t xml:space="preserve">. </w:t>
      </w:r>
      <w:r w:rsidRPr="000A25D3">
        <w:t xml:space="preserve">National Institute of Justice. </w:t>
      </w:r>
    </w:p>
    <w:p w14:paraId="29730D5E" w14:textId="77777777" w:rsidR="004C5745" w:rsidRPr="000A25D3" w:rsidRDefault="004C5745" w:rsidP="004C5745">
      <w:pPr>
        <w:pStyle w:val="NormalWeb"/>
        <w:jc w:val="both"/>
        <w:rPr>
          <w:color w:val="EE0000"/>
        </w:rPr>
      </w:pPr>
      <w:r w:rsidRPr="000A25D3">
        <w:lastRenderedPageBreak/>
        <w:t xml:space="preserve">Leal Filho, W., Luetz, J., Rocha Junior, V., Dinis, M., A., P., Aver, G., &amp; </w:t>
      </w:r>
      <w:proofErr w:type="spellStart"/>
      <w:r w:rsidRPr="000A25D3">
        <w:t>Salgueirinho</w:t>
      </w:r>
      <w:proofErr w:type="spellEnd"/>
      <w:r w:rsidRPr="000A25D3">
        <w:t xml:space="preserve"> de Andrade Guerra, J. B. (2026). Green correction facilities: Lessons from case studies in sustainability in prisons. </w:t>
      </w:r>
      <w:r w:rsidRPr="000A25D3">
        <w:rPr>
          <w:rStyle w:val="Emphasis"/>
          <w:rFonts w:eastAsiaTheme="majorEastAsia"/>
        </w:rPr>
        <w:t>Cities, 168,</w:t>
      </w:r>
      <w:r w:rsidRPr="000A25D3">
        <w:t xml:space="preserve"> 106523</w:t>
      </w:r>
      <w:r w:rsidRPr="000A25D3">
        <w:rPr>
          <w:color w:val="EE0000"/>
        </w:rPr>
        <w:t>.</w:t>
      </w:r>
    </w:p>
    <w:p w14:paraId="3DD4A444"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Lengnick-Hall, C. A., Beck, T. E., &amp; Lengnick-Hall, M. L. (2011). Developing a capacity for organizational resilience through strategic human resource management. Human Resource Management Review</w:t>
      </w:r>
      <w:r w:rsidRPr="000A25D3">
        <w:rPr>
          <w:rFonts w:ascii="Times New Roman" w:eastAsia="Times New Roman" w:hAnsi="Times New Roman" w:cs="Times New Roman"/>
          <w:i/>
          <w:iCs/>
          <w:kern w:val="0"/>
          <w:sz w:val="24"/>
          <w:szCs w:val="24"/>
          <w14:ligatures w14:val="none"/>
        </w:rPr>
        <w:t>, 21</w:t>
      </w:r>
      <w:r w:rsidRPr="000A25D3">
        <w:rPr>
          <w:rFonts w:ascii="Times New Roman" w:eastAsia="Times New Roman" w:hAnsi="Times New Roman" w:cs="Times New Roman"/>
          <w:kern w:val="0"/>
          <w:sz w:val="24"/>
          <w:szCs w:val="24"/>
          <w14:ligatures w14:val="none"/>
        </w:rPr>
        <w:t xml:space="preserve">(3), 243–255. </w:t>
      </w:r>
    </w:p>
    <w:p w14:paraId="21AEABBB" w14:textId="77777777" w:rsidR="004C5745" w:rsidRPr="000A25D3" w:rsidRDefault="004C5745" w:rsidP="004C5745">
      <w:pPr>
        <w:pStyle w:val="NormalWeb"/>
        <w:jc w:val="both"/>
      </w:pPr>
      <w:r w:rsidRPr="000A25D3">
        <w:t>Lincoln, Y., S., &amp; Guba, E., G. (1985). Naturalistic inquiry. SAGE Publications</w:t>
      </w:r>
    </w:p>
    <w:p w14:paraId="44FEF568"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0A25D3">
        <w:rPr>
          <w:rFonts w:ascii="Times New Roman" w:eastAsia="Times New Roman" w:hAnsi="Times New Roman" w:cs="Times New Roman"/>
          <w:kern w:val="0"/>
          <w:sz w:val="24"/>
          <w:szCs w:val="24"/>
          <w14:ligatures w14:val="none"/>
        </w:rPr>
        <w:t>Linthout</w:t>
      </w:r>
      <w:proofErr w:type="spellEnd"/>
      <w:r w:rsidRPr="000A25D3">
        <w:rPr>
          <w:rFonts w:ascii="Times New Roman" w:eastAsia="Times New Roman" w:hAnsi="Times New Roman" w:cs="Times New Roman"/>
          <w:kern w:val="0"/>
          <w:sz w:val="24"/>
          <w:szCs w:val="24"/>
          <w14:ligatures w14:val="none"/>
        </w:rPr>
        <w:t xml:space="preserve">, T. (2024, November 23). The prison of the future: A humane, evidence-based approach. Psychology Today. </w:t>
      </w:r>
    </w:p>
    <w:p w14:paraId="041973C5" w14:textId="77777777" w:rsidR="004C5745" w:rsidRPr="000A25D3" w:rsidRDefault="004C5745" w:rsidP="004C5745">
      <w:pPr>
        <w:pStyle w:val="NormalWeb"/>
        <w:jc w:val="both"/>
      </w:pPr>
      <w:r w:rsidRPr="000A25D3">
        <w:t xml:space="preserve">Machaya, P. (2025). </w:t>
      </w:r>
      <w:r w:rsidRPr="000A25D3">
        <w:rPr>
          <w:rStyle w:val="Emphasis"/>
          <w:rFonts w:eastAsiaTheme="majorEastAsia"/>
          <w:i w:val="0"/>
          <w:iCs w:val="0"/>
        </w:rPr>
        <w:t>Prison overcrowding hits 300 percent, parliamentary committee reveals</w:t>
      </w:r>
      <w:r w:rsidRPr="000A25D3">
        <w:rPr>
          <w:i/>
          <w:iCs/>
        </w:rPr>
        <w:t>.</w:t>
      </w:r>
      <w:r w:rsidRPr="000A25D3">
        <w:t xml:space="preserve"> Zimbabwe News Now </w:t>
      </w:r>
    </w:p>
    <w:p w14:paraId="5F7B1000"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0A25D3">
        <w:rPr>
          <w:rFonts w:ascii="Times New Roman" w:eastAsia="Times New Roman" w:hAnsi="Times New Roman" w:cs="Times New Roman"/>
          <w:kern w:val="0"/>
          <w:sz w:val="24"/>
          <w:szCs w:val="24"/>
          <w14:ligatures w14:val="none"/>
        </w:rPr>
        <w:t>Madzudzo</w:t>
      </w:r>
      <w:proofErr w:type="spellEnd"/>
      <w:r w:rsidRPr="000A25D3">
        <w:rPr>
          <w:rFonts w:ascii="Times New Roman" w:eastAsia="Times New Roman" w:hAnsi="Times New Roman" w:cs="Times New Roman"/>
          <w:kern w:val="0"/>
          <w:sz w:val="24"/>
          <w:szCs w:val="24"/>
          <w14:ligatures w14:val="none"/>
        </w:rPr>
        <w:t xml:space="preserve">, I., &amp; Maunganidze, L. (2024). Factors that influence recidivism among offenders in a prison in </w:t>
      </w:r>
      <w:proofErr w:type="spellStart"/>
      <w:r w:rsidRPr="000A25D3">
        <w:rPr>
          <w:rFonts w:ascii="Times New Roman" w:eastAsia="Times New Roman" w:hAnsi="Times New Roman" w:cs="Times New Roman"/>
          <w:kern w:val="0"/>
          <w:sz w:val="24"/>
          <w:szCs w:val="24"/>
          <w14:ligatures w14:val="none"/>
        </w:rPr>
        <w:t>Hurungwe</w:t>
      </w:r>
      <w:proofErr w:type="spellEnd"/>
      <w:r w:rsidRPr="000A25D3">
        <w:rPr>
          <w:rFonts w:ascii="Times New Roman" w:eastAsia="Times New Roman" w:hAnsi="Times New Roman" w:cs="Times New Roman"/>
          <w:kern w:val="0"/>
          <w:sz w:val="24"/>
          <w:szCs w:val="24"/>
          <w14:ligatures w14:val="none"/>
        </w:rPr>
        <w:t xml:space="preserve"> District, Zimbabwe. </w:t>
      </w:r>
      <w:r w:rsidRPr="000A25D3">
        <w:rPr>
          <w:rFonts w:ascii="Times New Roman" w:eastAsia="Times New Roman" w:hAnsi="Times New Roman" w:cs="Times New Roman"/>
          <w:i/>
          <w:iCs/>
          <w:kern w:val="0"/>
          <w:sz w:val="24"/>
          <w:szCs w:val="24"/>
          <w14:ligatures w14:val="none"/>
        </w:rPr>
        <w:t xml:space="preserve">IOSR </w:t>
      </w:r>
      <w:r w:rsidRPr="000A25D3">
        <w:rPr>
          <w:rFonts w:ascii="Times New Roman" w:eastAsia="Times New Roman" w:hAnsi="Times New Roman" w:cs="Times New Roman"/>
          <w:kern w:val="0"/>
          <w:sz w:val="24"/>
          <w:szCs w:val="24"/>
          <w14:ligatures w14:val="none"/>
        </w:rPr>
        <w:t>Journal of Humanities and Social Science</w:t>
      </w:r>
      <w:r w:rsidRPr="000A25D3">
        <w:rPr>
          <w:rFonts w:ascii="Times New Roman" w:eastAsia="Times New Roman" w:hAnsi="Times New Roman" w:cs="Times New Roman"/>
          <w:i/>
          <w:iCs/>
          <w:kern w:val="0"/>
          <w:sz w:val="24"/>
          <w:szCs w:val="24"/>
          <w14:ligatures w14:val="none"/>
        </w:rPr>
        <w:t>, 29</w:t>
      </w:r>
      <w:r w:rsidRPr="000A25D3">
        <w:rPr>
          <w:rFonts w:ascii="Times New Roman" w:eastAsia="Times New Roman" w:hAnsi="Times New Roman" w:cs="Times New Roman"/>
          <w:kern w:val="0"/>
          <w:sz w:val="24"/>
          <w:szCs w:val="24"/>
          <w14:ligatures w14:val="none"/>
        </w:rPr>
        <w:t xml:space="preserve">(7), 42–46. </w:t>
      </w:r>
    </w:p>
    <w:p w14:paraId="0F21BC20" w14:textId="77777777" w:rsidR="004C5745" w:rsidRPr="000A25D3" w:rsidRDefault="004C5745" w:rsidP="004C5745">
      <w:pPr>
        <w:pStyle w:val="NormalWeb"/>
        <w:jc w:val="both"/>
      </w:pPr>
      <w:proofErr w:type="spellStart"/>
      <w:r w:rsidRPr="000A25D3">
        <w:t>Mahohoho</w:t>
      </w:r>
      <w:proofErr w:type="spellEnd"/>
      <w:r w:rsidRPr="000A25D3">
        <w:t xml:space="preserve">, B., Chimedza, C., </w:t>
      </w:r>
      <w:proofErr w:type="spellStart"/>
      <w:r w:rsidRPr="000A25D3">
        <w:t>Matarise</w:t>
      </w:r>
      <w:proofErr w:type="spellEnd"/>
      <w:r w:rsidRPr="000A25D3">
        <w:t xml:space="preserve">, F., &amp; </w:t>
      </w:r>
      <w:proofErr w:type="spellStart"/>
      <w:r w:rsidRPr="000A25D3">
        <w:t>Munyira</w:t>
      </w:r>
      <w:proofErr w:type="spellEnd"/>
      <w:r w:rsidRPr="000A25D3">
        <w:t xml:space="preserve">, S. (2024). Artificial intelligence-based automated actuarial pricing and underwriting model for the general insurance sector. </w:t>
      </w:r>
      <w:r w:rsidRPr="000A25D3">
        <w:rPr>
          <w:rStyle w:val="Emphasis"/>
          <w:rFonts w:eastAsiaTheme="majorEastAsia"/>
          <w:i w:val="0"/>
          <w:iCs w:val="0"/>
        </w:rPr>
        <w:t>Open Journal of Statistics,</w:t>
      </w:r>
      <w:r w:rsidRPr="000A25D3">
        <w:rPr>
          <w:rStyle w:val="Emphasis"/>
          <w:rFonts w:eastAsiaTheme="majorEastAsia"/>
        </w:rPr>
        <w:t xml:space="preserve"> 14</w:t>
      </w:r>
      <w:r w:rsidRPr="000A25D3">
        <w:t>(2), 294–340</w:t>
      </w:r>
    </w:p>
    <w:p w14:paraId="1C3ACF39" w14:textId="77777777" w:rsidR="004C5745" w:rsidRPr="000A25D3" w:rsidRDefault="004C5745" w:rsidP="004C5745">
      <w:pPr>
        <w:pStyle w:val="NormalWeb"/>
        <w:jc w:val="both"/>
      </w:pPr>
      <w:r w:rsidRPr="000A25D3">
        <w:t>Mahubaba, T. (2024). Zimbabwe embarks on prison reforms: Introducing parole and community correctional centres. Zimbabwean Patriot.</w:t>
      </w:r>
    </w:p>
    <w:p w14:paraId="172C8F02" w14:textId="77777777" w:rsidR="004C5745" w:rsidRPr="000A25D3" w:rsidRDefault="004C5745" w:rsidP="004C5745">
      <w:pPr>
        <w:pStyle w:val="NormalWeb"/>
        <w:jc w:val="both"/>
        <w:rPr>
          <w:color w:val="EE0000"/>
        </w:rPr>
      </w:pPr>
      <w:r w:rsidRPr="000A25D3">
        <w:t>Manomano, P. (2025). Zim’s innovative correctional practices a template for Sadc. The Herald.</w:t>
      </w:r>
    </w:p>
    <w:p w14:paraId="2376F647"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Manungo, W., </w:t>
      </w:r>
      <w:proofErr w:type="spellStart"/>
      <w:r w:rsidRPr="000A25D3">
        <w:rPr>
          <w:rFonts w:ascii="Times New Roman" w:hAnsi="Times New Roman" w:cs="Times New Roman"/>
          <w:sz w:val="24"/>
          <w:szCs w:val="24"/>
        </w:rPr>
        <w:t>Poperwi</w:t>
      </w:r>
      <w:proofErr w:type="spellEnd"/>
      <w:r w:rsidRPr="000A25D3">
        <w:rPr>
          <w:rFonts w:ascii="Times New Roman" w:hAnsi="Times New Roman" w:cs="Times New Roman"/>
          <w:sz w:val="24"/>
          <w:szCs w:val="24"/>
        </w:rPr>
        <w:t xml:space="preserve">, L., &amp; </w:t>
      </w:r>
      <w:proofErr w:type="spellStart"/>
      <w:r w:rsidRPr="000A25D3">
        <w:rPr>
          <w:rFonts w:ascii="Times New Roman" w:hAnsi="Times New Roman" w:cs="Times New Roman"/>
          <w:sz w:val="24"/>
          <w:szCs w:val="24"/>
        </w:rPr>
        <w:t>Sandada</w:t>
      </w:r>
      <w:proofErr w:type="spellEnd"/>
      <w:r w:rsidRPr="000A25D3">
        <w:rPr>
          <w:rFonts w:ascii="Times New Roman" w:hAnsi="Times New Roman" w:cs="Times New Roman"/>
          <w:sz w:val="24"/>
          <w:szCs w:val="24"/>
        </w:rPr>
        <w:t xml:space="preserve">, M. (2025). The efficacy of incentives in strengthening corporate governance regulatory frameworks in state-owned enterprises in Zimbabwe. </w:t>
      </w:r>
      <w:r w:rsidRPr="000A25D3">
        <w:rPr>
          <w:rStyle w:val="Emphasis"/>
          <w:rFonts w:ascii="Times New Roman" w:hAnsi="Times New Roman" w:cs="Times New Roman"/>
          <w:i w:val="0"/>
          <w:iCs w:val="0"/>
          <w:sz w:val="24"/>
          <w:szCs w:val="24"/>
        </w:rPr>
        <w:t>Futures: The Zimbabwe Ezekiel Guti University Journal of Leadership, Governance and Development, 4</w:t>
      </w:r>
      <w:r w:rsidRPr="000A25D3">
        <w:rPr>
          <w:rFonts w:ascii="Times New Roman" w:hAnsi="Times New Roman" w:cs="Times New Roman"/>
          <w:i/>
          <w:iCs/>
          <w:sz w:val="24"/>
          <w:szCs w:val="24"/>
        </w:rPr>
        <w:t>(</w:t>
      </w:r>
      <w:r w:rsidRPr="000A25D3">
        <w:rPr>
          <w:rFonts w:ascii="Times New Roman" w:hAnsi="Times New Roman" w:cs="Times New Roman"/>
          <w:sz w:val="24"/>
          <w:szCs w:val="24"/>
        </w:rPr>
        <w:t>1–2).</w:t>
      </w:r>
    </w:p>
    <w:p w14:paraId="25D2BE43"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proofErr w:type="spellStart"/>
      <w:r w:rsidRPr="000A25D3">
        <w:rPr>
          <w:rFonts w:ascii="Times New Roman" w:hAnsi="Times New Roman" w:cs="Times New Roman"/>
          <w:sz w:val="24"/>
          <w:szCs w:val="24"/>
        </w:rPr>
        <w:t>Marchau</w:t>
      </w:r>
      <w:proofErr w:type="spellEnd"/>
      <w:r w:rsidRPr="000A25D3">
        <w:rPr>
          <w:rFonts w:ascii="Times New Roman" w:hAnsi="Times New Roman" w:cs="Times New Roman"/>
          <w:sz w:val="24"/>
          <w:szCs w:val="24"/>
        </w:rPr>
        <w:t xml:space="preserve">, V., A., W., J., Walker, W., E., Bloemen, P., J., T., M., &amp; Popper, S., W. (Eds.). (2019). </w:t>
      </w:r>
      <w:r w:rsidRPr="000A25D3">
        <w:rPr>
          <w:rStyle w:val="Emphasis"/>
          <w:rFonts w:ascii="Times New Roman" w:hAnsi="Times New Roman" w:cs="Times New Roman"/>
          <w:i w:val="0"/>
          <w:iCs w:val="0"/>
          <w:sz w:val="24"/>
          <w:szCs w:val="24"/>
        </w:rPr>
        <w:t>Decision making under deep uncertainty: From theory to practice</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Springer Nature Switzerland AG.</w:t>
      </w:r>
    </w:p>
    <w:p w14:paraId="20D9DA39" w14:textId="77777777" w:rsidR="004C5745" w:rsidRPr="000A25D3" w:rsidRDefault="004C5745" w:rsidP="004C5745">
      <w:pPr>
        <w:pStyle w:val="NormalWeb"/>
        <w:jc w:val="both"/>
      </w:pPr>
      <w:proofErr w:type="spellStart"/>
      <w:r w:rsidRPr="000A25D3">
        <w:t>Matiashe</w:t>
      </w:r>
      <w:proofErr w:type="spellEnd"/>
      <w:r w:rsidRPr="000A25D3">
        <w:t xml:space="preserve">, F., S. (2025). Zimbabwe’s power struggle pits survival against sustainability. </w:t>
      </w:r>
      <w:proofErr w:type="spellStart"/>
      <w:r w:rsidRPr="000A25D3">
        <w:rPr>
          <w:rStyle w:val="Emphasis"/>
          <w:rFonts w:eastAsiaTheme="majorEastAsia"/>
          <w:i w:val="0"/>
          <w:iCs w:val="0"/>
        </w:rPr>
        <w:t>FairPlanet</w:t>
      </w:r>
      <w:proofErr w:type="spellEnd"/>
      <w:r w:rsidRPr="000A25D3">
        <w:rPr>
          <w:i/>
          <w:iCs/>
        </w:rPr>
        <w:t>.</w:t>
      </w:r>
      <w:r w:rsidRPr="000A25D3">
        <w:t xml:space="preserve"> </w:t>
      </w:r>
    </w:p>
    <w:p w14:paraId="609573ED" w14:textId="77777777" w:rsidR="004C5745" w:rsidRPr="000A25D3" w:rsidRDefault="004C5745" w:rsidP="004C5745">
      <w:pPr>
        <w:pStyle w:val="NormalWeb"/>
        <w:jc w:val="both"/>
      </w:pPr>
      <w:r w:rsidRPr="000A25D3">
        <w:t xml:space="preserve">Mayer, A. (2022). </w:t>
      </w:r>
      <w:r w:rsidRPr="000A25D3">
        <w:rPr>
          <w:rStyle w:val="Emphasis"/>
          <w:rFonts w:eastAsiaTheme="majorEastAsia"/>
          <w:i w:val="0"/>
          <w:iCs w:val="0"/>
        </w:rPr>
        <w:t>Fossil fuel dependence and energy insecurity</w:t>
      </w:r>
      <w:r w:rsidRPr="000A25D3">
        <w:rPr>
          <w:i/>
          <w:iCs/>
        </w:rPr>
        <w:t xml:space="preserve">. </w:t>
      </w:r>
      <w:r w:rsidRPr="000A25D3">
        <w:rPr>
          <w:rStyle w:val="Emphasis"/>
          <w:rFonts w:eastAsiaTheme="majorEastAsia"/>
          <w:i w:val="0"/>
          <w:iCs w:val="0"/>
        </w:rPr>
        <w:t>Energy, Sustainability and Society</w:t>
      </w:r>
      <w:r w:rsidRPr="000A25D3">
        <w:rPr>
          <w:i/>
          <w:iCs/>
        </w:rPr>
        <w:t xml:space="preserve">, 12(27). </w:t>
      </w:r>
      <w:r w:rsidRPr="000A25D3">
        <w:t xml:space="preserve">Springer Nature. </w:t>
      </w:r>
    </w:p>
    <w:p w14:paraId="26CE0350" w14:textId="124DBAEE" w:rsidR="004C5745" w:rsidRPr="000A25D3" w:rsidRDefault="004C5745" w:rsidP="004C5745">
      <w:pPr>
        <w:pStyle w:val="NormalWeb"/>
        <w:jc w:val="both"/>
        <w:rPr>
          <w:i/>
          <w:iCs/>
        </w:rPr>
      </w:pPr>
      <w:proofErr w:type="spellStart"/>
      <w:r w:rsidRPr="000A25D3">
        <w:t>Mbaretimes</w:t>
      </w:r>
      <w:proofErr w:type="spellEnd"/>
      <w:r w:rsidRPr="000A25D3">
        <w:t xml:space="preserve">. (2025). </w:t>
      </w:r>
      <w:r w:rsidRPr="000A25D3">
        <w:rPr>
          <w:rStyle w:val="Emphasis"/>
          <w:rFonts w:eastAsiaTheme="majorEastAsia"/>
          <w:i w:val="0"/>
          <w:iCs w:val="0"/>
        </w:rPr>
        <w:t>ZPCS introduces modern digital database for prisoners</w:t>
      </w:r>
      <w:r w:rsidRPr="000A25D3">
        <w:rPr>
          <w:i/>
          <w:iCs/>
        </w:rPr>
        <w:t xml:space="preserve">. </w:t>
      </w:r>
      <w:r w:rsidRPr="000A25D3">
        <w:rPr>
          <w:rStyle w:val="Emphasis"/>
          <w:rFonts w:eastAsiaTheme="majorEastAsia"/>
          <w:i w:val="0"/>
          <w:iCs w:val="0"/>
        </w:rPr>
        <w:t>Mbare Times</w:t>
      </w:r>
      <w:r w:rsidRPr="000A25D3">
        <w:rPr>
          <w:i/>
          <w:iCs/>
        </w:rPr>
        <w:t xml:space="preserve">. </w:t>
      </w:r>
    </w:p>
    <w:p w14:paraId="4861CEA8"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McNeill, F. (2019). </w:t>
      </w:r>
      <w:r w:rsidRPr="000A25D3">
        <w:rPr>
          <w:rStyle w:val="Emphasis"/>
          <w:rFonts w:ascii="Times New Roman" w:hAnsi="Times New Roman" w:cs="Times New Roman"/>
          <w:i w:val="0"/>
          <w:iCs w:val="0"/>
          <w:sz w:val="24"/>
          <w:szCs w:val="24"/>
        </w:rPr>
        <w:t>Pervasive punishment: Making sense of mass</w:t>
      </w:r>
      <w:r w:rsidRPr="000A25D3">
        <w:rPr>
          <w:rStyle w:val="Emphasis"/>
          <w:rFonts w:ascii="Times New Roman" w:hAnsi="Times New Roman" w:cs="Times New Roman"/>
          <w:sz w:val="24"/>
          <w:szCs w:val="24"/>
        </w:rPr>
        <w:t xml:space="preserve"> </w:t>
      </w:r>
      <w:r w:rsidRPr="000A25D3">
        <w:rPr>
          <w:rStyle w:val="Emphasis"/>
          <w:rFonts w:ascii="Times New Roman" w:hAnsi="Times New Roman" w:cs="Times New Roman"/>
          <w:i w:val="0"/>
          <w:iCs w:val="0"/>
          <w:sz w:val="24"/>
          <w:szCs w:val="24"/>
        </w:rPr>
        <w:t>supervision</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Emerald Publishing.</w:t>
      </w:r>
    </w:p>
    <w:p w14:paraId="6B41DE84"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Meadows, D., H. (2008). Thinking in systems: A primer. Chelsea Green Publishing.</w:t>
      </w:r>
    </w:p>
    <w:p w14:paraId="590265D6" w14:textId="77777777" w:rsidR="004C5745" w:rsidRPr="000A25D3" w:rsidRDefault="004C5745" w:rsidP="004C5745">
      <w:pPr>
        <w:pStyle w:val="NormalWeb"/>
        <w:jc w:val="both"/>
      </w:pPr>
      <w:proofErr w:type="spellStart"/>
      <w:r w:rsidRPr="000A25D3">
        <w:lastRenderedPageBreak/>
        <w:t>Meerkotter</w:t>
      </w:r>
      <w:proofErr w:type="spellEnd"/>
      <w:r w:rsidRPr="000A25D3">
        <w:t>, A. (2025). Climate change and prisons in SADC. Southern Africa Litigation Centre.</w:t>
      </w:r>
    </w:p>
    <w:p w14:paraId="4C09B48F" w14:textId="77777777" w:rsidR="004C5745" w:rsidRPr="000A25D3" w:rsidRDefault="004C5745" w:rsidP="004C5745">
      <w:pPr>
        <w:pStyle w:val="NormalWeb"/>
        <w:jc w:val="both"/>
      </w:pPr>
      <w:r w:rsidRPr="000A25D3">
        <w:t xml:space="preserve">Mergel, I., Edelmann, N., &amp; Haug, N. (2019). Defining digital transformation: Results from expert interviews. </w:t>
      </w:r>
      <w:r w:rsidRPr="000A25D3">
        <w:rPr>
          <w:rStyle w:val="Emphasis"/>
          <w:rFonts w:eastAsiaTheme="majorEastAsia"/>
          <w:i w:val="0"/>
          <w:iCs w:val="0"/>
        </w:rPr>
        <w:t>Government Information Quarterly,</w:t>
      </w:r>
      <w:r w:rsidRPr="000A25D3">
        <w:rPr>
          <w:rStyle w:val="Emphasis"/>
          <w:rFonts w:eastAsiaTheme="majorEastAsia"/>
        </w:rPr>
        <w:t xml:space="preserve"> 36</w:t>
      </w:r>
      <w:r w:rsidRPr="000A25D3">
        <w:t xml:space="preserve">(4), 101385. </w:t>
      </w:r>
    </w:p>
    <w:p w14:paraId="2B60A86B" w14:textId="77777777" w:rsidR="004C5745" w:rsidRPr="000A25D3" w:rsidRDefault="004C5745" w:rsidP="004C5745">
      <w:pPr>
        <w:pStyle w:val="NormalWeb"/>
        <w:jc w:val="both"/>
        <w:rPr>
          <w:rFonts w:eastAsiaTheme="minorHAnsi"/>
          <w:kern w:val="2"/>
          <w14:ligatures w14:val="standardContextual"/>
        </w:rPr>
      </w:pPr>
      <w:r w:rsidRPr="000A25D3">
        <w:rPr>
          <w:rFonts w:eastAsiaTheme="minorHAnsi"/>
          <w:kern w:val="2"/>
          <w14:ligatures w14:val="standardContextual"/>
        </w:rPr>
        <w:t>Mhlanga, D., &amp; Dzingirai, M. (2024). Bibliometric study on organizational resilience: Trends and future research agenda. International Journal of Corporate Social Responsibility, 9, 9.</w:t>
      </w:r>
    </w:p>
    <w:p w14:paraId="3629DBE0" w14:textId="77777777" w:rsidR="004C5745" w:rsidRPr="000A25D3" w:rsidRDefault="004C5745" w:rsidP="004C5745">
      <w:pPr>
        <w:pStyle w:val="NormalWeb"/>
        <w:jc w:val="both"/>
      </w:pPr>
      <w:r w:rsidRPr="000A25D3">
        <w:t xml:space="preserve">Miller, R. (2018). </w:t>
      </w:r>
      <w:r w:rsidRPr="000A25D3">
        <w:rPr>
          <w:rStyle w:val="Emphasis"/>
          <w:rFonts w:eastAsiaTheme="majorEastAsia"/>
          <w:i w:val="0"/>
          <w:iCs w:val="0"/>
        </w:rPr>
        <w:t>Transforming the future: Anticipation in the 21st century</w:t>
      </w:r>
      <w:r w:rsidRPr="000A25D3">
        <w:rPr>
          <w:i/>
          <w:iCs/>
        </w:rPr>
        <w:t>.</w:t>
      </w:r>
      <w:r w:rsidRPr="000A25D3">
        <w:t xml:space="preserve"> Routledge.</w:t>
      </w:r>
    </w:p>
    <w:p w14:paraId="7EE4F364" w14:textId="77777777" w:rsidR="004C5745" w:rsidRPr="000A25D3" w:rsidRDefault="004C5745" w:rsidP="004C5745">
      <w:pPr>
        <w:pStyle w:val="NormalWeb"/>
        <w:jc w:val="both"/>
      </w:pPr>
      <w:r w:rsidRPr="000A25D3">
        <w:t xml:space="preserve">Ministry of Finance and Economic Development. (2023). </w:t>
      </w:r>
      <w:r w:rsidRPr="000A25D3">
        <w:rPr>
          <w:rStyle w:val="Emphasis"/>
          <w:rFonts w:eastAsiaTheme="majorEastAsia"/>
          <w:i w:val="0"/>
          <w:iCs w:val="0"/>
        </w:rPr>
        <w:t>Results based budgeting (RBB): Policy and technical guidelines</w:t>
      </w:r>
      <w:r w:rsidRPr="000A25D3">
        <w:rPr>
          <w:i/>
          <w:iCs/>
        </w:rPr>
        <w:t xml:space="preserve">. </w:t>
      </w:r>
      <w:r w:rsidRPr="000A25D3">
        <w:t>Government of Zimbabwe.</w:t>
      </w:r>
    </w:p>
    <w:p w14:paraId="305A4D6C" w14:textId="77777777" w:rsidR="004C5745" w:rsidRPr="000A25D3" w:rsidRDefault="004C5745" w:rsidP="004C5745">
      <w:pPr>
        <w:pStyle w:val="NormalWeb"/>
        <w:jc w:val="both"/>
      </w:pPr>
      <w:r w:rsidRPr="000A25D3">
        <w:t xml:space="preserve">Ministry of Justice, Legal and Parliamentary Affairs. (2024). </w:t>
      </w:r>
      <w:r w:rsidRPr="000A25D3">
        <w:rPr>
          <w:rStyle w:val="Emphasis"/>
          <w:rFonts w:eastAsiaTheme="majorEastAsia"/>
          <w:i w:val="0"/>
          <w:iCs w:val="0"/>
        </w:rPr>
        <w:t>Zimbabwe Prisons and Correctional Services</w:t>
      </w:r>
      <w:r w:rsidRPr="000A25D3">
        <w:rPr>
          <w:i/>
          <w:iCs/>
        </w:rPr>
        <w:t>.</w:t>
      </w:r>
      <w:r w:rsidRPr="000A25D3">
        <w:t xml:space="preserve"> Government of Zimbabwe.</w:t>
      </w:r>
    </w:p>
    <w:p w14:paraId="1358F916"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Ministry of Justice, Legal and Parliamentary Affairs. (2024). </w:t>
      </w:r>
      <w:r w:rsidRPr="000A25D3">
        <w:rPr>
          <w:rStyle w:val="Emphasis"/>
          <w:rFonts w:ascii="Times New Roman" w:hAnsi="Times New Roman" w:cs="Times New Roman"/>
          <w:i w:val="0"/>
          <w:iCs w:val="0"/>
          <w:sz w:val="24"/>
          <w:szCs w:val="24"/>
        </w:rPr>
        <w:t>Zimbabwe Prisons and Correctional Services</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Government of Zimbabwe.</w:t>
      </w:r>
    </w:p>
    <w:p w14:paraId="57587418"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Mohanty, U., C., Sinha, P., Nageswara Rao, M., M., Swain, D., K., &amp; Singh, K., K. (2024). Climate variability and food security. In </w:t>
      </w:r>
      <w:r w:rsidRPr="000A25D3">
        <w:rPr>
          <w:rStyle w:val="Emphasis"/>
          <w:rFonts w:ascii="Times New Roman" w:hAnsi="Times New Roman" w:cs="Times New Roman"/>
          <w:sz w:val="24"/>
          <w:szCs w:val="24"/>
        </w:rPr>
        <w:t>Climate risk management in agriculture</w:t>
      </w:r>
      <w:r w:rsidRPr="000A25D3">
        <w:rPr>
          <w:rFonts w:ascii="Times New Roman" w:hAnsi="Times New Roman" w:cs="Times New Roman"/>
          <w:i/>
          <w:iCs/>
          <w:sz w:val="24"/>
          <w:szCs w:val="24"/>
        </w:rPr>
        <w:t xml:space="preserve"> </w:t>
      </w:r>
      <w:r w:rsidRPr="000A25D3">
        <w:rPr>
          <w:rFonts w:ascii="Times New Roman" w:hAnsi="Times New Roman" w:cs="Times New Roman"/>
          <w:sz w:val="24"/>
          <w:szCs w:val="24"/>
        </w:rPr>
        <w:t>(pp. 9–32). Springer.</w:t>
      </w:r>
    </w:p>
    <w:p w14:paraId="776A91E9" w14:textId="77777777" w:rsidR="004C5745" w:rsidRPr="000A25D3" w:rsidRDefault="004C5745" w:rsidP="004C5745">
      <w:pPr>
        <w:pStyle w:val="NormalWeb"/>
        <w:jc w:val="both"/>
      </w:pPr>
      <w:r w:rsidRPr="000A25D3">
        <w:t xml:space="preserve">Mohanty, U., C., Sinha, P., Rao, M., M., N., Swain, D., K., &amp; Singh, K., K. (2024). </w:t>
      </w:r>
      <w:r w:rsidRPr="000A25D3">
        <w:rPr>
          <w:rStyle w:val="Emphasis"/>
          <w:rFonts w:eastAsiaTheme="majorEastAsia"/>
          <w:i w:val="0"/>
          <w:iCs w:val="0"/>
        </w:rPr>
        <w:t>Climate variability and food security</w:t>
      </w:r>
      <w:r w:rsidRPr="000A25D3">
        <w:rPr>
          <w:i/>
          <w:iCs/>
        </w:rPr>
        <w:t xml:space="preserve">. In </w:t>
      </w:r>
      <w:r w:rsidRPr="000A25D3">
        <w:rPr>
          <w:rStyle w:val="Emphasis"/>
          <w:rFonts w:eastAsiaTheme="majorEastAsia"/>
          <w:i w:val="0"/>
          <w:iCs w:val="0"/>
        </w:rPr>
        <w:t>Climate risk management in agriculture</w:t>
      </w:r>
      <w:r w:rsidRPr="000A25D3">
        <w:rPr>
          <w:i/>
          <w:iCs/>
        </w:rPr>
        <w:t xml:space="preserve"> </w:t>
      </w:r>
      <w:r w:rsidRPr="000A25D3">
        <w:t xml:space="preserve">(pp. 9–32). Springer Nature. </w:t>
      </w:r>
    </w:p>
    <w:p w14:paraId="4E6C85A4" w14:textId="77777777" w:rsidR="004C5745" w:rsidRPr="000A25D3" w:rsidRDefault="004C5745" w:rsidP="004C5745">
      <w:pPr>
        <w:pStyle w:val="NormalWeb"/>
        <w:jc w:val="both"/>
      </w:pPr>
      <w:r w:rsidRPr="000A25D3">
        <w:t xml:space="preserve">Mphande, F., &amp; Chirwa, T. (2025). </w:t>
      </w:r>
      <w:r w:rsidRPr="000A25D3">
        <w:rPr>
          <w:rStyle w:val="Emphasis"/>
          <w:rFonts w:eastAsiaTheme="majorEastAsia"/>
          <w:i w:val="0"/>
          <w:iCs w:val="0"/>
        </w:rPr>
        <w:t>Understanding, responding and mitigating the impact of climate change on prison systems: Evidence from Malawi</w:t>
      </w:r>
      <w:r w:rsidRPr="000A25D3">
        <w:rPr>
          <w:i/>
          <w:iCs/>
        </w:rPr>
        <w:t xml:space="preserve">. </w:t>
      </w:r>
      <w:r w:rsidRPr="000A25D3">
        <w:rPr>
          <w:rStyle w:val="Emphasis"/>
          <w:rFonts w:eastAsiaTheme="majorEastAsia"/>
          <w:i w:val="0"/>
          <w:iCs w:val="0"/>
        </w:rPr>
        <w:t>Journal of Human Rights Practice,</w:t>
      </w:r>
      <w:r w:rsidRPr="000A25D3">
        <w:rPr>
          <w:rStyle w:val="Emphasis"/>
          <w:rFonts w:eastAsiaTheme="majorEastAsia"/>
        </w:rPr>
        <w:t xml:space="preserve"> </w:t>
      </w:r>
      <w:r w:rsidRPr="000A25D3">
        <w:rPr>
          <w:rStyle w:val="Emphasis"/>
          <w:rFonts w:eastAsiaTheme="majorEastAsia"/>
          <w:i w:val="0"/>
          <w:iCs w:val="0"/>
        </w:rPr>
        <w:t>17</w:t>
      </w:r>
      <w:r w:rsidRPr="000A25D3">
        <w:t xml:space="preserve">(1), 140-158. </w:t>
      </w:r>
    </w:p>
    <w:p w14:paraId="344FB0EE"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Mujeri, I. (2024). The transformative power of parole. The Herald.</w:t>
      </w:r>
    </w:p>
    <w:p w14:paraId="704377D2" w14:textId="77777777" w:rsidR="004C5745" w:rsidRPr="000A25D3" w:rsidRDefault="004C5745" w:rsidP="004C5745">
      <w:pPr>
        <w:pStyle w:val="Default"/>
        <w:jc w:val="both"/>
        <w:rPr>
          <w:bCs/>
        </w:rPr>
      </w:pPr>
      <w:r w:rsidRPr="000A25D3">
        <w:rPr>
          <w:kern w:val="28"/>
        </w:rPr>
        <w:t>Munyoro, G. (2014). Evaluation of the Effectiveness of Handouts in Enhancing Teaching and Learning in Higher Education:  Africa Development and Resources Research Institute:</w:t>
      </w:r>
      <w:r w:rsidRPr="000A25D3">
        <w:t xml:space="preserve">  </w:t>
      </w:r>
      <w:proofErr w:type="spellStart"/>
      <w:r w:rsidRPr="000A25D3">
        <w:t>pISSN</w:t>
      </w:r>
      <w:proofErr w:type="spellEnd"/>
      <w:r w:rsidRPr="000A25D3">
        <w:t>: 2343-6662 ISSN-L: 2343-6662 VOL. 6, No.6(2), pp 95-107, March</w:t>
      </w:r>
      <w:r w:rsidRPr="000A25D3">
        <w:rPr>
          <w:bCs/>
        </w:rPr>
        <w:t xml:space="preserve">, 2014 </w:t>
      </w:r>
    </w:p>
    <w:p w14:paraId="67589990" w14:textId="77777777" w:rsidR="004C5745" w:rsidRPr="000A25D3" w:rsidRDefault="004C5745" w:rsidP="004C5745">
      <w:pPr>
        <w:pStyle w:val="Default"/>
        <w:jc w:val="both"/>
        <w:rPr>
          <w:bCs/>
        </w:rPr>
      </w:pPr>
    </w:p>
    <w:p w14:paraId="4D082744" w14:textId="77777777" w:rsidR="004C5745" w:rsidRPr="000A25D3" w:rsidRDefault="004C5745" w:rsidP="004C5745">
      <w:pPr>
        <w:pStyle w:val="Default"/>
        <w:jc w:val="both"/>
        <w:rPr>
          <w:bCs/>
        </w:rPr>
      </w:pPr>
      <w:r w:rsidRPr="000A25D3">
        <w:rPr>
          <w:kern w:val="28"/>
        </w:rPr>
        <w:t>Munyoro, G. (2014). The Effectiveness of E-Learning in Higher Education: A Case Study of University of Dundee, Scotland, United Kingdom:  Africa Development and Resources Research Institute:</w:t>
      </w:r>
      <w:r w:rsidRPr="000A25D3">
        <w:t xml:space="preserve">  </w:t>
      </w:r>
      <w:proofErr w:type="spellStart"/>
      <w:r w:rsidRPr="000A25D3">
        <w:rPr>
          <w:bCs/>
        </w:rPr>
        <w:t>pISSN</w:t>
      </w:r>
      <w:proofErr w:type="spellEnd"/>
      <w:r w:rsidRPr="000A25D3">
        <w:rPr>
          <w:bCs/>
        </w:rPr>
        <w:t>: 2343-6891 ISSN-L: 2343-6891 VOL. 1, No.1(1), pp 1-11</w:t>
      </w:r>
      <w:r w:rsidRPr="000A25D3">
        <w:t>, April</w:t>
      </w:r>
      <w:r w:rsidRPr="000A25D3">
        <w:rPr>
          <w:bCs/>
        </w:rPr>
        <w:t xml:space="preserve">, 2014 </w:t>
      </w:r>
    </w:p>
    <w:p w14:paraId="4CD74281" w14:textId="77777777" w:rsidR="004C5745" w:rsidRPr="000A25D3" w:rsidRDefault="004C5745" w:rsidP="004C5745">
      <w:pPr>
        <w:pStyle w:val="Default"/>
        <w:jc w:val="both"/>
        <w:rPr>
          <w:bCs/>
        </w:rPr>
      </w:pPr>
    </w:p>
    <w:p w14:paraId="791F30CB" w14:textId="77777777" w:rsidR="004C5745" w:rsidRPr="000A25D3" w:rsidRDefault="004C5745" w:rsidP="004C5745">
      <w:pPr>
        <w:pStyle w:val="Default"/>
        <w:jc w:val="both"/>
        <w:rPr>
          <w:i/>
          <w:iCs/>
          <w:color w:val="EE0000"/>
        </w:rPr>
      </w:pPr>
      <w:r w:rsidRPr="000A25D3">
        <w:t xml:space="preserve">Munyoro, G., &amp; </w:t>
      </w:r>
      <w:proofErr w:type="spellStart"/>
      <w:r w:rsidRPr="000A25D3">
        <w:t>Chihobvu</w:t>
      </w:r>
      <w:proofErr w:type="spellEnd"/>
      <w:r w:rsidRPr="000A25D3">
        <w:t xml:space="preserve">, M., C., N. (2026). The role of entrepreneurship in synchronising production, business, and operational issues in the Zimbabwe Prison &amp; Correctional Services (ZPCS). </w:t>
      </w:r>
      <w:r w:rsidRPr="000A25D3">
        <w:rPr>
          <w:rStyle w:val="Emphasis"/>
          <w:i w:val="0"/>
          <w:iCs w:val="0"/>
        </w:rPr>
        <w:t>Asian Journal of Economics, Business and Accounting, 26</w:t>
      </w:r>
      <w:r w:rsidRPr="000A25D3">
        <w:t>(1), 126–140.</w:t>
      </w:r>
    </w:p>
    <w:p w14:paraId="3C9FC519" w14:textId="77777777" w:rsidR="004C5745" w:rsidRPr="000A25D3" w:rsidRDefault="004C5745" w:rsidP="004C5745">
      <w:pPr>
        <w:pStyle w:val="NormalWeb"/>
        <w:jc w:val="both"/>
      </w:pPr>
      <w:r w:rsidRPr="000A25D3">
        <w:t xml:space="preserve">Munyoro, G., &amp; </w:t>
      </w:r>
      <w:proofErr w:type="spellStart"/>
      <w:r w:rsidRPr="000A25D3">
        <w:t>Uzhenyu</w:t>
      </w:r>
      <w:proofErr w:type="spellEnd"/>
      <w:r w:rsidRPr="000A25D3">
        <w:t xml:space="preserve">, D. (2025). </w:t>
      </w:r>
      <w:r w:rsidRPr="000A25D3">
        <w:rPr>
          <w:rStyle w:val="Emphasis"/>
          <w:rFonts w:eastAsiaTheme="majorEastAsia"/>
          <w:i w:val="0"/>
          <w:iCs w:val="0"/>
        </w:rPr>
        <w:t xml:space="preserve">Effectiveness of open, distance and electronic learning on entrepreneurial leadership short courses at the Zimbabwe Prisons and Correctional Services </w:t>
      </w:r>
      <w:r w:rsidRPr="000A25D3">
        <w:rPr>
          <w:rStyle w:val="Emphasis"/>
          <w:rFonts w:eastAsiaTheme="majorEastAsia"/>
        </w:rPr>
        <w:t>(ZPCS)</w:t>
      </w:r>
      <w:r w:rsidRPr="000A25D3">
        <w:rPr>
          <w:i/>
          <w:iCs/>
        </w:rPr>
        <w:t>.</w:t>
      </w:r>
      <w:r w:rsidRPr="000A25D3">
        <w:t xml:space="preserve"> Zimbabwe Open University Institutional Repository. </w:t>
      </w:r>
    </w:p>
    <w:p w14:paraId="5859128B" w14:textId="77777777" w:rsidR="004C5745" w:rsidRPr="000A25D3" w:rsidRDefault="004C5745" w:rsidP="004C5745">
      <w:pPr>
        <w:pStyle w:val="NormalWeb"/>
        <w:jc w:val="both"/>
      </w:pPr>
      <w:proofErr w:type="spellStart"/>
      <w:r w:rsidRPr="000A25D3">
        <w:lastRenderedPageBreak/>
        <w:t>Musango</w:t>
      </w:r>
      <w:proofErr w:type="spellEnd"/>
      <w:r w:rsidRPr="000A25D3">
        <w:t xml:space="preserve">, G., M. (2022). </w:t>
      </w:r>
      <w:r w:rsidRPr="000A25D3">
        <w:rPr>
          <w:rStyle w:val="Emphasis"/>
          <w:rFonts w:eastAsiaTheme="majorEastAsia"/>
          <w:i w:val="0"/>
          <w:iCs w:val="0"/>
        </w:rPr>
        <w:t>An evaluation of the effectiveness of offender rehabilitation policies in Zimbabwe</w:t>
      </w:r>
      <w:r w:rsidRPr="000A25D3">
        <w:rPr>
          <w:i/>
          <w:iCs/>
        </w:rPr>
        <w:t>.</w:t>
      </w:r>
      <w:r w:rsidRPr="000A25D3">
        <w:t xml:space="preserve"> Zimbabwe Open University Institutional Repository. </w:t>
      </w:r>
    </w:p>
    <w:p w14:paraId="6C293CC1"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Mutisi, J. (2024). </w:t>
      </w:r>
      <w:r w:rsidRPr="000A25D3">
        <w:rPr>
          <w:rStyle w:val="Emphasis"/>
          <w:rFonts w:ascii="Times New Roman" w:hAnsi="Times New Roman" w:cs="Times New Roman"/>
          <w:i w:val="0"/>
          <w:iCs w:val="0"/>
          <w:sz w:val="24"/>
          <w:szCs w:val="24"/>
        </w:rPr>
        <w:t>Using IT to rehabilitate Zim’s prisoners</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The Zimbabwe Independent.</w:t>
      </w:r>
    </w:p>
    <w:p w14:paraId="050CA54A" w14:textId="77777777" w:rsidR="004C5745" w:rsidRPr="000A25D3" w:rsidRDefault="004C5745" w:rsidP="004C5745">
      <w:pPr>
        <w:pStyle w:val="NormalWeb"/>
        <w:jc w:val="both"/>
        <w:rPr>
          <w:color w:val="EE0000"/>
        </w:rPr>
      </w:pPr>
      <w:r w:rsidRPr="000A25D3">
        <w:t xml:space="preserve">Naweed, A., Bye, R., &amp; Hollnagel, E. (2008). Joint cognitive systems: Patterns in cognitive systems engineering. </w:t>
      </w:r>
      <w:r w:rsidRPr="000A25D3">
        <w:rPr>
          <w:rStyle w:val="Emphasis"/>
          <w:rFonts w:eastAsiaTheme="majorEastAsia"/>
        </w:rPr>
        <w:t>Ergonomics, 51</w:t>
      </w:r>
      <w:r w:rsidRPr="000A25D3">
        <w:t>(10), 1530–1546</w:t>
      </w:r>
    </w:p>
    <w:p w14:paraId="512DAE05" w14:textId="77777777" w:rsidR="004C5745" w:rsidRPr="000A25D3" w:rsidRDefault="004C5745" w:rsidP="004C5745">
      <w:pPr>
        <w:pStyle w:val="NormalWeb"/>
        <w:jc w:val="both"/>
      </w:pPr>
      <w:r w:rsidRPr="000A25D3">
        <w:t xml:space="preserve">Northouse, P., G. (2022). </w:t>
      </w:r>
      <w:r w:rsidRPr="000A25D3">
        <w:rPr>
          <w:rStyle w:val="Emphasis"/>
          <w:rFonts w:eastAsiaTheme="majorEastAsia"/>
          <w:i w:val="0"/>
          <w:iCs w:val="0"/>
        </w:rPr>
        <w:t>Leadership: Theory and practice</w:t>
      </w:r>
      <w:r w:rsidRPr="000A25D3">
        <w:t xml:space="preserve"> (9th ed.). SAGE.</w:t>
      </w:r>
    </w:p>
    <w:p w14:paraId="6079E11D" w14:textId="77777777" w:rsidR="004C5745" w:rsidRPr="000A25D3" w:rsidRDefault="004C5745" w:rsidP="004C5745">
      <w:pPr>
        <w:pStyle w:val="NormalWeb"/>
        <w:jc w:val="both"/>
        <w:rPr>
          <w:color w:val="EE0000"/>
        </w:rPr>
      </w:pPr>
      <w:r w:rsidRPr="000A25D3">
        <w:t xml:space="preserve">OECD. (2015). </w:t>
      </w:r>
      <w:r w:rsidRPr="000A25D3">
        <w:rPr>
          <w:rStyle w:val="Emphasis"/>
          <w:rFonts w:eastAsiaTheme="majorEastAsia"/>
          <w:i w:val="0"/>
          <w:iCs w:val="0"/>
        </w:rPr>
        <w:t>Digital security risk management for economic and social prosperity: OECD recommendation and companion document</w:t>
      </w:r>
      <w:r w:rsidRPr="000A25D3">
        <w:rPr>
          <w:i/>
          <w:iCs/>
        </w:rPr>
        <w:t>.</w:t>
      </w:r>
      <w:r w:rsidRPr="000A25D3">
        <w:t xml:space="preserve"> OECD Publishing.</w:t>
      </w:r>
    </w:p>
    <w:p w14:paraId="3EBDF392"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hAnsi="Times New Roman" w:cs="Times New Roman"/>
          <w:sz w:val="24"/>
          <w:szCs w:val="24"/>
        </w:rPr>
        <w:t xml:space="preserve">OECD. (2019). </w:t>
      </w:r>
      <w:r w:rsidRPr="000A25D3">
        <w:rPr>
          <w:rStyle w:val="Emphasis"/>
          <w:rFonts w:ascii="Times New Roman" w:hAnsi="Times New Roman" w:cs="Times New Roman"/>
          <w:i w:val="0"/>
          <w:iCs w:val="0"/>
          <w:sz w:val="24"/>
          <w:szCs w:val="24"/>
        </w:rPr>
        <w:t>OECD Skills Strategy 2019: Skills to shape a better future</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Organisation for Economic Co-operation and Development (OECD). OECD Publishing</w:t>
      </w:r>
    </w:p>
    <w:p w14:paraId="1836004F"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OECD. (2020). </w:t>
      </w:r>
      <w:r w:rsidRPr="000A25D3">
        <w:rPr>
          <w:rStyle w:val="Emphasis"/>
          <w:rFonts w:ascii="Times New Roman" w:hAnsi="Times New Roman" w:cs="Times New Roman"/>
          <w:i w:val="0"/>
          <w:iCs w:val="0"/>
          <w:sz w:val="24"/>
          <w:szCs w:val="24"/>
        </w:rPr>
        <w:t>Access to justice and the COVID-19 pandemic</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OECD Publishing.</w:t>
      </w:r>
    </w:p>
    <w:p w14:paraId="6AB68920"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OECD. (2020). Embracing innovation in government: Global trends 2020. OECD Publishing. </w:t>
      </w:r>
    </w:p>
    <w:p w14:paraId="77B773D4" w14:textId="77777777" w:rsidR="004C5745" w:rsidRPr="000A25D3" w:rsidRDefault="004C5745" w:rsidP="004C5745">
      <w:pPr>
        <w:spacing w:before="75" w:after="75" w:line="240" w:lineRule="auto"/>
        <w:jc w:val="both"/>
        <w:rPr>
          <w:rFonts w:ascii="Times New Roman" w:hAnsi="Times New Roman" w:cs="Times New Roman"/>
          <w:sz w:val="24"/>
          <w:szCs w:val="24"/>
        </w:rPr>
      </w:pPr>
      <w:r w:rsidRPr="000A25D3">
        <w:rPr>
          <w:rFonts w:ascii="Times New Roman" w:hAnsi="Times New Roman" w:cs="Times New Roman"/>
          <w:sz w:val="24"/>
          <w:szCs w:val="24"/>
        </w:rPr>
        <w:t>OECD. (2020).</w:t>
      </w:r>
      <w:r w:rsidRPr="000A25D3">
        <w:rPr>
          <w:rFonts w:ascii="Times New Roman" w:hAnsi="Times New Roman" w:cs="Times New Roman"/>
          <w:i/>
          <w:iCs/>
          <w:sz w:val="24"/>
          <w:szCs w:val="24"/>
        </w:rPr>
        <w:t xml:space="preserve"> </w:t>
      </w:r>
      <w:r w:rsidRPr="000A25D3">
        <w:rPr>
          <w:rStyle w:val="Emphasis"/>
          <w:rFonts w:ascii="Times New Roman" w:hAnsi="Times New Roman" w:cs="Times New Roman"/>
          <w:i w:val="0"/>
          <w:iCs w:val="0"/>
          <w:sz w:val="24"/>
          <w:szCs w:val="24"/>
        </w:rPr>
        <w:t>Public sector innovation and institutional resilience</w:t>
      </w:r>
      <w:r w:rsidRPr="000A25D3">
        <w:rPr>
          <w:rFonts w:ascii="Times New Roman" w:hAnsi="Times New Roman" w:cs="Times New Roman"/>
          <w:i/>
          <w:iCs/>
          <w:sz w:val="24"/>
          <w:szCs w:val="24"/>
        </w:rPr>
        <w:t xml:space="preserve">. </w:t>
      </w:r>
      <w:r w:rsidRPr="000A25D3">
        <w:rPr>
          <w:rFonts w:ascii="Times New Roman" w:hAnsi="Times New Roman" w:cs="Times New Roman"/>
          <w:sz w:val="24"/>
          <w:szCs w:val="24"/>
        </w:rPr>
        <w:t>Organisation for Economic Co-operation and Development (OECD), OECD Publishing</w:t>
      </w:r>
    </w:p>
    <w:p w14:paraId="53E378BC"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p>
    <w:p w14:paraId="589BB3B7"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OECD. (2020). </w:t>
      </w:r>
      <w:r w:rsidRPr="000A25D3">
        <w:rPr>
          <w:rStyle w:val="Emphasis"/>
          <w:rFonts w:ascii="Times New Roman" w:hAnsi="Times New Roman" w:cs="Times New Roman"/>
          <w:i w:val="0"/>
          <w:iCs w:val="0"/>
          <w:sz w:val="24"/>
          <w:szCs w:val="24"/>
        </w:rPr>
        <w:t>Strategic foresight for better policies: Building effective governance in the face of uncertain futures</w:t>
      </w:r>
      <w:r w:rsidRPr="000A25D3">
        <w:rPr>
          <w:rFonts w:ascii="Times New Roman" w:hAnsi="Times New Roman" w:cs="Times New Roman"/>
          <w:i/>
          <w:iCs/>
          <w:sz w:val="24"/>
          <w:szCs w:val="24"/>
        </w:rPr>
        <w:t>. OECD</w:t>
      </w:r>
      <w:r w:rsidRPr="000A25D3">
        <w:rPr>
          <w:rFonts w:ascii="Times New Roman" w:hAnsi="Times New Roman" w:cs="Times New Roman"/>
          <w:sz w:val="24"/>
          <w:szCs w:val="24"/>
        </w:rPr>
        <w:t xml:space="preserve"> Publishing.</w:t>
      </w:r>
    </w:p>
    <w:p w14:paraId="684A5124"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OECD. (2020). Strategic foresight for the COVID-19 crisis and beyond: Using futures thinking to design better public policies. OECD Publishing. </w:t>
      </w:r>
    </w:p>
    <w:p w14:paraId="0617ADDF"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OECD. (2021). </w:t>
      </w:r>
      <w:r w:rsidRPr="000A25D3">
        <w:rPr>
          <w:rStyle w:val="Emphasis"/>
          <w:rFonts w:ascii="Times New Roman" w:hAnsi="Times New Roman" w:cs="Times New Roman"/>
          <w:i w:val="0"/>
          <w:iCs w:val="0"/>
          <w:sz w:val="24"/>
          <w:szCs w:val="24"/>
        </w:rPr>
        <w:t>Building resilience: New strategies for strengthening public governance</w:t>
      </w:r>
      <w:r w:rsidRPr="000A25D3">
        <w:rPr>
          <w:rFonts w:ascii="Times New Roman" w:hAnsi="Times New Roman" w:cs="Times New Roman"/>
          <w:i/>
          <w:iCs/>
          <w:sz w:val="24"/>
          <w:szCs w:val="24"/>
        </w:rPr>
        <w:t xml:space="preserve"> (</w:t>
      </w:r>
      <w:r w:rsidRPr="000A25D3">
        <w:rPr>
          <w:rFonts w:ascii="Times New Roman" w:hAnsi="Times New Roman" w:cs="Times New Roman"/>
          <w:sz w:val="24"/>
          <w:szCs w:val="24"/>
        </w:rPr>
        <w:t>OECD Public Governance Policy Papers, No. 05). OECD Publishing</w:t>
      </w:r>
    </w:p>
    <w:p w14:paraId="5575E4AE"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OECD. (2021). Strategic foresight and public policy: Shaping the future through inclusive governance. </w:t>
      </w:r>
      <w:bookmarkStart w:id="3" w:name="_Hlk219717661"/>
      <w:r w:rsidRPr="000A25D3">
        <w:rPr>
          <w:rFonts w:ascii="Times New Roman" w:eastAsia="Times New Roman" w:hAnsi="Times New Roman" w:cs="Times New Roman"/>
          <w:kern w:val="0"/>
          <w:sz w:val="24"/>
          <w:szCs w:val="24"/>
          <w14:ligatures w14:val="none"/>
        </w:rPr>
        <w:t>Organisation for Economic Co-operation and Development, OECD</w:t>
      </w:r>
      <w:bookmarkEnd w:id="3"/>
      <w:r w:rsidRPr="000A25D3">
        <w:rPr>
          <w:rFonts w:ascii="Times New Roman" w:eastAsia="Times New Roman" w:hAnsi="Times New Roman" w:cs="Times New Roman"/>
          <w:kern w:val="0"/>
          <w:sz w:val="24"/>
          <w:szCs w:val="24"/>
          <w14:ligatures w14:val="none"/>
        </w:rPr>
        <w:t xml:space="preserve"> Publishing.</w:t>
      </w:r>
    </w:p>
    <w:p w14:paraId="26D2C88B"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OECD. (2023). Anticipatory governance and policy-making in uncertain times. OECD Publishing.</w:t>
      </w:r>
    </w:p>
    <w:p w14:paraId="7F645475"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OECD. (2023). Anticipatory governance for resilient public institutions. Organisation for Economic Co-operation and Development, OECD Publishing. </w:t>
      </w:r>
    </w:p>
    <w:p w14:paraId="47091626" w14:textId="77777777" w:rsidR="004C5745" w:rsidRPr="000A25D3" w:rsidRDefault="004C5745" w:rsidP="004C5745">
      <w:pPr>
        <w:spacing w:before="75" w:after="75"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OECD. (2023). </w:t>
      </w:r>
      <w:r w:rsidRPr="000A25D3">
        <w:rPr>
          <w:rStyle w:val="Emphasis"/>
          <w:rFonts w:ascii="Times New Roman" w:hAnsi="Times New Roman" w:cs="Times New Roman"/>
          <w:i w:val="0"/>
          <w:iCs w:val="0"/>
          <w:sz w:val="24"/>
          <w:szCs w:val="24"/>
        </w:rPr>
        <w:t>Anticipatory innovation governance: Shaping the future of public sector decision-making</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OECD Publishing.</w:t>
      </w:r>
    </w:p>
    <w:p w14:paraId="42A37D35" w14:textId="77777777" w:rsidR="004C5745" w:rsidRPr="000A25D3" w:rsidRDefault="004C5745" w:rsidP="004C5745">
      <w:pPr>
        <w:spacing w:before="75" w:after="75" w:line="240" w:lineRule="auto"/>
        <w:jc w:val="both"/>
        <w:rPr>
          <w:rFonts w:ascii="Times New Roman" w:hAnsi="Times New Roman" w:cs="Times New Roman"/>
          <w:sz w:val="24"/>
          <w:szCs w:val="24"/>
        </w:rPr>
      </w:pPr>
    </w:p>
    <w:p w14:paraId="15072616"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OECD. (2023). </w:t>
      </w:r>
      <w:r w:rsidRPr="000A25D3">
        <w:rPr>
          <w:rStyle w:val="Emphasis"/>
          <w:rFonts w:ascii="Times New Roman" w:hAnsi="Times New Roman" w:cs="Times New Roman"/>
          <w:i w:val="0"/>
          <w:iCs w:val="0"/>
          <w:sz w:val="24"/>
          <w:szCs w:val="24"/>
        </w:rPr>
        <w:t>OECD Digital Government Index: Results and key findings.</w:t>
      </w:r>
      <w:r w:rsidRPr="000A25D3">
        <w:rPr>
          <w:rFonts w:ascii="Times New Roman" w:hAnsi="Times New Roman" w:cs="Times New Roman"/>
          <w:i/>
          <w:iCs/>
          <w:sz w:val="24"/>
          <w:szCs w:val="24"/>
        </w:rPr>
        <w:t xml:space="preserve"> </w:t>
      </w:r>
      <w:r w:rsidRPr="000A25D3">
        <w:rPr>
          <w:rFonts w:ascii="Times New Roman" w:hAnsi="Times New Roman" w:cs="Times New Roman"/>
          <w:sz w:val="24"/>
          <w:szCs w:val="24"/>
        </w:rPr>
        <w:t>(OECD Public Governance Policy Papers, No. 44). OECD Publishing.</w:t>
      </w:r>
    </w:p>
    <w:p w14:paraId="4E4CC693"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OECD. (2023). OECD science, technology and innovation outlook 2023: Enabling transitions in times of disruption. OECD Publishing.</w:t>
      </w:r>
    </w:p>
    <w:p w14:paraId="726AD229" w14:textId="77777777" w:rsidR="004C5745" w:rsidRPr="000A25D3" w:rsidRDefault="004C5745" w:rsidP="004C5745">
      <w:pPr>
        <w:pStyle w:val="NormalWeb"/>
        <w:jc w:val="both"/>
      </w:pPr>
      <w:r w:rsidRPr="000A25D3">
        <w:rPr>
          <w:rStyle w:val="Emphasis"/>
          <w:rFonts w:eastAsiaTheme="majorEastAsia"/>
          <w:i w:val="0"/>
          <w:iCs w:val="0"/>
        </w:rPr>
        <w:lastRenderedPageBreak/>
        <w:t>OECD</w:t>
      </w:r>
      <w:r w:rsidRPr="000A25D3">
        <w:t xml:space="preserve">. (2025). </w:t>
      </w:r>
      <w:r w:rsidRPr="000A25D3">
        <w:rPr>
          <w:rStyle w:val="Emphasis"/>
          <w:rFonts w:eastAsiaTheme="majorEastAsia"/>
          <w:i w:val="0"/>
          <w:iCs w:val="0"/>
        </w:rPr>
        <w:t>Building anticipatory capacity with strategic foresight in government: Lessons from Lithuania, Italy, and Malta</w:t>
      </w:r>
      <w:r w:rsidRPr="000A25D3">
        <w:rPr>
          <w:i/>
          <w:iCs/>
        </w:rPr>
        <w:t>.</w:t>
      </w:r>
      <w:r w:rsidRPr="000A25D3">
        <w:t xml:space="preserve"> OECD Publishing.</w:t>
      </w:r>
    </w:p>
    <w:p w14:paraId="070D6A28" w14:textId="77777777" w:rsidR="004C5745" w:rsidRPr="000A25D3" w:rsidRDefault="004C5745" w:rsidP="004C5745">
      <w:pPr>
        <w:pStyle w:val="NormalWeb"/>
        <w:jc w:val="both"/>
      </w:pPr>
      <w:bookmarkStart w:id="4" w:name="_Hlk219714016"/>
      <w:r w:rsidRPr="000A25D3">
        <w:t>OECD</w:t>
      </w:r>
      <w:bookmarkEnd w:id="4"/>
      <w:r w:rsidRPr="000A25D3">
        <w:t xml:space="preserve">. (2025). </w:t>
      </w:r>
      <w:bookmarkStart w:id="5" w:name="_Hlk219714087"/>
      <w:r w:rsidRPr="000A25D3">
        <w:rPr>
          <w:rStyle w:val="Emphasis"/>
          <w:rFonts w:eastAsiaTheme="majorEastAsia"/>
          <w:i w:val="0"/>
          <w:iCs w:val="0"/>
        </w:rPr>
        <w:t xml:space="preserve">OECD </w:t>
      </w:r>
      <w:bookmarkEnd w:id="5"/>
      <w:r w:rsidRPr="000A25D3">
        <w:rPr>
          <w:rStyle w:val="Emphasis"/>
          <w:rFonts w:eastAsiaTheme="majorEastAsia"/>
          <w:i w:val="0"/>
          <w:iCs w:val="0"/>
        </w:rPr>
        <w:t>Regulatory Policy Outlook 2025</w:t>
      </w:r>
      <w:r w:rsidRPr="000A25D3">
        <w:rPr>
          <w:i/>
          <w:iCs/>
        </w:rPr>
        <w:t>.</w:t>
      </w:r>
      <w:r w:rsidRPr="000A25D3">
        <w:t xml:space="preserve"> OECD Publishing. </w:t>
      </w:r>
    </w:p>
    <w:p w14:paraId="28AE2C5E" w14:textId="77777777" w:rsidR="004C5745" w:rsidRPr="000A25D3" w:rsidRDefault="004C5745" w:rsidP="004C5745">
      <w:pPr>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OECD. (2025). States of fragility 2025. OECD Publishing. </w:t>
      </w:r>
    </w:p>
    <w:p w14:paraId="3CE8CF97" w14:textId="77777777" w:rsidR="004C5745" w:rsidRPr="000A25D3" w:rsidRDefault="004C5745" w:rsidP="004C5745">
      <w:pPr>
        <w:pStyle w:val="NormalWeb"/>
        <w:jc w:val="both"/>
        <w:rPr>
          <w:rStyle w:val="Strong"/>
          <w:rFonts w:eastAsiaTheme="majorEastAsia"/>
          <w:b w:val="0"/>
          <w:bCs w:val="0"/>
        </w:rPr>
      </w:pPr>
      <w:r w:rsidRPr="000A25D3">
        <w:rPr>
          <w:rStyle w:val="Strong"/>
          <w:rFonts w:eastAsiaTheme="majorEastAsia"/>
          <w:b w:val="0"/>
          <w:bCs w:val="0"/>
        </w:rPr>
        <w:t xml:space="preserve">OECD. (2025). Strategic foresight toolkit for resilient public policy: A comprehensive foresight methodology to support sustainable and future-ready public policy. OECD Publishing. </w:t>
      </w:r>
    </w:p>
    <w:p w14:paraId="4A70AB99"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0A25D3">
        <w:rPr>
          <w:rFonts w:ascii="Times New Roman" w:eastAsia="Times New Roman" w:hAnsi="Times New Roman" w:cs="Times New Roman"/>
          <w:kern w:val="0"/>
          <w:sz w:val="24"/>
          <w:szCs w:val="24"/>
          <w14:ligatures w14:val="none"/>
        </w:rPr>
        <w:t>OurFreedom</w:t>
      </w:r>
      <w:proofErr w:type="spellEnd"/>
      <w:r w:rsidRPr="000A25D3">
        <w:rPr>
          <w:rFonts w:ascii="Times New Roman" w:eastAsia="Times New Roman" w:hAnsi="Times New Roman" w:cs="Times New Roman"/>
          <w:kern w:val="0"/>
          <w:sz w:val="24"/>
          <w:szCs w:val="24"/>
          <w14:ligatures w14:val="none"/>
        </w:rPr>
        <w:t xml:space="preserve">. (2024). The economics of prison </w:t>
      </w:r>
      <w:proofErr w:type="spellStart"/>
      <w:r w:rsidRPr="000A25D3">
        <w:rPr>
          <w:rFonts w:ascii="Times New Roman" w:eastAsia="Times New Roman" w:hAnsi="Times New Roman" w:cs="Times New Roman"/>
          <w:kern w:val="0"/>
          <w:sz w:val="24"/>
          <w:szCs w:val="24"/>
          <w14:ligatures w14:val="none"/>
        </w:rPr>
        <w:t>labor</w:t>
      </w:r>
      <w:proofErr w:type="spellEnd"/>
      <w:r w:rsidRPr="000A25D3">
        <w:rPr>
          <w:rFonts w:ascii="Times New Roman" w:eastAsia="Times New Roman" w:hAnsi="Times New Roman" w:cs="Times New Roman"/>
          <w:kern w:val="0"/>
          <w:sz w:val="24"/>
          <w:szCs w:val="24"/>
          <w14:ligatures w14:val="none"/>
        </w:rPr>
        <w:t xml:space="preserve">: Balancing rehabilitation and exploitation. </w:t>
      </w:r>
    </w:p>
    <w:p w14:paraId="5F73DAF5"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Padilha, F., Morriesen, E., Urban, J., R., Beuren, F., H., Fagundes, A., B., Pereira, D., &amp; Campos, D. B. (2022). Major indicators for public management decision-making during the COVID-19 pandemic. Creative Education, 13(6), 1642–1657</w:t>
      </w:r>
    </w:p>
    <w:p w14:paraId="7AA3C2B1" w14:textId="77777777" w:rsidR="004C5745" w:rsidRPr="000A25D3" w:rsidRDefault="004C5745" w:rsidP="004C5745">
      <w:pPr>
        <w:pStyle w:val="NormalWeb"/>
        <w:jc w:val="both"/>
      </w:pPr>
      <w:r w:rsidRPr="000A25D3">
        <w:t xml:space="preserve">Patriarca, R., Bergström, J., Di Gravio, G., &amp; Costantino, F. (2020). Resilience engineering: Current status of the research and future challenges. </w:t>
      </w:r>
      <w:r w:rsidRPr="000A25D3">
        <w:rPr>
          <w:rStyle w:val="Emphasis"/>
          <w:rFonts w:eastAsiaTheme="majorEastAsia"/>
          <w:i w:val="0"/>
          <w:iCs w:val="0"/>
        </w:rPr>
        <w:t>Safety Science,</w:t>
      </w:r>
      <w:r w:rsidRPr="000A25D3">
        <w:rPr>
          <w:rStyle w:val="Emphasis"/>
          <w:rFonts w:eastAsiaTheme="majorEastAsia"/>
        </w:rPr>
        <w:t xml:space="preserve"> 118,</w:t>
      </w:r>
      <w:r w:rsidRPr="000A25D3">
        <w:t xml:space="preserve"> 60–76.</w:t>
      </w:r>
    </w:p>
    <w:p w14:paraId="7770EA65" w14:textId="77777777" w:rsidR="004C5745" w:rsidRPr="000A25D3" w:rsidRDefault="004C5745" w:rsidP="004C5745">
      <w:pPr>
        <w:pStyle w:val="NormalWeb"/>
        <w:jc w:val="both"/>
      </w:pPr>
      <w:r w:rsidRPr="000A25D3">
        <w:t xml:space="preserve">Penal Reform International. (2024). </w:t>
      </w:r>
      <w:r w:rsidRPr="000A25D3">
        <w:rPr>
          <w:rStyle w:val="Emphasis"/>
          <w:rFonts w:eastAsiaTheme="majorEastAsia"/>
          <w:i w:val="0"/>
          <w:iCs w:val="0"/>
        </w:rPr>
        <w:t>Global Prison Trends 2024</w:t>
      </w:r>
      <w:r w:rsidRPr="000A25D3">
        <w:t xml:space="preserve">. Thailand Institute of Justice. </w:t>
      </w:r>
    </w:p>
    <w:p w14:paraId="41DD2CB0" w14:textId="77777777" w:rsidR="004C5745" w:rsidRPr="000A25D3" w:rsidRDefault="004C5745" w:rsidP="004C5745">
      <w:pPr>
        <w:pStyle w:val="NormalWeb"/>
        <w:jc w:val="both"/>
      </w:pPr>
      <w:r w:rsidRPr="000A25D3">
        <w:t xml:space="preserve">Plowman, D., A., Solansky, S., Beck, T., E., Baker, L., Kulkarni, M., &amp; Travis, D., V. (2007). The role of leadership in emergent, self-organization. </w:t>
      </w:r>
      <w:r w:rsidRPr="000A25D3">
        <w:rPr>
          <w:rStyle w:val="Emphasis"/>
          <w:rFonts w:eastAsiaTheme="majorEastAsia"/>
          <w:i w:val="0"/>
          <w:iCs w:val="0"/>
        </w:rPr>
        <w:t>The Leadership Quarterly</w:t>
      </w:r>
      <w:r w:rsidRPr="000A25D3">
        <w:rPr>
          <w:rStyle w:val="Emphasis"/>
          <w:rFonts w:eastAsiaTheme="majorEastAsia"/>
        </w:rPr>
        <w:t>, 18</w:t>
      </w:r>
      <w:r w:rsidRPr="000A25D3">
        <w:t>(4), 341–356.</w:t>
      </w:r>
    </w:p>
    <w:p w14:paraId="5D08297D"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Popp, S., </w:t>
      </w:r>
      <w:proofErr w:type="spellStart"/>
      <w:r w:rsidRPr="000A25D3">
        <w:rPr>
          <w:rFonts w:ascii="Times New Roman" w:hAnsi="Times New Roman" w:cs="Times New Roman"/>
          <w:sz w:val="24"/>
          <w:szCs w:val="24"/>
        </w:rPr>
        <w:t>Garkisch</w:t>
      </w:r>
      <w:proofErr w:type="spellEnd"/>
      <w:r w:rsidRPr="000A25D3">
        <w:rPr>
          <w:rFonts w:ascii="Times New Roman" w:hAnsi="Times New Roman" w:cs="Times New Roman"/>
          <w:sz w:val="24"/>
          <w:szCs w:val="24"/>
        </w:rPr>
        <w:t>, M., &amp; Foerster, C. (2024). Organizational resilience in public sector organizations</w:t>
      </w:r>
      <w:r w:rsidRPr="000A25D3">
        <w:rPr>
          <w:rFonts w:ascii="Times New Roman" w:hAnsi="Times New Roman" w:cs="Times New Roman"/>
          <w:i/>
          <w:iCs/>
          <w:sz w:val="24"/>
          <w:szCs w:val="24"/>
        </w:rPr>
        <w:t xml:space="preserve">. </w:t>
      </w:r>
      <w:r w:rsidRPr="000A25D3">
        <w:rPr>
          <w:rStyle w:val="Emphasis"/>
          <w:rFonts w:ascii="Times New Roman" w:hAnsi="Times New Roman" w:cs="Times New Roman"/>
          <w:i w:val="0"/>
          <w:iCs w:val="0"/>
          <w:sz w:val="24"/>
          <w:szCs w:val="24"/>
        </w:rPr>
        <w:t>Academy of Management Proceedings, 2024</w:t>
      </w:r>
      <w:r w:rsidRPr="000A25D3">
        <w:rPr>
          <w:rFonts w:ascii="Times New Roman" w:hAnsi="Times New Roman" w:cs="Times New Roman"/>
          <w:i/>
          <w:iCs/>
          <w:sz w:val="24"/>
          <w:szCs w:val="24"/>
        </w:rPr>
        <w:t>(1),</w:t>
      </w:r>
      <w:r w:rsidRPr="000A25D3">
        <w:rPr>
          <w:rFonts w:ascii="Times New Roman" w:hAnsi="Times New Roman" w:cs="Times New Roman"/>
          <w:sz w:val="24"/>
          <w:szCs w:val="24"/>
        </w:rPr>
        <w:t xml:space="preserve"> </w:t>
      </w:r>
      <w:proofErr w:type="gramStart"/>
      <w:r w:rsidRPr="000A25D3">
        <w:rPr>
          <w:rFonts w:ascii="Times New Roman" w:hAnsi="Times New Roman" w:cs="Times New Roman"/>
          <w:sz w:val="24"/>
          <w:szCs w:val="24"/>
        </w:rPr>
        <w:t>16549.</w:t>
      </w:r>
      <w:r w:rsidRPr="000A25D3">
        <w:rPr>
          <w:rFonts w:ascii="Times New Roman" w:hAnsi="Times New Roman" w:cs="Times New Roman"/>
          <w:color w:val="EE0000"/>
          <w:sz w:val="24"/>
          <w:szCs w:val="24"/>
        </w:rPr>
        <w:t>.</w:t>
      </w:r>
      <w:proofErr w:type="gramEnd"/>
    </w:p>
    <w:p w14:paraId="1D2C7A2D" w14:textId="77777777" w:rsidR="004C5745" w:rsidRPr="000A25D3" w:rsidRDefault="004C5745" w:rsidP="004C5745">
      <w:pPr>
        <w:pStyle w:val="NormalWeb"/>
        <w:jc w:val="both"/>
      </w:pPr>
      <w:r w:rsidRPr="000A25D3">
        <w:t xml:space="preserve">Portfolio Committee on Justice, Legal, and Parliamentary Affairs. (2022). </w:t>
      </w:r>
      <w:r w:rsidRPr="000A25D3">
        <w:rPr>
          <w:rStyle w:val="Emphasis"/>
          <w:rFonts w:eastAsiaTheme="majorEastAsia"/>
          <w:i w:val="0"/>
          <w:iCs w:val="0"/>
        </w:rPr>
        <w:t xml:space="preserve">Report on the inquiry into the state of affairs in Zimbabwe prisons and correctional service facilities and living conditions of prisoners </w:t>
      </w:r>
      <w:r w:rsidRPr="000A25D3">
        <w:rPr>
          <w:rStyle w:val="Emphasis"/>
          <w:rFonts w:eastAsiaTheme="majorEastAsia"/>
        </w:rPr>
        <w:t>(S.C. 46, 2022)</w:t>
      </w:r>
      <w:r w:rsidRPr="000A25D3">
        <w:rPr>
          <w:i/>
          <w:iCs/>
        </w:rPr>
        <w:t xml:space="preserve">. </w:t>
      </w:r>
      <w:r w:rsidRPr="000A25D3">
        <w:t>Parliament of Zimbabwe.</w:t>
      </w:r>
    </w:p>
    <w:p w14:paraId="4E57DB0D" w14:textId="77777777" w:rsidR="004C5745" w:rsidRPr="000A25D3" w:rsidRDefault="004C5745" w:rsidP="004C5745">
      <w:pPr>
        <w:pStyle w:val="NormalWeb"/>
        <w:jc w:val="both"/>
        <w:rPr>
          <w:color w:val="EE0000"/>
        </w:rPr>
      </w:pPr>
      <w:proofErr w:type="spellStart"/>
      <w:r w:rsidRPr="000A25D3">
        <w:t>Poshai</w:t>
      </w:r>
      <w:proofErr w:type="spellEnd"/>
      <w:r w:rsidRPr="000A25D3">
        <w:t>, L., &amp; Vyas-</w:t>
      </w:r>
      <w:proofErr w:type="spellStart"/>
      <w:r w:rsidRPr="000A25D3">
        <w:t>Doorgapersad</w:t>
      </w:r>
      <w:proofErr w:type="spellEnd"/>
      <w:r w:rsidRPr="000A25D3">
        <w:t xml:space="preserve">, S. (2023). Digital justice delivery in Zimbabwe: Integrated electronic case management system adoption. </w:t>
      </w:r>
      <w:r w:rsidRPr="000A25D3">
        <w:rPr>
          <w:rStyle w:val="Emphasis"/>
          <w:rFonts w:eastAsiaTheme="majorEastAsia"/>
          <w:i w:val="0"/>
          <w:iCs w:val="0"/>
        </w:rPr>
        <w:t xml:space="preserve">South African Journal of Information Management, </w:t>
      </w:r>
      <w:r w:rsidRPr="000A25D3">
        <w:rPr>
          <w:rStyle w:val="Emphasis"/>
          <w:rFonts w:eastAsiaTheme="majorEastAsia"/>
        </w:rPr>
        <w:t>25</w:t>
      </w:r>
      <w:r w:rsidRPr="000A25D3">
        <w:t>(1), a1695</w:t>
      </w:r>
    </w:p>
    <w:p w14:paraId="1B7B5F3C"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Practical Action. (2025). New urban communities lead a shift to clean energy in Zimbabwe. </w:t>
      </w:r>
    </w:p>
    <w:p w14:paraId="67014EA5" w14:textId="77777777" w:rsidR="004C5745" w:rsidRPr="000A25D3" w:rsidRDefault="004C5745" w:rsidP="004C5745">
      <w:pPr>
        <w:pStyle w:val="NormalWeb"/>
        <w:jc w:val="both"/>
        <w:rPr>
          <w:i/>
          <w:iCs/>
        </w:rPr>
      </w:pPr>
      <w:r w:rsidRPr="000A25D3">
        <w:t xml:space="preserve">Prison Policy Initiative. (2024). </w:t>
      </w:r>
      <w:r w:rsidRPr="000A25D3">
        <w:rPr>
          <w:rStyle w:val="Emphasis"/>
          <w:rFonts w:eastAsiaTheme="majorEastAsia"/>
          <w:i w:val="0"/>
          <w:iCs w:val="0"/>
        </w:rPr>
        <w:t>12 of our most important reports, briefings, and wins from 2024</w:t>
      </w:r>
      <w:r w:rsidRPr="000A25D3">
        <w:rPr>
          <w:i/>
          <w:iCs/>
        </w:rPr>
        <w:t xml:space="preserve">. </w:t>
      </w:r>
    </w:p>
    <w:p w14:paraId="38330594" w14:textId="77777777" w:rsidR="004C5745" w:rsidRPr="000A25D3" w:rsidRDefault="004C5745" w:rsidP="004C5745">
      <w:pPr>
        <w:pStyle w:val="NormalWeb"/>
        <w:jc w:val="both"/>
      </w:pPr>
      <w:r w:rsidRPr="000A25D3">
        <w:t xml:space="preserve">Rabbi, M., F. (2025). A dynamic systems approach to integrated sustainability: Synthesizing theory and </w:t>
      </w:r>
      <w:proofErr w:type="spellStart"/>
      <w:r w:rsidRPr="000A25D3">
        <w:t>modeling</w:t>
      </w:r>
      <w:proofErr w:type="spellEnd"/>
      <w:r w:rsidRPr="000A25D3">
        <w:t xml:space="preserve"> through the synergistic resilience framework. </w:t>
      </w:r>
      <w:r w:rsidRPr="000A25D3">
        <w:rPr>
          <w:rStyle w:val="Emphasis"/>
          <w:rFonts w:eastAsiaTheme="majorEastAsia"/>
          <w:i w:val="0"/>
          <w:iCs w:val="0"/>
        </w:rPr>
        <w:t>Sustainability, 17</w:t>
      </w:r>
      <w:r w:rsidRPr="000A25D3">
        <w:t xml:space="preserve">(11), 4878. </w:t>
      </w:r>
    </w:p>
    <w:p w14:paraId="1869DF5A" w14:textId="77777777" w:rsidR="004C5745" w:rsidRPr="000A25D3" w:rsidRDefault="004C5745" w:rsidP="004C5745">
      <w:pPr>
        <w:pStyle w:val="NormalWeb"/>
        <w:jc w:val="both"/>
      </w:pPr>
      <w:r w:rsidRPr="000A25D3">
        <w:t xml:space="preserve">Ringler, C. (2024). </w:t>
      </w:r>
      <w:r w:rsidRPr="000A25D3">
        <w:rPr>
          <w:rStyle w:val="Emphasis"/>
          <w:rFonts w:eastAsiaTheme="majorEastAsia"/>
          <w:i w:val="0"/>
          <w:iCs w:val="0"/>
        </w:rPr>
        <w:t>The impact of climate variability and climate change on water and food outcomes: A framework for analysis</w:t>
      </w:r>
      <w:r w:rsidRPr="000A25D3">
        <w:rPr>
          <w:i/>
          <w:iCs/>
        </w:rPr>
        <w:t>.</w:t>
      </w:r>
      <w:r w:rsidRPr="000A25D3">
        <w:t xml:space="preserve"> International Food Policy Research Institute (IFPRI). </w:t>
      </w:r>
    </w:p>
    <w:p w14:paraId="30AA3858"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hAnsi="Times New Roman" w:cs="Times New Roman"/>
          <w:sz w:val="24"/>
          <w:szCs w:val="24"/>
        </w:rPr>
        <w:lastRenderedPageBreak/>
        <w:t xml:space="preserve">Rocque, M. (2024). Rehabilitation for enduring change: Toward evidence-based corrections. In </w:t>
      </w:r>
      <w:r w:rsidRPr="000A25D3">
        <w:rPr>
          <w:rStyle w:val="Emphasis"/>
          <w:rFonts w:ascii="Times New Roman" w:hAnsi="Times New Roman" w:cs="Times New Roman"/>
          <w:i w:val="0"/>
          <w:iCs w:val="0"/>
          <w:sz w:val="24"/>
          <w:szCs w:val="24"/>
        </w:rPr>
        <w:t>The Oxford Handbook of Evidence-Based Crime and Justice Policy</w:t>
      </w:r>
      <w:r w:rsidRPr="000A25D3">
        <w:rPr>
          <w:rFonts w:ascii="Times New Roman" w:hAnsi="Times New Roman" w:cs="Times New Roman"/>
          <w:i/>
          <w:iCs/>
          <w:sz w:val="24"/>
          <w:szCs w:val="24"/>
        </w:rPr>
        <w:t xml:space="preserve"> (pp. 286–308). Oxford University Press</w:t>
      </w:r>
    </w:p>
    <w:p w14:paraId="0D4047BC" w14:textId="77777777" w:rsidR="004C5745" w:rsidRPr="000A25D3" w:rsidRDefault="004C5745" w:rsidP="004C5745">
      <w:pPr>
        <w:pStyle w:val="NormalWeb"/>
        <w:jc w:val="both"/>
      </w:pPr>
      <w:r w:rsidRPr="000A25D3">
        <w:t xml:space="preserve">Rohrbeck, R., &amp; Kum, M., E. (2018). Corporate foresight and its impact on firm performance. </w:t>
      </w:r>
      <w:r w:rsidRPr="000A25D3">
        <w:rPr>
          <w:rStyle w:val="Emphasis"/>
          <w:rFonts w:eastAsiaTheme="majorEastAsia"/>
          <w:i w:val="0"/>
          <w:iCs w:val="0"/>
        </w:rPr>
        <w:t>Technological Forecasting and Social Change,</w:t>
      </w:r>
      <w:r w:rsidRPr="000A25D3">
        <w:rPr>
          <w:rStyle w:val="Emphasis"/>
          <w:rFonts w:eastAsiaTheme="majorEastAsia"/>
        </w:rPr>
        <w:t xml:space="preserve"> 129</w:t>
      </w:r>
      <w:r w:rsidRPr="000A25D3">
        <w:t>, 105–116.</w:t>
      </w:r>
    </w:p>
    <w:p w14:paraId="760CC0E0" w14:textId="77777777" w:rsidR="004C5745" w:rsidRPr="000A25D3" w:rsidRDefault="004C5745" w:rsidP="004C5745">
      <w:pPr>
        <w:pStyle w:val="NormalWeb"/>
        <w:jc w:val="both"/>
      </w:pPr>
      <w:proofErr w:type="spellStart"/>
      <w:r w:rsidRPr="000A25D3">
        <w:t>Rwatiringa</w:t>
      </w:r>
      <w:proofErr w:type="spellEnd"/>
      <w:r w:rsidRPr="000A25D3">
        <w:t xml:space="preserve">, S., K. (2024). </w:t>
      </w:r>
      <w:r w:rsidRPr="000A25D3">
        <w:rPr>
          <w:rStyle w:val="Emphasis"/>
          <w:rFonts w:eastAsiaTheme="majorEastAsia"/>
          <w:i w:val="0"/>
          <w:iCs w:val="0"/>
        </w:rPr>
        <w:t>Assessing the impact of Zimbabwe Prisons and Correctional Services rehabilitative and reintegrative programs in reducing re-offending</w:t>
      </w:r>
      <w:r w:rsidRPr="000A25D3">
        <w:t xml:space="preserve"> (Undergraduate dissertation, Bindura University of Science Education).</w:t>
      </w:r>
    </w:p>
    <w:p w14:paraId="62503973"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SADC Secretariat. (2021). The Regional Indicative Strategic Development Plan (RISDP) 2020–2030. Southern African Development Community (SADC). ReliefWeb. </w:t>
      </w:r>
    </w:p>
    <w:p w14:paraId="3AB8D628" w14:textId="77777777" w:rsidR="004C5745" w:rsidRPr="000A25D3" w:rsidRDefault="004C5745" w:rsidP="004C5745">
      <w:pPr>
        <w:pStyle w:val="NormalWeb"/>
        <w:jc w:val="both"/>
        <w:rPr>
          <w:color w:val="EE0000"/>
        </w:rPr>
      </w:pPr>
      <w:r w:rsidRPr="000A25D3">
        <w:rPr>
          <w:rStyle w:val="Emphasis"/>
          <w:rFonts w:eastAsiaTheme="majorEastAsia"/>
        </w:rPr>
        <w:t>SADC</w:t>
      </w:r>
      <w:r w:rsidRPr="000A25D3">
        <w:t xml:space="preserve">. (2024). </w:t>
      </w:r>
      <w:r w:rsidRPr="000A25D3">
        <w:rPr>
          <w:rStyle w:val="Emphasis"/>
          <w:rFonts w:eastAsiaTheme="majorEastAsia"/>
          <w:i w:val="0"/>
          <w:iCs w:val="0"/>
        </w:rPr>
        <w:t>SADC Summit urges member states to strengthen cooperation on justice and correctional services</w:t>
      </w:r>
      <w:r w:rsidRPr="000A25D3">
        <w:rPr>
          <w:i/>
          <w:iCs/>
        </w:rPr>
        <w:t>.</w:t>
      </w:r>
      <w:r w:rsidRPr="000A25D3">
        <w:t xml:space="preserve"> Southern African Development Community</w:t>
      </w:r>
      <w:r w:rsidRPr="000A25D3">
        <w:rPr>
          <w:rStyle w:val="Emphasis"/>
        </w:rPr>
        <w:t xml:space="preserve"> (</w:t>
      </w:r>
      <w:r w:rsidRPr="000A25D3">
        <w:rPr>
          <w:rStyle w:val="Emphasis"/>
          <w:rFonts w:eastAsiaTheme="majorEastAsia"/>
        </w:rPr>
        <w:t>SADC</w:t>
      </w:r>
      <w:r w:rsidRPr="000A25D3">
        <w:rPr>
          <w:rStyle w:val="Emphasis"/>
        </w:rPr>
        <w:t xml:space="preserve">). </w:t>
      </w:r>
      <w:r w:rsidRPr="000A25D3">
        <w:t>SADC Secretariat.</w:t>
      </w:r>
    </w:p>
    <w:p w14:paraId="5FFC8D27" w14:textId="77777777" w:rsidR="004C5745" w:rsidRPr="000A25D3" w:rsidRDefault="004C5745" w:rsidP="004C5745">
      <w:pPr>
        <w:pStyle w:val="NormalWeb"/>
        <w:jc w:val="both"/>
        <w:rPr>
          <w:color w:val="EE0000"/>
        </w:rPr>
      </w:pPr>
      <w:r w:rsidRPr="000A25D3">
        <w:t xml:space="preserve">SADC. (2025). </w:t>
      </w:r>
      <w:r w:rsidRPr="000A25D3">
        <w:rPr>
          <w:rStyle w:val="Emphasis"/>
          <w:rFonts w:eastAsiaTheme="majorEastAsia"/>
          <w:i w:val="0"/>
          <w:iCs w:val="0"/>
        </w:rPr>
        <w:t>SADC hosts a capacity-building workshop on peace-building and strategic management in Zimbabwe</w:t>
      </w:r>
      <w:r w:rsidRPr="000A25D3">
        <w:rPr>
          <w:i/>
          <w:iCs/>
        </w:rPr>
        <w:t>.</w:t>
      </w:r>
      <w:r w:rsidRPr="000A25D3">
        <w:t xml:space="preserve"> Southern African Development Community (SADC)</w:t>
      </w:r>
    </w:p>
    <w:p w14:paraId="76BFFC16" w14:textId="77777777" w:rsidR="004C5745" w:rsidRPr="000A25D3" w:rsidRDefault="004C5745" w:rsidP="004C5745">
      <w:pPr>
        <w:pStyle w:val="NormalWeb"/>
        <w:jc w:val="both"/>
      </w:pPr>
      <w:r w:rsidRPr="000A25D3">
        <w:t xml:space="preserve">Sagadraca, Z., A., &amp; Pulundi, R., A., L., G. (2025). </w:t>
      </w:r>
      <w:r w:rsidRPr="000A25D3">
        <w:rPr>
          <w:rStyle w:val="Emphasis"/>
          <w:rFonts w:eastAsiaTheme="majorEastAsia"/>
          <w:i w:val="0"/>
          <w:iCs w:val="0"/>
        </w:rPr>
        <w:t>Almost a decade of community reintegration: Life after incarceration</w:t>
      </w:r>
      <w:r w:rsidRPr="000A25D3">
        <w:rPr>
          <w:i/>
          <w:iCs/>
        </w:rPr>
        <w:t xml:space="preserve">. </w:t>
      </w:r>
      <w:r w:rsidRPr="000A25D3">
        <w:rPr>
          <w:rStyle w:val="Emphasis"/>
          <w:rFonts w:eastAsiaTheme="majorEastAsia"/>
          <w:i w:val="0"/>
          <w:iCs w:val="0"/>
        </w:rPr>
        <w:t>Global Scientific Journal,</w:t>
      </w:r>
      <w:r w:rsidRPr="000A25D3">
        <w:rPr>
          <w:rStyle w:val="Emphasis"/>
          <w:rFonts w:eastAsiaTheme="majorEastAsia"/>
        </w:rPr>
        <w:t xml:space="preserve"> 13</w:t>
      </w:r>
      <w:r w:rsidRPr="000A25D3">
        <w:t>(2).</w:t>
      </w:r>
    </w:p>
    <w:p w14:paraId="3E36DFEA" w14:textId="77777777" w:rsidR="004C5745" w:rsidRPr="000A25D3" w:rsidRDefault="004C5745" w:rsidP="004C5745">
      <w:pPr>
        <w:pStyle w:val="NormalWeb"/>
        <w:jc w:val="both"/>
        <w:rPr>
          <w:color w:val="EE0000"/>
        </w:rPr>
      </w:pPr>
      <w:proofErr w:type="spellStart"/>
      <w:r w:rsidRPr="000A25D3">
        <w:t>Samanyanga</w:t>
      </w:r>
      <w:proofErr w:type="spellEnd"/>
      <w:r w:rsidRPr="000A25D3">
        <w:t xml:space="preserve">, I. T., &amp; </w:t>
      </w:r>
      <w:proofErr w:type="spellStart"/>
      <w:r w:rsidRPr="000A25D3">
        <w:t>Chigunwe</w:t>
      </w:r>
      <w:proofErr w:type="spellEnd"/>
      <w:r w:rsidRPr="000A25D3">
        <w:t xml:space="preserve">, G. (2021). </w:t>
      </w:r>
      <w:r w:rsidRPr="000A25D3">
        <w:rPr>
          <w:rStyle w:val="Emphasis"/>
          <w:rFonts w:eastAsiaTheme="majorEastAsia"/>
          <w:i w:val="0"/>
          <w:iCs w:val="0"/>
        </w:rPr>
        <w:t>Twenty-first century and rehabilitation programmes for inmates in Zimbabwe prisons</w:t>
      </w:r>
      <w:r w:rsidRPr="000A25D3">
        <w:rPr>
          <w:i/>
          <w:iCs/>
        </w:rPr>
        <w:t xml:space="preserve">. </w:t>
      </w:r>
      <w:r w:rsidRPr="000A25D3">
        <w:t>Zimbabwe Open University Institutional Repository.</w:t>
      </w:r>
    </w:p>
    <w:p w14:paraId="5A38DAAA"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Samuels, J., A., Roman, N., V., &amp; Schoeman, M. (2024). A qualitative inquiry: Management of recidivism in South Africa. Crime, Law and Social Change,</w:t>
      </w:r>
      <w:r w:rsidRPr="000A25D3">
        <w:rPr>
          <w:rFonts w:ascii="Times New Roman" w:eastAsia="Times New Roman" w:hAnsi="Times New Roman" w:cs="Times New Roman"/>
          <w:i/>
          <w:iCs/>
          <w:kern w:val="0"/>
          <w:sz w:val="24"/>
          <w:szCs w:val="24"/>
          <w14:ligatures w14:val="none"/>
        </w:rPr>
        <w:t xml:space="preserve"> 82</w:t>
      </w:r>
      <w:r w:rsidRPr="000A25D3">
        <w:rPr>
          <w:rFonts w:ascii="Times New Roman" w:eastAsia="Times New Roman" w:hAnsi="Times New Roman" w:cs="Times New Roman"/>
          <w:kern w:val="0"/>
          <w:sz w:val="24"/>
          <w:szCs w:val="24"/>
          <w14:ligatures w14:val="none"/>
        </w:rPr>
        <w:t xml:space="preserve">(2), 197–218. </w:t>
      </w:r>
    </w:p>
    <w:p w14:paraId="5229909C" w14:textId="77777777" w:rsidR="004C5745" w:rsidRPr="000A25D3" w:rsidRDefault="004C5745" w:rsidP="004C5745">
      <w:pPr>
        <w:pStyle w:val="NormalWeb"/>
        <w:jc w:val="both"/>
        <w:rPr>
          <w:i/>
          <w:iCs/>
          <w:color w:val="EE0000"/>
        </w:rPr>
      </w:pPr>
      <w:r w:rsidRPr="000A25D3">
        <w:t xml:space="preserve">Schoemaker, P. J. H., Day, G. S., &amp; Snyder, S. A. (2013). Integrating organizational networks, weak signals, strategic radars and scenario planning. </w:t>
      </w:r>
      <w:r w:rsidRPr="000A25D3">
        <w:rPr>
          <w:rStyle w:val="Emphasis"/>
          <w:rFonts w:eastAsiaTheme="majorEastAsia"/>
          <w:i w:val="0"/>
          <w:iCs w:val="0"/>
        </w:rPr>
        <w:t>Technological Forecasting and Social Change, 80</w:t>
      </w:r>
      <w:r w:rsidRPr="000A25D3">
        <w:rPr>
          <w:i/>
          <w:iCs/>
        </w:rPr>
        <w:t>(4</w:t>
      </w:r>
      <w:r w:rsidRPr="000A25D3">
        <w:t>), 815–824.</w:t>
      </w:r>
    </w:p>
    <w:p w14:paraId="1F9D9D3F"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Senge, P., M. (2006). The fifth discipline: The art and practice of the learning organization (Rev. ed.). Doubleday.</w:t>
      </w:r>
    </w:p>
    <w:p w14:paraId="7CA634ED" w14:textId="77777777" w:rsidR="004C5745" w:rsidRPr="000A25D3" w:rsidRDefault="004C5745" w:rsidP="004C5745">
      <w:pPr>
        <w:pStyle w:val="NormalWeb"/>
        <w:jc w:val="both"/>
      </w:pPr>
      <w:r w:rsidRPr="000A25D3">
        <w:t xml:space="preserve">Serac, C., A. (2023). Digital transformation vulnerabilities: Assessing the risks and strengthening cyber security. </w:t>
      </w:r>
      <w:r w:rsidRPr="000A25D3">
        <w:rPr>
          <w:rStyle w:val="Emphasis"/>
          <w:rFonts w:eastAsiaTheme="majorEastAsia"/>
          <w:i w:val="0"/>
          <w:iCs w:val="0"/>
        </w:rPr>
        <w:t>The Annals of the University of Oradea, Economic Sciences</w:t>
      </w:r>
      <w:r w:rsidRPr="000A25D3">
        <w:rPr>
          <w:i/>
          <w:iCs/>
        </w:rPr>
        <w:t>,</w:t>
      </w:r>
      <w:r w:rsidRPr="000A25D3">
        <w:t xml:space="preserve"> 32(1), 771–782. </w:t>
      </w:r>
    </w:p>
    <w:p w14:paraId="0F496D66" w14:textId="77777777" w:rsidR="004C5745" w:rsidRPr="000A25D3" w:rsidRDefault="004C5745" w:rsidP="004C5745">
      <w:pPr>
        <w:pStyle w:val="NormalWeb"/>
        <w:jc w:val="both"/>
        <w:rPr>
          <w:color w:val="EE0000"/>
        </w:rPr>
      </w:pPr>
      <w:r w:rsidRPr="000A25D3">
        <w:t>Snowden, D., &amp; Boone, M. E. (2021). A leader’s framework for decision making: Applying the Cynefin framework to organizational complexity. Harvard Business Review, 99(6), 76–85.</w:t>
      </w:r>
    </w:p>
    <w:p w14:paraId="0EF69AEE" w14:textId="77777777" w:rsidR="004C5745" w:rsidRPr="000A25D3" w:rsidRDefault="004C5745" w:rsidP="004C5745">
      <w:pPr>
        <w:pStyle w:val="NormalWeb"/>
        <w:jc w:val="both"/>
      </w:pPr>
      <w:r w:rsidRPr="000A25D3">
        <w:t xml:space="preserve">Southern Africa Litigation Centre. (2025). </w:t>
      </w:r>
      <w:r w:rsidRPr="000A25D3">
        <w:rPr>
          <w:rStyle w:val="Emphasis"/>
          <w:rFonts w:eastAsiaTheme="majorEastAsia"/>
          <w:i w:val="0"/>
          <w:iCs w:val="0"/>
        </w:rPr>
        <w:t>Climate change and prisons in SADC: Ensuring timely adaptation to climate change in places of detention</w:t>
      </w:r>
      <w:r w:rsidRPr="000A25D3">
        <w:rPr>
          <w:i/>
          <w:iCs/>
        </w:rPr>
        <w:t>.</w:t>
      </w:r>
      <w:r w:rsidRPr="000A25D3">
        <w:t xml:space="preserve"> </w:t>
      </w:r>
      <w:proofErr w:type="spellStart"/>
      <w:r w:rsidRPr="000A25D3">
        <w:t>AfricanLII</w:t>
      </w:r>
      <w:proofErr w:type="spellEnd"/>
    </w:p>
    <w:p w14:paraId="25A24AC5" w14:textId="77777777" w:rsidR="004C5745" w:rsidRPr="000A25D3" w:rsidRDefault="004C5745" w:rsidP="004C5745">
      <w:pPr>
        <w:pStyle w:val="NormalWeb"/>
        <w:jc w:val="both"/>
      </w:pPr>
      <w:r w:rsidRPr="000A25D3">
        <w:t xml:space="preserve">Su, W., &amp; Junge, S. (2023). Unlocking the recipe for organizational resilience: A review and future research directions. </w:t>
      </w:r>
      <w:r w:rsidRPr="000A25D3">
        <w:rPr>
          <w:rStyle w:val="Emphasis"/>
          <w:rFonts w:eastAsiaTheme="majorEastAsia"/>
          <w:i w:val="0"/>
          <w:iCs w:val="0"/>
        </w:rPr>
        <w:t>European Management Journal,</w:t>
      </w:r>
      <w:r w:rsidRPr="000A25D3">
        <w:rPr>
          <w:rStyle w:val="Emphasis"/>
          <w:rFonts w:eastAsiaTheme="majorEastAsia"/>
        </w:rPr>
        <w:t xml:space="preserve"> 41</w:t>
      </w:r>
      <w:r w:rsidRPr="000A25D3">
        <w:t>(6), 1086–1105.</w:t>
      </w:r>
    </w:p>
    <w:p w14:paraId="5E1B24C8"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lastRenderedPageBreak/>
        <w:t xml:space="preserve">Tactics Institute. (2025). Radicalisation behind bars in the Americas: From gangs to terror cells. </w:t>
      </w:r>
    </w:p>
    <w:p w14:paraId="525EF5DB" w14:textId="77777777" w:rsidR="004C5745" w:rsidRPr="000A25D3" w:rsidRDefault="004C5745" w:rsidP="004C5745">
      <w:pPr>
        <w:pStyle w:val="NormalWeb"/>
        <w:jc w:val="both"/>
      </w:pPr>
      <w:proofErr w:type="spellStart"/>
      <w:r w:rsidRPr="000A25D3">
        <w:t>Taraporewala</w:t>
      </w:r>
      <w:proofErr w:type="spellEnd"/>
      <w:r w:rsidRPr="000A25D3">
        <w:t xml:space="preserve">, V. (2022). </w:t>
      </w:r>
      <w:r w:rsidRPr="000A25D3">
        <w:rPr>
          <w:rStyle w:val="Emphasis"/>
          <w:rFonts w:eastAsiaTheme="majorEastAsia"/>
          <w:i w:val="0"/>
          <w:iCs w:val="0"/>
        </w:rPr>
        <w:t>The social and economic impacts of life after being released from incarceration</w:t>
      </w:r>
      <w:r w:rsidRPr="000A25D3">
        <w:rPr>
          <w:i/>
          <w:iCs/>
        </w:rPr>
        <w:t xml:space="preserve">. </w:t>
      </w:r>
      <w:r w:rsidRPr="000A25D3">
        <w:rPr>
          <w:rStyle w:val="Emphasis"/>
          <w:rFonts w:eastAsiaTheme="majorEastAsia"/>
          <w:i w:val="0"/>
          <w:iCs w:val="0"/>
        </w:rPr>
        <w:t>IOSR Journal of Humanities and Social Science,</w:t>
      </w:r>
      <w:r w:rsidRPr="000A25D3">
        <w:rPr>
          <w:rStyle w:val="Emphasis"/>
          <w:rFonts w:eastAsiaTheme="majorEastAsia"/>
        </w:rPr>
        <w:t xml:space="preserve"> 27</w:t>
      </w:r>
      <w:r w:rsidRPr="000A25D3">
        <w:t>(12), 1–3.</w:t>
      </w:r>
    </w:p>
    <w:p w14:paraId="200AAD4D" w14:textId="77777777" w:rsidR="004C5745" w:rsidRPr="000A25D3" w:rsidRDefault="004C5745" w:rsidP="004C5745">
      <w:pPr>
        <w:jc w:val="both"/>
        <w:rPr>
          <w:rFonts w:ascii="Times New Roman" w:hAnsi="Times New Roman" w:cs="Times New Roman"/>
          <w:sz w:val="24"/>
          <w:szCs w:val="24"/>
        </w:rPr>
      </w:pPr>
      <w:r w:rsidRPr="000A25D3">
        <w:rPr>
          <w:rFonts w:ascii="Times New Roman" w:hAnsi="Times New Roman" w:cs="Times New Roman"/>
          <w:sz w:val="24"/>
          <w:szCs w:val="24"/>
        </w:rPr>
        <w:t xml:space="preserve">The Business Daily News Zimbabwe. (2025). </w:t>
      </w:r>
      <w:r w:rsidRPr="000A25D3">
        <w:rPr>
          <w:rStyle w:val="Emphasis"/>
          <w:rFonts w:ascii="Times New Roman" w:hAnsi="Times New Roman" w:cs="Times New Roman"/>
          <w:sz w:val="24"/>
          <w:szCs w:val="24"/>
        </w:rPr>
        <w:t>Zimbabwe prison overcrowding hits 300%</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Business Daily News Zimbabwe</w:t>
      </w:r>
      <w:r w:rsidRPr="000A25D3">
        <w:rPr>
          <w:rFonts w:ascii="Times New Roman" w:eastAsia="Times New Roman" w:hAnsi="Times New Roman" w:cs="Times New Roman"/>
          <w:color w:val="EE0000"/>
          <w:kern w:val="0"/>
          <w:sz w:val="24"/>
          <w:szCs w:val="24"/>
          <w14:ligatures w14:val="none"/>
        </w:rPr>
        <w:t>.</w:t>
      </w:r>
    </w:p>
    <w:p w14:paraId="54A7152C"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The Herald Reporter. (2025). Zimbabwe champions correctional reform. The Herald.</w:t>
      </w:r>
    </w:p>
    <w:p w14:paraId="28E42DA6"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The Herald. (2022). Government to build a new prison in Gwanda. The Herald.</w:t>
      </w:r>
    </w:p>
    <w:p w14:paraId="54B80C06" w14:textId="77777777" w:rsidR="004C5745" w:rsidRPr="000A25D3" w:rsidRDefault="004C5745" w:rsidP="004C5745">
      <w:pPr>
        <w:pStyle w:val="NormalWeb"/>
        <w:jc w:val="both"/>
      </w:pPr>
      <w:r w:rsidRPr="000A25D3">
        <w:t xml:space="preserve">The Herald. (2024). </w:t>
      </w:r>
      <w:r w:rsidRPr="000A25D3">
        <w:rPr>
          <w:rStyle w:val="Emphasis"/>
          <w:rFonts w:eastAsiaTheme="majorEastAsia"/>
          <w:i w:val="0"/>
          <w:iCs w:val="0"/>
        </w:rPr>
        <w:t>WATCH: ‘ZPCS key to national security’</w:t>
      </w:r>
      <w:r w:rsidRPr="000A25D3">
        <w:rPr>
          <w:i/>
          <w:iCs/>
        </w:rPr>
        <w:t>.</w:t>
      </w:r>
      <w:r w:rsidRPr="000A25D3">
        <w:t xml:space="preserve"> The Herald.</w:t>
      </w:r>
    </w:p>
    <w:p w14:paraId="33B23066"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Theunissen, R. (2024). The futures cone reimagined: A framework for critical and plural futures thinking. Journal of Futures Studies, 29(4), 1–18</w:t>
      </w:r>
    </w:p>
    <w:p w14:paraId="55F79A50"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roofErr w:type="spellStart"/>
      <w:r w:rsidRPr="000A25D3">
        <w:rPr>
          <w:rFonts w:ascii="Times New Roman" w:eastAsia="Times New Roman" w:hAnsi="Times New Roman" w:cs="Times New Roman"/>
          <w:kern w:val="0"/>
          <w:sz w:val="24"/>
          <w:szCs w:val="24"/>
          <w14:ligatures w14:val="none"/>
        </w:rPr>
        <w:t>Totarelli</w:t>
      </w:r>
      <w:proofErr w:type="spellEnd"/>
      <w:r w:rsidRPr="000A25D3">
        <w:rPr>
          <w:rFonts w:ascii="Times New Roman" w:eastAsia="Times New Roman" w:hAnsi="Times New Roman" w:cs="Times New Roman"/>
          <w:kern w:val="0"/>
          <w:sz w:val="24"/>
          <w:szCs w:val="24"/>
          <w14:ligatures w14:val="none"/>
        </w:rPr>
        <w:t xml:space="preserve">, M. (2024). Prison rehabilitation programs, recidivism, and </w:t>
      </w:r>
      <w:proofErr w:type="spellStart"/>
      <w:r w:rsidRPr="000A25D3">
        <w:rPr>
          <w:rFonts w:ascii="Times New Roman" w:eastAsia="Times New Roman" w:hAnsi="Times New Roman" w:cs="Times New Roman"/>
          <w:kern w:val="0"/>
          <w:sz w:val="24"/>
          <w:szCs w:val="24"/>
          <w14:ligatures w14:val="none"/>
        </w:rPr>
        <w:t>labor</w:t>
      </w:r>
      <w:proofErr w:type="spellEnd"/>
      <w:r w:rsidRPr="000A25D3">
        <w:rPr>
          <w:rFonts w:ascii="Times New Roman" w:eastAsia="Times New Roman" w:hAnsi="Times New Roman" w:cs="Times New Roman"/>
          <w:kern w:val="0"/>
          <w:sz w:val="24"/>
          <w:szCs w:val="24"/>
          <w14:ligatures w14:val="none"/>
        </w:rPr>
        <w:t xml:space="preserve"> market outcomes. Job Market Paper. </w:t>
      </w:r>
    </w:p>
    <w:p w14:paraId="16E7C010" w14:textId="77777777" w:rsidR="004C5745" w:rsidRPr="000A25D3" w:rsidRDefault="004C5745" w:rsidP="004C5745">
      <w:pPr>
        <w:pStyle w:val="NormalWeb"/>
        <w:jc w:val="both"/>
      </w:pPr>
      <w:r w:rsidRPr="000A25D3">
        <w:t xml:space="preserve">Uhl-Bien, M., &amp; Arena, M. (2018). Leadership for organizational adaptability. </w:t>
      </w:r>
      <w:r w:rsidRPr="000A25D3">
        <w:rPr>
          <w:rStyle w:val="Emphasis"/>
          <w:rFonts w:eastAsiaTheme="majorEastAsia"/>
          <w:i w:val="0"/>
          <w:iCs w:val="0"/>
        </w:rPr>
        <w:t>The Leadership Quarterly,</w:t>
      </w:r>
      <w:r w:rsidRPr="000A25D3">
        <w:rPr>
          <w:rStyle w:val="Emphasis"/>
          <w:rFonts w:eastAsiaTheme="majorEastAsia"/>
        </w:rPr>
        <w:t xml:space="preserve"> 29</w:t>
      </w:r>
      <w:r w:rsidRPr="000A25D3">
        <w:t>(1), 89–104.</w:t>
      </w:r>
    </w:p>
    <w:p w14:paraId="53BFE6D9" w14:textId="77777777" w:rsidR="004C5745" w:rsidRPr="000A25D3" w:rsidRDefault="004C5745" w:rsidP="004C5745">
      <w:pPr>
        <w:spacing w:before="75" w:after="75" w:line="240" w:lineRule="auto"/>
        <w:jc w:val="both"/>
        <w:rPr>
          <w:rFonts w:ascii="Times New Roman" w:hAnsi="Times New Roman" w:cs="Times New Roman"/>
          <w:sz w:val="24"/>
          <w:szCs w:val="24"/>
        </w:rPr>
      </w:pPr>
      <w:r w:rsidRPr="000A25D3">
        <w:rPr>
          <w:rStyle w:val="Strong"/>
          <w:rFonts w:ascii="Times New Roman" w:hAnsi="Times New Roman" w:cs="Times New Roman"/>
          <w:b w:val="0"/>
          <w:bCs w:val="0"/>
          <w:sz w:val="24"/>
          <w:szCs w:val="24"/>
        </w:rPr>
        <w:t>Uhl-Bien, M., Marion, R., &amp; McKelvey, B. (2007</w:t>
      </w:r>
      <w:r w:rsidRPr="000A25D3">
        <w:rPr>
          <w:rStyle w:val="Strong"/>
          <w:rFonts w:ascii="Times New Roman" w:hAnsi="Times New Roman" w:cs="Times New Roman"/>
          <w:sz w:val="24"/>
          <w:szCs w:val="24"/>
        </w:rPr>
        <w:t>).</w:t>
      </w:r>
      <w:r w:rsidRPr="000A25D3">
        <w:rPr>
          <w:rFonts w:ascii="Times New Roman" w:hAnsi="Times New Roman" w:cs="Times New Roman"/>
          <w:sz w:val="24"/>
          <w:szCs w:val="24"/>
        </w:rPr>
        <w:t xml:space="preserve"> Complexity leadership theory: Shifting leadership from the industrial age to the knowledge era. </w:t>
      </w:r>
      <w:r w:rsidRPr="000A25D3">
        <w:rPr>
          <w:rStyle w:val="Emphasis"/>
          <w:rFonts w:ascii="Times New Roman" w:hAnsi="Times New Roman" w:cs="Times New Roman"/>
          <w:i w:val="0"/>
          <w:iCs w:val="0"/>
          <w:sz w:val="24"/>
          <w:szCs w:val="24"/>
        </w:rPr>
        <w:t>The Leadership Quarterly, 18</w:t>
      </w:r>
      <w:r w:rsidRPr="000A25D3">
        <w:rPr>
          <w:rFonts w:ascii="Times New Roman" w:hAnsi="Times New Roman" w:cs="Times New Roman"/>
          <w:i/>
          <w:iCs/>
          <w:sz w:val="24"/>
          <w:szCs w:val="24"/>
        </w:rPr>
        <w:t>(4),</w:t>
      </w:r>
      <w:r w:rsidRPr="000A25D3">
        <w:rPr>
          <w:rFonts w:ascii="Times New Roman" w:hAnsi="Times New Roman" w:cs="Times New Roman"/>
          <w:sz w:val="24"/>
          <w:szCs w:val="24"/>
        </w:rPr>
        <w:t xml:space="preserve"> 298–318.</w:t>
      </w:r>
    </w:p>
    <w:p w14:paraId="04080627" w14:textId="77777777" w:rsidR="004C5745" w:rsidRPr="000A25D3" w:rsidRDefault="004C5745" w:rsidP="004C5745">
      <w:pPr>
        <w:pStyle w:val="NormalWeb"/>
        <w:jc w:val="both"/>
      </w:pPr>
      <w:r w:rsidRPr="000A25D3">
        <w:t xml:space="preserve">UN Global Pulse. (2021). </w:t>
      </w:r>
      <w:r w:rsidRPr="000A25D3">
        <w:rPr>
          <w:rStyle w:val="Emphasis"/>
          <w:rFonts w:eastAsiaTheme="majorEastAsia"/>
          <w:i w:val="0"/>
          <w:iCs w:val="0"/>
        </w:rPr>
        <w:t>Horizon scan user manual: A step-by-step guide to strategic foresight</w:t>
      </w:r>
      <w:r w:rsidRPr="000A25D3">
        <w:rPr>
          <w:i/>
          <w:iCs/>
        </w:rPr>
        <w:t>.</w:t>
      </w:r>
      <w:r w:rsidRPr="000A25D3">
        <w:t xml:space="preserve"> United Nations Global Pulse. </w:t>
      </w:r>
    </w:p>
    <w:p w14:paraId="42E0A830" w14:textId="77777777" w:rsidR="004C5745" w:rsidRPr="000A25D3" w:rsidRDefault="004C5745" w:rsidP="004C5745">
      <w:pPr>
        <w:pStyle w:val="NormalWeb"/>
        <w:jc w:val="both"/>
      </w:pPr>
      <w:bookmarkStart w:id="6" w:name="_Hlk219715485"/>
      <w:r w:rsidRPr="000A25D3">
        <w:t>UN</w:t>
      </w:r>
      <w:bookmarkEnd w:id="6"/>
      <w:r w:rsidRPr="000A25D3">
        <w:t xml:space="preserve">. (2015). </w:t>
      </w:r>
      <w:r w:rsidRPr="000A25D3">
        <w:rPr>
          <w:rStyle w:val="Emphasis"/>
          <w:rFonts w:eastAsiaTheme="majorEastAsia"/>
          <w:i w:val="0"/>
          <w:iCs w:val="0"/>
        </w:rPr>
        <w:t>United Nations Standard Minimum Rules for the Treatment of Prisoners (the Nelson Mandela Rules)</w:t>
      </w:r>
      <w:r w:rsidRPr="000A25D3">
        <w:rPr>
          <w:i/>
          <w:iCs/>
        </w:rPr>
        <w:t>.</w:t>
      </w:r>
      <w:r w:rsidRPr="000A25D3">
        <w:t xml:space="preserve"> United Nations (UN).</w:t>
      </w:r>
    </w:p>
    <w:p w14:paraId="3FA0FEBF" w14:textId="77777777" w:rsidR="004C5745" w:rsidRPr="000A25D3" w:rsidRDefault="004C5745" w:rsidP="004C5745">
      <w:pPr>
        <w:pStyle w:val="NormalWeb"/>
        <w:jc w:val="both"/>
      </w:pPr>
      <w:r w:rsidRPr="000A25D3">
        <w:t xml:space="preserve">UN. (2024). </w:t>
      </w:r>
      <w:r w:rsidRPr="000A25D3">
        <w:rPr>
          <w:rStyle w:val="Emphasis"/>
          <w:rFonts w:eastAsiaTheme="majorEastAsia"/>
          <w:i w:val="0"/>
          <w:iCs w:val="0"/>
        </w:rPr>
        <w:t>Global risk report</w:t>
      </w:r>
      <w:r w:rsidRPr="000A25D3">
        <w:rPr>
          <w:i/>
          <w:iCs/>
        </w:rPr>
        <w:t>.</w:t>
      </w:r>
      <w:r w:rsidRPr="000A25D3">
        <w:t xml:space="preserve"> United Nations Department of Economic and Social Affairs.</w:t>
      </w:r>
    </w:p>
    <w:p w14:paraId="1E59BFE7"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UN. (2024). Pact for the Future. United Nations General Assembly.</w:t>
      </w:r>
      <w:r w:rsidRPr="000A25D3">
        <w:rPr>
          <w:rFonts w:ascii="Times New Roman" w:hAnsi="Times New Roman" w:cs="Times New Roman"/>
          <w:sz w:val="24"/>
          <w:szCs w:val="24"/>
        </w:rPr>
        <w:t xml:space="preserve"> United Nations</w:t>
      </w:r>
    </w:p>
    <w:p w14:paraId="7423C493" w14:textId="77777777" w:rsidR="004C5745" w:rsidRPr="000A25D3" w:rsidRDefault="004C5745" w:rsidP="004C5745">
      <w:pPr>
        <w:pStyle w:val="NormalWeb"/>
        <w:jc w:val="both"/>
      </w:pPr>
      <w:r w:rsidRPr="000A25D3">
        <w:t>UNDP. (2022). Digital strategy 2022–2025. United Nations Development Programme (UNDP).</w:t>
      </w:r>
    </w:p>
    <w:p w14:paraId="1B393C6E" w14:textId="77777777" w:rsidR="004C5745" w:rsidRPr="000A25D3" w:rsidRDefault="004C5745" w:rsidP="004C5745">
      <w:pPr>
        <w:pStyle w:val="NormalWeb"/>
        <w:jc w:val="both"/>
        <w:rPr>
          <w:color w:val="EE0000"/>
        </w:rPr>
      </w:pPr>
      <w:r w:rsidRPr="000A25D3">
        <w:t xml:space="preserve">UNDP. (2023). </w:t>
      </w:r>
      <w:r w:rsidRPr="000A25D3">
        <w:rPr>
          <w:rStyle w:val="Emphasis"/>
          <w:rFonts w:eastAsiaTheme="majorEastAsia"/>
          <w:i w:val="0"/>
          <w:iCs w:val="0"/>
        </w:rPr>
        <w:t>Choosing your tomorrows: Using foresight and anticipatory governance to explore multiple futures in support of risk-informed development</w:t>
      </w:r>
      <w:r w:rsidRPr="000A25D3">
        <w:rPr>
          <w:i/>
          <w:iCs/>
        </w:rPr>
        <w:t>.</w:t>
      </w:r>
      <w:r w:rsidRPr="000A25D3">
        <w:t xml:space="preserve"> United Nations Development Programme (UNDP). UNDP Development Futures Series.</w:t>
      </w:r>
    </w:p>
    <w:p w14:paraId="7DD019B4"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 xml:space="preserve">UNDP. (2024). </w:t>
      </w:r>
      <w:r w:rsidRPr="000A25D3">
        <w:rPr>
          <w:rStyle w:val="Emphasis"/>
          <w:rFonts w:ascii="Times New Roman" w:hAnsi="Times New Roman" w:cs="Times New Roman"/>
          <w:i w:val="0"/>
          <w:iCs w:val="0"/>
          <w:sz w:val="24"/>
          <w:szCs w:val="24"/>
        </w:rPr>
        <w:t>Human development report 2023/24: Breaking the gridlock: Reimagining cooperation in a polarized world</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New York: United Nations Development Programme (UNDP)</w:t>
      </w:r>
    </w:p>
    <w:p w14:paraId="3377151D"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UNDRR. (2015). Sendai framework for disaster risk reduction 2015–2030. </w:t>
      </w:r>
      <w:bookmarkStart w:id="7" w:name="_Hlk219718181"/>
      <w:r w:rsidRPr="000A25D3">
        <w:rPr>
          <w:rFonts w:ascii="Times New Roman" w:eastAsia="Times New Roman" w:hAnsi="Times New Roman" w:cs="Times New Roman"/>
          <w:kern w:val="0"/>
          <w:sz w:val="24"/>
          <w:szCs w:val="24"/>
          <w14:ligatures w14:val="none"/>
        </w:rPr>
        <w:t>United Nations Office for Disaster Risk Reduction (UNDRR</w:t>
      </w:r>
      <w:bookmarkEnd w:id="7"/>
      <w:r w:rsidRPr="000A25D3">
        <w:rPr>
          <w:rFonts w:ascii="Times New Roman" w:eastAsia="Times New Roman" w:hAnsi="Times New Roman" w:cs="Times New Roman"/>
          <w:kern w:val="0"/>
          <w:sz w:val="24"/>
          <w:szCs w:val="24"/>
          <w14:ligatures w14:val="none"/>
        </w:rPr>
        <w:t>).</w:t>
      </w:r>
    </w:p>
    <w:p w14:paraId="7A71C3C9" w14:textId="77777777" w:rsidR="004C5745" w:rsidRPr="000A25D3" w:rsidRDefault="004C5745" w:rsidP="004C5745">
      <w:pPr>
        <w:pStyle w:val="NormalWeb"/>
        <w:jc w:val="both"/>
      </w:pPr>
      <w:r w:rsidRPr="000A25D3">
        <w:lastRenderedPageBreak/>
        <w:t xml:space="preserve">UNEP. (2025). </w:t>
      </w:r>
      <w:r w:rsidRPr="000A25D3">
        <w:rPr>
          <w:rStyle w:val="Emphasis"/>
          <w:rFonts w:eastAsiaTheme="majorEastAsia"/>
          <w:i w:val="0"/>
          <w:iCs w:val="0"/>
        </w:rPr>
        <w:t>Digitalization &amp; energy</w:t>
      </w:r>
      <w:r w:rsidRPr="000A25D3">
        <w:rPr>
          <w:i/>
          <w:iCs/>
        </w:rPr>
        <w:t>.</w:t>
      </w:r>
      <w:r w:rsidRPr="000A25D3">
        <w:t xml:space="preserve"> United Nations Environment Programme. </w:t>
      </w:r>
    </w:p>
    <w:p w14:paraId="7970F672" w14:textId="77777777" w:rsidR="004C5745" w:rsidRPr="000A25D3" w:rsidRDefault="004C5745" w:rsidP="004C5745">
      <w:pPr>
        <w:pStyle w:val="NormalWeb"/>
        <w:jc w:val="both"/>
        <w:rPr>
          <w:color w:val="EE0000"/>
        </w:rPr>
      </w:pPr>
      <w:r w:rsidRPr="000A25D3">
        <w:t xml:space="preserve">UNESCO. (2021). </w:t>
      </w:r>
      <w:r w:rsidRPr="000A25D3">
        <w:rPr>
          <w:rStyle w:val="Emphasis"/>
          <w:rFonts w:eastAsiaTheme="majorEastAsia"/>
          <w:i w:val="0"/>
          <w:iCs w:val="0"/>
        </w:rPr>
        <w:t>Reimagining our futures together: A new social contract for education</w:t>
      </w:r>
      <w:r w:rsidRPr="000A25D3">
        <w:rPr>
          <w:i/>
          <w:iCs/>
        </w:rPr>
        <w:t>.</w:t>
      </w:r>
      <w:r w:rsidRPr="000A25D3">
        <w:t xml:space="preserve"> United Nations Educational, Scientific and Cultural Organization (UNESCO).</w:t>
      </w:r>
    </w:p>
    <w:p w14:paraId="7DAB5A23" w14:textId="77777777" w:rsidR="004C5745" w:rsidRPr="000A25D3" w:rsidRDefault="004C5745" w:rsidP="004C5745">
      <w:pPr>
        <w:pStyle w:val="NormalWeb"/>
        <w:jc w:val="both"/>
        <w:rPr>
          <w:color w:val="EE0000"/>
        </w:rPr>
      </w:pPr>
      <w:r w:rsidRPr="000A25D3">
        <w:t xml:space="preserve">UNESCO. (2023). </w:t>
      </w:r>
      <w:r w:rsidRPr="000A25D3">
        <w:rPr>
          <w:rStyle w:val="Emphasis"/>
          <w:rFonts w:eastAsiaTheme="majorEastAsia"/>
          <w:i w:val="0"/>
          <w:iCs w:val="0"/>
        </w:rPr>
        <w:t>Digital skills for life and work</w:t>
      </w:r>
      <w:r w:rsidRPr="000A25D3">
        <w:rPr>
          <w:i/>
          <w:iCs/>
        </w:rPr>
        <w:t>.</w:t>
      </w:r>
      <w:r w:rsidRPr="000A25D3">
        <w:t xml:space="preserve"> United Nations Educational, Scientific and Cultural Organization</w:t>
      </w:r>
    </w:p>
    <w:p w14:paraId="31ADF21E" w14:textId="77777777" w:rsidR="004C5745" w:rsidRPr="000A25D3" w:rsidRDefault="004C5745" w:rsidP="004C5745">
      <w:pPr>
        <w:pStyle w:val="NormalWeb"/>
        <w:jc w:val="both"/>
      </w:pPr>
      <w:r w:rsidRPr="000A25D3">
        <w:t xml:space="preserve">UNICEF. (2024). </w:t>
      </w:r>
      <w:r w:rsidRPr="000A25D3">
        <w:rPr>
          <w:rStyle w:val="Emphasis"/>
          <w:rFonts w:eastAsiaTheme="majorEastAsia"/>
        </w:rPr>
        <w:t xml:space="preserve">WASH </w:t>
      </w:r>
      <w:r w:rsidRPr="000A25D3">
        <w:rPr>
          <w:rStyle w:val="Emphasis"/>
          <w:rFonts w:eastAsiaTheme="majorEastAsia"/>
          <w:i w:val="0"/>
          <w:iCs w:val="0"/>
        </w:rPr>
        <w:t>Southern Africa Donors pitch: Situation analysis Zimbabwe</w:t>
      </w:r>
      <w:r w:rsidRPr="000A25D3">
        <w:t xml:space="preserve">. UNICEF. </w:t>
      </w:r>
    </w:p>
    <w:p w14:paraId="792E370C"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UNICRI, &amp; Penal Reform International. (2025). </w:t>
      </w:r>
      <w:r w:rsidRPr="000A25D3">
        <w:rPr>
          <w:rStyle w:val="Emphasis"/>
          <w:rFonts w:ascii="Times New Roman" w:hAnsi="Times New Roman" w:cs="Times New Roman"/>
          <w:i w:val="0"/>
          <w:iCs w:val="0"/>
          <w:sz w:val="24"/>
          <w:szCs w:val="24"/>
        </w:rPr>
        <w:t>Green prisons: A guide to creating environmentally sustainable prisons</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United Nations Interregional Crime and Justice Research Institute &amp; Penal Reform International.</w:t>
      </w:r>
    </w:p>
    <w:p w14:paraId="7D02B281"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UNICRI. (2024). Digital rehabilitation in prisons. United Nations Interregional Crime and Justice Research Institute. </w:t>
      </w:r>
    </w:p>
    <w:p w14:paraId="6B86F579" w14:textId="77777777" w:rsidR="004C5745" w:rsidRPr="000A25D3" w:rsidRDefault="004C5745" w:rsidP="004C5745">
      <w:pPr>
        <w:pStyle w:val="NormalWeb"/>
        <w:jc w:val="both"/>
      </w:pPr>
      <w:r w:rsidRPr="000A25D3">
        <w:rPr>
          <w:rStyle w:val="Emphasis"/>
          <w:rFonts w:eastAsiaTheme="majorEastAsia"/>
        </w:rPr>
        <w:t>UNICRI</w:t>
      </w:r>
      <w:r w:rsidRPr="000A25D3">
        <w:t xml:space="preserve">. (2025). </w:t>
      </w:r>
      <w:bookmarkStart w:id="8" w:name="_Hlk219715229"/>
      <w:r w:rsidRPr="000A25D3">
        <w:rPr>
          <w:rStyle w:val="Emphasis"/>
          <w:rFonts w:eastAsiaTheme="majorEastAsia"/>
        </w:rPr>
        <w:t>UNICRI</w:t>
      </w:r>
      <w:bookmarkEnd w:id="8"/>
      <w:r w:rsidRPr="000A25D3">
        <w:rPr>
          <w:rStyle w:val="Emphasis"/>
          <w:rFonts w:eastAsiaTheme="majorEastAsia"/>
        </w:rPr>
        <w:t xml:space="preserve">, </w:t>
      </w:r>
      <w:r w:rsidRPr="000A25D3">
        <w:rPr>
          <w:rStyle w:val="Emphasis"/>
          <w:rFonts w:eastAsiaTheme="majorEastAsia"/>
          <w:i w:val="0"/>
          <w:iCs w:val="0"/>
        </w:rPr>
        <w:t>Japan, and Namibia advancing digital rehabilitation</w:t>
      </w:r>
      <w:r w:rsidRPr="000A25D3">
        <w:rPr>
          <w:i/>
          <w:iCs/>
        </w:rPr>
        <w:t>.</w:t>
      </w:r>
      <w:r w:rsidRPr="000A25D3">
        <w:t xml:space="preserve"> United Nations Interregional Crime and Justice Research Institute (UNICRI) </w:t>
      </w:r>
    </w:p>
    <w:p w14:paraId="3384117A" w14:textId="77777777" w:rsidR="004C5745" w:rsidRPr="000A25D3" w:rsidRDefault="004C5745" w:rsidP="004C5745">
      <w:pPr>
        <w:pStyle w:val="NormalWeb"/>
        <w:jc w:val="both"/>
        <w:rPr>
          <w:color w:val="EE0000"/>
        </w:rPr>
      </w:pPr>
      <w:r w:rsidRPr="000A25D3">
        <w:t xml:space="preserve">UNODC. (2013). </w:t>
      </w:r>
      <w:r w:rsidRPr="000A25D3">
        <w:rPr>
          <w:rStyle w:val="Emphasis"/>
          <w:rFonts w:eastAsiaTheme="majorEastAsia"/>
          <w:i w:val="0"/>
          <w:iCs w:val="0"/>
        </w:rPr>
        <w:t>Handbook on strategies to reduce overcrowding in prisons</w:t>
      </w:r>
      <w:r w:rsidRPr="000A25D3">
        <w:rPr>
          <w:i/>
          <w:iCs/>
        </w:rPr>
        <w:t>.</w:t>
      </w:r>
      <w:r w:rsidRPr="000A25D3">
        <w:t xml:space="preserve"> United Nations Office on Drugs and Crime (UNODC) United Nations.</w:t>
      </w:r>
    </w:p>
    <w:p w14:paraId="6C9F4C29" w14:textId="77777777" w:rsidR="004C5745" w:rsidRPr="000A25D3" w:rsidRDefault="004C5745" w:rsidP="004C5745">
      <w:pPr>
        <w:spacing w:before="75" w:after="75" w:line="240" w:lineRule="auto"/>
        <w:jc w:val="both"/>
        <w:rPr>
          <w:rStyle w:val="Strong"/>
          <w:rFonts w:ascii="Times New Roman" w:hAnsi="Times New Roman" w:cs="Times New Roman"/>
          <w:b w:val="0"/>
          <w:bCs w:val="0"/>
          <w:sz w:val="24"/>
          <w:szCs w:val="24"/>
        </w:rPr>
      </w:pPr>
      <w:r w:rsidRPr="000A25D3">
        <w:rPr>
          <w:rFonts w:ascii="Times New Roman" w:eastAsia="Times New Roman" w:hAnsi="Times New Roman" w:cs="Times New Roman"/>
          <w:kern w:val="0"/>
          <w:sz w:val="24"/>
          <w:szCs w:val="24"/>
          <w14:ligatures w14:val="none"/>
        </w:rPr>
        <w:t>UNODC</w:t>
      </w:r>
      <w:r w:rsidRPr="000A25D3">
        <w:rPr>
          <w:rStyle w:val="Strong"/>
          <w:rFonts w:ascii="Times New Roman" w:hAnsi="Times New Roman" w:cs="Times New Roman"/>
          <w:sz w:val="24"/>
          <w:szCs w:val="24"/>
        </w:rPr>
        <w:t>. (2015). Handbook on dynamic security and prison intelligence. United Nations Office on Drugs and Crime</w:t>
      </w:r>
      <w:r w:rsidRPr="000A25D3">
        <w:rPr>
          <w:rFonts w:ascii="Times New Roman" w:eastAsia="Times New Roman" w:hAnsi="Times New Roman" w:cs="Times New Roman"/>
          <w:kern w:val="0"/>
          <w:sz w:val="24"/>
          <w:szCs w:val="24"/>
          <w14:ligatures w14:val="none"/>
        </w:rPr>
        <w:t xml:space="preserve"> (UNODC</w:t>
      </w:r>
      <w:r w:rsidRPr="000A25D3">
        <w:rPr>
          <w:rStyle w:val="Strong"/>
          <w:rFonts w:ascii="Times New Roman" w:hAnsi="Times New Roman" w:cs="Times New Roman"/>
          <w:sz w:val="24"/>
          <w:szCs w:val="24"/>
        </w:rPr>
        <w:t>), United Nations.</w:t>
      </w:r>
    </w:p>
    <w:p w14:paraId="3639AEBE" w14:textId="77777777" w:rsidR="004C5745" w:rsidRPr="000A25D3" w:rsidRDefault="004C5745" w:rsidP="004C5745">
      <w:pPr>
        <w:spacing w:before="75" w:after="75" w:line="240" w:lineRule="auto"/>
        <w:jc w:val="both"/>
        <w:rPr>
          <w:rStyle w:val="Strong"/>
          <w:rFonts w:ascii="Times New Roman" w:hAnsi="Times New Roman" w:cs="Times New Roman"/>
          <w:b w:val="0"/>
          <w:bCs w:val="0"/>
          <w:sz w:val="24"/>
          <w:szCs w:val="24"/>
        </w:rPr>
      </w:pPr>
    </w:p>
    <w:p w14:paraId="5DF16D96"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kern w:val="0"/>
          <w:sz w:val="24"/>
          <w:szCs w:val="24"/>
          <w14:ligatures w14:val="none"/>
        </w:rPr>
        <w:t>UNODC</w:t>
      </w:r>
      <w:r w:rsidRPr="000A25D3">
        <w:rPr>
          <w:rFonts w:ascii="Times New Roman" w:hAnsi="Times New Roman" w:cs="Times New Roman"/>
          <w:sz w:val="24"/>
          <w:szCs w:val="24"/>
        </w:rPr>
        <w:t xml:space="preserve">. (2016). </w:t>
      </w:r>
      <w:r w:rsidRPr="000A25D3">
        <w:rPr>
          <w:rStyle w:val="Emphasis"/>
          <w:rFonts w:ascii="Times New Roman" w:hAnsi="Times New Roman" w:cs="Times New Roman"/>
          <w:i w:val="0"/>
          <w:iCs w:val="0"/>
          <w:sz w:val="24"/>
          <w:szCs w:val="24"/>
        </w:rPr>
        <w:t>Handbook on the management of violent extremist prisoners and the prevention of radicalization to violence in prisons</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United Nations Office on Drugs and Crime</w:t>
      </w:r>
      <w:r w:rsidRPr="000A25D3">
        <w:rPr>
          <w:rFonts w:ascii="Times New Roman" w:eastAsia="Times New Roman" w:hAnsi="Times New Roman" w:cs="Times New Roman"/>
          <w:kern w:val="0"/>
          <w:sz w:val="24"/>
          <w:szCs w:val="24"/>
          <w14:ligatures w14:val="none"/>
        </w:rPr>
        <w:t xml:space="preserve"> (UNODC)</w:t>
      </w:r>
      <w:r w:rsidRPr="000A25D3">
        <w:rPr>
          <w:rFonts w:ascii="Times New Roman" w:hAnsi="Times New Roman" w:cs="Times New Roman"/>
          <w:sz w:val="24"/>
          <w:szCs w:val="24"/>
        </w:rPr>
        <w:t xml:space="preserve"> United Nations.</w:t>
      </w:r>
    </w:p>
    <w:p w14:paraId="12060709"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UNODC. (2017). Roadmap for the development of prison-based rehabilitation programmes. United Nations Office on Drugs and Crime.</w:t>
      </w:r>
    </w:p>
    <w:p w14:paraId="0C489B32" w14:textId="77777777" w:rsidR="004C5745" w:rsidRPr="000A25D3" w:rsidRDefault="004C5745" w:rsidP="004C5745">
      <w:pPr>
        <w:pStyle w:val="NormalWeb"/>
        <w:jc w:val="both"/>
      </w:pPr>
      <w:r w:rsidRPr="000A25D3">
        <w:t xml:space="preserve">UNODC. (2018). </w:t>
      </w:r>
      <w:r w:rsidRPr="000A25D3">
        <w:rPr>
          <w:rStyle w:val="Emphasis"/>
          <w:rFonts w:eastAsiaTheme="majorEastAsia"/>
          <w:i w:val="0"/>
          <w:iCs w:val="0"/>
        </w:rPr>
        <w:t>Assessing compliance with the Nelson Mandela Rules: A checklist for internal inspection mechanisms</w:t>
      </w:r>
      <w:r w:rsidRPr="000A25D3">
        <w:rPr>
          <w:i/>
          <w:iCs/>
        </w:rPr>
        <w:t>.</w:t>
      </w:r>
      <w:r w:rsidRPr="000A25D3">
        <w:t xml:space="preserve"> United Nations Office on Drugs and Crime.</w:t>
      </w:r>
    </w:p>
    <w:p w14:paraId="5876861C"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eastAsia="Times New Roman" w:hAnsi="Times New Roman" w:cs="Times New Roman"/>
          <w:kern w:val="0"/>
          <w:sz w:val="24"/>
          <w:szCs w:val="24"/>
          <w14:ligatures w14:val="none"/>
        </w:rPr>
        <w:t>UNODC</w:t>
      </w:r>
      <w:r w:rsidRPr="000A25D3">
        <w:rPr>
          <w:rStyle w:val="Strong"/>
          <w:rFonts w:ascii="Times New Roman" w:hAnsi="Times New Roman" w:cs="Times New Roman"/>
          <w:sz w:val="24"/>
          <w:szCs w:val="24"/>
        </w:rPr>
        <w:t>. (2022). Reducing reoffending: Rehabilitation and reintegration of prisoners. United Nations Office on Drugs and Crime</w:t>
      </w:r>
      <w:r w:rsidRPr="000A25D3">
        <w:rPr>
          <w:rFonts w:ascii="Times New Roman" w:eastAsia="Times New Roman" w:hAnsi="Times New Roman" w:cs="Times New Roman"/>
          <w:kern w:val="0"/>
          <w:sz w:val="24"/>
          <w:szCs w:val="24"/>
          <w14:ligatures w14:val="none"/>
        </w:rPr>
        <w:t xml:space="preserve"> (UNODC),</w:t>
      </w:r>
      <w:r w:rsidRPr="000A25D3">
        <w:rPr>
          <w:rStyle w:val="Strong"/>
          <w:rFonts w:ascii="Times New Roman" w:hAnsi="Times New Roman" w:cs="Times New Roman"/>
          <w:sz w:val="24"/>
          <w:szCs w:val="24"/>
        </w:rPr>
        <w:t xml:space="preserve"> United Nations.</w:t>
      </w:r>
    </w:p>
    <w:p w14:paraId="5603BBCF"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UNODC. (2023). Annual report 2023: Global programme on crimes that affect the environment. United Nations Office on Drugs and Crime.</w:t>
      </w:r>
    </w:p>
    <w:p w14:paraId="6848D3A8" w14:textId="77777777" w:rsidR="004C5745" w:rsidRPr="000A25D3" w:rsidRDefault="004C5745" w:rsidP="004C5745">
      <w:pPr>
        <w:spacing w:before="100" w:beforeAutospacing="1" w:after="100" w:afterAutospacing="1" w:line="240" w:lineRule="auto"/>
        <w:jc w:val="both"/>
        <w:rPr>
          <w:rFonts w:ascii="Times New Roman" w:hAnsi="Times New Roman" w:cs="Times New Roman"/>
          <w:sz w:val="24"/>
          <w:szCs w:val="24"/>
        </w:rPr>
      </w:pPr>
      <w:r w:rsidRPr="000A25D3">
        <w:rPr>
          <w:rFonts w:ascii="Times New Roman" w:eastAsia="Times New Roman" w:hAnsi="Times New Roman" w:cs="Times New Roman"/>
          <w:kern w:val="0"/>
          <w:sz w:val="24"/>
          <w:szCs w:val="24"/>
          <w14:ligatures w14:val="none"/>
        </w:rPr>
        <w:t>UNODC</w:t>
      </w:r>
      <w:r w:rsidRPr="000A25D3">
        <w:rPr>
          <w:rFonts w:ascii="Times New Roman" w:hAnsi="Times New Roman" w:cs="Times New Roman"/>
          <w:sz w:val="24"/>
          <w:szCs w:val="24"/>
        </w:rPr>
        <w:t xml:space="preserve">. (2023). </w:t>
      </w:r>
      <w:r w:rsidRPr="000A25D3">
        <w:rPr>
          <w:rStyle w:val="Emphasis"/>
          <w:rFonts w:ascii="Times New Roman" w:hAnsi="Times New Roman" w:cs="Times New Roman"/>
          <w:i w:val="0"/>
          <w:iCs w:val="0"/>
          <w:sz w:val="24"/>
          <w:szCs w:val="24"/>
        </w:rPr>
        <w:t>Assessing compliance with the Nelson Mandela Rules: A checklist for internal inspection mechanisms</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United Nations Office on Drugs and Crime (</w:t>
      </w:r>
      <w:r w:rsidRPr="000A25D3">
        <w:rPr>
          <w:rFonts w:ascii="Times New Roman" w:eastAsia="Times New Roman" w:hAnsi="Times New Roman" w:cs="Times New Roman"/>
          <w:kern w:val="0"/>
          <w:sz w:val="24"/>
          <w:szCs w:val="24"/>
          <w14:ligatures w14:val="none"/>
        </w:rPr>
        <w:t>UNODC</w:t>
      </w:r>
      <w:r w:rsidRPr="000A25D3">
        <w:rPr>
          <w:rFonts w:ascii="Times New Roman" w:hAnsi="Times New Roman" w:cs="Times New Roman"/>
          <w:sz w:val="24"/>
          <w:szCs w:val="24"/>
        </w:rPr>
        <w:t>), United Nations.</w:t>
      </w:r>
    </w:p>
    <w:p w14:paraId="4CECBD9B" w14:textId="77777777" w:rsidR="004C5745" w:rsidRPr="000A25D3" w:rsidRDefault="004C5745" w:rsidP="004C5745">
      <w:pPr>
        <w:pStyle w:val="NormalWeb"/>
        <w:jc w:val="both"/>
      </w:pPr>
      <w:r w:rsidRPr="000A25D3">
        <w:t xml:space="preserve">UNODC. (2023). </w:t>
      </w:r>
      <w:r w:rsidRPr="000A25D3">
        <w:rPr>
          <w:rStyle w:val="Emphasis"/>
          <w:rFonts w:eastAsiaTheme="majorEastAsia"/>
          <w:i w:val="0"/>
          <w:iCs w:val="0"/>
        </w:rPr>
        <w:t>Prisons and the climate crisis: More than 40 Member States gather on Nelson Mandela Day 2023</w:t>
      </w:r>
      <w:r w:rsidRPr="000A25D3">
        <w:t>. United Nations Office on Drugs and Crime (UNODC).</w:t>
      </w:r>
    </w:p>
    <w:p w14:paraId="3132BA87"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eastAsia="Times New Roman" w:hAnsi="Times New Roman" w:cs="Times New Roman"/>
          <w:kern w:val="0"/>
          <w:sz w:val="24"/>
          <w:szCs w:val="24"/>
          <w14:ligatures w14:val="none"/>
        </w:rPr>
        <w:lastRenderedPageBreak/>
        <w:t>UNODC</w:t>
      </w:r>
      <w:r w:rsidRPr="000A25D3">
        <w:rPr>
          <w:rFonts w:ascii="Times New Roman" w:hAnsi="Times New Roman" w:cs="Times New Roman"/>
          <w:sz w:val="24"/>
          <w:szCs w:val="24"/>
        </w:rPr>
        <w:t xml:space="preserve">. (2023). </w:t>
      </w:r>
      <w:r w:rsidRPr="000A25D3">
        <w:rPr>
          <w:rStyle w:val="Emphasis"/>
          <w:rFonts w:ascii="Times New Roman" w:hAnsi="Times New Roman" w:cs="Times New Roman"/>
          <w:i w:val="0"/>
          <w:iCs w:val="0"/>
          <w:sz w:val="24"/>
          <w:szCs w:val="24"/>
        </w:rPr>
        <w:t>Supporting the management of violent extremist prisoners and the prevention of radicalization to violence in prisons</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United Nations Office on Drugs and Crime</w:t>
      </w:r>
      <w:r w:rsidRPr="000A25D3">
        <w:rPr>
          <w:rFonts w:ascii="Times New Roman" w:eastAsia="Times New Roman" w:hAnsi="Times New Roman" w:cs="Times New Roman"/>
          <w:kern w:val="0"/>
          <w:sz w:val="24"/>
          <w:szCs w:val="24"/>
          <w14:ligatures w14:val="none"/>
        </w:rPr>
        <w:t xml:space="preserve"> (UNODC), </w:t>
      </w:r>
      <w:r w:rsidRPr="000A25D3">
        <w:rPr>
          <w:rFonts w:ascii="Times New Roman" w:hAnsi="Times New Roman" w:cs="Times New Roman"/>
          <w:sz w:val="24"/>
          <w:szCs w:val="24"/>
        </w:rPr>
        <w:t>United Nations.</w:t>
      </w:r>
    </w:p>
    <w:p w14:paraId="022A9102"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UNODC. (2024). Global Prison Resilience and Climate, Discussion on climate impacts and resilience strategies. UNODC SDG Report </w:t>
      </w:r>
    </w:p>
    <w:p w14:paraId="3609A38A"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UNODC. (2024). Solar electricity boosts climate resilience in Pakistan’s prisons. UNODC.</w:t>
      </w:r>
    </w:p>
    <w:p w14:paraId="2AD3A640"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van der Heijden, K., Bradfield, R., Burt, G., Cairns, G., &amp; Wright, G. (2020). The sixth sense: Accelerating organizational learning with scenarios (2nd ed.). Wiley.</w:t>
      </w:r>
    </w:p>
    <w:p w14:paraId="149DA9D0"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van der Vegt, G., S., Essens, P., Wahlström, M., &amp; George, G. (2015). Managing risk and resilience. Academy of Management Journal, 58(4), 971–980. </w:t>
      </w:r>
    </w:p>
    <w:p w14:paraId="7F884BC1" w14:textId="77777777" w:rsidR="004C5745" w:rsidRPr="000A25D3" w:rsidRDefault="004C5745" w:rsidP="004C5745">
      <w:pPr>
        <w:pStyle w:val="NormalWeb"/>
        <w:jc w:val="both"/>
        <w:rPr>
          <w:color w:val="EE0000"/>
        </w:rPr>
      </w:pPr>
      <w:r w:rsidRPr="000A25D3">
        <w:t xml:space="preserve">van Doren, D., Droste-Franke, B., &amp; Fohr, G. (Eds.). (2026). </w:t>
      </w:r>
      <w:r w:rsidRPr="000A25D3">
        <w:rPr>
          <w:rStyle w:val="Emphasis"/>
          <w:rFonts w:eastAsiaTheme="majorEastAsia"/>
          <w:i w:val="0"/>
          <w:iCs w:val="0"/>
        </w:rPr>
        <w:t>Towards energy system resilience: Theory, governance and practice</w:t>
      </w:r>
      <w:r w:rsidRPr="000A25D3">
        <w:rPr>
          <w:i/>
          <w:iCs/>
        </w:rPr>
        <w:t xml:space="preserve">. </w:t>
      </w:r>
      <w:r w:rsidRPr="000A25D3">
        <w:t>Springer Nature.</w:t>
      </w:r>
    </w:p>
    <w:p w14:paraId="2ACF17FC" w14:textId="77777777" w:rsidR="004C5745" w:rsidRPr="000A25D3" w:rsidRDefault="004C5745" w:rsidP="004C5745">
      <w:pPr>
        <w:spacing w:before="75" w:after="75" w:line="240" w:lineRule="auto"/>
        <w:jc w:val="both"/>
        <w:rPr>
          <w:rFonts w:ascii="Times New Roman" w:eastAsia="Times New Roman" w:hAnsi="Times New Roman" w:cs="Times New Roman"/>
          <w:kern w:val="0"/>
          <w:sz w:val="24"/>
          <w:szCs w:val="24"/>
          <w14:ligatures w14:val="none"/>
        </w:rPr>
      </w:pPr>
      <w:r w:rsidRPr="000A25D3">
        <w:rPr>
          <w:rFonts w:ascii="Times New Roman" w:hAnsi="Times New Roman" w:cs="Times New Roman"/>
          <w:sz w:val="24"/>
          <w:szCs w:val="24"/>
        </w:rPr>
        <w:t xml:space="preserve">Van Hout, M., C., </w:t>
      </w:r>
      <w:proofErr w:type="spellStart"/>
      <w:r w:rsidRPr="000A25D3">
        <w:rPr>
          <w:rFonts w:ascii="Times New Roman" w:hAnsi="Times New Roman" w:cs="Times New Roman"/>
          <w:sz w:val="24"/>
          <w:szCs w:val="24"/>
        </w:rPr>
        <w:t>Kaima</w:t>
      </w:r>
      <w:proofErr w:type="spellEnd"/>
      <w:r w:rsidRPr="000A25D3">
        <w:rPr>
          <w:rFonts w:ascii="Times New Roman" w:hAnsi="Times New Roman" w:cs="Times New Roman"/>
          <w:sz w:val="24"/>
          <w:szCs w:val="24"/>
        </w:rPr>
        <w:t xml:space="preserve">, R., Mhango, A., M., </w:t>
      </w:r>
      <w:proofErr w:type="spellStart"/>
      <w:r w:rsidRPr="000A25D3">
        <w:rPr>
          <w:rFonts w:ascii="Times New Roman" w:hAnsi="Times New Roman" w:cs="Times New Roman"/>
          <w:sz w:val="24"/>
          <w:szCs w:val="24"/>
        </w:rPr>
        <w:t>Kasunda</w:t>
      </w:r>
      <w:proofErr w:type="spellEnd"/>
      <w:r w:rsidRPr="000A25D3">
        <w:rPr>
          <w:rFonts w:ascii="Times New Roman" w:hAnsi="Times New Roman" w:cs="Times New Roman"/>
          <w:sz w:val="24"/>
          <w:szCs w:val="24"/>
        </w:rPr>
        <w:t xml:space="preserve">, V., Mhango, V., Ong, D., M., &amp; Kewley, S. (2025). </w:t>
      </w:r>
      <w:r w:rsidRPr="000A25D3">
        <w:rPr>
          <w:rStyle w:val="Emphasis"/>
          <w:rFonts w:ascii="Times New Roman" w:hAnsi="Times New Roman" w:cs="Times New Roman"/>
          <w:i w:val="0"/>
          <w:iCs w:val="0"/>
          <w:sz w:val="24"/>
          <w:szCs w:val="24"/>
        </w:rPr>
        <w:t>We fear for our lives: Understanding, responding and mitigating the impact of climate change on the Malawian prison system</w:t>
      </w:r>
      <w:r w:rsidRPr="000A25D3">
        <w:rPr>
          <w:rFonts w:ascii="Times New Roman" w:hAnsi="Times New Roman" w:cs="Times New Roman"/>
          <w:i/>
          <w:iCs/>
          <w:sz w:val="24"/>
          <w:szCs w:val="24"/>
        </w:rPr>
        <w:t xml:space="preserve">. </w:t>
      </w:r>
      <w:r w:rsidRPr="000A25D3">
        <w:rPr>
          <w:rStyle w:val="Emphasis"/>
          <w:rFonts w:ascii="Times New Roman" w:hAnsi="Times New Roman" w:cs="Times New Roman"/>
          <w:i w:val="0"/>
          <w:iCs w:val="0"/>
          <w:sz w:val="24"/>
          <w:szCs w:val="24"/>
        </w:rPr>
        <w:t>Journal of Human Rights Practice</w:t>
      </w:r>
      <w:r w:rsidRPr="000A25D3">
        <w:rPr>
          <w:rStyle w:val="Emphasis"/>
          <w:rFonts w:ascii="Times New Roman" w:hAnsi="Times New Roman" w:cs="Times New Roman"/>
          <w:sz w:val="24"/>
          <w:szCs w:val="24"/>
        </w:rPr>
        <w:t xml:space="preserve">, </w:t>
      </w:r>
      <w:r w:rsidRPr="000A25D3">
        <w:rPr>
          <w:rStyle w:val="Emphasis"/>
          <w:rFonts w:ascii="Times New Roman" w:hAnsi="Times New Roman" w:cs="Times New Roman"/>
          <w:i w:val="0"/>
          <w:iCs w:val="0"/>
          <w:sz w:val="24"/>
          <w:szCs w:val="24"/>
        </w:rPr>
        <w:t>17</w:t>
      </w:r>
      <w:r w:rsidRPr="000A25D3">
        <w:rPr>
          <w:rFonts w:ascii="Times New Roman" w:hAnsi="Times New Roman" w:cs="Times New Roman"/>
          <w:i/>
          <w:iCs/>
          <w:sz w:val="24"/>
          <w:szCs w:val="24"/>
        </w:rPr>
        <w:t>(1),</w:t>
      </w:r>
      <w:r w:rsidRPr="000A25D3">
        <w:rPr>
          <w:rFonts w:ascii="Times New Roman" w:hAnsi="Times New Roman" w:cs="Times New Roman"/>
          <w:sz w:val="24"/>
          <w:szCs w:val="24"/>
        </w:rPr>
        <w:t xml:space="preserve"> 140–153.</w:t>
      </w:r>
    </w:p>
    <w:p w14:paraId="65D7F589" w14:textId="77777777" w:rsidR="004C5745" w:rsidRPr="000A25D3" w:rsidRDefault="004C5745" w:rsidP="004C5745">
      <w:pPr>
        <w:pStyle w:val="NormalWeb"/>
        <w:jc w:val="both"/>
      </w:pPr>
      <w:proofErr w:type="spellStart"/>
      <w:r w:rsidRPr="000A25D3">
        <w:t>Vecchiato</w:t>
      </w:r>
      <w:proofErr w:type="spellEnd"/>
      <w:r w:rsidRPr="000A25D3">
        <w:t xml:space="preserve">, R. (2019). Scenario planning, cognition, and strategic investment decisions. </w:t>
      </w:r>
      <w:r w:rsidRPr="000A25D3">
        <w:rPr>
          <w:rStyle w:val="Emphasis"/>
          <w:rFonts w:eastAsiaTheme="majorEastAsia"/>
          <w:i w:val="0"/>
          <w:iCs w:val="0"/>
        </w:rPr>
        <w:t>Long Range Planning,</w:t>
      </w:r>
      <w:r w:rsidRPr="000A25D3">
        <w:rPr>
          <w:rStyle w:val="Emphasis"/>
          <w:rFonts w:eastAsiaTheme="majorEastAsia"/>
        </w:rPr>
        <w:t xml:space="preserve"> 52</w:t>
      </w:r>
      <w:r w:rsidRPr="000A25D3">
        <w:t>(1)</w:t>
      </w:r>
    </w:p>
    <w:p w14:paraId="28F3848E" w14:textId="77777777" w:rsidR="004C5745" w:rsidRPr="000A25D3" w:rsidRDefault="004C5745" w:rsidP="004C5745">
      <w:pPr>
        <w:pStyle w:val="NormalWeb"/>
        <w:jc w:val="both"/>
      </w:pPr>
      <w:r w:rsidRPr="000A25D3">
        <w:t xml:space="preserve">Voros, J. (2003). A generic foresight process framework. </w:t>
      </w:r>
      <w:r w:rsidRPr="000A25D3">
        <w:rPr>
          <w:rStyle w:val="Emphasis"/>
          <w:rFonts w:eastAsiaTheme="majorEastAsia"/>
          <w:i w:val="0"/>
          <w:iCs w:val="0"/>
        </w:rPr>
        <w:t>Foresight,</w:t>
      </w:r>
      <w:r w:rsidRPr="000A25D3">
        <w:rPr>
          <w:rStyle w:val="Emphasis"/>
          <w:rFonts w:eastAsiaTheme="majorEastAsia"/>
        </w:rPr>
        <w:t xml:space="preserve"> 5</w:t>
      </w:r>
      <w:r w:rsidRPr="000A25D3">
        <w:t xml:space="preserve">(3), 10–21. </w:t>
      </w:r>
    </w:p>
    <w:p w14:paraId="2130F1C3"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Voros, J. (2017). The futures cone, use and history. Journal of Futures Studies, 22(3), 45–52.</w:t>
      </w:r>
    </w:p>
    <w:p w14:paraId="6DB785D3" w14:textId="77777777" w:rsidR="004C5745" w:rsidRPr="000A25D3" w:rsidRDefault="004C5745" w:rsidP="004C5745">
      <w:pPr>
        <w:pStyle w:val="NormalWeb"/>
        <w:jc w:val="both"/>
        <w:rPr>
          <w:color w:val="EE0000"/>
        </w:rPr>
      </w:pPr>
      <w:r w:rsidRPr="000A25D3">
        <w:t xml:space="preserve">Walker, B., &amp; Salt, D. (2012). </w:t>
      </w:r>
      <w:r w:rsidRPr="000A25D3">
        <w:rPr>
          <w:rStyle w:val="Emphasis"/>
          <w:rFonts w:eastAsiaTheme="majorEastAsia"/>
          <w:i w:val="0"/>
          <w:iCs w:val="0"/>
        </w:rPr>
        <w:t>Resilience practice: Building capacity to absorb disturbance and maintain function</w:t>
      </w:r>
      <w:r w:rsidRPr="000A25D3">
        <w:rPr>
          <w:i/>
          <w:iCs/>
        </w:rPr>
        <w:t xml:space="preserve">. </w:t>
      </w:r>
      <w:r w:rsidRPr="000A25D3">
        <w:t>Island Press.</w:t>
      </w:r>
    </w:p>
    <w:p w14:paraId="3495F480" w14:textId="77777777" w:rsidR="004C5745" w:rsidRPr="000A25D3" w:rsidRDefault="004C5745" w:rsidP="004C5745">
      <w:pPr>
        <w:pStyle w:val="NormalWeb"/>
        <w:jc w:val="both"/>
      </w:pPr>
      <w:r w:rsidRPr="000A25D3">
        <w:t xml:space="preserve">WEF. (2022). </w:t>
      </w:r>
      <w:r w:rsidRPr="000A25D3">
        <w:rPr>
          <w:rStyle w:val="Emphasis"/>
          <w:rFonts w:eastAsiaTheme="majorEastAsia"/>
          <w:i w:val="0"/>
          <w:iCs w:val="0"/>
        </w:rPr>
        <w:t>Global risks report 2022</w:t>
      </w:r>
      <w:r w:rsidRPr="000A25D3">
        <w:rPr>
          <w:i/>
          <w:iCs/>
        </w:rPr>
        <w:t>.</w:t>
      </w:r>
      <w:r w:rsidRPr="000A25D3">
        <w:t xml:space="preserve"> World Economic Forum (</w:t>
      </w:r>
      <w:bookmarkStart w:id="9" w:name="_Hlk219715827"/>
      <w:r w:rsidRPr="000A25D3">
        <w:t>WEF</w:t>
      </w:r>
      <w:bookmarkEnd w:id="9"/>
      <w:r w:rsidRPr="000A25D3">
        <w:t>).</w:t>
      </w:r>
    </w:p>
    <w:p w14:paraId="77D1AE49"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WHO. (2020). Preparedness, prevention and control of COVID-19 in prisons and other places of detention. World Health Organization. (WHO) Regional Office for Europe.</w:t>
      </w:r>
    </w:p>
    <w:p w14:paraId="421813EA" w14:textId="77777777" w:rsidR="004C5745" w:rsidRPr="000A25D3" w:rsidRDefault="004C5745" w:rsidP="004C5745">
      <w:pPr>
        <w:spacing w:before="100" w:beforeAutospacing="1" w:after="100" w:afterAutospacing="1"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Wilkinson, A., &amp; </w:t>
      </w:r>
      <w:proofErr w:type="spellStart"/>
      <w:r w:rsidRPr="000A25D3">
        <w:rPr>
          <w:rFonts w:ascii="Times New Roman" w:hAnsi="Times New Roman" w:cs="Times New Roman"/>
          <w:sz w:val="24"/>
          <w:szCs w:val="24"/>
        </w:rPr>
        <w:t>Kupers</w:t>
      </w:r>
      <w:proofErr w:type="spellEnd"/>
      <w:r w:rsidRPr="000A25D3">
        <w:rPr>
          <w:rFonts w:ascii="Times New Roman" w:hAnsi="Times New Roman" w:cs="Times New Roman"/>
          <w:sz w:val="24"/>
          <w:szCs w:val="24"/>
        </w:rPr>
        <w:t xml:space="preserve">, R. (2013). Living in the futures: How scenario planning changed corporate strategy. </w:t>
      </w:r>
      <w:r w:rsidRPr="000A25D3">
        <w:rPr>
          <w:rStyle w:val="Emphasis"/>
          <w:rFonts w:ascii="Times New Roman" w:hAnsi="Times New Roman" w:cs="Times New Roman"/>
          <w:i w:val="0"/>
          <w:iCs w:val="0"/>
          <w:sz w:val="24"/>
          <w:szCs w:val="24"/>
        </w:rPr>
        <w:t>Harvard Business Review, 91</w:t>
      </w:r>
      <w:r w:rsidRPr="000A25D3">
        <w:rPr>
          <w:rFonts w:ascii="Times New Roman" w:hAnsi="Times New Roman" w:cs="Times New Roman"/>
          <w:i/>
          <w:iCs/>
          <w:sz w:val="24"/>
          <w:szCs w:val="24"/>
        </w:rPr>
        <w:t>(5),</w:t>
      </w:r>
      <w:r w:rsidRPr="000A25D3">
        <w:rPr>
          <w:rFonts w:ascii="Times New Roman" w:hAnsi="Times New Roman" w:cs="Times New Roman"/>
          <w:sz w:val="24"/>
          <w:szCs w:val="24"/>
        </w:rPr>
        <w:t xml:space="preserve"> 118–127.</w:t>
      </w:r>
    </w:p>
    <w:p w14:paraId="30C0D957"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 xml:space="preserve">Williams, R., &amp; Liebling, A. (2023). Do prisons cause radicalization? British Journal of Criminology, </w:t>
      </w:r>
      <w:r w:rsidRPr="000A25D3">
        <w:rPr>
          <w:rFonts w:ascii="Times New Roman" w:eastAsia="Times New Roman" w:hAnsi="Times New Roman" w:cs="Times New Roman"/>
          <w:i/>
          <w:iCs/>
          <w:kern w:val="0"/>
          <w:sz w:val="24"/>
          <w:szCs w:val="24"/>
          <w14:ligatures w14:val="none"/>
        </w:rPr>
        <w:t>63</w:t>
      </w:r>
      <w:r w:rsidRPr="000A25D3">
        <w:rPr>
          <w:rFonts w:ascii="Times New Roman" w:eastAsia="Times New Roman" w:hAnsi="Times New Roman" w:cs="Times New Roman"/>
          <w:kern w:val="0"/>
          <w:sz w:val="24"/>
          <w:szCs w:val="24"/>
          <w14:ligatures w14:val="none"/>
        </w:rPr>
        <w:t xml:space="preserve">(1), 97–114. </w:t>
      </w:r>
    </w:p>
    <w:p w14:paraId="715EB692" w14:textId="77777777" w:rsidR="004C5745" w:rsidRPr="000A25D3" w:rsidRDefault="004C5745" w:rsidP="004C5745">
      <w:pPr>
        <w:pStyle w:val="NormalWeb"/>
        <w:jc w:val="both"/>
        <w:rPr>
          <w:rStyle w:val="Strong"/>
          <w:rFonts w:eastAsiaTheme="majorEastAsia"/>
          <w:b w:val="0"/>
          <w:bCs w:val="0"/>
        </w:rPr>
      </w:pPr>
      <w:r w:rsidRPr="000A25D3">
        <w:rPr>
          <w:rStyle w:val="Strong"/>
          <w:rFonts w:eastAsiaTheme="majorEastAsia"/>
        </w:rPr>
        <w:t>Williams, T.</w:t>
      </w:r>
      <w:r w:rsidRPr="000A25D3">
        <w:rPr>
          <w:rStyle w:val="Strong"/>
          <w:rFonts w:eastAsiaTheme="majorEastAsia"/>
          <w:b w:val="0"/>
          <w:bCs w:val="0"/>
        </w:rPr>
        <w:t>,</w:t>
      </w:r>
      <w:r w:rsidRPr="000A25D3">
        <w:rPr>
          <w:rStyle w:val="Strong"/>
          <w:rFonts w:eastAsiaTheme="majorEastAsia"/>
        </w:rPr>
        <w:t xml:space="preserve"> A., Gruber, D.</w:t>
      </w:r>
      <w:r w:rsidRPr="000A25D3">
        <w:rPr>
          <w:rStyle w:val="Strong"/>
          <w:rFonts w:eastAsiaTheme="majorEastAsia"/>
          <w:b w:val="0"/>
          <w:bCs w:val="0"/>
        </w:rPr>
        <w:t>,</w:t>
      </w:r>
      <w:r w:rsidRPr="000A25D3">
        <w:rPr>
          <w:rStyle w:val="Strong"/>
          <w:rFonts w:eastAsiaTheme="majorEastAsia"/>
        </w:rPr>
        <w:t xml:space="preserve"> A., Sutcliffe, K. M., Shepherd, D. A., &amp; Zhao, E. Y. (2017). Organizational response to adversity: Fusing crisis management and resilience research streams. Academy of Management Annals,</w:t>
      </w:r>
      <w:r w:rsidRPr="000A25D3">
        <w:rPr>
          <w:rStyle w:val="Strong"/>
          <w:rFonts w:eastAsiaTheme="majorEastAsia"/>
          <w:i/>
          <w:iCs/>
        </w:rPr>
        <w:t xml:space="preserve"> 11</w:t>
      </w:r>
      <w:r w:rsidRPr="000A25D3">
        <w:rPr>
          <w:rStyle w:val="Strong"/>
          <w:rFonts w:eastAsiaTheme="majorEastAsia"/>
        </w:rPr>
        <w:t>(2), 733–769.</w:t>
      </w:r>
    </w:p>
    <w:p w14:paraId="598EE251" w14:textId="77777777" w:rsidR="004C5745" w:rsidRPr="000A25D3" w:rsidRDefault="004C5745" w:rsidP="004C5745">
      <w:pPr>
        <w:spacing w:before="100" w:beforeAutospacing="1" w:after="100" w:afterAutospacing="1" w:line="240" w:lineRule="auto"/>
        <w:jc w:val="both"/>
        <w:rPr>
          <w:rFonts w:ascii="Times New Roman" w:hAnsi="Times New Roman" w:cs="Times New Roman"/>
          <w:sz w:val="24"/>
          <w:szCs w:val="24"/>
        </w:rPr>
      </w:pPr>
      <w:r w:rsidRPr="000A25D3">
        <w:rPr>
          <w:rFonts w:ascii="Times New Roman" w:hAnsi="Times New Roman" w:cs="Times New Roman"/>
          <w:sz w:val="24"/>
          <w:szCs w:val="24"/>
        </w:rPr>
        <w:lastRenderedPageBreak/>
        <w:t xml:space="preserve">Williams, T., A., Shepherd, D., A., &amp; Wiklund, J. (2023). Organizational resilience: Implications for public and mission-critical organizations. </w:t>
      </w:r>
      <w:r w:rsidRPr="000A25D3">
        <w:rPr>
          <w:rStyle w:val="Emphasis"/>
          <w:rFonts w:ascii="Times New Roman" w:hAnsi="Times New Roman" w:cs="Times New Roman"/>
          <w:i w:val="0"/>
          <w:iCs w:val="0"/>
          <w:sz w:val="24"/>
          <w:szCs w:val="24"/>
        </w:rPr>
        <w:t>Academy of Management Annals, 17</w:t>
      </w:r>
      <w:r w:rsidRPr="000A25D3">
        <w:rPr>
          <w:rFonts w:ascii="Times New Roman" w:hAnsi="Times New Roman" w:cs="Times New Roman"/>
          <w:sz w:val="24"/>
          <w:szCs w:val="24"/>
        </w:rPr>
        <w:t>(1</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1–42.</w:t>
      </w:r>
    </w:p>
    <w:p w14:paraId="598D3130" w14:textId="77777777" w:rsidR="004C5745" w:rsidRPr="000A25D3" w:rsidRDefault="004C5745" w:rsidP="004C5745">
      <w:pPr>
        <w:spacing w:before="75" w:after="75"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Woods, D. D., &amp; Hollnagel, E. (2006). </w:t>
      </w:r>
      <w:r w:rsidRPr="000A25D3">
        <w:rPr>
          <w:rStyle w:val="Emphasis"/>
          <w:rFonts w:ascii="Times New Roman" w:hAnsi="Times New Roman" w:cs="Times New Roman"/>
          <w:i w:val="0"/>
          <w:iCs w:val="0"/>
          <w:sz w:val="24"/>
          <w:szCs w:val="24"/>
        </w:rPr>
        <w:t>Joint cognitive systems: Patterns in cognitive systems engineering</w:t>
      </w:r>
      <w:r w:rsidRPr="000A25D3">
        <w:rPr>
          <w:rFonts w:ascii="Times New Roman" w:hAnsi="Times New Roman" w:cs="Times New Roman"/>
          <w:sz w:val="24"/>
          <w:szCs w:val="24"/>
        </w:rPr>
        <w:t>. CRC Press</w:t>
      </w:r>
    </w:p>
    <w:p w14:paraId="18A4F0A2"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color w:val="EE0000"/>
          <w:kern w:val="0"/>
          <w:sz w:val="24"/>
          <w:szCs w:val="24"/>
          <w14:ligatures w14:val="none"/>
        </w:rPr>
      </w:pPr>
      <w:r w:rsidRPr="000A25D3">
        <w:rPr>
          <w:rFonts w:ascii="Times New Roman" w:hAnsi="Times New Roman" w:cs="Times New Roman"/>
          <w:sz w:val="24"/>
          <w:szCs w:val="24"/>
        </w:rPr>
        <w:t xml:space="preserve">World Bank. (2020). </w:t>
      </w:r>
      <w:r w:rsidRPr="000A25D3">
        <w:rPr>
          <w:rStyle w:val="Emphasis"/>
          <w:rFonts w:ascii="Times New Roman" w:hAnsi="Times New Roman" w:cs="Times New Roman"/>
          <w:i w:val="0"/>
          <w:iCs w:val="0"/>
          <w:sz w:val="24"/>
          <w:szCs w:val="24"/>
        </w:rPr>
        <w:t>World Bank Group strategy for fragility, conflict, and violence 2020–2025</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World Bank Publications.</w:t>
      </w:r>
    </w:p>
    <w:p w14:paraId="0AB02370" w14:textId="77777777" w:rsidR="004C5745" w:rsidRPr="000A25D3" w:rsidRDefault="004C5745" w:rsidP="004C5745">
      <w:pPr>
        <w:pStyle w:val="NormalWeb"/>
        <w:jc w:val="both"/>
      </w:pPr>
      <w:r w:rsidRPr="000A25D3">
        <w:t xml:space="preserve">World Bank. (2021). </w:t>
      </w:r>
      <w:proofErr w:type="spellStart"/>
      <w:r w:rsidRPr="000A25D3">
        <w:rPr>
          <w:rStyle w:val="Emphasis"/>
          <w:rFonts w:eastAsiaTheme="majorEastAsia"/>
          <w:i w:val="0"/>
          <w:iCs w:val="0"/>
        </w:rPr>
        <w:t>GovTech</w:t>
      </w:r>
      <w:proofErr w:type="spellEnd"/>
      <w:r w:rsidRPr="000A25D3">
        <w:rPr>
          <w:rStyle w:val="Emphasis"/>
          <w:rFonts w:eastAsiaTheme="majorEastAsia"/>
          <w:i w:val="0"/>
          <w:iCs w:val="0"/>
        </w:rPr>
        <w:t>: Putting people first</w:t>
      </w:r>
      <w:r w:rsidRPr="000A25D3">
        <w:rPr>
          <w:i/>
          <w:iCs/>
        </w:rPr>
        <w:t>.</w:t>
      </w:r>
      <w:r w:rsidRPr="000A25D3">
        <w:t xml:space="preserve"> World Bank.</w:t>
      </w:r>
    </w:p>
    <w:p w14:paraId="224C3616" w14:textId="77777777" w:rsidR="004C5745" w:rsidRPr="000A25D3" w:rsidRDefault="004C5745" w:rsidP="004C5745">
      <w:pPr>
        <w:spacing w:before="100" w:beforeAutospacing="1" w:after="100" w:afterAutospacing="1"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World Bank. (2023). </w:t>
      </w:r>
      <w:r w:rsidRPr="000A25D3">
        <w:rPr>
          <w:rStyle w:val="Emphasis"/>
          <w:rFonts w:ascii="Times New Roman" w:hAnsi="Times New Roman" w:cs="Times New Roman"/>
          <w:i w:val="0"/>
          <w:iCs w:val="0"/>
          <w:sz w:val="24"/>
          <w:szCs w:val="24"/>
        </w:rPr>
        <w:t>Building climate-resilient food systems in Africa</w:t>
      </w:r>
      <w:r w:rsidRPr="000A25D3">
        <w:rPr>
          <w:rFonts w:ascii="Times New Roman" w:hAnsi="Times New Roman" w:cs="Times New Roman"/>
          <w:i/>
          <w:iCs/>
          <w:sz w:val="24"/>
          <w:szCs w:val="24"/>
        </w:rPr>
        <w:t>. World Bank</w:t>
      </w:r>
      <w:r w:rsidRPr="000A25D3">
        <w:rPr>
          <w:rFonts w:ascii="Times New Roman" w:hAnsi="Times New Roman" w:cs="Times New Roman"/>
          <w:sz w:val="24"/>
          <w:szCs w:val="24"/>
        </w:rPr>
        <w:t>.</w:t>
      </w:r>
    </w:p>
    <w:p w14:paraId="60C3BEE2"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Style w:val="Strong"/>
          <w:rFonts w:ascii="Times New Roman" w:hAnsi="Times New Roman" w:cs="Times New Roman"/>
          <w:sz w:val="24"/>
          <w:szCs w:val="24"/>
        </w:rPr>
        <w:t>World Bank. (2023). Climate-resilient investment in Sub-Saharan Africa: Compendium volume, A focus on infrastructure project design in key sectors. World Bank Group.</w:t>
      </w:r>
    </w:p>
    <w:p w14:paraId="507EDC96" w14:textId="77777777" w:rsidR="004C5745" w:rsidRPr="000A25D3" w:rsidRDefault="004C5745" w:rsidP="004C5745">
      <w:pPr>
        <w:pStyle w:val="NormalWeb"/>
        <w:jc w:val="both"/>
        <w:rPr>
          <w:color w:val="EE0000"/>
        </w:rPr>
      </w:pPr>
      <w:r w:rsidRPr="000A25D3">
        <w:t>World Bank. (2023). World Development Report 2023: Migrants, refugees, and societies. Washington, DC: World Bank.</w:t>
      </w:r>
    </w:p>
    <w:p w14:paraId="2DE14354" w14:textId="77777777" w:rsidR="004C5745" w:rsidRPr="000A25D3" w:rsidRDefault="004C5745" w:rsidP="004C5745">
      <w:pPr>
        <w:spacing w:before="100" w:beforeAutospacing="1" w:after="100" w:afterAutospacing="1"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World Bank. (2024). </w:t>
      </w:r>
      <w:r w:rsidRPr="000A25D3">
        <w:rPr>
          <w:rStyle w:val="Emphasis"/>
          <w:rFonts w:ascii="Times New Roman" w:hAnsi="Times New Roman" w:cs="Times New Roman"/>
          <w:i w:val="0"/>
          <w:iCs w:val="0"/>
          <w:sz w:val="24"/>
          <w:szCs w:val="24"/>
        </w:rPr>
        <w:t>Zimbabwe public sector modernization and energy resilience review</w:t>
      </w:r>
      <w:r w:rsidRPr="000A25D3">
        <w:rPr>
          <w:rFonts w:ascii="Times New Roman" w:hAnsi="Times New Roman" w:cs="Times New Roman"/>
          <w:sz w:val="24"/>
          <w:szCs w:val="24"/>
        </w:rPr>
        <w:t>. World Bank.</w:t>
      </w:r>
    </w:p>
    <w:p w14:paraId="35E0C961" w14:textId="77777777" w:rsidR="004C5745" w:rsidRPr="000A25D3" w:rsidRDefault="004C5745" w:rsidP="004C5745">
      <w:pPr>
        <w:pStyle w:val="NormalWeb"/>
        <w:jc w:val="both"/>
      </w:pPr>
      <w:r w:rsidRPr="000A25D3">
        <w:t xml:space="preserve">World Bank. (2025). </w:t>
      </w:r>
      <w:r w:rsidRPr="000A25D3">
        <w:rPr>
          <w:rStyle w:val="Emphasis"/>
          <w:rFonts w:eastAsiaTheme="majorEastAsia"/>
          <w:i w:val="0"/>
          <w:iCs w:val="0"/>
        </w:rPr>
        <w:t>Anchoring Zimbabwe’s macroeconomic stability through fiscal policy: Key lessons from the new Public Finance Review</w:t>
      </w:r>
      <w:r w:rsidRPr="000A25D3">
        <w:rPr>
          <w:i/>
          <w:iCs/>
        </w:rPr>
        <w:t>.</w:t>
      </w:r>
      <w:r w:rsidRPr="000A25D3">
        <w:t xml:space="preserve"> World Bank Publications. </w:t>
      </w:r>
    </w:p>
    <w:p w14:paraId="0B9A5C3E" w14:textId="77777777" w:rsidR="004C5745" w:rsidRPr="000A25D3" w:rsidRDefault="004C5745" w:rsidP="004C5745">
      <w:pPr>
        <w:pStyle w:val="NormalWeb"/>
        <w:jc w:val="both"/>
      </w:pPr>
      <w:r w:rsidRPr="000A25D3">
        <w:t xml:space="preserve">World Bank. (2025). </w:t>
      </w:r>
      <w:r w:rsidRPr="000A25D3">
        <w:rPr>
          <w:rStyle w:val="Emphasis"/>
          <w:rFonts w:eastAsiaTheme="majorEastAsia"/>
          <w:i w:val="0"/>
          <w:iCs w:val="0"/>
        </w:rPr>
        <w:t>Infrastructure and poverty reduction: Innovative policies for effective access</w:t>
      </w:r>
      <w:r w:rsidRPr="000A25D3">
        <w:rPr>
          <w:i/>
          <w:iCs/>
        </w:rPr>
        <w:t xml:space="preserve">. </w:t>
      </w:r>
      <w:r w:rsidRPr="000A25D3">
        <w:t xml:space="preserve">World Bank Group. </w:t>
      </w:r>
    </w:p>
    <w:p w14:paraId="3BD16D5F" w14:textId="77777777" w:rsidR="004C5745" w:rsidRPr="000A25D3" w:rsidRDefault="004C5745" w:rsidP="004C5745">
      <w:pPr>
        <w:pStyle w:val="NormalWeb"/>
        <w:jc w:val="both"/>
        <w:rPr>
          <w:rStyle w:val="Strong"/>
          <w:rFonts w:eastAsiaTheme="majorEastAsia"/>
          <w:b w:val="0"/>
          <w:bCs w:val="0"/>
        </w:rPr>
      </w:pPr>
      <w:proofErr w:type="spellStart"/>
      <w:r w:rsidRPr="000A25D3">
        <w:rPr>
          <w:rStyle w:val="Strong"/>
          <w:rFonts w:eastAsiaTheme="majorEastAsia"/>
          <w:b w:val="0"/>
          <w:bCs w:val="0"/>
        </w:rPr>
        <w:t>Wormith</w:t>
      </w:r>
      <w:proofErr w:type="spellEnd"/>
      <w:r w:rsidRPr="000A25D3">
        <w:rPr>
          <w:rStyle w:val="Strong"/>
          <w:rFonts w:eastAsiaTheme="majorEastAsia"/>
          <w:b w:val="0"/>
          <w:bCs w:val="0"/>
        </w:rPr>
        <w:t xml:space="preserve">, J., S., &amp; </w:t>
      </w:r>
      <w:proofErr w:type="spellStart"/>
      <w:r w:rsidRPr="000A25D3">
        <w:rPr>
          <w:rStyle w:val="Strong"/>
          <w:rFonts w:eastAsiaTheme="majorEastAsia"/>
          <w:b w:val="0"/>
          <w:bCs w:val="0"/>
        </w:rPr>
        <w:t>Zidenberg</w:t>
      </w:r>
      <w:proofErr w:type="spellEnd"/>
      <w:r w:rsidRPr="000A25D3">
        <w:rPr>
          <w:rStyle w:val="Strong"/>
          <w:rFonts w:eastAsiaTheme="majorEastAsia"/>
          <w:b w:val="0"/>
          <w:bCs w:val="0"/>
        </w:rPr>
        <w:t>, A., M (2018). The historical roots, current status, and future applications of the Risk-Need-Responsivity Model (RNR). In D., A. Andrews &amp; J. Bonta (Eds.), The psychology of criminal conduct (pp. 45–70). Springer.</w:t>
      </w:r>
    </w:p>
    <w:p w14:paraId="6C5DADDA" w14:textId="77777777" w:rsidR="004C5745" w:rsidRPr="000A25D3" w:rsidRDefault="004C5745" w:rsidP="004C5745">
      <w:pPr>
        <w:spacing w:before="75" w:after="75" w:line="240" w:lineRule="auto"/>
        <w:jc w:val="both"/>
        <w:rPr>
          <w:rFonts w:ascii="Times New Roman" w:hAnsi="Times New Roman" w:cs="Times New Roman"/>
          <w:sz w:val="24"/>
          <w:szCs w:val="24"/>
        </w:rPr>
      </w:pPr>
      <w:proofErr w:type="spellStart"/>
      <w:r w:rsidRPr="000A25D3">
        <w:rPr>
          <w:rFonts w:ascii="Times New Roman" w:hAnsi="Times New Roman" w:cs="Times New Roman"/>
          <w:sz w:val="24"/>
          <w:szCs w:val="24"/>
        </w:rPr>
        <w:t>Wreathall</w:t>
      </w:r>
      <w:proofErr w:type="spellEnd"/>
      <w:r w:rsidRPr="000A25D3">
        <w:rPr>
          <w:rFonts w:ascii="Times New Roman" w:hAnsi="Times New Roman" w:cs="Times New Roman"/>
          <w:sz w:val="24"/>
          <w:szCs w:val="24"/>
        </w:rPr>
        <w:t xml:space="preserve">, J. (2006). Properties of resilient organizations: An initial view. In E. Hollnagel, D. D. Woods, &amp; N. Leveson (Eds.), </w:t>
      </w:r>
      <w:r w:rsidRPr="000A25D3">
        <w:rPr>
          <w:rStyle w:val="Emphasis"/>
          <w:rFonts w:ascii="Times New Roman" w:hAnsi="Times New Roman" w:cs="Times New Roman"/>
          <w:i w:val="0"/>
          <w:iCs w:val="0"/>
          <w:sz w:val="24"/>
          <w:szCs w:val="24"/>
        </w:rPr>
        <w:t>Resilience engineering: Concepts and precepts</w:t>
      </w:r>
      <w:r w:rsidRPr="000A25D3">
        <w:rPr>
          <w:rFonts w:ascii="Times New Roman" w:hAnsi="Times New Roman" w:cs="Times New Roman"/>
          <w:sz w:val="24"/>
          <w:szCs w:val="24"/>
        </w:rPr>
        <w:t xml:space="preserve"> (pp. 275–285). Aldershot: Ashgate Publishing</w:t>
      </w:r>
    </w:p>
    <w:p w14:paraId="60E363F4" w14:textId="77777777" w:rsidR="004C5745" w:rsidRPr="000A25D3" w:rsidRDefault="004C5745" w:rsidP="004C5745">
      <w:pPr>
        <w:pStyle w:val="NormalWeb"/>
        <w:jc w:val="both"/>
      </w:pPr>
      <w:r w:rsidRPr="000A25D3">
        <w:t xml:space="preserve">Yergin, D. (2020). </w:t>
      </w:r>
      <w:r w:rsidRPr="000A25D3">
        <w:rPr>
          <w:rStyle w:val="Emphasis"/>
          <w:rFonts w:eastAsiaTheme="majorEastAsia"/>
          <w:i w:val="0"/>
          <w:iCs w:val="0"/>
        </w:rPr>
        <w:t>The new map: Energy, climate, and the clash of nations</w:t>
      </w:r>
      <w:r w:rsidRPr="000A25D3">
        <w:rPr>
          <w:i/>
          <w:iCs/>
        </w:rPr>
        <w:t>.</w:t>
      </w:r>
      <w:r w:rsidRPr="000A25D3">
        <w:t xml:space="preserve"> Penguin Press.</w:t>
      </w:r>
    </w:p>
    <w:p w14:paraId="0E7E66E1" w14:textId="77777777" w:rsidR="004C5745" w:rsidRPr="000A25D3" w:rsidRDefault="004C5745" w:rsidP="004C5745">
      <w:pPr>
        <w:pStyle w:val="NormalWeb"/>
        <w:jc w:val="both"/>
      </w:pPr>
      <w:r w:rsidRPr="000A25D3">
        <w:t xml:space="preserve">Yukl, G., &amp; Gardner, W., L. (2020). </w:t>
      </w:r>
      <w:r w:rsidRPr="000A25D3">
        <w:rPr>
          <w:rStyle w:val="Emphasis"/>
          <w:rFonts w:eastAsiaTheme="majorEastAsia"/>
          <w:i w:val="0"/>
          <w:iCs w:val="0"/>
        </w:rPr>
        <w:t>Leadership in organizations</w:t>
      </w:r>
      <w:r w:rsidRPr="000A25D3">
        <w:t xml:space="preserve"> (9th ed.). Pearson Education.</w:t>
      </w:r>
    </w:p>
    <w:p w14:paraId="223D740C" w14:textId="77777777" w:rsidR="004C5745" w:rsidRPr="000A25D3" w:rsidRDefault="004C5745" w:rsidP="004C5745">
      <w:pPr>
        <w:pStyle w:val="NormalWeb"/>
        <w:jc w:val="both"/>
      </w:pPr>
      <w:r w:rsidRPr="000A25D3">
        <w:t xml:space="preserve">ZBC News. (2024). </w:t>
      </w:r>
      <w:r w:rsidRPr="000A25D3">
        <w:rPr>
          <w:rStyle w:val="Emphasis"/>
          <w:rFonts w:eastAsiaTheme="majorEastAsia"/>
          <w:i w:val="0"/>
          <w:iCs w:val="0"/>
        </w:rPr>
        <w:t>Zvishavane Prison’s horticulture project bears fruit, boosts food supply for inmates across Midlands province</w:t>
      </w:r>
      <w:r w:rsidRPr="000A25D3">
        <w:rPr>
          <w:i/>
          <w:iCs/>
        </w:rPr>
        <w:t>.</w:t>
      </w:r>
      <w:r w:rsidRPr="000A25D3">
        <w:t xml:space="preserve"> </w:t>
      </w:r>
    </w:p>
    <w:p w14:paraId="2A99AD94" w14:textId="77777777" w:rsidR="004C5745" w:rsidRPr="000A25D3" w:rsidRDefault="004C5745" w:rsidP="004C5745">
      <w:pPr>
        <w:spacing w:before="100" w:beforeAutospacing="1" w:after="100" w:afterAutospacing="1" w:line="240" w:lineRule="auto"/>
        <w:jc w:val="both"/>
        <w:rPr>
          <w:rFonts w:ascii="Times New Roman" w:hAnsi="Times New Roman" w:cs="Times New Roman"/>
          <w:sz w:val="24"/>
          <w:szCs w:val="24"/>
        </w:rPr>
      </w:pPr>
      <w:r w:rsidRPr="000A25D3">
        <w:rPr>
          <w:rFonts w:ascii="Times New Roman" w:hAnsi="Times New Roman" w:cs="Times New Roman"/>
          <w:sz w:val="24"/>
          <w:szCs w:val="24"/>
        </w:rPr>
        <w:t xml:space="preserve">ZBC News. (2025). </w:t>
      </w:r>
      <w:r w:rsidRPr="000A25D3">
        <w:rPr>
          <w:rStyle w:val="Emphasis"/>
          <w:rFonts w:ascii="Times New Roman" w:hAnsi="Times New Roman" w:cs="Times New Roman"/>
          <w:i w:val="0"/>
          <w:iCs w:val="0"/>
          <w:sz w:val="24"/>
          <w:szCs w:val="24"/>
        </w:rPr>
        <w:t>ZPCS in climate change mitigation measures</w:t>
      </w:r>
      <w:r w:rsidRPr="000A25D3">
        <w:rPr>
          <w:rFonts w:ascii="Times New Roman" w:hAnsi="Times New Roman" w:cs="Times New Roman"/>
          <w:i/>
          <w:iCs/>
          <w:sz w:val="24"/>
          <w:szCs w:val="24"/>
        </w:rPr>
        <w:t>.</w:t>
      </w:r>
      <w:r w:rsidRPr="000A25D3">
        <w:rPr>
          <w:rFonts w:ascii="Times New Roman" w:hAnsi="Times New Roman" w:cs="Times New Roman"/>
          <w:sz w:val="24"/>
          <w:szCs w:val="24"/>
        </w:rPr>
        <w:t xml:space="preserve"> ZBC News.</w:t>
      </w:r>
    </w:p>
    <w:p w14:paraId="64A4C99A" w14:textId="77777777" w:rsidR="004C5745" w:rsidRPr="000A25D3" w:rsidRDefault="004C5745" w:rsidP="004C5745">
      <w:pPr>
        <w:pStyle w:val="NormalWeb"/>
        <w:jc w:val="both"/>
      </w:pPr>
      <w:r w:rsidRPr="000A25D3">
        <w:t xml:space="preserve">ZBC News. (2025). </w:t>
      </w:r>
      <w:r w:rsidRPr="000A25D3">
        <w:rPr>
          <w:rStyle w:val="Emphasis"/>
          <w:rFonts w:eastAsiaTheme="majorEastAsia"/>
          <w:i w:val="0"/>
          <w:iCs w:val="0"/>
        </w:rPr>
        <w:t>ZPCS reaffirms commitment to productive, rehabilitation-centred correctional services.</w:t>
      </w:r>
      <w:r w:rsidRPr="000A25D3">
        <w:rPr>
          <w:i/>
          <w:iCs/>
        </w:rPr>
        <w:t xml:space="preserve"> </w:t>
      </w:r>
      <w:r w:rsidRPr="000A25D3">
        <w:t>ZBC News.</w:t>
      </w:r>
    </w:p>
    <w:p w14:paraId="20D6F3B0" w14:textId="77777777" w:rsidR="004C5745" w:rsidRPr="000A25D3" w:rsidRDefault="004C5745" w:rsidP="004C5745">
      <w:pPr>
        <w:pStyle w:val="NormalWeb"/>
        <w:jc w:val="both"/>
      </w:pPr>
      <w:r w:rsidRPr="000A25D3">
        <w:lastRenderedPageBreak/>
        <w:t xml:space="preserve">ZBC News. (2025). </w:t>
      </w:r>
      <w:r w:rsidRPr="000A25D3">
        <w:rPr>
          <w:rStyle w:val="Emphasis"/>
          <w:rFonts w:eastAsiaTheme="majorEastAsia"/>
          <w:i w:val="0"/>
          <w:iCs w:val="0"/>
        </w:rPr>
        <w:t>ZPCS reaffirms commitment to transform prisons into centres of productivity</w:t>
      </w:r>
      <w:r w:rsidRPr="000A25D3">
        <w:rPr>
          <w:i/>
          <w:iCs/>
        </w:rPr>
        <w:t xml:space="preserve">. </w:t>
      </w:r>
      <w:r w:rsidRPr="000A25D3">
        <w:t>ZBC News</w:t>
      </w:r>
    </w:p>
    <w:p w14:paraId="714F5923" w14:textId="77777777" w:rsidR="004C5745" w:rsidRPr="000A25D3" w:rsidRDefault="004C5745" w:rsidP="004C5745">
      <w:pPr>
        <w:pStyle w:val="NormalWeb"/>
        <w:jc w:val="both"/>
        <w:rPr>
          <w:color w:val="EE0000"/>
        </w:rPr>
      </w:pPr>
      <w:r w:rsidRPr="000A25D3">
        <w:t xml:space="preserve">ZHRC. (2025). </w:t>
      </w:r>
      <w:r w:rsidRPr="000A25D3">
        <w:rPr>
          <w:rStyle w:val="Emphasis"/>
          <w:rFonts w:eastAsiaTheme="majorEastAsia"/>
          <w:i w:val="0"/>
          <w:iCs w:val="0"/>
        </w:rPr>
        <w:t>Report on inhumane conditions and rights violations at Harare Remand Prison</w:t>
      </w:r>
      <w:r w:rsidRPr="000A25D3">
        <w:t>. Harare: Zimbabwe Human Rights Commission (ZHRC</w:t>
      </w:r>
    </w:p>
    <w:p w14:paraId="0C1B8862" w14:textId="77777777" w:rsidR="004C5745" w:rsidRPr="000A25D3" w:rsidRDefault="004C5745" w:rsidP="004C5745">
      <w:pPr>
        <w:pStyle w:val="NormalWeb"/>
        <w:jc w:val="both"/>
        <w:rPr>
          <w:color w:val="EE0000"/>
        </w:rPr>
      </w:pPr>
      <w:r w:rsidRPr="000A25D3">
        <w:t xml:space="preserve">ZimEye. (2026). </w:t>
      </w:r>
      <w:r w:rsidRPr="000A25D3">
        <w:rPr>
          <w:rStyle w:val="Emphasis"/>
          <w:rFonts w:eastAsiaTheme="majorEastAsia"/>
          <w:i w:val="0"/>
          <w:iCs w:val="0"/>
        </w:rPr>
        <w:t>Zim prisons run out of space</w:t>
      </w:r>
      <w:r w:rsidRPr="000A25D3">
        <w:rPr>
          <w:i/>
          <w:iCs/>
        </w:rPr>
        <w:t>.</w:t>
      </w:r>
      <w:r w:rsidRPr="000A25D3">
        <w:t xml:space="preserve"> ZimEye</w:t>
      </w:r>
    </w:p>
    <w:p w14:paraId="174BC409" w14:textId="77777777" w:rsidR="004C5745" w:rsidRPr="000A25D3" w:rsidRDefault="004C5745" w:rsidP="004C5745">
      <w:pPr>
        <w:pStyle w:val="NormalWeb"/>
        <w:jc w:val="both"/>
        <w:rPr>
          <w:color w:val="EE0000"/>
        </w:rPr>
      </w:pPr>
      <w:r w:rsidRPr="000A25D3">
        <w:t xml:space="preserve">ZimEye. (2026). </w:t>
      </w:r>
      <w:r w:rsidRPr="000A25D3">
        <w:rPr>
          <w:rStyle w:val="Emphasis"/>
          <w:rFonts w:eastAsiaTheme="majorEastAsia"/>
          <w:i w:val="0"/>
          <w:iCs w:val="0"/>
        </w:rPr>
        <w:t>Zim prisons surpass holding capacity by 10,000 inmates</w:t>
      </w:r>
      <w:r w:rsidRPr="000A25D3">
        <w:rPr>
          <w:rStyle w:val="Emphasis"/>
          <w:rFonts w:eastAsiaTheme="majorEastAsia"/>
        </w:rPr>
        <w:t>.</w:t>
      </w:r>
      <w:r w:rsidRPr="000A25D3">
        <w:t xml:space="preserve"> ZimEye.</w:t>
      </w:r>
    </w:p>
    <w:p w14:paraId="50AC5C18" w14:textId="77777777" w:rsidR="004C5745" w:rsidRPr="000A25D3" w:rsidRDefault="004C5745" w:rsidP="004C5745">
      <w:pPr>
        <w:spacing w:before="75" w:after="75" w:line="240" w:lineRule="auto"/>
        <w:jc w:val="both"/>
        <w:rPr>
          <w:rFonts w:ascii="Times New Roman" w:eastAsia="Times New Roman" w:hAnsi="Times New Roman" w:cs="Times New Roman"/>
          <w:b/>
          <w:bCs/>
          <w:kern w:val="0"/>
          <w:sz w:val="24"/>
          <w:szCs w:val="24"/>
          <w14:ligatures w14:val="none"/>
        </w:rPr>
      </w:pPr>
      <w:r w:rsidRPr="000A25D3">
        <w:rPr>
          <w:rFonts w:ascii="Times New Roman" w:hAnsi="Times New Roman" w:cs="Times New Roman"/>
          <w:sz w:val="24"/>
          <w:szCs w:val="24"/>
        </w:rPr>
        <w:t>ZIMSTAT. (2025</w:t>
      </w:r>
      <w:r w:rsidRPr="000A25D3">
        <w:rPr>
          <w:rFonts w:ascii="Times New Roman" w:hAnsi="Times New Roman" w:cs="Times New Roman"/>
          <w:i/>
          <w:iCs/>
          <w:sz w:val="24"/>
          <w:szCs w:val="24"/>
        </w:rPr>
        <w:t xml:space="preserve">). </w:t>
      </w:r>
      <w:r w:rsidRPr="000A25D3">
        <w:rPr>
          <w:rStyle w:val="Emphasis"/>
          <w:rFonts w:ascii="Times New Roman" w:hAnsi="Times New Roman" w:cs="Times New Roman"/>
          <w:i w:val="0"/>
          <w:iCs w:val="0"/>
          <w:sz w:val="24"/>
          <w:szCs w:val="24"/>
        </w:rPr>
        <w:t>First quarter prison admissions and discharges statistics report</w:t>
      </w:r>
      <w:r w:rsidRPr="000A25D3">
        <w:rPr>
          <w:rFonts w:ascii="Times New Roman" w:hAnsi="Times New Roman" w:cs="Times New Roman"/>
          <w:i/>
          <w:iCs/>
          <w:sz w:val="24"/>
          <w:szCs w:val="24"/>
        </w:rPr>
        <w:t>. Harare:</w:t>
      </w:r>
      <w:r w:rsidRPr="000A25D3">
        <w:rPr>
          <w:rFonts w:ascii="Times New Roman" w:hAnsi="Times New Roman" w:cs="Times New Roman"/>
          <w:sz w:val="24"/>
          <w:szCs w:val="24"/>
        </w:rPr>
        <w:t xml:space="preserve"> Zimbabwe National Statistics Agency (ZIMSTAT.)</w:t>
      </w:r>
    </w:p>
    <w:p w14:paraId="7F55E1DA" w14:textId="77777777" w:rsidR="004C5745" w:rsidRPr="000A25D3"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bookmarkStart w:id="10" w:name="_Hlk219718697"/>
      <w:r w:rsidRPr="000A25D3">
        <w:rPr>
          <w:rFonts w:ascii="Times New Roman" w:eastAsia="Times New Roman" w:hAnsi="Times New Roman" w:cs="Times New Roman"/>
          <w:kern w:val="0"/>
          <w:sz w:val="24"/>
          <w:szCs w:val="24"/>
          <w14:ligatures w14:val="none"/>
        </w:rPr>
        <w:t xml:space="preserve">ZIMSTAT. </w:t>
      </w:r>
      <w:bookmarkEnd w:id="10"/>
      <w:r w:rsidRPr="000A25D3">
        <w:rPr>
          <w:rFonts w:ascii="Times New Roman" w:eastAsia="Times New Roman" w:hAnsi="Times New Roman" w:cs="Times New Roman"/>
          <w:kern w:val="0"/>
          <w:sz w:val="24"/>
          <w:szCs w:val="24"/>
          <w14:ligatures w14:val="none"/>
        </w:rPr>
        <w:t>(2025). Fourth Quarter 2024 Prison Admissions and Discharges Statistics Report. Zimbabwe National Statistics Agency (ZIMSTAT).</w:t>
      </w:r>
    </w:p>
    <w:p w14:paraId="1CC65FEF" w14:textId="77777777" w:rsidR="004C5745" w:rsidRPr="000A25D3" w:rsidRDefault="004C5745" w:rsidP="004C5745">
      <w:pPr>
        <w:pStyle w:val="NormalWeb"/>
        <w:jc w:val="both"/>
        <w:rPr>
          <w:color w:val="EE0000"/>
        </w:rPr>
      </w:pPr>
      <w:r w:rsidRPr="000A25D3">
        <w:t xml:space="preserve">ZiNews24. (2025). </w:t>
      </w:r>
      <w:r w:rsidRPr="000A25D3">
        <w:rPr>
          <w:rStyle w:val="Emphasis"/>
          <w:rFonts w:eastAsiaTheme="majorEastAsia"/>
          <w:i w:val="0"/>
          <w:iCs w:val="0"/>
        </w:rPr>
        <w:t>Parole system introduced to ease prison overcrowding</w:t>
      </w:r>
      <w:r w:rsidRPr="000A25D3">
        <w:t>. ZiNews24.</w:t>
      </w:r>
    </w:p>
    <w:p w14:paraId="015B117F" w14:textId="77777777" w:rsidR="004C5745" w:rsidRPr="00CF5F04" w:rsidRDefault="004C5745" w:rsidP="004C5745">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0A25D3">
        <w:rPr>
          <w:rFonts w:ascii="Times New Roman" w:eastAsia="Times New Roman" w:hAnsi="Times New Roman" w:cs="Times New Roman"/>
          <w:kern w:val="0"/>
          <w:sz w:val="24"/>
          <w:szCs w:val="24"/>
          <w14:ligatures w14:val="none"/>
        </w:rPr>
        <w:t>Zivanai, E., &amp; Mahlangu, G. (2022). Digital prison rehabilitation and successful re-entry into a digital society. Cogent Social Sciences,</w:t>
      </w:r>
      <w:r w:rsidRPr="000A25D3">
        <w:rPr>
          <w:rFonts w:ascii="Times New Roman" w:eastAsia="Times New Roman" w:hAnsi="Times New Roman" w:cs="Times New Roman"/>
          <w:i/>
          <w:iCs/>
          <w:kern w:val="0"/>
          <w:sz w:val="24"/>
          <w:szCs w:val="24"/>
          <w14:ligatures w14:val="none"/>
        </w:rPr>
        <w:t xml:space="preserve"> 8</w:t>
      </w:r>
      <w:r w:rsidRPr="000A25D3">
        <w:rPr>
          <w:rFonts w:ascii="Times New Roman" w:eastAsia="Times New Roman" w:hAnsi="Times New Roman" w:cs="Times New Roman"/>
          <w:kern w:val="0"/>
          <w:sz w:val="24"/>
          <w:szCs w:val="24"/>
          <w14:ligatures w14:val="none"/>
        </w:rPr>
        <w:t>(1)</w:t>
      </w:r>
    </w:p>
    <w:p w14:paraId="1DBAD50F" w14:textId="77777777" w:rsidR="004C5745" w:rsidRDefault="004C5745" w:rsidP="004C5745"/>
    <w:p w14:paraId="2F1B93E7" w14:textId="77777777" w:rsidR="00E505B5" w:rsidRDefault="00E505B5" w:rsidP="005864CF">
      <w:pPr>
        <w:pStyle w:val="NormalWeb"/>
      </w:pPr>
    </w:p>
    <w:sectPr w:rsidR="00E505B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6C87F" w14:textId="77777777" w:rsidR="006F6C28" w:rsidRDefault="006F6C28" w:rsidP="00E744B2">
      <w:pPr>
        <w:spacing w:after="0" w:line="240" w:lineRule="auto"/>
      </w:pPr>
      <w:r>
        <w:separator/>
      </w:r>
    </w:p>
  </w:endnote>
  <w:endnote w:type="continuationSeparator" w:id="0">
    <w:p w14:paraId="36FA8BF1" w14:textId="77777777" w:rsidR="006F6C28" w:rsidRDefault="006F6C28" w:rsidP="00E74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8BD67" w14:textId="77777777" w:rsidR="00E744B2" w:rsidRDefault="00E744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A3A37" w14:textId="77777777" w:rsidR="00E744B2" w:rsidRDefault="00E744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975658" w14:textId="77777777" w:rsidR="00E744B2" w:rsidRDefault="00E74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AA2CA" w14:textId="77777777" w:rsidR="006F6C28" w:rsidRDefault="006F6C28" w:rsidP="00E744B2">
      <w:pPr>
        <w:spacing w:after="0" w:line="240" w:lineRule="auto"/>
      </w:pPr>
      <w:r>
        <w:separator/>
      </w:r>
    </w:p>
  </w:footnote>
  <w:footnote w:type="continuationSeparator" w:id="0">
    <w:p w14:paraId="087C0A49" w14:textId="77777777" w:rsidR="006F6C28" w:rsidRDefault="006F6C28" w:rsidP="00E74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B848" w14:textId="25B2151D" w:rsidR="00E744B2" w:rsidRDefault="006F6C28">
    <w:pPr>
      <w:pStyle w:val="Header"/>
    </w:pPr>
    <w:r>
      <w:rPr>
        <w:noProof/>
      </w:rPr>
      <w:pict w14:anchorId="1C3483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1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A4A56" w14:textId="16648F66" w:rsidR="00E744B2" w:rsidRDefault="006F6C28">
    <w:pPr>
      <w:pStyle w:val="Header"/>
    </w:pPr>
    <w:r>
      <w:rPr>
        <w:noProof/>
      </w:rPr>
      <w:pict w14:anchorId="4EEDD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1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2CB94" w14:textId="5010ED56" w:rsidR="00E744B2" w:rsidRDefault="006F6C28">
    <w:pPr>
      <w:pStyle w:val="Header"/>
    </w:pPr>
    <w:r>
      <w:rPr>
        <w:noProof/>
      </w:rPr>
      <w:pict w14:anchorId="01B677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0931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151B"/>
    <w:multiLevelType w:val="multilevel"/>
    <w:tmpl w:val="9CA88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83317"/>
    <w:multiLevelType w:val="hybridMultilevel"/>
    <w:tmpl w:val="DBC82B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D9504F"/>
    <w:multiLevelType w:val="multilevel"/>
    <w:tmpl w:val="556A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C7BC0"/>
    <w:multiLevelType w:val="hybridMultilevel"/>
    <w:tmpl w:val="7A56BC1E"/>
    <w:lvl w:ilvl="0" w:tplc="5DF6FF72">
      <w:start w:val="1"/>
      <w:numFmt w:val="lowerLetter"/>
      <w:lvlText w:val="%1"/>
      <w:lvlJc w:val="left"/>
      <w:pPr>
        <w:ind w:left="782"/>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1" w:tplc="7B1C5DC8">
      <w:start w:val="1"/>
      <w:numFmt w:val="lowerLetter"/>
      <w:lvlText w:val="%2"/>
      <w:lvlJc w:val="left"/>
      <w:pPr>
        <w:ind w:left="206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2" w:tplc="15AE03C8">
      <w:start w:val="1"/>
      <w:numFmt w:val="lowerRoman"/>
      <w:lvlText w:val="%3"/>
      <w:lvlJc w:val="left"/>
      <w:pPr>
        <w:ind w:left="278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3" w:tplc="7400ACC8">
      <w:start w:val="1"/>
      <w:numFmt w:val="decimal"/>
      <w:lvlText w:val="%4"/>
      <w:lvlJc w:val="left"/>
      <w:pPr>
        <w:ind w:left="350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4" w:tplc="1AE2D0C2">
      <w:start w:val="1"/>
      <w:numFmt w:val="lowerLetter"/>
      <w:lvlText w:val="%5"/>
      <w:lvlJc w:val="left"/>
      <w:pPr>
        <w:ind w:left="422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5" w:tplc="5B10C800">
      <w:start w:val="1"/>
      <w:numFmt w:val="lowerRoman"/>
      <w:lvlText w:val="%6"/>
      <w:lvlJc w:val="left"/>
      <w:pPr>
        <w:ind w:left="494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6" w:tplc="48543EDA">
      <w:start w:val="1"/>
      <w:numFmt w:val="decimal"/>
      <w:lvlText w:val="%7"/>
      <w:lvlJc w:val="left"/>
      <w:pPr>
        <w:ind w:left="566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7" w:tplc="80F6E068">
      <w:start w:val="1"/>
      <w:numFmt w:val="lowerLetter"/>
      <w:lvlText w:val="%8"/>
      <w:lvlJc w:val="left"/>
      <w:pPr>
        <w:ind w:left="638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lvl w:ilvl="8" w:tplc="9DFC7B06">
      <w:start w:val="1"/>
      <w:numFmt w:val="lowerRoman"/>
      <w:lvlText w:val="%9"/>
      <w:lvlJc w:val="left"/>
      <w:pPr>
        <w:ind w:left="7108"/>
      </w:pPr>
      <w:rPr>
        <w:rFonts w:ascii="Arial" w:eastAsia="Arial" w:hAnsi="Arial" w:cs="Arial"/>
        <w:b w:val="0"/>
        <w:i/>
        <w:iCs/>
        <w:strike w:val="0"/>
        <w:dstrike w:val="0"/>
        <w:color w:val="000000"/>
        <w:sz w:val="20"/>
        <w:szCs w:val="20"/>
        <w:u w:val="none" w:color="000000"/>
        <w:bdr w:val="none" w:sz="0" w:space="0" w:color="auto"/>
        <w:shd w:val="clear" w:color="auto" w:fill="auto"/>
        <w:vertAlign w:val="superscript"/>
      </w:rPr>
    </w:lvl>
  </w:abstractNum>
  <w:abstractNum w:abstractNumId="4" w15:restartNumberingAfterBreak="0">
    <w:nsid w:val="37FE50B1"/>
    <w:multiLevelType w:val="multilevel"/>
    <w:tmpl w:val="D4788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D466A07"/>
    <w:multiLevelType w:val="multilevel"/>
    <w:tmpl w:val="DAC09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BB25E6"/>
    <w:multiLevelType w:val="multilevel"/>
    <w:tmpl w:val="4ED84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0E4EB8"/>
    <w:multiLevelType w:val="multilevel"/>
    <w:tmpl w:val="5A82C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D864069"/>
    <w:multiLevelType w:val="hybridMultilevel"/>
    <w:tmpl w:val="64EC17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4FFE02A6"/>
    <w:multiLevelType w:val="multilevel"/>
    <w:tmpl w:val="9440D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D10D1E"/>
    <w:multiLevelType w:val="multilevel"/>
    <w:tmpl w:val="F5FC8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F22365"/>
    <w:multiLevelType w:val="multilevel"/>
    <w:tmpl w:val="3592A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6A204EC"/>
    <w:multiLevelType w:val="multilevel"/>
    <w:tmpl w:val="2654B95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77F12C4B"/>
    <w:multiLevelType w:val="multilevel"/>
    <w:tmpl w:val="CBEE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E249C"/>
    <w:multiLevelType w:val="multilevel"/>
    <w:tmpl w:val="65E4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9BD1B7F"/>
    <w:multiLevelType w:val="multilevel"/>
    <w:tmpl w:val="24E6F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A61B4"/>
    <w:multiLevelType w:val="multilevel"/>
    <w:tmpl w:val="FB520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7D4B01"/>
    <w:multiLevelType w:val="multilevel"/>
    <w:tmpl w:val="7996D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B93557"/>
    <w:multiLevelType w:val="multilevel"/>
    <w:tmpl w:val="0096C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5"/>
  </w:num>
  <w:num w:numId="3">
    <w:abstractNumId w:val="7"/>
  </w:num>
  <w:num w:numId="4">
    <w:abstractNumId w:val="8"/>
  </w:num>
  <w:num w:numId="5">
    <w:abstractNumId w:val="12"/>
  </w:num>
  <w:num w:numId="6">
    <w:abstractNumId w:val="17"/>
  </w:num>
  <w:num w:numId="7">
    <w:abstractNumId w:val="6"/>
  </w:num>
  <w:num w:numId="8">
    <w:abstractNumId w:val="1"/>
  </w:num>
  <w:num w:numId="9">
    <w:abstractNumId w:val="16"/>
  </w:num>
  <w:num w:numId="10">
    <w:abstractNumId w:val="0"/>
  </w:num>
  <w:num w:numId="11">
    <w:abstractNumId w:val="2"/>
  </w:num>
  <w:num w:numId="12">
    <w:abstractNumId w:val="4"/>
  </w:num>
  <w:num w:numId="13">
    <w:abstractNumId w:val="9"/>
  </w:num>
  <w:num w:numId="14">
    <w:abstractNumId w:val="13"/>
  </w:num>
  <w:num w:numId="15">
    <w:abstractNumId w:val="18"/>
  </w:num>
  <w:num w:numId="16">
    <w:abstractNumId w:val="11"/>
  </w:num>
  <w:num w:numId="17">
    <w:abstractNumId w:val="14"/>
  </w:num>
  <w:num w:numId="18">
    <w:abstractNumId w:val="1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DB9"/>
    <w:rsid w:val="00015BDD"/>
    <w:rsid w:val="00027182"/>
    <w:rsid w:val="00054A36"/>
    <w:rsid w:val="000675E8"/>
    <w:rsid w:val="00070F03"/>
    <w:rsid w:val="0007393D"/>
    <w:rsid w:val="00094621"/>
    <w:rsid w:val="000A25D3"/>
    <w:rsid w:val="000D2043"/>
    <w:rsid w:val="000E5A20"/>
    <w:rsid w:val="000F68B6"/>
    <w:rsid w:val="000F6FF6"/>
    <w:rsid w:val="001025CF"/>
    <w:rsid w:val="00133E67"/>
    <w:rsid w:val="00147303"/>
    <w:rsid w:val="00162B3F"/>
    <w:rsid w:val="00193DB0"/>
    <w:rsid w:val="00194630"/>
    <w:rsid w:val="001B008B"/>
    <w:rsid w:val="001B58C2"/>
    <w:rsid w:val="001F6170"/>
    <w:rsid w:val="00226BB5"/>
    <w:rsid w:val="00250E70"/>
    <w:rsid w:val="00256202"/>
    <w:rsid w:val="002712AA"/>
    <w:rsid w:val="00280D15"/>
    <w:rsid w:val="002810DB"/>
    <w:rsid w:val="002A561D"/>
    <w:rsid w:val="002D6315"/>
    <w:rsid w:val="002D79C1"/>
    <w:rsid w:val="002E3F8E"/>
    <w:rsid w:val="003214DC"/>
    <w:rsid w:val="00325D6E"/>
    <w:rsid w:val="00376BED"/>
    <w:rsid w:val="00385C4F"/>
    <w:rsid w:val="003B2191"/>
    <w:rsid w:val="003E513A"/>
    <w:rsid w:val="003F0855"/>
    <w:rsid w:val="00405D32"/>
    <w:rsid w:val="004328A7"/>
    <w:rsid w:val="0045191D"/>
    <w:rsid w:val="004555B2"/>
    <w:rsid w:val="00463C37"/>
    <w:rsid w:val="00471EFA"/>
    <w:rsid w:val="00477FE6"/>
    <w:rsid w:val="00480A5D"/>
    <w:rsid w:val="00483008"/>
    <w:rsid w:val="00485FD7"/>
    <w:rsid w:val="004C2EA7"/>
    <w:rsid w:val="004C5745"/>
    <w:rsid w:val="004E2B2F"/>
    <w:rsid w:val="004F37B9"/>
    <w:rsid w:val="005018AE"/>
    <w:rsid w:val="00502D6E"/>
    <w:rsid w:val="00514FBE"/>
    <w:rsid w:val="00550494"/>
    <w:rsid w:val="005819A4"/>
    <w:rsid w:val="005864CF"/>
    <w:rsid w:val="005B1728"/>
    <w:rsid w:val="005B7C32"/>
    <w:rsid w:val="005D7F5C"/>
    <w:rsid w:val="005F55E2"/>
    <w:rsid w:val="00622285"/>
    <w:rsid w:val="00641B70"/>
    <w:rsid w:val="00656FDF"/>
    <w:rsid w:val="00661CCB"/>
    <w:rsid w:val="006647C7"/>
    <w:rsid w:val="00675C8E"/>
    <w:rsid w:val="00690C06"/>
    <w:rsid w:val="006A2FE7"/>
    <w:rsid w:val="006A77D1"/>
    <w:rsid w:val="006B16DC"/>
    <w:rsid w:val="006C5F03"/>
    <w:rsid w:val="006C6337"/>
    <w:rsid w:val="006C742A"/>
    <w:rsid w:val="006D4217"/>
    <w:rsid w:val="006D4413"/>
    <w:rsid w:val="006E3AD0"/>
    <w:rsid w:val="006F2D53"/>
    <w:rsid w:val="006F6718"/>
    <w:rsid w:val="006F6C28"/>
    <w:rsid w:val="007072CC"/>
    <w:rsid w:val="00724FA2"/>
    <w:rsid w:val="00725CCA"/>
    <w:rsid w:val="00734118"/>
    <w:rsid w:val="00751FE9"/>
    <w:rsid w:val="00787589"/>
    <w:rsid w:val="00795F64"/>
    <w:rsid w:val="007A3487"/>
    <w:rsid w:val="007C1228"/>
    <w:rsid w:val="00821680"/>
    <w:rsid w:val="008265BE"/>
    <w:rsid w:val="00877ACB"/>
    <w:rsid w:val="00892B79"/>
    <w:rsid w:val="008C0D59"/>
    <w:rsid w:val="008C619E"/>
    <w:rsid w:val="008E240E"/>
    <w:rsid w:val="008F14C9"/>
    <w:rsid w:val="008F2467"/>
    <w:rsid w:val="0090732E"/>
    <w:rsid w:val="00935196"/>
    <w:rsid w:val="009367C3"/>
    <w:rsid w:val="00952877"/>
    <w:rsid w:val="009A4A6A"/>
    <w:rsid w:val="009A6030"/>
    <w:rsid w:val="009B4922"/>
    <w:rsid w:val="009B515A"/>
    <w:rsid w:val="009E1D8C"/>
    <w:rsid w:val="009F6A5B"/>
    <w:rsid w:val="009F70EF"/>
    <w:rsid w:val="00A17616"/>
    <w:rsid w:val="00A2036F"/>
    <w:rsid w:val="00A30EE8"/>
    <w:rsid w:val="00A35314"/>
    <w:rsid w:val="00A5665F"/>
    <w:rsid w:val="00A642B1"/>
    <w:rsid w:val="00A64486"/>
    <w:rsid w:val="00A65B06"/>
    <w:rsid w:val="00A7173C"/>
    <w:rsid w:val="00A85ABE"/>
    <w:rsid w:val="00A96D5B"/>
    <w:rsid w:val="00AB5544"/>
    <w:rsid w:val="00AE791A"/>
    <w:rsid w:val="00B14B12"/>
    <w:rsid w:val="00B77D9F"/>
    <w:rsid w:val="00BB37AC"/>
    <w:rsid w:val="00C07A04"/>
    <w:rsid w:val="00C16583"/>
    <w:rsid w:val="00C2323B"/>
    <w:rsid w:val="00C505E8"/>
    <w:rsid w:val="00C57941"/>
    <w:rsid w:val="00C613BA"/>
    <w:rsid w:val="00C875D5"/>
    <w:rsid w:val="00C95E37"/>
    <w:rsid w:val="00CB0755"/>
    <w:rsid w:val="00D0533B"/>
    <w:rsid w:val="00D12221"/>
    <w:rsid w:val="00D25335"/>
    <w:rsid w:val="00D51C62"/>
    <w:rsid w:val="00D672C0"/>
    <w:rsid w:val="00D8294F"/>
    <w:rsid w:val="00D92A79"/>
    <w:rsid w:val="00D96733"/>
    <w:rsid w:val="00DA4C56"/>
    <w:rsid w:val="00DA7D8D"/>
    <w:rsid w:val="00DD5FE5"/>
    <w:rsid w:val="00E33DB9"/>
    <w:rsid w:val="00E505B5"/>
    <w:rsid w:val="00E54DC6"/>
    <w:rsid w:val="00E744B2"/>
    <w:rsid w:val="00E779A6"/>
    <w:rsid w:val="00EA4CE7"/>
    <w:rsid w:val="00ED13F5"/>
    <w:rsid w:val="00ED29F1"/>
    <w:rsid w:val="00EE3131"/>
    <w:rsid w:val="00F04358"/>
    <w:rsid w:val="00F135F4"/>
    <w:rsid w:val="00F2307A"/>
    <w:rsid w:val="00F26B1A"/>
    <w:rsid w:val="00F31B8A"/>
    <w:rsid w:val="00F40D83"/>
    <w:rsid w:val="00F709AE"/>
    <w:rsid w:val="00F7101B"/>
    <w:rsid w:val="00FB5BB4"/>
    <w:rsid w:val="00FF2A3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468C26"/>
  <w15:chartTrackingRefBased/>
  <w15:docId w15:val="{D4872BF0-7774-49AC-A989-83BB2B7CA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3D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33D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3D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3D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3D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3D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3D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3D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3D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D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33D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3D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3D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3D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3D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3D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3D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3DB9"/>
    <w:rPr>
      <w:rFonts w:eastAsiaTheme="majorEastAsia" w:cstheme="majorBidi"/>
      <w:color w:val="272727" w:themeColor="text1" w:themeTint="D8"/>
    </w:rPr>
  </w:style>
  <w:style w:type="paragraph" w:styleId="Title">
    <w:name w:val="Title"/>
    <w:basedOn w:val="Normal"/>
    <w:next w:val="Normal"/>
    <w:link w:val="TitleChar"/>
    <w:uiPriority w:val="10"/>
    <w:qFormat/>
    <w:rsid w:val="00E33D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D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3D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3D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3DB9"/>
    <w:pPr>
      <w:spacing w:before="160"/>
      <w:jc w:val="center"/>
    </w:pPr>
    <w:rPr>
      <w:i/>
      <w:iCs/>
      <w:color w:val="404040" w:themeColor="text1" w:themeTint="BF"/>
    </w:rPr>
  </w:style>
  <w:style w:type="character" w:customStyle="1" w:styleId="QuoteChar">
    <w:name w:val="Quote Char"/>
    <w:basedOn w:val="DefaultParagraphFont"/>
    <w:link w:val="Quote"/>
    <w:uiPriority w:val="29"/>
    <w:rsid w:val="00E33DB9"/>
    <w:rPr>
      <w:i/>
      <w:iCs/>
      <w:color w:val="404040" w:themeColor="text1" w:themeTint="BF"/>
    </w:rPr>
  </w:style>
  <w:style w:type="paragraph" w:styleId="ListParagraph">
    <w:name w:val="List Paragraph"/>
    <w:basedOn w:val="Normal"/>
    <w:uiPriority w:val="34"/>
    <w:qFormat/>
    <w:rsid w:val="00E33DB9"/>
    <w:pPr>
      <w:ind w:left="720"/>
      <w:contextualSpacing/>
    </w:pPr>
  </w:style>
  <w:style w:type="character" w:styleId="IntenseEmphasis">
    <w:name w:val="Intense Emphasis"/>
    <w:basedOn w:val="DefaultParagraphFont"/>
    <w:uiPriority w:val="21"/>
    <w:qFormat/>
    <w:rsid w:val="00E33DB9"/>
    <w:rPr>
      <w:i/>
      <w:iCs/>
      <w:color w:val="2F5496" w:themeColor="accent1" w:themeShade="BF"/>
    </w:rPr>
  </w:style>
  <w:style w:type="paragraph" w:styleId="IntenseQuote">
    <w:name w:val="Intense Quote"/>
    <w:basedOn w:val="Normal"/>
    <w:next w:val="Normal"/>
    <w:link w:val="IntenseQuoteChar"/>
    <w:uiPriority w:val="30"/>
    <w:qFormat/>
    <w:rsid w:val="00E33D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3DB9"/>
    <w:rPr>
      <w:i/>
      <w:iCs/>
      <w:color w:val="2F5496" w:themeColor="accent1" w:themeShade="BF"/>
    </w:rPr>
  </w:style>
  <w:style w:type="character" w:styleId="IntenseReference">
    <w:name w:val="Intense Reference"/>
    <w:basedOn w:val="DefaultParagraphFont"/>
    <w:uiPriority w:val="32"/>
    <w:qFormat/>
    <w:rsid w:val="00E33DB9"/>
    <w:rPr>
      <w:b/>
      <w:bCs/>
      <w:smallCaps/>
      <w:color w:val="2F5496" w:themeColor="accent1" w:themeShade="BF"/>
      <w:spacing w:val="5"/>
    </w:rPr>
  </w:style>
  <w:style w:type="paragraph" w:styleId="NormalWeb">
    <w:name w:val="Normal (Web)"/>
    <w:basedOn w:val="Normal"/>
    <w:uiPriority w:val="99"/>
    <w:unhideWhenUsed/>
    <w:rsid w:val="00385C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385C4F"/>
    <w:rPr>
      <w:b/>
      <w:bCs/>
    </w:rPr>
  </w:style>
  <w:style w:type="character" w:styleId="Emphasis">
    <w:name w:val="Emphasis"/>
    <w:basedOn w:val="DefaultParagraphFont"/>
    <w:uiPriority w:val="20"/>
    <w:qFormat/>
    <w:rsid w:val="005864CF"/>
    <w:rPr>
      <w:i/>
      <w:iCs/>
    </w:rPr>
  </w:style>
  <w:style w:type="character" w:styleId="Hyperlink">
    <w:name w:val="Hyperlink"/>
    <w:basedOn w:val="DefaultParagraphFont"/>
    <w:uiPriority w:val="99"/>
    <w:unhideWhenUsed/>
    <w:rsid w:val="005864CF"/>
    <w:rPr>
      <w:color w:val="0000FF"/>
      <w:u w:val="single"/>
    </w:rPr>
  </w:style>
  <w:style w:type="paragraph" w:customStyle="1" w:styleId="Default">
    <w:name w:val="Default"/>
    <w:rsid w:val="004328A7"/>
    <w:pPr>
      <w:autoSpaceDE w:val="0"/>
      <w:autoSpaceDN w:val="0"/>
      <w:adjustRightInd w:val="0"/>
      <w:spacing w:after="0" w:line="240" w:lineRule="auto"/>
    </w:pPr>
    <w:rPr>
      <w:rFonts w:ascii="Times New Roman" w:eastAsia="SimSun" w:hAnsi="Times New Roman" w:cs="Times New Roman"/>
      <w:color w:val="000000"/>
      <w:kern w:val="0"/>
      <w:sz w:val="24"/>
      <w:szCs w:val="24"/>
      <w14:ligatures w14:val="none"/>
    </w:rPr>
  </w:style>
  <w:style w:type="character" w:styleId="UnresolvedMention">
    <w:name w:val="Unresolved Mention"/>
    <w:basedOn w:val="DefaultParagraphFont"/>
    <w:uiPriority w:val="99"/>
    <w:semiHidden/>
    <w:unhideWhenUsed/>
    <w:rsid w:val="00725CCA"/>
    <w:rPr>
      <w:color w:val="605E5C"/>
      <w:shd w:val="clear" w:color="auto" w:fill="E1DFDD"/>
    </w:rPr>
  </w:style>
  <w:style w:type="paragraph" w:styleId="Header">
    <w:name w:val="header"/>
    <w:basedOn w:val="Normal"/>
    <w:link w:val="HeaderChar"/>
    <w:uiPriority w:val="99"/>
    <w:unhideWhenUsed/>
    <w:rsid w:val="00E74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44B2"/>
  </w:style>
  <w:style w:type="paragraph" w:styleId="Footer">
    <w:name w:val="footer"/>
    <w:basedOn w:val="Normal"/>
    <w:link w:val="FooterChar"/>
    <w:uiPriority w:val="99"/>
    <w:unhideWhenUsed/>
    <w:rsid w:val="00E744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4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35</Pages>
  <Words>12691</Words>
  <Characters>72345</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1158</cp:lastModifiedBy>
  <cp:revision>7</cp:revision>
  <dcterms:created xsi:type="dcterms:W3CDTF">2026-02-09T16:01:00Z</dcterms:created>
  <dcterms:modified xsi:type="dcterms:W3CDTF">2026-02-11T05:43:00Z</dcterms:modified>
</cp:coreProperties>
</file>