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527E7" w14:textId="77777777" w:rsidR="006F3CAF" w:rsidRDefault="006F3CAF" w:rsidP="007B138E">
      <w:pPr>
        <w:spacing w:after="60" w:line="219" w:lineRule="auto"/>
        <w:ind w:left="-5" w:hanging="10"/>
        <w:rPr>
          <w:rFonts w:ascii="Times New Roman" w:eastAsiaTheme="minorHAnsi" w:hAnsi="Times New Roman" w:cs="Times New Roman"/>
          <w:b/>
          <w:i/>
          <w:sz w:val="28"/>
          <w:szCs w:val="28"/>
          <w:lang w:val="en-IN"/>
        </w:rPr>
      </w:pPr>
    </w:p>
    <w:p w14:paraId="7AE8A11B" w14:textId="77777777" w:rsidR="00FA773A" w:rsidRPr="00422EF1" w:rsidRDefault="00FA773A" w:rsidP="00CE187E">
      <w:pPr>
        <w:spacing w:after="60" w:line="360" w:lineRule="auto"/>
        <w:ind w:left="-5" w:hanging="10"/>
        <w:jc w:val="both"/>
        <w:rPr>
          <w:rFonts w:ascii="Times New Roman" w:hAnsi="Times New Roman" w:cs="Times New Roman"/>
          <w:b/>
          <w:sz w:val="28"/>
          <w:szCs w:val="28"/>
        </w:rPr>
      </w:pPr>
      <w:r w:rsidRPr="00422EF1">
        <w:rPr>
          <w:rFonts w:ascii="Times New Roman" w:eastAsiaTheme="minorHAnsi" w:hAnsi="Times New Roman" w:cs="Times New Roman"/>
          <w:b/>
          <w:i/>
          <w:sz w:val="28"/>
          <w:szCs w:val="28"/>
          <w:lang w:val="en-IN"/>
        </w:rPr>
        <w:t xml:space="preserve">In </w:t>
      </w:r>
      <w:r w:rsidR="00ED5CE6" w:rsidRPr="00422EF1">
        <w:rPr>
          <w:rFonts w:ascii="Times New Roman" w:eastAsiaTheme="minorHAnsi" w:hAnsi="Times New Roman" w:cs="Times New Roman"/>
          <w:b/>
          <w:i/>
          <w:sz w:val="28"/>
          <w:szCs w:val="28"/>
          <w:lang w:val="en-IN"/>
        </w:rPr>
        <w:t>Silico</w:t>
      </w:r>
      <w:r w:rsidR="003B42CC" w:rsidRPr="00422EF1">
        <w:rPr>
          <w:rFonts w:ascii="Times New Roman" w:eastAsiaTheme="minorHAnsi" w:hAnsi="Times New Roman" w:cs="Times New Roman"/>
          <w:b/>
          <w:i/>
          <w:sz w:val="28"/>
          <w:szCs w:val="28"/>
          <w:lang w:val="en-IN"/>
        </w:rPr>
        <w:t xml:space="preserve"> </w:t>
      </w:r>
      <w:r w:rsidRPr="00422EF1">
        <w:rPr>
          <w:rFonts w:ascii="Times New Roman" w:eastAsiaTheme="minorHAnsi" w:hAnsi="Times New Roman" w:cs="Times New Roman"/>
          <w:b/>
          <w:sz w:val="28"/>
          <w:szCs w:val="28"/>
          <w:lang w:val="en-IN"/>
        </w:rPr>
        <w:t xml:space="preserve">Approach </w:t>
      </w:r>
      <w:r w:rsidR="00ED5CE6" w:rsidRPr="00422EF1">
        <w:rPr>
          <w:rFonts w:ascii="Times New Roman" w:eastAsiaTheme="minorHAnsi" w:hAnsi="Times New Roman" w:cs="Times New Roman"/>
          <w:b/>
          <w:sz w:val="28"/>
          <w:szCs w:val="28"/>
          <w:lang w:val="en-IN"/>
        </w:rPr>
        <w:t xml:space="preserve">to </w:t>
      </w:r>
      <w:r w:rsidRPr="00422EF1">
        <w:rPr>
          <w:rFonts w:ascii="Times New Roman" w:eastAsiaTheme="minorHAnsi" w:hAnsi="Times New Roman" w:cs="Times New Roman"/>
          <w:b/>
          <w:sz w:val="28"/>
          <w:szCs w:val="28"/>
          <w:lang w:val="en-IN"/>
        </w:rPr>
        <w:t xml:space="preserve">Identify Potent Bioactive Pyrrole </w:t>
      </w:r>
      <w:proofErr w:type="spellStart"/>
      <w:r w:rsidR="00ED5CE6" w:rsidRPr="00422EF1">
        <w:rPr>
          <w:rFonts w:ascii="Times New Roman" w:eastAsiaTheme="minorHAnsi" w:hAnsi="Times New Roman" w:cs="Times New Roman"/>
          <w:b/>
          <w:sz w:val="28"/>
          <w:szCs w:val="28"/>
          <w:lang w:val="en-IN"/>
        </w:rPr>
        <w:t>Analogs</w:t>
      </w:r>
      <w:proofErr w:type="spellEnd"/>
      <w:r w:rsidR="00ED5CE6" w:rsidRPr="00422EF1">
        <w:rPr>
          <w:rFonts w:ascii="Times New Roman" w:eastAsiaTheme="minorHAnsi" w:hAnsi="Times New Roman" w:cs="Times New Roman"/>
          <w:b/>
          <w:sz w:val="28"/>
          <w:szCs w:val="28"/>
          <w:lang w:val="en-IN"/>
        </w:rPr>
        <w:t xml:space="preserve"> </w:t>
      </w:r>
      <w:r w:rsidR="00F04821" w:rsidRPr="00422EF1">
        <w:rPr>
          <w:rFonts w:ascii="Times New Roman" w:eastAsiaTheme="minorHAnsi" w:hAnsi="Times New Roman" w:cs="Times New Roman"/>
          <w:b/>
          <w:sz w:val="28"/>
          <w:szCs w:val="28"/>
          <w:lang w:val="en-IN"/>
        </w:rPr>
        <w:t>as</w:t>
      </w:r>
      <w:r w:rsidR="00985172" w:rsidRPr="00422EF1">
        <w:rPr>
          <w:rFonts w:ascii="Times New Roman" w:eastAsiaTheme="minorHAnsi" w:hAnsi="Times New Roman" w:cs="Times New Roman"/>
          <w:b/>
          <w:sz w:val="28"/>
          <w:szCs w:val="28"/>
          <w:lang w:val="en-IN"/>
        </w:rPr>
        <w:t xml:space="preserve"> </w:t>
      </w:r>
      <w:r w:rsidRPr="00422EF1">
        <w:rPr>
          <w:rFonts w:ascii="Times New Roman" w:eastAsiaTheme="minorHAnsi" w:hAnsi="Times New Roman" w:cs="Times New Roman"/>
          <w:b/>
          <w:sz w:val="28"/>
          <w:szCs w:val="28"/>
          <w:lang w:val="en-IN"/>
        </w:rPr>
        <w:t xml:space="preserve">Inhibitors </w:t>
      </w:r>
      <w:r w:rsidR="00CC57CC" w:rsidRPr="00422EF1">
        <w:rPr>
          <w:rFonts w:ascii="Times New Roman" w:eastAsiaTheme="minorHAnsi" w:hAnsi="Times New Roman" w:cs="Times New Roman"/>
          <w:b/>
          <w:sz w:val="28"/>
          <w:szCs w:val="28"/>
          <w:lang w:val="en-IN"/>
        </w:rPr>
        <w:t>a</w:t>
      </w:r>
      <w:r w:rsidR="00ED5CE6" w:rsidRPr="00422EF1">
        <w:rPr>
          <w:rFonts w:ascii="Times New Roman" w:eastAsiaTheme="minorHAnsi" w:hAnsi="Times New Roman" w:cs="Times New Roman"/>
          <w:b/>
          <w:sz w:val="28"/>
          <w:szCs w:val="28"/>
          <w:lang w:val="en-IN"/>
        </w:rPr>
        <w:t>gainst the</w:t>
      </w:r>
      <w:r w:rsidR="00DF24F9" w:rsidRPr="00422EF1">
        <w:rPr>
          <w:rFonts w:ascii="Times New Roman" w:eastAsiaTheme="minorHAnsi" w:hAnsi="Times New Roman" w:cs="Times New Roman"/>
          <w:b/>
          <w:sz w:val="28"/>
          <w:szCs w:val="28"/>
          <w:lang w:val="en-IN"/>
        </w:rPr>
        <w:t xml:space="preserve"> </w:t>
      </w:r>
      <w:r w:rsidR="00DF24F9" w:rsidRPr="00422EF1">
        <w:rPr>
          <w:rFonts w:ascii="Times New Roman" w:eastAsiaTheme="minorHAnsi" w:hAnsi="Times New Roman" w:cs="Times New Roman"/>
          <w:b/>
          <w:i/>
          <w:color w:val="000000" w:themeColor="text1"/>
          <w:sz w:val="28"/>
          <w:szCs w:val="28"/>
          <w:lang w:val="en-IN"/>
        </w:rPr>
        <w:t>Mycobacterium</w:t>
      </w:r>
      <w:r w:rsidR="007B138E" w:rsidRPr="00422EF1">
        <w:rPr>
          <w:rFonts w:ascii="Times New Roman" w:hAnsi="Times New Roman" w:cs="Times New Roman"/>
          <w:b/>
          <w:i/>
          <w:color w:val="000000" w:themeColor="text1"/>
          <w:sz w:val="28"/>
          <w:szCs w:val="28"/>
        </w:rPr>
        <w:t xml:space="preserve"> tuberculosis </w:t>
      </w:r>
      <w:r w:rsidR="007B138E" w:rsidRPr="00422EF1">
        <w:rPr>
          <w:rFonts w:ascii="Times New Roman" w:hAnsi="Times New Roman" w:cs="Times New Roman"/>
          <w:b/>
          <w:sz w:val="28"/>
          <w:szCs w:val="28"/>
        </w:rPr>
        <w:t xml:space="preserve">Dihydrofolate Reductase </w:t>
      </w:r>
      <w:r w:rsidRPr="00422EF1">
        <w:rPr>
          <w:rFonts w:ascii="Times New Roman" w:eastAsiaTheme="minorHAnsi" w:hAnsi="Times New Roman" w:cs="Times New Roman"/>
          <w:b/>
          <w:sz w:val="28"/>
          <w:szCs w:val="28"/>
          <w:lang w:val="en-IN"/>
        </w:rPr>
        <w:t xml:space="preserve">Enzyme </w:t>
      </w:r>
    </w:p>
    <w:p w14:paraId="30D83E8D" w14:textId="6E51EC35" w:rsidR="00024A04" w:rsidRDefault="00024A0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65A3A401" w14:textId="77777777" w:rsidR="00A63FAA" w:rsidRPr="00A63FAA" w:rsidRDefault="00A63FAA" w:rsidP="00A63FAA">
      <w:pPr>
        <w:widowControl/>
        <w:tabs>
          <w:tab w:val="left" w:pos="5954"/>
          <w:tab w:val="left" w:pos="8931"/>
        </w:tabs>
        <w:autoSpaceDE/>
        <w:autoSpaceDN/>
        <w:spacing w:after="160" w:line="360" w:lineRule="auto"/>
        <w:jc w:val="both"/>
        <w:rPr>
          <w:rFonts w:ascii="Times New Roman" w:eastAsiaTheme="minorHAnsi" w:hAnsi="Times New Roman" w:cs="Times New Roman"/>
          <w:sz w:val="24"/>
          <w:szCs w:val="24"/>
          <w:lang w:val="en-IN"/>
        </w:rPr>
      </w:pPr>
    </w:p>
    <w:p w14:paraId="75BD3DF8" w14:textId="79414294" w:rsidR="00A63FAA" w:rsidRDefault="00A63FAA"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57A41742" w14:textId="4D1D239B"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71EBC8F9" w14:textId="7D89E639"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2E521CF5" w14:textId="1F2DAD69"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366256C8" w14:textId="75A814FD"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4C3A220C" w14:textId="6D39152D"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41EE51FD" w14:textId="6ECC2D73"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29F88D1D" w14:textId="3F4A6096"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2368262C" w14:textId="6D8D2AFE"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5BB73747" w14:textId="1ED072F1"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3DD63A5A" w14:textId="5E896E61"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595C575A" w14:textId="469008E9"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1EB2BE18" w14:textId="4A336454"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309CBA8A" w14:textId="07AD19AD"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16BEB7A6" w14:textId="2D981ED1"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3FE304A7" w14:textId="03365483"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5654D0E6" w14:textId="0EDEE0F3"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17688925" w14:textId="77777777" w:rsidR="00D466E4" w:rsidRDefault="00D466E4"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p>
    <w:p w14:paraId="15BBC3EF" w14:textId="57EB97DC" w:rsidR="00A63FAA" w:rsidRDefault="00A63FAA" w:rsidP="00AC724E">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r>
        <w:rPr>
          <w:rFonts w:ascii="Times New Roman" w:eastAsiaTheme="minorHAnsi" w:hAnsi="Times New Roman" w:cs="Times New Roman"/>
          <w:b/>
          <w:sz w:val="24"/>
          <w:szCs w:val="24"/>
          <w:lang w:val="en-IN"/>
        </w:rPr>
        <w:t xml:space="preserve">            </w:t>
      </w:r>
    </w:p>
    <w:p w14:paraId="72E4730C" w14:textId="77777777" w:rsidR="00E93985" w:rsidRDefault="00E93985" w:rsidP="004F7373">
      <w:pPr>
        <w:widowControl/>
        <w:tabs>
          <w:tab w:val="left" w:pos="8931"/>
        </w:tabs>
        <w:autoSpaceDE/>
        <w:autoSpaceDN/>
        <w:spacing w:line="360" w:lineRule="auto"/>
        <w:jc w:val="both"/>
        <w:rPr>
          <w:rFonts w:ascii="Times New Roman" w:eastAsiaTheme="minorHAnsi" w:hAnsi="Times New Roman" w:cs="Times New Roman"/>
          <w:b/>
          <w:sz w:val="24"/>
          <w:szCs w:val="24"/>
          <w:lang w:val="en-IN"/>
        </w:rPr>
      </w:pPr>
      <w:r>
        <w:rPr>
          <w:rFonts w:ascii="Times New Roman" w:eastAsiaTheme="minorHAnsi" w:hAnsi="Times New Roman" w:cs="Times New Roman"/>
          <w:b/>
          <w:sz w:val="24"/>
          <w:szCs w:val="24"/>
          <w:lang w:val="en-IN"/>
        </w:rPr>
        <w:t>Abstract</w:t>
      </w:r>
    </w:p>
    <w:p w14:paraId="411E8CAB" w14:textId="77777777" w:rsidR="003F2253" w:rsidRPr="00116C94" w:rsidRDefault="003F2253" w:rsidP="004F7373">
      <w:pPr>
        <w:widowControl/>
        <w:autoSpaceDE/>
        <w:autoSpaceDN/>
        <w:spacing w:line="360" w:lineRule="auto"/>
        <w:jc w:val="both"/>
        <w:rPr>
          <w:rFonts w:ascii="Times New Roman" w:eastAsia="Times New Roman" w:hAnsi="Times New Roman" w:cs="Times New Roman"/>
          <w:color w:val="FF0000"/>
          <w:sz w:val="24"/>
          <w:szCs w:val="24"/>
          <w:lang w:val="en-IN" w:eastAsia="en-IN"/>
        </w:rPr>
      </w:pPr>
      <w:r w:rsidRPr="0051346E">
        <w:rPr>
          <w:rFonts w:ascii="Times New Roman" w:eastAsiaTheme="minorHAnsi" w:hAnsi="Times New Roman" w:cs="Times New Roman"/>
          <w:b/>
          <w:color w:val="000000" w:themeColor="text1"/>
          <w:sz w:val="24"/>
          <w:szCs w:val="24"/>
          <w:lang w:val="en-IN"/>
        </w:rPr>
        <w:t>Background:</w:t>
      </w:r>
      <w:r w:rsidR="00113B4C" w:rsidRPr="0051346E">
        <w:rPr>
          <w:color w:val="000000" w:themeColor="text1"/>
        </w:rPr>
        <w:t xml:space="preserve"> </w:t>
      </w:r>
      <w:r w:rsidR="0051346E" w:rsidRPr="0051346E">
        <w:rPr>
          <w:rFonts w:ascii="Times New Roman" w:eastAsia="Times New Roman" w:hAnsi="Times New Roman" w:cs="Times New Roman"/>
          <w:color w:val="000000" w:themeColor="text1"/>
          <w:sz w:val="24"/>
          <w:szCs w:val="24"/>
          <w:lang w:val="en-IN" w:eastAsia="en-IN"/>
        </w:rPr>
        <w:t xml:space="preserve">DHFR inhibitors have been demonstrated to be effective in treating patients with both HIV and </w:t>
      </w:r>
      <w:r w:rsidR="0051346E" w:rsidRPr="0051346E">
        <w:rPr>
          <w:rFonts w:ascii="Times New Roman" w:eastAsiaTheme="minorHAnsi" w:hAnsi="Times New Roman" w:cs="Times New Roman"/>
          <w:i/>
          <w:color w:val="000000" w:themeColor="text1"/>
          <w:sz w:val="24"/>
          <w:szCs w:val="24"/>
          <w:lang w:val="en-IN"/>
        </w:rPr>
        <w:t>Mycobacterium</w:t>
      </w:r>
      <w:r w:rsidR="0051346E" w:rsidRPr="0051346E">
        <w:rPr>
          <w:rFonts w:ascii="Times New Roman" w:eastAsia="Times New Roman" w:hAnsi="Times New Roman" w:cs="Times New Roman"/>
          <w:i/>
          <w:color w:val="000000" w:themeColor="text1"/>
          <w:sz w:val="24"/>
          <w:szCs w:val="24"/>
          <w:lang w:val="en-IN" w:eastAsia="en-IN"/>
        </w:rPr>
        <w:t xml:space="preserve">. </w:t>
      </w:r>
      <w:proofErr w:type="gramStart"/>
      <w:r w:rsidR="0051346E" w:rsidRPr="0051346E">
        <w:rPr>
          <w:rFonts w:ascii="Times New Roman" w:eastAsia="Times New Roman" w:hAnsi="Times New Roman" w:cs="Times New Roman"/>
          <w:i/>
          <w:color w:val="000000" w:themeColor="text1"/>
          <w:sz w:val="24"/>
          <w:szCs w:val="24"/>
          <w:lang w:val="en-IN" w:eastAsia="en-IN"/>
        </w:rPr>
        <w:t xml:space="preserve">tuberculosis </w:t>
      </w:r>
      <w:r w:rsidR="0051346E" w:rsidRPr="0051346E">
        <w:rPr>
          <w:rFonts w:ascii="Times New Roman" w:eastAsia="Times New Roman" w:hAnsi="Times New Roman" w:cs="Times New Roman"/>
          <w:color w:val="000000" w:themeColor="text1"/>
          <w:sz w:val="24"/>
          <w:szCs w:val="24"/>
          <w:lang w:val="en-IN" w:eastAsia="en-IN"/>
        </w:rPr>
        <w:t>.</w:t>
      </w:r>
      <w:proofErr w:type="gramEnd"/>
      <w:r w:rsidR="0051346E" w:rsidRPr="0051346E">
        <w:rPr>
          <w:rFonts w:ascii="Times New Roman" w:eastAsia="Times New Roman" w:hAnsi="Times New Roman" w:cs="Times New Roman"/>
          <w:color w:val="000000" w:themeColor="text1"/>
          <w:sz w:val="24"/>
          <w:szCs w:val="24"/>
          <w:lang w:val="en-IN" w:eastAsia="en-IN"/>
        </w:rPr>
        <w:t xml:space="preserve"> Dihydrofolate reductase enzyme of M. tuberculosis (DHFR) to improve the capacity to treat tuberculosis patients is more pertinent</w:t>
      </w:r>
      <w:r w:rsidR="00FF4C81" w:rsidRPr="0051346E">
        <w:rPr>
          <w:rFonts w:ascii="Times New Roman" w:eastAsia="Times New Roman" w:hAnsi="Times New Roman" w:cs="Times New Roman"/>
          <w:color w:val="000000" w:themeColor="text1"/>
          <w:sz w:val="24"/>
          <w:szCs w:val="24"/>
          <w:lang w:val="en-IN" w:eastAsia="en-IN"/>
        </w:rPr>
        <w:t xml:space="preserve"> </w:t>
      </w:r>
      <w:r w:rsidR="00E81569" w:rsidRPr="0051346E">
        <w:rPr>
          <w:rFonts w:ascii="Times New Roman" w:eastAsia="Times New Roman" w:hAnsi="Times New Roman" w:cs="Times New Roman"/>
          <w:color w:val="000000" w:themeColor="text1"/>
          <w:sz w:val="24"/>
          <w:szCs w:val="24"/>
          <w:lang w:val="en-IN" w:eastAsia="en-IN"/>
        </w:rPr>
        <w:t>Millions of people are at risk of contracting new TB infections every second, getting sick, and dying, and there is still a lack of a clear knowledge of the pathophysiology.</w:t>
      </w:r>
    </w:p>
    <w:p w14:paraId="4C0758F5" w14:textId="77777777" w:rsidR="003F2253" w:rsidRPr="0051346E" w:rsidRDefault="003F2253" w:rsidP="004F7373">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51346E">
        <w:rPr>
          <w:rFonts w:ascii="Times New Roman" w:eastAsia="Times New Roman" w:hAnsi="Times New Roman" w:cs="Times New Roman"/>
          <w:b/>
          <w:color w:val="000000" w:themeColor="text1"/>
          <w:sz w:val="24"/>
          <w:szCs w:val="24"/>
          <w:lang w:val="en-IN" w:eastAsia="en-IN"/>
        </w:rPr>
        <w:t>Objective:</w:t>
      </w:r>
      <w:r w:rsidR="00E81569" w:rsidRPr="0051346E">
        <w:rPr>
          <w:rFonts w:ascii="Times New Roman" w:eastAsia="Times New Roman" w:hAnsi="Times New Roman" w:cs="Times New Roman"/>
          <w:color w:val="000000" w:themeColor="text1"/>
          <w:sz w:val="24"/>
          <w:szCs w:val="24"/>
          <w:lang w:val="en-IN" w:eastAsia="en-IN"/>
        </w:rPr>
        <w:t xml:space="preserve"> </w:t>
      </w:r>
      <w:r w:rsidR="00421B92" w:rsidRPr="0051346E">
        <w:rPr>
          <w:rFonts w:ascii="Times New Roman" w:eastAsia="Times New Roman" w:hAnsi="Times New Roman" w:cs="Times New Roman"/>
          <w:color w:val="000000" w:themeColor="text1"/>
          <w:sz w:val="24"/>
          <w:szCs w:val="24"/>
          <w:lang w:val="en-IN" w:eastAsia="en-IN"/>
        </w:rPr>
        <w:t>The objective is to create potent therapeutic novel bioactive compounds that function as enoyl-acyl carrier prote</w:t>
      </w:r>
      <w:r w:rsidR="0051346E" w:rsidRPr="0051346E">
        <w:rPr>
          <w:rFonts w:ascii="Times New Roman" w:eastAsia="Times New Roman" w:hAnsi="Times New Roman" w:cs="Times New Roman"/>
          <w:color w:val="000000" w:themeColor="text1"/>
          <w:sz w:val="24"/>
          <w:szCs w:val="24"/>
          <w:lang w:val="en-IN" w:eastAsia="en-IN"/>
        </w:rPr>
        <w:t>in reductase (InhA, PDB ID: 1DF7</w:t>
      </w:r>
      <w:r w:rsidR="00421B92" w:rsidRPr="0051346E">
        <w:rPr>
          <w:rFonts w:ascii="Times New Roman" w:eastAsia="Times New Roman" w:hAnsi="Times New Roman" w:cs="Times New Roman"/>
          <w:color w:val="000000" w:themeColor="text1"/>
          <w:sz w:val="24"/>
          <w:szCs w:val="24"/>
          <w:lang w:val="en-IN" w:eastAsia="en-IN"/>
        </w:rPr>
        <w:t xml:space="preserve">) inhibitors using an </w:t>
      </w:r>
      <w:r w:rsidR="00421B92" w:rsidRPr="0051346E">
        <w:rPr>
          <w:rFonts w:ascii="Times New Roman" w:eastAsia="Times New Roman" w:hAnsi="Times New Roman" w:cs="Times New Roman"/>
          <w:i/>
          <w:color w:val="000000" w:themeColor="text1"/>
          <w:sz w:val="24"/>
          <w:szCs w:val="24"/>
          <w:lang w:val="en-IN" w:eastAsia="en-IN"/>
        </w:rPr>
        <w:t xml:space="preserve">in-silico </w:t>
      </w:r>
      <w:r w:rsidR="00421B92" w:rsidRPr="0051346E">
        <w:rPr>
          <w:rFonts w:ascii="Times New Roman" w:eastAsia="Times New Roman" w:hAnsi="Times New Roman" w:cs="Times New Roman"/>
          <w:color w:val="000000" w:themeColor="text1"/>
          <w:sz w:val="24"/>
          <w:szCs w:val="24"/>
          <w:lang w:val="en-IN" w:eastAsia="en-IN"/>
        </w:rPr>
        <w:t>drug creation scheme.</w:t>
      </w:r>
    </w:p>
    <w:p w14:paraId="50EC8ADE" w14:textId="77777777" w:rsidR="00E93985" w:rsidRPr="00D33725" w:rsidRDefault="00E26028" w:rsidP="004F7373">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D33725">
        <w:rPr>
          <w:rFonts w:ascii="Times New Roman" w:eastAsia="Times New Roman" w:hAnsi="Times New Roman" w:cs="Times New Roman"/>
          <w:b/>
          <w:color w:val="000000" w:themeColor="text1"/>
          <w:sz w:val="24"/>
          <w:szCs w:val="24"/>
          <w:lang w:val="en-IN" w:eastAsia="en-IN"/>
        </w:rPr>
        <w:lastRenderedPageBreak/>
        <w:t>Methods:</w:t>
      </w:r>
      <w:r w:rsidR="00ED09A6" w:rsidRPr="00D33725">
        <w:rPr>
          <w:rFonts w:ascii="Times New Roman" w:eastAsia="Times New Roman" w:hAnsi="Times New Roman" w:cs="Times New Roman"/>
          <w:b/>
          <w:color w:val="000000" w:themeColor="text1"/>
          <w:sz w:val="24"/>
          <w:szCs w:val="24"/>
          <w:lang w:val="en-IN" w:eastAsia="en-IN"/>
        </w:rPr>
        <w:t xml:space="preserve"> </w:t>
      </w:r>
      <w:r w:rsidR="00FA773A" w:rsidRPr="00D33725">
        <w:rPr>
          <w:rFonts w:ascii="Times New Roman" w:eastAsia="Times New Roman" w:hAnsi="Times New Roman" w:cs="Times New Roman"/>
          <w:color w:val="000000" w:themeColor="text1"/>
          <w:sz w:val="24"/>
          <w:szCs w:val="24"/>
          <w:lang w:val="en-IN" w:eastAsia="en-IN"/>
        </w:rPr>
        <w:t xml:space="preserve">The virtual screening tool Auto Dock 1.5.6 was utilized to carry out molecular docking </w:t>
      </w:r>
      <w:r w:rsidR="00E93985" w:rsidRPr="00D33725">
        <w:rPr>
          <w:rFonts w:ascii="Times New Roman" w:eastAsia="Times New Roman" w:hAnsi="Times New Roman" w:cs="Times New Roman"/>
          <w:color w:val="000000" w:themeColor="text1"/>
          <w:sz w:val="24"/>
          <w:szCs w:val="24"/>
          <w:lang w:val="en-IN" w:eastAsia="en-IN"/>
        </w:rPr>
        <w:t xml:space="preserve">studies on </w:t>
      </w:r>
      <w:r w:rsidR="0051346E" w:rsidRPr="00D33725">
        <w:rPr>
          <w:rFonts w:ascii="Times New Roman" w:eastAsia="Times New Roman" w:hAnsi="Times New Roman" w:cs="Times New Roman"/>
          <w:color w:val="000000" w:themeColor="text1"/>
          <w:sz w:val="24"/>
          <w:szCs w:val="24"/>
          <w:lang w:val="en-IN" w:eastAsia="en-IN"/>
        </w:rPr>
        <w:t>Dihydrofolate reductase enzyme of M. tuberculosis (DHFR).</w:t>
      </w:r>
      <w:r w:rsidR="00E81569" w:rsidRPr="00D33725">
        <w:rPr>
          <w:rFonts w:ascii="Times New Roman" w:eastAsia="Times New Roman" w:hAnsi="Times New Roman" w:cs="Times New Roman"/>
          <w:color w:val="000000" w:themeColor="text1"/>
          <w:sz w:val="24"/>
          <w:szCs w:val="24"/>
          <w:lang w:val="en-IN" w:eastAsia="en-IN"/>
        </w:rPr>
        <w:t xml:space="preserve"> </w:t>
      </w:r>
      <w:proofErr w:type="spellStart"/>
      <w:r w:rsidR="00ED09A6" w:rsidRPr="00D33725">
        <w:rPr>
          <w:rFonts w:ascii="Times New Roman" w:eastAsia="Times New Roman" w:hAnsi="Times New Roman" w:cs="Times New Roman"/>
          <w:color w:val="000000" w:themeColor="text1"/>
          <w:sz w:val="24"/>
          <w:szCs w:val="24"/>
          <w:lang w:val="en-IN" w:eastAsia="en-IN"/>
        </w:rPr>
        <w:t>Biovia</w:t>
      </w:r>
      <w:proofErr w:type="spellEnd"/>
      <w:r w:rsidR="00ED09A6" w:rsidRPr="00D33725">
        <w:rPr>
          <w:rFonts w:ascii="Times New Roman" w:eastAsia="Times New Roman" w:hAnsi="Times New Roman" w:cs="Times New Roman"/>
          <w:color w:val="000000" w:themeColor="text1"/>
          <w:sz w:val="24"/>
          <w:szCs w:val="24"/>
          <w:lang w:val="en-IN" w:eastAsia="en-IN"/>
        </w:rPr>
        <w:t xml:space="preserve"> Discovery Studio examined the docked complex of the ligand and protein.</w:t>
      </w:r>
    </w:p>
    <w:p w14:paraId="1D9834A7" w14:textId="10BD3F06" w:rsidR="00E93985" w:rsidRPr="00D33725" w:rsidRDefault="00475404" w:rsidP="004F7373">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proofErr w:type="gramStart"/>
      <w:r w:rsidRPr="00D33725">
        <w:rPr>
          <w:rFonts w:ascii="Times New Roman" w:eastAsia="Times New Roman" w:hAnsi="Times New Roman" w:cs="Times New Roman"/>
          <w:b/>
          <w:color w:val="000000" w:themeColor="text1"/>
          <w:sz w:val="24"/>
          <w:szCs w:val="24"/>
          <w:lang w:val="en-IN" w:eastAsia="en-IN"/>
        </w:rPr>
        <w:t>Result :</w:t>
      </w:r>
      <w:proofErr w:type="gramEnd"/>
      <w:r w:rsidR="00905099" w:rsidRPr="00905099">
        <w:rPr>
          <w:rFonts w:ascii="Times New Roman" w:eastAsia="Times New Roman" w:hAnsi="Times New Roman" w:cs="Times New Roman"/>
          <w:sz w:val="24"/>
          <w:szCs w:val="24"/>
          <w:lang w:eastAsia="en-IN"/>
        </w:rPr>
        <w:t xml:space="preserve"> </w:t>
      </w:r>
      <w:r w:rsidR="00905099" w:rsidRPr="00917D52">
        <w:rPr>
          <w:rFonts w:ascii="Times New Roman" w:eastAsia="Times New Roman" w:hAnsi="Times New Roman" w:cs="Times New Roman"/>
          <w:sz w:val="24"/>
          <w:szCs w:val="24"/>
          <w:lang w:eastAsia="en-IN"/>
        </w:rPr>
        <w:t>We used sixty different compounds for the docking study; the compounds that demonstrated the best interaction and docking score were chosen, and they will be synthesized.</w:t>
      </w:r>
      <w:r w:rsidR="00905099" w:rsidRPr="00917D52">
        <w:rPr>
          <w:rFonts w:ascii="Times New Roman" w:hAnsi="Times New Roman" w:cs="Times New Roman"/>
          <w:sz w:val="24"/>
          <w:szCs w:val="24"/>
        </w:rPr>
        <w:t xml:space="preserve"> </w:t>
      </w:r>
      <w:r w:rsidR="00905099">
        <w:rPr>
          <w:rFonts w:ascii="Times New Roman" w:eastAsia="Times New Roman" w:hAnsi="Times New Roman" w:cs="Times New Roman"/>
          <w:color w:val="000000" w:themeColor="text1"/>
          <w:sz w:val="24"/>
          <w:szCs w:val="24"/>
          <w:lang w:val="en-IN" w:eastAsia="en-IN"/>
        </w:rPr>
        <w:t xml:space="preserve"> </w:t>
      </w:r>
      <w:r w:rsidR="00421B92" w:rsidRPr="00D33725">
        <w:rPr>
          <w:rFonts w:ascii="Times New Roman" w:eastAsia="Times New Roman" w:hAnsi="Times New Roman" w:cs="Times New Roman"/>
          <w:color w:val="000000" w:themeColor="text1"/>
          <w:sz w:val="24"/>
          <w:szCs w:val="24"/>
          <w:lang w:val="en-IN" w:eastAsia="en-IN"/>
        </w:rPr>
        <w:t>The 10 bioactive substances that have</w:t>
      </w:r>
      <w:r w:rsidR="0051346E" w:rsidRPr="00D33725">
        <w:rPr>
          <w:rFonts w:ascii="Times New Roman" w:eastAsia="Times New Roman" w:hAnsi="Times New Roman" w:cs="Times New Roman"/>
          <w:color w:val="000000" w:themeColor="text1"/>
          <w:sz w:val="24"/>
          <w:szCs w:val="24"/>
          <w:lang w:val="en-IN" w:eastAsia="en-IN"/>
        </w:rPr>
        <w:t xml:space="preserve"> the ability to bind to the 1DF7</w:t>
      </w:r>
      <w:r w:rsidR="00421B92" w:rsidRPr="00D33725">
        <w:rPr>
          <w:rFonts w:ascii="Times New Roman" w:eastAsia="Times New Roman" w:hAnsi="Times New Roman" w:cs="Times New Roman"/>
          <w:color w:val="000000" w:themeColor="text1"/>
          <w:sz w:val="24"/>
          <w:szCs w:val="24"/>
          <w:lang w:val="en-IN" w:eastAsia="en-IN"/>
        </w:rPr>
        <w:t xml:space="preserve"> have </w:t>
      </w:r>
      <w:r w:rsidR="0051346E" w:rsidRPr="00D33725">
        <w:rPr>
          <w:rFonts w:ascii="Times New Roman" w:eastAsia="Times New Roman" w:hAnsi="Times New Roman" w:cs="Times New Roman"/>
          <w:color w:val="000000" w:themeColor="text1"/>
          <w:sz w:val="24"/>
          <w:szCs w:val="24"/>
          <w:lang w:val="en-IN" w:eastAsia="en-IN"/>
        </w:rPr>
        <w:t>docking scores ranging from -8.5 to -10.4 Kcal/mol. Compound 8</w:t>
      </w:r>
      <w:r w:rsidR="00454968">
        <w:rPr>
          <w:rFonts w:ascii="Times New Roman" w:eastAsia="Times New Roman" w:hAnsi="Times New Roman" w:cs="Times New Roman"/>
          <w:color w:val="000000" w:themeColor="text1"/>
          <w:sz w:val="24"/>
          <w:szCs w:val="24"/>
          <w:lang w:val="en-IN" w:eastAsia="en-IN"/>
        </w:rPr>
        <w:t xml:space="preserve"> wa</w:t>
      </w:r>
      <w:r w:rsidR="00421B92" w:rsidRPr="00D33725">
        <w:rPr>
          <w:rFonts w:ascii="Times New Roman" w:eastAsia="Times New Roman" w:hAnsi="Times New Roman" w:cs="Times New Roman"/>
          <w:color w:val="000000" w:themeColor="text1"/>
          <w:sz w:val="24"/>
          <w:szCs w:val="24"/>
          <w:lang w:val="en-IN" w:eastAsia="en-IN"/>
        </w:rPr>
        <w:t>s an excellent candidate for</w:t>
      </w:r>
      <w:r w:rsidR="0051346E" w:rsidRPr="00D33725">
        <w:rPr>
          <w:rFonts w:ascii="Times New Roman" w:eastAsia="Times New Roman" w:hAnsi="Times New Roman" w:cs="Times New Roman"/>
          <w:color w:val="000000" w:themeColor="text1"/>
          <w:sz w:val="24"/>
          <w:szCs w:val="24"/>
          <w:lang w:val="en-IN" w:eastAsia="en-IN"/>
        </w:rPr>
        <w:t xml:space="preserve"> enzyme inhibitor (1DF7</w:t>
      </w:r>
      <w:r w:rsidR="00421B92" w:rsidRPr="00D33725">
        <w:rPr>
          <w:rFonts w:ascii="Times New Roman" w:eastAsia="Times New Roman" w:hAnsi="Times New Roman" w:cs="Times New Roman"/>
          <w:color w:val="000000" w:themeColor="text1"/>
          <w:sz w:val="24"/>
          <w:szCs w:val="24"/>
          <w:lang w:val="en-IN" w:eastAsia="en-IN"/>
        </w:rPr>
        <w:t xml:space="preserve">) that will be further studied </w:t>
      </w:r>
      <w:r w:rsidR="00421B92" w:rsidRPr="00D33725">
        <w:rPr>
          <w:rFonts w:ascii="Times New Roman" w:eastAsia="Times New Roman" w:hAnsi="Times New Roman" w:cs="Times New Roman"/>
          <w:i/>
          <w:color w:val="000000" w:themeColor="text1"/>
          <w:sz w:val="24"/>
          <w:szCs w:val="24"/>
          <w:lang w:val="en-IN" w:eastAsia="en-IN"/>
        </w:rPr>
        <w:t>in vitro</w:t>
      </w:r>
      <w:r w:rsidR="00421B92" w:rsidRPr="00D33725">
        <w:rPr>
          <w:rFonts w:ascii="Times New Roman" w:eastAsia="Times New Roman" w:hAnsi="Times New Roman" w:cs="Times New Roman"/>
          <w:color w:val="000000" w:themeColor="text1"/>
          <w:sz w:val="24"/>
          <w:szCs w:val="24"/>
          <w:lang w:val="en-IN" w:eastAsia="en-IN"/>
        </w:rPr>
        <w:t xml:space="preserve"> because it was demonstrated to have the highe</w:t>
      </w:r>
      <w:r w:rsidR="0051346E" w:rsidRPr="00D33725">
        <w:rPr>
          <w:rFonts w:ascii="Times New Roman" w:eastAsia="Times New Roman" w:hAnsi="Times New Roman" w:cs="Times New Roman"/>
          <w:color w:val="000000" w:themeColor="text1"/>
          <w:sz w:val="24"/>
          <w:szCs w:val="24"/>
          <w:lang w:val="en-IN" w:eastAsia="en-IN"/>
        </w:rPr>
        <w:t xml:space="preserve">st allowable docking energy (-10.4 </w:t>
      </w:r>
      <w:r w:rsidR="00421B92" w:rsidRPr="00D33725">
        <w:rPr>
          <w:rFonts w:ascii="Times New Roman" w:eastAsia="Times New Roman" w:hAnsi="Times New Roman" w:cs="Times New Roman"/>
          <w:color w:val="000000" w:themeColor="text1"/>
          <w:sz w:val="24"/>
          <w:szCs w:val="24"/>
          <w:lang w:val="en-IN" w:eastAsia="en-IN"/>
        </w:rPr>
        <w:t>Kcal/mol).</w:t>
      </w:r>
    </w:p>
    <w:p w14:paraId="7328A183" w14:textId="77777777" w:rsidR="003F5245" w:rsidRPr="00331163" w:rsidRDefault="00475404" w:rsidP="004F7373">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331163">
        <w:rPr>
          <w:rFonts w:ascii="Times New Roman" w:eastAsia="Times New Roman" w:hAnsi="Times New Roman" w:cs="Times New Roman"/>
          <w:b/>
          <w:color w:val="000000" w:themeColor="text1"/>
          <w:sz w:val="24"/>
          <w:szCs w:val="24"/>
          <w:lang w:val="en-IN" w:eastAsia="en-IN"/>
        </w:rPr>
        <w:t>Conclusion:</w:t>
      </w:r>
      <w:r w:rsidR="00ED09A6" w:rsidRPr="00331163">
        <w:rPr>
          <w:rFonts w:ascii="Times New Roman" w:eastAsia="Times New Roman" w:hAnsi="Times New Roman" w:cs="Times New Roman"/>
          <w:color w:val="000000" w:themeColor="text1"/>
          <w:sz w:val="24"/>
          <w:szCs w:val="24"/>
          <w:lang w:val="en-IN" w:eastAsia="en-IN"/>
        </w:rPr>
        <w:t xml:space="preserve"> An excellent candidate for the c</w:t>
      </w:r>
      <w:r w:rsidR="00D33725" w:rsidRPr="00331163">
        <w:rPr>
          <w:rFonts w:ascii="Times New Roman" w:eastAsia="Times New Roman" w:hAnsi="Times New Roman" w:cs="Times New Roman"/>
          <w:color w:val="000000" w:themeColor="text1"/>
          <w:sz w:val="24"/>
          <w:szCs w:val="24"/>
          <w:lang w:val="en-IN" w:eastAsia="en-IN"/>
        </w:rPr>
        <w:t>ell wall protein inhibitor (1DF7) is compound 8</w:t>
      </w:r>
      <w:r w:rsidR="00ED09A6" w:rsidRPr="00331163">
        <w:rPr>
          <w:rFonts w:ascii="Times New Roman" w:eastAsia="Times New Roman" w:hAnsi="Times New Roman" w:cs="Times New Roman"/>
          <w:color w:val="000000" w:themeColor="text1"/>
          <w:sz w:val="24"/>
          <w:szCs w:val="24"/>
          <w:lang w:val="en-IN" w:eastAsia="en-IN"/>
        </w:rPr>
        <w:t xml:space="preserve">, whose IUPAC name is </w:t>
      </w:r>
      <w:r w:rsidR="00D33725" w:rsidRPr="00331163">
        <w:rPr>
          <w:rFonts w:ascii="Times New Roman" w:hAnsi="Times New Roman" w:cs="Times New Roman"/>
          <w:color w:val="000000" w:themeColor="text1"/>
          <w:sz w:val="24"/>
          <w:szCs w:val="24"/>
          <w:lang w:val="en-IN" w:eastAsia="en-IN"/>
        </w:rPr>
        <w:t>S)-N'-((2-hydroxynaphthalen-1-</w:t>
      </w:r>
      <w:proofErr w:type="gramStart"/>
      <w:r w:rsidR="00D33725" w:rsidRPr="00331163">
        <w:rPr>
          <w:rFonts w:ascii="Times New Roman" w:hAnsi="Times New Roman" w:cs="Times New Roman"/>
          <w:color w:val="000000" w:themeColor="text1"/>
          <w:sz w:val="24"/>
          <w:szCs w:val="24"/>
          <w:lang w:val="en-IN" w:eastAsia="en-IN"/>
        </w:rPr>
        <w:t>yl)(</w:t>
      </w:r>
      <w:proofErr w:type="gramEnd"/>
      <w:r w:rsidR="00D33725" w:rsidRPr="00331163">
        <w:rPr>
          <w:rFonts w:ascii="Times New Roman" w:hAnsi="Times New Roman" w:cs="Times New Roman"/>
          <w:color w:val="000000" w:themeColor="text1"/>
          <w:sz w:val="24"/>
          <w:szCs w:val="24"/>
          <w:lang w:val="en-IN" w:eastAsia="en-IN"/>
        </w:rPr>
        <w:t>m-</w:t>
      </w:r>
      <w:proofErr w:type="gramStart"/>
      <w:r w:rsidR="00D33725" w:rsidRPr="00331163">
        <w:rPr>
          <w:rFonts w:ascii="Times New Roman" w:hAnsi="Times New Roman" w:cs="Times New Roman"/>
          <w:color w:val="000000" w:themeColor="text1"/>
          <w:sz w:val="24"/>
          <w:szCs w:val="24"/>
          <w:lang w:val="en-IN" w:eastAsia="en-IN"/>
        </w:rPr>
        <w:t>tolyl)methyl</w:t>
      </w:r>
      <w:proofErr w:type="gramEnd"/>
      <w:r w:rsidR="00D33725" w:rsidRPr="00331163">
        <w:rPr>
          <w:rFonts w:ascii="Times New Roman" w:hAnsi="Times New Roman" w:cs="Times New Roman"/>
          <w:color w:val="000000" w:themeColor="text1"/>
          <w:sz w:val="24"/>
          <w:szCs w:val="24"/>
          <w:lang w:val="en-IN" w:eastAsia="en-IN"/>
        </w:rPr>
        <w:t>)-4-(1H-pyrrol-1-</w:t>
      </w:r>
      <w:proofErr w:type="gramStart"/>
      <w:r w:rsidR="00D33725" w:rsidRPr="00331163">
        <w:rPr>
          <w:rFonts w:ascii="Times New Roman" w:hAnsi="Times New Roman" w:cs="Times New Roman"/>
          <w:color w:val="000000" w:themeColor="text1"/>
          <w:sz w:val="24"/>
          <w:szCs w:val="24"/>
          <w:lang w:val="en-IN" w:eastAsia="en-IN"/>
        </w:rPr>
        <w:t>yl )</w:t>
      </w:r>
      <w:proofErr w:type="gramEnd"/>
      <w:r w:rsidR="00D33725" w:rsidRPr="00331163">
        <w:rPr>
          <w:rFonts w:ascii="Times New Roman" w:hAnsi="Times New Roman" w:cs="Times New Roman"/>
          <w:color w:val="000000" w:themeColor="text1"/>
          <w:sz w:val="24"/>
          <w:szCs w:val="24"/>
          <w:lang w:val="en-IN" w:eastAsia="en-IN"/>
        </w:rPr>
        <w:t xml:space="preserve"> benzohydrazide</w:t>
      </w:r>
      <w:r w:rsidR="00113B4C" w:rsidRPr="00331163">
        <w:rPr>
          <w:rFonts w:ascii="Times New Roman" w:eastAsia="Times New Roman" w:hAnsi="Times New Roman" w:cs="Times New Roman"/>
          <w:color w:val="000000" w:themeColor="text1"/>
          <w:sz w:val="24"/>
          <w:szCs w:val="24"/>
          <w:lang w:val="en-IN" w:eastAsia="en-IN"/>
        </w:rPr>
        <w:t>. It exhibits a high docking affini</w:t>
      </w:r>
      <w:r w:rsidR="00D33725" w:rsidRPr="00331163">
        <w:rPr>
          <w:rFonts w:ascii="Times New Roman" w:eastAsia="Times New Roman" w:hAnsi="Times New Roman" w:cs="Times New Roman"/>
          <w:color w:val="000000" w:themeColor="text1"/>
          <w:sz w:val="24"/>
          <w:szCs w:val="24"/>
          <w:lang w:val="en-IN" w:eastAsia="en-IN"/>
        </w:rPr>
        <w:t>ty, with a binding energy of -10.4</w:t>
      </w:r>
      <w:r w:rsidR="00113B4C" w:rsidRPr="00331163">
        <w:rPr>
          <w:rFonts w:ascii="Times New Roman" w:eastAsia="Times New Roman" w:hAnsi="Times New Roman" w:cs="Times New Roman"/>
          <w:color w:val="000000" w:themeColor="text1"/>
          <w:sz w:val="24"/>
          <w:szCs w:val="24"/>
          <w:lang w:val="en-IN" w:eastAsia="en-IN"/>
        </w:rPr>
        <w:t xml:space="preserve"> kcal/mol.</w:t>
      </w:r>
      <w:r w:rsidR="00D33725" w:rsidRPr="00331163">
        <w:rPr>
          <w:rFonts w:ascii="Times New Roman" w:eastAsia="Times New Roman" w:hAnsi="Times New Roman" w:cs="Times New Roman"/>
          <w:color w:val="000000" w:themeColor="text1"/>
          <w:sz w:val="24"/>
          <w:szCs w:val="24"/>
          <w:lang w:val="en-IN" w:eastAsia="en-IN"/>
        </w:rPr>
        <w:t xml:space="preserve"> </w:t>
      </w:r>
      <w:r w:rsidR="00ED09A6" w:rsidRPr="00331163">
        <w:rPr>
          <w:rFonts w:ascii="Times New Roman" w:eastAsia="Times New Roman" w:hAnsi="Times New Roman" w:cs="Times New Roman"/>
          <w:color w:val="000000" w:themeColor="text1"/>
          <w:sz w:val="24"/>
          <w:szCs w:val="24"/>
          <w:lang w:val="en-IN" w:eastAsia="en-IN"/>
        </w:rPr>
        <w:t xml:space="preserve">Using an </w:t>
      </w:r>
      <w:r w:rsidR="00ED09A6" w:rsidRPr="00331163">
        <w:rPr>
          <w:rFonts w:ascii="Times New Roman" w:eastAsia="Times New Roman" w:hAnsi="Times New Roman" w:cs="Times New Roman"/>
          <w:i/>
          <w:color w:val="000000" w:themeColor="text1"/>
          <w:sz w:val="24"/>
          <w:szCs w:val="24"/>
          <w:lang w:val="en-IN" w:eastAsia="en-IN"/>
        </w:rPr>
        <w:t>in-silico</w:t>
      </w:r>
      <w:r w:rsidR="00ED09A6" w:rsidRPr="00331163">
        <w:rPr>
          <w:rFonts w:ascii="Times New Roman" w:eastAsia="Times New Roman" w:hAnsi="Times New Roman" w:cs="Times New Roman"/>
          <w:color w:val="000000" w:themeColor="text1"/>
          <w:sz w:val="24"/>
          <w:szCs w:val="24"/>
          <w:lang w:val="en-IN" w:eastAsia="en-IN"/>
        </w:rPr>
        <w:t xml:space="preserve"> drug design approach for tuberculosis, the effectiveness of pyrrole scaffolding as</w:t>
      </w:r>
      <w:r w:rsidR="00D33725" w:rsidRPr="00331163">
        <w:rPr>
          <w:rFonts w:ascii="Times New Roman" w:eastAsia="Times New Roman" w:hAnsi="Times New Roman" w:cs="Times New Roman"/>
          <w:color w:val="000000" w:themeColor="text1"/>
          <w:sz w:val="24"/>
          <w:szCs w:val="24"/>
          <w:lang w:val="en-IN" w:eastAsia="en-IN"/>
        </w:rPr>
        <w:t xml:space="preserve"> Dihydrofolate reductase enzyme of M. tuberculosis (DHFR)</w:t>
      </w:r>
      <w:r w:rsidR="00ED09A6" w:rsidRPr="00331163">
        <w:rPr>
          <w:rFonts w:ascii="Times New Roman" w:eastAsia="Times New Roman" w:hAnsi="Times New Roman" w:cs="Times New Roman"/>
          <w:color w:val="000000" w:themeColor="text1"/>
          <w:sz w:val="24"/>
          <w:szCs w:val="24"/>
          <w:lang w:val="en-IN" w:eastAsia="en-IN"/>
        </w:rPr>
        <w:t xml:space="preserve"> antagonists in new treatments has been examined.</w:t>
      </w:r>
    </w:p>
    <w:p w14:paraId="78C91D4A" w14:textId="77777777" w:rsidR="00FA773A" w:rsidRPr="00331163" w:rsidRDefault="00FA773A" w:rsidP="004F7373">
      <w:pPr>
        <w:widowControl/>
        <w:autoSpaceDE/>
        <w:autoSpaceDN/>
        <w:spacing w:line="360" w:lineRule="auto"/>
        <w:jc w:val="both"/>
        <w:rPr>
          <w:rFonts w:ascii="Times New Roman" w:eastAsiaTheme="minorHAnsi" w:hAnsi="Times New Roman" w:cs="Times New Roman"/>
          <w:color w:val="000000" w:themeColor="text1"/>
          <w:sz w:val="24"/>
          <w:szCs w:val="24"/>
          <w:lang w:val="en-IN"/>
        </w:rPr>
      </w:pPr>
      <w:r w:rsidRPr="00331163">
        <w:rPr>
          <w:rFonts w:ascii="Times New Roman" w:eastAsiaTheme="minorHAnsi" w:hAnsi="Times New Roman" w:cs="Times New Roman"/>
          <w:b/>
          <w:color w:val="000000" w:themeColor="text1"/>
          <w:sz w:val="24"/>
          <w:szCs w:val="24"/>
          <w:lang w:val="en-IN"/>
        </w:rPr>
        <w:t xml:space="preserve">Keywords: </w:t>
      </w:r>
      <w:r w:rsidR="00C97CD6" w:rsidRPr="00331163">
        <w:rPr>
          <w:rFonts w:ascii="Times New Roman" w:eastAsiaTheme="minorHAnsi" w:hAnsi="Times New Roman" w:cs="Times New Roman"/>
          <w:color w:val="000000" w:themeColor="text1"/>
          <w:sz w:val="24"/>
          <w:szCs w:val="24"/>
          <w:lang w:val="en-IN"/>
        </w:rPr>
        <w:t xml:space="preserve">Antagonists, Bioactive molecule, Docking energy, </w:t>
      </w:r>
      <w:r w:rsidRPr="00331163">
        <w:rPr>
          <w:rFonts w:ascii="Times New Roman" w:eastAsiaTheme="minorHAnsi" w:hAnsi="Times New Roman" w:cs="Times New Roman"/>
          <w:color w:val="000000" w:themeColor="text1"/>
          <w:sz w:val="24"/>
          <w:szCs w:val="24"/>
          <w:lang w:val="en-IN"/>
        </w:rPr>
        <w:t xml:space="preserve">Pyrrole </w:t>
      </w:r>
      <w:proofErr w:type="spellStart"/>
      <w:proofErr w:type="gramStart"/>
      <w:r w:rsidRPr="00331163">
        <w:rPr>
          <w:rFonts w:ascii="Times New Roman" w:eastAsiaTheme="minorHAnsi" w:hAnsi="Times New Roman" w:cs="Times New Roman"/>
          <w:color w:val="000000" w:themeColor="text1"/>
          <w:sz w:val="24"/>
          <w:szCs w:val="24"/>
          <w:lang w:val="en-IN"/>
        </w:rPr>
        <w:t>analogs</w:t>
      </w:r>
      <w:r w:rsidR="00D33725" w:rsidRPr="00331163">
        <w:rPr>
          <w:rFonts w:ascii="Times New Roman" w:eastAsiaTheme="minorHAnsi" w:hAnsi="Times New Roman" w:cs="Times New Roman"/>
          <w:color w:val="000000" w:themeColor="text1"/>
          <w:sz w:val="24"/>
          <w:szCs w:val="24"/>
          <w:lang w:val="en-IN"/>
        </w:rPr>
        <w:t>,mtDHFR</w:t>
      </w:r>
      <w:proofErr w:type="spellEnd"/>
      <w:proofErr w:type="gramEnd"/>
      <w:r w:rsidR="00D33725" w:rsidRPr="00331163">
        <w:rPr>
          <w:rFonts w:ascii="Times New Roman" w:eastAsiaTheme="minorHAnsi" w:hAnsi="Times New Roman" w:cs="Times New Roman"/>
          <w:color w:val="000000" w:themeColor="text1"/>
          <w:sz w:val="24"/>
          <w:szCs w:val="24"/>
          <w:lang w:val="en-IN"/>
        </w:rPr>
        <w:t>.</w:t>
      </w:r>
    </w:p>
    <w:p w14:paraId="5675A614" w14:textId="77777777" w:rsidR="00116331" w:rsidRPr="00331163" w:rsidRDefault="00116331" w:rsidP="004F7373">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p>
    <w:p w14:paraId="57A104D2" w14:textId="77777777" w:rsidR="00EA7D3C" w:rsidRPr="00116C94" w:rsidRDefault="00EA7D3C" w:rsidP="004F7373">
      <w:pPr>
        <w:widowControl/>
        <w:autoSpaceDE/>
        <w:autoSpaceDN/>
        <w:spacing w:line="360" w:lineRule="auto"/>
        <w:jc w:val="both"/>
        <w:rPr>
          <w:rFonts w:ascii="Times New Roman" w:eastAsiaTheme="minorEastAsia" w:hAnsi="Times New Roman" w:cs="Times New Roman"/>
          <w:b/>
          <w:color w:val="FF0000"/>
          <w:kern w:val="24"/>
          <w:sz w:val="24"/>
          <w:szCs w:val="24"/>
          <w:lang w:val="en-IN" w:eastAsia="en-IN"/>
        </w:rPr>
      </w:pPr>
    </w:p>
    <w:p w14:paraId="5742DB8E" w14:textId="3B800F36" w:rsidR="004F7373" w:rsidRDefault="004F7373" w:rsidP="00C97CD6">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p>
    <w:p w14:paraId="3AD451A6" w14:textId="7E4D2EA2" w:rsidR="00A53689" w:rsidRDefault="00A53689" w:rsidP="00C97CD6">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p>
    <w:p w14:paraId="7202FB2E" w14:textId="776AF723" w:rsidR="00A53689" w:rsidRDefault="00A53689" w:rsidP="00C97CD6">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p>
    <w:p w14:paraId="5D97FB6A" w14:textId="20621321" w:rsidR="00A53689" w:rsidRDefault="00A53689" w:rsidP="00C97CD6">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p>
    <w:p w14:paraId="6D84A5CA" w14:textId="14D91731" w:rsidR="00D466E4" w:rsidRDefault="00D466E4" w:rsidP="00C97CD6">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p>
    <w:p w14:paraId="675B8059" w14:textId="77777777" w:rsidR="00D466E4" w:rsidRDefault="00D466E4" w:rsidP="00C97CD6">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p>
    <w:p w14:paraId="30826B12" w14:textId="77777777" w:rsidR="00A53689" w:rsidRPr="008C37CF" w:rsidRDefault="00A53689" w:rsidP="00C97CD6">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p>
    <w:p w14:paraId="3AEDCCAC" w14:textId="77777777" w:rsidR="007C5854" w:rsidRPr="008C37CF" w:rsidRDefault="00EF67DB" w:rsidP="00623F92">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r w:rsidRPr="008C37CF">
        <w:rPr>
          <w:rFonts w:ascii="Times New Roman" w:eastAsiaTheme="minorEastAsia" w:hAnsi="Times New Roman" w:cs="Times New Roman"/>
          <w:b/>
          <w:color w:val="000000" w:themeColor="text1"/>
          <w:kern w:val="24"/>
          <w:sz w:val="24"/>
          <w:szCs w:val="24"/>
          <w:lang w:val="en-IN" w:eastAsia="en-IN"/>
        </w:rPr>
        <w:t>1.</w:t>
      </w:r>
      <w:r w:rsidR="000E3D4A" w:rsidRPr="008C37CF">
        <w:rPr>
          <w:rFonts w:ascii="Times New Roman" w:eastAsiaTheme="minorEastAsia" w:hAnsi="Times New Roman" w:cs="Times New Roman"/>
          <w:b/>
          <w:color w:val="000000" w:themeColor="text1"/>
          <w:kern w:val="24"/>
          <w:sz w:val="24"/>
          <w:szCs w:val="24"/>
          <w:lang w:val="en-IN" w:eastAsia="en-IN"/>
        </w:rPr>
        <w:t>Introduction:</w:t>
      </w:r>
    </w:p>
    <w:p w14:paraId="4FD1C683" w14:textId="77777777" w:rsidR="000B3D43" w:rsidRPr="000B3D43" w:rsidRDefault="000B3D43" w:rsidP="00064B4C">
      <w:pPr>
        <w:widowControl/>
        <w:autoSpaceDE/>
        <w:autoSpaceDN/>
        <w:spacing w:line="360" w:lineRule="auto"/>
        <w:jc w:val="both"/>
        <w:rPr>
          <w:rFonts w:ascii="Times New Roman" w:eastAsia="Times New Roman" w:hAnsi="Times New Roman" w:cs="Times New Roman"/>
          <w:sz w:val="24"/>
          <w:szCs w:val="24"/>
          <w:lang w:val="en-IN" w:eastAsia="en-IN"/>
        </w:rPr>
      </w:pPr>
      <w:r w:rsidRPr="000B3D43">
        <w:rPr>
          <w:rFonts w:ascii="Times New Roman" w:eastAsia="Times New Roman" w:hAnsi="Times New Roman" w:cs="Times New Roman"/>
          <w:sz w:val="24"/>
          <w:szCs w:val="24"/>
          <w:lang w:val="en-IN" w:eastAsia="en-IN"/>
        </w:rPr>
        <w:t>Tuberculosis (TB) has been responsible for significant health problems in human populations across the world. Mycobacterium tuberculosis (MTB) is the primary cause of tuberculosis (TB), which is one of the leading causes of death among communicable illnesses caused by a single infectious agent in individuals aged 15 to 49</w:t>
      </w:r>
      <w:r w:rsidRPr="00FC4152">
        <w:rPr>
          <w:rFonts w:ascii="Times New Roman" w:eastAsia="Times New Roman" w:hAnsi="Times New Roman" w:cs="Times New Roman"/>
          <w:sz w:val="24"/>
          <w:szCs w:val="24"/>
          <w:vertAlign w:val="superscript"/>
          <w:lang w:val="en-IN" w:eastAsia="en-IN"/>
        </w:rPr>
        <w:t>1</w:t>
      </w:r>
      <w:r w:rsidRPr="000B3D43">
        <w:rPr>
          <w:rFonts w:ascii="Times New Roman" w:eastAsia="Times New Roman" w:hAnsi="Times New Roman" w:cs="Times New Roman"/>
          <w:sz w:val="24"/>
          <w:szCs w:val="24"/>
          <w:lang w:val="en-IN" w:eastAsia="en-IN"/>
        </w:rPr>
        <w:t xml:space="preserve">. </w:t>
      </w:r>
      <w:r w:rsidRPr="00FC4152">
        <w:rPr>
          <w:rFonts w:ascii="Times New Roman" w:eastAsia="Times New Roman" w:hAnsi="Times New Roman" w:cs="Times New Roman"/>
          <w:sz w:val="24"/>
          <w:szCs w:val="24"/>
          <w:lang w:val="en-IN" w:eastAsia="en-IN"/>
        </w:rPr>
        <w:t>After the interruptions brought on by the COVID-19 pandemic, the World Health Organization's (WHO) 2023 report shows a notable improvement in the number of people with TB diagnoses and undergoing treatment in 2022</w:t>
      </w:r>
      <w:r w:rsidR="008F46DC" w:rsidRPr="00FC4152">
        <w:rPr>
          <w:rFonts w:ascii="Times New Roman" w:eastAsia="Times New Roman" w:hAnsi="Times New Roman" w:cs="Times New Roman"/>
          <w:sz w:val="24"/>
          <w:szCs w:val="24"/>
          <w:vertAlign w:val="superscript"/>
          <w:lang w:val="en-IN" w:eastAsia="en-IN"/>
        </w:rPr>
        <w:t>2</w:t>
      </w:r>
      <w:r w:rsidRPr="00FC4152">
        <w:rPr>
          <w:rFonts w:ascii="Times New Roman" w:eastAsia="Times New Roman" w:hAnsi="Times New Roman" w:cs="Times New Roman"/>
          <w:sz w:val="24"/>
          <w:szCs w:val="24"/>
          <w:lang w:val="en-IN" w:eastAsia="en-IN"/>
        </w:rPr>
        <w:t>.</w:t>
      </w:r>
      <w:r w:rsidRPr="00FC4152">
        <w:rPr>
          <w:rFonts w:ascii="Times New Roman" w:hAnsi="Times New Roman" w:cs="Times New Roman"/>
          <w:color w:val="202020"/>
          <w:sz w:val="24"/>
          <w:szCs w:val="24"/>
          <w:shd w:val="clear" w:color="auto" w:fill="FFFFFF"/>
        </w:rPr>
        <w:t>The estimated incidence of TB in 2023 increased slightly to 27.8 lakh cases from the previous year’s estimate of 27.4 lakh </w:t>
      </w:r>
      <w:r w:rsidR="008F46DC" w:rsidRPr="00FC4152">
        <w:rPr>
          <w:rFonts w:ascii="Times New Roman" w:hAnsi="Times New Roman" w:cs="Times New Roman"/>
          <w:color w:val="202020"/>
          <w:sz w:val="24"/>
          <w:szCs w:val="24"/>
          <w:shd w:val="clear" w:color="auto" w:fill="FFFFFF"/>
          <w:vertAlign w:val="superscript"/>
        </w:rPr>
        <w:t>2</w:t>
      </w:r>
      <w:r w:rsidRPr="00FC4152">
        <w:rPr>
          <w:rFonts w:ascii="Times New Roman" w:eastAsia="Times New Roman" w:hAnsi="Times New Roman" w:cs="Times New Roman"/>
          <w:sz w:val="24"/>
          <w:szCs w:val="24"/>
          <w:lang w:val="en-IN" w:eastAsia="en-IN"/>
        </w:rPr>
        <w:t xml:space="preserve"> .India has had difficulty reaching its lofty aims to </w:t>
      </w:r>
      <w:r w:rsidRPr="00FC4152">
        <w:rPr>
          <w:rFonts w:ascii="Times New Roman" w:eastAsia="Times New Roman" w:hAnsi="Times New Roman" w:cs="Times New Roman"/>
          <w:sz w:val="24"/>
          <w:szCs w:val="24"/>
          <w:lang w:val="en-IN" w:eastAsia="en-IN"/>
        </w:rPr>
        <w:lastRenderedPageBreak/>
        <w:t>eradicate TB by 2025, and the number of cases and fatalities reported in 2023 did not e</w:t>
      </w:r>
      <w:r w:rsidR="008F46DC" w:rsidRPr="00FC4152">
        <w:rPr>
          <w:rFonts w:ascii="Times New Roman" w:eastAsia="Times New Roman" w:hAnsi="Times New Roman" w:cs="Times New Roman"/>
          <w:sz w:val="24"/>
          <w:szCs w:val="24"/>
          <w:lang w:val="en-IN" w:eastAsia="en-IN"/>
        </w:rPr>
        <w:t>xceed the country's expectation</w:t>
      </w:r>
      <w:r w:rsidR="008F46DC" w:rsidRPr="00FC4152">
        <w:rPr>
          <w:rFonts w:ascii="Times New Roman" w:eastAsia="Times New Roman" w:hAnsi="Times New Roman" w:cs="Times New Roman"/>
          <w:sz w:val="24"/>
          <w:szCs w:val="24"/>
          <w:vertAlign w:val="superscript"/>
          <w:lang w:val="en-IN" w:eastAsia="en-IN"/>
        </w:rPr>
        <w:t>3,4</w:t>
      </w:r>
    </w:p>
    <w:p w14:paraId="3DB97C3D" w14:textId="77777777" w:rsidR="00480730" w:rsidRPr="00FC4152" w:rsidRDefault="00480730" w:rsidP="00064B4C">
      <w:pPr>
        <w:widowControl/>
        <w:autoSpaceDE/>
        <w:autoSpaceDN/>
        <w:spacing w:line="360" w:lineRule="auto"/>
        <w:jc w:val="both"/>
        <w:rPr>
          <w:rFonts w:ascii="Times New Roman" w:eastAsia="Times New Roman" w:hAnsi="Times New Roman" w:cs="Times New Roman"/>
          <w:sz w:val="24"/>
          <w:szCs w:val="24"/>
          <w:lang w:val="en-IN" w:eastAsia="en-IN"/>
        </w:rPr>
      </w:pPr>
      <w:r w:rsidRPr="00FC4152">
        <w:rPr>
          <w:rFonts w:ascii="Times New Roman" w:eastAsiaTheme="minorEastAsia" w:hAnsi="Times New Roman" w:cs="Times New Roman"/>
          <w:b/>
          <w:color w:val="FF0000"/>
          <w:kern w:val="24"/>
          <w:sz w:val="24"/>
          <w:szCs w:val="24"/>
          <w:lang w:val="en-IN" w:eastAsia="en-IN"/>
        </w:rPr>
        <w:t xml:space="preserve">             </w:t>
      </w:r>
      <w:r w:rsidRPr="00FC4152">
        <w:rPr>
          <w:rFonts w:ascii="Times New Roman" w:eastAsia="Times New Roman" w:hAnsi="Times New Roman" w:cs="Times New Roman"/>
          <w:sz w:val="24"/>
          <w:szCs w:val="24"/>
          <w:lang w:val="en-IN" w:eastAsia="en-IN"/>
        </w:rPr>
        <w:t xml:space="preserve">Pyrrole and its derivatives are essential nitrogen-containing heterocyclic molecules found in a variety of natural products, including bile pigments, </w:t>
      </w:r>
      <w:proofErr w:type="spellStart"/>
      <w:r w:rsidRPr="00FC4152">
        <w:rPr>
          <w:rFonts w:ascii="Times New Roman" w:eastAsia="Times New Roman" w:hAnsi="Times New Roman" w:cs="Times New Roman"/>
          <w:sz w:val="24"/>
          <w:szCs w:val="24"/>
          <w:lang w:val="en-IN" w:eastAsia="en-IN"/>
        </w:rPr>
        <w:t>heme</w:t>
      </w:r>
      <w:proofErr w:type="spellEnd"/>
      <w:r w:rsidRPr="00FC4152">
        <w:rPr>
          <w:rFonts w:ascii="Times New Roman" w:eastAsia="Times New Roman" w:hAnsi="Times New Roman" w:cs="Times New Roman"/>
          <w:sz w:val="24"/>
          <w:szCs w:val="24"/>
          <w:lang w:val="en-IN" w:eastAsia="en-IN"/>
        </w:rPr>
        <w:t>, cytochromes, vitamin B12, and alkaloids. One of its many other characteristics</w:t>
      </w:r>
      <w:r w:rsidR="003A06A4" w:rsidRPr="00FC4152">
        <w:rPr>
          <w:rFonts w:ascii="Times New Roman" w:eastAsia="Times New Roman" w:hAnsi="Times New Roman" w:cs="Times New Roman"/>
          <w:sz w:val="24"/>
          <w:szCs w:val="24"/>
          <w:lang w:val="en-IN" w:eastAsia="en-IN"/>
        </w:rPr>
        <w:t xml:space="preserve"> is antimycobacterial activity </w:t>
      </w:r>
      <w:r w:rsidR="003A06A4" w:rsidRPr="00FC4152">
        <w:rPr>
          <w:rFonts w:ascii="Times New Roman" w:eastAsia="Times New Roman" w:hAnsi="Times New Roman" w:cs="Times New Roman"/>
          <w:sz w:val="24"/>
          <w:szCs w:val="24"/>
          <w:vertAlign w:val="superscript"/>
          <w:lang w:val="en-IN" w:eastAsia="en-IN"/>
        </w:rPr>
        <w:t>5,6</w:t>
      </w:r>
      <w:r w:rsidRPr="00FC4152">
        <w:rPr>
          <w:rFonts w:ascii="Times New Roman" w:eastAsia="Times New Roman" w:hAnsi="Times New Roman" w:cs="Times New Roman"/>
          <w:sz w:val="24"/>
          <w:szCs w:val="24"/>
          <w:lang w:val="en-IN" w:eastAsia="en-IN"/>
        </w:rPr>
        <w:t>.</w:t>
      </w:r>
    </w:p>
    <w:p w14:paraId="0FDFF22D" w14:textId="77777777" w:rsidR="003A06A4" w:rsidRDefault="003A06A4" w:rsidP="00064B4C">
      <w:pPr>
        <w:widowControl/>
        <w:autoSpaceDE/>
        <w:autoSpaceDN/>
        <w:spacing w:line="360" w:lineRule="auto"/>
        <w:jc w:val="both"/>
        <w:rPr>
          <w:rFonts w:ascii="Times New Roman" w:eastAsia="Times New Roman" w:hAnsi="Times New Roman" w:cs="Times New Roman"/>
          <w:sz w:val="24"/>
          <w:szCs w:val="24"/>
          <w:lang w:val="en-IN" w:eastAsia="en-IN"/>
        </w:rPr>
      </w:pPr>
      <w:r w:rsidRPr="00FC4152">
        <w:rPr>
          <w:rFonts w:ascii="Times New Roman" w:eastAsia="Times New Roman" w:hAnsi="Times New Roman" w:cs="Times New Roman"/>
          <w:sz w:val="24"/>
          <w:szCs w:val="24"/>
          <w:lang w:val="en-IN" w:eastAsia="en-IN"/>
        </w:rPr>
        <w:t xml:space="preserve">           Molecular docking is a method of determining how one molecule should interact with another when joined to form a stable combination</w:t>
      </w:r>
      <w:r w:rsidRPr="00FC4152">
        <w:rPr>
          <w:rFonts w:ascii="Times New Roman" w:eastAsia="Times New Roman" w:hAnsi="Times New Roman" w:cs="Times New Roman"/>
          <w:sz w:val="24"/>
          <w:szCs w:val="24"/>
          <w:vertAlign w:val="superscript"/>
          <w:lang w:val="en-IN" w:eastAsia="en-IN"/>
        </w:rPr>
        <w:t>7</w:t>
      </w:r>
      <w:r w:rsidRPr="00FC4152">
        <w:rPr>
          <w:rFonts w:ascii="Times New Roman" w:eastAsia="Times New Roman" w:hAnsi="Times New Roman" w:cs="Times New Roman"/>
          <w:sz w:val="24"/>
          <w:szCs w:val="24"/>
          <w:lang w:val="en-IN" w:eastAsia="en-IN"/>
        </w:rPr>
        <w:t>.Using particular qualities, one may forecast the level of contact or ligands between two molecules depending on their preferred orientation. When two molecules are docked, scoring algorithms are employed to determine the strength of their non-covalent contact, also known as binding affinity. Molecular docking is becoming a more important method in drug discovery</w:t>
      </w:r>
      <w:r w:rsidR="00F22F35" w:rsidRPr="00FC4152">
        <w:rPr>
          <w:rFonts w:ascii="Times New Roman" w:eastAsia="Times New Roman" w:hAnsi="Times New Roman" w:cs="Times New Roman"/>
          <w:sz w:val="24"/>
          <w:szCs w:val="24"/>
          <w:vertAlign w:val="superscript"/>
          <w:lang w:val="en-IN" w:eastAsia="en-IN"/>
        </w:rPr>
        <w:t>8</w:t>
      </w:r>
      <w:r w:rsidRPr="00FC4152">
        <w:rPr>
          <w:rFonts w:ascii="Times New Roman" w:eastAsia="Times New Roman" w:hAnsi="Times New Roman" w:cs="Times New Roman"/>
          <w:sz w:val="24"/>
          <w:szCs w:val="24"/>
          <w:lang w:val="en-IN" w:eastAsia="en-IN"/>
        </w:rPr>
        <w:t>.</w:t>
      </w:r>
    </w:p>
    <w:p w14:paraId="1D5A5CCD" w14:textId="77777777" w:rsidR="00042D5F" w:rsidRPr="00042D5F" w:rsidRDefault="001A40DD" w:rsidP="00042D5F">
      <w:pPr>
        <w:widowControl/>
        <w:autoSpaceDE/>
        <w:autoSpaceDN/>
        <w:spacing w:after="240" w:line="36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 </w:t>
      </w:r>
      <w:r w:rsidR="005F4DCB">
        <w:rPr>
          <w:rFonts w:ascii="Times New Roman" w:eastAsia="Times New Roman" w:hAnsi="Times New Roman" w:cs="Times New Roman"/>
          <w:sz w:val="24"/>
          <w:szCs w:val="24"/>
          <w:lang w:val="en-IN" w:eastAsia="en-IN"/>
        </w:rPr>
        <w:t xml:space="preserve">            </w:t>
      </w:r>
      <w:r w:rsidR="005F4DCB" w:rsidRPr="005F4DCB">
        <w:rPr>
          <w:rFonts w:ascii="Times New Roman" w:eastAsia="Times New Roman" w:hAnsi="Times New Roman" w:cs="Times New Roman"/>
          <w:sz w:val="24"/>
          <w:szCs w:val="24"/>
          <w:lang w:val="en-IN" w:eastAsia="en-IN"/>
        </w:rPr>
        <w:t xml:space="preserve"> DHFR inhibitors have been demonstrated to be effective in treating patients with both HIV and </w:t>
      </w:r>
      <w:r w:rsidR="000877D3">
        <w:rPr>
          <w:rFonts w:ascii="Times New Roman" w:eastAsia="Times New Roman" w:hAnsi="Times New Roman" w:cs="Times New Roman"/>
          <w:sz w:val="24"/>
          <w:szCs w:val="24"/>
          <w:lang w:val="en-IN" w:eastAsia="en-IN"/>
        </w:rPr>
        <w:t xml:space="preserve">M. </w:t>
      </w:r>
      <w:proofErr w:type="gramStart"/>
      <w:r w:rsidR="000877D3">
        <w:rPr>
          <w:rFonts w:ascii="Times New Roman" w:eastAsia="Times New Roman" w:hAnsi="Times New Roman" w:cs="Times New Roman"/>
          <w:sz w:val="24"/>
          <w:szCs w:val="24"/>
          <w:lang w:val="en-IN" w:eastAsia="en-IN"/>
        </w:rPr>
        <w:t xml:space="preserve">tuberculosis </w:t>
      </w:r>
      <w:r w:rsidR="00DF24F9">
        <w:rPr>
          <w:rFonts w:ascii="Times New Roman" w:eastAsia="Times New Roman" w:hAnsi="Times New Roman" w:cs="Times New Roman"/>
          <w:sz w:val="24"/>
          <w:szCs w:val="24"/>
          <w:lang w:val="en-IN" w:eastAsia="en-IN"/>
        </w:rPr>
        <w:t>.</w:t>
      </w:r>
      <w:proofErr w:type="gramEnd"/>
      <w:r w:rsidR="00DF24F9">
        <w:rPr>
          <w:rFonts w:ascii="Times New Roman" w:eastAsia="Times New Roman" w:hAnsi="Times New Roman" w:cs="Times New Roman"/>
          <w:sz w:val="24"/>
          <w:szCs w:val="24"/>
          <w:lang w:val="en-IN" w:eastAsia="en-IN"/>
        </w:rPr>
        <w:t xml:space="preserve"> </w:t>
      </w:r>
      <w:r w:rsidR="005F4DCB" w:rsidRPr="005F4DCB">
        <w:rPr>
          <w:rFonts w:ascii="Times New Roman" w:eastAsia="Times New Roman" w:hAnsi="Times New Roman" w:cs="Times New Roman"/>
          <w:sz w:val="24"/>
          <w:szCs w:val="24"/>
          <w:lang w:val="en-IN" w:eastAsia="en-IN"/>
        </w:rPr>
        <w:t xml:space="preserve">M. tuberculosis dihydrofolate reductase (DHFR) to improve the capacity to treat tuberculosis patients is more </w:t>
      </w:r>
      <w:r w:rsidR="00F22F35">
        <w:rPr>
          <w:rFonts w:ascii="Times New Roman" w:eastAsia="Times New Roman" w:hAnsi="Times New Roman" w:cs="Times New Roman"/>
          <w:sz w:val="24"/>
          <w:szCs w:val="24"/>
          <w:lang w:val="en-IN" w:eastAsia="en-IN"/>
        </w:rPr>
        <w:t>pertinent</w:t>
      </w:r>
      <w:r w:rsidR="00F22F35">
        <w:rPr>
          <w:rFonts w:ascii="Times New Roman" w:eastAsia="Times New Roman" w:hAnsi="Times New Roman" w:cs="Times New Roman"/>
          <w:sz w:val="24"/>
          <w:szCs w:val="24"/>
          <w:vertAlign w:val="subscript"/>
          <w:lang w:val="en-IN" w:eastAsia="en-IN"/>
        </w:rPr>
        <w:t>.</w:t>
      </w:r>
      <w:r w:rsidR="00A91DA3" w:rsidRPr="00A91DA3">
        <w:rPr>
          <w:rFonts w:ascii="Times New Roman" w:eastAsia="Times New Roman" w:hAnsi="Times New Roman" w:cs="Times New Roman"/>
          <w:sz w:val="24"/>
          <w:szCs w:val="24"/>
          <w:lang w:val="en-IN" w:eastAsia="en-IN"/>
        </w:rPr>
        <w:t xml:space="preserve"> Both prokaryotic and eukaryotic cells require dihydrofolate reductase for folate metabolism</w:t>
      </w:r>
      <w:r w:rsidR="006857E5">
        <w:rPr>
          <w:rFonts w:ascii="Times New Roman" w:eastAsia="Times New Roman" w:hAnsi="Times New Roman" w:cs="Times New Roman"/>
          <w:sz w:val="24"/>
          <w:szCs w:val="24"/>
          <w:vertAlign w:val="superscript"/>
          <w:lang w:val="en-IN" w:eastAsia="en-IN"/>
        </w:rPr>
        <w:t>9,10,11</w:t>
      </w:r>
      <w:r w:rsidR="00A91DA3" w:rsidRPr="00A91DA3">
        <w:rPr>
          <w:rFonts w:ascii="Times New Roman" w:eastAsia="Times New Roman" w:hAnsi="Times New Roman" w:cs="Times New Roman"/>
          <w:sz w:val="24"/>
          <w:szCs w:val="24"/>
          <w:lang w:val="en-IN" w:eastAsia="en-IN"/>
        </w:rPr>
        <w:t xml:space="preserve">. </w:t>
      </w:r>
      <w:r w:rsidR="00042D5F" w:rsidRPr="00042D5F">
        <w:rPr>
          <w:rFonts w:ascii="Times New Roman" w:eastAsia="Times New Roman" w:hAnsi="Times New Roman" w:cs="Times New Roman"/>
          <w:sz w:val="24"/>
          <w:szCs w:val="24"/>
          <w:lang w:val="en-IN" w:eastAsia="en-IN"/>
        </w:rPr>
        <w:t>The reduced form of folate is a precursor to cofactors needed for the production of purine nucleotides, thymidylate, methionine, serine, and glycine, which are needed for the synthesis of DNA, RNA, and proteins</w:t>
      </w:r>
      <w:r w:rsidR="006857E5" w:rsidRPr="006857E5">
        <w:rPr>
          <w:rFonts w:ascii="Times New Roman" w:eastAsia="Times New Roman" w:hAnsi="Times New Roman" w:cs="Times New Roman"/>
          <w:sz w:val="24"/>
          <w:szCs w:val="24"/>
          <w:vertAlign w:val="superscript"/>
          <w:lang w:val="en-IN" w:eastAsia="en-IN"/>
        </w:rPr>
        <w:t xml:space="preserve"> </w:t>
      </w:r>
      <w:r w:rsidR="006857E5">
        <w:rPr>
          <w:rFonts w:ascii="Times New Roman" w:eastAsia="Times New Roman" w:hAnsi="Times New Roman" w:cs="Times New Roman"/>
          <w:sz w:val="24"/>
          <w:szCs w:val="24"/>
          <w:vertAlign w:val="superscript"/>
          <w:lang w:val="en-IN" w:eastAsia="en-IN"/>
        </w:rPr>
        <w:t>9,10,11</w:t>
      </w:r>
      <w:r w:rsidR="006857E5" w:rsidRPr="00A91DA3">
        <w:rPr>
          <w:rFonts w:ascii="Times New Roman" w:eastAsia="Times New Roman" w:hAnsi="Times New Roman" w:cs="Times New Roman"/>
          <w:sz w:val="24"/>
          <w:szCs w:val="24"/>
          <w:lang w:val="en-IN" w:eastAsia="en-IN"/>
        </w:rPr>
        <w:t xml:space="preserve">. </w:t>
      </w:r>
      <w:r w:rsidR="00042D5F" w:rsidRPr="00042D5F">
        <w:rPr>
          <w:rFonts w:ascii="Times New Roman" w:eastAsia="Times New Roman" w:hAnsi="Times New Roman" w:cs="Times New Roman"/>
          <w:sz w:val="24"/>
          <w:szCs w:val="24"/>
          <w:lang w:val="en-IN" w:eastAsia="en-IN"/>
        </w:rPr>
        <w:t xml:space="preserve"> A structure-based computer simulation of the interactions between ligands and receptors was employed in this investigation. The goal of this work is to use an </w:t>
      </w:r>
      <w:r w:rsidR="00042D5F" w:rsidRPr="00C47920">
        <w:rPr>
          <w:rFonts w:ascii="Times New Roman" w:eastAsia="Times New Roman" w:hAnsi="Times New Roman" w:cs="Times New Roman"/>
          <w:i/>
          <w:sz w:val="24"/>
          <w:szCs w:val="24"/>
          <w:lang w:val="en-IN" w:eastAsia="en-IN"/>
        </w:rPr>
        <w:t>in-silico</w:t>
      </w:r>
      <w:r w:rsidR="00042D5F" w:rsidRPr="00042D5F">
        <w:rPr>
          <w:rFonts w:ascii="Times New Roman" w:eastAsia="Times New Roman" w:hAnsi="Times New Roman" w:cs="Times New Roman"/>
          <w:sz w:val="24"/>
          <w:szCs w:val="24"/>
          <w:lang w:val="en-IN" w:eastAsia="en-IN"/>
        </w:rPr>
        <w:t xml:space="preserve"> drug discovery method to identify potentially bioactive compounds that function as M. tuberculosis Dihydrofolate Reductase Enzyme antagonists. </w:t>
      </w:r>
    </w:p>
    <w:p w14:paraId="2EA6DDA5" w14:textId="77777777" w:rsidR="00042D5F" w:rsidRPr="00042D5F" w:rsidRDefault="00042D5F" w:rsidP="00042D5F">
      <w:pPr>
        <w:widowControl/>
        <w:autoSpaceDE/>
        <w:autoSpaceDN/>
        <w:spacing w:line="360" w:lineRule="auto"/>
        <w:jc w:val="both"/>
        <w:rPr>
          <w:rFonts w:ascii="Times New Roman" w:eastAsia="Times New Roman" w:hAnsi="Times New Roman" w:cs="Times New Roman"/>
          <w:sz w:val="24"/>
          <w:szCs w:val="24"/>
          <w:lang w:val="en-IN" w:eastAsia="en-IN"/>
        </w:rPr>
      </w:pPr>
    </w:p>
    <w:p w14:paraId="5291CD1F" w14:textId="77777777" w:rsidR="00714FEE" w:rsidRDefault="00714FEE" w:rsidP="00623F92">
      <w:pPr>
        <w:widowControl/>
        <w:autoSpaceDE/>
        <w:autoSpaceDN/>
        <w:spacing w:line="360" w:lineRule="auto"/>
        <w:jc w:val="both"/>
        <w:rPr>
          <w:rFonts w:ascii="Times New Roman" w:eastAsia="Times New Roman" w:hAnsi="Times New Roman" w:cs="Times New Roman"/>
          <w:color w:val="FF0000"/>
          <w:sz w:val="24"/>
          <w:szCs w:val="24"/>
          <w:lang w:val="en-IN" w:eastAsia="en-IN"/>
        </w:rPr>
      </w:pPr>
    </w:p>
    <w:p w14:paraId="3E76F15C" w14:textId="77777777" w:rsidR="00244D49" w:rsidRDefault="00244D49" w:rsidP="00623F92">
      <w:pPr>
        <w:widowControl/>
        <w:autoSpaceDE/>
        <w:autoSpaceDN/>
        <w:spacing w:line="360" w:lineRule="auto"/>
        <w:jc w:val="both"/>
        <w:rPr>
          <w:rFonts w:ascii="Times New Roman" w:eastAsia="Times New Roman" w:hAnsi="Times New Roman" w:cs="Times New Roman"/>
          <w:color w:val="FF0000"/>
          <w:sz w:val="24"/>
          <w:szCs w:val="24"/>
          <w:lang w:val="en-IN" w:eastAsia="en-IN"/>
        </w:rPr>
      </w:pPr>
    </w:p>
    <w:p w14:paraId="74161AC1" w14:textId="77777777" w:rsidR="00244D49" w:rsidRPr="00116C94" w:rsidRDefault="00244D49" w:rsidP="00623F92">
      <w:pPr>
        <w:widowControl/>
        <w:autoSpaceDE/>
        <w:autoSpaceDN/>
        <w:spacing w:line="360" w:lineRule="auto"/>
        <w:jc w:val="both"/>
        <w:rPr>
          <w:rFonts w:ascii="Times New Roman" w:eastAsia="Times New Roman" w:hAnsi="Times New Roman" w:cs="Times New Roman"/>
          <w:color w:val="FF0000"/>
          <w:sz w:val="24"/>
          <w:szCs w:val="24"/>
          <w:lang w:val="en-IN" w:eastAsia="en-IN"/>
        </w:rPr>
      </w:pPr>
    </w:p>
    <w:p w14:paraId="0F0D5122" w14:textId="77777777" w:rsidR="00850BDD" w:rsidRPr="00DE122E" w:rsidRDefault="000733CA" w:rsidP="00AB7A69">
      <w:pPr>
        <w:adjustRightInd w:val="0"/>
        <w:spacing w:line="360" w:lineRule="auto"/>
        <w:ind w:right="-46"/>
        <w:jc w:val="both"/>
        <w:rPr>
          <w:rFonts w:ascii="Times New Roman" w:hAnsi="Times New Roman" w:cs="Times New Roman"/>
          <w:b/>
          <w:color w:val="000000" w:themeColor="text1"/>
          <w:sz w:val="24"/>
          <w:szCs w:val="24"/>
        </w:rPr>
      </w:pPr>
      <w:r w:rsidRPr="00DE122E">
        <w:rPr>
          <w:rFonts w:ascii="Times New Roman" w:hAnsi="Times New Roman" w:cs="Times New Roman"/>
          <w:b/>
          <w:color w:val="000000" w:themeColor="text1"/>
          <w:sz w:val="24"/>
          <w:szCs w:val="24"/>
        </w:rPr>
        <w:t xml:space="preserve">2. Materials and </w:t>
      </w:r>
      <w:r w:rsidR="00DB539A" w:rsidRPr="00DE122E">
        <w:rPr>
          <w:rFonts w:ascii="Times New Roman" w:hAnsi="Times New Roman" w:cs="Times New Roman"/>
          <w:b/>
          <w:color w:val="000000" w:themeColor="text1"/>
          <w:sz w:val="24"/>
          <w:szCs w:val="24"/>
        </w:rPr>
        <w:t>methods</w:t>
      </w:r>
      <w:r w:rsidRPr="00DE122E">
        <w:rPr>
          <w:rFonts w:ascii="Times New Roman" w:hAnsi="Times New Roman" w:cs="Times New Roman"/>
          <w:b/>
          <w:color w:val="000000" w:themeColor="text1"/>
          <w:sz w:val="24"/>
          <w:szCs w:val="24"/>
        </w:rPr>
        <w:t>:</w:t>
      </w:r>
    </w:p>
    <w:p w14:paraId="0CEE31F0" w14:textId="77777777" w:rsidR="008C37CF" w:rsidRPr="008C37CF" w:rsidRDefault="008C37CF" w:rsidP="00006D38">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8C37CF">
        <w:rPr>
          <w:rFonts w:ascii="Times New Roman" w:eastAsia="Times New Roman" w:hAnsi="Times New Roman" w:cs="Times New Roman"/>
          <w:color w:val="000000" w:themeColor="text1"/>
          <w:sz w:val="24"/>
          <w:szCs w:val="24"/>
          <w:lang w:val="en-IN" w:eastAsia="en-IN"/>
        </w:rPr>
        <w:t xml:space="preserve">The in silico molecular docking investigation was carried out using the Virtual </w:t>
      </w:r>
      <w:proofErr w:type="spellStart"/>
      <w:r w:rsidRPr="008C37CF">
        <w:rPr>
          <w:rFonts w:ascii="Times New Roman" w:eastAsia="Times New Roman" w:hAnsi="Times New Roman" w:cs="Times New Roman"/>
          <w:color w:val="000000" w:themeColor="text1"/>
          <w:sz w:val="24"/>
          <w:szCs w:val="24"/>
          <w:lang w:val="en-IN" w:eastAsia="en-IN"/>
        </w:rPr>
        <w:t>AutoDock</w:t>
      </w:r>
      <w:proofErr w:type="spellEnd"/>
      <w:r w:rsidRPr="008C37CF">
        <w:rPr>
          <w:rFonts w:ascii="Times New Roman" w:eastAsia="Times New Roman" w:hAnsi="Times New Roman" w:cs="Times New Roman"/>
          <w:color w:val="000000" w:themeColor="text1"/>
          <w:sz w:val="24"/>
          <w:szCs w:val="24"/>
          <w:lang w:val="en-IN" w:eastAsia="en-IN"/>
        </w:rPr>
        <w:t xml:space="preserve"> Tool version 1.5.</w:t>
      </w:r>
      <w:proofErr w:type="gramStart"/>
      <w:r w:rsidRPr="008C37CF">
        <w:rPr>
          <w:rFonts w:ascii="Times New Roman" w:eastAsia="Times New Roman" w:hAnsi="Times New Roman" w:cs="Times New Roman"/>
          <w:color w:val="000000" w:themeColor="text1"/>
          <w:sz w:val="24"/>
          <w:szCs w:val="24"/>
          <w:lang w:val="en-IN" w:eastAsia="en-IN"/>
        </w:rPr>
        <w:t>6.Biovia</w:t>
      </w:r>
      <w:proofErr w:type="gramEnd"/>
      <w:r w:rsidRPr="008C37CF">
        <w:rPr>
          <w:rFonts w:ascii="Times New Roman" w:eastAsia="Times New Roman" w:hAnsi="Times New Roman" w:cs="Times New Roman"/>
          <w:color w:val="000000" w:themeColor="text1"/>
          <w:sz w:val="24"/>
          <w:szCs w:val="24"/>
          <w:lang w:val="en-IN" w:eastAsia="en-IN"/>
        </w:rPr>
        <w:t xml:space="preserve"> Discovery Studio software version 2021 was used to prepare the protein. Ligand preparation, grid generation, and receptor-ligand docking were done using Auto Dock Tool 1.5.</w:t>
      </w:r>
      <w:proofErr w:type="gramStart"/>
      <w:r w:rsidRPr="008C37CF">
        <w:rPr>
          <w:rFonts w:ascii="Times New Roman" w:eastAsia="Times New Roman" w:hAnsi="Times New Roman" w:cs="Times New Roman"/>
          <w:color w:val="000000" w:themeColor="text1"/>
          <w:sz w:val="24"/>
          <w:szCs w:val="24"/>
          <w:lang w:val="en-IN" w:eastAsia="en-IN"/>
        </w:rPr>
        <w:t>6.For</w:t>
      </w:r>
      <w:proofErr w:type="gramEnd"/>
      <w:r w:rsidRPr="008C37CF">
        <w:rPr>
          <w:rFonts w:ascii="Times New Roman" w:eastAsia="Times New Roman" w:hAnsi="Times New Roman" w:cs="Times New Roman"/>
          <w:color w:val="000000" w:themeColor="text1"/>
          <w:sz w:val="24"/>
          <w:szCs w:val="24"/>
          <w:lang w:val="en-IN" w:eastAsia="en-IN"/>
        </w:rPr>
        <w:t xml:space="preserve"> every chemical in the study, drug-likeness was predicted using the Swiss ADME service.</w:t>
      </w:r>
    </w:p>
    <w:p w14:paraId="28FE7A96" w14:textId="77777777" w:rsidR="00714FEE" w:rsidRPr="00DE122E" w:rsidRDefault="00714FEE" w:rsidP="00006D38">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p>
    <w:p w14:paraId="45B1A163" w14:textId="77777777" w:rsidR="00DB539A" w:rsidRPr="00DE122E" w:rsidRDefault="00DB539A" w:rsidP="00AB7A69">
      <w:pPr>
        <w:widowControl/>
        <w:autoSpaceDE/>
        <w:autoSpaceDN/>
        <w:spacing w:line="360" w:lineRule="auto"/>
        <w:jc w:val="both"/>
        <w:rPr>
          <w:rFonts w:ascii="Times New Roman" w:hAnsi="Times New Roman" w:cs="Times New Roman"/>
          <w:b/>
          <w:bCs/>
          <w:color w:val="000000" w:themeColor="text1"/>
          <w:sz w:val="24"/>
          <w:szCs w:val="24"/>
        </w:rPr>
      </w:pPr>
      <w:r w:rsidRPr="00DE122E">
        <w:rPr>
          <w:rFonts w:ascii="Times New Roman" w:hAnsi="Times New Roman" w:cs="Times New Roman"/>
          <w:b/>
          <w:bCs/>
          <w:color w:val="000000" w:themeColor="text1"/>
          <w:sz w:val="24"/>
          <w:szCs w:val="24"/>
        </w:rPr>
        <w:t xml:space="preserve">2.1. Selection </w:t>
      </w:r>
      <w:r w:rsidR="00894B5C" w:rsidRPr="00DE122E">
        <w:rPr>
          <w:rFonts w:ascii="Times New Roman" w:hAnsi="Times New Roman" w:cs="Times New Roman"/>
          <w:b/>
          <w:bCs/>
          <w:color w:val="000000" w:themeColor="text1"/>
          <w:sz w:val="24"/>
          <w:szCs w:val="24"/>
        </w:rPr>
        <w:t xml:space="preserve">and preparation </w:t>
      </w:r>
      <w:r w:rsidRPr="00DE122E">
        <w:rPr>
          <w:rFonts w:ascii="Times New Roman" w:hAnsi="Times New Roman" w:cs="Times New Roman"/>
          <w:b/>
          <w:bCs/>
          <w:color w:val="000000" w:themeColor="text1"/>
          <w:sz w:val="24"/>
          <w:szCs w:val="24"/>
        </w:rPr>
        <w:t>of target protein:</w:t>
      </w:r>
    </w:p>
    <w:p w14:paraId="4A892516" w14:textId="77777777" w:rsidR="008C37CF" w:rsidRPr="00DE122E" w:rsidRDefault="005E2AD0" w:rsidP="00DE122E">
      <w:pPr>
        <w:widowControl/>
        <w:autoSpaceDE/>
        <w:autoSpaceDN/>
        <w:spacing w:after="240" w:line="360" w:lineRule="auto"/>
        <w:jc w:val="both"/>
        <w:rPr>
          <w:rFonts w:ascii="Times New Roman" w:eastAsia="Times New Roman" w:hAnsi="Times New Roman" w:cs="Times New Roman"/>
          <w:color w:val="000000" w:themeColor="text1"/>
          <w:sz w:val="24"/>
          <w:szCs w:val="24"/>
          <w:lang w:val="en-IN" w:eastAsia="en-IN"/>
        </w:rPr>
      </w:pPr>
      <w:r w:rsidRPr="005E2AD0">
        <w:rPr>
          <w:rFonts w:ascii="Times New Roman" w:eastAsia="Times New Roman" w:hAnsi="Times New Roman" w:cs="Times New Roman"/>
          <w:color w:val="000000" w:themeColor="text1"/>
          <w:sz w:val="24"/>
          <w:szCs w:val="24"/>
          <w:lang w:val="en-IN" w:eastAsia="en-IN"/>
        </w:rPr>
        <w:lastRenderedPageBreak/>
        <w:t>The protein data bank (PDB) provided the dihydrofolate reductase of Mycobacterium tuberculosis (</w:t>
      </w:r>
      <w:proofErr w:type="spellStart"/>
      <w:r w:rsidRPr="005E2AD0">
        <w:rPr>
          <w:rFonts w:ascii="Times New Roman" w:eastAsia="Times New Roman" w:hAnsi="Times New Roman" w:cs="Times New Roman"/>
          <w:color w:val="000000" w:themeColor="text1"/>
          <w:sz w:val="24"/>
          <w:szCs w:val="24"/>
          <w:lang w:val="en-IN" w:eastAsia="en-IN"/>
        </w:rPr>
        <w:t>mtDHFR</w:t>
      </w:r>
      <w:proofErr w:type="spellEnd"/>
      <w:r w:rsidRPr="005E2AD0">
        <w:rPr>
          <w:rFonts w:ascii="Times New Roman" w:eastAsia="Times New Roman" w:hAnsi="Times New Roman" w:cs="Times New Roman"/>
          <w:color w:val="000000" w:themeColor="text1"/>
          <w:sz w:val="24"/>
          <w:szCs w:val="24"/>
          <w:lang w:val="en-IN" w:eastAsia="en-IN"/>
        </w:rPr>
        <w:t xml:space="preserve">), PDB ID: 1DF7, with a resolution of 1.70 for docking. </w:t>
      </w:r>
      <w:proofErr w:type="spellStart"/>
      <w:r w:rsidRPr="005E2AD0">
        <w:rPr>
          <w:rFonts w:ascii="Times New Roman" w:eastAsia="Times New Roman" w:hAnsi="Times New Roman" w:cs="Times New Roman"/>
          <w:color w:val="000000" w:themeColor="text1"/>
          <w:sz w:val="24"/>
          <w:szCs w:val="24"/>
          <w:lang w:val="en-IN" w:eastAsia="en-IN"/>
        </w:rPr>
        <w:t>Biovia</w:t>
      </w:r>
      <w:proofErr w:type="spellEnd"/>
      <w:r w:rsidRPr="005E2AD0">
        <w:rPr>
          <w:rFonts w:ascii="Times New Roman" w:eastAsia="Times New Roman" w:hAnsi="Times New Roman" w:cs="Times New Roman"/>
          <w:color w:val="000000" w:themeColor="text1"/>
          <w:sz w:val="24"/>
          <w:szCs w:val="24"/>
          <w:lang w:val="en-IN" w:eastAsia="en-IN"/>
        </w:rPr>
        <w:t xml:space="preserve"> Discovery Studio software version 2021 was used to prepare the protein for molecular docking. First, all non-essential components were removed, including heteroatoms such as water molecules and co-crystallized ligands. After that, hydrogen atoms were added to polar groups to improve the protein's structure, and </w:t>
      </w:r>
      <w:proofErr w:type="spellStart"/>
      <w:r w:rsidRPr="005E2AD0">
        <w:rPr>
          <w:rFonts w:ascii="Times New Roman" w:eastAsia="Times New Roman" w:hAnsi="Times New Roman" w:cs="Times New Roman"/>
          <w:color w:val="000000" w:themeColor="text1"/>
          <w:sz w:val="24"/>
          <w:szCs w:val="24"/>
          <w:lang w:val="en-IN" w:eastAsia="en-IN"/>
        </w:rPr>
        <w:t>gasteiger</w:t>
      </w:r>
      <w:proofErr w:type="spellEnd"/>
      <w:r w:rsidRPr="005E2AD0">
        <w:rPr>
          <w:rFonts w:ascii="Times New Roman" w:eastAsia="Times New Roman" w:hAnsi="Times New Roman" w:cs="Times New Roman"/>
          <w:color w:val="000000" w:themeColor="text1"/>
          <w:sz w:val="24"/>
          <w:szCs w:val="24"/>
          <w:lang w:val="en-IN" w:eastAsia="en-IN"/>
        </w:rPr>
        <w:t xml:space="preserve"> charges were calculated to take electrostatic characteristics into consideration. </w:t>
      </w:r>
    </w:p>
    <w:p w14:paraId="0A6099D5" w14:textId="77777777" w:rsidR="0063260B" w:rsidRPr="00DE122E" w:rsidRDefault="005366FA" w:rsidP="0063260B">
      <w:pPr>
        <w:widowControl/>
        <w:autoSpaceDE/>
        <w:autoSpaceDN/>
        <w:spacing w:line="360" w:lineRule="auto"/>
        <w:jc w:val="both"/>
        <w:rPr>
          <w:rFonts w:ascii="Times New Roman" w:hAnsi="Times New Roman" w:cs="Times New Roman"/>
          <w:b/>
          <w:bCs/>
          <w:color w:val="000000" w:themeColor="text1"/>
          <w:sz w:val="24"/>
          <w:szCs w:val="24"/>
        </w:rPr>
      </w:pPr>
      <w:r w:rsidRPr="00DE122E">
        <w:rPr>
          <w:rFonts w:ascii="Times New Roman" w:hAnsi="Times New Roman" w:cs="Times New Roman"/>
          <w:b/>
          <w:bCs/>
          <w:color w:val="000000" w:themeColor="text1"/>
          <w:sz w:val="24"/>
          <w:szCs w:val="24"/>
        </w:rPr>
        <w:t>2.2.</w:t>
      </w:r>
      <w:r w:rsidR="00252CAB" w:rsidRPr="00DE122E">
        <w:rPr>
          <w:rFonts w:ascii="Times New Roman" w:hAnsi="Times New Roman" w:cs="Times New Roman"/>
          <w:b/>
          <w:bCs/>
          <w:color w:val="000000" w:themeColor="text1"/>
          <w:sz w:val="24"/>
          <w:szCs w:val="24"/>
        </w:rPr>
        <w:t xml:space="preserve"> Selection of ligand molecules:</w:t>
      </w:r>
    </w:p>
    <w:p w14:paraId="36FA35E1" w14:textId="6BE9A161" w:rsidR="00DE122E" w:rsidRPr="00DE122E" w:rsidRDefault="00DE122E" w:rsidP="00DE122E">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DE122E">
        <w:rPr>
          <w:rFonts w:ascii="Times New Roman" w:eastAsia="Times New Roman" w:hAnsi="Times New Roman" w:cs="Times New Roman"/>
          <w:color w:val="000000" w:themeColor="text1"/>
          <w:sz w:val="24"/>
          <w:szCs w:val="24"/>
          <w:lang w:val="en-IN" w:eastAsia="en-IN"/>
        </w:rPr>
        <w:t>We</w:t>
      </w:r>
      <w:r w:rsidR="00EA7B4E">
        <w:rPr>
          <w:rFonts w:ascii="Times New Roman" w:eastAsia="Times New Roman" w:hAnsi="Times New Roman" w:cs="Times New Roman"/>
          <w:color w:val="000000" w:themeColor="text1"/>
          <w:sz w:val="24"/>
          <w:szCs w:val="24"/>
          <w:lang w:val="en-IN" w:eastAsia="en-IN"/>
        </w:rPr>
        <w:t xml:space="preserve"> were</w:t>
      </w:r>
      <w:r w:rsidRPr="00DE122E">
        <w:rPr>
          <w:rFonts w:ascii="Times New Roman" w:eastAsia="Times New Roman" w:hAnsi="Times New Roman" w:cs="Times New Roman"/>
          <w:color w:val="000000" w:themeColor="text1"/>
          <w:sz w:val="24"/>
          <w:szCs w:val="24"/>
          <w:lang w:val="en-IN" w:eastAsia="en-IN"/>
        </w:rPr>
        <w:t xml:space="preserve"> employed a target-based ligand selection method for a selection of lig</w:t>
      </w:r>
      <w:r w:rsidR="00EA7B4E">
        <w:rPr>
          <w:rFonts w:ascii="Times New Roman" w:eastAsia="Times New Roman" w:hAnsi="Times New Roman" w:cs="Times New Roman"/>
          <w:color w:val="000000" w:themeColor="text1"/>
          <w:sz w:val="24"/>
          <w:szCs w:val="24"/>
          <w:lang w:val="en-IN" w:eastAsia="en-IN"/>
        </w:rPr>
        <w:t xml:space="preserve">and </w:t>
      </w:r>
      <w:proofErr w:type="spellStart"/>
      <w:proofErr w:type="gramStart"/>
      <w:r w:rsidR="00EA7B4E">
        <w:rPr>
          <w:rFonts w:ascii="Times New Roman" w:eastAsia="Times New Roman" w:hAnsi="Times New Roman" w:cs="Times New Roman"/>
          <w:color w:val="000000" w:themeColor="text1"/>
          <w:sz w:val="24"/>
          <w:szCs w:val="24"/>
          <w:lang w:val="en-IN" w:eastAsia="en-IN"/>
        </w:rPr>
        <w:t>molecules.The</w:t>
      </w:r>
      <w:proofErr w:type="spellEnd"/>
      <w:proofErr w:type="gramEnd"/>
      <w:r w:rsidR="00EA7B4E">
        <w:rPr>
          <w:rFonts w:ascii="Times New Roman" w:eastAsia="Times New Roman" w:hAnsi="Times New Roman" w:cs="Times New Roman"/>
          <w:color w:val="000000" w:themeColor="text1"/>
          <w:sz w:val="24"/>
          <w:szCs w:val="24"/>
          <w:lang w:val="en-IN" w:eastAsia="en-IN"/>
        </w:rPr>
        <w:t xml:space="preserve"> compounds were</w:t>
      </w:r>
      <w:r w:rsidRPr="00DE122E">
        <w:rPr>
          <w:rFonts w:ascii="Times New Roman" w:eastAsia="Times New Roman" w:hAnsi="Times New Roman" w:cs="Times New Roman"/>
          <w:color w:val="000000" w:themeColor="text1"/>
          <w:sz w:val="24"/>
          <w:szCs w:val="24"/>
          <w:lang w:val="en-IN" w:eastAsia="en-IN"/>
        </w:rPr>
        <w:t xml:space="preserve"> showed the best docking score and interaction were selected, and they will be synthesised. As shown in Figure 1, we manually constructed them using </w:t>
      </w:r>
      <w:proofErr w:type="spellStart"/>
      <w:r w:rsidRPr="00DE122E">
        <w:rPr>
          <w:rFonts w:ascii="Times New Roman" w:eastAsia="Times New Roman" w:hAnsi="Times New Roman" w:cs="Times New Roman"/>
          <w:color w:val="000000" w:themeColor="text1"/>
          <w:sz w:val="24"/>
          <w:szCs w:val="24"/>
          <w:lang w:val="en-IN" w:eastAsia="en-IN"/>
        </w:rPr>
        <w:t>ChemSketch.The</w:t>
      </w:r>
      <w:proofErr w:type="spellEnd"/>
      <w:r w:rsidRPr="00DE122E">
        <w:rPr>
          <w:rFonts w:ascii="Times New Roman" w:eastAsia="Times New Roman" w:hAnsi="Times New Roman" w:cs="Times New Roman"/>
          <w:color w:val="000000" w:themeColor="text1"/>
          <w:sz w:val="24"/>
          <w:szCs w:val="24"/>
          <w:lang w:val="en-IN" w:eastAsia="en-IN"/>
        </w:rPr>
        <w:t xml:space="preserve"> Open Babel program was crucial in the smooth conversion of several file formats that were necessary for our study</w:t>
      </w:r>
      <w:r w:rsidRPr="00DE122E">
        <w:rPr>
          <w:rFonts w:ascii="Times New Roman" w:eastAsia="Times New Roman" w:hAnsi="Times New Roman" w:cs="Times New Roman"/>
          <w:color w:val="000000" w:themeColor="text1"/>
          <w:sz w:val="24"/>
          <w:szCs w:val="24"/>
          <w:vertAlign w:val="superscript"/>
          <w:lang w:val="en-IN" w:eastAsia="en-IN"/>
        </w:rPr>
        <w:t>12</w:t>
      </w:r>
      <w:r w:rsidRPr="00DE122E">
        <w:rPr>
          <w:rFonts w:ascii="Times New Roman" w:eastAsia="Times New Roman" w:hAnsi="Times New Roman" w:cs="Times New Roman"/>
          <w:color w:val="000000" w:themeColor="text1"/>
          <w:sz w:val="24"/>
          <w:szCs w:val="24"/>
          <w:lang w:val="en-IN" w:eastAsia="en-IN"/>
        </w:rPr>
        <w:t>. Additionally, we used Argus Lab, a software program that specialises in drug design, graphical visualisation, and molecular modelling, for the crucial job of energy minimisation of the ligand</w:t>
      </w:r>
      <w:r w:rsidRPr="00DE122E">
        <w:rPr>
          <w:rFonts w:ascii="Times New Roman" w:eastAsia="Times New Roman" w:hAnsi="Times New Roman" w:cs="Times New Roman"/>
          <w:color w:val="000000" w:themeColor="text1"/>
          <w:sz w:val="24"/>
          <w:szCs w:val="24"/>
          <w:vertAlign w:val="superscript"/>
          <w:lang w:val="en-IN" w:eastAsia="en-IN"/>
        </w:rPr>
        <w:t>13</w:t>
      </w:r>
      <w:r w:rsidRPr="00DE122E">
        <w:rPr>
          <w:rFonts w:ascii="Times New Roman" w:eastAsia="Times New Roman" w:hAnsi="Times New Roman" w:cs="Times New Roman"/>
          <w:color w:val="000000" w:themeColor="text1"/>
          <w:sz w:val="24"/>
          <w:szCs w:val="24"/>
          <w:lang w:val="en-IN" w:eastAsia="en-IN"/>
        </w:rPr>
        <w:t xml:space="preserve">. Additional ADME predictions were made using SWISS ADME with all the </w:t>
      </w:r>
      <w:proofErr w:type="gramStart"/>
      <w:r w:rsidRPr="00DE122E">
        <w:rPr>
          <w:rFonts w:ascii="Times New Roman" w:eastAsia="Times New Roman" w:hAnsi="Times New Roman" w:cs="Times New Roman"/>
          <w:color w:val="000000" w:themeColor="text1"/>
          <w:sz w:val="24"/>
          <w:szCs w:val="24"/>
          <w:lang w:val="en-IN" w:eastAsia="en-IN"/>
        </w:rPr>
        <w:t>structures  in</w:t>
      </w:r>
      <w:proofErr w:type="gramEnd"/>
      <w:r w:rsidRPr="00DE122E">
        <w:rPr>
          <w:rFonts w:ascii="Times New Roman" w:eastAsia="Times New Roman" w:hAnsi="Times New Roman" w:cs="Times New Roman"/>
          <w:color w:val="000000" w:themeColor="text1"/>
          <w:sz w:val="24"/>
          <w:szCs w:val="24"/>
          <w:lang w:val="en-IN" w:eastAsia="en-IN"/>
        </w:rPr>
        <w:t xml:space="preserve"> order to select all bioactive compounds according to the Lipinski rule of five</w:t>
      </w:r>
      <w:r w:rsidRPr="00DE122E">
        <w:rPr>
          <w:rFonts w:ascii="Times New Roman" w:eastAsia="Times New Roman" w:hAnsi="Times New Roman" w:cs="Times New Roman"/>
          <w:color w:val="000000" w:themeColor="text1"/>
          <w:sz w:val="24"/>
          <w:szCs w:val="24"/>
          <w:vertAlign w:val="superscript"/>
          <w:lang w:val="en-IN" w:eastAsia="en-IN"/>
        </w:rPr>
        <w:t>14</w:t>
      </w:r>
      <w:r w:rsidRPr="00DE122E">
        <w:rPr>
          <w:rFonts w:ascii="Times New Roman" w:eastAsia="Times New Roman" w:hAnsi="Times New Roman" w:cs="Times New Roman"/>
          <w:color w:val="000000" w:themeColor="text1"/>
          <w:sz w:val="24"/>
          <w:szCs w:val="24"/>
          <w:lang w:val="en-IN" w:eastAsia="en-IN"/>
        </w:rPr>
        <w:t>.</w:t>
      </w:r>
    </w:p>
    <w:p w14:paraId="37F1C6BD" w14:textId="77777777" w:rsidR="00DE122E" w:rsidRPr="00DE122E" w:rsidRDefault="00DE122E" w:rsidP="00DE122E">
      <w:pPr>
        <w:widowControl/>
        <w:autoSpaceDE/>
        <w:autoSpaceDN/>
        <w:spacing w:line="360" w:lineRule="auto"/>
        <w:jc w:val="both"/>
        <w:rPr>
          <w:rFonts w:ascii="Times New Roman" w:hAnsi="Times New Roman" w:cs="Times New Roman"/>
          <w:b/>
          <w:bCs/>
          <w:color w:val="000000" w:themeColor="text1"/>
          <w:sz w:val="24"/>
          <w:szCs w:val="24"/>
        </w:rPr>
      </w:pPr>
    </w:p>
    <w:p w14:paraId="51621DDF" w14:textId="77777777" w:rsidR="003A5C9D" w:rsidRPr="00116C94" w:rsidRDefault="00740DB6" w:rsidP="00AB7A69">
      <w:pPr>
        <w:widowControl/>
        <w:autoSpaceDE/>
        <w:autoSpaceDN/>
        <w:spacing w:line="360" w:lineRule="auto"/>
        <w:jc w:val="both"/>
        <w:rPr>
          <w:rFonts w:ascii="Times New Roman" w:hAnsi="Times New Roman" w:cs="Times New Roman"/>
          <w:b/>
          <w:color w:val="FF0000"/>
          <w:sz w:val="24"/>
          <w:szCs w:val="24"/>
        </w:rPr>
      </w:pPr>
      <w:r w:rsidRPr="00740DB6">
        <w:rPr>
          <w:rFonts w:ascii="Times New Roman" w:hAnsi="Times New Roman" w:cs="Times New Roman"/>
          <w:b/>
          <w:noProof/>
          <w:color w:val="FF0000"/>
          <w:sz w:val="24"/>
          <w:szCs w:val="24"/>
          <w:lang w:val="en-IN" w:eastAsia="en-IN"/>
        </w:rPr>
        <w:drawing>
          <wp:inline distT="0" distB="0" distL="0" distR="0" wp14:anchorId="0A8A859D" wp14:editId="7F349AA5">
            <wp:extent cx="6224954" cy="3222521"/>
            <wp:effectExtent l="0" t="0" r="4445" b="0"/>
            <wp:docPr id="2" name="Picture 2" descr="D:\manuscripts for Ph,d\1 st scheme\1S T SCHEME DOCKING mtDHFR\Presentation ,all structure ,mtdhfr ,1st sche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uscripts for Ph,d\1 st scheme\1S T SCHEME DOCKING mtDHFR\Presentation ,all structure ,mtdhfr ,1st schem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8551" cy="3224383"/>
                    </a:xfrm>
                    <a:prstGeom prst="rect">
                      <a:avLst/>
                    </a:prstGeom>
                    <a:noFill/>
                    <a:ln>
                      <a:noFill/>
                    </a:ln>
                  </pic:spPr>
                </pic:pic>
              </a:graphicData>
            </a:graphic>
          </wp:inline>
        </w:drawing>
      </w:r>
    </w:p>
    <w:p w14:paraId="3C20CC5A" w14:textId="5EC66EDD" w:rsidR="003A5C9D" w:rsidRDefault="00BA2B99" w:rsidP="00110C8F">
      <w:pPr>
        <w:widowControl/>
        <w:autoSpaceDE/>
        <w:autoSpaceDN/>
        <w:jc w:val="both"/>
        <w:rPr>
          <w:rFonts w:ascii="Times New Roman" w:hAnsi="Times New Roman" w:cs="Times New Roman"/>
          <w:b/>
          <w:color w:val="000000" w:themeColor="text1"/>
          <w:sz w:val="24"/>
          <w:szCs w:val="24"/>
        </w:rPr>
      </w:pPr>
      <w:r w:rsidRPr="00DE122E">
        <w:rPr>
          <w:rFonts w:ascii="Times New Roman" w:hAnsi="Times New Roman" w:cs="Times New Roman"/>
          <w:b/>
          <w:color w:val="000000" w:themeColor="text1"/>
          <w:sz w:val="24"/>
          <w:szCs w:val="24"/>
        </w:rPr>
        <w:t xml:space="preserve">Figure </w:t>
      </w:r>
      <w:r w:rsidR="00CD6D39" w:rsidRPr="00DE122E">
        <w:rPr>
          <w:rFonts w:ascii="Times New Roman" w:hAnsi="Times New Roman" w:cs="Times New Roman"/>
          <w:b/>
          <w:color w:val="000000" w:themeColor="text1"/>
          <w:sz w:val="24"/>
          <w:szCs w:val="24"/>
        </w:rPr>
        <w:t>1</w:t>
      </w:r>
      <w:r w:rsidRPr="00DE122E">
        <w:rPr>
          <w:rFonts w:ascii="Times New Roman" w:hAnsi="Times New Roman" w:cs="Times New Roman"/>
          <w:b/>
          <w:color w:val="000000" w:themeColor="text1"/>
          <w:sz w:val="24"/>
          <w:szCs w:val="24"/>
        </w:rPr>
        <w:t xml:space="preserve">: 2D structure of selected compound along with reference compound </w:t>
      </w:r>
      <w:r w:rsidR="00DE122E" w:rsidRPr="00DE122E">
        <w:rPr>
          <w:rFonts w:ascii="Times New Roman" w:hAnsi="Times New Roman" w:cs="Times New Roman"/>
          <w:b/>
          <w:color w:val="000000" w:themeColor="text1"/>
          <w:sz w:val="24"/>
          <w:szCs w:val="24"/>
        </w:rPr>
        <w:t xml:space="preserve">Methotrexate </w:t>
      </w:r>
    </w:p>
    <w:p w14:paraId="7D97F8FC" w14:textId="4A37E08B" w:rsidR="0045598E" w:rsidRDefault="0045598E" w:rsidP="00110C8F">
      <w:pPr>
        <w:widowControl/>
        <w:autoSpaceDE/>
        <w:autoSpaceDN/>
        <w:jc w:val="both"/>
        <w:rPr>
          <w:rFonts w:ascii="Times New Roman" w:hAnsi="Times New Roman" w:cs="Times New Roman"/>
          <w:b/>
          <w:color w:val="000000" w:themeColor="text1"/>
          <w:sz w:val="24"/>
          <w:szCs w:val="24"/>
        </w:rPr>
      </w:pPr>
    </w:p>
    <w:p w14:paraId="34DB1E44" w14:textId="77777777" w:rsidR="0045598E" w:rsidRPr="00333A34" w:rsidRDefault="0045598E" w:rsidP="001058D4">
      <w:pPr>
        <w:widowControl/>
        <w:autoSpaceDE/>
        <w:autoSpaceDN/>
        <w:spacing w:line="360" w:lineRule="auto"/>
        <w:jc w:val="both"/>
        <w:rPr>
          <w:rFonts w:ascii="Times New Roman" w:hAnsi="Times New Roman" w:cs="Times New Roman"/>
          <w:b/>
          <w:color w:val="000000"/>
          <w:sz w:val="24"/>
          <w:szCs w:val="24"/>
        </w:rPr>
      </w:pPr>
      <w:r w:rsidRPr="00333A34">
        <w:rPr>
          <w:rFonts w:ascii="Times New Roman" w:eastAsiaTheme="minorEastAsia" w:hAnsi="Times New Roman" w:cs="Times New Roman"/>
          <w:b/>
          <w:bCs/>
          <w:color w:val="000000" w:themeColor="text1"/>
          <w:kern w:val="24"/>
          <w:sz w:val="24"/>
          <w:szCs w:val="24"/>
        </w:rPr>
        <w:lastRenderedPageBreak/>
        <w:t>General Procedure for the Synthesis of N'-((2-hydroxynaphthalen-1-</w:t>
      </w:r>
      <w:proofErr w:type="gramStart"/>
      <w:r w:rsidRPr="00333A34">
        <w:rPr>
          <w:rFonts w:ascii="Times New Roman" w:eastAsiaTheme="minorEastAsia" w:hAnsi="Times New Roman" w:cs="Times New Roman"/>
          <w:b/>
          <w:bCs/>
          <w:color w:val="000000" w:themeColor="text1"/>
          <w:kern w:val="24"/>
          <w:sz w:val="24"/>
          <w:szCs w:val="24"/>
        </w:rPr>
        <w:t>yl)(</w:t>
      </w:r>
      <w:proofErr w:type="gramEnd"/>
      <w:r w:rsidRPr="00333A34">
        <w:rPr>
          <w:rFonts w:ascii="Times New Roman" w:eastAsiaTheme="minorEastAsia" w:hAnsi="Times New Roman" w:cs="Times New Roman"/>
          <w:b/>
          <w:bCs/>
          <w:color w:val="000000" w:themeColor="text1"/>
          <w:kern w:val="24"/>
          <w:sz w:val="24"/>
          <w:szCs w:val="24"/>
        </w:rPr>
        <w:t>substituted)methyl)-4-(1H-pyrrol-1-</w:t>
      </w:r>
      <w:proofErr w:type="gramStart"/>
      <w:r w:rsidRPr="00333A34">
        <w:rPr>
          <w:rFonts w:ascii="Times New Roman" w:eastAsiaTheme="minorEastAsia" w:hAnsi="Times New Roman" w:cs="Times New Roman"/>
          <w:b/>
          <w:bCs/>
          <w:color w:val="000000" w:themeColor="text1"/>
          <w:kern w:val="24"/>
          <w:sz w:val="24"/>
          <w:szCs w:val="24"/>
        </w:rPr>
        <w:t>yl)benzohydrazide</w:t>
      </w:r>
      <w:proofErr w:type="gramEnd"/>
      <w:r w:rsidRPr="00333A34">
        <w:rPr>
          <w:rFonts w:ascii="Times New Roman" w:hAnsi="Times New Roman" w:cs="Times New Roman"/>
          <w:b/>
          <w:color w:val="000000"/>
          <w:sz w:val="24"/>
          <w:szCs w:val="24"/>
        </w:rPr>
        <w:t xml:space="preserve"> Derivatives 4(a-j)</w:t>
      </w:r>
    </w:p>
    <w:p w14:paraId="5CAE1E38" w14:textId="5BF763AB" w:rsidR="0045598E" w:rsidRPr="00333A34" w:rsidRDefault="0045598E" w:rsidP="001058D4">
      <w:pPr>
        <w:widowControl/>
        <w:autoSpaceDE/>
        <w:autoSpaceDN/>
        <w:spacing w:line="360" w:lineRule="auto"/>
        <w:jc w:val="both"/>
        <w:rPr>
          <w:rFonts w:ascii="Times New Roman" w:hAnsi="Times New Roman" w:cs="Times New Roman"/>
          <w:b/>
          <w:color w:val="000000" w:themeColor="text1"/>
          <w:sz w:val="24"/>
          <w:szCs w:val="24"/>
        </w:rPr>
      </w:pPr>
      <w:r w:rsidRPr="00333A34">
        <w:rPr>
          <w:rFonts w:ascii="Times New Roman" w:eastAsiaTheme="minorEastAsia" w:hAnsi="Times New Roman" w:cs="Times New Roman"/>
          <w:bCs/>
          <w:color w:val="000000" w:themeColor="text1"/>
          <w:kern w:val="24"/>
          <w:sz w:val="24"/>
          <w:szCs w:val="24"/>
        </w:rPr>
        <w:t>The key intermediate in the current investigation 4-(1H-pyrrol-1-</w:t>
      </w:r>
      <w:proofErr w:type="gramStart"/>
      <w:r w:rsidRPr="00333A34">
        <w:rPr>
          <w:rFonts w:ascii="Times New Roman" w:eastAsiaTheme="minorEastAsia" w:hAnsi="Times New Roman" w:cs="Times New Roman"/>
          <w:bCs/>
          <w:color w:val="000000" w:themeColor="text1"/>
          <w:kern w:val="24"/>
          <w:sz w:val="24"/>
          <w:szCs w:val="24"/>
        </w:rPr>
        <w:t>yl)benzohydrazide</w:t>
      </w:r>
      <w:proofErr w:type="gramEnd"/>
      <w:r w:rsidRPr="00333A34">
        <w:rPr>
          <w:rFonts w:ascii="Times New Roman" w:eastAsiaTheme="minorEastAsia" w:hAnsi="Times New Roman" w:cs="Times New Roman"/>
          <w:bCs/>
          <w:color w:val="000000" w:themeColor="text1"/>
          <w:kern w:val="24"/>
          <w:sz w:val="24"/>
          <w:szCs w:val="24"/>
        </w:rPr>
        <w:t xml:space="preserve"> </w:t>
      </w:r>
      <w:r w:rsidRPr="00333A34">
        <w:rPr>
          <w:rFonts w:ascii="Times New Roman" w:eastAsiaTheme="minorEastAsia" w:hAnsi="Times New Roman" w:cs="Times New Roman"/>
          <w:b/>
          <w:bCs/>
          <w:color w:val="000000" w:themeColor="text1"/>
          <w:kern w:val="24"/>
          <w:sz w:val="24"/>
          <w:szCs w:val="24"/>
        </w:rPr>
        <w:t>(1</w:t>
      </w:r>
      <w:proofErr w:type="gramStart"/>
      <w:r w:rsidRPr="00333A34">
        <w:rPr>
          <w:rFonts w:ascii="Times New Roman" w:eastAsiaTheme="minorEastAsia" w:hAnsi="Times New Roman" w:cs="Times New Roman"/>
          <w:b/>
          <w:bCs/>
          <w:color w:val="000000" w:themeColor="text1"/>
          <w:kern w:val="24"/>
          <w:sz w:val="24"/>
          <w:szCs w:val="24"/>
        </w:rPr>
        <w:t>),</w:t>
      </w:r>
      <w:r w:rsidRPr="00333A34">
        <w:rPr>
          <w:rFonts w:ascii="Times New Roman" w:eastAsiaTheme="minorEastAsia" w:hAnsi="Times New Roman" w:cs="Times New Roman"/>
          <w:bCs/>
          <w:color w:val="000000" w:themeColor="text1"/>
          <w:kern w:val="24"/>
          <w:sz w:val="24"/>
          <w:szCs w:val="24"/>
        </w:rPr>
        <w:t>will</w:t>
      </w:r>
      <w:proofErr w:type="gramEnd"/>
      <w:r w:rsidRPr="00333A34">
        <w:rPr>
          <w:rFonts w:ascii="Times New Roman" w:eastAsiaTheme="minorEastAsia" w:hAnsi="Times New Roman" w:cs="Times New Roman"/>
          <w:bCs/>
          <w:color w:val="000000" w:themeColor="text1"/>
          <w:kern w:val="24"/>
          <w:sz w:val="24"/>
          <w:szCs w:val="24"/>
        </w:rPr>
        <w:t xml:space="preserve"> be synthesized as per the literature report </w:t>
      </w:r>
      <w:r w:rsidRPr="00333A34">
        <w:rPr>
          <w:rFonts w:ascii="Times New Roman" w:eastAsiaTheme="minorEastAsia" w:hAnsi="Times New Roman" w:cs="Times New Roman"/>
          <w:bCs/>
          <w:color w:val="000000" w:themeColor="text1"/>
          <w:kern w:val="24"/>
          <w:sz w:val="24"/>
          <w:szCs w:val="24"/>
          <w:vertAlign w:val="superscript"/>
        </w:rPr>
        <w:t>6</w:t>
      </w:r>
      <w:r w:rsidRPr="00333A34">
        <w:rPr>
          <w:rFonts w:ascii="Times New Roman" w:eastAsiaTheme="minorEastAsia" w:hAnsi="Times New Roman" w:cs="Times New Roman"/>
          <w:bCs/>
          <w:color w:val="000000" w:themeColor="text1"/>
          <w:kern w:val="24"/>
          <w:sz w:val="24"/>
          <w:szCs w:val="24"/>
        </w:rPr>
        <w:t xml:space="preserve">. </w:t>
      </w:r>
      <w:r w:rsidRPr="00333A34">
        <w:rPr>
          <w:rFonts w:ascii="Times New Roman" w:hAnsi="Times New Roman" w:cs="Times New Roman"/>
          <w:sz w:val="24"/>
          <w:szCs w:val="24"/>
        </w:rPr>
        <w:t xml:space="preserve">A mixture of  </w:t>
      </w:r>
      <w:r w:rsidRPr="00333A34">
        <w:rPr>
          <w:rFonts w:ascii="Times New Roman" w:hAnsi="Times New Roman" w:cs="Times New Roman"/>
          <w:color w:val="000000" w:themeColor="text1"/>
          <w:sz w:val="24"/>
          <w:szCs w:val="24"/>
        </w:rPr>
        <w:t>4-(1</w:t>
      </w:r>
      <w:r w:rsidRPr="00333A34">
        <w:rPr>
          <w:rFonts w:ascii="Times New Roman" w:hAnsi="Times New Roman" w:cs="Times New Roman"/>
          <w:i/>
          <w:color w:val="000000" w:themeColor="text1"/>
          <w:sz w:val="24"/>
          <w:szCs w:val="24"/>
        </w:rPr>
        <w:t>H</w:t>
      </w:r>
      <w:r w:rsidRPr="00333A34">
        <w:rPr>
          <w:rFonts w:ascii="Times New Roman" w:hAnsi="Times New Roman" w:cs="Times New Roman"/>
          <w:color w:val="000000" w:themeColor="text1"/>
          <w:sz w:val="24"/>
          <w:szCs w:val="24"/>
        </w:rPr>
        <w:t>-pyrrol-1yl)</w:t>
      </w:r>
      <w:proofErr w:type="spellStart"/>
      <w:r w:rsidRPr="00333A34">
        <w:rPr>
          <w:rFonts w:ascii="Times New Roman" w:hAnsi="Times New Roman" w:cs="Times New Roman"/>
          <w:color w:val="000000" w:themeColor="text1"/>
          <w:sz w:val="24"/>
          <w:szCs w:val="24"/>
        </w:rPr>
        <w:t>benzohydrazide</w:t>
      </w:r>
      <w:proofErr w:type="spellEnd"/>
      <w:r w:rsidRPr="00333A34">
        <w:rPr>
          <w:rFonts w:ascii="Times New Roman" w:hAnsi="Times New Roman" w:cs="Times New Roman"/>
          <w:sz w:val="24"/>
          <w:szCs w:val="24"/>
        </w:rPr>
        <w:t xml:space="preserve"> </w:t>
      </w:r>
      <w:r w:rsidRPr="00333A34">
        <w:rPr>
          <w:rFonts w:ascii="Times New Roman" w:hAnsi="Times New Roman" w:cs="Times New Roman"/>
          <w:b/>
          <w:sz w:val="24"/>
          <w:szCs w:val="24"/>
        </w:rPr>
        <w:t>(1)</w:t>
      </w:r>
      <w:r w:rsidRPr="00333A34">
        <w:rPr>
          <w:rFonts w:ascii="Times New Roman" w:hAnsi="Times New Roman" w:cs="Times New Roman"/>
          <w:sz w:val="24"/>
          <w:szCs w:val="24"/>
        </w:rPr>
        <w:t xml:space="preserve"> (0.05 mol) , an appropriate aldehyde </w:t>
      </w:r>
      <w:r w:rsidRPr="00333A34">
        <w:rPr>
          <w:rFonts w:ascii="Times New Roman" w:hAnsi="Times New Roman" w:cs="Times New Roman"/>
          <w:b/>
          <w:sz w:val="24"/>
          <w:szCs w:val="24"/>
        </w:rPr>
        <w:t>(2)</w:t>
      </w:r>
      <w:r w:rsidRPr="00333A34">
        <w:rPr>
          <w:rFonts w:ascii="Times New Roman" w:hAnsi="Times New Roman" w:cs="Times New Roman"/>
          <w:sz w:val="24"/>
          <w:szCs w:val="24"/>
        </w:rPr>
        <w:t xml:space="preserve"> , (0.05 mol),</w:t>
      </w:r>
      <w:r w:rsidRPr="00333A34">
        <w:rPr>
          <w:rFonts w:ascii="Times New Roman" w:hAnsi="Times New Roman" w:cs="Times New Roman"/>
          <w:color w:val="000000" w:themeColor="text1"/>
          <w:sz w:val="24"/>
          <w:szCs w:val="24"/>
        </w:rPr>
        <w:t xml:space="preserve"> </w:t>
      </w:r>
      <w:r w:rsidRPr="00333A34">
        <w:rPr>
          <w:rFonts w:ascii="Times New Roman" w:hAnsi="Times New Roman" w:cs="Times New Roman"/>
          <w:sz w:val="24"/>
          <w:szCs w:val="24"/>
        </w:rPr>
        <w:t xml:space="preserve"> </w:t>
      </w:r>
      <w:r w:rsidRPr="00333A34">
        <w:rPr>
          <w:rFonts w:ascii="Times New Roman" w:eastAsiaTheme="minorEastAsia" w:hAnsi="Times New Roman" w:cs="Times New Roman"/>
          <w:bCs/>
          <w:color w:val="000000" w:themeColor="text1"/>
          <w:kern w:val="24"/>
          <w:sz w:val="24"/>
          <w:szCs w:val="24"/>
        </w:rPr>
        <w:t xml:space="preserve">naphthalen-2-ol </w:t>
      </w:r>
      <w:r w:rsidRPr="00333A34">
        <w:rPr>
          <w:rFonts w:ascii="Times New Roman" w:hAnsi="Times New Roman" w:cs="Times New Roman"/>
          <w:b/>
          <w:sz w:val="24"/>
          <w:szCs w:val="24"/>
        </w:rPr>
        <w:t>(3)</w:t>
      </w:r>
      <w:r w:rsidRPr="00333A34">
        <w:rPr>
          <w:rFonts w:ascii="Times New Roman" w:hAnsi="Times New Roman" w:cs="Times New Roman"/>
          <w:sz w:val="24"/>
          <w:szCs w:val="24"/>
        </w:rPr>
        <w:t xml:space="preserve">  (0.05 mol)  in ethanol aggressively mixed for 24–30 hour at 80</w:t>
      </w:r>
      <w:r w:rsidRPr="00333A34">
        <w:rPr>
          <w:rFonts w:ascii="Times New Roman" w:eastAsia="Cambria" w:hAnsi="Times New Roman" w:cs="Times New Roman"/>
          <w:sz w:val="24"/>
          <w:szCs w:val="24"/>
          <w:vertAlign w:val="superscript"/>
        </w:rPr>
        <w:t>◦</w:t>
      </w:r>
      <w:r w:rsidRPr="00333A34">
        <w:rPr>
          <w:rFonts w:ascii="Times New Roman" w:hAnsi="Times New Roman" w:cs="Times New Roman"/>
          <w:sz w:val="24"/>
          <w:szCs w:val="24"/>
        </w:rPr>
        <w:t xml:space="preserve">C and </w:t>
      </w:r>
      <w:r w:rsidRPr="00333A34">
        <w:rPr>
          <w:rStyle w:val="Emphasis"/>
          <w:rFonts w:ascii="Times New Roman" w:hAnsi="Times New Roman" w:cs="Times New Roman"/>
          <w:i w:val="0"/>
          <w:color w:val="202020"/>
          <w:sz w:val="24"/>
          <w:szCs w:val="24"/>
          <w:shd w:val="clear" w:color="auto" w:fill="FFFFFF"/>
        </w:rPr>
        <w:t xml:space="preserve">the target compounds </w:t>
      </w:r>
      <w:r w:rsidRPr="00333A34">
        <w:rPr>
          <w:rFonts w:ascii="Times New Roman" w:eastAsiaTheme="minorEastAsia" w:hAnsi="Times New Roman" w:cs="Times New Roman"/>
          <w:bCs/>
          <w:color w:val="000000" w:themeColor="text1"/>
          <w:kern w:val="24"/>
          <w:sz w:val="24"/>
          <w:szCs w:val="24"/>
        </w:rPr>
        <w:t>N'-((2-hydroxynaphthalen-1-yl) (substituted) methyl) -4- (1H- pyrrol-1-yl) benzohydrazide (4a-j) will be obtained</w:t>
      </w:r>
      <w:r w:rsidRPr="00333A34">
        <w:rPr>
          <w:rFonts w:ascii="Times New Roman" w:hAnsi="Times New Roman" w:cs="Times New Roman"/>
          <w:sz w:val="24"/>
          <w:szCs w:val="24"/>
        </w:rPr>
        <w:t xml:space="preserve"> .The products will </w:t>
      </w:r>
      <w:proofErr w:type="spellStart"/>
      <w:r w:rsidRPr="00333A34">
        <w:rPr>
          <w:rFonts w:ascii="Times New Roman" w:hAnsi="Times New Roman" w:cs="Times New Roman"/>
          <w:sz w:val="24"/>
          <w:szCs w:val="24"/>
        </w:rPr>
        <w:t>bekept</w:t>
      </w:r>
      <w:proofErr w:type="spellEnd"/>
      <w:r w:rsidRPr="00333A34">
        <w:rPr>
          <w:rFonts w:ascii="Times New Roman" w:hAnsi="Times New Roman" w:cs="Times New Roman"/>
          <w:sz w:val="24"/>
          <w:szCs w:val="24"/>
        </w:rPr>
        <w:t xml:space="preserve"> overnight in the freezer. The r</w:t>
      </w:r>
      <w:r w:rsidR="00D96292" w:rsidRPr="00333A34">
        <w:rPr>
          <w:rFonts w:ascii="Times New Roman" w:hAnsi="Times New Roman" w:cs="Times New Roman"/>
          <w:sz w:val="24"/>
          <w:szCs w:val="24"/>
        </w:rPr>
        <w:t xml:space="preserve"> </w:t>
      </w:r>
      <w:proofErr w:type="spellStart"/>
      <w:r w:rsidRPr="00333A34">
        <w:rPr>
          <w:rFonts w:ascii="Times New Roman" w:hAnsi="Times New Roman" w:cs="Times New Roman"/>
          <w:sz w:val="24"/>
          <w:szCs w:val="24"/>
        </w:rPr>
        <w:t>esulting</w:t>
      </w:r>
      <w:proofErr w:type="spellEnd"/>
      <w:r w:rsidRPr="00333A34">
        <w:rPr>
          <w:rFonts w:ascii="Times New Roman" w:hAnsi="Times New Roman" w:cs="Times New Roman"/>
          <w:sz w:val="24"/>
          <w:szCs w:val="24"/>
        </w:rPr>
        <w:t xml:space="preserve"> solid</w:t>
      </w:r>
      <w:r w:rsidR="00D96292" w:rsidRPr="00333A34">
        <w:rPr>
          <w:rFonts w:ascii="Times New Roman" w:hAnsi="Times New Roman" w:cs="Times New Roman"/>
          <w:sz w:val="24"/>
          <w:szCs w:val="24"/>
        </w:rPr>
        <w:t>s will be</w:t>
      </w:r>
      <w:r w:rsidRPr="00333A34">
        <w:rPr>
          <w:rFonts w:ascii="Times New Roman" w:hAnsi="Times New Roman" w:cs="Times New Roman"/>
          <w:sz w:val="24"/>
          <w:szCs w:val="24"/>
        </w:rPr>
        <w:t xml:space="preserve"> isolated by filtration and purified by recrystallization from ethanol.</w:t>
      </w:r>
    </w:p>
    <w:p w14:paraId="4D8CFD38" w14:textId="77777777" w:rsidR="0045598E" w:rsidRPr="00333A34" w:rsidRDefault="0045598E" w:rsidP="001058D4">
      <w:pPr>
        <w:widowControl/>
        <w:autoSpaceDE/>
        <w:autoSpaceDN/>
        <w:spacing w:line="360" w:lineRule="auto"/>
        <w:jc w:val="both"/>
        <w:rPr>
          <w:rFonts w:ascii="Times New Roman" w:hAnsi="Times New Roman" w:cs="Times New Roman"/>
          <w:b/>
          <w:color w:val="000000" w:themeColor="text1"/>
          <w:sz w:val="24"/>
          <w:szCs w:val="24"/>
          <w:vertAlign w:val="subscript"/>
        </w:rPr>
      </w:pPr>
    </w:p>
    <w:p w14:paraId="514C7874" w14:textId="005A6451" w:rsidR="00024A04" w:rsidRPr="00333A34" w:rsidRDefault="00024A04" w:rsidP="001058D4">
      <w:pPr>
        <w:pStyle w:val="NormalWeb"/>
        <w:spacing w:before="0" w:beforeAutospacing="0" w:after="0" w:afterAutospacing="0" w:line="360" w:lineRule="auto"/>
        <w:jc w:val="both"/>
        <w:rPr>
          <w:b/>
          <w:bCs/>
          <w:color w:val="FF0000"/>
        </w:rPr>
      </w:pPr>
    </w:p>
    <w:p w14:paraId="26C72C67" w14:textId="5B3572A3" w:rsidR="0045598E" w:rsidRPr="00333A34" w:rsidRDefault="0045598E" w:rsidP="001058D4">
      <w:pPr>
        <w:pStyle w:val="NormalWeb"/>
        <w:spacing w:before="0" w:beforeAutospacing="0" w:after="0" w:afterAutospacing="0" w:line="360" w:lineRule="auto"/>
        <w:jc w:val="both"/>
        <w:rPr>
          <w:b/>
          <w:bCs/>
          <w:color w:val="FF0000"/>
        </w:rPr>
      </w:pPr>
      <w:r w:rsidRPr="00333A34">
        <w:rPr>
          <w:rStyle w:val="Emphasis"/>
          <w:b/>
          <w:i w:val="0"/>
          <w:noProof/>
          <w:color w:val="202020"/>
          <w:shd w:val="clear" w:color="auto" w:fill="FFFFFF"/>
        </w:rPr>
        <w:drawing>
          <wp:inline distT="0" distB="0" distL="0" distR="0" wp14:anchorId="75BB1B71" wp14:editId="1AEFABEE">
            <wp:extent cx="5731510" cy="332411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324111"/>
                    </a:xfrm>
                    <a:prstGeom prst="rect">
                      <a:avLst/>
                    </a:prstGeom>
                    <a:noFill/>
                    <a:ln>
                      <a:noFill/>
                    </a:ln>
                  </pic:spPr>
                </pic:pic>
              </a:graphicData>
            </a:graphic>
          </wp:inline>
        </w:drawing>
      </w:r>
    </w:p>
    <w:p w14:paraId="4DD17962" w14:textId="11B8825D" w:rsidR="0045598E" w:rsidRPr="00333A34" w:rsidRDefault="0045598E" w:rsidP="001058D4">
      <w:pPr>
        <w:pStyle w:val="NormalWeb"/>
        <w:kinsoku w:val="0"/>
        <w:overflowPunct w:val="0"/>
        <w:spacing w:before="0" w:beforeAutospacing="0" w:after="0" w:afterAutospacing="0" w:line="360" w:lineRule="auto"/>
        <w:ind w:right="-22"/>
        <w:jc w:val="both"/>
        <w:textAlignment w:val="baseline"/>
        <w:rPr>
          <w:color w:val="000000"/>
        </w:rPr>
      </w:pPr>
      <w:r w:rsidRPr="00333A34">
        <w:rPr>
          <w:rStyle w:val="Emphasis"/>
          <w:i w:val="0"/>
          <w:color w:val="202020"/>
          <w:shd w:val="clear" w:color="auto" w:fill="FFFFFF"/>
        </w:rPr>
        <w:t>Scheme 1:</w:t>
      </w:r>
      <w:r w:rsidR="00BC7208">
        <w:rPr>
          <w:rStyle w:val="Emphasis"/>
          <w:i w:val="0"/>
          <w:color w:val="202020"/>
          <w:shd w:val="clear" w:color="auto" w:fill="FFFFFF"/>
        </w:rPr>
        <w:t xml:space="preserve"> </w:t>
      </w:r>
      <w:r w:rsidRPr="00333A34">
        <w:rPr>
          <w:rFonts w:eastAsiaTheme="minorEastAsia"/>
          <w:bCs/>
          <w:color w:val="000000" w:themeColor="text1"/>
          <w:kern w:val="24"/>
        </w:rPr>
        <w:t>N'-((2-hydroxynaphthalen-1-</w:t>
      </w:r>
      <w:proofErr w:type="gramStart"/>
      <w:r w:rsidRPr="00333A34">
        <w:rPr>
          <w:rFonts w:eastAsiaTheme="minorEastAsia"/>
          <w:bCs/>
          <w:color w:val="000000" w:themeColor="text1"/>
          <w:kern w:val="24"/>
        </w:rPr>
        <w:t>yl)(</w:t>
      </w:r>
      <w:proofErr w:type="gramEnd"/>
      <w:r w:rsidRPr="00333A34">
        <w:rPr>
          <w:rFonts w:eastAsiaTheme="minorEastAsia"/>
          <w:bCs/>
          <w:color w:val="000000" w:themeColor="text1"/>
          <w:kern w:val="24"/>
        </w:rPr>
        <w:t>substituted)methyl)-4-(1Hpyrrol-1-</w:t>
      </w:r>
      <w:proofErr w:type="gramStart"/>
      <w:r w:rsidRPr="00333A34">
        <w:rPr>
          <w:rFonts w:eastAsiaTheme="minorEastAsia"/>
          <w:bCs/>
          <w:color w:val="000000" w:themeColor="text1"/>
          <w:kern w:val="24"/>
        </w:rPr>
        <w:t>yl)benzohydrazide</w:t>
      </w:r>
      <w:proofErr w:type="gramEnd"/>
      <w:r w:rsidRPr="00333A34">
        <w:rPr>
          <w:rFonts w:eastAsiaTheme="minorEastAsia"/>
          <w:bCs/>
          <w:color w:val="000000" w:themeColor="text1"/>
          <w:kern w:val="24"/>
        </w:rPr>
        <w:t xml:space="preserve"> </w:t>
      </w:r>
      <w:r w:rsidRPr="00333A34">
        <w:rPr>
          <w:color w:val="000000"/>
        </w:rPr>
        <w:t xml:space="preserve">Derivatives          </w:t>
      </w:r>
    </w:p>
    <w:p w14:paraId="782A955E" w14:textId="77777777" w:rsidR="0045598E" w:rsidRPr="00333A34" w:rsidRDefault="0045598E" w:rsidP="001058D4">
      <w:pPr>
        <w:pStyle w:val="NormalWeb"/>
        <w:kinsoku w:val="0"/>
        <w:overflowPunct w:val="0"/>
        <w:spacing w:before="0" w:beforeAutospacing="0" w:after="0" w:afterAutospacing="0" w:line="360" w:lineRule="auto"/>
        <w:ind w:right="-22"/>
        <w:jc w:val="both"/>
        <w:textAlignment w:val="baseline"/>
        <w:rPr>
          <w:color w:val="000000"/>
        </w:rPr>
      </w:pPr>
      <w:r w:rsidRPr="00333A34">
        <w:rPr>
          <w:color w:val="000000"/>
        </w:rPr>
        <w:t xml:space="preserve">                   4(a-j)</w:t>
      </w:r>
    </w:p>
    <w:p w14:paraId="14B11F27" w14:textId="77777777" w:rsidR="0045598E" w:rsidRPr="00333A34" w:rsidRDefault="0045598E" w:rsidP="001058D4">
      <w:pPr>
        <w:widowControl/>
        <w:autoSpaceDE/>
        <w:autoSpaceDN/>
        <w:spacing w:after="19" w:line="360" w:lineRule="auto"/>
        <w:ind w:right="12"/>
        <w:jc w:val="both"/>
        <w:rPr>
          <w:rFonts w:ascii="Times New Roman" w:hAnsi="Times New Roman" w:cs="Times New Roman"/>
          <w:color w:val="000000"/>
          <w:sz w:val="24"/>
          <w:szCs w:val="24"/>
          <w:lang w:val="en-IN" w:eastAsia="en-IN"/>
        </w:rPr>
      </w:pPr>
      <w:r w:rsidRPr="00333A34">
        <w:rPr>
          <w:rFonts w:ascii="Times New Roman" w:hAnsi="Times New Roman" w:cs="Times New Roman"/>
          <w:color w:val="000000"/>
          <w:sz w:val="24"/>
          <w:szCs w:val="24"/>
          <w:lang w:val="en-IN" w:eastAsia="en-IN"/>
        </w:rPr>
        <w:t xml:space="preserve"> </w:t>
      </w:r>
    </w:p>
    <w:p w14:paraId="2C7BB733" w14:textId="77777777" w:rsidR="0045598E" w:rsidRPr="00333A34" w:rsidRDefault="0045598E" w:rsidP="001058D4">
      <w:pPr>
        <w:pStyle w:val="NormalWeb"/>
        <w:spacing w:before="0" w:beforeAutospacing="0" w:after="0" w:afterAutospacing="0" w:line="360" w:lineRule="auto"/>
        <w:jc w:val="both"/>
        <w:rPr>
          <w:b/>
          <w:bCs/>
          <w:color w:val="FF0000"/>
        </w:rPr>
      </w:pPr>
    </w:p>
    <w:p w14:paraId="7DB5D939" w14:textId="77777777" w:rsidR="003618D1" w:rsidRPr="003062A2" w:rsidRDefault="003F2B21" w:rsidP="003062A2">
      <w:pPr>
        <w:pStyle w:val="NormalWeb"/>
        <w:spacing w:before="0" w:beforeAutospacing="0" w:after="0" w:afterAutospacing="0" w:line="360" w:lineRule="auto"/>
        <w:jc w:val="both"/>
        <w:rPr>
          <w:b/>
          <w:bCs/>
          <w:color w:val="000000" w:themeColor="text1"/>
        </w:rPr>
      </w:pPr>
      <w:r w:rsidRPr="003062A2">
        <w:rPr>
          <w:b/>
          <w:bCs/>
          <w:color w:val="000000" w:themeColor="text1"/>
        </w:rPr>
        <w:t>2.</w:t>
      </w:r>
      <w:proofErr w:type="gramStart"/>
      <w:r w:rsidRPr="003062A2">
        <w:rPr>
          <w:b/>
          <w:bCs/>
          <w:color w:val="000000" w:themeColor="text1"/>
        </w:rPr>
        <w:t>3.Molecular</w:t>
      </w:r>
      <w:proofErr w:type="gramEnd"/>
      <w:r w:rsidRPr="003062A2">
        <w:rPr>
          <w:b/>
          <w:bCs/>
          <w:color w:val="000000" w:themeColor="text1"/>
        </w:rPr>
        <w:t xml:space="preserve"> docking investigation</w:t>
      </w:r>
      <w:r w:rsidR="00F611B2" w:rsidRPr="00116C94">
        <w:rPr>
          <w:color w:val="FF0000"/>
        </w:rPr>
        <w:tab/>
      </w:r>
    </w:p>
    <w:p w14:paraId="445B4CCD" w14:textId="77777777" w:rsidR="003062A2" w:rsidRPr="003062A2" w:rsidRDefault="003062A2" w:rsidP="003062A2">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proofErr w:type="spellStart"/>
      <w:r w:rsidRPr="003062A2">
        <w:rPr>
          <w:rFonts w:ascii="Times New Roman" w:eastAsia="Times New Roman" w:hAnsi="Times New Roman" w:cs="Times New Roman"/>
          <w:color w:val="000000" w:themeColor="text1"/>
          <w:sz w:val="24"/>
          <w:szCs w:val="24"/>
          <w:lang w:val="en-IN" w:eastAsia="en-IN"/>
        </w:rPr>
        <w:t>AutoDock</w:t>
      </w:r>
      <w:proofErr w:type="spellEnd"/>
      <w:r w:rsidRPr="003062A2">
        <w:rPr>
          <w:rFonts w:ascii="Times New Roman" w:eastAsia="Times New Roman" w:hAnsi="Times New Roman" w:cs="Times New Roman"/>
          <w:color w:val="000000" w:themeColor="text1"/>
          <w:sz w:val="24"/>
          <w:szCs w:val="24"/>
          <w:lang w:val="en-IN" w:eastAsia="en-IN"/>
        </w:rPr>
        <w:t xml:space="preserve"> Tool version 1.5.6 was used for the molecular docking </w:t>
      </w:r>
      <w:proofErr w:type="spellStart"/>
      <w:proofErr w:type="gramStart"/>
      <w:r w:rsidRPr="003062A2">
        <w:rPr>
          <w:rFonts w:ascii="Times New Roman" w:eastAsia="Times New Roman" w:hAnsi="Times New Roman" w:cs="Times New Roman"/>
          <w:color w:val="000000" w:themeColor="text1"/>
          <w:sz w:val="24"/>
          <w:szCs w:val="24"/>
          <w:lang w:val="en-IN" w:eastAsia="en-IN"/>
        </w:rPr>
        <w:t>investigation.Bioactive</w:t>
      </w:r>
      <w:proofErr w:type="spellEnd"/>
      <w:proofErr w:type="gramEnd"/>
      <w:r w:rsidRPr="003062A2">
        <w:rPr>
          <w:rFonts w:ascii="Times New Roman" w:eastAsia="Times New Roman" w:hAnsi="Times New Roman" w:cs="Times New Roman"/>
          <w:color w:val="000000" w:themeColor="text1"/>
          <w:sz w:val="24"/>
          <w:szCs w:val="24"/>
          <w:lang w:val="en-IN" w:eastAsia="en-IN"/>
        </w:rPr>
        <w:t xml:space="preserve"> substances (ligands) were chosen when the completed protein structure was uploaded as a macromolecule. The program initially reduced the ligand energy before converting it to Auto Dock ligand format (</w:t>
      </w:r>
      <w:proofErr w:type="spellStart"/>
      <w:r w:rsidRPr="003062A2">
        <w:rPr>
          <w:rFonts w:ascii="Times New Roman" w:eastAsia="Times New Roman" w:hAnsi="Times New Roman" w:cs="Times New Roman"/>
          <w:color w:val="000000" w:themeColor="text1"/>
          <w:sz w:val="24"/>
          <w:szCs w:val="24"/>
          <w:lang w:val="en-IN" w:eastAsia="en-IN"/>
        </w:rPr>
        <w:t>pdbqt</w:t>
      </w:r>
      <w:proofErr w:type="spellEnd"/>
      <w:r w:rsidRPr="003062A2">
        <w:rPr>
          <w:rFonts w:ascii="Times New Roman" w:eastAsia="Times New Roman" w:hAnsi="Times New Roman" w:cs="Times New Roman"/>
          <w:color w:val="000000" w:themeColor="text1"/>
          <w:sz w:val="24"/>
          <w:szCs w:val="24"/>
          <w:lang w:val="en-IN" w:eastAsia="en-IN"/>
        </w:rPr>
        <w:t xml:space="preserve">). In order to identify the bioactive compounds that best suit the </w:t>
      </w:r>
      <w:r w:rsidRPr="003062A2">
        <w:rPr>
          <w:rFonts w:ascii="Times New Roman" w:eastAsia="Times New Roman" w:hAnsi="Times New Roman" w:cs="Times New Roman"/>
          <w:color w:val="000000" w:themeColor="text1"/>
          <w:sz w:val="24"/>
          <w:szCs w:val="24"/>
          <w:lang w:val="en-IN" w:eastAsia="en-IN"/>
        </w:rPr>
        <w:lastRenderedPageBreak/>
        <w:t xml:space="preserve">energy value, blind docking was eventually initiated after the grid box was used to cover the whole protein structure. Each simulation was </w:t>
      </w:r>
      <w:proofErr w:type="gramStart"/>
      <w:r w:rsidRPr="003062A2">
        <w:rPr>
          <w:rFonts w:ascii="Times New Roman" w:eastAsia="Times New Roman" w:hAnsi="Times New Roman" w:cs="Times New Roman"/>
          <w:color w:val="000000" w:themeColor="text1"/>
          <w:sz w:val="24"/>
          <w:szCs w:val="24"/>
          <w:lang w:val="en-IN" w:eastAsia="en-IN"/>
        </w:rPr>
        <w:t>ran</w:t>
      </w:r>
      <w:proofErr w:type="gramEnd"/>
      <w:r w:rsidRPr="003062A2">
        <w:rPr>
          <w:rFonts w:ascii="Times New Roman" w:eastAsia="Times New Roman" w:hAnsi="Times New Roman" w:cs="Times New Roman"/>
          <w:color w:val="000000" w:themeColor="text1"/>
          <w:sz w:val="24"/>
          <w:szCs w:val="24"/>
          <w:lang w:val="en-IN" w:eastAsia="en-IN"/>
        </w:rPr>
        <w:t xml:space="preserve"> around 10 times, yielding ten docked conformations. As a result, it was shown that configurations with the lowest energy had the strongest binding conformations. Lastly, </w:t>
      </w:r>
      <w:proofErr w:type="spellStart"/>
      <w:r w:rsidRPr="003062A2">
        <w:rPr>
          <w:rFonts w:ascii="Times New Roman" w:eastAsia="Times New Roman" w:hAnsi="Times New Roman" w:cs="Times New Roman"/>
          <w:color w:val="000000" w:themeColor="text1"/>
          <w:sz w:val="24"/>
          <w:szCs w:val="24"/>
          <w:lang w:val="en-IN" w:eastAsia="en-IN"/>
        </w:rPr>
        <w:t>Biovia</w:t>
      </w:r>
      <w:proofErr w:type="spellEnd"/>
      <w:r w:rsidRPr="003062A2">
        <w:rPr>
          <w:rFonts w:ascii="Times New Roman" w:eastAsia="Times New Roman" w:hAnsi="Times New Roman" w:cs="Times New Roman"/>
          <w:color w:val="000000" w:themeColor="text1"/>
          <w:sz w:val="24"/>
          <w:szCs w:val="24"/>
          <w:lang w:val="en-IN" w:eastAsia="en-IN"/>
        </w:rPr>
        <w:t xml:space="preserve"> Discovery Studio looked at the best docked combination of ligand and protein</w:t>
      </w:r>
      <w:r w:rsidRPr="003062A2">
        <w:rPr>
          <w:rFonts w:ascii="Times New Roman" w:eastAsia="Times New Roman" w:hAnsi="Times New Roman" w:cs="Times New Roman"/>
          <w:color w:val="000000" w:themeColor="text1"/>
          <w:sz w:val="24"/>
          <w:szCs w:val="24"/>
          <w:vertAlign w:val="superscript"/>
          <w:lang w:val="en-IN" w:eastAsia="en-IN"/>
        </w:rPr>
        <w:t>15</w:t>
      </w:r>
      <w:r w:rsidRPr="003062A2">
        <w:rPr>
          <w:rFonts w:ascii="Times New Roman" w:eastAsia="Times New Roman" w:hAnsi="Times New Roman" w:cs="Times New Roman"/>
          <w:color w:val="000000" w:themeColor="text1"/>
          <w:sz w:val="24"/>
          <w:szCs w:val="24"/>
          <w:lang w:val="en-IN" w:eastAsia="en-IN"/>
        </w:rPr>
        <w:t>.</w:t>
      </w:r>
    </w:p>
    <w:p w14:paraId="7D9E404B" w14:textId="77777777" w:rsidR="003062A2" w:rsidRPr="00116C94" w:rsidRDefault="003062A2" w:rsidP="00787A4E">
      <w:pPr>
        <w:widowControl/>
        <w:autoSpaceDE/>
        <w:autoSpaceDN/>
        <w:spacing w:line="360" w:lineRule="auto"/>
        <w:jc w:val="both"/>
        <w:rPr>
          <w:rFonts w:ascii="Times New Roman" w:eastAsia="Times New Roman" w:hAnsi="Times New Roman" w:cs="Times New Roman"/>
          <w:color w:val="FF0000"/>
          <w:sz w:val="24"/>
          <w:szCs w:val="24"/>
          <w:lang w:val="en-IN" w:eastAsia="en-IN"/>
        </w:rPr>
      </w:pPr>
    </w:p>
    <w:p w14:paraId="3B1565B2" w14:textId="33EF6488" w:rsidR="003062A2" w:rsidRPr="00A53689" w:rsidRDefault="003F2B21" w:rsidP="00D05A6E">
      <w:pPr>
        <w:spacing w:line="360" w:lineRule="auto"/>
        <w:jc w:val="both"/>
        <w:rPr>
          <w:rFonts w:ascii="Times New Roman" w:hAnsi="Times New Roman" w:cs="Times New Roman"/>
          <w:b/>
          <w:color w:val="44546A" w:themeColor="text2"/>
          <w:sz w:val="24"/>
          <w:szCs w:val="24"/>
        </w:rPr>
      </w:pPr>
      <w:r w:rsidRPr="00A53689">
        <w:rPr>
          <w:rFonts w:ascii="Times New Roman" w:hAnsi="Times New Roman" w:cs="Times New Roman"/>
          <w:b/>
          <w:color w:val="44546A" w:themeColor="text2"/>
          <w:sz w:val="24"/>
          <w:szCs w:val="24"/>
        </w:rPr>
        <w:t>3. Results</w:t>
      </w:r>
      <w:r w:rsidR="00513E6E">
        <w:rPr>
          <w:rFonts w:ascii="Times New Roman" w:hAnsi="Times New Roman" w:cs="Times New Roman"/>
          <w:b/>
          <w:color w:val="44546A" w:themeColor="text2"/>
          <w:sz w:val="24"/>
          <w:szCs w:val="24"/>
        </w:rPr>
        <w:t xml:space="preserve"> and </w:t>
      </w:r>
      <w:r w:rsidR="00513E6E" w:rsidRPr="00513E6E">
        <w:rPr>
          <w:rFonts w:ascii="Times New Roman" w:hAnsi="Times New Roman" w:cs="Times New Roman"/>
          <w:b/>
          <w:color w:val="44546A" w:themeColor="text2"/>
          <w:sz w:val="24"/>
          <w:szCs w:val="24"/>
        </w:rPr>
        <w:t>Discussion</w:t>
      </w:r>
    </w:p>
    <w:p w14:paraId="3EEB3F99" w14:textId="77777777" w:rsidR="00E86C5D" w:rsidRPr="006857E5" w:rsidRDefault="003F2B21" w:rsidP="00F50E4D">
      <w:pPr>
        <w:spacing w:line="360" w:lineRule="auto"/>
        <w:jc w:val="both"/>
        <w:rPr>
          <w:rFonts w:ascii="Times New Roman" w:hAnsi="Times New Roman" w:cs="Times New Roman"/>
          <w:color w:val="000000" w:themeColor="text1"/>
          <w:sz w:val="24"/>
          <w:szCs w:val="24"/>
        </w:rPr>
      </w:pPr>
      <w:r w:rsidRPr="00116C94">
        <w:rPr>
          <w:rFonts w:ascii="Times New Roman" w:hAnsi="Times New Roman" w:cs="Times New Roman"/>
          <w:b/>
          <w:color w:val="FF0000"/>
          <w:sz w:val="24"/>
          <w:szCs w:val="24"/>
        </w:rPr>
        <w:t xml:space="preserve"> </w:t>
      </w:r>
      <w:r w:rsidR="003062A2" w:rsidRPr="006857E5">
        <w:rPr>
          <w:rFonts w:ascii="Times New Roman" w:eastAsia="Times New Roman" w:hAnsi="Times New Roman" w:cs="Times New Roman"/>
          <w:color w:val="000000" w:themeColor="text1"/>
          <w:sz w:val="24"/>
          <w:szCs w:val="24"/>
          <w:lang w:val="en-IN" w:eastAsia="en-IN"/>
        </w:rPr>
        <w:t>T</w:t>
      </w:r>
      <w:r w:rsidR="003062A2" w:rsidRPr="005E2AD0">
        <w:rPr>
          <w:rFonts w:ascii="Times New Roman" w:eastAsia="Times New Roman" w:hAnsi="Times New Roman" w:cs="Times New Roman"/>
          <w:color w:val="000000" w:themeColor="text1"/>
          <w:sz w:val="24"/>
          <w:szCs w:val="24"/>
          <w:lang w:val="en-IN" w:eastAsia="en-IN"/>
        </w:rPr>
        <w:t>he</w:t>
      </w:r>
      <w:r w:rsidR="003062A2" w:rsidRPr="006857E5">
        <w:rPr>
          <w:rFonts w:ascii="Times New Roman" w:eastAsia="Times New Roman" w:hAnsi="Times New Roman" w:cs="Times New Roman"/>
          <w:color w:val="000000" w:themeColor="text1"/>
          <w:sz w:val="24"/>
          <w:szCs w:val="24"/>
          <w:lang w:val="en-IN" w:eastAsia="en-IN"/>
        </w:rPr>
        <w:t xml:space="preserve"> 1DF7</w:t>
      </w:r>
      <w:r w:rsidR="003062A2" w:rsidRPr="005E2AD0">
        <w:rPr>
          <w:rFonts w:ascii="Times New Roman" w:eastAsia="Times New Roman" w:hAnsi="Times New Roman" w:cs="Times New Roman"/>
          <w:color w:val="000000" w:themeColor="text1"/>
          <w:sz w:val="24"/>
          <w:szCs w:val="24"/>
          <w:lang w:val="en-IN" w:eastAsia="en-IN"/>
        </w:rPr>
        <w:t xml:space="preserve"> dihydrofolate reductase of Mycobacterium </w:t>
      </w:r>
      <w:proofErr w:type="gramStart"/>
      <w:r w:rsidR="003062A2" w:rsidRPr="005E2AD0">
        <w:rPr>
          <w:rFonts w:ascii="Times New Roman" w:eastAsia="Times New Roman" w:hAnsi="Times New Roman" w:cs="Times New Roman"/>
          <w:color w:val="000000" w:themeColor="text1"/>
          <w:sz w:val="24"/>
          <w:szCs w:val="24"/>
          <w:lang w:val="en-IN" w:eastAsia="en-IN"/>
        </w:rPr>
        <w:t>tuberculosis</w:t>
      </w:r>
      <w:r w:rsidR="003062A2" w:rsidRPr="006857E5">
        <w:rPr>
          <w:rFonts w:ascii="Times New Roman" w:hAnsi="Times New Roman" w:cs="Times New Roman"/>
          <w:color w:val="000000" w:themeColor="text1"/>
          <w:sz w:val="24"/>
          <w:szCs w:val="24"/>
          <w:shd w:val="clear" w:color="auto" w:fill="FFFFFF"/>
        </w:rPr>
        <w:t xml:space="preserve">  catalyzes</w:t>
      </w:r>
      <w:proofErr w:type="gramEnd"/>
      <w:r w:rsidR="003062A2" w:rsidRPr="006857E5">
        <w:rPr>
          <w:rFonts w:ascii="Times New Roman" w:hAnsi="Times New Roman" w:cs="Times New Roman"/>
          <w:color w:val="000000" w:themeColor="text1"/>
          <w:sz w:val="24"/>
          <w:szCs w:val="24"/>
          <w:shd w:val="clear" w:color="auto" w:fill="FFFFFF"/>
        </w:rPr>
        <w:t xml:space="preserve"> the NADPH-dependent reduction of dihydrofolate to tetrahydrofolate</w:t>
      </w:r>
      <w:r w:rsidR="00CA1ADC" w:rsidRPr="006857E5">
        <w:rPr>
          <w:rFonts w:ascii="Times New Roman" w:hAnsi="Times New Roman" w:cs="Times New Roman"/>
          <w:color w:val="000000" w:themeColor="text1"/>
          <w:sz w:val="24"/>
          <w:szCs w:val="24"/>
          <w:shd w:val="clear" w:color="auto" w:fill="FFFFFF"/>
        </w:rPr>
        <w:t xml:space="preserve"> and is essential for the synthesis of thymidylate, purines</w:t>
      </w:r>
      <w:r w:rsidR="003062A2" w:rsidRPr="006857E5">
        <w:rPr>
          <w:rFonts w:ascii="Times New Roman" w:hAnsi="Times New Roman" w:cs="Times New Roman"/>
          <w:color w:val="000000" w:themeColor="text1"/>
          <w:sz w:val="24"/>
          <w:szCs w:val="24"/>
          <w:shd w:val="clear" w:color="auto" w:fill="FFFFFF"/>
        </w:rPr>
        <w:t> </w:t>
      </w:r>
      <w:r w:rsidR="003062A2" w:rsidRPr="006857E5">
        <w:rPr>
          <w:rFonts w:ascii="Times New Roman" w:hAnsi="Times New Roman" w:cs="Times New Roman"/>
          <w:color w:val="000000" w:themeColor="text1"/>
          <w:sz w:val="24"/>
          <w:szCs w:val="24"/>
        </w:rPr>
        <w:t xml:space="preserve">with a resolution of 1.70 Å has been </w:t>
      </w:r>
      <w:proofErr w:type="spellStart"/>
      <w:proofErr w:type="gramStart"/>
      <w:r w:rsidR="003062A2" w:rsidRPr="006857E5">
        <w:rPr>
          <w:rFonts w:ascii="Times New Roman" w:hAnsi="Times New Roman" w:cs="Times New Roman"/>
          <w:color w:val="000000" w:themeColor="text1"/>
          <w:sz w:val="24"/>
          <w:szCs w:val="24"/>
        </w:rPr>
        <w:t>elucidated.</w:t>
      </w:r>
      <w:r w:rsidR="00AD4F3F" w:rsidRPr="006857E5">
        <w:rPr>
          <w:rFonts w:ascii="Times New Roman" w:hAnsi="Times New Roman" w:cs="Times New Roman"/>
          <w:i/>
          <w:color w:val="000000" w:themeColor="text1"/>
          <w:sz w:val="24"/>
          <w:szCs w:val="24"/>
        </w:rPr>
        <w:t>In</w:t>
      </w:r>
      <w:proofErr w:type="spellEnd"/>
      <w:proofErr w:type="gramEnd"/>
      <w:r w:rsidR="00AD4F3F" w:rsidRPr="006857E5">
        <w:rPr>
          <w:rFonts w:ascii="Times New Roman" w:hAnsi="Times New Roman" w:cs="Times New Roman"/>
          <w:i/>
          <w:color w:val="000000" w:themeColor="text1"/>
          <w:sz w:val="24"/>
          <w:szCs w:val="24"/>
        </w:rPr>
        <w:t xml:space="preserve"> silico</w:t>
      </w:r>
      <w:r w:rsidR="00AD4F3F" w:rsidRPr="006857E5">
        <w:rPr>
          <w:rFonts w:ascii="Times New Roman" w:hAnsi="Times New Roman" w:cs="Times New Roman"/>
          <w:color w:val="000000" w:themeColor="text1"/>
          <w:sz w:val="24"/>
          <w:szCs w:val="24"/>
        </w:rPr>
        <w:t xml:space="preserve"> molecular testing was performed on many bioactive substances. The number of rotatable bonds, molecular weight, hydrogen bond donor and acceptor, and other physiochemical properties were anticipated and examined for drug infractions. All of these compounds adhered to the "Lipinski rule of five" as shown in </w:t>
      </w:r>
      <w:r w:rsidR="00AD4F3F" w:rsidRPr="006857E5">
        <w:rPr>
          <w:rFonts w:ascii="Times New Roman" w:hAnsi="Times New Roman" w:cs="Times New Roman"/>
          <w:b/>
          <w:bCs/>
          <w:color w:val="000000" w:themeColor="text1"/>
          <w:sz w:val="24"/>
          <w:szCs w:val="24"/>
        </w:rPr>
        <w:t>Table</w:t>
      </w:r>
      <w:r w:rsidR="004A5D03" w:rsidRPr="006857E5">
        <w:rPr>
          <w:rFonts w:ascii="Times New Roman" w:hAnsi="Times New Roman" w:cs="Times New Roman"/>
          <w:b/>
          <w:bCs/>
          <w:color w:val="000000" w:themeColor="text1"/>
          <w:sz w:val="24"/>
          <w:szCs w:val="24"/>
        </w:rPr>
        <w:t>1</w:t>
      </w:r>
      <w:r w:rsidRPr="006857E5">
        <w:rPr>
          <w:rFonts w:ascii="Times New Roman" w:hAnsi="Times New Roman" w:cs="Times New Roman"/>
          <w:b/>
          <w:bCs/>
          <w:color w:val="000000" w:themeColor="text1"/>
          <w:sz w:val="24"/>
          <w:szCs w:val="24"/>
        </w:rPr>
        <w:t>.</w:t>
      </w:r>
    </w:p>
    <w:p w14:paraId="61F39391" w14:textId="77777777" w:rsidR="00AD4F3F" w:rsidRPr="00116C94" w:rsidRDefault="00AD4F3F" w:rsidP="00F50E4D">
      <w:pPr>
        <w:spacing w:line="360" w:lineRule="auto"/>
        <w:jc w:val="both"/>
        <w:rPr>
          <w:rFonts w:ascii="Times New Roman" w:hAnsi="Times New Roman" w:cs="Times New Roman"/>
          <w:color w:val="FF0000"/>
          <w:sz w:val="24"/>
          <w:szCs w:val="24"/>
          <w:vertAlign w:val="superscript"/>
        </w:rPr>
      </w:pPr>
    </w:p>
    <w:p w14:paraId="58710A59" w14:textId="77777777" w:rsidR="008A333C" w:rsidRPr="006857E5" w:rsidRDefault="004A5D03" w:rsidP="00AD4F3F">
      <w:pPr>
        <w:spacing w:line="360" w:lineRule="auto"/>
        <w:jc w:val="both"/>
        <w:rPr>
          <w:rFonts w:ascii="Times New Roman" w:hAnsi="Times New Roman" w:cs="Times New Roman"/>
          <w:b/>
          <w:color w:val="000000" w:themeColor="text1"/>
          <w:sz w:val="24"/>
          <w:szCs w:val="24"/>
        </w:rPr>
      </w:pPr>
      <w:r w:rsidRPr="006857E5">
        <w:rPr>
          <w:rFonts w:ascii="Times New Roman" w:hAnsi="Times New Roman" w:cs="Times New Roman"/>
          <w:b/>
          <w:color w:val="000000" w:themeColor="text1"/>
          <w:sz w:val="24"/>
          <w:szCs w:val="24"/>
        </w:rPr>
        <w:t>Table 1</w:t>
      </w:r>
      <w:r w:rsidR="003F2B21" w:rsidRPr="006857E5">
        <w:rPr>
          <w:rFonts w:ascii="Times New Roman" w:hAnsi="Times New Roman" w:cs="Times New Roman"/>
          <w:b/>
          <w:color w:val="000000" w:themeColor="text1"/>
          <w:sz w:val="24"/>
          <w:szCs w:val="24"/>
        </w:rPr>
        <w:t>. Lipinski rule-related information of selected compou</w:t>
      </w:r>
      <w:r w:rsidR="00691BB9" w:rsidRPr="006857E5">
        <w:rPr>
          <w:rFonts w:ascii="Times New Roman" w:hAnsi="Times New Roman" w:cs="Times New Roman"/>
          <w:b/>
          <w:color w:val="000000" w:themeColor="text1"/>
          <w:sz w:val="24"/>
          <w:szCs w:val="24"/>
        </w:rPr>
        <w:t>nds studied along with standard</w:t>
      </w:r>
      <w:r w:rsidR="003F2B21" w:rsidRPr="006857E5">
        <w:rPr>
          <w:rFonts w:ascii="Times New Roman" w:hAnsi="Times New Roman" w:cs="Times New Roman"/>
          <w:b/>
          <w:color w:val="000000" w:themeColor="text1"/>
          <w:sz w:val="24"/>
          <w:szCs w:val="24"/>
        </w:rPr>
        <w:t xml:space="preserve"> compo</w:t>
      </w:r>
      <w:r w:rsidR="00DE0C40" w:rsidRPr="006857E5">
        <w:rPr>
          <w:rFonts w:ascii="Times New Roman" w:hAnsi="Times New Roman" w:cs="Times New Roman"/>
          <w:b/>
          <w:color w:val="000000" w:themeColor="text1"/>
          <w:sz w:val="24"/>
          <w:szCs w:val="24"/>
        </w:rPr>
        <w:t>unds</w:t>
      </w:r>
      <w:r w:rsidR="00FD4D5E" w:rsidRPr="006857E5">
        <w:rPr>
          <w:rFonts w:ascii="Times New Roman" w:hAnsi="Times New Roman" w:cs="Times New Roman"/>
          <w:b/>
          <w:color w:val="000000" w:themeColor="text1"/>
          <w:sz w:val="24"/>
          <w:szCs w:val="24"/>
        </w:rPr>
        <w:t xml:space="preserve"> </w:t>
      </w:r>
      <w:r w:rsidR="006F3CAF" w:rsidRPr="006857E5">
        <w:rPr>
          <w:rFonts w:ascii="Times New Roman" w:hAnsi="Times New Roman" w:cs="Times New Roman"/>
          <w:b/>
          <w:color w:val="000000" w:themeColor="text1"/>
          <w:sz w:val="24"/>
          <w:szCs w:val="24"/>
        </w:rPr>
        <w:t>Methotrexate</w:t>
      </w:r>
    </w:p>
    <w:p w14:paraId="03A6EF06" w14:textId="77777777" w:rsidR="008A333C" w:rsidRPr="00116C94" w:rsidRDefault="008A333C" w:rsidP="00AD4F3F">
      <w:pPr>
        <w:spacing w:line="360" w:lineRule="auto"/>
        <w:jc w:val="both"/>
        <w:rPr>
          <w:rFonts w:ascii="Times New Roman" w:hAnsi="Times New Roman" w:cs="Times New Roman"/>
          <w:b/>
          <w:color w:val="FF0000"/>
          <w:sz w:val="24"/>
          <w:szCs w:val="24"/>
        </w:rPr>
      </w:pPr>
    </w:p>
    <w:tbl>
      <w:tblPr>
        <w:tblStyle w:val="TableGrid2"/>
        <w:tblpPr w:leftFromText="180" w:rightFromText="180" w:vertAnchor="text" w:horzAnchor="margin" w:tblpY="116"/>
        <w:tblW w:w="9781" w:type="dxa"/>
        <w:tblLayout w:type="fixed"/>
        <w:tblLook w:val="04A0" w:firstRow="1" w:lastRow="0" w:firstColumn="1" w:lastColumn="0" w:noHBand="0" w:noVBand="1"/>
      </w:tblPr>
      <w:tblGrid>
        <w:gridCol w:w="704"/>
        <w:gridCol w:w="1717"/>
        <w:gridCol w:w="992"/>
        <w:gridCol w:w="851"/>
        <w:gridCol w:w="992"/>
        <w:gridCol w:w="851"/>
        <w:gridCol w:w="850"/>
        <w:gridCol w:w="1129"/>
        <w:gridCol w:w="1695"/>
      </w:tblGrid>
      <w:tr w:rsidR="00A70EA2" w:rsidRPr="00A70EA2" w14:paraId="5229930F" w14:textId="77777777" w:rsidTr="004F7584">
        <w:trPr>
          <w:trHeight w:val="794"/>
        </w:trPr>
        <w:tc>
          <w:tcPr>
            <w:tcW w:w="704" w:type="dxa"/>
          </w:tcPr>
          <w:p w14:paraId="362C61DE"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Sr. No</w:t>
            </w:r>
          </w:p>
          <w:p w14:paraId="5FB34D53" w14:textId="77777777" w:rsidR="004F7584" w:rsidRPr="00A70EA2" w:rsidRDefault="004F7584" w:rsidP="004F7584">
            <w:pPr>
              <w:jc w:val="center"/>
              <w:rPr>
                <w:rFonts w:ascii="Times New Roman" w:hAnsi="Times New Roman" w:cs="Times New Roman"/>
                <w:b/>
                <w:color w:val="000000" w:themeColor="text1"/>
                <w:sz w:val="24"/>
                <w:szCs w:val="24"/>
              </w:rPr>
            </w:pPr>
          </w:p>
        </w:tc>
        <w:tc>
          <w:tcPr>
            <w:tcW w:w="1717" w:type="dxa"/>
          </w:tcPr>
          <w:p w14:paraId="7CAA5485"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Compound no.</w:t>
            </w:r>
          </w:p>
        </w:tc>
        <w:tc>
          <w:tcPr>
            <w:tcW w:w="992" w:type="dxa"/>
          </w:tcPr>
          <w:p w14:paraId="2D797DAF"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Mol wt (g/mol)</w:t>
            </w:r>
          </w:p>
        </w:tc>
        <w:tc>
          <w:tcPr>
            <w:tcW w:w="851" w:type="dxa"/>
          </w:tcPr>
          <w:p w14:paraId="28D776B8"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LogP o/w</w:t>
            </w:r>
          </w:p>
        </w:tc>
        <w:tc>
          <w:tcPr>
            <w:tcW w:w="992" w:type="dxa"/>
          </w:tcPr>
          <w:p w14:paraId="6CF24A02"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LogS</w:t>
            </w:r>
          </w:p>
        </w:tc>
        <w:tc>
          <w:tcPr>
            <w:tcW w:w="851" w:type="dxa"/>
          </w:tcPr>
          <w:p w14:paraId="260E0E69"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H donors</w:t>
            </w:r>
          </w:p>
        </w:tc>
        <w:tc>
          <w:tcPr>
            <w:tcW w:w="850" w:type="dxa"/>
          </w:tcPr>
          <w:p w14:paraId="044BAA57"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H acceptors</w:t>
            </w:r>
          </w:p>
        </w:tc>
        <w:tc>
          <w:tcPr>
            <w:tcW w:w="1129" w:type="dxa"/>
          </w:tcPr>
          <w:p w14:paraId="65D27710"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No. of rotatable bonds</w:t>
            </w:r>
          </w:p>
        </w:tc>
        <w:tc>
          <w:tcPr>
            <w:tcW w:w="1695" w:type="dxa"/>
          </w:tcPr>
          <w:p w14:paraId="562E8823" w14:textId="77777777" w:rsidR="004F7584" w:rsidRPr="00A70EA2" w:rsidRDefault="004F7584" w:rsidP="004F7584">
            <w:pPr>
              <w:jc w:val="center"/>
              <w:rPr>
                <w:rFonts w:ascii="Times New Roman" w:hAnsi="Times New Roman" w:cs="Times New Roman"/>
                <w:b/>
                <w:color w:val="000000" w:themeColor="text1"/>
                <w:sz w:val="24"/>
                <w:szCs w:val="24"/>
              </w:rPr>
            </w:pPr>
            <w:r w:rsidRPr="00A70EA2">
              <w:rPr>
                <w:rFonts w:ascii="Times New Roman" w:hAnsi="Times New Roman" w:cs="Times New Roman"/>
                <w:b/>
                <w:color w:val="000000" w:themeColor="text1"/>
                <w:sz w:val="24"/>
                <w:szCs w:val="24"/>
              </w:rPr>
              <w:t>Lipinski violation</w:t>
            </w:r>
          </w:p>
        </w:tc>
      </w:tr>
      <w:tr w:rsidR="00A70EA2" w:rsidRPr="00A70EA2" w14:paraId="34EB49E3" w14:textId="77777777" w:rsidTr="004F7584">
        <w:trPr>
          <w:trHeight w:val="398"/>
        </w:trPr>
        <w:tc>
          <w:tcPr>
            <w:tcW w:w="704" w:type="dxa"/>
          </w:tcPr>
          <w:p w14:paraId="1FFB9951"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1</w:t>
            </w:r>
          </w:p>
        </w:tc>
        <w:tc>
          <w:tcPr>
            <w:tcW w:w="1717" w:type="dxa"/>
          </w:tcPr>
          <w:p w14:paraId="12357D5D" w14:textId="77777777" w:rsidR="004F7584" w:rsidRPr="00A70EA2" w:rsidRDefault="004F7584" w:rsidP="004F7584">
            <w:pPr>
              <w:tabs>
                <w:tab w:val="left" w:pos="1020"/>
              </w:tabs>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1</w:t>
            </w:r>
            <w:r w:rsidRPr="00A70EA2">
              <w:rPr>
                <w:rFonts w:ascii="Times New Roman" w:hAnsi="Times New Roman" w:cs="Times New Roman"/>
                <w:color w:val="000000" w:themeColor="text1"/>
                <w:sz w:val="24"/>
                <w:szCs w:val="24"/>
              </w:rPr>
              <w:tab/>
            </w:r>
          </w:p>
        </w:tc>
        <w:tc>
          <w:tcPr>
            <w:tcW w:w="992" w:type="dxa"/>
          </w:tcPr>
          <w:p w14:paraId="29171075" w14:textId="77777777" w:rsidR="004F7584" w:rsidRPr="00A70EA2" w:rsidRDefault="004F7584" w:rsidP="004F7584">
            <w:pPr>
              <w:jc w:val="center"/>
              <w:rPr>
                <w:rFonts w:ascii="Times New Roman" w:hAnsi="Times New Roman" w:cs="Times New Roman"/>
                <w:color w:val="000000" w:themeColor="text1"/>
                <w:sz w:val="24"/>
                <w:szCs w:val="24"/>
                <w:shd w:val="clear" w:color="auto" w:fill="FFFFFF"/>
              </w:rPr>
            </w:pPr>
            <w:r w:rsidRPr="00A70EA2">
              <w:rPr>
                <w:rFonts w:ascii="Times New Roman" w:hAnsi="Times New Roman" w:cs="Times New Roman"/>
                <w:color w:val="000000" w:themeColor="text1"/>
                <w:sz w:val="24"/>
                <w:szCs w:val="24"/>
                <w:shd w:val="clear" w:color="auto" w:fill="FFFFFF"/>
              </w:rPr>
              <w:t>433.50</w:t>
            </w:r>
          </w:p>
        </w:tc>
        <w:tc>
          <w:tcPr>
            <w:tcW w:w="851" w:type="dxa"/>
          </w:tcPr>
          <w:p w14:paraId="74DF30C4"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3.24</w:t>
            </w:r>
          </w:p>
        </w:tc>
        <w:tc>
          <w:tcPr>
            <w:tcW w:w="992" w:type="dxa"/>
          </w:tcPr>
          <w:p w14:paraId="315ECE5C"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-6.45</w:t>
            </w:r>
          </w:p>
          <w:p w14:paraId="1D1F5C57"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572642EE"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71E28FAE"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1BAF03A5"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242B871E"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0</w:t>
            </w:r>
          </w:p>
        </w:tc>
      </w:tr>
      <w:tr w:rsidR="00A70EA2" w:rsidRPr="00A70EA2" w14:paraId="687C9E35" w14:textId="77777777" w:rsidTr="004F7584">
        <w:trPr>
          <w:trHeight w:val="270"/>
        </w:trPr>
        <w:tc>
          <w:tcPr>
            <w:tcW w:w="704" w:type="dxa"/>
          </w:tcPr>
          <w:p w14:paraId="417E67F3"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2</w:t>
            </w:r>
          </w:p>
        </w:tc>
        <w:tc>
          <w:tcPr>
            <w:tcW w:w="1717" w:type="dxa"/>
          </w:tcPr>
          <w:p w14:paraId="2966B0FE"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2</w:t>
            </w:r>
          </w:p>
        </w:tc>
        <w:tc>
          <w:tcPr>
            <w:tcW w:w="992" w:type="dxa"/>
          </w:tcPr>
          <w:p w14:paraId="63A0C056"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447.53</w:t>
            </w:r>
          </w:p>
        </w:tc>
        <w:tc>
          <w:tcPr>
            <w:tcW w:w="851" w:type="dxa"/>
          </w:tcPr>
          <w:p w14:paraId="28FF88B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3.89</w:t>
            </w:r>
          </w:p>
        </w:tc>
        <w:tc>
          <w:tcPr>
            <w:tcW w:w="992" w:type="dxa"/>
          </w:tcPr>
          <w:p w14:paraId="6E2BEC41"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-6.75</w:t>
            </w:r>
          </w:p>
        </w:tc>
        <w:tc>
          <w:tcPr>
            <w:tcW w:w="851" w:type="dxa"/>
          </w:tcPr>
          <w:p w14:paraId="2613606B"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p w14:paraId="5066A470" w14:textId="77777777" w:rsidR="004F7584" w:rsidRPr="00A70EA2" w:rsidRDefault="004F7584" w:rsidP="004F7584">
            <w:pPr>
              <w:jc w:val="center"/>
              <w:rPr>
                <w:rFonts w:ascii="Times New Roman" w:hAnsi="Times New Roman" w:cs="Times New Roman"/>
                <w:color w:val="000000" w:themeColor="text1"/>
                <w:sz w:val="24"/>
                <w:szCs w:val="24"/>
              </w:rPr>
            </w:pPr>
          </w:p>
        </w:tc>
        <w:tc>
          <w:tcPr>
            <w:tcW w:w="850" w:type="dxa"/>
          </w:tcPr>
          <w:p w14:paraId="0CBF460A"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20EEAFF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7FE0A73C"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0</w:t>
            </w:r>
          </w:p>
        </w:tc>
      </w:tr>
      <w:tr w:rsidR="00A70EA2" w:rsidRPr="00A70EA2" w14:paraId="13989306" w14:textId="77777777" w:rsidTr="004F7584">
        <w:trPr>
          <w:trHeight w:val="822"/>
        </w:trPr>
        <w:tc>
          <w:tcPr>
            <w:tcW w:w="704" w:type="dxa"/>
          </w:tcPr>
          <w:p w14:paraId="0FCE495F"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717" w:type="dxa"/>
          </w:tcPr>
          <w:p w14:paraId="77E18D7C"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3</w:t>
            </w:r>
          </w:p>
        </w:tc>
        <w:tc>
          <w:tcPr>
            <w:tcW w:w="992" w:type="dxa"/>
          </w:tcPr>
          <w:p w14:paraId="22FDD54B"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512.40</w:t>
            </w:r>
          </w:p>
          <w:p w14:paraId="7EEC72D6"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4FFE7EB7"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4.21</w:t>
            </w:r>
          </w:p>
        </w:tc>
        <w:tc>
          <w:tcPr>
            <w:tcW w:w="992" w:type="dxa"/>
          </w:tcPr>
          <w:p w14:paraId="71501FCC"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-7.36</w:t>
            </w:r>
          </w:p>
          <w:p w14:paraId="29E0D5D6"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31784EFB"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6F7ABDA9"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52CAEB5D"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4DB42913"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2 violations: MW&gt;500, MLOGP&gt;4.15</w:t>
            </w:r>
          </w:p>
        </w:tc>
      </w:tr>
      <w:tr w:rsidR="00A70EA2" w:rsidRPr="00A70EA2" w14:paraId="69C1CB78" w14:textId="77777777" w:rsidTr="004F7584">
        <w:trPr>
          <w:trHeight w:val="408"/>
        </w:trPr>
        <w:tc>
          <w:tcPr>
            <w:tcW w:w="704" w:type="dxa"/>
          </w:tcPr>
          <w:p w14:paraId="5F4D0DD7"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4</w:t>
            </w:r>
          </w:p>
        </w:tc>
        <w:tc>
          <w:tcPr>
            <w:tcW w:w="1717" w:type="dxa"/>
          </w:tcPr>
          <w:p w14:paraId="2A18E7F2"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4</w:t>
            </w:r>
          </w:p>
        </w:tc>
        <w:tc>
          <w:tcPr>
            <w:tcW w:w="992" w:type="dxa"/>
          </w:tcPr>
          <w:p w14:paraId="1886E58A"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451.49</w:t>
            </w:r>
          </w:p>
          <w:p w14:paraId="0A20A292"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210980CD"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3.78</w:t>
            </w:r>
          </w:p>
        </w:tc>
        <w:tc>
          <w:tcPr>
            <w:tcW w:w="992" w:type="dxa"/>
          </w:tcPr>
          <w:p w14:paraId="049EF013"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-6.61</w:t>
            </w:r>
          </w:p>
          <w:p w14:paraId="606CB3D6"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453BF5A7"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284BEA80"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4</w:t>
            </w:r>
          </w:p>
        </w:tc>
        <w:tc>
          <w:tcPr>
            <w:tcW w:w="1129" w:type="dxa"/>
          </w:tcPr>
          <w:p w14:paraId="036FFA6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79E538D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0</w:t>
            </w:r>
          </w:p>
        </w:tc>
      </w:tr>
      <w:tr w:rsidR="00A70EA2" w:rsidRPr="00A70EA2" w14:paraId="6EDAB781" w14:textId="77777777" w:rsidTr="004F7584">
        <w:trPr>
          <w:trHeight w:val="249"/>
        </w:trPr>
        <w:tc>
          <w:tcPr>
            <w:tcW w:w="704" w:type="dxa"/>
          </w:tcPr>
          <w:p w14:paraId="4AA7AC1C"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5</w:t>
            </w:r>
          </w:p>
        </w:tc>
        <w:tc>
          <w:tcPr>
            <w:tcW w:w="1717" w:type="dxa"/>
          </w:tcPr>
          <w:p w14:paraId="1D828F22"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5</w:t>
            </w:r>
          </w:p>
        </w:tc>
        <w:tc>
          <w:tcPr>
            <w:tcW w:w="992" w:type="dxa"/>
          </w:tcPr>
          <w:p w14:paraId="34B9C07A"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447.53</w:t>
            </w:r>
          </w:p>
        </w:tc>
        <w:tc>
          <w:tcPr>
            <w:tcW w:w="851" w:type="dxa"/>
          </w:tcPr>
          <w:p w14:paraId="5519D9D7"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3.72</w:t>
            </w:r>
          </w:p>
          <w:p w14:paraId="5BC6FEEC" w14:textId="77777777" w:rsidR="004F7584" w:rsidRPr="00A70EA2" w:rsidRDefault="004F7584" w:rsidP="004F7584">
            <w:pPr>
              <w:jc w:val="center"/>
              <w:rPr>
                <w:rFonts w:ascii="Times New Roman" w:hAnsi="Times New Roman" w:cs="Times New Roman"/>
                <w:color w:val="000000" w:themeColor="text1"/>
                <w:sz w:val="24"/>
                <w:szCs w:val="24"/>
              </w:rPr>
            </w:pPr>
          </w:p>
        </w:tc>
        <w:tc>
          <w:tcPr>
            <w:tcW w:w="992" w:type="dxa"/>
          </w:tcPr>
          <w:p w14:paraId="7C2E7A33"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6.36</w:t>
            </w:r>
          </w:p>
        </w:tc>
        <w:tc>
          <w:tcPr>
            <w:tcW w:w="851" w:type="dxa"/>
          </w:tcPr>
          <w:p w14:paraId="1E12E7E5"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56570F49"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64F24E37"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3EAF86FF"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0</w:t>
            </w:r>
          </w:p>
        </w:tc>
      </w:tr>
      <w:tr w:rsidR="00A70EA2" w:rsidRPr="00A70EA2" w14:paraId="0985CAF5" w14:textId="77777777" w:rsidTr="004F7584">
        <w:trPr>
          <w:trHeight w:val="429"/>
        </w:trPr>
        <w:tc>
          <w:tcPr>
            <w:tcW w:w="704" w:type="dxa"/>
          </w:tcPr>
          <w:p w14:paraId="57BECC05"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6</w:t>
            </w:r>
          </w:p>
        </w:tc>
        <w:tc>
          <w:tcPr>
            <w:tcW w:w="1717" w:type="dxa"/>
          </w:tcPr>
          <w:p w14:paraId="4DA5B4E8"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6</w:t>
            </w:r>
          </w:p>
        </w:tc>
        <w:tc>
          <w:tcPr>
            <w:tcW w:w="992" w:type="dxa"/>
          </w:tcPr>
          <w:p w14:paraId="691A00FF"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463.53</w:t>
            </w:r>
          </w:p>
          <w:p w14:paraId="25A512E0"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48D1E5DA"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3.9</w:t>
            </w:r>
          </w:p>
        </w:tc>
        <w:tc>
          <w:tcPr>
            <w:tcW w:w="992" w:type="dxa"/>
          </w:tcPr>
          <w:p w14:paraId="376BCB2A"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5.97</w:t>
            </w:r>
          </w:p>
        </w:tc>
        <w:tc>
          <w:tcPr>
            <w:tcW w:w="851" w:type="dxa"/>
          </w:tcPr>
          <w:p w14:paraId="3D5DE479"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5612C41B"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4</w:t>
            </w:r>
          </w:p>
        </w:tc>
        <w:tc>
          <w:tcPr>
            <w:tcW w:w="1129" w:type="dxa"/>
          </w:tcPr>
          <w:p w14:paraId="28FA2AF5"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8</w:t>
            </w:r>
          </w:p>
        </w:tc>
        <w:tc>
          <w:tcPr>
            <w:tcW w:w="1695" w:type="dxa"/>
          </w:tcPr>
          <w:p w14:paraId="204EC91B"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0</w:t>
            </w:r>
          </w:p>
        </w:tc>
      </w:tr>
      <w:tr w:rsidR="00A70EA2" w:rsidRPr="00A70EA2" w14:paraId="7BA05DBB" w14:textId="77777777" w:rsidTr="004F7584">
        <w:trPr>
          <w:trHeight w:val="523"/>
        </w:trPr>
        <w:tc>
          <w:tcPr>
            <w:tcW w:w="704" w:type="dxa"/>
          </w:tcPr>
          <w:p w14:paraId="6CC7CAAE"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717" w:type="dxa"/>
          </w:tcPr>
          <w:p w14:paraId="47B75F76"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7</w:t>
            </w:r>
          </w:p>
        </w:tc>
        <w:tc>
          <w:tcPr>
            <w:tcW w:w="992" w:type="dxa"/>
          </w:tcPr>
          <w:p w14:paraId="60D5FB38" w14:textId="77777777" w:rsidR="004F7584" w:rsidRPr="00A70EA2" w:rsidRDefault="004F7584" w:rsidP="004F7584">
            <w:pPr>
              <w:widowControl/>
              <w:autoSpaceDE/>
              <w:autoSpaceDN/>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512.4</w:t>
            </w:r>
          </w:p>
          <w:p w14:paraId="0C138CE2"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65105F0A"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3.69</w:t>
            </w:r>
          </w:p>
        </w:tc>
        <w:tc>
          <w:tcPr>
            <w:tcW w:w="992" w:type="dxa"/>
          </w:tcPr>
          <w:p w14:paraId="401AF187"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6.69</w:t>
            </w:r>
          </w:p>
        </w:tc>
        <w:tc>
          <w:tcPr>
            <w:tcW w:w="851" w:type="dxa"/>
          </w:tcPr>
          <w:p w14:paraId="64B09B49"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66423827"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15711AF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2F23632C"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1violations: MW&gt;500</w:t>
            </w:r>
          </w:p>
        </w:tc>
      </w:tr>
      <w:tr w:rsidR="00A70EA2" w:rsidRPr="00A70EA2" w14:paraId="0EB50BE8" w14:textId="77777777" w:rsidTr="004F7584">
        <w:trPr>
          <w:trHeight w:val="389"/>
        </w:trPr>
        <w:tc>
          <w:tcPr>
            <w:tcW w:w="704" w:type="dxa"/>
          </w:tcPr>
          <w:p w14:paraId="5238CB77"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8</w:t>
            </w:r>
          </w:p>
        </w:tc>
        <w:tc>
          <w:tcPr>
            <w:tcW w:w="1717" w:type="dxa"/>
          </w:tcPr>
          <w:p w14:paraId="67E269DF"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8</w:t>
            </w:r>
          </w:p>
        </w:tc>
        <w:tc>
          <w:tcPr>
            <w:tcW w:w="992" w:type="dxa"/>
          </w:tcPr>
          <w:p w14:paraId="74048173"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467.95</w:t>
            </w:r>
          </w:p>
          <w:p w14:paraId="6BE71921"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1BBBE6AD"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3.79</w:t>
            </w:r>
          </w:p>
        </w:tc>
        <w:tc>
          <w:tcPr>
            <w:tcW w:w="992" w:type="dxa"/>
          </w:tcPr>
          <w:p w14:paraId="128D2CAE"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6.63</w:t>
            </w:r>
          </w:p>
        </w:tc>
        <w:tc>
          <w:tcPr>
            <w:tcW w:w="851" w:type="dxa"/>
          </w:tcPr>
          <w:p w14:paraId="4CF7BAAB"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56C1197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48FA16C3"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3D480358"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0</w:t>
            </w:r>
          </w:p>
        </w:tc>
      </w:tr>
      <w:tr w:rsidR="00A70EA2" w:rsidRPr="00A70EA2" w14:paraId="253302EA" w14:textId="77777777" w:rsidTr="004F7584">
        <w:trPr>
          <w:trHeight w:val="406"/>
        </w:trPr>
        <w:tc>
          <w:tcPr>
            <w:tcW w:w="704" w:type="dxa"/>
          </w:tcPr>
          <w:p w14:paraId="52967AF4"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9</w:t>
            </w:r>
          </w:p>
        </w:tc>
        <w:tc>
          <w:tcPr>
            <w:tcW w:w="1717" w:type="dxa"/>
          </w:tcPr>
          <w:p w14:paraId="71F7BAE7"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9</w:t>
            </w:r>
          </w:p>
        </w:tc>
        <w:tc>
          <w:tcPr>
            <w:tcW w:w="992" w:type="dxa"/>
          </w:tcPr>
          <w:p w14:paraId="47CA2F12"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451.49</w:t>
            </w:r>
          </w:p>
          <w:p w14:paraId="327CA8D2" w14:textId="77777777" w:rsidR="004F7584" w:rsidRPr="00A70EA2" w:rsidRDefault="004F7584" w:rsidP="004F7584">
            <w:pPr>
              <w:widowControl/>
              <w:autoSpaceDE/>
              <w:autoSpaceDN/>
              <w:jc w:val="center"/>
              <w:rPr>
                <w:rFonts w:ascii="Times New Roman" w:hAnsi="Times New Roman" w:cs="Times New Roman"/>
                <w:color w:val="000000" w:themeColor="text1"/>
                <w:sz w:val="24"/>
                <w:szCs w:val="24"/>
              </w:rPr>
            </w:pPr>
          </w:p>
        </w:tc>
        <w:tc>
          <w:tcPr>
            <w:tcW w:w="851" w:type="dxa"/>
          </w:tcPr>
          <w:p w14:paraId="73654D9D"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3.43</w:t>
            </w:r>
          </w:p>
        </w:tc>
        <w:tc>
          <w:tcPr>
            <w:tcW w:w="992" w:type="dxa"/>
          </w:tcPr>
          <w:p w14:paraId="105F6B43"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6.1</w:t>
            </w:r>
          </w:p>
        </w:tc>
        <w:tc>
          <w:tcPr>
            <w:tcW w:w="851" w:type="dxa"/>
          </w:tcPr>
          <w:p w14:paraId="37A29A1E"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73FF5440"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4</w:t>
            </w:r>
          </w:p>
        </w:tc>
        <w:tc>
          <w:tcPr>
            <w:tcW w:w="1129" w:type="dxa"/>
          </w:tcPr>
          <w:p w14:paraId="255015E9"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0C654C76"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0</w:t>
            </w:r>
          </w:p>
        </w:tc>
      </w:tr>
      <w:tr w:rsidR="00A70EA2" w:rsidRPr="00A70EA2" w14:paraId="48F4AB80" w14:textId="77777777" w:rsidTr="004F7584">
        <w:trPr>
          <w:trHeight w:val="556"/>
        </w:trPr>
        <w:tc>
          <w:tcPr>
            <w:tcW w:w="704" w:type="dxa"/>
          </w:tcPr>
          <w:p w14:paraId="31039FC1"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lastRenderedPageBreak/>
              <w:t>10</w:t>
            </w:r>
          </w:p>
        </w:tc>
        <w:tc>
          <w:tcPr>
            <w:tcW w:w="1717" w:type="dxa"/>
          </w:tcPr>
          <w:p w14:paraId="7314734C" w14:textId="77777777" w:rsidR="004F7584" w:rsidRPr="00A70EA2" w:rsidRDefault="004F7584" w:rsidP="004F7584">
            <w:pPr>
              <w:jc w:val="both"/>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Compound10</w:t>
            </w:r>
          </w:p>
        </w:tc>
        <w:tc>
          <w:tcPr>
            <w:tcW w:w="992" w:type="dxa"/>
          </w:tcPr>
          <w:p w14:paraId="72980FAF"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t>451.49</w:t>
            </w:r>
          </w:p>
          <w:p w14:paraId="4E9EAE20"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388ADDB6"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3.43</w:t>
            </w:r>
          </w:p>
        </w:tc>
        <w:tc>
          <w:tcPr>
            <w:tcW w:w="992" w:type="dxa"/>
          </w:tcPr>
          <w:p w14:paraId="42687206"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6.1</w:t>
            </w:r>
          </w:p>
        </w:tc>
        <w:tc>
          <w:tcPr>
            <w:tcW w:w="851" w:type="dxa"/>
          </w:tcPr>
          <w:p w14:paraId="3BEB2107"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850" w:type="dxa"/>
          </w:tcPr>
          <w:p w14:paraId="465EE302"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4</w:t>
            </w:r>
          </w:p>
        </w:tc>
        <w:tc>
          <w:tcPr>
            <w:tcW w:w="1129" w:type="dxa"/>
          </w:tcPr>
          <w:p w14:paraId="413798EC"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7</w:t>
            </w:r>
          </w:p>
        </w:tc>
        <w:tc>
          <w:tcPr>
            <w:tcW w:w="1695" w:type="dxa"/>
          </w:tcPr>
          <w:p w14:paraId="0CF25D5F"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0</w:t>
            </w:r>
          </w:p>
        </w:tc>
      </w:tr>
      <w:tr w:rsidR="00A70EA2" w:rsidRPr="00A70EA2" w14:paraId="20CF96B6" w14:textId="77777777" w:rsidTr="004F7584">
        <w:trPr>
          <w:trHeight w:val="761"/>
        </w:trPr>
        <w:tc>
          <w:tcPr>
            <w:tcW w:w="704" w:type="dxa"/>
          </w:tcPr>
          <w:p w14:paraId="6D642ADC" w14:textId="77777777" w:rsidR="004F7584" w:rsidRPr="00A70EA2" w:rsidRDefault="004F7584"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11</w:t>
            </w:r>
          </w:p>
        </w:tc>
        <w:tc>
          <w:tcPr>
            <w:tcW w:w="1717" w:type="dxa"/>
          </w:tcPr>
          <w:p w14:paraId="36CD2033" w14:textId="77777777" w:rsidR="004F7584" w:rsidRPr="00A70EA2" w:rsidRDefault="00E85835" w:rsidP="004F7584">
            <w:pP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Compound 11 (Methotrexate)</w:t>
            </w:r>
          </w:p>
        </w:tc>
        <w:tc>
          <w:tcPr>
            <w:tcW w:w="992" w:type="dxa"/>
          </w:tcPr>
          <w:p w14:paraId="76591C1E" w14:textId="77777777" w:rsidR="004F7584" w:rsidRPr="00A70EA2" w:rsidRDefault="004F7584"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br/>
            </w:r>
            <w:r w:rsidR="008A333C" w:rsidRPr="00A70EA2">
              <w:rPr>
                <w:rFonts w:ascii="Times New Roman" w:hAnsi="Times New Roman" w:cs="Times New Roman"/>
                <w:color w:val="000000" w:themeColor="text1"/>
                <w:sz w:val="24"/>
                <w:szCs w:val="24"/>
              </w:rPr>
              <w:t>454.44</w:t>
            </w:r>
          </w:p>
          <w:p w14:paraId="539891B3"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1F1A61F6" w14:textId="77777777" w:rsidR="004F7584" w:rsidRPr="00A70EA2" w:rsidRDefault="008A333C"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br/>
              <w:t>1.01</w:t>
            </w:r>
          </w:p>
          <w:p w14:paraId="522CDD5A" w14:textId="77777777" w:rsidR="004F7584" w:rsidRPr="00A70EA2" w:rsidRDefault="004F7584" w:rsidP="004F7584">
            <w:pPr>
              <w:jc w:val="center"/>
              <w:rPr>
                <w:rFonts w:ascii="Times New Roman" w:hAnsi="Times New Roman" w:cs="Times New Roman"/>
                <w:color w:val="000000" w:themeColor="text1"/>
                <w:sz w:val="24"/>
                <w:szCs w:val="24"/>
              </w:rPr>
            </w:pPr>
          </w:p>
        </w:tc>
        <w:tc>
          <w:tcPr>
            <w:tcW w:w="992" w:type="dxa"/>
          </w:tcPr>
          <w:p w14:paraId="1E34AE5F" w14:textId="77777777" w:rsidR="004F7584" w:rsidRPr="00A70EA2" w:rsidRDefault="008A333C" w:rsidP="004F7584">
            <w:pPr>
              <w:widowControl/>
              <w:autoSpaceDE/>
              <w:autoSpaceDN/>
              <w:jc w:val="center"/>
              <w:rPr>
                <w:rFonts w:ascii="Times New Roman" w:eastAsia="Times New Roman" w:hAnsi="Times New Roman" w:cs="Times New Roman"/>
                <w:color w:val="000000" w:themeColor="text1"/>
                <w:sz w:val="24"/>
                <w:szCs w:val="24"/>
                <w:lang w:val="en-IN"/>
              </w:rPr>
            </w:pPr>
            <w:r w:rsidRPr="00A70EA2">
              <w:rPr>
                <w:rFonts w:ascii="Times New Roman" w:hAnsi="Times New Roman" w:cs="Times New Roman"/>
                <w:color w:val="000000" w:themeColor="text1"/>
                <w:sz w:val="24"/>
                <w:szCs w:val="24"/>
              </w:rPr>
              <w:br/>
              <w:t>-1.19</w:t>
            </w:r>
          </w:p>
          <w:p w14:paraId="661242D5" w14:textId="77777777" w:rsidR="004F7584" w:rsidRPr="00A70EA2" w:rsidRDefault="004F7584" w:rsidP="004F7584">
            <w:pPr>
              <w:jc w:val="center"/>
              <w:rPr>
                <w:rFonts w:ascii="Times New Roman" w:hAnsi="Times New Roman" w:cs="Times New Roman"/>
                <w:color w:val="000000" w:themeColor="text1"/>
                <w:sz w:val="24"/>
                <w:szCs w:val="24"/>
              </w:rPr>
            </w:pPr>
          </w:p>
        </w:tc>
        <w:tc>
          <w:tcPr>
            <w:tcW w:w="851" w:type="dxa"/>
          </w:tcPr>
          <w:p w14:paraId="659ADACA" w14:textId="77777777" w:rsidR="004F7584" w:rsidRPr="00A70EA2" w:rsidRDefault="008A333C"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5</w:t>
            </w:r>
          </w:p>
        </w:tc>
        <w:tc>
          <w:tcPr>
            <w:tcW w:w="850" w:type="dxa"/>
          </w:tcPr>
          <w:p w14:paraId="00C8696E" w14:textId="77777777" w:rsidR="004F7584" w:rsidRPr="00A70EA2" w:rsidRDefault="004F7584"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3</w:t>
            </w:r>
          </w:p>
        </w:tc>
        <w:tc>
          <w:tcPr>
            <w:tcW w:w="1129" w:type="dxa"/>
          </w:tcPr>
          <w:p w14:paraId="23813F9C" w14:textId="77777777" w:rsidR="004F7584" w:rsidRPr="00A70EA2" w:rsidRDefault="008A333C"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rPr>
              <w:t>9</w:t>
            </w:r>
          </w:p>
        </w:tc>
        <w:tc>
          <w:tcPr>
            <w:tcW w:w="1695" w:type="dxa"/>
          </w:tcPr>
          <w:p w14:paraId="30720250" w14:textId="77777777" w:rsidR="004F7584" w:rsidRPr="00A70EA2" w:rsidRDefault="008A333C" w:rsidP="004F7584">
            <w:pPr>
              <w:jc w:val="center"/>
              <w:rPr>
                <w:rFonts w:ascii="Times New Roman" w:hAnsi="Times New Roman" w:cs="Times New Roman"/>
                <w:color w:val="000000" w:themeColor="text1"/>
                <w:sz w:val="24"/>
                <w:szCs w:val="24"/>
              </w:rPr>
            </w:pPr>
            <w:r w:rsidRPr="00A70EA2">
              <w:rPr>
                <w:rFonts w:ascii="Times New Roman" w:hAnsi="Times New Roman" w:cs="Times New Roman"/>
                <w:color w:val="000000" w:themeColor="text1"/>
                <w:sz w:val="24"/>
                <w:szCs w:val="24"/>
                <w:shd w:val="clear" w:color="auto" w:fill="FFFFFF"/>
              </w:rPr>
              <w:t>0</w:t>
            </w:r>
          </w:p>
        </w:tc>
      </w:tr>
    </w:tbl>
    <w:p w14:paraId="56D58591" w14:textId="77777777" w:rsidR="00270411" w:rsidRPr="00A70EA2" w:rsidRDefault="00270411" w:rsidP="00D111AC">
      <w:pPr>
        <w:jc w:val="both"/>
        <w:rPr>
          <w:rFonts w:ascii="Times New Roman" w:hAnsi="Times New Roman" w:cs="Times New Roman"/>
          <w:b/>
          <w:color w:val="000000" w:themeColor="text1"/>
          <w:sz w:val="24"/>
          <w:szCs w:val="24"/>
        </w:rPr>
      </w:pPr>
    </w:p>
    <w:p w14:paraId="5871EBC5" w14:textId="77777777" w:rsidR="00366D88" w:rsidRPr="009E080C" w:rsidRDefault="0085115D" w:rsidP="00843F09">
      <w:pPr>
        <w:widowControl/>
        <w:autoSpaceDE/>
        <w:autoSpaceDN/>
        <w:spacing w:line="360" w:lineRule="auto"/>
        <w:jc w:val="both"/>
        <w:rPr>
          <w:rFonts w:ascii="Times New Roman" w:hAnsi="Times New Roman" w:cs="Times New Roman"/>
          <w:b/>
          <w:bCs/>
          <w:color w:val="000000" w:themeColor="text1"/>
          <w:sz w:val="24"/>
          <w:szCs w:val="24"/>
        </w:rPr>
      </w:pPr>
      <w:r w:rsidRPr="009E080C">
        <w:rPr>
          <w:rFonts w:ascii="Times New Roman" w:eastAsia="Times New Roman" w:hAnsi="Times New Roman" w:cs="Times New Roman"/>
          <w:color w:val="000000" w:themeColor="text1"/>
          <w:sz w:val="24"/>
          <w:szCs w:val="24"/>
          <w:lang w:val="en-IN" w:eastAsia="en-IN"/>
        </w:rPr>
        <w:t>The molecular docking technique was used to investigate, predict, and comprehend the protein or enzyme interactions with the specified ligand library, and to visualise the likely binding.</w:t>
      </w:r>
      <w:r w:rsidR="00DE3D71" w:rsidRPr="009E080C">
        <w:rPr>
          <w:rFonts w:ascii="Times New Roman" w:hAnsi="Times New Roman" w:cs="Times New Roman"/>
          <w:color w:val="000000" w:themeColor="text1"/>
          <w:sz w:val="24"/>
          <w:szCs w:val="24"/>
        </w:rPr>
        <w:t xml:space="preserve"> </w:t>
      </w:r>
      <w:r w:rsidR="0003332F" w:rsidRPr="009E080C">
        <w:rPr>
          <w:rFonts w:ascii="Times New Roman" w:hAnsi="Times New Roman" w:cs="Times New Roman"/>
          <w:color w:val="000000" w:themeColor="text1"/>
          <w:sz w:val="24"/>
          <w:szCs w:val="24"/>
        </w:rPr>
        <w:t xml:space="preserve">Pyrrole derivatives </w:t>
      </w:r>
      <w:r w:rsidR="00D90EB6" w:rsidRPr="009E080C">
        <w:rPr>
          <w:rFonts w:ascii="Times New Roman" w:hAnsi="Times New Roman" w:cs="Times New Roman"/>
          <w:color w:val="000000" w:themeColor="text1"/>
          <w:sz w:val="24"/>
          <w:szCs w:val="24"/>
        </w:rPr>
        <w:t>were docked with receptors (1DF7</w:t>
      </w:r>
      <w:r w:rsidR="00CE6585" w:rsidRPr="009E080C">
        <w:rPr>
          <w:rFonts w:ascii="Times New Roman" w:hAnsi="Times New Roman" w:cs="Times New Roman"/>
          <w:color w:val="000000" w:themeColor="text1"/>
          <w:sz w:val="24"/>
          <w:szCs w:val="24"/>
        </w:rPr>
        <w:t xml:space="preserve">) using </w:t>
      </w:r>
      <w:proofErr w:type="spellStart"/>
      <w:r w:rsidR="00CE6585" w:rsidRPr="009E080C">
        <w:rPr>
          <w:rFonts w:ascii="Times New Roman" w:hAnsi="Times New Roman" w:cs="Times New Roman"/>
          <w:color w:val="000000" w:themeColor="text1"/>
          <w:sz w:val="24"/>
          <w:szCs w:val="24"/>
        </w:rPr>
        <w:t>Biovia</w:t>
      </w:r>
      <w:proofErr w:type="spellEnd"/>
      <w:r w:rsidR="00CE6585" w:rsidRPr="009E080C">
        <w:rPr>
          <w:rFonts w:ascii="Times New Roman" w:hAnsi="Times New Roman" w:cs="Times New Roman"/>
          <w:color w:val="000000" w:themeColor="text1"/>
          <w:sz w:val="24"/>
          <w:szCs w:val="24"/>
        </w:rPr>
        <w:t xml:space="preserve"> discovery studio the </w:t>
      </w:r>
      <w:r w:rsidR="00DE3D71" w:rsidRPr="009E080C">
        <w:rPr>
          <w:rFonts w:ascii="Times New Roman" w:hAnsi="Times New Roman" w:cs="Times New Roman"/>
          <w:color w:val="000000" w:themeColor="text1"/>
          <w:sz w:val="24"/>
          <w:szCs w:val="24"/>
        </w:rPr>
        <w:t>virtual screening</w:t>
      </w:r>
      <w:r w:rsidR="00855F0A" w:rsidRPr="009E080C">
        <w:rPr>
          <w:rFonts w:ascii="Times New Roman" w:hAnsi="Times New Roman" w:cs="Times New Roman"/>
          <w:color w:val="000000" w:themeColor="text1"/>
          <w:sz w:val="24"/>
          <w:szCs w:val="24"/>
        </w:rPr>
        <w:t xml:space="preserve"> tool, which used </w:t>
      </w:r>
      <w:proofErr w:type="spellStart"/>
      <w:r w:rsidR="00855F0A" w:rsidRPr="009E080C">
        <w:rPr>
          <w:rFonts w:ascii="Times New Roman" w:hAnsi="Times New Roman" w:cs="Times New Roman"/>
          <w:color w:val="000000" w:themeColor="text1"/>
          <w:sz w:val="24"/>
          <w:szCs w:val="24"/>
        </w:rPr>
        <w:t>Autodock</w:t>
      </w:r>
      <w:proofErr w:type="spellEnd"/>
      <w:r w:rsidR="00855F0A" w:rsidRPr="009E080C">
        <w:rPr>
          <w:rFonts w:ascii="Times New Roman" w:hAnsi="Times New Roman" w:cs="Times New Roman"/>
          <w:color w:val="000000" w:themeColor="text1"/>
          <w:sz w:val="24"/>
          <w:szCs w:val="24"/>
        </w:rPr>
        <w:t xml:space="preserve"> Tool</w:t>
      </w:r>
      <w:r w:rsidR="00CE6585" w:rsidRPr="009E080C">
        <w:rPr>
          <w:rFonts w:ascii="Times New Roman" w:hAnsi="Times New Roman" w:cs="Times New Roman"/>
          <w:color w:val="000000" w:themeColor="text1"/>
          <w:sz w:val="24"/>
          <w:szCs w:val="24"/>
        </w:rPr>
        <w:t>.1.5.6.</w:t>
      </w:r>
      <w:r w:rsidR="00DE3D71" w:rsidRPr="009E080C">
        <w:rPr>
          <w:rFonts w:ascii="Times New Roman" w:hAnsi="Times New Roman" w:cs="Times New Roman"/>
          <w:color w:val="000000" w:themeColor="text1"/>
          <w:sz w:val="24"/>
          <w:szCs w:val="24"/>
        </w:rPr>
        <w:t xml:space="preserve">, and the binding energy and interacting residues were </w:t>
      </w:r>
      <w:r w:rsidR="0003332F" w:rsidRPr="009E080C">
        <w:rPr>
          <w:rFonts w:ascii="Times New Roman" w:hAnsi="Times New Roman" w:cs="Times New Roman"/>
          <w:color w:val="000000" w:themeColor="text1"/>
          <w:sz w:val="24"/>
          <w:szCs w:val="24"/>
        </w:rPr>
        <w:t xml:space="preserve">discovered </w:t>
      </w:r>
      <w:r w:rsidRPr="009E080C">
        <w:rPr>
          <w:rFonts w:ascii="Times New Roman" w:hAnsi="Times New Roman" w:cs="Times New Roman"/>
          <w:color w:val="000000" w:themeColor="text1"/>
          <w:sz w:val="24"/>
          <w:szCs w:val="24"/>
        </w:rPr>
        <w:t>as</w:t>
      </w:r>
      <w:r w:rsidR="00387C2B" w:rsidRPr="009E080C">
        <w:rPr>
          <w:rFonts w:ascii="Times New Roman" w:hAnsi="Times New Roman" w:cs="Times New Roman"/>
          <w:color w:val="000000" w:themeColor="text1"/>
          <w:sz w:val="24"/>
          <w:szCs w:val="24"/>
        </w:rPr>
        <w:t xml:space="preserve"> depicted in</w:t>
      </w:r>
      <w:r w:rsidRPr="009E080C">
        <w:rPr>
          <w:rFonts w:ascii="Times New Roman" w:hAnsi="Times New Roman" w:cs="Times New Roman"/>
          <w:color w:val="000000" w:themeColor="text1"/>
          <w:sz w:val="24"/>
          <w:szCs w:val="24"/>
        </w:rPr>
        <w:t xml:space="preserve"> </w:t>
      </w:r>
      <w:r w:rsidR="002B5EF8" w:rsidRPr="009E080C">
        <w:rPr>
          <w:rFonts w:ascii="Times New Roman" w:hAnsi="Times New Roman" w:cs="Times New Roman"/>
          <w:b/>
          <w:bCs/>
          <w:color w:val="000000" w:themeColor="text1"/>
          <w:sz w:val="24"/>
          <w:szCs w:val="24"/>
        </w:rPr>
        <w:t>Table 2</w:t>
      </w:r>
      <w:r w:rsidR="00DE3D71" w:rsidRPr="009E080C">
        <w:rPr>
          <w:rFonts w:ascii="Times New Roman" w:hAnsi="Times New Roman" w:cs="Times New Roman"/>
          <w:b/>
          <w:bCs/>
          <w:color w:val="000000" w:themeColor="text1"/>
          <w:sz w:val="24"/>
          <w:szCs w:val="24"/>
        </w:rPr>
        <w:t>.</w:t>
      </w:r>
      <w:r w:rsidR="00A54451" w:rsidRPr="009E080C">
        <w:rPr>
          <w:rFonts w:ascii="Times New Roman" w:hAnsi="Times New Roman" w:cs="Times New Roman"/>
          <w:color w:val="000000" w:themeColor="text1"/>
          <w:sz w:val="24"/>
          <w:szCs w:val="24"/>
        </w:rPr>
        <w:t xml:space="preserve"> Selected</w:t>
      </w:r>
      <w:r w:rsidR="0043412B" w:rsidRPr="009E080C">
        <w:rPr>
          <w:rFonts w:ascii="Times New Roman" w:hAnsi="Times New Roman" w:cs="Times New Roman"/>
          <w:color w:val="000000" w:themeColor="text1"/>
          <w:sz w:val="24"/>
          <w:szCs w:val="24"/>
        </w:rPr>
        <w:t xml:space="preserve"> </w:t>
      </w:r>
      <w:r w:rsidR="00387C2B" w:rsidRPr="009E080C">
        <w:rPr>
          <w:rFonts w:ascii="Times New Roman" w:hAnsi="Times New Roman" w:cs="Times New Roman"/>
          <w:color w:val="000000" w:themeColor="text1"/>
          <w:sz w:val="24"/>
          <w:szCs w:val="24"/>
        </w:rPr>
        <w:t xml:space="preserve">compound having highest docking energy as compound </w:t>
      </w:r>
      <w:proofErr w:type="gramStart"/>
      <w:r w:rsidR="00387C2B" w:rsidRPr="009E080C">
        <w:rPr>
          <w:rFonts w:ascii="Times New Roman" w:hAnsi="Times New Roman" w:cs="Times New Roman"/>
          <w:color w:val="000000" w:themeColor="text1"/>
          <w:sz w:val="24"/>
          <w:szCs w:val="24"/>
        </w:rPr>
        <w:t xml:space="preserve">1 </w:t>
      </w:r>
      <w:r w:rsidR="00B1405D">
        <w:rPr>
          <w:rFonts w:ascii="Times New Roman" w:hAnsi="Times New Roman" w:cs="Times New Roman"/>
          <w:color w:val="000000" w:themeColor="text1"/>
          <w:sz w:val="24"/>
          <w:szCs w:val="24"/>
        </w:rPr>
        <w:t>,compound</w:t>
      </w:r>
      <w:proofErr w:type="gramEnd"/>
      <w:r w:rsidR="00B1405D">
        <w:rPr>
          <w:rFonts w:ascii="Times New Roman" w:hAnsi="Times New Roman" w:cs="Times New Roman"/>
          <w:color w:val="000000" w:themeColor="text1"/>
          <w:sz w:val="24"/>
          <w:szCs w:val="24"/>
        </w:rPr>
        <w:t xml:space="preserve"> 2 and reference compound</w:t>
      </w:r>
      <w:r w:rsidR="00387C2B" w:rsidRPr="009E080C">
        <w:rPr>
          <w:rFonts w:ascii="Times New Roman" w:hAnsi="Times New Roman" w:cs="Times New Roman"/>
          <w:color w:val="000000" w:themeColor="text1"/>
          <w:sz w:val="24"/>
          <w:szCs w:val="24"/>
        </w:rPr>
        <w:t>,</w:t>
      </w:r>
      <w:r w:rsidR="006400C2" w:rsidRPr="009E080C">
        <w:rPr>
          <w:color w:val="000000" w:themeColor="text1"/>
        </w:rPr>
        <w:t xml:space="preserve"> </w:t>
      </w:r>
      <w:r w:rsidR="006400C2" w:rsidRPr="009E080C">
        <w:rPr>
          <w:rFonts w:ascii="Times New Roman" w:hAnsi="Times New Roman" w:cs="Times New Roman"/>
          <w:color w:val="000000" w:themeColor="text1"/>
          <w:sz w:val="24"/>
          <w:szCs w:val="24"/>
        </w:rPr>
        <w:t>3D and 2D diagrams</w:t>
      </w:r>
      <w:r w:rsidR="00387C2B" w:rsidRPr="009E080C">
        <w:rPr>
          <w:rFonts w:ascii="Times New Roman" w:hAnsi="Times New Roman" w:cs="Times New Roman"/>
          <w:color w:val="000000" w:themeColor="text1"/>
          <w:sz w:val="24"/>
          <w:szCs w:val="24"/>
        </w:rPr>
        <w:t xml:space="preserve"> </w:t>
      </w:r>
      <w:r w:rsidR="00024A04" w:rsidRPr="009E080C">
        <w:rPr>
          <w:rFonts w:ascii="Times New Roman" w:hAnsi="Times New Roman" w:cs="Times New Roman"/>
          <w:color w:val="000000" w:themeColor="text1"/>
          <w:sz w:val="24"/>
          <w:szCs w:val="24"/>
        </w:rPr>
        <w:t>with</w:t>
      </w:r>
      <w:r w:rsidR="004C5BD6" w:rsidRPr="009E080C">
        <w:rPr>
          <w:rFonts w:ascii="Times New Roman" w:hAnsi="Times New Roman" w:cs="Times New Roman"/>
          <w:color w:val="000000" w:themeColor="text1"/>
          <w:sz w:val="24"/>
          <w:szCs w:val="24"/>
        </w:rPr>
        <w:t xml:space="preserve"> protein</w:t>
      </w:r>
      <w:r w:rsidR="00D90EB6" w:rsidRPr="009E080C">
        <w:rPr>
          <w:rFonts w:ascii="Times New Roman" w:hAnsi="Times New Roman" w:cs="Times New Roman"/>
          <w:color w:val="000000" w:themeColor="text1"/>
          <w:sz w:val="24"/>
          <w:szCs w:val="24"/>
        </w:rPr>
        <w:t xml:space="preserve"> </w:t>
      </w:r>
      <w:r w:rsidR="00D90EB6" w:rsidRPr="009E080C">
        <w:rPr>
          <w:rFonts w:ascii="Times New Roman" w:eastAsia="Times New Roman" w:hAnsi="Times New Roman" w:cs="Times New Roman"/>
          <w:bCs/>
          <w:color w:val="000000" w:themeColor="text1"/>
          <w:kern w:val="24"/>
          <w:sz w:val="24"/>
          <w:szCs w:val="24"/>
          <w:lang w:eastAsia="en-IN"/>
        </w:rPr>
        <w:t>1DF7</w:t>
      </w:r>
      <w:r w:rsidR="00B1405D">
        <w:rPr>
          <w:rFonts w:ascii="Times New Roman" w:eastAsia="Times New Roman" w:hAnsi="Times New Roman" w:cs="Times New Roman"/>
          <w:bCs/>
          <w:color w:val="000000" w:themeColor="text1"/>
          <w:kern w:val="24"/>
          <w:sz w:val="24"/>
          <w:szCs w:val="24"/>
          <w:lang w:eastAsia="en-IN"/>
        </w:rPr>
        <w:t xml:space="preserve"> </w:t>
      </w:r>
      <w:r w:rsidR="004C5BD6" w:rsidRPr="009E080C">
        <w:rPr>
          <w:rFonts w:ascii="Times New Roman" w:hAnsi="Times New Roman" w:cs="Times New Roman"/>
          <w:color w:val="000000" w:themeColor="text1"/>
          <w:sz w:val="24"/>
          <w:szCs w:val="24"/>
        </w:rPr>
        <w:t>are depicted in</w:t>
      </w:r>
      <w:r w:rsidR="0043412B" w:rsidRPr="009E080C">
        <w:rPr>
          <w:rFonts w:ascii="Times New Roman" w:hAnsi="Times New Roman" w:cs="Times New Roman"/>
          <w:color w:val="000000" w:themeColor="text1"/>
          <w:sz w:val="24"/>
          <w:szCs w:val="24"/>
        </w:rPr>
        <w:t xml:space="preserve"> </w:t>
      </w:r>
      <w:r w:rsidR="00387C2B" w:rsidRPr="009E080C">
        <w:rPr>
          <w:rFonts w:ascii="Times New Roman" w:hAnsi="Times New Roman" w:cs="Times New Roman"/>
          <w:b/>
          <w:bCs/>
          <w:color w:val="000000" w:themeColor="text1"/>
          <w:sz w:val="24"/>
          <w:szCs w:val="24"/>
        </w:rPr>
        <w:t xml:space="preserve">Figure </w:t>
      </w:r>
      <w:r w:rsidR="006D579A" w:rsidRPr="009E080C">
        <w:rPr>
          <w:rFonts w:ascii="Times New Roman" w:hAnsi="Times New Roman" w:cs="Times New Roman"/>
          <w:b/>
          <w:bCs/>
          <w:color w:val="000000" w:themeColor="text1"/>
          <w:sz w:val="24"/>
          <w:szCs w:val="24"/>
        </w:rPr>
        <w:t>2</w:t>
      </w:r>
      <w:r w:rsidR="00DE3D71" w:rsidRPr="009E080C">
        <w:rPr>
          <w:rFonts w:ascii="Times New Roman" w:hAnsi="Times New Roman" w:cs="Times New Roman"/>
          <w:b/>
          <w:bCs/>
          <w:color w:val="000000" w:themeColor="text1"/>
          <w:sz w:val="24"/>
          <w:szCs w:val="24"/>
        </w:rPr>
        <w:t xml:space="preserve">- </w:t>
      </w:r>
      <w:r w:rsidR="002D6F8F">
        <w:rPr>
          <w:rFonts w:ascii="Times New Roman" w:hAnsi="Times New Roman" w:cs="Times New Roman"/>
          <w:b/>
          <w:bCs/>
          <w:color w:val="000000" w:themeColor="text1"/>
          <w:sz w:val="24"/>
          <w:szCs w:val="24"/>
        </w:rPr>
        <w:t>4</w:t>
      </w:r>
      <w:r w:rsidR="00DE3D71" w:rsidRPr="009E080C">
        <w:rPr>
          <w:rFonts w:ascii="Times New Roman" w:hAnsi="Times New Roman" w:cs="Times New Roman"/>
          <w:b/>
          <w:bCs/>
          <w:color w:val="000000" w:themeColor="text1"/>
          <w:sz w:val="24"/>
          <w:szCs w:val="24"/>
        </w:rPr>
        <w:t>.</w:t>
      </w:r>
    </w:p>
    <w:p w14:paraId="256ECFDE" w14:textId="77777777" w:rsidR="00EE0A43" w:rsidRDefault="00EE0A43" w:rsidP="00843F09">
      <w:pPr>
        <w:widowControl/>
        <w:autoSpaceDE/>
        <w:autoSpaceDN/>
        <w:spacing w:line="360" w:lineRule="auto"/>
        <w:jc w:val="both"/>
        <w:rPr>
          <w:rFonts w:ascii="Times New Roman" w:hAnsi="Times New Roman" w:cs="Times New Roman"/>
          <w:b/>
          <w:bCs/>
          <w:color w:val="FF0000"/>
          <w:sz w:val="24"/>
          <w:szCs w:val="24"/>
        </w:rPr>
      </w:pPr>
    </w:p>
    <w:p w14:paraId="27292F52" w14:textId="77777777" w:rsidR="00EE0A43" w:rsidRDefault="00EE0A43" w:rsidP="00843F09">
      <w:pPr>
        <w:widowControl/>
        <w:autoSpaceDE/>
        <w:autoSpaceDN/>
        <w:spacing w:line="360" w:lineRule="auto"/>
        <w:jc w:val="both"/>
        <w:rPr>
          <w:rFonts w:ascii="Times New Roman" w:hAnsi="Times New Roman" w:cs="Times New Roman"/>
          <w:b/>
          <w:bCs/>
          <w:color w:val="FF0000"/>
          <w:sz w:val="24"/>
          <w:szCs w:val="24"/>
        </w:rPr>
      </w:pPr>
    </w:p>
    <w:p w14:paraId="7209350D" w14:textId="77777777" w:rsidR="00D90EB6" w:rsidRDefault="00D90EB6" w:rsidP="00843F09">
      <w:pPr>
        <w:widowControl/>
        <w:autoSpaceDE/>
        <w:autoSpaceDN/>
        <w:spacing w:line="360" w:lineRule="auto"/>
        <w:jc w:val="both"/>
        <w:rPr>
          <w:rFonts w:ascii="Times New Roman" w:hAnsi="Times New Roman" w:cs="Times New Roman"/>
          <w:b/>
          <w:bCs/>
          <w:color w:val="FF0000"/>
          <w:sz w:val="24"/>
          <w:szCs w:val="24"/>
        </w:rPr>
      </w:pPr>
    </w:p>
    <w:p w14:paraId="664532E0" w14:textId="77777777" w:rsidR="00D90EB6" w:rsidRDefault="00D90EB6" w:rsidP="00843F09">
      <w:pPr>
        <w:widowControl/>
        <w:autoSpaceDE/>
        <w:autoSpaceDN/>
        <w:spacing w:line="360" w:lineRule="auto"/>
        <w:jc w:val="both"/>
        <w:rPr>
          <w:rFonts w:ascii="Times New Roman" w:hAnsi="Times New Roman" w:cs="Times New Roman"/>
          <w:b/>
          <w:bCs/>
          <w:color w:val="FF0000"/>
          <w:sz w:val="24"/>
          <w:szCs w:val="24"/>
        </w:rPr>
      </w:pPr>
    </w:p>
    <w:p w14:paraId="07BD9EA9" w14:textId="77777777" w:rsidR="00D90EB6" w:rsidRDefault="00D90EB6" w:rsidP="00843F09">
      <w:pPr>
        <w:widowControl/>
        <w:autoSpaceDE/>
        <w:autoSpaceDN/>
        <w:spacing w:line="360" w:lineRule="auto"/>
        <w:jc w:val="both"/>
        <w:rPr>
          <w:rFonts w:ascii="Times New Roman" w:hAnsi="Times New Roman" w:cs="Times New Roman"/>
          <w:b/>
          <w:bCs/>
          <w:color w:val="FF0000"/>
          <w:sz w:val="24"/>
          <w:szCs w:val="24"/>
        </w:rPr>
      </w:pPr>
    </w:p>
    <w:p w14:paraId="107C605C" w14:textId="77777777" w:rsidR="00EE0A43" w:rsidRPr="009E080C" w:rsidRDefault="009E080C" w:rsidP="00EE0A43">
      <w:pPr>
        <w:pStyle w:val="NormalWeb"/>
        <w:kinsoku w:val="0"/>
        <w:overflowPunct w:val="0"/>
        <w:spacing w:before="0" w:beforeAutospacing="0" w:after="0" w:afterAutospacing="0"/>
        <w:textAlignment w:val="baseline"/>
        <w:rPr>
          <w:rStyle w:val="Emphasis"/>
          <w:b/>
          <w:iCs w:val="0"/>
        </w:rPr>
      </w:pPr>
      <w:r w:rsidRPr="009E080C">
        <w:rPr>
          <w:rFonts w:eastAsia="Calibri"/>
          <w:b/>
          <w:bCs/>
          <w:color w:val="000000" w:themeColor="text1"/>
          <w:kern w:val="24"/>
          <w:lang w:val="en-US"/>
        </w:rPr>
        <w:t>Table no.2</w:t>
      </w:r>
      <w:r w:rsidR="00EE0A43" w:rsidRPr="009E080C">
        <w:rPr>
          <w:rFonts w:eastAsia="Calibri"/>
          <w:b/>
          <w:bCs/>
          <w:color w:val="000000" w:themeColor="text1"/>
          <w:kern w:val="24"/>
          <w:lang w:val="en-US"/>
        </w:rPr>
        <w:t>:  Docking-related information of synthesized compounds on PBD ID:</w:t>
      </w:r>
      <w:r w:rsidR="00EE0A43" w:rsidRPr="009E080C">
        <w:rPr>
          <w:b/>
        </w:rPr>
        <w:t xml:space="preserve"> 1DF7</w:t>
      </w:r>
      <w:r w:rsidR="00EE0A43" w:rsidRPr="009E080C">
        <w:rPr>
          <w:rFonts w:eastAsia="Calibri"/>
          <w:b/>
          <w:bCs/>
          <w:color w:val="000000" w:themeColor="text1"/>
          <w:kern w:val="24"/>
          <w:lang w:val="en-US"/>
        </w:rPr>
        <w:t xml:space="preserve"> studied al</w:t>
      </w:r>
      <w:r w:rsidR="00E85835" w:rsidRPr="009E080C">
        <w:rPr>
          <w:rFonts w:eastAsia="Calibri"/>
          <w:b/>
          <w:bCs/>
          <w:color w:val="000000" w:themeColor="text1"/>
          <w:kern w:val="24"/>
          <w:lang w:val="en-US"/>
        </w:rPr>
        <w:t>ong with</w:t>
      </w:r>
      <w:r w:rsidR="00EE0A43" w:rsidRPr="009E080C">
        <w:rPr>
          <w:rFonts w:eastAsia="Calibri"/>
          <w:b/>
          <w:bCs/>
          <w:color w:val="000000" w:themeColor="text1"/>
          <w:kern w:val="24"/>
          <w:lang w:val="en-US"/>
        </w:rPr>
        <w:t xml:space="preserve"> standard compound methotrexate</w:t>
      </w:r>
    </w:p>
    <w:tbl>
      <w:tblPr>
        <w:tblStyle w:val="TableGrid"/>
        <w:tblpPr w:leftFromText="180" w:rightFromText="180" w:vertAnchor="text" w:horzAnchor="margin" w:tblpXSpec="center" w:tblpY="235"/>
        <w:tblW w:w="10002" w:type="dxa"/>
        <w:tblLayout w:type="fixed"/>
        <w:tblLook w:val="04A0" w:firstRow="1" w:lastRow="0" w:firstColumn="1" w:lastColumn="0" w:noHBand="0" w:noVBand="1"/>
      </w:tblPr>
      <w:tblGrid>
        <w:gridCol w:w="1980"/>
        <w:gridCol w:w="4536"/>
        <w:gridCol w:w="1559"/>
        <w:gridCol w:w="1927"/>
      </w:tblGrid>
      <w:tr w:rsidR="00EE0A43" w:rsidRPr="00EE0A43" w14:paraId="59C0803A" w14:textId="77777777" w:rsidTr="002D6F8F">
        <w:trPr>
          <w:trHeight w:val="558"/>
        </w:trPr>
        <w:tc>
          <w:tcPr>
            <w:tcW w:w="1980" w:type="dxa"/>
          </w:tcPr>
          <w:p w14:paraId="0E896E49" w14:textId="77777777" w:rsidR="00EE0A43" w:rsidRPr="00AF3F2A" w:rsidRDefault="00EE0A43" w:rsidP="00113906">
            <w:pPr>
              <w:rPr>
                <w:rFonts w:ascii="Times New Roman" w:hAnsi="Times New Roman" w:cs="Times New Roman"/>
                <w:b/>
                <w:sz w:val="24"/>
                <w:szCs w:val="24"/>
              </w:rPr>
            </w:pPr>
            <w:r w:rsidRPr="00AF3F2A">
              <w:rPr>
                <w:rFonts w:ascii="Times New Roman" w:hAnsi="Times New Roman" w:cs="Times New Roman"/>
                <w:b/>
                <w:sz w:val="24"/>
                <w:szCs w:val="24"/>
              </w:rPr>
              <w:t>Comp.no.</w:t>
            </w:r>
          </w:p>
        </w:tc>
        <w:tc>
          <w:tcPr>
            <w:tcW w:w="4536" w:type="dxa"/>
          </w:tcPr>
          <w:p w14:paraId="49589739" w14:textId="77777777" w:rsidR="00EE0A43" w:rsidRPr="00AF3F2A" w:rsidRDefault="00EE0A43" w:rsidP="00113906">
            <w:pPr>
              <w:rPr>
                <w:rFonts w:ascii="Times New Roman" w:hAnsi="Times New Roman" w:cs="Times New Roman"/>
                <w:b/>
                <w:sz w:val="24"/>
                <w:szCs w:val="24"/>
              </w:rPr>
            </w:pPr>
            <w:r w:rsidRPr="00AF3F2A">
              <w:rPr>
                <w:rFonts w:ascii="Times New Roman" w:hAnsi="Times New Roman" w:cs="Times New Roman"/>
                <w:b/>
                <w:sz w:val="24"/>
                <w:szCs w:val="24"/>
              </w:rPr>
              <w:t>Interacting residue</w:t>
            </w:r>
          </w:p>
        </w:tc>
        <w:tc>
          <w:tcPr>
            <w:tcW w:w="1559" w:type="dxa"/>
          </w:tcPr>
          <w:p w14:paraId="66AE4217" w14:textId="77777777" w:rsidR="00EE0A43" w:rsidRPr="00AF3F2A" w:rsidRDefault="00EE0A43" w:rsidP="00113906">
            <w:pPr>
              <w:rPr>
                <w:rFonts w:ascii="Times New Roman" w:hAnsi="Times New Roman" w:cs="Times New Roman"/>
                <w:b/>
                <w:sz w:val="24"/>
                <w:szCs w:val="24"/>
              </w:rPr>
            </w:pPr>
            <w:proofErr w:type="spellStart"/>
            <w:r w:rsidRPr="00AF3F2A">
              <w:rPr>
                <w:rFonts w:ascii="Times New Roman" w:hAnsi="Times New Roman" w:cs="Times New Roman"/>
                <w:b/>
                <w:sz w:val="24"/>
                <w:szCs w:val="24"/>
              </w:rPr>
              <w:t>No.of</w:t>
            </w:r>
            <w:proofErr w:type="spellEnd"/>
            <w:r w:rsidRPr="00AF3F2A">
              <w:rPr>
                <w:rFonts w:ascii="Times New Roman" w:hAnsi="Times New Roman" w:cs="Times New Roman"/>
                <w:b/>
                <w:sz w:val="24"/>
                <w:szCs w:val="24"/>
              </w:rPr>
              <w:t xml:space="preserve">  H bond</w:t>
            </w:r>
          </w:p>
        </w:tc>
        <w:tc>
          <w:tcPr>
            <w:tcW w:w="1927" w:type="dxa"/>
          </w:tcPr>
          <w:p w14:paraId="462A6B22" w14:textId="77777777" w:rsidR="00EE0A43" w:rsidRPr="00AF3F2A" w:rsidRDefault="00EE0A43" w:rsidP="00113906">
            <w:pPr>
              <w:rPr>
                <w:rFonts w:ascii="Times New Roman" w:hAnsi="Times New Roman" w:cs="Times New Roman"/>
                <w:b/>
                <w:sz w:val="24"/>
                <w:szCs w:val="24"/>
              </w:rPr>
            </w:pPr>
            <w:r w:rsidRPr="00AF3F2A">
              <w:rPr>
                <w:rFonts w:ascii="Times New Roman" w:hAnsi="Times New Roman" w:cs="Times New Roman"/>
                <w:b/>
                <w:sz w:val="24"/>
                <w:szCs w:val="24"/>
              </w:rPr>
              <w:t xml:space="preserve">Interaction </w:t>
            </w:r>
          </w:p>
          <w:p w14:paraId="645CDE14" w14:textId="77777777" w:rsidR="00EE0A43" w:rsidRPr="00AF3F2A" w:rsidRDefault="00EE0A43" w:rsidP="00113906">
            <w:pPr>
              <w:rPr>
                <w:rFonts w:ascii="Times New Roman" w:hAnsi="Times New Roman" w:cs="Times New Roman"/>
                <w:b/>
                <w:sz w:val="24"/>
                <w:szCs w:val="24"/>
              </w:rPr>
            </w:pPr>
            <w:r w:rsidRPr="00AF3F2A">
              <w:rPr>
                <w:rFonts w:ascii="Times New Roman" w:hAnsi="Times New Roman" w:cs="Times New Roman"/>
                <w:b/>
                <w:sz w:val="24"/>
                <w:szCs w:val="24"/>
              </w:rPr>
              <w:t>energy (Kcal/mol)</w:t>
            </w:r>
          </w:p>
        </w:tc>
      </w:tr>
      <w:tr w:rsidR="00EE0A43" w:rsidRPr="00EE0A43" w14:paraId="4F416099" w14:textId="77777777" w:rsidTr="002D6F8F">
        <w:trPr>
          <w:trHeight w:val="411"/>
        </w:trPr>
        <w:tc>
          <w:tcPr>
            <w:tcW w:w="1980" w:type="dxa"/>
          </w:tcPr>
          <w:p w14:paraId="49041E8A"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 xml:space="preserve">Compound </w:t>
            </w:r>
            <w:r>
              <w:rPr>
                <w:rFonts w:ascii="Times New Roman" w:hAnsi="Times New Roman" w:cs="Times New Roman"/>
                <w:color w:val="000000" w:themeColor="text1"/>
                <w:sz w:val="24"/>
                <w:szCs w:val="24"/>
              </w:rPr>
              <w:t xml:space="preserve"> </w:t>
            </w:r>
            <w:r w:rsidRPr="002D6F8F">
              <w:rPr>
                <w:rFonts w:ascii="Times New Roman" w:hAnsi="Times New Roman" w:cs="Times New Roman"/>
                <w:color w:val="000000" w:themeColor="text1"/>
                <w:sz w:val="24"/>
                <w:szCs w:val="24"/>
              </w:rPr>
              <w:t>1</w:t>
            </w:r>
          </w:p>
        </w:tc>
        <w:tc>
          <w:tcPr>
            <w:tcW w:w="4536" w:type="dxa"/>
          </w:tcPr>
          <w:p w14:paraId="3E147C6F" w14:textId="77777777" w:rsidR="00EE0A43" w:rsidRPr="00EE0A43" w:rsidRDefault="00EE0A43" w:rsidP="00113906">
            <w:pPr>
              <w:rPr>
                <w:rFonts w:ascii="Times New Roman" w:hAnsi="Times New Roman" w:cs="Times New Roman"/>
                <w:bCs/>
                <w:color w:val="000000" w:themeColor="text1"/>
                <w:sz w:val="24"/>
                <w:szCs w:val="24"/>
              </w:rPr>
            </w:pPr>
            <w:r w:rsidRPr="00EE0A43">
              <w:rPr>
                <w:rFonts w:ascii="Times New Roman" w:hAnsi="Times New Roman" w:cs="Times New Roman"/>
                <w:bCs/>
                <w:color w:val="000000" w:themeColor="text1"/>
                <w:sz w:val="24"/>
                <w:szCs w:val="24"/>
              </w:rPr>
              <w:t>Ala126, Arg 45,Ile20,Ile94,Ala7</w:t>
            </w:r>
          </w:p>
        </w:tc>
        <w:tc>
          <w:tcPr>
            <w:tcW w:w="1559" w:type="dxa"/>
          </w:tcPr>
          <w:p w14:paraId="32F6822C"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35EC8F47"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-9.6</w:t>
            </w:r>
          </w:p>
        </w:tc>
      </w:tr>
      <w:tr w:rsidR="00EE0A43" w:rsidRPr="00EE0A43" w14:paraId="76484500" w14:textId="77777777" w:rsidTr="002D6F8F">
        <w:trPr>
          <w:trHeight w:val="417"/>
        </w:trPr>
        <w:tc>
          <w:tcPr>
            <w:tcW w:w="1980" w:type="dxa"/>
          </w:tcPr>
          <w:p w14:paraId="1A23A434"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2</w:t>
            </w:r>
          </w:p>
        </w:tc>
        <w:tc>
          <w:tcPr>
            <w:tcW w:w="4536" w:type="dxa"/>
          </w:tcPr>
          <w:p w14:paraId="645F1177"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Ile14,Ala126,Ile20,Val54</w:t>
            </w:r>
          </w:p>
        </w:tc>
        <w:tc>
          <w:tcPr>
            <w:tcW w:w="1559" w:type="dxa"/>
          </w:tcPr>
          <w:p w14:paraId="2E2DF360"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33DE67FE"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-9.1</w:t>
            </w:r>
          </w:p>
        </w:tc>
      </w:tr>
      <w:tr w:rsidR="00EE0A43" w:rsidRPr="00EE0A43" w14:paraId="68F42C2B" w14:textId="77777777" w:rsidTr="002D6F8F">
        <w:trPr>
          <w:trHeight w:val="157"/>
        </w:trPr>
        <w:tc>
          <w:tcPr>
            <w:tcW w:w="1980" w:type="dxa"/>
          </w:tcPr>
          <w:p w14:paraId="4D8C0703"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3</w:t>
            </w:r>
          </w:p>
        </w:tc>
        <w:tc>
          <w:tcPr>
            <w:tcW w:w="4536" w:type="dxa"/>
          </w:tcPr>
          <w:p w14:paraId="0FF5DB3B"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Ser49,Leu50,Ile20,Phe31,Ile14,Ala126,Gly18,Arg45</w:t>
            </w:r>
          </w:p>
        </w:tc>
        <w:tc>
          <w:tcPr>
            <w:tcW w:w="1559" w:type="dxa"/>
          </w:tcPr>
          <w:p w14:paraId="65E81171"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1(Ser49)</w:t>
            </w:r>
          </w:p>
        </w:tc>
        <w:tc>
          <w:tcPr>
            <w:tcW w:w="1927" w:type="dxa"/>
          </w:tcPr>
          <w:p w14:paraId="12F1FFEF"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-10.1</w:t>
            </w:r>
          </w:p>
        </w:tc>
      </w:tr>
      <w:tr w:rsidR="00EE0A43" w:rsidRPr="00EE0A43" w14:paraId="561AB423" w14:textId="77777777" w:rsidTr="002D6F8F">
        <w:trPr>
          <w:trHeight w:val="299"/>
        </w:trPr>
        <w:tc>
          <w:tcPr>
            <w:tcW w:w="1980" w:type="dxa"/>
          </w:tcPr>
          <w:p w14:paraId="7A4F5E3C"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4</w:t>
            </w:r>
          </w:p>
        </w:tc>
        <w:tc>
          <w:tcPr>
            <w:tcW w:w="4536" w:type="dxa"/>
          </w:tcPr>
          <w:p w14:paraId="51DF2439"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Leu57,Ala126,Phe31,Val54,Pro51,Gln28,Ile20</w:t>
            </w:r>
          </w:p>
        </w:tc>
        <w:tc>
          <w:tcPr>
            <w:tcW w:w="1559" w:type="dxa"/>
          </w:tcPr>
          <w:p w14:paraId="787D856E"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0274CE4B"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-9.0</w:t>
            </w:r>
          </w:p>
        </w:tc>
      </w:tr>
      <w:tr w:rsidR="00EE0A43" w:rsidRPr="00EE0A43" w14:paraId="1A4727BB" w14:textId="77777777" w:rsidTr="002D6F8F">
        <w:trPr>
          <w:trHeight w:val="439"/>
        </w:trPr>
        <w:tc>
          <w:tcPr>
            <w:tcW w:w="1980" w:type="dxa"/>
          </w:tcPr>
          <w:p w14:paraId="597D98F4"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5</w:t>
            </w:r>
          </w:p>
        </w:tc>
        <w:tc>
          <w:tcPr>
            <w:tcW w:w="4536" w:type="dxa"/>
          </w:tcPr>
          <w:p w14:paraId="4261AB3F"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Gln28,Ile20,Phe31,Thr46,Ala126</w:t>
            </w:r>
          </w:p>
        </w:tc>
        <w:tc>
          <w:tcPr>
            <w:tcW w:w="1559" w:type="dxa"/>
          </w:tcPr>
          <w:p w14:paraId="37F36B3A"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106553A9"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-9.4</w:t>
            </w:r>
          </w:p>
        </w:tc>
      </w:tr>
      <w:tr w:rsidR="00EE0A43" w:rsidRPr="00EE0A43" w14:paraId="12C1C221" w14:textId="77777777" w:rsidTr="002D6F8F">
        <w:trPr>
          <w:trHeight w:val="299"/>
        </w:trPr>
        <w:tc>
          <w:tcPr>
            <w:tcW w:w="1980" w:type="dxa"/>
          </w:tcPr>
          <w:p w14:paraId="36CBE04A"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6</w:t>
            </w:r>
          </w:p>
        </w:tc>
        <w:tc>
          <w:tcPr>
            <w:tcW w:w="4536" w:type="dxa"/>
          </w:tcPr>
          <w:p w14:paraId="466848EE"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Arg45,Ala126,Leu50,Ile94,Phe31,Thr46,Ile20</w:t>
            </w:r>
          </w:p>
        </w:tc>
        <w:tc>
          <w:tcPr>
            <w:tcW w:w="1559" w:type="dxa"/>
          </w:tcPr>
          <w:p w14:paraId="29C2A855"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2BC07E80"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-8.9</w:t>
            </w:r>
          </w:p>
        </w:tc>
      </w:tr>
      <w:tr w:rsidR="00EE0A43" w:rsidRPr="00EE0A43" w14:paraId="4B5545CC" w14:textId="77777777" w:rsidTr="002D6F8F">
        <w:trPr>
          <w:trHeight w:val="311"/>
        </w:trPr>
        <w:tc>
          <w:tcPr>
            <w:tcW w:w="1980" w:type="dxa"/>
          </w:tcPr>
          <w:p w14:paraId="2E41265C" w14:textId="77777777" w:rsidR="00EE0A43" w:rsidRPr="002D6F8F" w:rsidRDefault="004548A4" w:rsidP="002D6F8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Compound </w:t>
            </w:r>
            <w:r w:rsidR="002D6F8F" w:rsidRPr="002D6F8F">
              <w:rPr>
                <w:rFonts w:ascii="Times New Roman" w:hAnsi="Times New Roman" w:cs="Times New Roman"/>
                <w:color w:val="000000" w:themeColor="text1"/>
                <w:sz w:val="24"/>
                <w:szCs w:val="24"/>
              </w:rPr>
              <w:t>7</w:t>
            </w:r>
          </w:p>
        </w:tc>
        <w:tc>
          <w:tcPr>
            <w:tcW w:w="4536" w:type="dxa"/>
          </w:tcPr>
          <w:p w14:paraId="14695E02"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Asp27,Ile20,Phe31,Thr46,Gln28,Ala126</w:t>
            </w:r>
          </w:p>
        </w:tc>
        <w:tc>
          <w:tcPr>
            <w:tcW w:w="1559" w:type="dxa"/>
          </w:tcPr>
          <w:p w14:paraId="29482A40"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lang w:val="en-IN"/>
              </w:rPr>
              <w:t>1(Asp27)</w:t>
            </w:r>
          </w:p>
        </w:tc>
        <w:tc>
          <w:tcPr>
            <w:tcW w:w="1927" w:type="dxa"/>
          </w:tcPr>
          <w:p w14:paraId="5089A394"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-10.3</w:t>
            </w:r>
          </w:p>
        </w:tc>
      </w:tr>
      <w:tr w:rsidR="00EE0A43" w:rsidRPr="00EE0A43" w14:paraId="43F3EC84" w14:textId="77777777" w:rsidTr="002D6F8F">
        <w:trPr>
          <w:trHeight w:val="299"/>
        </w:trPr>
        <w:tc>
          <w:tcPr>
            <w:tcW w:w="1980" w:type="dxa"/>
          </w:tcPr>
          <w:p w14:paraId="21638591"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8</w:t>
            </w:r>
          </w:p>
        </w:tc>
        <w:tc>
          <w:tcPr>
            <w:tcW w:w="4536" w:type="dxa"/>
          </w:tcPr>
          <w:p w14:paraId="0207D915"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Asp27,Ile20,Gln28,Trp6,Ala126,Phe31,Leu57</w:t>
            </w:r>
          </w:p>
        </w:tc>
        <w:tc>
          <w:tcPr>
            <w:tcW w:w="1559" w:type="dxa"/>
          </w:tcPr>
          <w:p w14:paraId="021FA019"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lang w:val="en-IN"/>
              </w:rPr>
              <w:t>1(Asp27)</w:t>
            </w:r>
          </w:p>
        </w:tc>
        <w:tc>
          <w:tcPr>
            <w:tcW w:w="1927" w:type="dxa"/>
          </w:tcPr>
          <w:p w14:paraId="124D8BAB"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-10.4</w:t>
            </w:r>
          </w:p>
        </w:tc>
      </w:tr>
      <w:tr w:rsidR="00EE0A43" w:rsidRPr="00EE0A43" w14:paraId="67034BA7" w14:textId="77777777" w:rsidTr="002D6F8F">
        <w:trPr>
          <w:trHeight w:val="299"/>
        </w:trPr>
        <w:tc>
          <w:tcPr>
            <w:tcW w:w="1980" w:type="dxa"/>
          </w:tcPr>
          <w:p w14:paraId="7FC56E84"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9</w:t>
            </w:r>
          </w:p>
        </w:tc>
        <w:tc>
          <w:tcPr>
            <w:tcW w:w="4536" w:type="dxa"/>
          </w:tcPr>
          <w:p w14:paraId="542DC187"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Ile20,Ala126,Thr46,Arg45</w:t>
            </w:r>
          </w:p>
        </w:tc>
        <w:tc>
          <w:tcPr>
            <w:tcW w:w="1559" w:type="dxa"/>
          </w:tcPr>
          <w:p w14:paraId="7A663061"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3D5AFF5C"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-8.5</w:t>
            </w:r>
          </w:p>
        </w:tc>
      </w:tr>
      <w:tr w:rsidR="00EE0A43" w:rsidRPr="00EE0A43" w14:paraId="444A064C" w14:textId="77777777" w:rsidTr="002D6F8F">
        <w:trPr>
          <w:trHeight w:val="299"/>
        </w:trPr>
        <w:tc>
          <w:tcPr>
            <w:tcW w:w="1980" w:type="dxa"/>
          </w:tcPr>
          <w:p w14:paraId="047A40B4"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Compound 10</w:t>
            </w:r>
          </w:p>
        </w:tc>
        <w:tc>
          <w:tcPr>
            <w:tcW w:w="4536" w:type="dxa"/>
          </w:tcPr>
          <w:p w14:paraId="6110F69B"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Val54,Pro51,Asp19,Leu57,Ile94,Phe31,Ile20,Gly18,Ala126</w:t>
            </w:r>
          </w:p>
        </w:tc>
        <w:tc>
          <w:tcPr>
            <w:tcW w:w="1559" w:type="dxa"/>
          </w:tcPr>
          <w:p w14:paraId="62D18182"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0</w:t>
            </w:r>
          </w:p>
        </w:tc>
        <w:tc>
          <w:tcPr>
            <w:tcW w:w="1927" w:type="dxa"/>
          </w:tcPr>
          <w:p w14:paraId="1A6232F8"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-10.0</w:t>
            </w:r>
          </w:p>
        </w:tc>
      </w:tr>
      <w:tr w:rsidR="00EE0A43" w:rsidRPr="00EE0A43" w14:paraId="17ADA2E1" w14:textId="77777777" w:rsidTr="002D6F8F">
        <w:trPr>
          <w:trHeight w:val="446"/>
        </w:trPr>
        <w:tc>
          <w:tcPr>
            <w:tcW w:w="1980" w:type="dxa"/>
          </w:tcPr>
          <w:p w14:paraId="66E05FE8" w14:textId="77777777" w:rsidR="00EE0A43" w:rsidRPr="002D6F8F" w:rsidRDefault="002D6F8F"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 xml:space="preserve">Compound 11 </w:t>
            </w:r>
            <w:r w:rsidR="00EE0A43" w:rsidRPr="002D6F8F">
              <w:rPr>
                <w:rFonts w:ascii="Times New Roman" w:hAnsi="Times New Roman" w:cs="Times New Roman"/>
                <w:color w:val="000000" w:themeColor="text1"/>
                <w:sz w:val="24"/>
                <w:szCs w:val="24"/>
              </w:rPr>
              <w:t>Standard</w:t>
            </w:r>
          </w:p>
          <w:p w14:paraId="48CC405D" w14:textId="77777777" w:rsidR="00EE0A43" w:rsidRPr="002D6F8F" w:rsidRDefault="00EE0A43" w:rsidP="002D6F8F">
            <w:pPr>
              <w:rPr>
                <w:rFonts w:ascii="Times New Roman" w:hAnsi="Times New Roman" w:cs="Times New Roman"/>
                <w:color w:val="000000" w:themeColor="text1"/>
                <w:sz w:val="24"/>
                <w:szCs w:val="24"/>
              </w:rPr>
            </w:pPr>
            <w:r w:rsidRPr="002D6F8F">
              <w:rPr>
                <w:rFonts w:ascii="Times New Roman" w:hAnsi="Times New Roman" w:cs="Times New Roman"/>
                <w:color w:val="000000" w:themeColor="text1"/>
                <w:sz w:val="24"/>
                <w:szCs w:val="24"/>
              </w:rPr>
              <w:t>(Methotrexate)</w:t>
            </w:r>
          </w:p>
        </w:tc>
        <w:tc>
          <w:tcPr>
            <w:tcW w:w="4536" w:type="dxa"/>
          </w:tcPr>
          <w:p w14:paraId="5ECE1E01" w14:textId="77777777" w:rsidR="00EE0A43" w:rsidRPr="00EE0A43" w:rsidRDefault="00EE0A43" w:rsidP="00113906">
            <w:pPr>
              <w:rPr>
                <w:rFonts w:ascii="Times New Roman" w:hAnsi="Times New Roman" w:cs="Times New Roman"/>
                <w:color w:val="000000" w:themeColor="text1"/>
                <w:sz w:val="24"/>
                <w:szCs w:val="24"/>
                <w:lang w:val="en-IN"/>
              </w:rPr>
            </w:pPr>
            <w:r w:rsidRPr="00EE0A43">
              <w:rPr>
                <w:rFonts w:ascii="Times New Roman" w:hAnsi="Times New Roman" w:cs="Times New Roman"/>
                <w:color w:val="000000" w:themeColor="text1"/>
                <w:sz w:val="24"/>
                <w:szCs w:val="24"/>
                <w:lang w:val="en-IN"/>
              </w:rPr>
              <w:t>Asp27,Ala7,Ile20,Ile14,Asp125,Gln98,Arg45,Ala126</w:t>
            </w:r>
          </w:p>
        </w:tc>
        <w:tc>
          <w:tcPr>
            <w:tcW w:w="1559" w:type="dxa"/>
          </w:tcPr>
          <w:p w14:paraId="2461ED9F"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2(Asp27,Ala7)</w:t>
            </w:r>
          </w:p>
        </w:tc>
        <w:tc>
          <w:tcPr>
            <w:tcW w:w="1927" w:type="dxa"/>
          </w:tcPr>
          <w:p w14:paraId="5BE5BDC2" w14:textId="77777777" w:rsidR="00EE0A43" w:rsidRPr="00EE0A43" w:rsidRDefault="00EE0A43" w:rsidP="00113906">
            <w:pPr>
              <w:rPr>
                <w:rFonts w:ascii="Times New Roman" w:hAnsi="Times New Roman" w:cs="Times New Roman"/>
                <w:color w:val="000000" w:themeColor="text1"/>
                <w:sz w:val="24"/>
                <w:szCs w:val="24"/>
              </w:rPr>
            </w:pPr>
            <w:r w:rsidRPr="00EE0A43">
              <w:rPr>
                <w:rFonts w:ascii="Times New Roman" w:hAnsi="Times New Roman" w:cs="Times New Roman"/>
                <w:color w:val="000000" w:themeColor="text1"/>
                <w:sz w:val="24"/>
                <w:szCs w:val="24"/>
              </w:rPr>
              <w:t>-8.9</w:t>
            </w:r>
          </w:p>
        </w:tc>
      </w:tr>
    </w:tbl>
    <w:p w14:paraId="7B4E5EB0" w14:textId="77777777" w:rsidR="00EE0A43" w:rsidRPr="00EE0A43" w:rsidRDefault="00EE0A43" w:rsidP="00EE0A43">
      <w:pPr>
        <w:jc w:val="both"/>
        <w:rPr>
          <w:rFonts w:ascii="Times New Roman" w:hAnsi="Times New Roman" w:cs="Times New Roman"/>
          <w:b/>
          <w:bCs/>
          <w:color w:val="FF0000"/>
          <w:kern w:val="24"/>
          <w:sz w:val="24"/>
          <w:szCs w:val="24"/>
        </w:rPr>
      </w:pPr>
    </w:p>
    <w:p w14:paraId="089374AF" w14:textId="77777777" w:rsidR="00EE0A43" w:rsidRPr="00EE0A43" w:rsidRDefault="00EE0A43" w:rsidP="00EE0A43">
      <w:pPr>
        <w:jc w:val="both"/>
        <w:rPr>
          <w:rFonts w:ascii="Times New Roman" w:hAnsi="Times New Roman" w:cs="Times New Roman"/>
          <w:b/>
          <w:bCs/>
          <w:color w:val="FF0000"/>
          <w:kern w:val="24"/>
          <w:sz w:val="24"/>
          <w:szCs w:val="24"/>
        </w:rPr>
      </w:pPr>
    </w:p>
    <w:p w14:paraId="1BF02309" w14:textId="77777777" w:rsidR="00EE0A43" w:rsidRPr="00EE0A43" w:rsidRDefault="00EE0A43" w:rsidP="00EE0A43">
      <w:pPr>
        <w:jc w:val="both"/>
        <w:rPr>
          <w:rFonts w:ascii="Times New Roman" w:hAnsi="Times New Roman" w:cs="Times New Roman"/>
          <w:b/>
          <w:bCs/>
          <w:color w:val="FF0000"/>
          <w:kern w:val="24"/>
          <w:sz w:val="24"/>
          <w:szCs w:val="24"/>
        </w:rPr>
      </w:pPr>
    </w:p>
    <w:p w14:paraId="667CD25B" w14:textId="77777777" w:rsidR="00EE0A43" w:rsidRPr="00EE0A43" w:rsidRDefault="00EE0A43" w:rsidP="00EE0A43">
      <w:pPr>
        <w:jc w:val="both"/>
        <w:rPr>
          <w:rFonts w:ascii="Times New Roman" w:hAnsi="Times New Roman" w:cs="Times New Roman"/>
          <w:b/>
          <w:bCs/>
          <w:color w:val="FF0000"/>
          <w:kern w:val="24"/>
          <w:sz w:val="24"/>
          <w:szCs w:val="24"/>
        </w:rPr>
      </w:pPr>
    </w:p>
    <w:p w14:paraId="5D9ECED7" w14:textId="77777777" w:rsidR="00EE0A43" w:rsidRDefault="00EE0A43" w:rsidP="00EE0A43">
      <w:pPr>
        <w:jc w:val="both"/>
        <w:rPr>
          <w:rFonts w:ascii="Times New Roman" w:hAnsi="Times New Roman" w:cs="Times New Roman"/>
          <w:b/>
          <w:bCs/>
          <w:color w:val="FF0000"/>
          <w:kern w:val="24"/>
          <w:sz w:val="24"/>
          <w:szCs w:val="24"/>
        </w:rPr>
      </w:pPr>
    </w:p>
    <w:p w14:paraId="261CFADD" w14:textId="77777777" w:rsidR="00270411" w:rsidRPr="00116C94" w:rsidRDefault="00270411" w:rsidP="00D05A6E">
      <w:pPr>
        <w:spacing w:line="360" w:lineRule="auto"/>
        <w:jc w:val="both"/>
        <w:rPr>
          <w:rFonts w:ascii="Times New Roman" w:eastAsia="Times New Roman" w:hAnsi="Times New Roman" w:cs="Times New Roman"/>
          <w:b/>
          <w:bCs/>
          <w:color w:val="FF0000"/>
          <w:kern w:val="24"/>
          <w:sz w:val="24"/>
          <w:szCs w:val="24"/>
          <w:lang w:eastAsia="en-IN"/>
        </w:rPr>
      </w:pPr>
    </w:p>
    <w:p w14:paraId="40D0AF4D" w14:textId="77777777" w:rsidR="00270411" w:rsidRPr="00116C94" w:rsidRDefault="00270411" w:rsidP="00D05A6E">
      <w:pPr>
        <w:spacing w:line="360" w:lineRule="auto"/>
        <w:jc w:val="both"/>
        <w:rPr>
          <w:rFonts w:ascii="Times New Roman" w:eastAsia="Times New Roman" w:hAnsi="Times New Roman" w:cs="Times New Roman"/>
          <w:b/>
          <w:bCs/>
          <w:color w:val="FF0000"/>
          <w:kern w:val="24"/>
          <w:sz w:val="24"/>
          <w:szCs w:val="24"/>
          <w:lang w:eastAsia="en-IN"/>
        </w:rPr>
      </w:pPr>
    </w:p>
    <w:p w14:paraId="20E1ED99" w14:textId="77777777" w:rsidR="00270411" w:rsidRPr="00116C94" w:rsidRDefault="002D6F8F" w:rsidP="00D05A6E">
      <w:pPr>
        <w:spacing w:line="360" w:lineRule="auto"/>
        <w:jc w:val="both"/>
        <w:rPr>
          <w:rFonts w:ascii="Times New Roman" w:eastAsia="Times New Roman" w:hAnsi="Times New Roman" w:cs="Times New Roman"/>
          <w:b/>
          <w:bCs/>
          <w:color w:val="FF0000"/>
          <w:kern w:val="24"/>
          <w:sz w:val="24"/>
          <w:szCs w:val="24"/>
          <w:lang w:eastAsia="en-IN"/>
        </w:rPr>
      </w:pPr>
      <w:r w:rsidRPr="00D65202">
        <w:rPr>
          <w:noProof/>
          <w:lang w:val="en-IN" w:eastAsia="en-IN"/>
        </w:rPr>
        <w:drawing>
          <wp:inline distT="0" distB="0" distL="0" distR="0" wp14:anchorId="201D9824" wp14:editId="2A625BA5">
            <wp:extent cx="5730875" cy="2285820"/>
            <wp:effectExtent l="0" t="0" r="3175" b="635"/>
            <wp:docPr id="3" name="Picture 3" descr="D:\manuscripts for Ph,d\1S T SCHEME DOCKING mtDHFR\mtDHFR\comp8\comp8\comp8 ,2d,3d resul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nuscripts for Ph,d\1S T SCHEME DOCKING mtDHFR\mtDHFR\comp8\comp8\comp8 ,2d,3d result.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81" cy="2287537"/>
                    </a:xfrm>
                    <a:prstGeom prst="rect">
                      <a:avLst/>
                    </a:prstGeom>
                    <a:noFill/>
                    <a:ln>
                      <a:noFill/>
                    </a:ln>
                  </pic:spPr>
                </pic:pic>
              </a:graphicData>
            </a:graphic>
          </wp:inline>
        </w:drawing>
      </w:r>
    </w:p>
    <w:p w14:paraId="1664CB25" w14:textId="77777777" w:rsidR="00270411" w:rsidRPr="00116C94" w:rsidRDefault="00270411" w:rsidP="00D05A6E">
      <w:pPr>
        <w:spacing w:line="360" w:lineRule="auto"/>
        <w:jc w:val="both"/>
        <w:rPr>
          <w:rFonts w:ascii="Times New Roman" w:eastAsia="Times New Roman" w:hAnsi="Times New Roman" w:cs="Times New Roman"/>
          <w:b/>
          <w:bCs/>
          <w:color w:val="FF0000"/>
          <w:kern w:val="24"/>
          <w:sz w:val="24"/>
          <w:szCs w:val="24"/>
          <w:lang w:eastAsia="en-IN"/>
        </w:rPr>
      </w:pPr>
    </w:p>
    <w:p w14:paraId="33D205A3" w14:textId="77777777" w:rsidR="00270411" w:rsidRPr="00116C94" w:rsidRDefault="00270411" w:rsidP="00D304CC">
      <w:pPr>
        <w:spacing w:line="360" w:lineRule="auto"/>
        <w:jc w:val="both"/>
        <w:rPr>
          <w:rFonts w:ascii="Times New Roman" w:eastAsia="Times New Roman" w:hAnsi="Times New Roman" w:cs="Times New Roman"/>
          <w:b/>
          <w:bCs/>
          <w:color w:val="FF0000"/>
          <w:kern w:val="24"/>
          <w:sz w:val="24"/>
          <w:szCs w:val="24"/>
          <w:lang w:eastAsia="en-IN"/>
        </w:rPr>
      </w:pPr>
    </w:p>
    <w:p w14:paraId="1B2F04BA" w14:textId="77777777" w:rsidR="00B74B3B" w:rsidRPr="00EF6A07" w:rsidRDefault="002D6F8F" w:rsidP="00D05A6E">
      <w:pPr>
        <w:spacing w:line="360" w:lineRule="auto"/>
        <w:jc w:val="both"/>
        <w:rPr>
          <w:rFonts w:ascii="Times New Roman" w:eastAsia="Times New Roman" w:hAnsi="Times New Roman" w:cs="Times New Roman"/>
          <w:b/>
          <w:bCs/>
          <w:color w:val="000000" w:themeColor="text1"/>
          <w:kern w:val="24"/>
          <w:sz w:val="24"/>
          <w:szCs w:val="24"/>
          <w:lang w:eastAsia="en-IN"/>
        </w:rPr>
      </w:pPr>
      <w:r>
        <w:rPr>
          <w:rFonts w:ascii="Times New Roman" w:eastAsia="Times New Roman" w:hAnsi="Times New Roman" w:cs="Times New Roman"/>
          <w:b/>
          <w:bCs/>
          <w:color w:val="FF0000"/>
          <w:kern w:val="24"/>
          <w:sz w:val="24"/>
          <w:szCs w:val="24"/>
          <w:lang w:eastAsia="en-IN"/>
        </w:rPr>
        <w:t xml:space="preserve">           </w:t>
      </w:r>
      <w:r w:rsidR="00D304CC" w:rsidRPr="00EF6A07">
        <w:rPr>
          <w:rFonts w:ascii="Times New Roman" w:eastAsia="Times New Roman" w:hAnsi="Times New Roman" w:cs="Times New Roman"/>
          <w:b/>
          <w:bCs/>
          <w:color w:val="000000" w:themeColor="text1"/>
          <w:kern w:val="24"/>
          <w:sz w:val="24"/>
          <w:szCs w:val="24"/>
          <w:lang w:eastAsia="en-IN"/>
        </w:rPr>
        <w:t>Figure 2</w:t>
      </w:r>
      <w:r w:rsidR="00487ED6" w:rsidRPr="00EF6A07">
        <w:rPr>
          <w:rFonts w:ascii="Times New Roman" w:eastAsia="Times New Roman" w:hAnsi="Times New Roman" w:cs="Times New Roman"/>
          <w:b/>
          <w:bCs/>
          <w:color w:val="000000" w:themeColor="text1"/>
          <w:kern w:val="24"/>
          <w:sz w:val="24"/>
          <w:szCs w:val="24"/>
          <w:lang w:eastAsia="en-IN"/>
        </w:rPr>
        <w:t xml:space="preserve">: 3D and 2D diagram of </w:t>
      </w:r>
      <w:r w:rsidR="00024A04" w:rsidRPr="00EF6A07">
        <w:rPr>
          <w:rFonts w:ascii="Times New Roman" w:eastAsia="Times New Roman" w:hAnsi="Times New Roman" w:cs="Times New Roman"/>
          <w:b/>
          <w:bCs/>
          <w:color w:val="000000" w:themeColor="text1"/>
          <w:kern w:val="24"/>
          <w:sz w:val="24"/>
          <w:szCs w:val="24"/>
          <w:lang w:eastAsia="en-IN"/>
        </w:rPr>
        <w:t>c</w:t>
      </w:r>
      <w:r w:rsidRPr="00EF6A07">
        <w:rPr>
          <w:rFonts w:ascii="Times New Roman" w:eastAsia="Times New Roman" w:hAnsi="Times New Roman" w:cs="Times New Roman"/>
          <w:b/>
          <w:bCs/>
          <w:color w:val="000000" w:themeColor="text1"/>
          <w:kern w:val="24"/>
          <w:sz w:val="24"/>
          <w:szCs w:val="24"/>
          <w:lang w:eastAsia="en-IN"/>
        </w:rPr>
        <w:t>ompound 8</w:t>
      </w:r>
      <w:r w:rsidR="00A63D1F" w:rsidRPr="00EF6A07">
        <w:rPr>
          <w:rFonts w:ascii="Times New Roman" w:eastAsia="Times New Roman" w:hAnsi="Times New Roman" w:cs="Times New Roman"/>
          <w:b/>
          <w:bCs/>
          <w:color w:val="000000" w:themeColor="text1"/>
          <w:kern w:val="24"/>
          <w:sz w:val="24"/>
          <w:szCs w:val="24"/>
          <w:lang w:eastAsia="en-IN"/>
        </w:rPr>
        <w:t xml:space="preserve"> interaction with</w:t>
      </w:r>
      <w:r w:rsidRPr="00EF6A07">
        <w:rPr>
          <w:rFonts w:ascii="Times New Roman" w:eastAsia="Times New Roman" w:hAnsi="Times New Roman" w:cs="Times New Roman"/>
          <w:b/>
          <w:bCs/>
          <w:color w:val="000000" w:themeColor="text1"/>
          <w:kern w:val="24"/>
          <w:sz w:val="24"/>
          <w:szCs w:val="24"/>
          <w:lang w:eastAsia="en-IN"/>
        </w:rPr>
        <w:t xml:space="preserve"> 1DF7</w:t>
      </w:r>
    </w:p>
    <w:p w14:paraId="75D5041F" w14:textId="77777777" w:rsidR="00E15450" w:rsidRPr="00116C94" w:rsidRDefault="00E15450" w:rsidP="00771663">
      <w:pPr>
        <w:spacing w:line="360" w:lineRule="auto"/>
        <w:jc w:val="both"/>
        <w:rPr>
          <w:b/>
          <w:bCs/>
          <w:color w:val="FF0000"/>
          <w:kern w:val="24"/>
        </w:rPr>
      </w:pPr>
    </w:p>
    <w:p w14:paraId="080C0E14" w14:textId="77777777" w:rsidR="004F7584" w:rsidRPr="00116C94" w:rsidRDefault="002D6F8F" w:rsidP="004F7584">
      <w:pPr>
        <w:tabs>
          <w:tab w:val="left" w:pos="5856"/>
        </w:tabs>
        <w:spacing w:line="360" w:lineRule="auto"/>
        <w:rPr>
          <w:b/>
          <w:bCs/>
          <w:color w:val="FF0000"/>
          <w:kern w:val="24"/>
        </w:rPr>
      </w:pPr>
      <w:r w:rsidRPr="00407D1E">
        <w:rPr>
          <w:noProof/>
          <w:lang w:val="en-IN" w:eastAsia="en-IN"/>
        </w:rPr>
        <w:drawing>
          <wp:inline distT="0" distB="0" distL="0" distR="0" wp14:anchorId="1A62961F" wp14:editId="5325DA2F">
            <wp:extent cx="5731510" cy="2752725"/>
            <wp:effectExtent l="0" t="0" r="2540" b="9525"/>
            <wp:docPr id="4" name="Picture 4" descr="D:\manuscripts for Ph,d\1S T SCHEME DOCKING mtDHFR\mtDHFR\comp7\comp7\comp 7, reusl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uscripts for Ph,d\1S T SCHEME DOCKING mtDHFR\mtDHFR\comp7\comp7\comp 7, reuslt.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752725"/>
                    </a:xfrm>
                    <a:prstGeom prst="rect">
                      <a:avLst/>
                    </a:prstGeom>
                    <a:noFill/>
                    <a:ln>
                      <a:noFill/>
                    </a:ln>
                  </pic:spPr>
                </pic:pic>
              </a:graphicData>
            </a:graphic>
          </wp:inline>
        </w:drawing>
      </w:r>
      <w:r w:rsidR="004B7639" w:rsidRPr="00116C94">
        <w:rPr>
          <w:b/>
          <w:bCs/>
          <w:color w:val="FF0000"/>
          <w:kern w:val="24"/>
        </w:rPr>
        <w:tab/>
      </w:r>
    </w:p>
    <w:p w14:paraId="5184CFA2" w14:textId="77777777" w:rsidR="00B74B3B" w:rsidRPr="00116C94" w:rsidRDefault="00B74B3B" w:rsidP="004F7584">
      <w:pPr>
        <w:tabs>
          <w:tab w:val="left" w:pos="5856"/>
        </w:tabs>
        <w:spacing w:line="360" w:lineRule="auto"/>
        <w:rPr>
          <w:rFonts w:ascii="Times New Roman" w:hAnsi="Times New Roman" w:cs="Times New Roman"/>
          <w:b/>
          <w:bCs/>
          <w:color w:val="FF0000"/>
          <w:kern w:val="24"/>
          <w:sz w:val="24"/>
          <w:szCs w:val="24"/>
        </w:rPr>
      </w:pPr>
    </w:p>
    <w:p w14:paraId="6F1E66CB" w14:textId="77777777" w:rsidR="00F54586" w:rsidRPr="00EF6A07" w:rsidRDefault="00B74B3B" w:rsidP="004F7584">
      <w:pPr>
        <w:tabs>
          <w:tab w:val="left" w:pos="5856"/>
        </w:tabs>
        <w:spacing w:line="360" w:lineRule="auto"/>
        <w:rPr>
          <w:b/>
          <w:bCs/>
          <w:color w:val="000000" w:themeColor="text1"/>
          <w:kern w:val="24"/>
        </w:rPr>
      </w:pPr>
      <w:r w:rsidRPr="00116C94">
        <w:rPr>
          <w:rFonts w:ascii="Times New Roman" w:hAnsi="Times New Roman" w:cs="Times New Roman"/>
          <w:b/>
          <w:bCs/>
          <w:color w:val="FF0000"/>
          <w:kern w:val="24"/>
          <w:sz w:val="24"/>
          <w:szCs w:val="24"/>
        </w:rPr>
        <w:t xml:space="preserve">        </w:t>
      </w:r>
      <w:r w:rsidR="00D304CC" w:rsidRPr="00EF6A07">
        <w:rPr>
          <w:rFonts w:ascii="Times New Roman" w:hAnsi="Times New Roman" w:cs="Times New Roman"/>
          <w:b/>
          <w:bCs/>
          <w:color w:val="000000" w:themeColor="text1"/>
          <w:kern w:val="24"/>
          <w:sz w:val="24"/>
          <w:szCs w:val="24"/>
        </w:rPr>
        <w:t>Figure 3</w:t>
      </w:r>
      <w:r w:rsidR="00771663" w:rsidRPr="00EF6A07">
        <w:rPr>
          <w:rFonts w:ascii="Times New Roman" w:hAnsi="Times New Roman" w:cs="Times New Roman"/>
          <w:b/>
          <w:bCs/>
          <w:color w:val="000000" w:themeColor="text1"/>
          <w:kern w:val="24"/>
          <w:sz w:val="24"/>
          <w:szCs w:val="24"/>
        </w:rPr>
        <w:t xml:space="preserve">: 3D and 2D diagram of </w:t>
      </w:r>
      <w:r w:rsidR="00024A04" w:rsidRPr="00EF6A07">
        <w:rPr>
          <w:rFonts w:ascii="Times New Roman" w:hAnsi="Times New Roman" w:cs="Times New Roman"/>
          <w:b/>
          <w:bCs/>
          <w:color w:val="000000" w:themeColor="text1"/>
          <w:kern w:val="24"/>
          <w:sz w:val="24"/>
          <w:szCs w:val="24"/>
        </w:rPr>
        <w:t>c</w:t>
      </w:r>
      <w:r w:rsidR="002D6F8F" w:rsidRPr="00EF6A07">
        <w:rPr>
          <w:rFonts w:ascii="Times New Roman" w:hAnsi="Times New Roman" w:cs="Times New Roman"/>
          <w:b/>
          <w:bCs/>
          <w:color w:val="000000" w:themeColor="text1"/>
          <w:kern w:val="24"/>
          <w:sz w:val="24"/>
          <w:szCs w:val="24"/>
        </w:rPr>
        <w:t>ompound 7 interaction with 1DF7</w:t>
      </w:r>
    </w:p>
    <w:p w14:paraId="7C5A7DFE" w14:textId="77777777" w:rsidR="00E15450" w:rsidRPr="00116C94" w:rsidRDefault="00E15450" w:rsidP="00771663">
      <w:pPr>
        <w:spacing w:line="360" w:lineRule="auto"/>
        <w:jc w:val="both"/>
        <w:rPr>
          <w:rFonts w:ascii="Times New Roman" w:hAnsi="Times New Roman" w:cs="Times New Roman"/>
          <w:b/>
          <w:bCs/>
          <w:color w:val="FF0000"/>
          <w:kern w:val="24"/>
          <w:sz w:val="24"/>
          <w:szCs w:val="24"/>
        </w:rPr>
      </w:pPr>
    </w:p>
    <w:p w14:paraId="36A06A0B" w14:textId="77777777" w:rsidR="00FC4489" w:rsidRPr="00116C94" w:rsidRDefault="00961DCF" w:rsidP="00D05A6E">
      <w:pPr>
        <w:spacing w:line="360" w:lineRule="auto"/>
        <w:jc w:val="both"/>
        <w:rPr>
          <w:rFonts w:ascii="Times New Roman" w:hAnsi="Times New Roman" w:cs="Times New Roman"/>
          <w:color w:val="FF0000"/>
          <w:sz w:val="24"/>
          <w:szCs w:val="24"/>
        </w:rPr>
      </w:pPr>
      <w:r w:rsidRPr="000C225E">
        <w:rPr>
          <w:noProof/>
          <w:lang w:val="en-IN" w:eastAsia="en-IN"/>
        </w:rPr>
        <w:lastRenderedPageBreak/>
        <w:drawing>
          <wp:inline distT="0" distB="0" distL="0" distR="0" wp14:anchorId="6E301C61" wp14:editId="46BDB73D">
            <wp:extent cx="5731510" cy="2969491"/>
            <wp:effectExtent l="0" t="0" r="2540" b="2540"/>
            <wp:docPr id="5" name="Picture 5" descr="D:\manuscripts for Ph,d\1S T SCHEME DOCKING mtDHFR\mtDHFR\STD METHOTREXATE\STD METHOTREXATE\2d,3d,comp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nuscripts for Ph,d\1S T SCHEME DOCKING mtDHFR\mtDHFR\STD METHOTREXATE\STD METHOTREXATE\2d,3d,comp 1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69491"/>
                    </a:xfrm>
                    <a:prstGeom prst="rect">
                      <a:avLst/>
                    </a:prstGeom>
                    <a:noFill/>
                    <a:ln>
                      <a:noFill/>
                    </a:ln>
                  </pic:spPr>
                </pic:pic>
              </a:graphicData>
            </a:graphic>
          </wp:inline>
        </w:drawing>
      </w:r>
    </w:p>
    <w:p w14:paraId="4310E9B5" w14:textId="77777777" w:rsidR="00B74B3B" w:rsidRPr="00116C94" w:rsidRDefault="00B74B3B" w:rsidP="00E15450">
      <w:pPr>
        <w:jc w:val="both"/>
        <w:rPr>
          <w:rFonts w:ascii="Times New Roman" w:hAnsi="Times New Roman" w:cs="Times New Roman"/>
          <w:b/>
          <w:bCs/>
          <w:color w:val="FF0000"/>
          <w:kern w:val="24"/>
          <w:sz w:val="24"/>
          <w:szCs w:val="24"/>
        </w:rPr>
      </w:pPr>
    </w:p>
    <w:p w14:paraId="7AE2AA0E" w14:textId="77777777" w:rsidR="00F54586" w:rsidRPr="00EF6A07" w:rsidRDefault="00B74B3B" w:rsidP="00E15450">
      <w:pPr>
        <w:jc w:val="both"/>
        <w:rPr>
          <w:rFonts w:ascii="Times New Roman" w:hAnsi="Times New Roman" w:cs="Times New Roman"/>
          <w:b/>
          <w:bCs/>
          <w:color w:val="000000" w:themeColor="text1"/>
          <w:kern w:val="24"/>
          <w:sz w:val="24"/>
          <w:szCs w:val="24"/>
        </w:rPr>
      </w:pPr>
      <w:r w:rsidRPr="00116C94">
        <w:rPr>
          <w:rFonts w:ascii="Times New Roman" w:hAnsi="Times New Roman" w:cs="Times New Roman"/>
          <w:b/>
          <w:bCs/>
          <w:color w:val="FF0000"/>
          <w:kern w:val="24"/>
          <w:sz w:val="24"/>
          <w:szCs w:val="24"/>
        </w:rPr>
        <w:t xml:space="preserve">       </w:t>
      </w:r>
      <w:r w:rsidR="00D304CC" w:rsidRPr="00EF6A07">
        <w:rPr>
          <w:rFonts w:ascii="Times New Roman" w:hAnsi="Times New Roman" w:cs="Times New Roman"/>
          <w:b/>
          <w:bCs/>
          <w:color w:val="000000" w:themeColor="text1"/>
          <w:kern w:val="24"/>
          <w:sz w:val="24"/>
          <w:szCs w:val="24"/>
        </w:rPr>
        <w:t>Figure 4</w:t>
      </w:r>
      <w:r w:rsidR="00F54586" w:rsidRPr="00EF6A07">
        <w:rPr>
          <w:rFonts w:ascii="Times New Roman" w:hAnsi="Times New Roman" w:cs="Times New Roman"/>
          <w:b/>
          <w:bCs/>
          <w:color w:val="000000" w:themeColor="text1"/>
          <w:kern w:val="24"/>
          <w:sz w:val="24"/>
          <w:szCs w:val="24"/>
        </w:rPr>
        <w:t xml:space="preserve">: 3D and 2D diagram of </w:t>
      </w:r>
      <w:r w:rsidR="00024A04" w:rsidRPr="00EF6A07">
        <w:rPr>
          <w:rFonts w:ascii="Times New Roman" w:hAnsi="Times New Roman" w:cs="Times New Roman"/>
          <w:b/>
          <w:bCs/>
          <w:color w:val="000000" w:themeColor="text1"/>
          <w:kern w:val="24"/>
          <w:sz w:val="24"/>
          <w:szCs w:val="24"/>
        </w:rPr>
        <w:t>c</w:t>
      </w:r>
      <w:r w:rsidR="00961DCF" w:rsidRPr="00EF6A07">
        <w:rPr>
          <w:rFonts w:ascii="Times New Roman" w:hAnsi="Times New Roman" w:cs="Times New Roman"/>
          <w:b/>
          <w:bCs/>
          <w:color w:val="000000" w:themeColor="text1"/>
          <w:kern w:val="24"/>
          <w:sz w:val="24"/>
          <w:szCs w:val="24"/>
        </w:rPr>
        <w:t>ompound 11 (Methotrexate</w:t>
      </w:r>
      <w:r w:rsidR="00F54586" w:rsidRPr="00EF6A07">
        <w:rPr>
          <w:rFonts w:ascii="Times New Roman" w:hAnsi="Times New Roman" w:cs="Times New Roman"/>
          <w:b/>
          <w:bCs/>
          <w:color w:val="000000" w:themeColor="text1"/>
          <w:kern w:val="24"/>
          <w:sz w:val="24"/>
          <w:szCs w:val="24"/>
        </w:rPr>
        <w:t xml:space="preserve">) interaction  </w:t>
      </w:r>
    </w:p>
    <w:p w14:paraId="64A2CB1A" w14:textId="77777777" w:rsidR="00731CEC" w:rsidRPr="00EF6A07" w:rsidRDefault="00B74B3B" w:rsidP="00110C8F">
      <w:pPr>
        <w:jc w:val="both"/>
        <w:rPr>
          <w:rFonts w:ascii="Times New Roman" w:hAnsi="Times New Roman" w:cs="Times New Roman"/>
          <w:b/>
          <w:bCs/>
          <w:color w:val="000000" w:themeColor="text1"/>
          <w:kern w:val="24"/>
          <w:sz w:val="24"/>
          <w:szCs w:val="24"/>
        </w:rPr>
      </w:pPr>
      <w:r w:rsidRPr="00EF6A07">
        <w:rPr>
          <w:rFonts w:ascii="Times New Roman" w:hAnsi="Times New Roman" w:cs="Times New Roman"/>
          <w:b/>
          <w:bCs/>
          <w:color w:val="000000" w:themeColor="text1"/>
          <w:kern w:val="24"/>
          <w:sz w:val="24"/>
          <w:szCs w:val="24"/>
        </w:rPr>
        <w:t xml:space="preserve">       </w:t>
      </w:r>
      <w:r w:rsidR="00961DCF" w:rsidRPr="00EF6A07">
        <w:rPr>
          <w:rFonts w:ascii="Times New Roman" w:hAnsi="Times New Roman" w:cs="Times New Roman"/>
          <w:b/>
          <w:bCs/>
          <w:color w:val="000000" w:themeColor="text1"/>
          <w:kern w:val="24"/>
          <w:sz w:val="24"/>
          <w:szCs w:val="24"/>
        </w:rPr>
        <w:t>with 1DF7</w:t>
      </w:r>
    </w:p>
    <w:p w14:paraId="54569390" w14:textId="77777777" w:rsidR="00110C8F" w:rsidRPr="00EF6A07" w:rsidRDefault="00110C8F" w:rsidP="00110C8F">
      <w:pPr>
        <w:jc w:val="both"/>
        <w:rPr>
          <w:rFonts w:ascii="Times New Roman" w:hAnsi="Times New Roman" w:cs="Times New Roman"/>
          <w:b/>
          <w:bCs/>
          <w:color w:val="000000" w:themeColor="text1"/>
          <w:kern w:val="24"/>
          <w:sz w:val="24"/>
          <w:szCs w:val="24"/>
        </w:rPr>
      </w:pPr>
    </w:p>
    <w:p w14:paraId="1867E377" w14:textId="77777777" w:rsidR="00510F37" w:rsidRDefault="00510F37" w:rsidP="00110C8F">
      <w:pPr>
        <w:jc w:val="both"/>
        <w:rPr>
          <w:rFonts w:ascii="Times New Roman" w:hAnsi="Times New Roman" w:cs="Times New Roman"/>
          <w:b/>
          <w:bCs/>
          <w:color w:val="FF0000"/>
          <w:kern w:val="24"/>
          <w:sz w:val="24"/>
          <w:szCs w:val="24"/>
        </w:rPr>
      </w:pPr>
    </w:p>
    <w:p w14:paraId="01D2D93F" w14:textId="182BD6DD" w:rsidR="00010C00" w:rsidRPr="008A3A00" w:rsidRDefault="008A3A00" w:rsidP="008A3A00">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8A3A00">
        <w:rPr>
          <w:rFonts w:ascii="Times New Roman" w:eastAsia="Times New Roman" w:hAnsi="Times New Roman" w:cs="Times New Roman"/>
          <w:color w:val="000000" w:themeColor="text1"/>
          <w:sz w:val="24"/>
          <w:szCs w:val="24"/>
          <w:lang w:val="en-IN" w:eastAsia="en-IN"/>
        </w:rPr>
        <w:t>Babies and those with weakened immune systems are at risk</w:t>
      </w:r>
      <w:r w:rsidR="0070777A">
        <w:rPr>
          <w:rFonts w:ascii="Times New Roman" w:eastAsia="Times New Roman" w:hAnsi="Times New Roman" w:cs="Times New Roman"/>
          <w:color w:val="000000" w:themeColor="text1"/>
          <w:sz w:val="24"/>
          <w:szCs w:val="24"/>
          <w:lang w:val="en-IN" w:eastAsia="en-IN"/>
        </w:rPr>
        <w:t xml:space="preserve"> from tuberculosis because it was</w:t>
      </w:r>
      <w:r w:rsidRPr="008A3A00">
        <w:rPr>
          <w:rFonts w:ascii="Times New Roman" w:eastAsia="Times New Roman" w:hAnsi="Times New Roman" w:cs="Times New Roman"/>
          <w:color w:val="000000" w:themeColor="text1"/>
          <w:sz w:val="24"/>
          <w:szCs w:val="24"/>
          <w:lang w:val="en-IN" w:eastAsia="en-IN"/>
        </w:rPr>
        <w:t xml:space="preserve"> extremely infectious and spreads thro</w:t>
      </w:r>
      <w:r w:rsidR="0070777A">
        <w:rPr>
          <w:rFonts w:ascii="Times New Roman" w:eastAsia="Times New Roman" w:hAnsi="Times New Roman" w:cs="Times New Roman"/>
          <w:color w:val="000000" w:themeColor="text1"/>
          <w:sz w:val="24"/>
          <w:szCs w:val="24"/>
          <w:lang w:val="en-IN" w:eastAsia="en-IN"/>
        </w:rPr>
        <w:t xml:space="preserve">ugh aerosols. If </w:t>
      </w:r>
      <w:proofErr w:type="gramStart"/>
      <w:r w:rsidR="0070777A">
        <w:rPr>
          <w:rFonts w:ascii="Times New Roman" w:eastAsia="Times New Roman" w:hAnsi="Times New Roman" w:cs="Times New Roman"/>
          <w:color w:val="000000" w:themeColor="text1"/>
          <w:sz w:val="24"/>
          <w:szCs w:val="24"/>
          <w:lang w:val="en-IN" w:eastAsia="en-IN"/>
        </w:rPr>
        <w:t xml:space="preserve">macrophages </w:t>
      </w:r>
      <w:r w:rsidRPr="008A3A00">
        <w:rPr>
          <w:rFonts w:ascii="Times New Roman" w:eastAsia="Times New Roman" w:hAnsi="Times New Roman" w:cs="Times New Roman"/>
          <w:color w:val="000000" w:themeColor="text1"/>
          <w:sz w:val="24"/>
          <w:szCs w:val="24"/>
          <w:lang w:val="en-IN" w:eastAsia="en-IN"/>
        </w:rPr>
        <w:t xml:space="preserve"> unable</w:t>
      </w:r>
      <w:proofErr w:type="gramEnd"/>
      <w:r w:rsidRPr="008A3A00">
        <w:rPr>
          <w:rFonts w:ascii="Times New Roman" w:eastAsia="Times New Roman" w:hAnsi="Times New Roman" w:cs="Times New Roman"/>
          <w:color w:val="000000" w:themeColor="text1"/>
          <w:sz w:val="24"/>
          <w:szCs w:val="24"/>
          <w:lang w:val="en-IN" w:eastAsia="en-IN"/>
        </w:rPr>
        <w:t xml:space="preserve"> to adequately digest these infections, Mycobacterium can remain asymptomatic for years </w:t>
      </w:r>
      <w:r w:rsidR="009A7A2D" w:rsidRPr="008A3A00">
        <w:rPr>
          <w:rFonts w:ascii="Times New Roman" w:eastAsia="Times New Roman" w:hAnsi="Times New Roman" w:cs="Times New Roman"/>
          <w:color w:val="000000" w:themeColor="text1"/>
          <w:sz w:val="24"/>
          <w:szCs w:val="24"/>
          <w:vertAlign w:val="superscript"/>
          <w:lang w:val="en-IN" w:eastAsia="en-IN"/>
        </w:rPr>
        <w:t>1</w:t>
      </w:r>
      <w:r w:rsidR="0050690E" w:rsidRPr="008A3A00">
        <w:rPr>
          <w:rFonts w:ascii="Times New Roman" w:eastAsia="Times New Roman" w:hAnsi="Times New Roman" w:cs="Times New Roman"/>
          <w:color w:val="000000" w:themeColor="text1"/>
          <w:sz w:val="24"/>
          <w:szCs w:val="24"/>
          <w:vertAlign w:val="superscript"/>
          <w:lang w:val="en-IN" w:eastAsia="en-IN"/>
        </w:rPr>
        <w:t>6</w:t>
      </w:r>
      <w:r w:rsidR="009A7A2D" w:rsidRPr="008A3A00">
        <w:rPr>
          <w:rFonts w:ascii="Times New Roman" w:eastAsia="Times New Roman" w:hAnsi="Times New Roman" w:cs="Times New Roman"/>
          <w:color w:val="000000" w:themeColor="text1"/>
          <w:sz w:val="24"/>
          <w:szCs w:val="24"/>
          <w:lang w:val="en-IN" w:eastAsia="en-IN"/>
        </w:rPr>
        <w:t>.</w:t>
      </w:r>
      <w:r w:rsidR="0070777A">
        <w:rPr>
          <w:rFonts w:ascii="Times New Roman" w:eastAsia="Times New Roman" w:hAnsi="Times New Roman" w:cs="Times New Roman"/>
          <w:color w:val="000000" w:themeColor="text1"/>
          <w:sz w:val="24"/>
          <w:szCs w:val="24"/>
          <w:lang w:val="en-IN" w:eastAsia="en-IN"/>
        </w:rPr>
        <w:t xml:space="preserve"> Researchers were </w:t>
      </w:r>
      <w:r w:rsidRPr="008A3A00">
        <w:rPr>
          <w:rFonts w:ascii="Times New Roman" w:eastAsia="Times New Roman" w:hAnsi="Times New Roman" w:cs="Times New Roman"/>
          <w:color w:val="000000" w:themeColor="text1"/>
          <w:sz w:val="24"/>
          <w:szCs w:val="24"/>
          <w:lang w:val="en-IN" w:eastAsia="en-IN"/>
        </w:rPr>
        <w:t>working to develop and synthesise novel compounds that can simultaneously cure mycobacterial and fungal infections due to the necessity for an efficient therapy</w:t>
      </w:r>
      <w:r w:rsidRPr="00EA7B4E">
        <w:rPr>
          <w:rFonts w:ascii="Times New Roman" w:eastAsia="Times New Roman" w:hAnsi="Times New Roman" w:cs="Times New Roman"/>
          <w:b/>
          <w:color w:val="000000" w:themeColor="text1"/>
          <w:sz w:val="24"/>
          <w:szCs w:val="24"/>
          <w:lang w:val="en-IN" w:eastAsia="en-IN"/>
        </w:rPr>
        <w:t xml:space="preserve">. </w:t>
      </w:r>
      <w:r w:rsidR="00EA7B4E" w:rsidRPr="00EA7B4E">
        <w:rPr>
          <w:rFonts w:ascii="Times New Roman" w:eastAsia="Times New Roman" w:hAnsi="Times New Roman" w:cs="Times New Roman"/>
          <w:b/>
          <w:color w:val="000000" w:themeColor="text1"/>
          <w:sz w:val="24"/>
          <w:szCs w:val="24"/>
          <w:lang w:val="en-IN" w:eastAsia="en-IN"/>
        </w:rPr>
        <w:t xml:space="preserve">Pyrrole </w:t>
      </w:r>
      <w:r w:rsidR="00EA7B4E" w:rsidRPr="00EA7B4E">
        <w:rPr>
          <w:rFonts w:ascii="Times New Roman" w:hAnsi="Times New Roman" w:cs="Times New Roman"/>
          <w:b/>
          <w:sz w:val="24"/>
          <w:szCs w:val="24"/>
        </w:rPr>
        <w:t>electron-rich aromatic ring strong binding with enzyme</w:t>
      </w:r>
      <w:r w:rsidR="00EA7B4E" w:rsidRPr="00EA7B4E">
        <w:rPr>
          <w:rFonts w:ascii="Times New Roman" w:eastAsia="Times New Roman" w:hAnsi="Times New Roman" w:cs="Times New Roman"/>
          <w:b/>
          <w:color w:val="000000" w:themeColor="text1"/>
          <w:sz w:val="24"/>
          <w:szCs w:val="24"/>
          <w:lang w:val="en-IN" w:eastAsia="en-IN"/>
        </w:rPr>
        <w:t>1DF7</w:t>
      </w:r>
      <w:r w:rsidR="00EA7B4E" w:rsidRPr="00EA7B4E">
        <w:rPr>
          <w:rFonts w:ascii="Times New Roman" w:hAnsi="Times New Roman" w:cs="Times New Roman"/>
          <w:b/>
          <w:sz w:val="24"/>
          <w:szCs w:val="24"/>
        </w:rPr>
        <w:t xml:space="preserve"> active </w:t>
      </w:r>
      <w:proofErr w:type="gramStart"/>
      <w:r w:rsidR="00EA7B4E" w:rsidRPr="00EA7B4E">
        <w:rPr>
          <w:rFonts w:ascii="Times New Roman" w:hAnsi="Times New Roman" w:cs="Times New Roman"/>
          <w:b/>
          <w:sz w:val="24"/>
          <w:szCs w:val="24"/>
        </w:rPr>
        <w:t>sites.</w:t>
      </w:r>
      <w:r w:rsidRPr="008A3A00">
        <w:rPr>
          <w:rFonts w:ascii="Times New Roman" w:eastAsia="Times New Roman" w:hAnsi="Times New Roman" w:cs="Times New Roman"/>
          <w:color w:val="000000" w:themeColor="text1"/>
          <w:sz w:val="24"/>
          <w:szCs w:val="24"/>
          <w:lang w:val="en-IN" w:eastAsia="en-IN"/>
        </w:rPr>
        <w:t>The</w:t>
      </w:r>
      <w:proofErr w:type="gramEnd"/>
      <w:r w:rsidRPr="008A3A00">
        <w:rPr>
          <w:rFonts w:ascii="Times New Roman" w:eastAsia="Times New Roman" w:hAnsi="Times New Roman" w:cs="Times New Roman"/>
          <w:color w:val="000000" w:themeColor="text1"/>
          <w:sz w:val="24"/>
          <w:szCs w:val="24"/>
          <w:lang w:val="en-IN" w:eastAsia="en-IN"/>
        </w:rPr>
        <w:t xml:space="preserve"> emergence of organisms resistant to antibiotics has made the quest for drugs with strong antitubercular action increasingly important in TB research. </w:t>
      </w:r>
      <w:r w:rsidR="009A7A2D" w:rsidRPr="008A3A00">
        <w:rPr>
          <w:rFonts w:ascii="Times New Roman" w:eastAsia="Times New Roman" w:hAnsi="Times New Roman" w:cs="Times New Roman"/>
          <w:color w:val="000000" w:themeColor="text1"/>
          <w:sz w:val="24"/>
          <w:szCs w:val="24"/>
          <w:lang w:val="en-IN" w:eastAsia="en-IN"/>
        </w:rPr>
        <w:t xml:space="preserve"> </w:t>
      </w:r>
      <w:r w:rsidR="0050690E" w:rsidRPr="008A3A00">
        <w:rPr>
          <w:rFonts w:ascii="Times New Roman" w:eastAsia="Times New Roman" w:hAnsi="Times New Roman" w:cs="Times New Roman"/>
          <w:color w:val="000000" w:themeColor="text1"/>
          <w:sz w:val="24"/>
          <w:szCs w:val="24"/>
          <w:vertAlign w:val="superscript"/>
          <w:lang w:val="en-IN" w:eastAsia="en-IN"/>
        </w:rPr>
        <w:t>17</w:t>
      </w:r>
      <w:r w:rsidR="009A7A2D" w:rsidRPr="008A3A00">
        <w:rPr>
          <w:rFonts w:ascii="Times New Roman" w:eastAsia="Times New Roman" w:hAnsi="Times New Roman" w:cs="Times New Roman"/>
          <w:color w:val="000000" w:themeColor="text1"/>
          <w:sz w:val="24"/>
          <w:szCs w:val="24"/>
          <w:lang w:val="en-IN" w:eastAsia="en-IN"/>
        </w:rPr>
        <w:t>.</w:t>
      </w:r>
      <w:r w:rsidR="001E68F9" w:rsidRPr="008A3A00">
        <w:rPr>
          <w:rFonts w:ascii="Times New Roman" w:eastAsia="Times New Roman" w:hAnsi="Times New Roman" w:cs="Times New Roman"/>
          <w:color w:val="000000" w:themeColor="text1"/>
          <w:sz w:val="24"/>
          <w:szCs w:val="24"/>
          <w:lang w:val="en-IN" w:eastAsia="en-IN"/>
        </w:rPr>
        <w:t xml:space="preserve"> The objective</w:t>
      </w:r>
      <w:r w:rsidR="009268AB" w:rsidRPr="008A3A00">
        <w:rPr>
          <w:rFonts w:ascii="Times New Roman" w:eastAsia="Times New Roman" w:hAnsi="Times New Roman" w:cs="Times New Roman"/>
          <w:color w:val="000000" w:themeColor="text1"/>
          <w:sz w:val="24"/>
          <w:szCs w:val="24"/>
          <w:lang w:val="en-IN" w:eastAsia="en-IN"/>
        </w:rPr>
        <w:t xml:space="preserve"> of this study was to develop com</w:t>
      </w:r>
      <w:r w:rsidR="00961DCF" w:rsidRPr="008A3A00">
        <w:rPr>
          <w:rFonts w:ascii="Times New Roman" w:eastAsia="Times New Roman" w:hAnsi="Times New Roman" w:cs="Times New Roman"/>
          <w:color w:val="000000" w:themeColor="text1"/>
          <w:sz w:val="24"/>
          <w:szCs w:val="24"/>
          <w:lang w:val="en-IN" w:eastAsia="en-IN"/>
        </w:rPr>
        <w:t>pounds that can bind to the 1DF7</w:t>
      </w:r>
      <w:r w:rsidR="009268AB" w:rsidRPr="008A3A00">
        <w:rPr>
          <w:rFonts w:ascii="Times New Roman" w:eastAsia="Times New Roman" w:hAnsi="Times New Roman" w:cs="Times New Roman"/>
          <w:color w:val="000000" w:themeColor="text1"/>
          <w:sz w:val="24"/>
          <w:szCs w:val="24"/>
          <w:lang w:val="en-IN" w:eastAsia="en-IN"/>
        </w:rPr>
        <w:t xml:space="preserve"> protein that could be used as a therapeutic medicine for Mycobacterium TB in the future. Approximately ten bioactive molecules can bind to the </w:t>
      </w:r>
      <w:r w:rsidR="00961DCF" w:rsidRPr="008A3A00">
        <w:rPr>
          <w:rFonts w:ascii="Times New Roman" w:eastAsia="Times New Roman" w:hAnsi="Times New Roman" w:cs="Times New Roman"/>
          <w:color w:val="000000" w:themeColor="text1"/>
          <w:sz w:val="24"/>
          <w:szCs w:val="24"/>
          <w:lang w:val="en-IN" w:eastAsia="en-IN"/>
        </w:rPr>
        <w:t>1DF7</w:t>
      </w:r>
      <w:r w:rsidR="001E68F9" w:rsidRPr="008A3A00">
        <w:rPr>
          <w:rFonts w:ascii="Times New Roman" w:eastAsia="Times New Roman" w:hAnsi="Times New Roman" w:cs="Times New Roman"/>
          <w:color w:val="000000" w:themeColor="text1"/>
          <w:sz w:val="24"/>
          <w:szCs w:val="24"/>
          <w:lang w:val="en-IN" w:eastAsia="en-IN"/>
        </w:rPr>
        <w:t xml:space="preserve">, with binding energy </w:t>
      </w:r>
      <w:r w:rsidR="00961DCF" w:rsidRPr="008A3A00">
        <w:rPr>
          <w:rFonts w:ascii="Times New Roman" w:eastAsia="Times New Roman" w:hAnsi="Times New Roman" w:cs="Times New Roman"/>
          <w:color w:val="000000" w:themeColor="text1"/>
          <w:sz w:val="24"/>
          <w:szCs w:val="24"/>
          <w:lang w:val="en-IN" w:eastAsia="en-IN"/>
        </w:rPr>
        <w:t>ranging from -8.5</w:t>
      </w:r>
      <w:r w:rsidR="009268AB" w:rsidRPr="008A3A00">
        <w:rPr>
          <w:rFonts w:ascii="Times New Roman" w:eastAsia="Times New Roman" w:hAnsi="Times New Roman" w:cs="Times New Roman"/>
          <w:color w:val="000000" w:themeColor="text1"/>
          <w:sz w:val="24"/>
          <w:szCs w:val="24"/>
          <w:lang w:val="en-IN" w:eastAsia="en-IN"/>
        </w:rPr>
        <w:t xml:space="preserve"> to </w:t>
      </w:r>
      <w:r w:rsidR="00961DCF" w:rsidRPr="008A3A00">
        <w:rPr>
          <w:rFonts w:ascii="Times New Roman" w:eastAsia="Times New Roman" w:hAnsi="Times New Roman" w:cs="Times New Roman"/>
          <w:color w:val="000000" w:themeColor="text1"/>
          <w:sz w:val="24"/>
          <w:szCs w:val="24"/>
          <w:lang w:val="en-IN" w:eastAsia="en-IN"/>
        </w:rPr>
        <w:t>-10.4</w:t>
      </w:r>
      <w:r w:rsidR="009268AB" w:rsidRPr="008A3A00">
        <w:rPr>
          <w:rFonts w:ascii="Times New Roman" w:eastAsia="Times New Roman" w:hAnsi="Times New Roman" w:cs="Times New Roman"/>
          <w:color w:val="000000" w:themeColor="text1"/>
          <w:sz w:val="24"/>
          <w:szCs w:val="24"/>
          <w:lang w:val="en-IN" w:eastAsia="en-IN"/>
        </w:rPr>
        <w:t xml:space="preserve"> Kcal/</w:t>
      </w:r>
      <w:proofErr w:type="spellStart"/>
      <w:r w:rsidR="009268AB" w:rsidRPr="008A3A00">
        <w:rPr>
          <w:rFonts w:ascii="Times New Roman" w:eastAsia="Times New Roman" w:hAnsi="Times New Roman" w:cs="Times New Roman"/>
          <w:color w:val="000000" w:themeColor="text1"/>
          <w:sz w:val="24"/>
          <w:szCs w:val="24"/>
          <w:lang w:val="en-IN" w:eastAsia="en-IN"/>
        </w:rPr>
        <w:t>moL</w:t>
      </w:r>
      <w:proofErr w:type="spellEnd"/>
      <w:r w:rsidR="009268AB" w:rsidRPr="008A3A00">
        <w:rPr>
          <w:rFonts w:ascii="Times New Roman" w:eastAsia="Times New Roman" w:hAnsi="Times New Roman" w:cs="Times New Roman"/>
          <w:color w:val="000000" w:themeColor="text1"/>
          <w:sz w:val="24"/>
          <w:szCs w:val="24"/>
          <w:lang w:val="en-IN" w:eastAsia="en-IN"/>
        </w:rPr>
        <w:t xml:space="preserve"> for the individual compounds tested. </w:t>
      </w:r>
    </w:p>
    <w:p w14:paraId="753B6F6E" w14:textId="6DD2B075" w:rsidR="00687018" w:rsidRPr="00687018" w:rsidRDefault="00010C00" w:rsidP="00B1405D">
      <w:pPr>
        <w:widowControl/>
        <w:autoSpaceDE/>
        <w:autoSpaceDN/>
        <w:spacing w:after="19" w:line="360" w:lineRule="auto"/>
        <w:ind w:right="12"/>
        <w:jc w:val="both"/>
        <w:rPr>
          <w:rFonts w:ascii="Times New Roman" w:hAnsi="Times New Roman" w:cs="Times New Roman"/>
          <w:b/>
          <w:color w:val="000000" w:themeColor="text1"/>
          <w:sz w:val="24"/>
          <w:szCs w:val="24"/>
        </w:rPr>
      </w:pPr>
      <w:r w:rsidRPr="00B1405D">
        <w:rPr>
          <w:rFonts w:ascii="Times New Roman" w:eastAsia="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rPr>
        <w:t xml:space="preserve"> Compound 8</w:t>
      </w:r>
      <w:r w:rsidR="0050690E" w:rsidRPr="00B1405D">
        <w:rPr>
          <w:rFonts w:ascii="Times New Roman" w:hAnsi="Times New Roman" w:cs="Times New Roman"/>
          <w:color w:val="000000" w:themeColor="text1"/>
          <w:sz w:val="24"/>
          <w:szCs w:val="24"/>
        </w:rPr>
        <w:t xml:space="preserve"> </w:t>
      </w:r>
      <w:r w:rsidR="0070777A">
        <w:rPr>
          <w:rFonts w:ascii="Times New Roman" w:hAnsi="Times New Roman" w:cs="Times New Roman"/>
          <w:color w:val="000000" w:themeColor="text1"/>
          <w:sz w:val="24"/>
          <w:szCs w:val="24"/>
        </w:rPr>
        <w:t>whose IUPAC name was</w:t>
      </w:r>
      <w:r w:rsidR="000B4D17">
        <w:rPr>
          <w:rFonts w:ascii="Times New Roman" w:hAnsi="Times New Roman" w:cs="Times New Roman"/>
          <w:color w:val="000000" w:themeColor="text1"/>
          <w:sz w:val="24"/>
          <w:szCs w:val="24"/>
        </w:rPr>
        <w:t xml:space="preserve"> </w:t>
      </w:r>
      <w:r w:rsidR="00EF6A07" w:rsidRPr="00B1405D">
        <w:rPr>
          <w:rFonts w:ascii="Times New Roman" w:hAnsi="Times New Roman" w:cs="Times New Roman"/>
          <w:color w:val="000000" w:themeColor="text1"/>
          <w:sz w:val="24"/>
          <w:szCs w:val="24"/>
          <w:lang w:val="en-IN" w:eastAsia="en-IN"/>
        </w:rPr>
        <w:t>(S)-N'-((2-hydroxynaphthalen-1-</w:t>
      </w:r>
      <w:proofErr w:type="gramStart"/>
      <w:r w:rsidR="00EF6A07" w:rsidRPr="00B1405D">
        <w:rPr>
          <w:rFonts w:ascii="Times New Roman" w:hAnsi="Times New Roman" w:cs="Times New Roman"/>
          <w:color w:val="000000" w:themeColor="text1"/>
          <w:sz w:val="24"/>
          <w:szCs w:val="24"/>
          <w:lang w:val="en-IN" w:eastAsia="en-IN"/>
        </w:rPr>
        <w:t>yl)(</w:t>
      </w:r>
      <w:proofErr w:type="gramEnd"/>
      <w:r w:rsidR="00EF6A07" w:rsidRPr="00B1405D">
        <w:rPr>
          <w:rFonts w:ascii="Times New Roman" w:hAnsi="Times New Roman" w:cs="Times New Roman"/>
          <w:color w:val="000000" w:themeColor="text1"/>
          <w:sz w:val="24"/>
          <w:szCs w:val="24"/>
          <w:lang w:val="en-IN" w:eastAsia="en-IN"/>
        </w:rPr>
        <w:t>m-</w:t>
      </w:r>
      <w:proofErr w:type="gramStart"/>
      <w:r w:rsidR="00EF6A07" w:rsidRPr="00B1405D">
        <w:rPr>
          <w:rFonts w:ascii="Times New Roman" w:hAnsi="Times New Roman" w:cs="Times New Roman"/>
          <w:color w:val="000000" w:themeColor="text1"/>
          <w:sz w:val="24"/>
          <w:szCs w:val="24"/>
          <w:lang w:val="en-IN" w:eastAsia="en-IN"/>
        </w:rPr>
        <w:t>tolyl)methyl</w:t>
      </w:r>
      <w:proofErr w:type="gramEnd"/>
      <w:r w:rsidR="00EF6A07" w:rsidRPr="00B1405D">
        <w:rPr>
          <w:rFonts w:ascii="Times New Roman" w:hAnsi="Times New Roman" w:cs="Times New Roman"/>
          <w:color w:val="000000" w:themeColor="text1"/>
          <w:sz w:val="24"/>
          <w:szCs w:val="24"/>
          <w:lang w:val="en-IN" w:eastAsia="en-IN"/>
        </w:rPr>
        <w:t>)-4-(1H-pyrrol-1-</w:t>
      </w:r>
      <w:proofErr w:type="gramStart"/>
      <w:r w:rsidR="00EF6A07" w:rsidRPr="00B1405D">
        <w:rPr>
          <w:rFonts w:ascii="Times New Roman" w:hAnsi="Times New Roman" w:cs="Times New Roman"/>
          <w:color w:val="000000" w:themeColor="text1"/>
          <w:sz w:val="24"/>
          <w:szCs w:val="24"/>
          <w:lang w:val="en-IN" w:eastAsia="en-IN"/>
        </w:rPr>
        <w:t>yl )</w:t>
      </w:r>
      <w:proofErr w:type="gramEnd"/>
      <w:r w:rsidR="00EF6A07" w:rsidRPr="00B1405D">
        <w:rPr>
          <w:rFonts w:ascii="Times New Roman" w:hAnsi="Times New Roman" w:cs="Times New Roman"/>
          <w:color w:val="000000" w:themeColor="text1"/>
          <w:sz w:val="24"/>
          <w:szCs w:val="24"/>
          <w:lang w:val="en-IN" w:eastAsia="en-IN"/>
        </w:rPr>
        <w:t xml:space="preserve"> benzohydrazide</w:t>
      </w:r>
      <w:r w:rsidR="00EF6A07" w:rsidRPr="00B1405D">
        <w:rPr>
          <w:rFonts w:ascii="Times New Roman" w:hAnsi="Times New Roman" w:cs="Times New Roman"/>
          <w:b/>
          <w:color w:val="000000" w:themeColor="text1"/>
          <w:sz w:val="24"/>
          <w:szCs w:val="24"/>
          <w:lang w:val="en-IN" w:eastAsia="en-IN"/>
        </w:rPr>
        <w:t xml:space="preserve"> </w:t>
      </w:r>
      <w:r w:rsidR="00506CEC" w:rsidRPr="00B1405D">
        <w:rPr>
          <w:rFonts w:ascii="Times New Roman" w:hAnsi="Times New Roman" w:cs="Times New Roman"/>
          <w:color w:val="000000" w:themeColor="text1"/>
          <w:sz w:val="24"/>
          <w:szCs w:val="24"/>
        </w:rPr>
        <w:t>was discovered</w:t>
      </w:r>
      <w:r w:rsidR="005C1077" w:rsidRPr="00B1405D">
        <w:rPr>
          <w:rFonts w:ascii="Times New Roman" w:hAnsi="Times New Roman" w:cs="Times New Roman"/>
          <w:color w:val="000000" w:themeColor="text1"/>
          <w:sz w:val="24"/>
          <w:szCs w:val="24"/>
        </w:rPr>
        <w:t xml:space="preserve"> best ligand to bind with the lowest </w:t>
      </w:r>
      <w:r w:rsidR="008A3A00" w:rsidRPr="00B1405D">
        <w:rPr>
          <w:rFonts w:ascii="Times New Roman" w:hAnsi="Times New Roman" w:cs="Times New Roman"/>
          <w:color w:val="000000" w:themeColor="text1"/>
          <w:sz w:val="24"/>
          <w:szCs w:val="24"/>
        </w:rPr>
        <w:t xml:space="preserve">energy (-10.4 </w:t>
      </w:r>
      <w:r w:rsidR="0050690E" w:rsidRPr="00B1405D">
        <w:rPr>
          <w:rFonts w:ascii="Times New Roman" w:hAnsi="Times New Roman" w:cs="Times New Roman"/>
          <w:color w:val="000000" w:themeColor="text1"/>
          <w:sz w:val="24"/>
          <w:szCs w:val="24"/>
        </w:rPr>
        <w:t>Kcal/mol) with</w:t>
      </w:r>
      <w:r w:rsidR="00EF6A07" w:rsidRPr="00B1405D">
        <w:rPr>
          <w:rFonts w:ascii="Times New Roman" w:hAnsi="Times New Roman" w:cs="Times New Roman"/>
          <w:color w:val="000000" w:themeColor="text1"/>
          <w:sz w:val="24"/>
          <w:szCs w:val="24"/>
        </w:rPr>
        <w:t xml:space="preserve"> 1DF7</w:t>
      </w:r>
      <w:r w:rsidR="009C1C4E" w:rsidRPr="00B1405D">
        <w:rPr>
          <w:rFonts w:ascii="Times New Roman" w:hAnsi="Times New Roman" w:cs="Times New Roman"/>
          <w:color w:val="000000" w:themeColor="text1"/>
          <w:sz w:val="24"/>
          <w:szCs w:val="24"/>
        </w:rPr>
        <w:t xml:space="preserve"> </w:t>
      </w:r>
      <w:r w:rsidR="003207B4" w:rsidRPr="00B1405D">
        <w:rPr>
          <w:rFonts w:ascii="Times New Roman" w:hAnsi="Times New Roman" w:cs="Times New Roman"/>
          <w:b/>
          <w:color w:val="000000" w:themeColor="text1"/>
          <w:sz w:val="24"/>
          <w:szCs w:val="24"/>
        </w:rPr>
        <w:t>Fig</w:t>
      </w:r>
      <w:r w:rsidR="00E812EB" w:rsidRPr="00B1405D">
        <w:rPr>
          <w:rFonts w:ascii="Times New Roman" w:hAnsi="Times New Roman" w:cs="Times New Roman"/>
          <w:b/>
          <w:color w:val="000000" w:themeColor="text1"/>
          <w:sz w:val="24"/>
          <w:szCs w:val="24"/>
        </w:rPr>
        <w:t xml:space="preserve">ure </w:t>
      </w:r>
      <w:r w:rsidR="003207B4" w:rsidRPr="00B1405D">
        <w:rPr>
          <w:rFonts w:ascii="Times New Roman" w:hAnsi="Times New Roman" w:cs="Times New Roman"/>
          <w:b/>
          <w:color w:val="000000" w:themeColor="text1"/>
          <w:sz w:val="24"/>
          <w:szCs w:val="24"/>
        </w:rPr>
        <w:t>2, Table 2</w:t>
      </w:r>
      <w:r w:rsidR="00067A53" w:rsidRPr="00687018">
        <w:rPr>
          <w:rFonts w:ascii="Times New Roman" w:hAnsi="Times New Roman" w:cs="Times New Roman"/>
          <w:b/>
          <w:color w:val="000000" w:themeColor="text1"/>
          <w:sz w:val="24"/>
          <w:szCs w:val="24"/>
        </w:rPr>
        <w:t>.</w:t>
      </w:r>
      <w:r w:rsidR="00687018">
        <w:rPr>
          <w:rStyle w:val="Emphasis"/>
          <w:rFonts w:ascii="Times New Roman" w:hAnsi="Times New Roman" w:cs="Times New Roman"/>
          <w:i w:val="0"/>
          <w:color w:val="385623" w:themeColor="accent6" w:themeShade="80"/>
          <w:sz w:val="24"/>
          <w:szCs w:val="24"/>
          <w:shd w:val="clear" w:color="auto" w:fill="FFFFFF"/>
        </w:rPr>
        <w:t xml:space="preserve"> </w:t>
      </w:r>
      <w:r w:rsidR="00687018" w:rsidRPr="00687018">
        <w:rPr>
          <w:rStyle w:val="Emphasis"/>
          <w:rFonts w:ascii="Times New Roman" w:hAnsi="Times New Roman" w:cs="Times New Roman"/>
          <w:i w:val="0"/>
          <w:color w:val="000000" w:themeColor="text1"/>
          <w:sz w:val="24"/>
          <w:szCs w:val="24"/>
          <w:shd w:val="clear" w:color="auto" w:fill="FFFFFF"/>
        </w:rPr>
        <w:t>The 1DF7 was docked to establish linkage and path to the active pocket for evaluation against other newly produced compounds. In accordance with Fig.3, compound 8 establish two hydrogen bonding interaction in the active site of the enzyme (PDB ID:1DF7),</w:t>
      </w:r>
      <w:r w:rsidR="00687018" w:rsidRPr="00687018">
        <w:rPr>
          <w:rStyle w:val="Emphasis"/>
          <w:rFonts w:ascii="Times New Roman" w:hAnsi="Times New Roman" w:cs="Times New Roman"/>
          <w:b/>
          <w:i w:val="0"/>
          <w:color w:val="000000" w:themeColor="text1"/>
          <w:sz w:val="24"/>
          <w:szCs w:val="24"/>
          <w:shd w:val="clear" w:color="auto" w:fill="FFFFFF"/>
        </w:rPr>
        <w:t xml:space="preserve"> </w:t>
      </w:r>
      <w:r w:rsidR="00687018" w:rsidRPr="00687018">
        <w:rPr>
          <w:rStyle w:val="Emphasis"/>
          <w:rFonts w:ascii="Times New Roman" w:hAnsi="Times New Roman" w:cs="Times New Roman"/>
          <w:i w:val="0"/>
          <w:color w:val="000000" w:themeColor="text1"/>
          <w:sz w:val="24"/>
          <w:szCs w:val="24"/>
          <w:shd w:val="clear" w:color="auto" w:fill="FFFFFF"/>
        </w:rPr>
        <w:t xml:space="preserve">that involve the one hydrogen bond formed between ASP 27 amino acid </w:t>
      </w:r>
      <w:proofErr w:type="gramStart"/>
      <w:r w:rsidR="00687018" w:rsidRPr="00687018">
        <w:rPr>
          <w:rStyle w:val="Emphasis"/>
          <w:rFonts w:ascii="Times New Roman" w:hAnsi="Times New Roman" w:cs="Times New Roman"/>
          <w:i w:val="0"/>
          <w:color w:val="000000" w:themeColor="text1"/>
          <w:sz w:val="24"/>
          <w:szCs w:val="24"/>
          <w:shd w:val="clear" w:color="auto" w:fill="FFFFFF"/>
        </w:rPr>
        <w:t>of  1</w:t>
      </w:r>
      <w:proofErr w:type="gramEnd"/>
      <w:r w:rsidR="00687018" w:rsidRPr="00687018">
        <w:rPr>
          <w:rStyle w:val="Emphasis"/>
          <w:rFonts w:ascii="Times New Roman" w:hAnsi="Times New Roman" w:cs="Times New Roman"/>
          <w:i w:val="0"/>
          <w:color w:val="000000" w:themeColor="text1"/>
          <w:sz w:val="24"/>
          <w:szCs w:val="24"/>
          <w:shd w:val="clear" w:color="auto" w:fill="FFFFFF"/>
        </w:rPr>
        <w:t>DF</w:t>
      </w:r>
      <w:proofErr w:type="gramStart"/>
      <w:r w:rsidR="00687018" w:rsidRPr="00687018">
        <w:rPr>
          <w:rStyle w:val="Emphasis"/>
          <w:rFonts w:ascii="Times New Roman" w:hAnsi="Times New Roman" w:cs="Times New Roman"/>
          <w:i w:val="0"/>
          <w:color w:val="000000" w:themeColor="text1"/>
          <w:sz w:val="24"/>
          <w:szCs w:val="24"/>
          <w:shd w:val="clear" w:color="auto" w:fill="FFFFFF"/>
        </w:rPr>
        <w:t>7  with</w:t>
      </w:r>
      <w:proofErr w:type="gramEnd"/>
      <w:r w:rsidR="00687018" w:rsidRPr="00687018">
        <w:rPr>
          <w:rStyle w:val="Emphasis"/>
          <w:rFonts w:ascii="Times New Roman" w:hAnsi="Times New Roman" w:cs="Times New Roman"/>
          <w:i w:val="0"/>
          <w:color w:val="000000" w:themeColor="text1"/>
          <w:sz w:val="24"/>
          <w:szCs w:val="24"/>
          <w:shd w:val="clear" w:color="auto" w:fill="FFFFFF"/>
        </w:rPr>
        <w:t xml:space="preserve">  OH group of </w:t>
      </w:r>
      <w:proofErr w:type="gramStart"/>
      <w:r w:rsidR="00687018" w:rsidRPr="00687018">
        <w:rPr>
          <w:rStyle w:val="Emphasis"/>
          <w:rFonts w:ascii="Times New Roman" w:hAnsi="Times New Roman" w:cs="Times New Roman"/>
          <w:i w:val="0"/>
          <w:color w:val="000000" w:themeColor="text1"/>
          <w:sz w:val="24"/>
          <w:szCs w:val="24"/>
          <w:shd w:val="clear" w:color="auto" w:fill="FFFFFF"/>
        </w:rPr>
        <w:t>beta</w:t>
      </w:r>
      <w:proofErr w:type="gramEnd"/>
      <w:r w:rsidR="00687018" w:rsidRPr="00687018">
        <w:rPr>
          <w:rStyle w:val="Emphasis"/>
          <w:rFonts w:ascii="Times New Roman" w:hAnsi="Times New Roman" w:cs="Times New Roman"/>
          <w:i w:val="0"/>
          <w:color w:val="000000" w:themeColor="text1"/>
          <w:sz w:val="24"/>
          <w:szCs w:val="24"/>
          <w:shd w:val="clear" w:color="auto" w:fill="FFFFFF"/>
        </w:rPr>
        <w:t xml:space="preserve"> naphthol</w:t>
      </w:r>
      <w:r w:rsidR="00EF6A07" w:rsidRPr="00687018">
        <w:rPr>
          <w:rFonts w:ascii="Times New Roman" w:hAnsi="Times New Roman" w:cs="Times New Roman"/>
          <w:b/>
          <w:color w:val="000000" w:themeColor="text1"/>
          <w:sz w:val="24"/>
          <w:szCs w:val="24"/>
        </w:rPr>
        <w:t xml:space="preserve"> </w:t>
      </w:r>
    </w:p>
    <w:p w14:paraId="10E4E68F" w14:textId="12BDEDB9" w:rsidR="007C2E36" w:rsidRDefault="00687018" w:rsidP="00B1405D">
      <w:pPr>
        <w:widowControl/>
        <w:autoSpaceDE/>
        <w:autoSpaceDN/>
        <w:spacing w:after="19" w:line="360" w:lineRule="auto"/>
        <w:ind w:right="12"/>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lastRenderedPageBreak/>
        <w:t xml:space="preserve">                </w:t>
      </w:r>
      <w:r w:rsidR="00EF6A07" w:rsidRPr="00B1405D">
        <w:rPr>
          <w:rFonts w:ascii="Times New Roman" w:hAnsi="Times New Roman" w:cs="Times New Roman"/>
          <w:color w:val="000000" w:themeColor="text1"/>
          <w:sz w:val="24"/>
          <w:szCs w:val="24"/>
        </w:rPr>
        <w:t>Compound 7 whose IUPAC name is</w:t>
      </w:r>
      <w:r w:rsidR="000B4D17">
        <w:rPr>
          <w:rFonts w:ascii="Times New Roman" w:hAnsi="Times New Roman" w:cs="Times New Roman"/>
          <w:color w:val="000000" w:themeColor="text1"/>
          <w:sz w:val="24"/>
          <w:szCs w:val="24"/>
        </w:rPr>
        <w:t xml:space="preserve"> </w:t>
      </w:r>
      <w:r w:rsidR="00EF6A07" w:rsidRPr="00B1405D">
        <w:rPr>
          <w:rFonts w:ascii="Times New Roman" w:hAnsi="Times New Roman" w:cs="Times New Roman"/>
          <w:color w:val="000000" w:themeColor="text1"/>
          <w:sz w:val="24"/>
          <w:szCs w:val="24"/>
          <w:lang w:val="en-IN" w:eastAsia="en-IN"/>
        </w:rPr>
        <w:t>(S)-N'-((3-chlorophenyl)</w:t>
      </w:r>
      <w:r w:rsidR="000B4D17">
        <w:rPr>
          <w:rFonts w:ascii="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lang w:val="en-IN" w:eastAsia="en-IN"/>
        </w:rPr>
        <w:t>(2-hydroxynaphthalen-1-yl)</w:t>
      </w:r>
      <w:r w:rsidR="000B4D17">
        <w:rPr>
          <w:rFonts w:ascii="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lang w:val="en-IN" w:eastAsia="en-IN"/>
        </w:rPr>
        <w:t>methyl)</w:t>
      </w:r>
      <w:r w:rsidR="000B4D17">
        <w:rPr>
          <w:rFonts w:ascii="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lang w:val="en-IN" w:eastAsia="en-IN"/>
        </w:rPr>
        <w:t>-4-</w:t>
      </w:r>
      <w:r w:rsidR="000B4D17">
        <w:rPr>
          <w:rFonts w:ascii="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lang w:val="en-IN" w:eastAsia="en-IN"/>
        </w:rPr>
        <w:t>(1H-</w:t>
      </w:r>
      <w:r w:rsidR="000B4D17">
        <w:rPr>
          <w:rFonts w:ascii="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lang w:val="en-IN" w:eastAsia="en-IN"/>
        </w:rPr>
        <w:t>pyrrol-1-yl)</w:t>
      </w:r>
      <w:r w:rsidR="000B4D17">
        <w:rPr>
          <w:rFonts w:ascii="Times New Roman" w:hAnsi="Times New Roman" w:cs="Times New Roman"/>
          <w:color w:val="000000" w:themeColor="text1"/>
          <w:sz w:val="24"/>
          <w:szCs w:val="24"/>
          <w:lang w:val="en-IN" w:eastAsia="en-IN"/>
        </w:rPr>
        <w:t xml:space="preserve"> </w:t>
      </w:r>
      <w:r w:rsidR="00EF6A07" w:rsidRPr="00B1405D">
        <w:rPr>
          <w:rFonts w:ascii="Times New Roman" w:hAnsi="Times New Roman" w:cs="Times New Roman"/>
          <w:color w:val="000000" w:themeColor="text1"/>
          <w:sz w:val="24"/>
          <w:szCs w:val="24"/>
          <w:lang w:val="en-IN" w:eastAsia="en-IN"/>
        </w:rPr>
        <w:t xml:space="preserve">benzohydrazide </w:t>
      </w:r>
      <w:r w:rsidR="00EF6A07" w:rsidRPr="00B1405D">
        <w:rPr>
          <w:rFonts w:ascii="Times New Roman" w:hAnsi="Times New Roman" w:cs="Times New Roman"/>
          <w:color w:val="000000" w:themeColor="text1"/>
          <w:sz w:val="24"/>
          <w:szCs w:val="24"/>
        </w:rPr>
        <w:t xml:space="preserve">was discovered good ligand to bind with the lowest </w:t>
      </w:r>
      <w:r w:rsidR="00B1405D" w:rsidRPr="00B1405D">
        <w:rPr>
          <w:rFonts w:ascii="Times New Roman" w:hAnsi="Times New Roman" w:cs="Times New Roman"/>
          <w:color w:val="000000" w:themeColor="text1"/>
          <w:sz w:val="24"/>
          <w:szCs w:val="24"/>
        </w:rPr>
        <w:t>energy (-10.3</w:t>
      </w:r>
      <w:r w:rsidR="00EF6A07" w:rsidRPr="00B1405D">
        <w:rPr>
          <w:rFonts w:ascii="Times New Roman" w:hAnsi="Times New Roman" w:cs="Times New Roman"/>
          <w:color w:val="000000" w:themeColor="text1"/>
          <w:sz w:val="24"/>
          <w:szCs w:val="24"/>
        </w:rPr>
        <w:t xml:space="preserve"> Kcal/mol) with 1DF7 </w:t>
      </w:r>
      <w:r w:rsidR="00EF6A07" w:rsidRPr="00B1405D">
        <w:rPr>
          <w:rFonts w:ascii="Times New Roman" w:hAnsi="Times New Roman" w:cs="Times New Roman"/>
          <w:b/>
          <w:color w:val="000000" w:themeColor="text1"/>
          <w:sz w:val="24"/>
          <w:szCs w:val="24"/>
        </w:rPr>
        <w:t xml:space="preserve">Figure </w:t>
      </w:r>
      <w:r w:rsidR="00B1405D" w:rsidRPr="00B1405D">
        <w:rPr>
          <w:rFonts w:ascii="Times New Roman" w:hAnsi="Times New Roman" w:cs="Times New Roman"/>
          <w:b/>
          <w:color w:val="000000" w:themeColor="text1"/>
          <w:sz w:val="24"/>
          <w:szCs w:val="24"/>
        </w:rPr>
        <w:t>3</w:t>
      </w:r>
      <w:r w:rsidR="00EF6A07" w:rsidRPr="00B1405D">
        <w:rPr>
          <w:rFonts w:ascii="Times New Roman" w:hAnsi="Times New Roman" w:cs="Times New Roman"/>
          <w:b/>
          <w:color w:val="000000" w:themeColor="text1"/>
          <w:sz w:val="24"/>
          <w:szCs w:val="24"/>
        </w:rPr>
        <w:t xml:space="preserve">, Table 2.  </w:t>
      </w:r>
      <w:r w:rsidR="00E31592" w:rsidRPr="00B1405D">
        <w:rPr>
          <w:rFonts w:ascii="Times New Roman" w:hAnsi="Times New Roman" w:cs="Times New Roman"/>
          <w:color w:val="000000" w:themeColor="text1"/>
          <w:sz w:val="24"/>
          <w:szCs w:val="24"/>
        </w:rPr>
        <w:t xml:space="preserve">During the global </w:t>
      </w:r>
      <w:r w:rsidR="00E31592" w:rsidRPr="00B1405D">
        <w:rPr>
          <w:rFonts w:ascii="Times New Roman" w:hAnsi="Times New Roman" w:cs="Times New Roman"/>
          <w:i/>
          <w:iCs/>
          <w:color w:val="000000" w:themeColor="text1"/>
          <w:sz w:val="24"/>
          <w:szCs w:val="24"/>
        </w:rPr>
        <w:t>Mycobacterium tuberculosis</w:t>
      </w:r>
      <w:r w:rsidR="00E31592" w:rsidRPr="00B1405D">
        <w:rPr>
          <w:rFonts w:ascii="Times New Roman" w:hAnsi="Times New Roman" w:cs="Times New Roman"/>
          <w:color w:val="000000" w:themeColor="text1"/>
          <w:sz w:val="24"/>
          <w:szCs w:val="24"/>
        </w:rPr>
        <w:t xml:space="preserve"> outbreak, </w:t>
      </w:r>
      <w:r w:rsidR="00EF6A07" w:rsidRPr="00B1405D">
        <w:rPr>
          <w:rFonts w:ascii="Times New Roman" w:hAnsi="Times New Roman" w:cs="Times New Roman"/>
          <w:color w:val="000000" w:themeColor="text1"/>
          <w:sz w:val="24"/>
          <w:szCs w:val="24"/>
        </w:rPr>
        <w:t>Methotrexate was u</w:t>
      </w:r>
      <w:r w:rsidR="00506CEC" w:rsidRPr="00B1405D">
        <w:rPr>
          <w:rFonts w:ascii="Times New Roman" w:hAnsi="Times New Roman" w:cs="Times New Roman"/>
          <w:color w:val="000000" w:themeColor="text1"/>
          <w:sz w:val="24"/>
          <w:szCs w:val="24"/>
        </w:rPr>
        <w:t xml:space="preserve">sed as </w:t>
      </w:r>
      <w:r w:rsidR="00D038E3" w:rsidRPr="00B1405D">
        <w:rPr>
          <w:rFonts w:ascii="Times New Roman" w:hAnsi="Times New Roman" w:cs="Times New Roman"/>
          <w:color w:val="000000" w:themeColor="text1"/>
          <w:sz w:val="24"/>
          <w:szCs w:val="24"/>
        </w:rPr>
        <w:t>medicine,</w:t>
      </w:r>
      <w:r w:rsidR="00E31592" w:rsidRPr="00B1405D">
        <w:rPr>
          <w:rFonts w:ascii="Times New Roman" w:hAnsi="Times New Roman" w:cs="Times New Roman"/>
          <w:color w:val="000000" w:themeColor="text1"/>
          <w:sz w:val="24"/>
          <w:szCs w:val="24"/>
        </w:rPr>
        <w:t xml:space="preserve"> </w:t>
      </w:r>
      <w:r w:rsidR="00E812EB" w:rsidRPr="00B1405D">
        <w:rPr>
          <w:rFonts w:ascii="Times New Roman" w:hAnsi="Times New Roman" w:cs="Times New Roman"/>
          <w:b/>
          <w:bCs/>
          <w:color w:val="000000" w:themeColor="text1"/>
          <w:sz w:val="24"/>
          <w:szCs w:val="24"/>
        </w:rPr>
        <w:t xml:space="preserve">Figure </w:t>
      </w:r>
      <w:r w:rsidR="0062659D" w:rsidRPr="00B1405D">
        <w:rPr>
          <w:rFonts w:ascii="Times New Roman" w:hAnsi="Times New Roman" w:cs="Times New Roman"/>
          <w:b/>
          <w:bCs/>
          <w:color w:val="000000" w:themeColor="text1"/>
          <w:sz w:val="24"/>
          <w:szCs w:val="24"/>
        </w:rPr>
        <w:t xml:space="preserve">4 and </w:t>
      </w:r>
      <w:r w:rsidR="003207B4" w:rsidRPr="00B1405D">
        <w:rPr>
          <w:rFonts w:ascii="Times New Roman" w:hAnsi="Times New Roman" w:cs="Times New Roman"/>
          <w:b/>
          <w:bCs/>
          <w:color w:val="000000" w:themeColor="text1"/>
          <w:sz w:val="24"/>
          <w:szCs w:val="24"/>
        </w:rPr>
        <w:t>Table 2</w:t>
      </w:r>
      <w:r w:rsidR="00E31592" w:rsidRPr="00B1405D">
        <w:rPr>
          <w:rFonts w:ascii="Times New Roman" w:hAnsi="Times New Roman" w:cs="Times New Roman"/>
          <w:b/>
          <w:bCs/>
          <w:color w:val="000000" w:themeColor="text1"/>
          <w:sz w:val="24"/>
          <w:szCs w:val="24"/>
        </w:rPr>
        <w:t>.</w:t>
      </w:r>
      <w:r w:rsidR="00E21F94" w:rsidRPr="00B1405D">
        <w:rPr>
          <w:rFonts w:ascii="Times New Roman" w:hAnsi="Times New Roman" w:cs="Times New Roman"/>
          <w:color w:val="000000" w:themeColor="text1"/>
          <w:sz w:val="24"/>
          <w:szCs w:val="24"/>
        </w:rPr>
        <w:t xml:space="preserve"> </w:t>
      </w:r>
      <w:r w:rsidR="00506CEC" w:rsidRPr="00B1405D">
        <w:rPr>
          <w:rFonts w:ascii="Times New Roman" w:hAnsi="Times New Roman" w:cs="Times New Roman"/>
          <w:color w:val="000000" w:themeColor="text1"/>
          <w:sz w:val="24"/>
          <w:szCs w:val="24"/>
        </w:rPr>
        <w:t xml:space="preserve">An effort was made to forecast </w:t>
      </w:r>
      <w:r w:rsidR="0099556C" w:rsidRPr="00B1405D">
        <w:rPr>
          <w:rFonts w:ascii="Times New Roman" w:eastAsia="Times New Roman" w:hAnsi="Times New Roman" w:cs="Times New Roman"/>
          <w:color w:val="000000" w:themeColor="text1"/>
          <w:sz w:val="24"/>
          <w:szCs w:val="24"/>
          <w:lang w:val="en-IN" w:eastAsia="en-IN"/>
        </w:rPr>
        <w:t>this drug's binding mechanism and bindin</w:t>
      </w:r>
      <w:r w:rsidR="00B1405D" w:rsidRPr="00B1405D">
        <w:rPr>
          <w:rFonts w:ascii="Times New Roman" w:eastAsia="Times New Roman" w:hAnsi="Times New Roman" w:cs="Times New Roman"/>
          <w:color w:val="000000" w:themeColor="text1"/>
          <w:sz w:val="24"/>
          <w:szCs w:val="24"/>
          <w:lang w:val="en-IN" w:eastAsia="en-IN"/>
        </w:rPr>
        <w:t>g energy in relation to the 1DF7 protein (Methotrexate binding energy -8</w:t>
      </w:r>
      <w:r w:rsidR="0099556C" w:rsidRPr="00B1405D">
        <w:rPr>
          <w:rFonts w:ascii="Times New Roman" w:eastAsia="Times New Roman" w:hAnsi="Times New Roman" w:cs="Times New Roman"/>
          <w:color w:val="000000" w:themeColor="text1"/>
          <w:sz w:val="24"/>
          <w:szCs w:val="24"/>
          <w:lang w:val="en-IN" w:eastAsia="en-IN"/>
        </w:rPr>
        <w:t>.9 Kcal/</w:t>
      </w:r>
      <w:proofErr w:type="gramStart"/>
      <w:r w:rsidR="0099556C" w:rsidRPr="00B1405D">
        <w:rPr>
          <w:rFonts w:ascii="Times New Roman" w:eastAsia="Times New Roman" w:hAnsi="Times New Roman" w:cs="Times New Roman"/>
          <w:color w:val="000000" w:themeColor="text1"/>
          <w:sz w:val="24"/>
          <w:szCs w:val="24"/>
          <w:lang w:val="en-IN" w:eastAsia="en-IN"/>
        </w:rPr>
        <w:t xml:space="preserve">mol </w:t>
      </w:r>
      <w:r w:rsidR="00B1405D" w:rsidRPr="00B1405D">
        <w:rPr>
          <w:rFonts w:ascii="Times New Roman" w:eastAsia="Times New Roman" w:hAnsi="Times New Roman" w:cs="Times New Roman"/>
          <w:color w:val="000000" w:themeColor="text1"/>
          <w:sz w:val="24"/>
          <w:szCs w:val="24"/>
          <w:lang w:val="en-IN" w:eastAsia="en-IN"/>
        </w:rPr>
        <w:t>).</w:t>
      </w:r>
      <w:r w:rsidR="0099556C" w:rsidRPr="00B1405D">
        <w:rPr>
          <w:rFonts w:ascii="Times New Roman" w:eastAsia="Times New Roman" w:hAnsi="Times New Roman" w:cs="Times New Roman"/>
          <w:color w:val="000000" w:themeColor="text1"/>
          <w:sz w:val="24"/>
          <w:szCs w:val="24"/>
          <w:lang w:val="en-IN" w:eastAsia="en-IN"/>
        </w:rPr>
        <w:t>Furthermore</w:t>
      </w:r>
      <w:proofErr w:type="gramEnd"/>
      <w:r w:rsidR="0099556C" w:rsidRPr="00B1405D">
        <w:rPr>
          <w:rFonts w:ascii="Times New Roman" w:eastAsia="Times New Roman" w:hAnsi="Times New Roman" w:cs="Times New Roman"/>
          <w:color w:val="000000" w:themeColor="text1"/>
          <w:sz w:val="24"/>
          <w:szCs w:val="24"/>
          <w:lang w:val="en-IN" w:eastAsia="en-IN"/>
        </w:rPr>
        <w:t>, all compounds were observed to restrict viral reproduction and translation, which may significantly influence viral load decrease in infected patients</w:t>
      </w:r>
      <w:r w:rsidR="000633B5" w:rsidRPr="00B1405D">
        <w:rPr>
          <w:rFonts w:ascii="Times New Roman" w:hAnsi="Times New Roman" w:cs="Times New Roman"/>
          <w:color w:val="000000" w:themeColor="text1"/>
          <w:sz w:val="24"/>
          <w:szCs w:val="24"/>
          <w:vertAlign w:val="superscript"/>
        </w:rPr>
        <w:t>18,</w:t>
      </w:r>
      <w:r w:rsidR="007754E5" w:rsidRPr="00B1405D">
        <w:rPr>
          <w:rFonts w:ascii="Times New Roman" w:hAnsi="Times New Roman" w:cs="Times New Roman"/>
          <w:color w:val="000000" w:themeColor="text1"/>
          <w:sz w:val="24"/>
          <w:szCs w:val="24"/>
          <w:vertAlign w:val="superscript"/>
        </w:rPr>
        <w:t>19</w:t>
      </w:r>
      <w:r w:rsidR="007754E5" w:rsidRPr="00B1405D">
        <w:rPr>
          <w:rFonts w:ascii="Times New Roman" w:hAnsi="Times New Roman" w:cs="Times New Roman"/>
          <w:color w:val="000000" w:themeColor="text1"/>
          <w:sz w:val="24"/>
          <w:szCs w:val="24"/>
        </w:rPr>
        <w:t>.</w:t>
      </w:r>
      <w:r w:rsidR="0099556C" w:rsidRPr="00B1405D">
        <w:rPr>
          <w:rFonts w:ascii="Times New Roman" w:hAnsi="Times New Roman" w:cs="Times New Roman"/>
          <w:color w:val="000000" w:themeColor="text1"/>
          <w:sz w:val="24"/>
          <w:szCs w:val="24"/>
        </w:rPr>
        <w:t xml:space="preserve"> </w:t>
      </w:r>
      <w:r w:rsidR="0099556C" w:rsidRPr="00B1405D">
        <w:rPr>
          <w:rFonts w:ascii="Times New Roman" w:eastAsia="Times New Roman" w:hAnsi="Times New Roman" w:cs="Times New Roman"/>
          <w:color w:val="000000" w:themeColor="text1"/>
          <w:sz w:val="24"/>
          <w:szCs w:val="24"/>
          <w:lang w:val="en-IN" w:eastAsia="en-IN"/>
        </w:rPr>
        <w:t>In comparison to</w:t>
      </w:r>
      <w:r w:rsidR="00B1405D" w:rsidRPr="00B1405D">
        <w:rPr>
          <w:rFonts w:ascii="Times New Roman" w:eastAsia="Times New Roman" w:hAnsi="Times New Roman" w:cs="Times New Roman"/>
          <w:color w:val="000000" w:themeColor="text1"/>
          <w:sz w:val="24"/>
          <w:szCs w:val="24"/>
          <w:lang w:val="en-IN" w:eastAsia="en-IN"/>
        </w:rPr>
        <w:t xml:space="preserve"> Methotrexate</w:t>
      </w:r>
      <w:r w:rsidR="0099556C" w:rsidRPr="00B1405D">
        <w:rPr>
          <w:rFonts w:ascii="Times New Roman" w:eastAsia="Times New Roman" w:hAnsi="Times New Roman" w:cs="Times New Roman"/>
          <w:color w:val="000000" w:themeColor="text1"/>
          <w:sz w:val="24"/>
          <w:szCs w:val="24"/>
          <w:lang w:val="en-IN" w:eastAsia="en-IN"/>
        </w:rPr>
        <w:t>, all of the compounds tested here had a higher negative binding potential energy.</w:t>
      </w:r>
      <w:r w:rsidR="004B1689" w:rsidRPr="00B1405D">
        <w:rPr>
          <w:color w:val="000000" w:themeColor="text1"/>
          <w:sz w:val="24"/>
          <w:szCs w:val="24"/>
        </w:rPr>
        <w:t xml:space="preserve"> </w:t>
      </w:r>
      <w:r w:rsidR="004B1689" w:rsidRPr="00B1405D">
        <w:rPr>
          <w:rFonts w:ascii="Times New Roman" w:eastAsia="Times New Roman" w:hAnsi="Times New Roman" w:cs="Times New Roman"/>
          <w:color w:val="000000" w:themeColor="text1"/>
          <w:sz w:val="24"/>
          <w:szCs w:val="24"/>
          <w:lang w:val="en-IN" w:eastAsia="en-IN"/>
        </w:rPr>
        <w:t xml:space="preserve">All of the bioactive substances utilised in this investigation meet the Lipinski rule of five, indicating their potential </w:t>
      </w:r>
      <w:r w:rsidR="00D67F80" w:rsidRPr="00B1405D">
        <w:rPr>
          <w:rFonts w:ascii="Times New Roman" w:eastAsia="Times New Roman" w:hAnsi="Times New Roman" w:cs="Times New Roman"/>
          <w:color w:val="000000" w:themeColor="text1"/>
          <w:sz w:val="24"/>
          <w:szCs w:val="24"/>
          <w:lang w:val="en-IN" w:eastAsia="en-IN"/>
        </w:rPr>
        <w:t>for therapeutic use</w:t>
      </w:r>
      <w:r w:rsidR="007C2E36" w:rsidRPr="00B1405D">
        <w:rPr>
          <w:rFonts w:ascii="Times New Roman" w:hAnsi="Times New Roman" w:cs="Times New Roman"/>
          <w:color w:val="000000" w:themeColor="text1"/>
          <w:sz w:val="24"/>
          <w:szCs w:val="24"/>
        </w:rPr>
        <w:t xml:space="preserve"> </w:t>
      </w:r>
      <w:r w:rsidR="00A54451" w:rsidRPr="00B1405D">
        <w:rPr>
          <w:rFonts w:ascii="Times New Roman" w:hAnsi="Times New Roman" w:cs="Times New Roman"/>
          <w:b/>
          <w:bCs/>
          <w:color w:val="000000" w:themeColor="text1"/>
          <w:sz w:val="24"/>
          <w:szCs w:val="24"/>
        </w:rPr>
        <w:t xml:space="preserve">Table </w:t>
      </w:r>
      <w:proofErr w:type="gramStart"/>
      <w:r w:rsidR="00A54451" w:rsidRPr="00B1405D">
        <w:rPr>
          <w:rFonts w:ascii="Times New Roman" w:hAnsi="Times New Roman" w:cs="Times New Roman"/>
          <w:b/>
          <w:bCs/>
          <w:color w:val="000000" w:themeColor="text1"/>
          <w:sz w:val="24"/>
          <w:szCs w:val="24"/>
        </w:rPr>
        <w:t>1</w:t>
      </w:r>
      <w:r w:rsidR="007C2E36" w:rsidRPr="00B1405D">
        <w:rPr>
          <w:rFonts w:ascii="Times New Roman" w:hAnsi="Times New Roman" w:cs="Times New Roman"/>
          <w:b/>
          <w:bCs/>
          <w:color w:val="000000" w:themeColor="text1"/>
          <w:sz w:val="24"/>
          <w:szCs w:val="24"/>
        </w:rPr>
        <w:t>.</w:t>
      </w:r>
      <w:r w:rsidR="00B1405D" w:rsidRPr="00B1405D">
        <w:rPr>
          <w:rFonts w:ascii="Times New Roman" w:hAnsi="Times New Roman" w:cs="Times New Roman"/>
          <w:color w:val="000000" w:themeColor="text1"/>
          <w:sz w:val="24"/>
          <w:szCs w:val="24"/>
        </w:rPr>
        <w:t>Our</w:t>
      </w:r>
      <w:proofErr w:type="gramEnd"/>
      <w:r w:rsidR="00B1405D" w:rsidRPr="00B1405D">
        <w:rPr>
          <w:rFonts w:ascii="Times New Roman" w:hAnsi="Times New Roman" w:cs="Times New Roman"/>
          <w:color w:val="000000" w:themeColor="text1"/>
          <w:sz w:val="24"/>
          <w:szCs w:val="24"/>
        </w:rPr>
        <w:t xml:space="preserve"> findings were similar with Methotrexate </w:t>
      </w:r>
      <w:r w:rsidR="007C2E36" w:rsidRPr="00B1405D">
        <w:rPr>
          <w:rFonts w:ascii="Times New Roman" w:hAnsi="Times New Roman" w:cs="Times New Roman"/>
          <w:color w:val="000000" w:themeColor="text1"/>
          <w:sz w:val="24"/>
          <w:szCs w:val="24"/>
        </w:rPr>
        <w:t xml:space="preserve">derivatives </w:t>
      </w:r>
      <w:r w:rsidR="00553DF9" w:rsidRPr="00B1405D">
        <w:rPr>
          <w:rFonts w:ascii="Times New Roman" w:hAnsi="Times New Roman" w:cs="Times New Roman"/>
          <w:color w:val="000000" w:themeColor="text1"/>
          <w:sz w:val="24"/>
          <w:szCs w:val="24"/>
        </w:rPr>
        <w:t xml:space="preserve">and their antitubercular action </w:t>
      </w:r>
      <w:r w:rsidR="004B1689" w:rsidRPr="00B1405D">
        <w:rPr>
          <w:rFonts w:ascii="Times New Roman" w:hAnsi="Times New Roman" w:cs="Times New Roman"/>
          <w:color w:val="000000" w:themeColor="text1"/>
          <w:sz w:val="24"/>
          <w:szCs w:val="24"/>
        </w:rPr>
        <w:t>as a new family of inhibitors of</w:t>
      </w:r>
      <w:r w:rsidR="00B1405D" w:rsidRPr="00B1405D">
        <w:rPr>
          <w:rFonts w:ascii="Times New Roman" w:hAnsi="Times New Roman" w:cs="Times New Roman"/>
          <w:i/>
          <w:iCs/>
          <w:color w:val="000000" w:themeColor="text1"/>
          <w:sz w:val="24"/>
          <w:szCs w:val="24"/>
        </w:rPr>
        <w:t xml:space="preserve"> Mycobacterium </w:t>
      </w:r>
      <w:proofErr w:type="gramStart"/>
      <w:r w:rsidR="00B1405D" w:rsidRPr="00B1405D">
        <w:rPr>
          <w:rFonts w:ascii="Times New Roman" w:hAnsi="Times New Roman" w:cs="Times New Roman"/>
          <w:i/>
          <w:iCs/>
          <w:color w:val="000000" w:themeColor="text1"/>
          <w:sz w:val="24"/>
          <w:szCs w:val="24"/>
        </w:rPr>
        <w:t>tuberculosis</w:t>
      </w:r>
      <w:r w:rsidR="00B1405D" w:rsidRPr="00B1405D">
        <w:rPr>
          <w:rFonts w:ascii="Times New Roman" w:hAnsi="Times New Roman" w:cs="Times New Roman"/>
          <w:color w:val="000000" w:themeColor="text1"/>
          <w:sz w:val="24"/>
          <w:szCs w:val="24"/>
          <w:vertAlign w:val="superscript"/>
        </w:rPr>
        <w:t xml:space="preserve"> </w:t>
      </w:r>
      <w:r w:rsidR="004B1689" w:rsidRPr="00B1405D">
        <w:rPr>
          <w:rFonts w:ascii="Times New Roman" w:hAnsi="Times New Roman" w:cs="Times New Roman"/>
          <w:color w:val="000000" w:themeColor="text1"/>
          <w:sz w:val="24"/>
          <w:szCs w:val="24"/>
        </w:rPr>
        <w:t xml:space="preserve"> </w:t>
      </w:r>
      <w:r w:rsidR="00B1405D" w:rsidRPr="00B1405D">
        <w:rPr>
          <w:rFonts w:ascii="Times New Roman" w:hAnsi="Times New Roman" w:cs="Times New Roman"/>
          <w:color w:val="000000" w:themeColor="text1"/>
          <w:sz w:val="24"/>
          <w:szCs w:val="24"/>
        </w:rPr>
        <w:t>dihydrofolate</w:t>
      </w:r>
      <w:proofErr w:type="gramEnd"/>
      <w:r w:rsidR="00B1405D" w:rsidRPr="00B1405D">
        <w:rPr>
          <w:rFonts w:ascii="Times New Roman" w:hAnsi="Times New Roman" w:cs="Times New Roman"/>
          <w:color w:val="000000" w:themeColor="text1"/>
          <w:sz w:val="24"/>
          <w:szCs w:val="24"/>
        </w:rPr>
        <w:t xml:space="preserve"> reductase</w:t>
      </w:r>
      <w:r w:rsidR="00B1405D" w:rsidRPr="00B1405D">
        <w:rPr>
          <w:rFonts w:ascii="Times New Roman" w:hAnsi="Times New Roman" w:cs="Times New Roman"/>
          <w:color w:val="000000" w:themeColor="text1"/>
          <w:sz w:val="24"/>
          <w:szCs w:val="24"/>
          <w:vertAlign w:val="superscript"/>
        </w:rPr>
        <w:t>20</w:t>
      </w:r>
      <w:r w:rsidR="00B1405D" w:rsidRPr="00B1405D">
        <w:rPr>
          <w:rFonts w:ascii="Times New Roman" w:hAnsi="Times New Roman" w:cs="Times New Roman"/>
          <w:color w:val="000000" w:themeColor="text1"/>
          <w:sz w:val="24"/>
          <w:szCs w:val="24"/>
        </w:rPr>
        <w:t>.</w:t>
      </w:r>
      <w:r w:rsidR="00B1405D" w:rsidRPr="00B1405D">
        <w:rPr>
          <w:rFonts w:ascii="Times New Roman" w:hAnsi="Times New Roman" w:cs="Times New Roman"/>
          <w:i/>
          <w:iCs/>
          <w:color w:val="000000" w:themeColor="text1"/>
          <w:sz w:val="24"/>
          <w:szCs w:val="24"/>
        </w:rPr>
        <w:t xml:space="preserve"> </w:t>
      </w:r>
    </w:p>
    <w:p w14:paraId="6398D3C4" w14:textId="4657F693" w:rsidR="00C34D11" w:rsidRPr="00C34D11" w:rsidRDefault="0051414D" w:rsidP="0070777A">
      <w:pPr>
        <w:widowControl/>
        <w:autoSpaceDE/>
        <w:autoSpaceDN/>
        <w:spacing w:after="19" w:line="360" w:lineRule="auto"/>
        <w:ind w:right="12"/>
        <w:jc w:val="both"/>
        <w:rPr>
          <w:rFonts w:ascii="Times New Roman" w:hAnsi="Times New Roman" w:cs="Times New Roman"/>
          <w:i/>
          <w:iCs/>
          <w:color w:val="000000" w:themeColor="text1"/>
          <w:sz w:val="24"/>
          <w:szCs w:val="24"/>
          <w:vertAlign w:val="subscript"/>
        </w:rPr>
      </w:pPr>
      <w:r w:rsidRPr="00703582">
        <w:rPr>
          <w:rFonts w:ascii="Times New Roman" w:eastAsia="Times New Roman" w:hAnsi="Times New Roman" w:cs="Times New Roman"/>
          <w:sz w:val="24"/>
          <w:szCs w:val="24"/>
          <w:lang w:val="en-IN" w:eastAsia="en-IN"/>
        </w:rPr>
        <w:t xml:space="preserve">                Molecular docking, however, has a number of shortcomings, including the absence of a scoring system that can effectively combine speed an</w:t>
      </w:r>
      <w:r>
        <w:rPr>
          <w:rFonts w:ascii="Times New Roman" w:eastAsia="Times New Roman" w:hAnsi="Times New Roman" w:cs="Times New Roman"/>
          <w:sz w:val="24"/>
          <w:szCs w:val="24"/>
          <w:lang w:val="en-IN" w:eastAsia="en-IN"/>
        </w:rPr>
        <w:t>d accuracy on a global scale</w:t>
      </w:r>
      <w:r w:rsidRPr="0051414D">
        <w:rPr>
          <w:rFonts w:ascii="Times New Roman" w:eastAsia="Times New Roman" w:hAnsi="Times New Roman" w:cs="Times New Roman"/>
          <w:sz w:val="24"/>
          <w:szCs w:val="24"/>
          <w:vertAlign w:val="superscript"/>
          <w:lang w:val="en-IN" w:eastAsia="en-IN"/>
        </w:rPr>
        <w:t>21</w:t>
      </w:r>
      <w:r>
        <w:rPr>
          <w:rFonts w:ascii="Times New Roman" w:eastAsia="Times New Roman" w:hAnsi="Times New Roman" w:cs="Times New Roman"/>
          <w:sz w:val="24"/>
          <w:szCs w:val="24"/>
          <w:vertAlign w:val="subscript"/>
          <w:lang w:val="en-IN" w:eastAsia="en-IN"/>
        </w:rPr>
        <w:t>.</w:t>
      </w:r>
      <w:r w:rsidRPr="0051414D">
        <w:rPr>
          <w:rFonts w:ascii="Times New Roman" w:eastAsia="Times New Roman" w:hAnsi="Times New Roman" w:cs="Times New Roman"/>
          <w:sz w:val="24"/>
          <w:szCs w:val="24"/>
          <w:lang w:val="en-IN" w:eastAsia="en-IN"/>
        </w:rPr>
        <w:t xml:space="preserve"> </w:t>
      </w:r>
      <w:r w:rsidRPr="00703582">
        <w:rPr>
          <w:rFonts w:ascii="Times New Roman" w:eastAsia="Times New Roman" w:hAnsi="Times New Roman" w:cs="Times New Roman"/>
          <w:sz w:val="24"/>
          <w:szCs w:val="24"/>
          <w:lang w:val="en-IN" w:eastAsia="en-IN"/>
        </w:rPr>
        <w:t>A number of optimization rules, including the application of entropic factors and implicit solvent fashions, are being investigated. Furthermore, protein flexibility is typically handled only partially because ligands are typical</w:t>
      </w:r>
      <w:r>
        <w:rPr>
          <w:rFonts w:ascii="Times New Roman" w:eastAsia="Times New Roman" w:hAnsi="Times New Roman" w:cs="Times New Roman"/>
          <w:sz w:val="24"/>
          <w:szCs w:val="24"/>
          <w:lang w:val="en-IN" w:eastAsia="en-IN"/>
        </w:rPr>
        <w:t xml:space="preserve">ly handled in their </w:t>
      </w:r>
      <w:proofErr w:type="gramStart"/>
      <w:r>
        <w:rPr>
          <w:rFonts w:ascii="Times New Roman" w:eastAsia="Times New Roman" w:hAnsi="Times New Roman" w:cs="Times New Roman"/>
          <w:sz w:val="24"/>
          <w:szCs w:val="24"/>
          <w:lang w:val="en-IN" w:eastAsia="en-IN"/>
        </w:rPr>
        <w:t xml:space="preserve">entirety </w:t>
      </w:r>
      <w:r w:rsidRPr="00703582">
        <w:rPr>
          <w:rFonts w:ascii="Times New Roman" w:eastAsia="Times New Roman" w:hAnsi="Times New Roman" w:cs="Times New Roman"/>
          <w:sz w:val="24"/>
          <w:szCs w:val="24"/>
          <w:lang w:val="en-IN" w:eastAsia="en-IN"/>
        </w:rPr>
        <w:t>.</w:t>
      </w:r>
      <w:proofErr w:type="gramEnd"/>
      <w:r w:rsidRPr="00703582">
        <w:rPr>
          <w:rFonts w:ascii="Times New Roman" w:eastAsia="Times New Roman" w:hAnsi="Times New Roman" w:cs="Times New Roman"/>
          <w:sz w:val="24"/>
          <w:szCs w:val="24"/>
          <w:lang w:val="en-IN" w:eastAsia="en-IN"/>
        </w:rPr>
        <w:t xml:space="preserve"> To solve this issue and address the induced-healthy problem, more research is nevertheless necessary. Moreover, the approach's effectiveness might be enhanced by the dynamic involvement of water molecules throughout the docking process, which accounts for later crucial water-mediated hydrogen bond bridges between the drug and the receptor</w:t>
      </w:r>
      <w:r w:rsidRPr="0051414D">
        <w:rPr>
          <w:rFonts w:ascii="Times New Roman" w:eastAsia="Times New Roman" w:hAnsi="Times New Roman" w:cs="Times New Roman"/>
          <w:sz w:val="24"/>
          <w:szCs w:val="24"/>
          <w:vertAlign w:val="superscript"/>
          <w:lang w:val="en-IN" w:eastAsia="en-IN"/>
        </w:rPr>
        <w:t>22</w:t>
      </w:r>
      <w:r>
        <w:rPr>
          <w:rFonts w:ascii="Times New Roman" w:eastAsia="Times New Roman" w:hAnsi="Times New Roman" w:cs="Times New Roman"/>
          <w:sz w:val="24"/>
          <w:szCs w:val="24"/>
          <w:vertAlign w:val="subscript"/>
          <w:lang w:val="en-IN" w:eastAsia="en-IN"/>
        </w:rPr>
        <w:t>.</w:t>
      </w:r>
      <w:r w:rsidR="0070777A" w:rsidRPr="00703582">
        <w:rPr>
          <w:rFonts w:ascii="Times New Roman" w:eastAsia="Times New Roman" w:hAnsi="Times New Roman" w:cs="Times New Roman"/>
          <w:sz w:val="24"/>
          <w:szCs w:val="24"/>
          <w:lang w:val="en-IN" w:eastAsia="en-IN"/>
        </w:rPr>
        <w:t>In addition, computer-aided drug layout (CADD) schemes play a crucial role in minimizing the number of animals used in in vivo studies, helping to design more protective pods, and modifying considered capsules. They also support pharmacological chemists throughout every stage of the screening process, from layout to discovery, impro</w:t>
      </w:r>
      <w:r w:rsidR="0070777A">
        <w:rPr>
          <w:rFonts w:ascii="Times New Roman" w:eastAsia="Times New Roman" w:hAnsi="Times New Roman" w:cs="Times New Roman"/>
          <w:sz w:val="24"/>
          <w:szCs w:val="24"/>
          <w:lang w:val="en-IN" w:eastAsia="en-IN"/>
        </w:rPr>
        <w:t xml:space="preserve">vement, and hit-optimization </w:t>
      </w:r>
      <w:r w:rsidR="0070777A">
        <w:rPr>
          <w:rFonts w:ascii="Times New Roman" w:hAnsi="Times New Roman" w:cs="Times New Roman"/>
          <w:color w:val="000000" w:themeColor="text1"/>
          <w:sz w:val="24"/>
          <w:szCs w:val="24"/>
          <w:vertAlign w:val="superscript"/>
        </w:rPr>
        <w:t>23</w:t>
      </w:r>
      <w:r w:rsidR="0070777A" w:rsidRPr="00B1405D">
        <w:rPr>
          <w:rFonts w:ascii="Times New Roman" w:hAnsi="Times New Roman" w:cs="Times New Roman"/>
          <w:color w:val="000000" w:themeColor="text1"/>
          <w:sz w:val="24"/>
          <w:szCs w:val="24"/>
        </w:rPr>
        <w:t>.</w:t>
      </w:r>
      <w:r w:rsidR="0070777A" w:rsidRPr="00703582">
        <w:rPr>
          <w:rFonts w:ascii="Times New Roman" w:eastAsia="Times New Roman" w:hAnsi="Times New Roman" w:cs="Times New Roman"/>
          <w:sz w:val="24"/>
          <w:szCs w:val="24"/>
          <w:lang w:val="en-IN" w:eastAsia="en-IN"/>
        </w:rPr>
        <w:t xml:space="preserve"> One aspect of traditional drug discovery techniques is the expensive, haphazard screening of na</w:t>
      </w:r>
      <w:r w:rsidR="0070777A">
        <w:rPr>
          <w:rFonts w:ascii="Times New Roman" w:eastAsia="Times New Roman" w:hAnsi="Times New Roman" w:cs="Times New Roman"/>
          <w:sz w:val="24"/>
          <w:szCs w:val="24"/>
          <w:lang w:val="en-IN" w:eastAsia="en-IN"/>
        </w:rPr>
        <w:t>tural or synthetic compounds</w:t>
      </w:r>
      <w:r w:rsidR="0070777A">
        <w:rPr>
          <w:rFonts w:ascii="Times New Roman" w:hAnsi="Times New Roman" w:cs="Times New Roman"/>
          <w:color w:val="000000" w:themeColor="text1"/>
          <w:sz w:val="24"/>
          <w:szCs w:val="24"/>
          <w:vertAlign w:val="superscript"/>
        </w:rPr>
        <w:t>24</w:t>
      </w:r>
      <w:r w:rsidR="0070777A" w:rsidRPr="00B1405D">
        <w:rPr>
          <w:rFonts w:ascii="Times New Roman" w:hAnsi="Times New Roman" w:cs="Times New Roman"/>
          <w:color w:val="000000" w:themeColor="text1"/>
          <w:sz w:val="24"/>
          <w:szCs w:val="24"/>
        </w:rPr>
        <w:t>.</w:t>
      </w:r>
      <w:r w:rsidR="0070777A" w:rsidRPr="00B1405D">
        <w:rPr>
          <w:rFonts w:ascii="Times New Roman" w:hAnsi="Times New Roman" w:cs="Times New Roman"/>
          <w:i/>
          <w:iCs/>
          <w:color w:val="000000" w:themeColor="text1"/>
          <w:sz w:val="24"/>
          <w:szCs w:val="24"/>
        </w:rPr>
        <w:t xml:space="preserve"> </w:t>
      </w:r>
      <w:r w:rsidR="0070777A" w:rsidRPr="00703582">
        <w:rPr>
          <w:rFonts w:ascii="Times New Roman" w:eastAsia="Times New Roman" w:hAnsi="Times New Roman" w:cs="Times New Roman"/>
          <w:sz w:val="24"/>
          <w:szCs w:val="24"/>
          <w:lang w:val="en-IN" w:eastAsia="en-IN"/>
        </w:rPr>
        <w:t xml:space="preserve"> However, computational processes can be highly diverse, necessitating multidisciplinary study and the application of CADD technology in order to strategically design po</w:t>
      </w:r>
      <w:r w:rsidR="0070777A">
        <w:rPr>
          <w:rFonts w:ascii="Times New Roman" w:eastAsia="Times New Roman" w:hAnsi="Times New Roman" w:cs="Times New Roman"/>
          <w:sz w:val="24"/>
          <w:szCs w:val="24"/>
          <w:lang w:val="en-IN" w:eastAsia="en-IN"/>
        </w:rPr>
        <w:t>tent and profitable capsules</w:t>
      </w:r>
      <w:r w:rsidR="0070777A" w:rsidRPr="00703582">
        <w:rPr>
          <w:rFonts w:ascii="Times New Roman" w:eastAsia="Times New Roman" w:hAnsi="Times New Roman" w:cs="Times New Roman"/>
          <w:sz w:val="24"/>
          <w:szCs w:val="24"/>
          <w:lang w:val="en-IN" w:eastAsia="en-IN"/>
        </w:rPr>
        <w:t xml:space="preserve">. CADD approaches are playing an increasingly important role in drug discovery and are essential for the cost-effective identification </w:t>
      </w:r>
      <w:r w:rsidR="0070777A">
        <w:rPr>
          <w:rFonts w:ascii="Times New Roman" w:eastAsia="Times New Roman" w:hAnsi="Times New Roman" w:cs="Times New Roman"/>
          <w:sz w:val="24"/>
          <w:szCs w:val="24"/>
          <w:lang w:val="en-IN" w:eastAsia="en-IN"/>
        </w:rPr>
        <w:t>of promising drug candidates</w:t>
      </w:r>
      <w:proofErr w:type="gramStart"/>
      <w:r w:rsidR="0070777A">
        <w:rPr>
          <w:rFonts w:ascii="Times New Roman" w:hAnsi="Times New Roman" w:cs="Times New Roman"/>
          <w:color w:val="000000" w:themeColor="text1"/>
          <w:sz w:val="24"/>
          <w:szCs w:val="24"/>
          <w:vertAlign w:val="superscript"/>
        </w:rPr>
        <w:t>25</w:t>
      </w:r>
      <w:r w:rsidR="0070777A" w:rsidRPr="00B1405D">
        <w:rPr>
          <w:rFonts w:ascii="Times New Roman" w:hAnsi="Times New Roman" w:cs="Times New Roman"/>
          <w:color w:val="000000" w:themeColor="text1"/>
          <w:sz w:val="24"/>
          <w:szCs w:val="24"/>
        </w:rPr>
        <w:t>.</w:t>
      </w:r>
      <w:r w:rsidR="00C34D11" w:rsidRPr="00C34D11">
        <w:rPr>
          <w:rFonts w:ascii="Times New Roman" w:eastAsia="Times New Roman" w:hAnsi="Times New Roman" w:cs="Times New Roman"/>
          <w:color w:val="000000" w:themeColor="text1"/>
          <w:sz w:val="24"/>
          <w:szCs w:val="24"/>
          <w:lang w:val="en-IN" w:eastAsia="en-IN"/>
        </w:rPr>
        <w:t>.</w:t>
      </w:r>
      <w:proofErr w:type="gramEnd"/>
      <w:r w:rsidR="00C34D11" w:rsidRPr="00C34D11">
        <w:rPr>
          <w:rFonts w:ascii="Times New Roman" w:eastAsia="Times New Roman" w:hAnsi="Times New Roman" w:cs="Times New Roman"/>
          <w:color w:val="000000" w:themeColor="text1"/>
          <w:sz w:val="24"/>
          <w:szCs w:val="24"/>
          <w:lang w:val="en-IN" w:eastAsia="en-IN"/>
        </w:rPr>
        <w:t xml:space="preserve">Most of all the designed pyrrole derivatives display a better binding energy with enzyme </w:t>
      </w:r>
      <w:r w:rsidR="00C34D11" w:rsidRPr="00C34D11">
        <w:rPr>
          <w:rFonts w:ascii="Times New Roman" w:eastAsia="Times New Roman" w:hAnsi="Times New Roman" w:cs="Times New Roman"/>
          <w:iCs/>
          <w:color w:val="000000" w:themeColor="text1"/>
          <w:sz w:val="24"/>
          <w:szCs w:val="24"/>
          <w:shd w:val="clear" w:color="auto" w:fill="FFFFFF"/>
          <w:lang w:val="en-IN" w:eastAsia="en-IN"/>
        </w:rPr>
        <w:t xml:space="preserve">1DF7.This may indicate that molecules connect to enzyme in a manner similar to </w:t>
      </w:r>
      <w:r w:rsidR="00C34D11" w:rsidRPr="00C34D11">
        <w:rPr>
          <w:rFonts w:ascii="Times New Roman" w:eastAsia="Times New Roman" w:hAnsi="Times New Roman" w:cs="Times New Roman"/>
          <w:i/>
          <w:color w:val="000000" w:themeColor="text1"/>
          <w:sz w:val="24"/>
          <w:szCs w:val="24"/>
          <w:lang w:val="en-IN" w:eastAsia="en-IN"/>
        </w:rPr>
        <w:t>Mycobacterium tuberculosis</w:t>
      </w:r>
      <w:r w:rsidR="00C34D11" w:rsidRPr="00C34D11">
        <w:rPr>
          <w:rFonts w:ascii="Times New Roman" w:eastAsia="Times New Roman" w:hAnsi="Times New Roman" w:cs="Times New Roman"/>
          <w:color w:val="000000" w:themeColor="text1"/>
          <w:spacing w:val="2"/>
          <w:sz w:val="24"/>
          <w:szCs w:val="24"/>
          <w:shd w:val="clear" w:color="auto" w:fill="FFFFFF"/>
          <w:lang w:val="en-IN" w:eastAsia="en-IN"/>
        </w:rPr>
        <w:t xml:space="preserve"> dihydrofolate </w:t>
      </w:r>
      <w:proofErr w:type="gramStart"/>
      <w:r w:rsidR="00C34D11" w:rsidRPr="00C34D11">
        <w:rPr>
          <w:rFonts w:ascii="Times New Roman" w:eastAsia="Times New Roman" w:hAnsi="Times New Roman" w:cs="Times New Roman"/>
          <w:color w:val="000000" w:themeColor="text1"/>
          <w:spacing w:val="2"/>
          <w:sz w:val="24"/>
          <w:szCs w:val="24"/>
          <w:shd w:val="clear" w:color="auto" w:fill="FFFFFF"/>
          <w:lang w:val="en-IN" w:eastAsia="en-IN"/>
        </w:rPr>
        <w:t xml:space="preserve">reductase  </w:t>
      </w:r>
      <w:proofErr w:type="spellStart"/>
      <w:r w:rsidR="00C34D11" w:rsidRPr="00C34D11">
        <w:rPr>
          <w:rFonts w:ascii="Times New Roman" w:eastAsia="Times New Roman" w:hAnsi="Times New Roman" w:cs="Times New Roman"/>
          <w:i/>
          <w:color w:val="000000" w:themeColor="text1"/>
          <w:spacing w:val="2"/>
          <w:sz w:val="24"/>
          <w:szCs w:val="24"/>
          <w:shd w:val="clear" w:color="auto" w:fill="FFFFFF"/>
          <w:lang w:val="en-IN" w:eastAsia="en-IN"/>
        </w:rPr>
        <w:t>Mt</w:t>
      </w:r>
      <w:r w:rsidR="00C34D11" w:rsidRPr="00C34D11">
        <w:rPr>
          <w:rFonts w:ascii="Times New Roman" w:eastAsia="Times New Roman" w:hAnsi="Times New Roman" w:cs="Times New Roman"/>
          <w:color w:val="000000" w:themeColor="text1"/>
          <w:spacing w:val="2"/>
          <w:sz w:val="24"/>
          <w:szCs w:val="24"/>
          <w:shd w:val="clear" w:color="auto" w:fill="FFFFFF"/>
          <w:lang w:val="en-IN" w:eastAsia="en-IN"/>
        </w:rPr>
        <w:t>DHFR</w:t>
      </w:r>
      <w:proofErr w:type="spellEnd"/>
      <w:proofErr w:type="gramEnd"/>
      <w:r w:rsidR="00C34D11" w:rsidRPr="00C34D11">
        <w:rPr>
          <w:rFonts w:ascii="Times New Roman" w:eastAsia="Times New Roman" w:hAnsi="Times New Roman" w:cs="Times New Roman"/>
          <w:color w:val="000000" w:themeColor="text1"/>
          <w:spacing w:val="2"/>
          <w:sz w:val="24"/>
          <w:szCs w:val="24"/>
          <w:shd w:val="clear" w:color="auto" w:fill="FFFFFF"/>
          <w:lang w:val="en-IN" w:eastAsia="en-IN"/>
        </w:rPr>
        <w:t>.</w:t>
      </w:r>
    </w:p>
    <w:p w14:paraId="640F4457" w14:textId="04C8034C" w:rsidR="008815EB" w:rsidRPr="00116C94" w:rsidRDefault="008815EB" w:rsidP="005C77A9">
      <w:pPr>
        <w:widowControl/>
        <w:autoSpaceDE/>
        <w:autoSpaceDN/>
        <w:spacing w:line="360" w:lineRule="auto"/>
        <w:jc w:val="both"/>
        <w:rPr>
          <w:rFonts w:ascii="Times New Roman" w:eastAsia="Times New Roman" w:hAnsi="Times New Roman" w:cs="Times New Roman"/>
          <w:color w:val="FF0000"/>
          <w:sz w:val="24"/>
          <w:szCs w:val="24"/>
          <w:lang w:val="en-IN" w:eastAsia="en-IN"/>
        </w:rPr>
      </w:pPr>
    </w:p>
    <w:p w14:paraId="38BD97D2" w14:textId="081F8010" w:rsidR="00606518" w:rsidRPr="00E776FD" w:rsidRDefault="00064820" w:rsidP="0034005F">
      <w:pPr>
        <w:widowControl/>
        <w:autoSpaceDE/>
        <w:autoSpaceDN/>
        <w:spacing w:line="360" w:lineRule="auto"/>
        <w:jc w:val="both"/>
        <w:rPr>
          <w:rFonts w:ascii="Times New Roman" w:hAnsi="Times New Roman" w:cs="Times New Roman"/>
          <w:b/>
          <w:color w:val="000000" w:themeColor="text1"/>
          <w:sz w:val="24"/>
          <w:szCs w:val="24"/>
        </w:rPr>
      </w:pPr>
      <w:r w:rsidRPr="00E776FD">
        <w:rPr>
          <w:rFonts w:ascii="Times New Roman" w:eastAsia="Times New Roman" w:hAnsi="Times New Roman" w:cs="Times New Roman"/>
          <w:color w:val="000000" w:themeColor="text1"/>
          <w:sz w:val="24"/>
          <w:szCs w:val="24"/>
          <w:lang w:val="en-IN" w:eastAsia="en-IN"/>
        </w:rPr>
        <w:t xml:space="preserve"> </w:t>
      </w:r>
      <w:r w:rsidR="00A91BE1">
        <w:rPr>
          <w:rFonts w:ascii="Times New Roman" w:hAnsi="Times New Roman" w:cs="Times New Roman"/>
          <w:b/>
          <w:color w:val="000000" w:themeColor="text1"/>
          <w:sz w:val="24"/>
          <w:szCs w:val="24"/>
        </w:rPr>
        <w:t>4</w:t>
      </w:r>
      <w:r w:rsidR="00DF553B" w:rsidRPr="00E776FD">
        <w:rPr>
          <w:rFonts w:ascii="Times New Roman" w:hAnsi="Times New Roman" w:cs="Times New Roman"/>
          <w:b/>
          <w:color w:val="000000" w:themeColor="text1"/>
          <w:sz w:val="24"/>
          <w:szCs w:val="24"/>
        </w:rPr>
        <w:t xml:space="preserve">. </w:t>
      </w:r>
      <w:r w:rsidR="00606518" w:rsidRPr="00E776FD">
        <w:rPr>
          <w:rFonts w:ascii="Times New Roman" w:hAnsi="Times New Roman" w:cs="Times New Roman"/>
          <w:b/>
          <w:color w:val="000000" w:themeColor="text1"/>
          <w:sz w:val="24"/>
          <w:szCs w:val="24"/>
        </w:rPr>
        <w:t>Conclusions:</w:t>
      </w:r>
    </w:p>
    <w:p w14:paraId="5C762170" w14:textId="59EE7874" w:rsidR="005C1077" w:rsidRPr="00687018" w:rsidRDefault="00724AFD" w:rsidP="00724AFD">
      <w:pPr>
        <w:widowControl/>
        <w:autoSpaceDE/>
        <w:autoSpaceDN/>
        <w:spacing w:line="360" w:lineRule="auto"/>
        <w:jc w:val="both"/>
        <w:rPr>
          <w:rFonts w:ascii="Times New Roman" w:eastAsia="Times New Roman" w:hAnsi="Times New Roman" w:cs="Times New Roman"/>
          <w:color w:val="000000" w:themeColor="text1"/>
          <w:sz w:val="24"/>
          <w:szCs w:val="24"/>
          <w:lang w:val="en-IN" w:eastAsia="en-IN"/>
        </w:rPr>
      </w:pPr>
      <w:r w:rsidRPr="00687018">
        <w:rPr>
          <w:rFonts w:ascii="Times New Roman" w:eastAsia="Times New Roman" w:hAnsi="Times New Roman" w:cs="Times New Roman"/>
          <w:color w:val="000000" w:themeColor="text1"/>
          <w:sz w:val="24"/>
          <w:szCs w:val="24"/>
          <w:lang w:val="en-IN" w:eastAsia="en-IN"/>
        </w:rPr>
        <w:t xml:space="preserve">Docking of </w:t>
      </w:r>
      <w:r w:rsidR="008668F0" w:rsidRPr="00687018">
        <w:rPr>
          <w:rFonts w:ascii="Times New Roman" w:eastAsia="Times New Roman" w:hAnsi="Times New Roman" w:cs="Times New Roman"/>
          <w:color w:val="000000" w:themeColor="text1"/>
          <w:sz w:val="24"/>
          <w:szCs w:val="24"/>
          <w:lang w:val="en-IN" w:eastAsia="en-IN"/>
        </w:rPr>
        <w:t>molecules is</w:t>
      </w:r>
      <w:r w:rsidRPr="00687018">
        <w:rPr>
          <w:rFonts w:ascii="Times New Roman" w:eastAsia="Times New Roman" w:hAnsi="Times New Roman" w:cs="Times New Roman"/>
          <w:color w:val="000000" w:themeColor="text1"/>
          <w:sz w:val="24"/>
          <w:szCs w:val="24"/>
          <w:lang w:val="en-IN" w:eastAsia="en-IN"/>
        </w:rPr>
        <w:t xml:space="preserve"> part of a revolutionary novel</w:t>
      </w:r>
      <w:r w:rsidR="00C750D1" w:rsidRPr="00687018">
        <w:rPr>
          <w:rFonts w:ascii="Times New Roman" w:eastAsia="Times New Roman" w:hAnsi="Times New Roman" w:cs="Times New Roman"/>
          <w:color w:val="000000" w:themeColor="text1"/>
          <w:sz w:val="24"/>
          <w:szCs w:val="24"/>
          <w:lang w:val="en-IN" w:eastAsia="en-IN"/>
        </w:rPr>
        <w:t xml:space="preserve"> approach to researching the binding of tiny compounds to receptor proteins.</w:t>
      </w:r>
      <w:r w:rsidR="008668F0" w:rsidRPr="00687018">
        <w:rPr>
          <w:rFonts w:ascii="Times New Roman" w:eastAsia="Times New Roman" w:hAnsi="Times New Roman" w:cs="Times New Roman"/>
          <w:color w:val="000000" w:themeColor="text1"/>
          <w:sz w:val="24"/>
          <w:szCs w:val="24"/>
          <w:lang w:val="en-IN" w:eastAsia="en-IN"/>
        </w:rPr>
        <w:t xml:space="preserve"> </w:t>
      </w:r>
      <w:r w:rsidR="00C750D1" w:rsidRPr="00687018">
        <w:rPr>
          <w:rFonts w:ascii="Times New Roman" w:eastAsia="Times New Roman" w:hAnsi="Times New Roman" w:cs="Times New Roman"/>
          <w:color w:val="000000" w:themeColor="text1"/>
          <w:sz w:val="24"/>
          <w:szCs w:val="24"/>
          <w:lang w:val="en-IN" w:eastAsia="en-IN"/>
        </w:rPr>
        <w:t xml:space="preserve">The antituberculosis efficacy of pyrrole </w:t>
      </w:r>
      <w:r w:rsidR="008668F0" w:rsidRPr="00687018">
        <w:rPr>
          <w:rFonts w:ascii="Times New Roman" w:eastAsia="Times New Roman" w:hAnsi="Times New Roman" w:cs="Times New Roman"/>
          <w:color w:val="000000" w:themeColor="text1"/>
          <w:sz w:val="24"/>
          <w:szCs w:val="24"/>
          <w:lang w:val="en-IN" w:eastAsia="en-IN"/>
        </w:rPr>
        <w:t>scaffoldings</w:t>
      </w:r>
      <w:r w:rsidR="00C750D1" w:rsidRPr="00687018">
        <w:rPr>
          <w:rFonts w:ascii="Times New Roman" w:eastAsia="Times New Roman" w:hAnsi="Times New Roman" w:cs="Times New Roman"/>
          <w:color w:val="000000" w:themeColor="text1"/>
          <w:sz w:val="24"/>
          <w:szCs w:val="24"/>
          <w:lang w:val="en-IN" w:eastAsia="en-IN"/>
        </w:rPr>
        <w:t xml:space="preserve"> </w:t>
      </w:r>
      <w:r w:rsidR="00E776FD" w:rsidRPr="00687018">
        <w:rPr>
          <w:rFonts w:ascii="Times New Roman" w:eastAsia="Times New Roman" w:hAnsi="Times New Roman" w:cs="Times New Roman"/>
          <w:color w:val="000000" w:themeColor="text1"/>
          <w:sz w:val="24"/>
          <w:szCs w:val="24"/>
          <w:lang w:val="en-IN" w:eastAsia="en-IN"/>
        </w:rPr>
        <w:t>dihydrofolate reductase of Mycobacterium tuberculosis (</w:t>
      </w:r>
      <w:proofErr w:type="spellStart"/>
      <w:r w:rsidR="00E776FD" w:rsidRPr="00687018">
        <w:rPr>
          <w:rFonts w:ascii="Times New Roman" w:eastAsia="Times New Roman" w:hAnsi="Times New Roman" w:cs="Times New Roman"/>
          <w:color w:val="000000" w:themeColor="text1"/>
          <w:sz w:val="24"/>
          <w:szCs w:val="24"/>
          <w:lang w:val="en-IN" w:eastAsia="en-IN"/>
        </w:rPr>
        <w:t>mtDHFR</w:t>
      </w:r>
      <w:proofErr w:type="spellEnd"/>
      <w:r w:rsidR="00E776FD" w:rsidRPr="00687018">
        <w:rPr>
          <w:rFonts w:ascii="Times New Roman" w:eastAsia="Times New Roman" w:hAnsi="Times New Roman" w:cs="Times New Roman"/>
          <w:color w:val="000000" w:themeColor="text1"/>
          <w:sz w:val="24"/>
          <w:szCs w:val="24"/>
          <w:lang w:val="en-IN" w:eastAsia="en-IN"/>
        </w:rPr>
        <w:t>), PDB ID: 1DF7 inhibitors in novel therapies has been explored.</w:t>
      </w:r>
      <w:r w:rsidR="00D67F80" w:rsidRPr="00687018">
        <w:rPr>
          <w:rFonts w:ascii="Times New Roman" w:hAnsi="Times New Roman" w:cs="Times New Roman"/>
          <w:color w:val="000000" w:themeColor="text1"/>
          <w:sz w:val="24"/>
          <w:szCs w:val="24"/>
        </w:rPr>
        <w:t xml:space="preserve">Compound </w:t>
      </w:r>
      <w:r w:rsidR="00E776FD" w:rsidRPr="00687018">
        <w:rPr>
          <w:rFonts w:ascii="Times New Roman" w:hAnsi="Times New Roman" w:cs="Times New Roman"/>
          <w:color w:val="000000" w:themeColor="text1"/>
          <w:sz w:val="24"/>
          <w:szCs w:val="24"/>
        </w:rPr>
        <w:t>8</w:t>
      </w:r>
      <w:r w:rsidR="00846476" w:rsidRPr="00687018">
        <w:rPr>
          <w:rFonts w:ascii="Times New Roman" w:hAnsi="Times New Roman" w:cs="Times New Roman"/>
          <w:color w:val="000000" w:themeColor="text1"/>
          <w:sz w:val="24"/>
          <w:szCs w:val="24"/>
        </w:rPr>
        <w:t xml:space="preserve"> </w:t>
      </w:r>
      <w:r w:rsidR="002B5EF8" w:rsidRPr="00687018">
        <w:rPr>
          <w:rFonts w:ascii="Times New Roman" w:hAnsi="Times New Roman" w:cs="Times New Roman"/>
          <w:color w:val="000000" w:themeColor="text1"/>
          <w:sz w:val="24"/>
          <w:szCs w:val="24"/>
        </w:rPr>
        <w:t xml:space="preserve">whose IUPAC name is </w:t>
      </w:r>
      <w:r w:rsidR="00E776FD" w:rsidRPr="00687018">
        <w:rPr>
          <w:rFonts w:ascii="Times New Roman" w:hAnsi="Times New Roman" w:cs="Times New Roman"/>
          <w:color w:val="000000" w:themeColor="text1"/>
          <w:sz w:val="24"/>
          <w:szCs w:val="24"/>
          <w:lang w:val="en-IN" w:eastAsia="en-IN"/>
        </w:rPr>
        <w:t>(S)-N'-((2-hydroxynaphthalen-1-yl)(m-tolyl)methyl)-4-(1H-pyrrol-1-yl ) benzohydrazide</w:t>
      </w:r>
      <w:r w:rsidR="00E776FD" w:rsidRPr="00687018">
        <w:rPr>
          <w:rFonts w:ascii="Times New Roman" w:hAnsi="Times New Roman" w:cs="Times New Roman"/>
          <w:b/>
          <w:color w:val="000000" w:themeColor="text1"/>
          <w:sz w:val="24"/>
          <w:szCs w:val="24"/>
          <w:lang w:val="en-IN" w:eastAsia="en-IN"/>
        </w:rPr>
        <w:t xml:space="preserve"> </w:t>
      </w:r>
      <w:r w:rsidR="005C1077" w:rsidRPr="00687018">
        <w:rPr>
          <w:rFonts w:ascii="Times New Roman" w:hAnsi="Times New Roman" w:cs="Times New Roman"/>
          <w:color w:val="000000" w:themeColor="text1"/>
          <w:sz w:val="24"/>
          <w:szCs w:val="24"/>
        </w:rPr>
        <w:t>become located to possess maximu</w:t>
      </w:r>
      <w:r w:rsidR="00E776FD" w:rsidRPr="00687018">
        <w:rPr>
          <w:rFonts w:ascii="Times New Roman" w:hAnsi="Times New Roman" w:cs="Times New Roman"/>
          <w:color w:val="000000" w:themeColor="text1"/>
          <w:sz w:val="24"/>
          <w:szCs w:val="24"/>
        </w:rPr>
        <w:t>m appropriate docking energy (-</w:t>
      </w:r>
      <w:r w:rsidR="005C1077" w:rsidRPr="00687018">
        <w:rPr>
          <w:rFonts w:ascii="Times New Roman" w:hAnsi="Times New Roman" w:cs="Times New Roman"/>
          <w:color w:val="000000" w:themeColor="text1"/>
          <w:sz w:val="24"/>
          <w:szCs w:val="24"/>
        </w:rPr>
        <w:t>1</w:t>
      </w:r>
      <w:r w:rsidR="00E776FD" w:rsidRPr="00687018">
        <w:rPr>
          <w:rFonts w:ascii="Times New Roman" w:hAnsi="Times New Roman" w:cs="Times New Roman"/>
          <w:color w:val="000000" w:themeColor="text1"/>
          <w:sz w:val="24"/>
          <w:szCs w:val="24"/>
        </w:rPr>
        <w:t>0.4</w:t>
      </w:r>
      <w:r w:rsidR="005C1077" w:rsidRPr="00687018">
        <w:rPr>
          <w:rFonts w:ascii="Times New Roman" w:hAnsi="Times New Roman" w:cs="Times New Roman"/>
          <w:color w:val="000000" w:themeColor="text1"/>
          <w:sz w:val="24"/>
          <w:szCs w:val="24"/>
        </w:rPr>
        <w:t xml:space="preserve">Kcal/mol), and </w:t>
      </w:r>
      <w:r w:rsidRPr="00687018">
        <w:rPr>
          <w:rFonts w:ascii="Times New Roman" w:hAnsi="Times New Roman" w:cs="Times New Roman"/>
          <w:color w:val="000000" w:themeColor="text1"/>
          <w:sz w:val="24"/>
          <w:szCs w:val="24"/>
        </w:rPr>
        <w:t xml:space="preserve">it has become </w:t>
      </w:r>
      <w:r w:rsidR="00092946" w:rsidRPr="00687018">
        <w:rPr>
          <w:rFonts w:ascii="Times New Roman" w:hAnsi="Times New Roman" w:cs="Times New Roman"/>
          <w:color w:val="000000" w:themeColor="text1"/>
          <w:sz w:val="24"/>
          <w:szCs w:val="24"/>
        </w:rPr>
        <w:t>suitable as</w:t>
      </w:r>
      <w:r w:rsidRPr="00687018">
        <w:rPr>
          <w:rFonts w:ascii="Times New Roman" w:hAnsi="Times New Roman" w:cs="Times New Roman"/>
          <w:color w:val="000000" w:themeColor="text1"/>
          <w:sz w:val="24"/>
          <w:szCs w:val="24"/>
        </w:rPr>
        <w:t xml:space="preserve"> a potential chemical for an inhib</w:t>
      </w:r>
      <w:r w:rsidR="00E776FD" w:rsidRPr="00687018">
        <w:rPr>
          <w:rFonts w:ascii="Times New Roman" w:hAnsi="Times New Roman" w:cs="Times New Roman"/>
          <w:color w:val="000000" w:themeColor="text1"/>
          <w:sz w:val="24"/>
          <w:szCs w:val="24"/>
        </w:rPr>
        <w:t>itor of (1DF7</w:t>
      </w:r>
      <w:r w:rsidRPr="00687018">
        <w:rPr>
          <w:rFonts w:ascii="Times New Roman" w:hAnsi="Times New Roman" w:cs="Times New Roman"/>
          <w:color w:val="000000" w:themeColor="text1"/>
          <w:sz w:val="24"/>
          <w:szCs w:val="24"/>
        </w:rPr>
        <w:t xml:space="preserve">).It should also be further investigated </w:t>
      </w:r>
      <w:r w:rsidRPr="00687018">
        <w:rPr>
          <w:rFonts w:ascii="Times New Roman" w:hAnsi="Times New Roman" w:cs="Times New Roman"/>
          <w:i/>
          <w:color w:val="000000" w:themeColor="text1"/>
          <w:sz w:val="24"/>
          <w:szCs w:val="24"/>
        </w:rPr>
        <w:t>in vitro.</w:t>
      </w:r>
      <w:r w:rsidR="00687018" w:rsidRPr="00687018">
        <w:rPr>
          <w:rFonts w:ascii="Times New Roman" w:hAnsi="Times New Roman" w:cs="Times New Roman"/>
          <w:sz w:val="24"/>
          <w:szCs w:val="24"/>
        </w:rPr>
        <w:t xml:space="preserve"> Although several molecules will be synthesized, </w:t>
      </w:r>
      <w:r w:rsidR="00687018" w:rsidRPr="00687018">
        <w:rPr>
          <w:rStyle w:val="Strong"/>
          <w:rFonts w:ascii="Times New Roman" w:hAnsi="Times New Roman" w:cs="Times New Roman"/>
          <w:sz w:val="24"/>
          <w:szCs w:val="24"/>
        </w:rPr>
        <w:t>Compound 8</w:t>
      </w:r>
      <w:r w:rsidR="00687018" w:rsidRPr="00687018">
        <w:rPr>
          <w:rFonts w:ascii="Times New Roman" w:hAnsi="Times New Roman" w:cs="Times New Roman"/>
          <w:sz w:val="24"/>
          <w:szCs w:val="24"/>
        </w:rPr>
        <w:t xml:space="preserve"> exhibited the highest docking score compared to the other derivatives, indicating stronger binding affinity toward the target enzyme.</w:t>
      </w:r>
    </w:p>
    <w:p w14:paraId="75882885" w14:textId="77777777" w:rsidR="00D62A6F" w:rsidRDefault="00D62A6F" w:rsidP="00E15450">
      <w:pPr>
        <w:widowControl/>
        <w:autoSpaceDE/>
        <w:autoSpaceDN/>
        <w:spacing w:line="360" w:lineRule="auto"/>
        <w:jc w:val="both"/>
        <w:rPr>
          <w:rFonts w:ascii="Times New Roman" w:hAnsi="Times New Roman" w:cs="Times New Roman"/>
          <w:color w:val="FF0000"/>
          <w:sz w:val="24"/>
          <w:szCs w:val="24"/>
        </w:rPr>
      </w:pPr>
    </w:p>
    <w:p w14:paraId="77595CE7" w14:textId="77777777" w:rsidR="00EA014A" w:rsidRPr="00CA3906" w:rsidRDefault="00EA014A" w:rsidP="00EA014A">
      <w:pPr>
        <w:rPr>
          <w:b/>
          <w:highlight w:val="yellow"/>
        </w:rPr>
      </w:pPr>
      <w:r w:rsidRPr="00CA3906">
        <w:rPr>
          <w:b/>
          <w:highlight w:val="yellow"/>
        </w:rPr>
        <w:t>Disclaimer (Artificial intelligence)</w:t>
      </w:r>
    </w:p>
    <w:p w14:paraId="3A4DF37E" w14:textId="77777777" w:rsidR="00EA014A" w:rsidRPr="00740879" w:rsidRDefault="00EA014A" w:rsidP="00EA014A">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3876FDB" w14:textId="77777777" w:rsidR="00CE0053" w:rsidRDefault="00CE0053" w:rsidP="00E15450">
      <w:pPr>
        <w:widowControl/>
        <w:autoSpaceDE/>
        <w:autoSpaceDN/>
        <w:spacing w:line="360" w:lineRule="auto"/>
        <w:jc w:val="both"/>
        <w:rPr>
          <w:rFonts w:ascii="Times New Roman" w:hAnsi="Times New Roman" w:cs="Times New Roman"/>
          <w:color w:val="FF0000"/>
          <w:sz w:val="24"/>
          <w:szCs w:val="24"/>
        </w:rPr>
      </w:pPr>
    </w:p>
    <w:p w14:paraId="7DDAC9A5" w14:textId="77777777" w:rsidR="00CE0053" w:rsidRPr="00116C94" w:rsidRDefault="00CE0053" w:rsidP="00E15450">
      <w:pPr>
        <w:widowControl/>
        <w:autoSpaceDE/>
        <w:autoSpaceDN/>
        <w:spacing w:line="360" w:lineRule="auto"/>
        <w:jc w:val="both"/>
        <w:rPr>
          <w:rFonts w:ascii="Times New Roman" w:hAnsi="Times New Roman" w:cs="Times New Roman"/>
          <w:color w:val="FF0000"/>
          <w:sz w:val="24"/>
          <w:szCs w:val="24"/>
        </w:rPr>
      </w:pPr>
    </w:p>
    <w:p w14:paraId="4D76BBC5" w14:textId="77777777" w:rsidR="000B4D17" w:rsidRPr="000B4D17" w:rsidRDefault="000B4D17" w:rsidP="000B4D17">
      <w:pPr>
        <w:widowControl/>
        <w:autoSpaceDE/>
        <w:autoSpaceDN/>
        <w:spacing w:line="360" w:lineRule="auto"/>
        <w:jc w:val="both"/>
        <w:rPr>
          <w:rFonts w:ascii="Times New Roman" w:eastAsiaTheme="minorEastAsia" w:hAnsi="Times New Roman" w:cs="Times New Roman"/>
          <w:b/>
          <w:color w:val="000000" w:themeColor="text1"/>
          <w:kern w:val="24"/>
          <w:sz w:val="24"/>
          <w:szCs w:val="24"/>
          <w:lang w:val="en-IN" w:eastAsia="en-IN"/>
        </w:rPr>
      </w:pPr>
      <w:r w:rsidRPr="000B4D17">
        <w:rPr>
          <w:rFonts w:ascii="Times New Roman" w:hAnsi="Times New Roman" w:cs="Times New Roman"/>
          <w:b/>
          <w:color w:val="000000" w:themeColor="text1"/>
          <w:sz w:val="24"/>
          <w:szCs w:val="24"/>
        </w:rPr>
        <w:t>8. References:</w:t>
      </w:r>
    </w:p>
    <w:p w14:paraId="5F0E6615" w14:textId="77777777" w:rsidR="000B3D43" w:rsidRPr="003A06A4" w:rsidRDefault="000B3D43" w:rsidP="000D0222">
      <w:pPr>
        <w:widowControl/>
        <w:autoSpaceDE/>
        <w:autoSpaceDN/>
        <w:spacing w:line="360" w:lineRule="auto"/>
        <w:ind w:left="426"/>
        <w:jc w:val="both"/>
        <w:rPr>
          <w:rFonts w:ascii="Times New Roman" w:eastAsia="Cambria" w:hAnsi="Times New Roman" w:cs="Times New Roman"/>
          <w:b/>
          <w:color w:val="FF0000"/>
          <w:sz w:val="24"/>
          <w:szCs w:val="24"/>
        </w:rPr>
      </w:pPr>
    </w:p>
    <w:p w14:paraId="466F1496" w14:textId="77777777" w:rsidR="00986B1B" w:rsidRPr="000B4D17" w:rsidRDefault="000B3D43" w:rsidP="000B4D17">
      <w:pPr>
        <w:pStyle w:val="ListParagraph"/>
        <w:widowControl/>
        <w:numPr>
          <w:ilvl w:val="0"/>
          <w:numId w:val="5"/>
        </w:numPr>
        <w:autoSpaceDE/>
        <w:autoSpaceDN/>
        <w:spacing w:line="360" w:lineRule="auto"/>
        <w:jc w:val="both"/>
        <w:rPr>
          <w:rFonts w:ascii="Times New Roman" w:eastAsiaTheme="minorEastAsia" w:hAnsi="Times New Roman" w:cs="Times New Roman"/>
          <w:color w:val="000000" w:themeColor="text1"/>
          <w:kern w:val="24"/>
          <w:sz w:val="24"/>
          <w:szCs w:val="24"/>
          <w:lang w:val="en-IN" w:eastAsia="en-IN"/>
        </w:rPr>
      </w:pPr>
      <w:r w:rsidRPr="000B4D17">
        <w:rPr>
          <w:rFonts w:ascii="Times New Roman" w:hAnsi="Times New Roman" w:cs="Times New Roman"/>
          <w:color w:val="000000" w:themeColor="text1"/>
          <w:sz w:val="24"/>
          <w:szCs w:val="24"/>
          <w:shd w:val="clear" w:color="auto" w:fill="FFFFFF"/>
        </w:rPr>
        <w:t xml:space="preserve">Salve PS, Parchure P, Araujo L, </w:t>
      </w:r>
      <w:proofErr w:type="spellStart"/>
      <w:r w:rsidRPr="000B4D17">
        <w:rPr>
          <w:rFonts w:ascii="Times New Roman" w:hAnsi="Times New Roman" w:cs="Times New Roman"/>
          <w:color w:val="000000" w:themeColor="text1"/>
          <w:sz w:val="24"/>
          <w:szCs w:val="24"/>
          <w:shd w:val="clear" w:color="auto" w:fill="FFFFFF"/>
        </w:rPr>
        <w:t>Kavalapure</w:t>
      </w:r>
      <w:proofErr w:type="spellEnd"/>
      <w:r w:rsidRPr="000B4D17">
        <w:rPr>
          <w:rFonts w:ascii="Times New Roman" w:hAnsi="Times New Roman" w:cs="Times New Roman"/>
          <w:color w:val="000000" w:themeColor="text1"/>
          <w:sz w:val="24"/>
          <w:szCs w:val="24"/>
          <w:shd w:val="clear" w:color="auto" w:fill="FFFFFF"/>
        </w:rPr>
        <w:t xml:space="preserve"> RS, </w:t>
      </w:r>
      <w:proofErr w:type="spellStart"/>
      <w:r w:rsidRPr="000B4D17">
        <w:rPr>
          <w:rFonts w:ascii="Times New Roman" w:hAnsi="Times New Roman" w:cs="Times New Roman"/>
          <w:color w:val="000000" w:themeColor="text1"/>
          <w:sz w:val="24"/>
          <w:szCs w:val="24"/>
          <w:shd w:val="clear" w:color="auto" w:fill="FFFFFF"/>
        </w:rPr>
        <w:t>Jalalpure</w:t>
      </w:r>
      <w:proofErr w:type="spellEnd"/>
      <w:r w:rsidRPr="000B4D17">
        <w:rPr>
          <w:rFonts w:ascii="Times New Roman" w:hAnsi="Times New Roman" w:cs="Times New Roman"/>
          <w:color w:val="000000" w:themeColor="text1"/>
          <w:sz w:val="24"/>
          <w:szCs w:val="24"/>
          <w:shd w:val="clear" w:color="auto" w:fill="FFFFFF"/>
        </w:rPr>
        <w:t xml:space="preserve"> SS, Sriram D, Krishna VS, </w:t>
      </w:r>
      <w:proofErr w:type="spellStart"/>
      <w:r w:rsidRPr="000B4D17">
        <w:rPr>
          <w:rFonts w:ascii="Times New Roman" w:hAnsi="Times New Roman" w:cs="Times New Roman"/>
          <w:color w:val="000000" w:themeColor="text1"/>
          <w:sz w:val="24"/>
          <w:szCs w:val="24"/>
          <w:shd w:val="clear" w:color="auto" w:fill="FFFFFF"/>
        </w:rPr>
        <w:t>Estharla</w:t>
      </w:r>
      <w:proofErr w:type="spellEnd"/>
      <w:r w:rsidRPr="000B4D17">
        <w:rPr>
          <w:rFonts w:ascii="Times New Roman" w:hAnsi="Times New Roman" w:cs="Times New Roman"/>
          <w:color w:val="000000" w:themeColor="text1"/>
          <w:sz w:val="24"/>
          <w:szCs w:val="24"/>
          <w:shd w:val="clear" w:color="auto" w:fill="FFFFFF"/>
        </w:rPr>
        <w:t xml:space="preserve"> MR, Alegaon SG. Design and synthesis of new 3-((7-chloroquinolin-4-yl) amino) thiazolidin-4-one analogs as Mycobacterium tuberculosis DNA gyrase inhibitors.</w:t>
      </w:r>
      <w:r w:rsidR="007333B6" w:rsidRPr="007333B6">
        <w:rPr>
          <w:rFonts w:ascii="Helvetica" w:hAnsi="Helvetica" w:cs="Helvetica"/>
          <w:color w:val="4D5156"/>
          <w:sz w:val="21"/>
          <w:szCs w:val="21"/>
          <w:shd w:val="clear" w:color="auto" w:fill="FFFFFF"/>
        </w:rPr>
        <w:t xml:space="preserve"> </w:t>
      </w:r>
      <w:r w:rsidR="007333B6">
        <w:rPr>
          <w:rFonts w:ascii="Times New Roman" w:hAnsi="Times New Roman" w:cs="Times New Roman"/>
          <w:color w:val="000000" w:themeColor="text1"/>
          <w:sz w:val="24"/>
          <w:szCs w:val="24"/>
          <w:shd w:val="clear" w:color="auto" w:fill="FFFFFF"/>
        </w:rPr>
        <w:t>F</w:t>
      </w:r>
      <w:r w:rsidR="007333B6" w:rsidRPr="007333B6">
        <w:rPr>
          <w:rFonts w:ascii="Times New Roman" w:hAnsi="Times New Roman" w:cs="Times New Roman"/>
          <w:color w:val="000000" w:themeColor="text1"/>
          <w:sz w:val="24"/>
          <w:szCs w:val="24"/>
          <w:shd w:val="clear" w:color="auto" w:fill="FFFFFF"/>
        </w:rPr>
        <w:t>uture j. pharm. sci.</w:t>
      </w:r>
      <w:r w:rsidR="007333B6">
        <w:rPr>
          <w:rFonts w:ascii="Times New Roman" w:hAnsi="Times New Roman" w:cs="Times New Roman"/>
          <w:color w:val="000000" w:themeColor="text1"/>
          <w:sz w:val="24"/>
          <w:szCs w:val="24"/>
          <w:shd w:val="clear" w:color="auto" w:fill="FFFFFF"/>
        </w:rPr>
        <w:t xml:space="preserve">2021 </w:t>
      </w:r>
      <w:r w:rsidRPr="000B4D17">
        <w:rPr>
          <w:rFonts w:ascii="Times New Roman" w:hAnsi="Times New Roman" w:cs="Times New Roman"/>
          <w:color w:val="000000" w:themeColor="text1"/>
          <w:sz w:val="24"/>
          <w:szCs w:val="24"/>
          <w:shd w:val="clear" w:color="auto" w:fill="FFFFFF"/>
        </w:rPr>
        <w:t>;7(1):10.</w:t>
      </w:r>
    </w:p>
    <w:p w14:paraId="2E7599FB" w14:textId="77777777" w:rsidR="000B3D43" w:rsidRPr="000B4D17" w:rsidRDefault="007333B6" w:rsidP="000B4D17">
      <w:pPr>
        <w:pStyle w:val="ListParagraph"/>
        <w:widowControl/>
        <w:numPr>
          <w:ilvl w:val="0"/>
          <w:numId w:val="5"/>
        </w:numPr>
        <w:autoSpaceDE/>
        <w:autoSpaceDN/>
        <w:spacing w:line="360" w:lineRule="auto"/>
        <w:jc w:val="both"/>
        <w:rPr>
          <w:rFonts w:ascii="Times New Roman" w:eastAsiaTheme="minorEastAsia" w:hAnsi="Times New Roman" w:cs="Times New Roman"/>
          <w:color w:val="000000" w:themeColor="text1"/>
          <w:kern w:val="24"/>
          <w:sz w:val="24"/>
          <w:szCs w:val="24"/>
          <w:lang w:val="en-IN" w:eastAsia="en-IN"/>
        </w:rPr>
      </w:pPr>
      <w:proofErr w:type="spellStart"/>
      <w:r>
        <w:rPr>
          <w:rFonts w:ascii="Arial" w:hAnsi="Arial" w:cs="Arial"/>
          <w:color w:val="222222"/>
          <w:sz w:val="20"/>
          <w:szCs w:val="20"/>
          <w:shd w:val="clear" w:color="auto" w:fill="FFFFFF"/>
        </w:rPr>
        <w:t>Goletti</w:t>
      </w:r>
      <w:proofErr w:type="spellEnd"/>
      <w:r>
        <w:rPr>
          <w:rFonts w:ascii="Arial" w:hAnsi="Arial" w:cs="Arial"/>
          <w:color w:val="222222"/>
          <w:sz w:val="20"/>
          <w:szCs w:val="20"/>
          <w:shd w:val="clear" w:color="auto" w:fill="FFFFFF"/>
        </w:rPr>
        <w:t xml:space="preserve"> D, Al-Abri S, Migliori GB, </w:t>
      </w:r>
      <w:proofErr w:type="spellStart"/>
      <w:r>
        <w:rPr>
          <w:rFonts w:ascii="Arial" w:hAnsi="Arial" w:cs="Arial"/>
          <w:color w:val="222222"/>
          <w:sz w:val="20"/>
          <w:szCs w:val="20"/>
          <w:shd w:val="clear" w:color="auto" w:fill="FFFFFF"/>
        </w:rPr>
        <w:t>Arlehamn</w:t>
      </w:r>
      <w:proofErr w:type="spellEnd"/>
      <w:r>
        <w:rPr>
          <w:rFonts w:ascii="Arial" w:hAnsi="Arial" w:cs="Arial"/>
          <w:color w:val="222222"/>
          <w:sz w:val="20"/>
          <w:szCs w:val="20"/>
          <w:shd w:val="clear" w:color="auto" w:fill="FFFFFF"/>
        </w:rPr>
        <w:t xml:space="preserve"> CL, Haldar P, Sundling C, da Costa C, To KW, Martineau AR, Petersen E, Zumla A. World Tuberculosis Day 2024 theme “Yes! We can end TB” can be made a reality through concerted global efforts that advance detection, diagnosis, and treatment of tuberculosis infection and disease. International Journal of Infectious Diseases. 2024 Apr 1;141.</w:t>
      </w:r>
    </w:p>
    <w:p w14:paraId="70A103B4" w14:textId="77777777" w:rsidR="008F46DC" w:rsidRPr="000B4D17" w:rsidRDefault="008F46DC" w:rsidP="000B4D17">
      <w:pPr>
        <w:pStyle w:val="ListParagraph"/>
        <w:widowControl/>
        <w:numPr>
          <w:ilvl w:val="0"/>
          <w:numId w:val="5"/>
        </w:numPr>
        <w:autoSpaceDE/>
        <w:autoSpaceDN/>
        <w:spacing w:line="360" w:lineRule="auto"/>
        <w:jc w:val="both"/>
        <w:rPr>
          <w:rFonts w:ascii="Times New Roman" w:eastAsiaTheme="minorEastAsia" w:hAnsi="Times New Roman" w:cs="Times New Roman"/>
          <w:color w:val="000000" w:themeColor="text1"/>
          <w:kern w:val="24"/>
          <w:sz w:val="24"/>
          <w:szCs w:val="24"/>
          <w:lang w:val="en-IN" w:eastAsia="en-IN"/>
        </w:rPr>
      </w:pPr>
      <w:r w:rsidRPr="000B4D17">
        <w:rPr>
          <w:rFonts w:ascii="Times New Roman" w:hAnsi="Times New Roman" w:cs="Times New Roman"/>
          <w:color w:val="000000" w:themeColor="text1"/>
          <w:sz w:val="24"/>
          <w:szCs w:val="24"/>
          <w:shd w:val="clear" w:color="auto" w:fill="FFFFFF"/>
        </w:rPr>
        <w:t>Al-</w:t>
      </w:r>
      <w:proofErr w:type="spellStart"/>
      <w:r w:rsidRPr="000B4D17">
        <w:rPr>
          <w:rFonts w:ascii="Times New Roman" w:hAnsi="Times New Roman" w:cs="Times New Roman"/>
          <w:color w:val="000000" w:themeColor="text1"/>
          <w:sz w:val="24"/>
          <w:szCs w:val="24"/>
          <w:shd w:val="clear" w:color="auto" w:fill="FFFFFF"/>
        </w:rPr>
        <w:t>Karawi</w:t>
      </w:r>
      <w:proofErr w:type="spellEnd"/>
      <w:r w:rsidRPr="000B4D17">
        <w:rPr>
          <w:rFonts w:ascii="Times New Roman" w:hAnsi="Times New Roman" w:cs="Times New Roman"/>
          <w:color w:val="000000" w:themeColor="text1"/>
          <w:sz w:val="24"/>
          <w:szCs w:val="24"/>
          <w:shd w:val="clear" w:color="auto" w:fill="FFFFFF"/>
        </w:rPr>
        <w:t xml:space="preserve"> AS, Kadhim AA, Kadum MM. Recent advances in tuberculosis: A comprehensive review of emerging trends in pathogenesis, diagnostics, treatment, and prevention. International Journal of Clinical Biochemistry and Research. 2023;10(4):262-9.</w:t>
      </w:r>
    </w:p>
    <w:p w14:paraId="6C180234" w14:textId="77777777" w:rsidR="008F46DC" w:rsidRPr="000B4D17" w:rsidRDefault="008F46DC" w:rsidP="000B4D17">
      <w:pPr>
        <w:pStyle w:val="ListParagraph"/>
        <w:widowControl/>
        <w:numPr>
          <w:ilvl w:val="0"/>
          <w:numId w:val="5"/>
        </w:numPr>
        <w:autoSpaceDE/>
        <w:autoSpaceDN/>
        <w:spacing w:line="360" w:lineRule="auto"/>
        <w:jc w:val="both"/>
        <w:rPr>
          <w:rFonts w:ascii="Times New Roman" w:eastAsiaTheme="minorEastAsia" w:hAnsi="Times New Roman" w:cs="Times New Roman"/>
          <w:color w:val="000000" w:themeColor="text1"/>
          <w:kern w:val="24"/>
          <w:sz w:val="24"/>
          <w:szCs w:val="24"/>
          <w:lang w:val="en-IN" w:eastAsia="en-IN"/>
        </w:rPr>
      </w:pPr>
      <w:proofErr w:type="spellStart"/>
      <w:r w:rsidRPr="000B4D17">
        <w:rPr>
          <w:rFonts w:ascii="Times New Roman" w:hAnsi="Times New Roman" w:cs="Times New Roman"/>
          <w:color w:val="000000" w:themeColor="text1"/>
          <w:sz w:val="24"/>
          <w:szCs w:val="24"/>
          <w:shd w:val="clear" w:color="auto" w:fill="FFFFFF"/>
        </w:rPr>
        <w:t>Mahnashi</w:t>
      </w:r>
      <w:proofErr w:type="spellEnd"/>
      <w:r w:rsidRPr="000B4D17">
        <w:rPr>
          <w:rFonts w:ascii="Times New Roman" w:hAnsi="Times New Roman" w:cs="Times New Roman"/>
          <w:color w:val="000000" w:themeColor="text1"/>
          <w:sz w:val="24"/>
          <w:szCs w:val="24"/>
          <w:shd w:val="clear" w:color="auto" w:fill="FFFFFF"/>
        </w:rPr>
        <w:t xml:space="preserve"> MH, </w:t>
      </w:r>
      <w:proofErr w:type="spellStart"/>
      <w:r w:rsidRPr="000B4D17">
        <w:rPr>
          <w:rFonts w:ascii="Times New Roman" w:hAnsi="Times New Roman" w:cs="Times New Roman"/>
          <w:color w:val="000000" w:themeColor="text1"/>
          <w:sz w:val="24"/>
          <w:szCs w:val="24"/>
          <w:shd w:val="clear" w:color="auto" w:fill="FFFFFF"/>
        </w:rPr>
        <w:t>Ramachandraiah</w:t>
      </w:r>
      <w:proofErr w:type="spellEnd"/>
      <w:r w:rsidRPr="000B4D17">
        <w:rPr>
          <w:rFonts w:ascii="Times New Roman" w:hAnsi="Times New Roman" w:cs="Times New Roman"/>
          <w:color w:val="000000" w:themeColor="text1"/>
          <w:sz w:val="24"/>
          <w:szCs w:val="24"/>
          <w:shd w:val="clear" w:color="auto" w:fill="FFFFFF"/>
        </w:rPr>
        <w:t xml:space="preserve"> PK, Al Awadh AA, </w:t>
      </w:r>
      <w:proofErr w:type="spellStart"/>
      <w:r w:rsidRPr="000B4D17">
        <w:rPr>
          <w:rFonts w:ascii="Times New Roman" w:hAnsi="Times New Roman" w:cs="Times New Roman"/>
          <w:color w:val="000000" w:themeColor="text1"/>
          <w:sz w:val="24"/>
          <w:szCs w:val="24"/>
          <w:shd w:val="clear" w:color="auto" w:fill="FFFFFF"/>
        </w:rPr>
        <w:t>Almazni</w:t>
      </w:r>
      <w:proofErr w:type="spellEnd"/>
      <w:r w:rsidRPr="000B4D17">
        <w:rPr>
          <w:rFonts w:ascii="Times New Roman" w:hAnsi="Times New Roman" w:cs="Times New Roman"/>
          <w:color w:val="000000" w:themeColor="text1"/>
          <w:sz w:val="24"/>
          <w:szCs w:val="24"/>
          <w:shd w:val="clear" w:color="auto" w:fill="FFFFFF"/>
        </w:rPr>
        <w:t xml:space="preserve"> IA, Asiri YI, Shaikh IA, </w:t>
      </w:r>
      <w:proofErr w:type="spellStart"/>
      <w:r w:rsidRPr="000B4D17">
        <w:rPr>
          <w:rFonts w:ascii="Times New Roman" w:hAnsi="Times New Roman" w:cs="Times New Roman"/>
          <w:color w:val="000000" w:themeColor="text1"/>
          <w:sz w:val="24"/>
          <w:szCs w:val="24"/>
          <w:shd w:val="clear" w:color="auto" w:fill="FFFFFF"/>
        </w:rPr>
        <w:t>Mannasaheb</w:t>
      </w:r>
      <w:proofErr w:type="spellEnd"/>
      <w:r w:rsidRPr="000B4D17">
        <w:rPr>
          <w:rFonts w:ascii="Times New Roman" w:hAnsi="Times New Roman" w:cs="Times New Roman"/>
          <w:color w:val="000000" w:themeColor="text1"/>
          <w:sz w:val="24"/>
          <w:szCs w:val="24"/>
          <w:shd w:val="clear" w:color="auto" w:fill="FFFFFF"/>
        </w:rPr>
        <w:t xml:space="preserve"> BA, </w:t>
      </w:r>
      <w:proofErr w:type="spellStart"/>
      <w:r w:rsidRPr="000B4D17">
        <w:rPr>
          <w:rFonts w:ascii="Times New Roman" w:hAnsi="Times New Roman" w:cs="Times New Roman"/>
          <w:color w:val="000000" w:themeColor="text1"/>
          <w:sz w:val="24"/>
          <w:szCs w:val="24"/>
          <w:shd w:val="clear" w:color="auto" w:fill="FFFFFF"/>
        </w:rPr>
        <w:t>Avunoori</w:t>
      </w:r>
      <w:proofErr w:type="spellEnd"/>
      <w:r w:rsidRPr="000B4D17">
        <w:rPr>
          <w:rFonts w:ascii="Times New Roman" w:hAnsi="Times New Roman" w:cs="Times New Roman"/>
          <w:color w:val="000000" w:themeColor="text1"/>
          <w:sz w:val="24"/>
          <w:szCs w:val="24"/>
          <w:shd w:val="clear" w:color="auto" w:fill="FFFFFF"/>
        </w:rPr>
        <w:t xml:space="preserve"> S, Khan AA, Joshi SD. Design, synthesis and in silico </w:t>
      </w:r>
      <w:r w:rsidRPr="000B4D17">
        <w:rPr>
          <w:rFonts w:ascii="Times New Roman" w:hAnsi="Times New Roman" w:cs="Times New Roman"/>
          <w:color w:val="000000" w:themeColor="text1"/>
          <w:sz w:val="24"/>
          <w:szCs w:val="24"/>
          <w:shd w:val="clear" w:color="auto" w:fill="FFFFFF"/>
        </w:rPr>
        <w:lastRenderedPageBreak/>
        <w:t xml:space="preserve">molecular modelling studies of 2-Hydrazineyl-2-oxoethyl-4-(1 H-pyrrol-1-yb) benzoate derivatives: a potent dual DHFR and ENR-reductase inhibitors with antitubercular, antibacterial and cytotoxic potential. </w:t>
      </w:r>
      <w:proofErr w:type="spellStart"/>
      <w:r w:rsidRPr="000B4D17">
        <w:rPr>
          <w:rFonts w:ascii="Times New Roman" w:hAnsi="Times New Roman" w:cs="Times New Roman"/>
          <w:color w:val="000000" w:themeColor="text1"/>
          <w:sz w:val="24"/>
          <w:szCs w:val="24"/>
          <w:shd w:val="clear" w:color="auto" w:fill="FFFFFF"/>
        </w:rPr>
        <w:t>PLoS</w:t>
      </w:r>
      <w:proofErr w:type="spellEnd"/>
      <w:r w:rsidRPr="000B4D17">
        <w:rPr>
          <w:rFonts w:ascii="Times New Roman" w:hAnsi="Times New Roman" w:cs="Times New Roman"/>
          <w:color w:val="000000" w:themeColor="text1"/>
          <w:sz w:val="24"/>
          <w:szCs w:val="24"/>
          <w:shd w:val="clear" w:color="auto" w:fill="FFFFFF"/>
        </w:rPr>
        <w:t xml:space="preserve"> One. 2025 May 19;20(5</w:t>
      </w:r>
      <w:proofErr w:type="gramStart"/>
      <w:r w:rsidRPr="000B4D17">
        <w:rPr>
          <w:rFonts w:ascii="Times New Roman" w:hAnsi="Times New Roman" w:cs="Times New Roman"/>
          <w:color w:val="000000" w:themeColor="text1"/>
          <w:sz w:val="24"/>
          <w:szCs w:val="24"/>
          <w:shd w:val="clear" w:color="auto" w:fill="FFFFFF"/>
        </w:rPr>
        <w:t>):e</w:t>
      </w:r>
      <w:proofErr w:type="gramEnd"/>
      <w:r w:rsidRPr="000B4D17">
        <w:rPr>
          <w:rFonts w:ascii="Times New Roman" w:hAnsi="Times New Roman" w:cs="Times New Roman"/>
          <w:color w:val="000000" w:themeColor="text1"/>
          <w:sz w:val="24"/>
          <w:szCs w:val="24"/>
          <w:shd w:val="clear" w:color="auto" w:fill="FFFFFF"/>
        </w:rPr>
        <w:t>0323702.</w:t>
      </w:r>
    </w:p>
    <w:p w14:paraId="701981CB" w14:textId="77777777" w:rsidR="003A06A4" w:rsidRPr="000B4D17" w:rsidRDefault="003A06A4" w:rsidP="000B4D17">
      <w:pPr>
        <w:pStyle w:val="ListParagraph"/>
        <w:widowControl/>
        <w:numPr>
          <w:ilvl w:val="0"/>
          <w:numId w:val="5"/>
        </w:numPr>
        <w:suppressAutoHyphens/>
        <w:autoSpaceDE/>
        <w:autoSpaceDN/>
        <w:spacing w:line="360" w:lineRule="auto"/>
        <w:jc w:val="both"/>
        <w:rPr>
          <w:rFonts w:ascii="Times New Roman" w:hAnsi="Times New Roman" w:cs="Times New Roman"/>
          <w:color w:val="000000" w:themeColor="text1"/>
          <w:sz w:val="24"/>
          <w:szCs w:val="24"/>
        </w:rPr>
      </w:pPr>
      <w:proofErr w:type="spellStart"/>
      <w:r w:rsidRPr="000B4D17">
        <w:rPr>
          <w:rFonts w:ascii="Times New Roman" w:hAnsi="Times New Roman" w:cs="Times New Roman"/>
          <w:color w:val="000000" w:themeColor="text1"/>
          <w:sz w:val="24"/>
          <w:szCs w:val="24"/>
          <w:shd w:val="clear" w:color="auto" w:fill="FFFFFF"/>
        </w:rPr>
        <w:t>Mahnashi</w:t>
      </w:r>
      <w:proofErr w:type="spellEnd"/>
      <w:r w:rsidRPr="000B4D17">
        <w:rPr>
          <w:rFonts w:ascii="Times New Roman" w:hAnsi="Times New Roman" w:cs="Times New Roman"/>
          <w:color w:val="000000" w:themeColor="text1"/>
          <w:sz w:val="24"/>
          <w:szCs w:val="24"/>
          <w:shd w:val="clear" w:color="auto" w:fill="FFFFFF"/>
        </w:rPr>
        <w:t xml:space="preserve"> MH, </w:t>
      </w:r>
      <w:proofErr w:type="spellStart"/>
      <w:r w:rsidRPr="000B4D17">
        <w:rPr>
          <w:rFonts w:ascii="Times New Roman" w:hAnsi="Times New Roman" w:cs="Times New Roman"/>
          <w:color w:val="000000" w:themeColor="text1"/>
          <w:sz w:val="24"/>
          <w:szCs w:val="24"/>
          <w:shd w:val="clear" w:color="auto" w:fill="FFFFFF"/>
        </w:rPr>
        <w:t>Ramachandraiah</w:t>
      </w:r>
      <w:proofErr w:type="spellEnd"/>
      <w:r w:rsidRPr="000B4D17">
        <w:rPr>
          <w:rFonts w:ascii="Times New Roman" w:hAnsi="Times New Roman" w:cs="Times New Roman"/>
          <w:color w:val="000000" w:themeColor="text1"/>
          <w:sz w:val="24"/>
          <w:szCs w:val="24"/>
          <w:shd w:val="clear" w:color="auto" w:fill="FFFFFF"/>
        </w:rPr>
        <w:t xml:space="preserve"> PK, Al Awadh AA, </w:t>
      </w:r>
      <w:proofErr w:type="spellStart"/>
      <w:r w:rsidRPr="000B4D17">
        <w:rPr>
          <w:rFonts w:ascii="Times New Roman" w:hAnsi="Times New Roman" w:cs="Times New Roman"/>
          <w:color w:val="000000" w:themeColor="text1"/>
          <w:sz w:val="24"/>
          <w:szCs w:val="24"/>
          <w:shd w:val="clear" w:color="auto" w:fill="FFFFFF"/>
        </w:rPr>
        <w:t>Almazni</w:t>
      </w:r>
      <w:proofErr w:type="spellEnd"/>
      <w:r w:rsidRPr="000B4D17">
        <w:rPr>
          <w:rFonts w:ascii="Times New Roman" w:hAnsi="Times New Roman" w:cs="Times New Roman"/>
          <w:color w:val="000000" w:themeColor="text1"/>
          <w:sz w:val="24"/>
          <w:szCs w:val="24"/>
          <w:shd w:val="clear" w:color="auto" w:fill="FFFFFF"/>
        </w:rPr>
        <w:t xml:space="preserve"> IA, Asiri YI, Joshi SD et al. Design, synthesis and in silico molecular modelling studies of 2-Hydrazineyl-2-oxoethyl-4-(1 H-pyrrol-1-yb) benzoate derivatives: a potent dual DHFR and ENR-reductase inhibitors with antitubercular, antibacterial and cytotoxic potential. </w:t>
      </w:r>
      <w:proofErr w:type="spellStart"/>
      <w:r w:rsidRPr="000B4D17">
        <w:rPr>
          <w:rFonts w:ascii="Times New Roman" w:hAnsi="Times New Roman" w:cs="Times New Roman"/>
          <w:i/>
          <w:color w:val="000000" w:themeColor="text1"/>
          <w:sz w:val="24"/>
          <w:szCs w:val="24"/>
          <w:shd w:val="clear" w:color="auto" w:fill="FFFFFF"/>
        </w:rPr>
        <w:t>PLoS</w:t>
      </w:r>
      <w:proofErr w:type="spellEnd"/>
      <w:r w:rsidRPr="000B4D17">
        <w:rPr>
          <w:rFonts w:ascii="Times New Roman" w:hAnsi="Times New Roman" w:cs="Times New Roman"/>
          <w:i/>
          <w:color w:val="000000" w:themeColor="text1"/>
          <w:sz w:val="24"/>
          <w:szCs w:val="24"/>
          <w:shd w:val="clear" w:color="auto" w:fill="FFFFFF"/>
        </w:rPr>
        <w:t xml:space="preserve"> One.</w:t>
      </w:r>
      <w:r w:rsidRPr="000B4D17">
        <w:rPr>
          <w:rFonts w:ascii="Times New Roman" w:hAnsi="Times New Roman" w:cs="Times New Roman"/>
          <w:color w:val="000000" w:themeColor="text1"/>
          <w:sz w:val="24"/>
          <w:szCs w:val="24"/>
          <w:shd w:val="clear" w:color="auto" w:fill="FFFFFF"/>
        </w:rPr>
        <w:t xml:space="preserve"> 2025 ;20(5</w:t>
      </w:r>
      <w:proofErr w:type="gramStart"/>
      <w:r w:rsidRPr="000B4D17">
        <w:rPr>
          <w:rFonts w:ascii="Times New Roman" w:hAnsi="Times New Roman" w:cs="Times New Roman"/>
          <w:color w:val="000000" w:themeColor="text1"/>
          <w:sz w:val="24"/>
          <w:szCs w:val="24"/>
          <w:shd w:val="clear" w:color="auto" w:fill="FFFFFF"/>
        </w:rPr>
        <w:t>):e</w:t>
      </w:r>
      <w:proofErr w:type="gramEnd"/>
      <w:r w:rsidRPr="000B4D17">
        <w:rPr>
          <w:rFonts w:ascii="Times New Roman" w:hAnsi="Times New Roman" w:cs="Times New Roman"/>
          <w:color w:val="000000" w:themeColor="text1"/>
          <w:sz w:val="24"/>
          <w:szCs w:val="24"/>
          <w:shd w:val="clear" w:color="auto" w:fill="FFFFFF"/>
        </w:rPr>
        <w:t>0323702.</w:t>
      </w:r>
    </w:p>
    <w:p w14:paraId="1D954129" w14:textId="77777777" w:rsidR="003A06A4" w:rsidRPr="000B4D17" w:rsidRDefault="003A06A4" w:rsidP="000B4D17">
      <w:pPr>
        <w:pStyle w:val="ListParagraph"/>
        <w:widowControl/>
        <w:numPr>
          <w:ilvl w:val="0"/>
          <w:numId w:val="5"/>
        </w:numPr>
        <w:suppressAutoHyphens/>
        <w:autoSpaceDE/>
        <w:autoSpaceDN/>
        <w:spacing w:line="360" w:lineRule="auto"/>
        <w:jc w:val="both"/>
        <w:rPr>
          <w:rFonts w:ascii="Times New Roman" w:hAnsi="Times New Roman" w:cs="Times New Roman"/>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Joshi SD, Vagdevi HM, Vaidya VP, </w:t>
      </w:r>
      <w:proofErr w:type="spellStart"/>
      <w:r w:rsidRPr="000B4D17">
        <w:rPr>
          <w:rFonts w:ascii="Times New Roman" w:hAnsi="Times New Roman" w:cs="Times New Roman"/>
          <w:color w:val="000000" w:themeColor="text1"/>
          <w:sz w:val="24"/>
          <w:szCs w:val="24"/>
          <w:shd w:val="clear" w:color="auto" w:fill="FFFFFF"/>
        </w:rPr>
        <w:t>Gadaginamath</w:t>
      </w:r>
      <w:proofErr w:type="spellEnd"/>
      <w:r w:rsidRPr="000B4D17">
        <w:rPr>
          <w:rFonts w:ascii="Times New Roman" w:hAnsi="Times New Roman" w:cs="Times New Roman"/>
          <w:color w:val="000000" w:themeColor="text1"/>
          <w:sz w:val="24"/>
          <w:szCs w:val="24"/>
          <w:shd w:val="clear" w:color="auto" w:fill="FFFFFF"/>
        </w:rPr>
        <w:t xml:space="preserve"> GS. Synthesis of new 4-pyrrol-1-yl benzoic acid hydrazide analogs and some derived oxadiazole, triazole and pyrrole ring systems: A novel class of potential antibacterial and antitubercular agents. </w:t>
      </w:r>
      <w:r w:rsidRPr="000B4D17">
        <w:rPr>
          <w:rFonts w:ascii="Times New Roman" w:hAnsi="Times New Roman" w:cs="Times New Roman"/>
          <w:i/>
          <w:color w:val="000000" w:themeColor="text1"/>
          <w:sz w:val="24"/>
          <w:szCs w:val="24"/>
          <w:shd w:val="clear" w:color="auto" w:fill="FFFFFF"/>
        </w:rPr>
        <w:t xml:space="preserve">Eur. </w:t>
      </w:r>
      <w:proofErr w:type="spellStart"/>
      <w:proofErr w:type="gramStart"/>
      <w:r w:rsidRPr="000B4D17">
        <w:rPr>
          <w:rFonts w:ascii="Times New Roman" w:hAnsi="Times New Roman" w:cs="Times New Roman"/>
          <w:i/>
          <w:color w:val="000000" w:themeColor="text1"/>
          <w:sz w:val="24"/>
          <w:szCs w:val="24"/>
          <w:shd w:val="clear" w:color="auto" w:fill="FFFFFF"/>
        </w:rPr>
        <w:t>J..Med</w:t>
      </w:r>
      <w:proofErr w:type="spellEnd"/>
      <w:r w:rsidRPr="000B4D17">
        <w:rPr>
          <w:rFonts w:ascii="Times New Roman" w:hAnsi="Times New Roman" w:cs="Times New Roman"/>
          <w:i/>
          <w:color w:val="000000" w:themeColor="text1"/>
          <w:sz w:val="24"/>
          <w:szCs w:val="24"/>
          <w:shd w:val="clear" w:color="auto" w:fill="FFFFFF"/>
        </w:rPr>
        <w:t xml:space="preserve"> .Chem.</w:t>
      </w:r>
      <w:proofErr w:type="gramEnd"/>
      <w:r w:rsidRPr="000B4D17">
        <w:rPr>
          <w:rFonts w:ascii="Times New Roman" w:hAnsi="Times New Roman" w:cs="Times New Roman"/>
          <w:i/>
          <w:color w:val="000000" w:themeColor="text1"/>
          <w:sz w:val="24"/>
          <w:szCs w:val="24"/>
          <w:shd w:val="clear" w:color="auto" w:fill="FFFFFF"/>
        </w:rPr>
        <w:t xml:space="preserve"> </w:t>
      </w:r>
      <w:r w:rsidRPr="000B4D17">
        <w:rPr>
          <w:rFonts w:ascii="Times New Roman" w:hAnsi="Times New Roman" w:cs="Times New Roman"/>
          <w:color w:val="000000" w:themeColor="text1"/>
          <w:sz w:val="24"/>
          <w:szCs w:val="24"/>
          <w:shd w:val="clear" w:color="auto" w:fill="FFFFFF"/>
        </w:rPr>
        <w:t>2008 ;43(9):1989-96.</w:t>
      </w:r>
    </w:p>
    <w:p w14:paraId="01F1717A" w14:textId="77777777" w:rsidR="003A06A4" w:rsidRPr="000B4D17" w:rsidRDefault="003A06A4"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Jiao X, Jin X, Ma Y, </w:t>
      </w:r>
      <w:r w:rsidRPr="000B4D17">
        <w:rPr>
          <w:rFonts w:ascii="Times New Roman" w:eastAsia="Cambria" w:hAnsi="Times New Roman" w:cs="Times New Roman"/>
          <w:i/>
          <w:color w:val="000000" w:themeColor="text1"/>
          <w:sz w:val="24"/>
          <w:szCs w:val="24"/>
          <w:shd w:val="clear" w:color="auto" w:fill="FFFFFF"/>
        </w:rPr>
        <w:t xml:space="preserve">et </w:t>
      </w:r>
      <w:proofErr w:type="spellStart"/>
      <w:proofErr w:type="gramStart"/>
      <w:r w:rsidRPr="000B4D17">
        <w:rPr>
          <w:rFonts w:ascii="Times New Roman" w:eastAsia="Cambria" w:hAnsi="Times New Roman" w:cs="Times New Roman"/>
          <w:i/>
          <w:color w:val="000000" w:themeColor="text1"/>
          <w:sz w:val="24"/>
          <w:szCs w:val="24"/>
          <w:shd w:val="clear" w:color="auto" w:fill="FFFFFF"/>
        </w:rPr>
        <w:t>al.</w:t>
      </w:r>
      <w:r w:rsidRPr="000B4D17">
        <w:rPr>
          <w:rFonts w:ascii="Times New Roman" w:hAnsi="Times New Roman" w:cs="Times New Roman"/>
          <w:color w:val="000000" w:themeColor="text1"/>
          <w:sz w:val="24"/>
          <w:szCs w:val="24"/>
          <w:shd w:val="clear" w:color="auto" w:fill="FFFFFF"/>
        </w:rPr>
        <w:t>A</w:t>
      </w:r>
      <w:proofErr w:type="spellEnd"/>
      <w:proofErr w:type="gramEnd"/>
      <w:r w:rsidRPr="000B4D17">
        <w:rPr>
          <w:rFonts w:ascii="Times New Roman" w:hAnsi="Times New Roman" w:cs="Times New Roman"/>
          <w:color w:val="000000" w:themeColor="text1"/>
          <w:sz w:val="24"/>
          <w:szCs w:val="24"/>
          <w:shd w:val="clear" w:color="auto" w:fill="FFFFFF"/>
        </w:rPr>
        <w:t xml:space="preserve"> comprehensive application: Molecular docking and network pharmacology for the prediction of bioactive constituents and elucidation of mechanisms of action in component-based </w:t>
      </w:r>
      <w:proofErr w:type="spellStart"/>
      <w:r w:rsidRPr="000B4D17">
        <w:rPr>
          <w:rFonts w:ascii="Times New Roman" w:hAnsi="Times New Roman" w:cs="Times New Roman"/>
          <w:color w:val="000000" w:themeColor="text1"/>
          <w:sz w:val="24"/>
          <w:szCs w:val="24"/>
          <w:shd w:val="clear" w:color="auto" w:fill="FFFFFF"/>
        </w:rPr>
        <w:t>chinese</w:t>
      </w:r>
      <w:proofErr w:type="spellEnd"/>
      <w:r w:rsidRPr="000B4D17">
        <w:rPr>
          <w:rFonts w:ascii="Times New Roman" w:hAnsi="Times New Roman" w:cs="Times New Roman"/>
          <w:color w:val="000000" w:themeColor="text1"/>
          <w:sz w:val="24"/>
          <w:szCs w:val="24"/>
          <w:shd w:val="clear" w:color="auto" w:fill="FFFFFF"/>
        </w:rPr>
        <w:t xml:space="preserve"> </w:t>
      </w:r>
      <w:proofErr w:type="spellStart"/>
      <w:proofErr w:type="gramStart"/>
      <w:r w:rsidRPr="000B4D17">
        <w:rPr>
          <w:rFonts w:ascii="Times New Roman" w:hAnsi="Times New Roman" w:cs="Times New Roman"/>
          <w:color w:val="000000" w:themeColor="text1"/>
          <w:sz w:val="24"/>
          <w:szCs w:val="24"/>
          <w:shd w:val="clear" w:color="auto" w:fill="FFFFFF"/>
        </w:rPr>
        <w:t>medicine</w:t>
      </w:r>
      <w:r w:rsidRPr="000B4D17">
        <w:rPr>
          <w:rFonts w:ascii="Times New Roman" w:hAnsi="Times New Roman" w:cs="Times New Roman"/>
          <w:i/>
          <w:color w:val="000000" w:themeColor="text1"/>
          <w:sz w:val="24"/>
          <w:szCs w:val="24"/>
          <w:shd w:val="clear" w:color="auto" w:fill="FFFFFF"/>
        </w:rPr>
        <w:t>.</w:t>
      </w:r>
      <w:r w:rsidRPr="000B4D17">
        <w:rPr>
          <w:rStyle w:val="Emphasis"/>
          <w:rFonts w:ascii="Times New Roman" w:hAnsi="Times New Roman" w:cs="Times New Roman"/>
          <w:bCs/>
          <w:i w:val="0"/>
          <w:iCs w:val="0"/>
          <w:color w:val="000000" w:themeColor="text1"/>
          <w:sz w:val="24"/>
          <w:szCs w:val="24"/>
          <w:shd w:val="clear" w:color="auto" w:fill="FFFFFF"/>
        </w:rPr>
        <w:t>Comput</w:t>
      </w:r>
      <w:proofErr w:type="spellEnd"/>
      <w:proofErr w:type="gramEnd"/>
      <w:r w:rsidRPr="000B4D17">
        <w:rPr>
          <w:rStyle w:val="Emphasis"/>
          <w:rFonts w:ascii="Times New Roman" w:hAnsi="Times New Roman" w:cs="Times New Roman"/>
          <w:bCs/>
          <w:i w:val="0"/>
          <w:iCs w:val="0"/>
          <w:color w:val="000000" w:themeColor="text1"/>
          <w:sz w:val="24"/>
          <w:szCs w:val="24"/>
          <w:shd w:val="clear" w:color="auto" w:fill="FFFFFF"/>
        </w:rPr>
        <w:t xml:space="preserve"> Biol Chem </w:t>
      </w:r>
      <w:r w:rsidRPr="000B4D17">
        <w:rPr>
          <w:rFonts w:ascii="Times New Roman" w:hAnsi="Times New Roman" w:cs="Times New Roman"/>
          <w:color w:val="000000" w:themeColor="text1"/>
          <w:sz w:val="24"/>
          <w:szCs w:val="24"/>
          <w:shd w:val="clear" w:color="auto" w:fill="FFFFFF"/>
        </w:rPr>
        <w:t>.2021 Feb 1;90:107402.</w:t>
      </w:r>
      <w:r w:rsidRPr="000B4D17">
        <w:rPr>
          <w:rFonts w:ascii="Times New Roman" w:hAnsi="Times New Roman" w:cs="Times New Roman"/>
          <w:color w:val="000000" w:themeColor="text1"/>
          <w:sz w:val="24"/>
          <w:szCs w:val="24"/>
        </w:rPr>
        <w:t xml:space="preserve">, </w:t>
      </w:r>
    </w:p>
    <w:p w14:paraId="269B15E9" w14:textId="77777777" w:rsidR="003A06A4" w:rsidRPr="000B4D17" w:rsidRDefault="003A06A4"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Thomas L, </w:t>
      </w:r>
      <w:proofErr w:type="spellStart"/>
      <w:r w:rsidRPr="000B4D17">
        <w:rPr>
          <w:rFonts w:ascii="Times New Roman" w:hAnsi="Times New Roman" w:cs="Times New Roman"/>
          <w:color w:val="000000" w:themeColor="text1"/>
          <w:sz w:val="24"/>
          <w:szCs w:val="24"/>
          <w:shd w:val="clear" w:color="auto" w:fill="FFFFFF"/>
        </w:rPr>
        <w:t>Birangal</w:t>
      </w:r>
      <w:proofErr w:type="spellEnd"/>
      <w:r w:rsidRPr="000B4D17">
        <w:rPr>
          <w:rFonts w:ascii="Times New Roman" w:hAnsi="Times New Roman" w:cs="Times New Roman"/>
          <w:color w:val="000000" w:themeColor="text1"/>
          <w:sz w:val="24"/>
          <w:szCs w:val="24"/>
          <w:shd w:val="clear" w:color="auto" w:fill="FFFFFF"/>
        </w:rPr>
        <w:t xml:space="preserve"> SR, Ray R, </w:t>
      </w:r>
      <w:r w:rsidRPr="000B4D17">
        <w:rPr>
          <w:rFonts w:ascii="Times New Roman" w:eastAsia="Cambria" w:hAnsi="Times New Roman" w:cs="Times New Roman"/>
          <w:i/>
          <w:color w:val="000000" w:themeColor="text1"/>
          <w:sz w:val="24"/>
          <w:szCs w:val="24"/>
          <w:shd w:val="clear" w:color="auto" w:fill="FFFFFF"/>
        </w:rPr>
        <w:t xml:space="preserve">et </w:t>
      </w:r>
      <w:proofErr w:type="spellStart"/>
      <w:proofErr w:type="gramStart"/>
      <w:r w:rsidRPr="000B4D17">
        <w:rPr>
          <w:rFonts w:ascii="Times New Roman" w:eastAsia="Cambria" w:hAnsi="Times New Roman" w:cs="Times New Roman"/>
          <w:i/>
          <w:color w:val="000000" w:themeColor="text1"/>
          <w:sz w:val="24"/>
          <w:szCs w:val="24"/>
          <w:shd w:val="clear" w:color="auto" w:fill="FFFFFF"/>
        </w:rPr>
        <w:t>al.</w:t>
      </w:r>
      <w:r w:rsidRPr="000B4D17">
        <w:rPr>
          <w:rFonts w:ascii="Times New Roman" w:hAnsi="Times New Roman" w:cs="Times New Roman"/>
          <w:color w:val="000000" w:themeColor="text1"/>
          <w:sz w:val="24"/>
          <w:szCs w:val="24"/>
          <w:shd w:val="clear" w:color="auto" w:fill="FFFFFF"/>
        </w:rPr>
        <w:t>Prediction</w:t>
      </w:r>
      <w:proofErr w:type="spellEnd"/>
      <w:proofErr w:type="gramEnd"/>
      <w:r w:rsidRPr="000B4D17">
        <w:rPr>
          <w:rFonts w:ascii="Times New Roman" w:hAnsi="Times New Roman" w:cs="Times New Roman"/>
          <w:color w:val="000000" w:themeColor="text1"/>
          <w:sz w:val="24"/>
          <w:szCs w:val="24"/>
          <w:shd w:val="clear" w:color="auto" w:fill="FFFFFF"/>
        </w:rPr>
        <w:t xml:space="preserve"> of potential drug interactions between repurposed COVID-19 and antitubercular drugs: an integrational approach of drug information software and computational techniques </w:t>
      </w:r>
      <w:proofErr w:type="spellStart"/>
      <w:proofErr w:type="gramStart"/>
      <w:r w:rsidRPr="000B4D17">
        <w:rPr>
          <w:rFonts w:ascii="Times New Roman" w:hAnsi="Times New Roman" w:cs="Times New Roman"/>
          <w:color w:val="000000" w:themeColor="text1"/>
          <w:sz w:val="24"/>
          <w:szCs w:val="24"/>
          <w:shd w:val="clear" w:color="auto" w:fill="FFFFFF"/>
        </w:rPr>
        <w:t>data.Ther</w:t>
      </w:r>
      <w:proofErr w:type="spellEnd"/>
      <w:proofErr w:type="gramEnd"/>
      <w:r w:rsidRPr="000B4D17">
        <w:rPr>
          <w:rFonts w:ascii="Times New Roman" w:hAnsi="Times New Roman" w:cs="Times New Roman"/>
          <w:color w:val="000000" w:themeColor="text1"/>
          <w:sz w:val="24"/>
          <w:szCs w:val="24"/>
          <w:shd w:val="clear" w:color="auto" w:fill="FFFFFF"/>
        </w:rPr>
        <w:t xml:space="preserve"> Adv Drug Saf</w:t>
      </w:r>
      <w:r w:rsidRPr="000B4D17">
        <w:rPr>
          <w:rStyle w:val="Emphasis"/>
          <w:rFonts w:ascii="Times New Roman" w:hAnsi="Times New Roman" w:cs="Times New Roman"/>
          <w:b/>
          <w:bCs/>
          <w:i w:val="0"/>
          <w:iCs w:val="0"/>
          <w:color w:val="000000" w:themeColor="text1"/>
          <w:sz w:val="24"/>
          <w:szCs w:val="24"/>
          <w:shd w:val="clear" w:color="auto" w:fill="FFFFFF"/>
        </w:rPr>
        <w:t>.</w:t>
      </w:r>
      <w:r w:rsidRPr="000B4D17">
        <w:rPr>
          <w:rFonts w:ascii="Times New Roman" w:hAnsi="Times New Roman" w:cs="Times New Roman"/>
          <w:color w:val="000000" w:themeColor="text1"/>
          <w:sz w:val="24"/>
          <w:szCs w:val="24"/>
          <w:shd w:val="clear" w:color="auto" w:fill="FFFFFF"/>
        </w:rPr>
        <w:t>2021;12:20420986-211041277.</w:t>
      </w:r>
    </w:p>
    <w:p w14:paraId="26A45527" w14:textId="77777777" w:rsidR="000877D3" w:rsidRPr="000B4D17" w:rsidRDefault="000877D3"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Li R, </w:t>
      </w:r>
      <w:proofErr w:type="spellStart"/>
      <w:r w:rsidRPr="000B4D17">
        <w:rPr>
          <w:rFonts w:ascii="Times New Roman" w:hAnsi="Times New Roman" w:cs="Times New Roman"/>
          <w:color w:val="000000" w:themeColor="text1"/>
          <w:sz w:val="24"/>
          <w:szCs w:val="24"/>
          <w:shd w:val="clear" w:color="auto" w:fill="FFFFFF"/>
        </w:rPr>
        <w:t>Sirawaraporn</w:t>
      </w:r>
      <w:proofErr w:type="spellEnd"/>
      <w:r w:rsidRPr="000B4D17">
        <w:rPr>
          <w:rFonts w:ascii="Times New Roman" w:hAnsi="Times New Roman" w:cs="Times New Roman"/>
          <w:color w:val="000000" w:themeColor="text1"/>
          <w:sz w:val="24"/>
          <w:szCs w:val="24"/>
          <w:shd w:val="clear" w:color="auto" w:fill="FFFFFF"/>
        </w:rPr>
        <w:t xml:space="preserve"> R, </w:t>
      </w:r>
      <w:proofErr w:type="spellStart"/>
      <w:r w:rsidRPr="000B4D17">
        <w:rPr>
          <w:rFonts w:ascii="Times New Roman" w:hAnsi="Times New Roman" w:cs="Times New Roman"/>
          <w:color w:val="000000" w:themeColor="text1"/>
          <w:sz w:val="24"/>
          <w:szCs w:val="24"/>
          <w:shd w:val="clear" w:color="auto" w:fill="FFFFFF"/>
        </w:rPr>
        <w:t>Chitnumsub</w:t>
      </w:r>
      <w:proofErr w:type="spellEnd"/>
      <w:r w:rsidRPr="000B4D17">
        <w:rPr>
          <w:rFonts w:ascii="Times New Roman" w:hAnsi="Times New Roman" w:cs="Times New Roman"/>
          <w:color w:val="000000" w:themeColor="text1"/>
          <w:sz w:val="24"/>
          <w:szCs w:val="24"/>
          <w:shd w:val="clear" w:color="auto" w:fill="FFFFFF"/>
        </w:rPr>
        <w:t xml:space="preserve"> P, </w:t>
      </w:r>
      <w:proofErr w:type="spellStart"/>
      <w:r w:rsidRPr="000B4D17">
        <w:rPr>
          <w:rFonts w:ascii="Times New Roman" w:hAnsi="Times New Roman" w:cs="Times New Roman"/>
          <w:color w:val="000000" w:themeColor="text1"/>
          <w:sz w:val="24"/>
          <w:szCs w:val="24"/>
          <w:shd w:val="clear" w:color="auto" w:fill="FFFFFF"/>
        </w:rPr>
        <w:t>Sirawaraporn</w:t>
      </w:r>
      <w:proofErr w:type="spellEnd"/>
      <w:r w:rsidRPr="000B4D17">
        <w:rPr>
          <w:rFonts w:ascii="Times New Roman" w:hAnsi="Times New Roman" w:cs="Times New Roman"/>
          <w:color w:val="000000" w:themeColor="text1"/>
          <w:sz w:val="24"/>
          <w:szCs w:val="24"/>
          <w:shd w:val="clear" w:color="auto" w:fill="FFFFFF"/>
        </w:rPr>
        <w:t xml:space="preserve"> W, Wooden J, </w:t>
      </w:r>
      <w:proofErr w:type="spellStart"/>
      <w:r w:rsidRPr="000B4D17">
        <w:rPr>
          <w:rFonts w:ascii="Times New Roman" w:hAnsi="Times New Roman" w:cs="Times New Roman"/>
          <w:color w:val="000000" w:themeColor="text1"/>
          <w:sz w:val="24"/>
          <w:szCs w:val="24"/>
          <w:shd w:val="clear" w:color="auto" w:fill="FFFFFF"/>
        </w:rPr>
        <w:t>Athappilly</w:t>
      </w:r>
      <w:proofErr w:type="spellEnd"/>
      <w:r w:rsidRPr="000B4D17">
        <w:rPr>
          <w:rFonts w:ascii="Times New Roman" w:hAnsi="Times New Roman" w:cs="Times New Roman"/>
          <w:color w:val="000000" w:themeColor="text1"/>
          <w:sz w:val="24"/>
          <w:szCs w:val="24"/>
          <w:shd w:val="clear" w:color="auto" w:fill="FFFFFF"/>
        </w:rPr>
        <w:t xml:space="preserve"> F, Turley S, Hol WG. Three-dimensional structure of M. tuberculosis dihydrofolate reductase reveals opportunities for the design of novel tuberculosis drugs. Journal of molecular biology. 2000 Jan 14;295(2):307-23.</w:t>
      </w:r>
    </w:p>
    <w:p w14:paraId="09638AEB" w14:textId="77777777" w:rsidR="00DE122E" w:rsidRPr="000B4D17" w:rsidRDefault="006857E5"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Arial" w:hAnsi="Arial" w:cs="Arial"/>
          <w:color w:val="000000" w:themeColor="text1"/>
          <w:sz w:val="20"/>
          <w:szCs w:val="20"/>
          <w:shd w:val="clear" w:color="auto" w:fill="FFFFFF"/>
        </w:rPr>
        <w:t xml:space="preserve">Lele AC, Raju A, Khambete MP, Ray MK, Rajan MG, </w:t>
      </w:r>
      <w:proofErr w:type="spellStart"/>
      <w:r w:rsidRPr="000B4D17">
        <w:rPr>
          <w:rFonts w:ascii="Arial" w:hAnsi="Arial" w:cs="Arial"/>
          <w:color w:val="000000" w:themeColor="text1"/>
          <w:sz w:val="20"/>
          <w:szCs w:val="20"/>
          <w:shd w:val="clear" w:color="auto" w:fill="FFFFFF"/>
        </w:rPr>
        <w:t>Arkile</w:t>
      </w:r>
      <w:proofErr w:type="spellEnd"/>
      <w:r w:rsidRPr="000B4D17">
        <w:rPr>
          <w:rFonts w:ascii="Arial" w:hAnsi="Arial" w:cs="Arial"/>
          <w:color w:val="000000" w:themeColor="text1"/>
          <w:sz w:val="20"/>
          <w:szCs w:val="20"/>
          <w:shd w:val="clear" w:color="auto" w:fill="FFFFFF"/>
        </w:rPr>
        <w:t xml:space="preserve"> MA, Jadhav NJ, Sarkar D, Degani MS. Design and synthesis of a focused library of diamino triazines as potential Mycobacterium tuberculosis DHFR inhibitors. ACS Medicinal Chemistry Letters. 2015 Nov 12;6(11):1140-4.</w:t>
      </w:r>
    </w:p>
    <w:p w14:paraId="4AD5135E" w14:textId="77777777" w:rsidR="00CA1ADC" w:rsidRPr="000B4D17" w:rsidRDefault="00CA1ADC"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Arial" w:hAnsi="Arial" w:cs="Arial"/>
          <w:color w:val="000000" w:themeColor="text1"/>
          <w:sz w:val="20"/>
          <w:szCs w:val="20"/>
          <w:shd w:val="clear" w:color="auto" w:fill="FFFFFF"/>
        </w:rPr>
        <w:t>El-</w:t>
      </w:r>
      <w:proofErr w:type="spellStart"/>
      <w:r w:rsidRPr="000B4D17">
        <w:rPr>
          <w:rFonts w:ascii="Arial" w:hAnsi="Arial" w:cs="Arial"/>
          <w:color w:val="000000" w:themeColor="text1"/>
          <w:sz w:val="20"/>
          <w:szCs w:val="20"/>
          <w:shd w:val="clear" w:color="auto" w:fill="FFFFFF"/>
        </w:rPr>
        <w:t>Hamamsy</w:t>
      </w:r>
      <w:proofErr w:type="spellEnd"/>
      <w:r w:rsidRPr="000B4D17">
        <w:rPr>
          <w:rFonts w:ascii="Arial" w:hAnsi="Arial" w:cs="Arial"/>
          <w:color w:val="000000" w:themeColor="text1"/>
          <w:sz w:val="20"/>
          <w:szCs w:val="20"/>
          <w:shd w:val="clear" w:color="auto" w:fill="FFFFFF"/>
        </w:rPr>
        <w:t xml:space="preserve"> MH, Smith AW, Thompson AS, Threadgill MD. Structure-based design, synthesis and preliminary evaluation of selective inhibitors of dihydrofolate reductase from Mycobacterium tuberculosis. Bioorganic &amp; medicinal chemistry. 2007 Jul 1;15(13):4552-76.</w:t>
      </w:r>
    </w:p>
    <w:p w14:paraId="6B54C740" w14:textId="77777777" w:rsidR="00DE122E" w:rsidRPr="000B4D17" w:rsidRDefault="00DE122E" w:rsidP="000B4D17">
      <w:pPr>
        <w:pStyle w:val="ListParagraph"/>
        <w:widowControl/>
        <w:numPr>
          <w:ilvl w:val="0"/>
          <w:numId w:val="5"/>
        </w:numPr>
        <w:autoSpaceDE/>
        <w:autoSpaceDN/>
        <w:spacing w:before="0" w:line="360" w:lineRule="auto"/>
        <w:contextualSpacing/>
        <w:jc w:val="both"/>
        <w:rPr>
          <w:rFonts w:ascii="Times New Roman" w:hAnsi="Times New Roman" w:cs="Times New Roman"/>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Boyle NM, Banck M, James </w:t>
      </w:r>
      <w:proofErr w:type="spellStart"/>
      <w:proofErr w:type="gramStart"/>
      <w:r w:rsidRPr="000B4D17">
        <w:rPr>
          <w:rFonts w:ascii="Times New Roman" w:hAnsi="Times New Roman" w:cs="Times New Roman"/>
          <w:color w:val="000000" w:themeColor="text1"/>
          <w:sz w:val="24"/>
          <w:szCs w:val="24"/>
          <w:shd w:val="clear" w:color="auto" w:fill="FFFFFF"/>
        </w:rPr>
        <w:t>CA,</w:t>
      </w:r>
      <w:r w:rsidRPr="000B4D17">
        <w:rPr>
          <w:rFonts w:ascii="Times New Roman" w:hAnsi="Times New Roman" w:cs="Times New Roman"/>
          <w:i/>
          <w:color w:val="000000" w:themeColor="text1"/>
          <w:sz w:val="24"/>
          <w:szCs w:val="24"/>
          <w:shd w:val="clear" w:color="auto" w:fill="FFFFFF"/>
        </w:rPr>
        <w:t>et</w:t>
      </w:r>
      <w:proofErr w:type="spellEnd"/>
      <w:r w:rsidRPr="000B4D17">
        <w:rPr>
          <w:rFonts w:ascii="Times New Roman" w:hAnsi="Times New Roman" w:cs="Times New Roman"/>
          <w:i/>
          <w:color w:val="000000" w:themeColor="text1"/>
          <w:sz w:val="24"/>
          <w:szCs w:val="24"/>
          <w:shd w:val="clear" w:color="auto" w:fill="FFFFFF"/>
        </w:rPr>
        <w:t xml:space="preserve"> al.</w:t>
      </w:r>
      <w:proofErr w:type="gramEnd"/>
      <w:r w:rsidRPr="000B4D17">
        <w:rPr>
          <w:rFonts w:ascii="Times New Roman" w:hAnsi="Times New Roman" w:cs="Times New Roman"/>
          <w:color w:val="000000" w:themeColor="text1"/>
          <w:sz w:val="24"/>
          <w:szCs w:val="24"/>
          <w:shd w:val="clear" w:color="auto" w:fill="FFFFFF"/>
        </w:rPr>
        <w:t xml:space="preserve"> Open Babel: An open chemical toolbox. </w:t>
      </w:r>
      <w:r w:rsidRPr="000B4D17">
        <w:rPr>
          <w:rStyle w:val="Emphasis"/>
          <w:rFonts w:ascii="Times New Roman" w:hAnsi="Times New Roman" w:cs="Times New Roman"/>
          <w:bCs/>
          <w:i w:val="0"/>
          <w:iCs w:val="0"/>
          <w:color w:val="000000" w:themeColor="text1"/>
          <w:sz w:val="24"/>
          <w:szCs w:val="24"/>
          <w:shd w:val="clear" w:color="auto" w:fill="FFFFFF"/>
        </w:rPr>
        <w:t>J. Cheminform</w:t>
      </w:r>
      <w:r w:rsidRPr="000B4D17">
        <w:rPr>
          <w:rFonts w:ascii="Times New Roman" w:hAnsi="Times New Roman" w:cs="Times New Roman"/>
          <w:color w:val="000000" w:themeColor="text1"/>
          <w:sz w:val="24"/>
          <w:szCs w:val="24"/>
          <w:shd w:val="clear" w:color="auto" w:fill="FFFFFF"/>
        </w:rPr>
        <w:t>.2011; 3:1-4.</w:t>
      </w:r>
    </w:p>
    <w:p w14:paraId="2E6CD4BE" w14:textId="77777777" w:rsidR="00DE122E" w:rsidRPr="000B4D17" w:rsidRDefault="00DE122E" w:rsidP="000B4D17">
      <w:pPr>
        <w:pStyle w:val="ListParagraph"/>
        <w:widowControl/>
        <w:autoSpaceDE/>
        <w:autoSpaceDN/>
        <w:spacing w:before="0" w:line="360" w:lineRule="auto"/>
        <w:ind w:left="786" w:firstLine="0"/>
        <w:contextualSpacing/>
        <w:jc w:val="both"/>
        <w:rPr>
          <w:rFonts w:ascii="Times New Roman" w:hAnsi="Times New Roman" w:cs="Times New Roman"/>
          <w:color w:val="000000" w:themeColor="text1"/>
          <w:sz w:val="24"/>
          <w:szCs w:val="24"/>
        </w:rPr>
      </w:pPr>
      <w:proofErr w:type="spellStart"/>
      <w:r w:rsidRPr="000B4D17">
        <w:rPr>
          <w:rFonts w:ascii="Times New Roman" w:hAnsi="Times New Roman" w:cs="Times New Roman"/>
          <w:color w:val="000000" w:themeColor="text1"/>
          <w:sz w:val="24"/>
          <w:szCs w:val="24"/>
        </w:rPr>
        <w:t>doi</w:t>
      </w:r>
      <w:proofErr w:type="spellEnd"/>
      <w:r w:rsidRPr="000B4D17">
        <w:rPr>
          <w:rFonts w:ascii="Times New Roman" w:hAnsi="Times New Roman" w:cs="Times New Roman"/>
          <w:color w:val="000000" w:themeColor="text1"/>
          <w:sz w:val="24"/>
          <w:szCs w:val="24"/>
        </w:rPr>
        <w:t>: 10.1186/ 1758-2946-3-33, PMID 21982300.</w:t>
      </w:r>
    </w:p>
    <w:p w14:paraId="202A457B" w14:textId="77777777" w:rsidR="00DE122E" w:rsidRPr="000B4D17" w:rsidRDefault="00DE122E" w:rsidP="000B4D17">
      <w:pPr>
        <w:pStyle w:val="ListParagraph"/>
        <w:widowControl/>
        <w:numPr>
          <w:ilvl w:val="0"/>
          <w:numId w:val="5"/>
        </w:numPr>
        <w:autoSpaceDE/>
        <w:autoSpaceDN/>
        <w:spacing w:before="0" w:line="360" w:lineRule="auto"/>
        <w:contextualSpacing/>
        <w:jc w:val="both"/>
        <w:rPr>
          <w:rFonts w:ascii="Times New Roman" w:hAnsi="Times New Roman" w:cs="Times New Roman"/>
          <w:color w:val="000000" w:themeColor="text1"/>
          <w:sz w:val="24"/>
          <w:szCs w:val="24"/>
        </w:rPr>
      </w:pPr>
      <w:hyperlink r:id="rId13" w:history="1">
        <w:r w:rsidRPr="000B4D17">
          <w:rPr>
            <w:rStyle w:val="Hyperlink"/>
            <w:rFonts w:ascii="Times New Roman" w:hAnsi="Times New Roman" w:cs="Times New Roman"/>
            <w:color w:val="000000" w:themeColor="text1"/>
            <w:sz w:val="24"/>
            <w:szCs w:val="24"/>
            <w:u w:val="none"/>
          </w:rPr>
          <w:t>http://www.arguslab.com/arguslab.com/ArgusLab.html</w:t>
        </w:r>
      </w:hyperlink>
      <w:r w:rsidRPr="000B4D17">
        <w:rPr>
          <w:rStyle w:val="Hyperlink"/>
          <w:rFonts w:ascii="Times New Roman" w:hAnsi="Times New Roman" w:cs="Times New Roman"/>
          <w:color w:val="000000" w:themeColor="text1"/>
          <w:sz w:val="24"/>
          <w:szCs w:val="24"/>
          <w:u w:val="none"/>
        </w:rPr>
        <w:t>.</w:t>
      </w:r>
    </w:p>
    <w:p w14:paraId="10B84BF7" w14:textId="77777777" w:rsidR="00DE122E" w:rsidRPr="000B4D17" w:rsidRDefault="00DE122E"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Parmar GR, Shah AP, Sailor GU, </w:t>
      </w:r>
      <w:r w:rsidRPr="000B4D17">
        <w:rPr>
          <w:rFonts w:ascii="Times New Roman" w:hAnsi="Times New Roman" w:cs="Times New Roman"/>
          <w:i/>
          <w:color w:val="000000" w:themeColor="text1"/>
          <w:sz w:val="24"/>
          <w:szCs w:val="24"/>
          <w:shd w:val="clear" w:color="auto" w:fill="FFFFFF"/>
        </w:rPr>
        <w:t xml:space="preserve">et </w:t>
      </w:r>
      <w:proofErr w:type="spellStart"/>
      <w:proofErr w:type="gramStart"/>
      <w:r w:rsidRPr="000B4D17">
        <w:rPr>
          <w:rFonts w:ascii="Times New Roman" w:hAnsi="Times New Roman" w:cs="Times New Roman"/>
          <w:i/>
          <w:color w:val="000000" w:themeColor="text1"/>
          <w:sz w:val="24"/>
          <w:szCs w:val="24"/>
          <w:shd w:val="clear" w:color="auto" w:fill="FFFFFF"/>
        </w:rPr>
        <w:t>al.</w:t>
      </w:r>
      <w:r w:rsidRPr="000B4D17">
        <w:rPr>
          <w:rFonts w:ascii="Times New Roman" w:hAnsi="Times New Roman" w:cs="Times New Roman"/>
          <w:i/>
          <w:iCs/>
          <w:color w:val="000000" w:themeColor="text1"/>
          <w:sz w:val="24"/>
          <w:szCs w:val="24"/>
          <w:shd w:val="clear" w:color="auto" w:fill="FFFFFF"/>
        </w:rPr>
        <w:t>In</w:t>
      </w:r>
      <w:proofErr w:type="spellEnd"/>
      <w:proofErr w:type="gramEnd"/>
      <w:r w:rsidRPr="000B4D17">
        <w:rPr>
          <w:rFonts w:ascii="Times New Roman" w:hAnsi="Times New Roman" w:cs="Times New Roman"/>
          <w:i/>
          <w:iCs/>
          <w:color w:val="000000" w:themeColor="text1"/>
          <w:sz w:val="24"/>
          <w:szCs w:val="24"/>
          <w:shd w:val="clear" w:color="auto" w:fill="FFFFFF"/>
        </w:rPr>
        <w:t xml:space="preserve"> </w:t>
      </w:r>
      <w:proofErr w:type="spellStart"/>
      <w:r w:rsidRPr="000B4D17">
        <w:rPr>
          <w:rFonts w:ascii="Times New Roman" w:hAnsi="Times New Roman" w:cs="Times New Roman"/>
          <w:i/>
          <w:iCs/>
          <w:color w:val="000000" w:themeColor="text1"/>
          <w:sz w:val="24"/>
          <w:szCs w:val="24"/>
          <w:shd w:val="clear" w:color="auto" w:fill="FFFFFF"/>
        </w:rPr>
        <w:t>Silico</w:t>
      </w:r>
      <w:r w:rsidRPr="000B4D17">
        <w:rPr>
          <w:rFonts w:ascii="Times New Roman" w:hAnsi="Times New Roman" w:cs="Times New Roman"/>
          <w:color w:val="000000" w:themeColor="text1"/>
          <w:sz w:val="24"/>
          <w:szCs w:val="24"/>
          <w:shd w:val="clear" w:color="auto" w:fill="FFFFFF"/>
        </w:rPr>
        <w:t>discovery</w:t>
      </w:r>
      <w:proofErr w:type="spellEnd"/>
      <w:r w:rsidRPr="000B4D17">
        <w:rPr>
          <w:rFonts w:ascii="Times New Roman" w:hAnsi="Times New Roman" w:cs="Times New Roman"/>
          <w:color w:val="000000" w:themeColor="text1"/>
          <w:sz w:val="24"/>
          <w:szCs w:val="24"/>
          <w:shd w:val="clear" w:color="auto" w:fill="FFFFFF"/>
        </w:rPr>
        <w:t xml:space="preserve"> of novel phytoconstituents of </w:t>
      </w:r>
      <w:proofErr w:type="spellStart"/>
      <w:r w:rsidRPr="000B4D17">
        <w:rPr>
          <w:rFonts w:ascii="Times New Roman" w:hAnsi="Times New Roman" w:cs="Times New Roman"/>
          <w:color w:val="000000" w:themeColor="text1"/>
          <w:sz w:val="24"/>
          <w:szCs w:val="24"/>
          <w:shd w:val="clear" w:color="auto" w:fill="FFFFFF"/>
        </w:rPr>
        <w:t>amyris</w:t>
      </w:r>
      <w:proofErr w:type="spellEnd"/>
      <w:r w:rsidRPr="000B4D17">
        <w:rPr>
          <w:rFonts w:ascii="Times New Roman" w:hAnsi="Times New Roman" w:cs="Times New Roman"/>
          <w:color w:val="000000" w:themeColor="text1"/>
          <w:sz w:val="24"/>
          <w:szCs w:val="24"/>
          <w:shd w:val="clear" w:color="auto" w:fill="FFFFFF"/>
        </w:rPr>
        <w:t xml:space="preserve"> pinnata as a mitotic spindle kinase inhibitor. Current Drug Research Reviews Formerly: Curr. Drug Abuse Rev. 2020 ;12(2):175-82.</w:t>
      </w:r>
    </w:p>
    <w:p w14:paraId="0946F2C3" w14:textId="77777777" w:rsidR="003062A2" w:rsidRPr="000B4D17" w:rsidRDefault="003062A2"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Noh MA, </w:t>
      </w:r>
      <w:proofErr w:type="spellStart"/>
      <w:r w:rsidRPr="000B4D17">
        <w:rPr>
          <w:rFonts w:ascii="Times New Roman" w:hAnsi="Times New Roman" w:cs="Times New Roman"/>
          <w:color w:val="000000" w:themeColor="text1"/>
          <w:sz w:val="24"/>
          <w:szCs w:val="24"/>
          <w:shd w:val="clear" w:color="auto" w:fill="FFFFFF"/>
        </w:rPr>
        <w:t>Fazalul</w:t>
      </w:r>
      <w:proofErr w:type="spellEnd"/>
      <w:r w:rsidRPr="000B4D17">
        <w:rPr>
          <w:rFonts w:ascii="Times New Roman" w:hAnsi="Times New Roman" w:cs="Times New Roman"/>
          <w:color w:val="000000" w:themeColor="text1"/>
          <w:sz w:val="24"/>
          <w:szCs w:val="24"/>
          <w:shd w:val="clear" w:color="auto" w:fill="FFFFFF"/>
        </w:rPr>
        <w:t xml:space="preserve"> Rahiman SS, A Wahab H, </w:t>
      </w:r>
      <w:r w:rsidRPr="000B4D17">
        <w:rPr>
          <w:rFonts w:ascii="Times New Roman" w:hAnsi="Times New Roman" w:cs="Times New Roman"/>
          <w:i/>
          <w:color w:val="000000" w:themeColor="text1"/>
          <w:sz w:val="24"/>
          <w:szCs w:val="24"/>
          <w:shd w:val="clear" w:color="auto" w:fill="FFFFFF"/>
        </w:rPr>
        <w:t xml:space="preserve">et </w:t>
      </w:r>
      <w:proofErr w:type="spellStart"/>
      <w:proofErr w:type="gramStart"/>
      <w:r w:rsidRPr="000B4D17">
        <w:rPr>
          <w:rFonts w:ascii="Times New Roman" w:hAnsi="Times New Roman" w:cs="Times New Roman"/>
          <w:i/>
          <w:color w:val="000000" w:themeColor="text1"/>
          <w:sz w:val="24"/>
          <w:szCs w:val="24"/>
          <w:shd w:val="clear" w:color="auto" w:fill="FFFFFF"/>
        </w:rPr>
        <w:t>al.</w:t>
      </w:r>
      <w:r w:rsidRPr="000B4D17">
        <w:rPr>
          <w:rFonts w:ascii="Times New Roman" w:hAnsi="Times New Roman" w:cs="Times New Roman"/>
          <w:color w:val="000000" w:themeColor="text1"/>
          <w:sz w:val="24"/>
          <w:szCs w:val="24"/>
          <w:shd w:val="clear" w:color="auto" w:fill="FFFFFF"/>
        </w:rPr>
        <w:t>Discovery</w:t>
      </w:r>
      <w:proofErr w:type="spellEnd"/>
      <w:proofErr w:type="gramEnd"/>
      <w:r w:rsidRPr="000B4D17">
        <w:rPr>
          <w:rFonts w:ascii="Times New Roman" w:hAnsi="Times New Roman" w:cs="Times New Roman"/>
          <w:color w:val="000000" w:themeColor="text1"/>
          <w:sz w:val="24"/>
          <w:szCs w:val="24"/>
          <w:shd w:val="clear" w:color="auto" w:fill="FFFFFF"/>
        </w:rPr>
        <w:t xml:space="preserve"> of new targeting agents against GAPDH receptor for antituberculosis drug </w:t>
      </w:r>
      <w:proofErr w:type="spellStart"/>
      <w:r w:rsidRPr="000B4D17">
        <w:rPr>
          <w:rFonts w:ascii="Times New Roman" w:hAnsi="Times New Roman" w:cs="Times New Roman"/>
          <w:color w:val="000000" w:themeColor="text1"/>
          <w:sz w:val="24"/>
          <w:szCs w:val="24"/>
          <w:shd w:val="clear" w:color="auto" w:fill="FFFFFF"/>
        </w:rPr>
        <w:t>delivery.J</w:t>
      </w:r>
      <w:proofErr w:type="spellEnd"/>
      <w:r w:rsidRPr="000B4D17">
        <w:rPr>
          <w:rFonts w:ascii="Times New Roman" w:hAnsi="Times New Roman" w:cs="Times New Roman"/>
          <w:color w:val="000000" w:themeColor="text1"/>
          <w:sz w:val="24"/>
          <w:szCs w:val="24"/>
          <w:shd w:val="clear" w:color="auto" w:fill="FFFFFF"/>
        </w:rPr>
        <w:t xml:space="preserve">. Basic Clin. Physiol. </w:t>
      </w:r>
      <w:proofErr w:type="spellStart"/>
      <w:r w:rsidRPr="000B4D17">
        <w:rPr>
          <w:rFonts w:ascii="Times New Roman" w:hAnsi="Times New Roman" w:cs="Times New Roman"/>
          <w:color w:val="000000" w:themeColor="text1"/>
          <w:sz w:val="24"/>
          <w:szCs w:val="24"/>
          <w:shd w:val="clear" w:color="auto" w:fill="FFFFFF"/>
        </w:rPr>
        <w:t>Pharmacol</w:t>
      </w:r>
      <w:proofErr w:type="spellEnd"/>
      <w:r w:rsidRPr="000B4D17">
        <w:rPr>
          <w:rFonts w:ascii="Times New Roman" w:hAnsi="Times New Roman" w:cs="Times New Roman"/>
          <w:color w:val="000000" w:themeColor="text1"/>
          <w:sz w:val="24"/>
          <w:szCs w:val="24"/>
          <w:shd w:val="clear" w:color="auto" w:fill="FFFFFF"/>
        </w:rPr>
        <w:t>. 2021 ;32(4):715-22.</w:t>
      </w:r>
    </w:p>
    <w:p w14:paraId="01DBE6E1" w14:textId="77777777" w:rsidR="003062A2" w:rsidRPr="000B4D17" w:rsidRDefault="00961DCF"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Arial" w:hAnsi="Arial" w:cs="Arial"/>
          <w:color w:val="000000" w:themeColor="text1"/>
          <w:sz w:val="20"/>
          <w:szCs w:val="20"/>
          <w:shd w:val="clear" w:color="auto" w:fill="FFFFFF"/>
        </w:rPr>
        <w:t xml:space="preserve">Becken III BA, Rudas FJ, Chatterjee A. An update on tuberculosis. </w:t>
      </w:r>
      <w:proofErr w:type="spellStart"/>
      <w:r w:rsidRPr="000B4D17">
        <w:rPr>
          <w:rFonts w:ascii="Arial" w:hAnsi="Arial" w:cs="Arial"/>
          <w:color w:val="000000" w:themeColor="text1"/>
          <w:sz w:val="20"/>
          <w:szCs w:val="20"/>
          <w:shd w:val="clear" w:color="auto" w:fill="FFFFFF"/>
        </w:rPr>
        <w:t>InViral</w:t>
      </w:r>
      <w:proofErr w:type="spellEnd"/>
      <w:r w:rsidRPr="000B4D17">
        <w:rPr>
          <w:rFonts w:ascii="Arial" w:hAnsi="Arial" w:cs="Arial"/>
          <w:color w:val="000000" w:themeColor="text1"/>
          <w:sz w:val="20"/>
          <w:szCs w:val="20"/>
          <w:shd w:val="clear" w:color="auto" w:fill="FFFFFF"/>
        </w:rPr>
        <w:t>, Parasitic, Bacterial, and Fungal Infections 2023 Jan 1 (pp. 515-524). Academic Press.</w:t>
      </w:r>
    </w:p>
    <w:p w14:paraId="6C34F684" w14:textId="77777777" w:rsidR="008A3A00" w:rsidRPr="000B4D17" w:rsidRDefault="008A3A00"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Radan M, Ruzic D, </w:t>
      </w:r>
      <w:proofErr w:type="spellStart"/>
      <w:r w:rsidRPr="000B4D17">
        <w:rPr>
          <w:rFonts w:ascii="Times New Roman" w:hAnsi="Times New Roman" w:cs="Times New Roman"/>
          <w:color w:val="000000" w:themeColor="text1"/>
          <w:sz w:val="24"/>
          <w:szCs w:val="24"/>
          <w:shd w:val="clear" w:color="auto" w:fill="FFFFFF"/>
        </w:rPr>
        <w:t>Antonijevic</w:t>
      </w:r>
      <w:proofErr w:type="spellEnd"/>
      <w:r w:rsidRPr="000B4D17">
        <w:rPr>
          <w:rFonts w:ascii="Times New Roman" w:hAnsi="Times New Roman" w:cs="Times New Roman"/>
          <w:color w:val="000000" w:themeColor="text1"/>
          <w:sz w:val="24"/>
          <w:szCs w:val="24"/>
          <w:shd w:val="clear" w:color="auto" w:fill="FFFFFF"/>
        </w:rPr>
        <w:t xml:space="preserve"> </w:t>
      </w:r>
      <w:proofErr w:type="spellStart"/>
      <w:proofErr w:type="gramStart"/>
      <w:r w:rsidRPr="000B4D17">
        <w:rPr>
          <w:rFonts w:ascii="Times New Roman" w:hAnsi="Times New Roman" w:cs="Times New Roman"/>
          <w:color w:val="000000" w:themeColor="text1"/>
          <w:sz w:val="24"/>
          <w:szCs w:val="24"/>
          <w:shd w:val="clear" w:color="auto" w:fill="FFFFFF"/>
        </w:rPr>
        <w:t>M,</w:t>
      </w:r>
      <w:r w:rsidRPr="000B4D17">
        <w:rPr>
          <w:rFonts w:ascii="Times New Roman" w:hAnsi="Times New Roman" w:cs="Times New Roman"/>
          <w:i/>
          <w:color w:val="000000" w:themeColor="text1"/>
          <w:sz w:val="24"/>
          <w:szCs w:val="24"/>
          <w:shd w:val="clear" w:color="auto" w:fill="FFFFFF"/>
        </w:rPr>
        <w:t>et</w:t>
      </w:r>
      <w:proofErr w:type="spellEnd"/>
      <w:proofErr w:type="gramEnd"/>
      <w:r w:rsidRPr="000B4D17">
        <w:rPr>
          <w:rFonts w:ascii="Times New Roman" w:hAnsi="Times New Roman" w:cs="Times New Roman"/>
          <w:i/>
          <w:color w:val="000000" w:themeColor="text1"/>
          <w:sz w:val="24"/>
          <w:szCs w:val="24"/>
          <w:shd w:val="clear" w:color="auto" w:fill="FFFFFF"/>
        </w:rPr>
        <w:t xml:space="preserve"> </w:t>
      </w:r>
      <w:proofErr w:type="spellStart"/>
      <w:proofErr w:type="gramStart"/>
      <w:r w:rsidRPr="000B4D17">
        <w:rPr>
          <w:rFonts w:ascii="Times New Roman" w:hAnsi="Times New Roman" w:cs="Times New Roman"/>
          <w:i/>
          <w:color w:val="000000" w:themeColor="text1"/>
          <w:sz w:val="24"/>
          <w:szCs w:val="24"/>
          <w:shd w:val="clear" w:color="auto" w:fill="FFFFFF"/>
        </w:rPr>
        <w:t>al.</w:t>
      </w:r>
      <w:r w:rsidRPr="000B4D17">
        <w:rPr>
          <w:rFonts w:ascii="Times New Roman" w:hAnsi="Times New Roman" w:cs="Times New Roman"/>
          <w:i/>
          <w:iCs/>
          <w:color w:val="000000" w:themeColor="text1"/>
          <w:sz w:val="24"/>
          <w:szCs w:val="24"/>
          <w:shd w:val="clear" w:color="auto" w:fill="FFFFFF"/>
        </w:rPr>
        <w:t>In</w:t>
      </w:r>
      <w:proofErr w:type="spellEnd"/>
      <w:proofErr w:type="gramEnd"/>
      <w:r w:rsidRPr="000B4D17">
        <w:rPr>
          <w:rFonts w:ascii="Times New Roman" w:hAnsi="Times New Roman" w:cs="Times New Roman"/>
          <w:i/>
          <w:iCs/>
          <w:color w:val="000000" w:themeColor="text1"/>
          <w:sz w:val="24"/>
          <w:szCs w:val="24"/>
          <w:shd w:val="clear" w:color="auto" w:fill="FFFFFF"/>
        </w:rPr>
        <w:t xml:space="preserve"> silico</w:t>
      </w:r>
      <w:r w:rsidRPr="000B4D17">
        <w:rPr>
          <w:rFonts w:ascii="Times New Roman" w:hAnsi="Times New Roman" w:cs="Times New Roman"/>
          <w:color w:val="000000" w:themeColor="text1"/>
          <w:sz w:val="24"/>
          <w:szCs w:val="24"/>
          <w:shd w:val="clear" w:color="auto" w:fill="FFFFFF"/>
        </w:rPr>
        <w:t xml:space="preserve"> identification of novel 5-HT2A antagonists supported with ligand-and target-based drug design methodologies. J. </w:t>
      </w:r>
      <w:proofErr w:type="spellStart"/>
      <w:r w:rsidRPr="000B4D17">
        <w:rPr>
          <w:rFonts w:ascii="Times New Roman" w:hAnsi="Times New Roman" w:cs="Times New Roman"/>
          <w:color w:val="000000" w:themeColor="text1"/>
          <w:sz w:val="24"/>
          <w:szCs w:val="24"/>
          <w:shd w:val="clear" w:color="auto" w:fill="FFFFFF"/>
        </w:rPr>
        <w:t>Biomol</w:t>
      </w:r>
      <w:proofErr w:type="spellEnd"/>
      <w:r w:rsidRPr="000B4D17">
        <w:rPr>
          <w:rFonts w:ascii="Times New Roman" w:hAnsi="Times New Roman" w:cs="Times New Roman"/>
          <w:color w:val="000000" w:themeColor="text1"/>
          <w:sz w:val="24"/>
          <w:szCs w:val="24"/>
          <w:shd w:val="clear" w:color="auto" w:fill="FFFFFF"/>
        </w:rPr>
        <w:t>. Struct. Dyn. 2021;39(5):1819-37.</w:t>
      </w:r>
    </w:p>
    <w:p w14:paraId="46E2094F" w14:textId="77777777" w:rsidR="00B1405D" w:rsidRPr="000B4D17" w:rsidRDefault="00B1405D"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Arshad A, Dayal S, Gadhe R, </w:t>
      </w:r>
      <w:r w:rsidRPr="000B4D17">
        <w:rPr>
          <w:rFonts w:ascii="Times New Roman" w:hAnsi="Times New Roman" w:cs="Times New Roman"/>
          <w:i/>
          <w:color w:val="000000" w:themeColor="text1"/>
          <w:sz w:val="24"/>
          <w:szCs w:val="24"/>
          <w:shd w:val="clear" w:color="auto" w:fill="FFFFFF"/>
        </w:rPr>
        <w:t>et al</w:t>
      </w:r>
      <w:r w:rsidRPr="000B4D17">
        <w:rPr>
          <w:rFonts w:ascii="Times New Roman" w:hAnsi="Times New Roman" w:cs="Times New Roman"/>
          <w:color w:val="000000" w:themeColor="text1"/>
          <w:sz w:val="24"/>
          <w:szCs w:val="24"/>
          <w:shd w:val="clear" w:color="auto" w:fill="FFFFFF"/>
        </w:rPr>
        <w:t>. Analysis of tuberculosis meningitis pathogenesis, diagnosis, and treatment. J. Clin. Med. 2020 ;9(9):2962.</w:t>
      </w:r>
    </w:p>
    <w:p w14:paraId="688C0712" w14:textId="77777777" w:rsidR="00B1405D" w:rsidRPr="000B4D17" w:rsidRDefault="00B1405D"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proofErr w:type="spellStart"/>
      <w:r w:rsidRPr="000B4D17">
        <w:rPr>
          <w:rFonts w:ascii="Times New Roman" w:hAnsi="Times New Roman" w:cs="Times New Roman"/>
          <w:color w:val="000000" w:themeColor="text1"/>
          <w:sz w:val="24"/>
          <w:szCs w:val="24"/>
          <w:shd w:val="clear" w:color="auto" w:fill="FFFFFF"/>
        </w:rPr>
        <w:t>Stelitano</w:t>
      </w:r>
      <w:proofErr w:type="spellEnd"/>
      <w:r w:rsidRPr="000B4D17">
        <w:rPr>
          <w:rFonts w:ascii="Times New Roman" w:hAnsi="Times New Roman" w:cs="Times New Roman"/>
          <w:color w:val="000000" w:themeColor="text1"/>
          <w:sz w:val="24"/>
          <w:szCs w:val="24"/>
          <w:shd w:val="clear" w:color="auto" w:fill="FFFFFF"/>
        </w:rPr>
        <w:t xml:space="preserve"> G, Sammartino JC, Chiarelli LR. Multitargeting compounds: a promising strategy to overcome multi-drug-resistant tuberculosis. Molecules. 2020;25(5):1239.</w:t>
      </w:r>
    </w:p>
    <w:p w14:paraId="5EF8228A" w14:textId="3137E304" w:rsidR="00B1405D" w:rsidRPr="0070777A" w:rsidRDefault="00B1405D" w:rsidP="000B4D17">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0B4D17">
        <w:rPr>
          <w:rFonts w:ascii="Times New Roman" w:hAnsi="Times New Roman" w:cs="Times New Roman"/>
          <w:color w:val="000000" w:themeColor="text1"/>
          <w:sz w:val="24"/>
          <w:szCs w:val="24"/>
          <w:shd w:val="clear" w:color="auto" w:fill="FFFFFF"/>
        </w:rPr>
        <w:t xml:space="preserve">Kalani K, Chaturvedi </w:t>
      </w:r>
      <w:proofErr w:type="spellStart"/>
      <w:proofErr w:type="gramStart"/>
      <w:r w:rsidRPr="000B4D17">
        <w:rPr>
          <w:rFonts w:ascii="Times New Roman" w:hAnsi="Times New Roman" w:cs="Times New Roman"/>
          <w:color w:val="000000" w:themeColor="text1"/>
          <w:sz w:val="24"/>
          <w:szCs w:val="24"/>
          <w:shd w:val="clear" w:color="auto" w:fill="FFFFFF"/>
        </w:rPr>
        <w:t>V,Trivedi</w:t>
      </w:r>
      <w:proofErr w:type="spellEnd"/>
      <w:proofErr w:type="gramEnd"/>
      <w:r w:rsidRPr="000B4D17">
        <w:rPr>
          <w:rFonts w:ascii="Times New Roman" w:hAnsi="Times New Roman" w:cs="Times New Roman"/>
          <w:color w:val="000000" w:themeColor="text1"/>
          <w:sz w:val="24"/>
          <w:szCs w:val="24"/>
          <w:shd w:val="clear" w:color="auto" w:fill="FFFFFF"/>
        </w:rPr>
        <w:t xml:space="preserve"> </w:t>
      </w:r>
      <w:proofErr w:type="spellStart"/>
      <w:proofErr w:type="gramStart"/>
      <w:r w:rsidRPr="000B4D17">
        <w:rPr>
          <w:rFonts w:ascii="Times New Roman" w:hAnsi="Times New Roman" w:cs="Times New Roman"/>
          <w:color w:val="000000" w:themeColor="text1"/>
          <w:sz w:val="24"/>
          <w:szCs w:val="24"/>
          <w:shd w:val="clear" w:color="auto" w:fill="FFFFFF"/>
        </w:rPr>
        <w:t>P,</w:t>
      </w:r>
      <w:r w:rsidRPr="000B4D17">
        <w:rPr>
          <w:rFonts w:ascii="Times New Roman" w:hAnsi="Times New Roman" w:cs="Times New Roman"/>
          <w:i/>
          <w:color w:val="000000" w:themeColor="text1"/>
          <w:sz w:val="24"/>
          <w:szCs w:val="24"/>
          <w:shd w:val="clear" w:color="auto" w:fill="FFFFFF"/>
        </w:rPr>
        <w:t>et</w:t>
      </w:r>
      <w:proofErr w:type="spellEnd"/>
      <w:r w:rsidRPr="000B4D17">
        <w:rPr>
          <w:rFonts w:ascii="Times New Roman" w:hAnsi="Times New Roman" w:cs="Times New Roman"/>
          <w:i/>
          <w:color w:val="000000" w:themeColor="text1"/>
          <w:sz w:val="24"/>
          <w:szCs w:val="24"/>
          <w:shd w:val="clear" w:color="auto" w:fill="FFFFFF"/>
        </w:rPr>
        <w:t xml:space="preserve"> al.</w:t>
      </w:r>
      <w:proofErr w:type="gramEnd"/>
      <w:r w:rsidRPr="000B4D17">
        <w:rPr>
          <w:rFonts w:ascii="Times New Roman" w:hAnsi="Times New Roman" w:cs="Times New Roman"/>
          <w:i/>
          <w:color w:val="000000" w:themeColor="text1"/>
          <w:sz w:val="24"/>
          <w:szCs w:val="24"/>
          <w:shd w:val="clear" w:color="auto" w:fill="FFFFFF"/>
        </w:rPr>
        <w:t xml:space="preserve"> </w:t>
      </w:r>
      <w:proofErr w:type="spellStart"/>
      <w:r w:rsidRPr="000B4D17">
        <w:rPr>
          <w:rFonts w:ascii="Times New Roman" w:hAnsi="Times New Roman" w:cs="Times New Roman"/>
          <w:color w:val="000000" w:themeColor="text1"/>
          <w:sz w:val="24"/>
          <w:szCs w:val="24"/>
          <w:shd w:val="clear" w:color="auto" w:fill="FFFFFF"/>
        </w:rPr>
        <w:t>Dihydroartemisinin</w:t>
      </w:r>
      <w:proofErr w:type="spellEnd"/>
      <w:r w:rsidRPr="000B4D17">
        <w:rPr>
          <w:rFonts w:ascii="Times New Roman" w:hAnsi="Times New Roman" w:cs="Times New Roman"/>
          <w:color w:val="000000" w:themeColor="text1"/>
          <w:sz w:val="24"/>
          <w:szCs w:val="24"/>
          <w:shd w:val="clear" w:color="auto" w:fill="FFFFFF"/>
        </w:rPr>
        <w:t xml:space="preserve"> and its analogs: a new class of antitubercular agents. </w:t>
      </w:r>
      <w:proofErr w:type="spellStart"/>
      <w:r w:rsidRPr="000B4D17">
        <w:rPr>
          <w:rFonts w:ascii="Times New Roman" w:hAnsi="Times New Roman" w:cs="Times New Roman"/>
          <w:color w:val="000000" w:themeColor="text1"/>
          <w:sz w:val="24"/>
          <w:szCs w:val="24"/>
          <w:shd w:val="clear" w:color="auto" w:fill="FFFFFF"/>
        </w:rPr>
        <w:t>Curr.Top</w:t>
      </w:r>
      <w:proofErr w:type="spellEnd"/>
      <w:r w:rsidRPr="000B4D17">
        <w:rPr>
          <w:rFonts w:ascii="Times New Roman" w:hAnsi="Times New Roman" w:cs="Times New Roman"/>
          <w:color w:val="000000" w:themeColor="text1"/>
          <w:sz w:val="24"/>
          <w:szCs w:val="24"/>
          <w:shd w:val="clear" w:color="auto" w:fill="FFFFFF"/>
        </w:rPr>
        <w:t>. Med. Chem. 2019 Mar 1;19(8):594-9.</w:t>
      </w:r>
    </w:p>
    <w:p w14:paraId="720A801B" w14:textId="77777777" w:rsidR="0051414D" w:rsidRPr="003F1800" w:rsidRDefault="0051414D" w:rsidP="0051414D">
      <w:pPr>
        <w:pStyle w:val="ListParagraph"/>
        <w:widowControl/>
        <w:numPr>
          <w:ilvl w:val="0"/>
          <w:numId w:val="5"/>
        </w:numPr>
        <w:autoSpaceDE/>
        <w:autoSpaceDN/>
        <w:spacing w:before="1" w:after="160" w:line="360" w:lineRule="auto"/>
        <w:jc w:val="both"/>
        <w:rPr>
          <w:rFonts w:ascii="Times New Roman" w:eastAsia="Cambria" w:hAnsi="Times New Roman" w:cs="Times New Roman"/>
          <w:b/>
          <w:color w:val="000000" w:themeColor="text1"/>
          <w:sz w:val="24"/>
          <w:szCs w:val="24"/>
        </w:rPr>
      </w:pPr>
      <w:proofErr w:type="spellStart"/>
      <w:r w:rsidRPr="003F1800">
        <w:rPr>
          <w:rFonts w:ascii="Times New Roman" w:hAnsi="Times New Roman" w:cs="Times New Roman"/>
          <w:color w:val="222222"/>
          <w:sz w:val="24"/>
          <w:szCs w:val="24"/>
          <w:shd w:val="clear" w:color="auto" w:fill="FFFFFF"/>
        </w:rPr>
        <w:t>Harmalkar</w:t>
      </w:r>
      <w:proofErr w:type="spellEnd"/>
      <w:r w:rsidRPr="003F1800">
        <w:rPr>
          <w:rFonts w:ascii="Times New Roman" w:hAnsi="Times New Roman" w:cs="Times New Roman"/>
          <w:color w:val="222222"/>
          <w:sz w:val="24"/>
          <w:szCs w:val="24"/>
          <w:shd w:val="clear" w:color="auto" w:fill="FFFFFF"/>
        </w:rPr>
        <w:t xml:space="preserve"> A, Gray JJ. Advances to tackle backbone flexibility in protein docking. </w:t>
      </w:r>
      <w:proofErr w:type="gramStart"/>
      <w:r w:rsidRPr="00D1446B">
        <w:rPr>
          <w:rFonts w:ascii="Times New Roman" w:hAnsi="Times New Roman" w:cs="Times New Roman"/>
          <w:i/>
          <w:color w:val="222222"/>
          <w:sz w:val="24"/>
          <w:szCs w:val="24"/>
          <w:shd w:val="clear" w:color="auto" w:fill="FFFFFF"/>
        </w:rPr>
        <w:t>Curr .</w:t>
      </w:r>
      <w:proofErr w:type="spellStart"/>
      <w:r w:rsidRPr="00D1446B">
        <w:rPr>
          <w:rFonts w:ascii="Times New Roman" w:hAnsi="Times New Roman" w:cs="Times New Roman"/>
          <w:i/>
          <w:color w:val="222222"/>
          <w:sz w:val="24"/>
          <w:szCs w:val="24"/>
          <w:shd w:val="clear" w:color="auto" w:fill="FFFFFF"/>
        </w:rPr>
        <w:t>Opin</w:t>
      </w:r>
      <w:proofErr w:type="spellEnd"/>
      <w:proofErr w:type="gramEnd"/>
      <w:r w:rsidRPr="00D1446B">
        <w:rPr>
          <w:rFonts w:ascii="Times New Roman" w:hAnsi="Times New Roman" w:cs="Times New Roman"/>
          <w:i/>
          <w:color w:val="222222"/>
          <w:sz w:val="24"/>
          <w:szCs w:val="24"/>
          <w:shd w:val="clear" w:color="auto" w:fill="FFFFFF"/>
        </w:rPr>
        <w:t xml:space="preserve"> </w:t>
      </w:r>
      <w:proofErr w:type="gramStart"/>
      <w:r w:rsidRPr="00D1446B">
        <w:rPr>
          <w:rFonts w:ascii="Times New Roman" w:hAnsi="Times New Roman" w:cs="Times New Roman"/>
          <w:i/>
          <w:color w:val="222222"/>
          <w:sz w:val="24"/>
          <w:szCs w:val="24"/>
          <w:shd w:val="clear" w:color="auto" w:fill="FFFFFF"/>
        </w:rPr>
        <w:t>Struct .</w:t>
      </w:r>
      <w:proofErr w:type="gramEnd"/>
      <w:r w:rsidRPr="00D1446B">
        <w:rPr>
          <w:rFonts w:ascii="Times New Roman" w:hAnsi="Times New Roman" w:cs="Times New Roman"/>
          <w:i/>
          <w:color w:val="222222"/>
          <w:sz w:val="24"/>
          <w:szCs w:val="24"/>
          <w:shd w:val="clear" w:color="auto" w:fill="FFFFFF"/>
        </w:rPr>
        <w:t>Biol</w:t>
      </w:r>
      <w:r w:rsidRPr="003F1800">
        <w:rPr>
          <w:rFonts w:ascii="Times New Roman" w:hAnsi="Times New Roman" w:cs="Times New Roman"/>
          <w:color w:val="222222"/>
          <w:sz w:val="24"/>
          <w:szCs w:val="24"/>
          <w:shd w:val="clear" w:color="auto" w:fill="FFFFFF"/>
        </w:rPr>
        <w:t>. 2021 ;67:178-86.</w:t>
      </w:r>
    </w:p>
    <w:p w14:paraId="480CED4A" w14:textId="5ECF5062" w:rsidR="0070777A" w:rsidRPr="0051414D" w:rsidRDefault="0051414D" w:rsidP="0051414D">
      <w:pPr>
        <w:pStyle w:val="ListParagraph"/>
        <w:widowControl/>
        <w:numPr>
          <w:ilvl w:val="0"/>
          <w:numId w:val="5"/>
        </w:numPr>
        <w:autoSpaceDE/>
        <w:autoSpaceDN/>
        <w:spacing w:before="0" w:line="360" w:lineRule="auto"/>
        <w:jc w:val="both"/>
        <w:rPr>
          <w:rFonts w:ascii="Times New Roman" w:eastAsia="Cambria" w:hAnsi="Times New Roman" w:cs="Times New Roman"/>
          <w:b/>
          <w:color w:val="000000" w:themeColor="text1"/>
          <w:sz w:val="24"/>
          <w:szCs w:val="24"/>
        </w:rPr>
      </w:pPr>
      <w:r w:rsidRPr="003F1800">
        <w:rPr>
          <w:rFonts w:ascii="Times New Roman" w:hAnsi="Times New Roman" w:cs="Times New Roman"/>
          <w:color w:val="222222"/>
          <w:sz w:val="24"/>
          <w:szCs w:val="24"/>
          <w:shd w:val="clear" w:color="auto" w:fill="FFFFFF"/>
        </w:rPr>
        <w:t xml:space="preserve">Chen YC. Beware of </w:t>
      </w:r>
      <w:proofErr w:type="spellStart"/>
      <w:proofErr w:type="gramStart"/>
      <w:r w:rsidRPr="003F1800">
        <w:rPr>
          <w:rFonts w:ascii="Times New Roman" w:hAnsi="Times New Roman" w:cs="Times New Roman"/>
          <w:color w:val="222222"/>
          <w:sz w:val="24"/>
          <w:szCs w:val="24"/>
          <w:shd w:val="clear" w:color="auto" w:fill="FFFFFF"/>
        </w:rPr>
        <w:t>docking.Trends</w:t>
      </w:r>
      <w:proofErr w:type="spellEnd"/>
      <w:proofErr w:type="gramEnd"/>
      <w:r w:rsidRPr="003F1800">
        <w:rPr>
          <w:rFonts w:ascii="Times New Roman" w:hAnsi="Times New Roman" w:cs="Times New Roman"/>
          <w:color w:val="222222"/>
          <w:sz w:val="24"/>
          <w:szCs w:val="24"/>
          <w:shd w:val="clear" w:color="auto" w:fill="FFFFFF"/>
        </w:rPr>
        <w:t xml:space="preserve"> </w:t>
      </w:r>
      <w:proofErr w:type="spellStart"/>
      <w:r w:rsidRPr="003F1800">
        <w:rPr>
          <w:rFonts w:ascii="Times New Roman" w:hAnsi="Times New Roman" w:cs="Times New Roman"/>
          <w:color w:val="222222"/>
          <w:sz w:val="24"/>
          <w:szCs w:val="24"/>
          <w:shd w:val="clear" w:color="auto" w:fill="FFFFFF"/>
        </w:rPr>
        <w:t>Pharmacol</w:t>
      </w:r>
      <w:proofErr w:type="spellEnd"/>
      <w:r w:rsidRPr="003F1800">
        <w:rPr>
          <w:rFonts w:ascii="Times New Roman" w:hAnsi="Times New Roman" w:cs="Times New Roman"/>
          <w:color w:val="222222"/>
          <w:sz w:val="24"/>
          <w:szCs w:val="24"/>
          <w:shd w:val="clear" w:color="auto" w:fill="FFFFFF"/>
        </w:rPr>
        <w:t xml:space="preserve"> Sci.2015 ;36(2):78-95</w:t>
      </w:r>
      <w:r>
        <w:rPr>
          <w:rFonts w:ascii="Times New Roman" w:hAnsi="Times New Roman" w:cs="Times New Roman"/>
          <w:color w:val="222222"/>
          <w:sz w:val="24"/>
          <w:szCs w:val="24"/>
          <w:shd w:val="clear" w:color="auto" w:fill="FFFFFF"/>
        </w:rPr>
        <w:t>.</w:t>
      </w:r>
    </w:p>
    <w:p w14:paraId="3D18C9E2" w14:textId="77777777" w:rsidR="0051414D" w:rsidRPr="003F1800" w:rsidRDefault="0051414D" w:rsidP="0051414D">
      <w:pPr>
        <w:pStyle w:val="ListParagraph"/>
        <w:widowControl/>
        <w:numPr>
          <w:ilvl w:val="0"/>
          <w:numId w:val="5"/>
        </w:numPr>
        <w:autoSpaceDE/>
        <w:autoSpaceDN/>
        <w:spacing w:before="1" w:after="160" w:line="360" w:lineRule="auto"/>
        <w:jc w:val="both"/>
        <w:rPr>
          <w:rFonts w:ascii="Times New Roman" w:eastAsia="Cambria" w:hAnsi="Times New Roman" w:cs="Times New Roman"/>
          <w:b/>
          <w:color w:val="000000" w:themeColor="text1"/>
          <w:sz w:val="24"/>
          <w:szCs w:val="24"/>
        </w:rPr>
      </w:pPr>
      <w:r w:rsidRPr="003F1800">
        <w:rPr>
          <w:rFonts w:ascii="Times New Roman" w:hAnsi="Times New Roman" w:cs="Times New Roman"/>
          <w:color w:val="222222"/>
          <w:sz w:val="24"/>
          <w:szCs w:val="24"/>
          <w:shd w:val="clear" w:color="auto" w:fill="FFFFFF"/>
        </w:rPr>
        <w:t>Macalino SJ, Billones JB, Organo VG, Carrillo MC. In silico strategies in tuberculosis drug discovery.</w:t>
      </w:r>
      <w:r w:rsidRPr="00D1446B">
        <w:rPr>
          <w:rFonts w:ascii="Times New Roman" w:hAnsi="Times New Roman" w:cs="Times New Roman"/>
          <w:i/>
          <w:color w:val="222222"/>
          <w:sz w:val="24"/>
          <w:szCs w:val="24"/>
          <w:shd w:val="clear" w:color="auto" w:fill="FFFFFF"/>
        </w:rPr>
        <w:t xml:space="preserve"> Molecules.</w:t>
      </w:r>
      <w:r w:rsidRPr="003F1800">
        <w:rPr>
          <w:rFonts w:ascii="Times New Roman" w:hAnsi="Times New Roman" w:cs="Times New Roman"/>
          <w:color w:val="222222"/>
          <w:sz w:val="24"/>
          <w:szCs w:val="24"/>
          <w:shd w:val="clear" w:color="auto" w:fill="FFFFFF"/>
        </w:rPr>
        <w:t xml:space="preserve"> 2020 ;25(3):665.</w:t>
      </w:r>
      <w:r w:rsidRPr="003F1800">
        <w:rPr>
          <w:rFonts w:ascii="Times New Roman" w:hAnsi="Times New Roman" w:cs="Times New Roman"/>
          <w:sz w:val="24"/>
          <w:szCs w:val="24"/>
        </w:rPr>
        <w:t xml:space="preserve"> </w:t>
      </w:r>
    </w:p>
    <w:p w14:paraId="7B05AC87" w14:textId="77777777" w:rsidR="0051414D" w:rsidRPr="003F1800" w:rsidRDefault="0051414D" w:rsidP="0051414D">
      <w:pPr>
        <w:pStyle w:val="ListParagraph"/>
        <w:widowControl/>
        <w:numPr>
          <w:ilvl w:val="0"/>
          <w:numId w:val="5"/>
        </w:numPr>
        <w:autoSpaceDE/>
        <w:autoSpaceDN/>
        <w:spacing w:before="1" w:after="160" w:line="360" w:lineRule="auto"/>
        <w:jc w:val="both"/>
        <w:rPr>
          <w:rFonts w:ascii="Times New Roman" w:eastAsia="Cambria" w:hAnsi="Times New Roman" w:cs="Times New Roman"/>
          <w:b/>
          <w:color w:val="000000" w:themeColor="text1"/>
          <w:sz w:val="24"/>
          <w:szCs w:val="24"/>
        </w:rPr>
      </w:pPr>
      <w:r w:rsidRPr="003F1800">
        <w:rPr>
          <w:rFonts w:ascii="Times New Roman" w:hAnsi="Times New Roman" w:cs="Times New Roman"/>
          <w:color w:val="222222"/>
          <w:sz w:val="24"/>
          <w:szCs w:val="24"/>
          <w:shd w:val="clear" w:color="auto" w:fill="FFFFFF"/>
        </w:rPr>
        <w:t xml:space="preserve">Ye Q, Chai X, Jiang D, Yang L, Shen C, Zhang X, </w:t>
      </w:r>
      <w:proofErr w:type="spellStart"/>
      <w:proofErr w:type="gramStart"/>
      <w:r w:rsidRPr="003F1800">
        <w:rPr>
          <w:rFonts w:ascii="Times New Roman" w:hAnsi="Times New Roman" w:cs="Times New Roman"/>
          <w:i/>
          <w:color w:val="222222"/>
          <w:sz w:val="24"/>
          <w:szCs w:val="24"/>
          <w:shd w:val="clear" w:color="auto" w:fill="FFFFFF"/>
        </w:rPr>
        <w:t>et.al</w:t>
      </w:r>
      <w:r w:rsidRPr="003F1800">
        <w:rPr>
          <w:rFonts w:ascii="Times New Roman" w:hAnsi="Times New Roman" w:cs="Times New Roman"/>
          <w:color w:val="222222"/>
          <w:sz w:val="24"/>
          <w:szCs w:val="24"/>
          <w:shd w:val="clear" w:color="auto" w:fill="FFFFFF"/>
        </w:rPr>
        <w:t>.Identification</w:t>
      </w:r>
      <w:proofErr w:type="spellEnd"/>
      <w:proofErr w:type="gramEnd"/>
      <w:r w:rsidRPr="003F1800">
        <w:rPr>
          <w:rFonts w:ascii="Times New Roman" w:hAnsi="Times New Roman" w:cs="Times New Roman"/>
          <w:color w:val="222222"/>
          <w:sz w:val="24"/>
          <w:szCs w:val="24"/>
          <w:shd w:val="clear" w:color="auto" w:fill="FFFFFF"/>
        </w:rPr>
        <w:t xml:space="preserve"> of active molecules against Mycobacterium tuberculosis through machin</w:t>
      </w:r>
      <w:r>
        <w:rPr>
          <w:rFonts w:ascii="Times New Roman" w:hAnsi="Times New Roman" w:cs="Times New Roman"/>
          <w:color w:val="222222"/>
          <w:sz w:val="24"/>
          <w:szCs w:val="24"/>
          <w:shd w:val="clear" w:color="auto" w:fill="FFFFFF"/>
        </w:rPr>
        <w:t xml:space="preserve">e </w:t>
      </w:r>
      <w:proofErr w:type="spellStart"/>
      <w:proofErr w:type="gramStart"/>
      <w:r w:rsidRPr="003F1800">
        <w:rPr>
          <w:rFonts w:ascii="Times New Roman" w:hAnsi="Times New Roman" w:cs="Times New Roman"/>
          <w:color w:val="222222"/>
          <w:sz w:val="24"/>
          <w:szCs w:val="24"/>
          <w:shd w:val="clear" w:color="auto" w:fill="FFFFFF"/>
        </w:rPr>
        <w:t>learning.</w:t>
      </w:r>
      <w:r w:rsidRPr="00D1446B">
        <w:rPr>
          <w:rFonts w:ascii="Times New Roman" w:hAnsi="Times New Roman" w:cs="Times New Roman"/>
          <w:i/>
          <w:color w:val="222222"/>
          <w:sz w:val="24"/>
          <w:szCs w:val="24"/>
          <w:shd w:val="clear" w:color="auto" w:fill="FFFFFF"/>
        </w:rPr>
        <w:t>Brief</w:t>
      </w:r>
      <w:proofErr w:type="spellEnd"/>
      <w:proofErr w:type="gramEnd"/>
      <w:r w:rsidRPr="00D1446B">
        <w:rPr>
          <w:rFonts w:ascii="Times New Roman" w:hAnsi="Times New Roman" w:cs="Times New Roman"/>
          <w:i/>
          <w:color w:val="222222"/>
          <w:sz w:val="24"/>
          <w:szCs w:val="24"/>
          <w:shd w:val="clear" w:color="auto" w:fill="FFFFFF"/>
        </w:rPr>
        <w:t xml:space="preserve">  </w:t>
      </w:r>
      <w:proofErr w:type="spellStart"/>
      <w:r w:rsidRPr="00D1446B">
        <w:rPr>
          <w:rFonts w:ascii="Times New Roman" w:hAnsi="Times New Roman" w:cs="Times New Roman"/>
          <w:i/>
          <w:color w:val="222222"/>
          <w:sz w:val="24"/>
          <w:szCs w:val="24"/>
          <w:shd w:val="clear" w:color="auto" w:fill="FFFFFF"/>
        </w:rPr>
        <w:t>Bioinform</w:t>
      </w:r>
      <w:proofErr w:type="spellEnd"/>
      <w:r w:rsidRPr="00D1446B">
        <w:rPr>
          <w:rFonts w:ascii="Times New Roman" w:hAnsi="Times New Roman" w:cs="Times New Roman"/>
          <w:i/>
          <w:color w:val="222222"/>
          <w:sz w:val="24"/>
          <w:szCs w:val="24"/>
          <w:shd w:val="clear" w:color="auto" w:fill="FFFFFF"/>
        </w:rPr>
        <w:t xml:space="preserve"> .</w:t>
      </w:r>
      <w:r w:rsidRPr="003F1800">
        <w:rPr>
          <w:rFonts w:ascii="Times New Roman" w:hAnsi="Times New Roman" w:cs="Times New Roman"/>
          <w:color w:val="222222"/>
          <w:sz w:val="24"/>
          <w:szCs w:val="24"/>
          <w:shd w:val="clear" w:color="auto" w:fill="FFFFFF"/>
        </w:rPr>
        <w:t>2021 ;22(5</w:t>
      </w:r>
      <w:proofErr w:type="gramStart"/>
      <w:r w:rsidRPr="003F1800">
        <w:rPr>
          <w:rFonts w:ascii="Times New Roman" w:hAnsi="Times New Roman" w:cs="Times New Roman"/>
          <w:color w:val="222222"/>
          <w:sz w:val="24"/>
          <w:szCs w:val="24"/>
          <w:shd w:val="clear" w:color="auto" w:fill="FFFFFF"/>
        </w:rPr>
        <w:t>):bbab</w:t>
      </w:r>
      <w:proofErr w:type="gramEnd"/>
      <w:r w:rsidRPr="003F1800">
        <w:rPr>
          <w:rFonts w:ascii="Times New Roman" w:hAnsi="Times New Roman" w:cs="Times New Roman"/>
          <w:color w:val="222222"/>
          <w:sz w:val="24"/>
          <w:szCs w:val="24"/>
          <w:shd w:val="clear" w:color="auto" w:fill="FFFFFF"/>
        </w:rPr>
        <w:t>068.</w:t>
      </w:r>
    </w:p>
    <w:p w14:paraId="23B8B78C" w14:textId="77777777" w:rsidR="0051414D" w:rsidRPr="003F1800" w:rsidRDefault="0051414D" w:rsidP="0051414D">
      <w:pPr>
        <w:pStyle w:val="ListParagraph"/>
        <w:widowControl/>
        <w:numPr>
          <w:ilvl w:val="0"/>
          <w:numId w:val="5"/>
        </w:numPr>
        <w:autoSpaceDE/>
        <w:autoSpaceDN/>
        <w:spacing w:before="1" w:after="160" w:line="360" w:lineRule="auto"/>
        <w:jc w:val="both"/>
        <w:rPr>
          <w:rFonts w:ascii="Times New Roman" w:eastAsia="Cambria" w:hAnsi="Times New Roman" w:cs="Times New Roman"/>
          <w:b/>
          <w:color w:val="000000" w:themeColor="text1"/>
          <w:sz w:val="24"/>
          <w:szCs w:val="24"/>
        </w:rPr>
      </w:pPr>
      <w:proofErr w:type="spellStart"/>
      <w:r w:rsidRPr="003F1800">
        <w:rPr>
          <w:rFonts w:ascii="Times New Roman" w:hAnsi="Times New Roman" w:cs="Times New Roman"/>
          <w:color w:val="222222"/>
          <w:sz w:val="24"/>
          <w:szCs w:val="24"/>
          <w:shd w:val="clear" w:color="auto" w:fill="FFFFFF"/>
        </w:rPr>
        <w:t>Munnaluri</w:t>
      </w:r>
      <w:proofErr w:type="spellEnd"/>
      <w:r w:rsidRPr="003F1800">
        <w:rPr>
          <w:rFonts w:ascii="Times New Roman" w:hAnsi="Times New Roman" w:cs="Times New Roman"/>
          <w:color w:val="222222"/>
          <w:sz w:val="24"/>
          <w:szCs w:val="24"/>
          <w:shd w:val="clear" w:color="auto" w:fill="FFFFFF"/>
        </w:rPr>
        <w:t xml:space="preserve"> R, Peddi SR, Sivan SK, Manga V. Computational studies on N-phenyl pyrrole derivatives as MmpL3 inhibitors in Mycobacterium tuberculosis. </w:t>
      </w:r>
      <w:r w:rsidRPr="00D1446B">
        <w:rPr>
          <w:rFonts w:ascii="Times New Roman" w:hAnsi="Times New Roman" w:cs="Times New Roman"/>
          <w:i/>
          <w:color w:val="222222"/>
          <w:sz w:val="24"/>
          <w:szCs w:val="24"/>
          <w:shd w:val="clear" w:color="auto" w:fill="FFFFFF"/>
        </w:rPr>
        <w:t>Compute Biol Chem.</w:t>
      </w:r>
      <w:proofErr w:type="gramStart"/>
      <w:r w:rsidRPr="003F1800">
        <w:rPr>
          <w:rFonts w:ascii="Times New Roman" w:hAnsi="Times New Roman" w:cs="Times New Roman"/>
          <w:color w:val="222222"/>
          <w:sz w:val="24"/>
          <w:szCs w:val="24"/>
          <w:shd w:val="clear" w:color="auto" w:fill="FFFFFF"/>
        </w:rPr>
        <w:t>2019 ;</w:t>
      </w:r>
      <w:proofErr w:type="gramEnd"/>
      <w:r w:rsidRPr="003F1800">
        <w:rPr>
          <w:rFonts w:ascii="Times New Roman" w:hAnsi="Times New Roman" w:cs="Times New Roman"/>
          <w:color w:val="222222"/>
          <w:sz w:val="24"/>
          <w:szCs w:val="24"/>
          <w:shd w:val="clear" w:color="auto" w:fill="FFFFFF"/>
        </w:rPr>
        <w:t>78:81-94.</w:t>
      </w:r>
    </w:p>
    <w:p w14:paraId="00663D1F" w14:textId="77777777" w:rsidR="0051414D" w:rsidRPr="003F1800" w:rsidRDefault="0051414D" w:rsidP="0051414D">
      <w:pPr>
        <w:widowControl/>
        <w:autoSpaceDE/>
        <w:autoSpaceDN/>
        <w:spacing w:after="160" w:line="360" w:lineRule="auto"/>
        <w:jc w:val="both"/>
        <w:rPr>
          <w:rFonts w:ascii="Times New Roman" w:hAnsi="Times New Roman" w:cs="Times New Roman"/>
          <w:b/>
          <w:sz w:val="24"/>
          <w:szCs w:val="24"/>
        </w:rPr>
      </w:pPr>
    </w:p>
    <w:p w14:paraId="524BB2D7" w14:textId="77777777" w:rsidR="0051414D" w:rsidRPr="0051414D" w:rsidRDefault="0051414D" w:rsidP="0051414D">
      <w:pPr>
        <w:widowControl/>
        <w:autoSpaceDE/>
        <w:autoSpaceDN/>
        <w:spacing w:line="360" w:lineRule="auto"/>
        <w:jc w:val="both"/>
        <w:rPr>
          <w:rFonts w:ascii="Times New Roman" w:eastAsia="Cambria" w:hAnsi="Times New Roman" w:cs="Times New Roman"/>
          <w:b/>
          <w:color w:val="000000" w:themeColor="text1"/>
          <w:sz w:val="24"/>
          <w:szCs w:val="24"/>
        </w:rPr>
      </w:pPr>
    </w:p>
    <w:p w14:paraId="705202A3" w14:textId="77777777" w:rsidR="00B1405D" w:rsidRPr="000B4D17" w:rsidRDefault="00B1405D" w:rsidP="000B4D17">
      <w:pPr>
        <w:widowControl/>
        <w:autoSpaceDE/>
        <w:autoSpaceDN/>
        <w:spacing w:line="360" w:lineRule="auto"/>
        <w:ind w:left="426"/>
        <w:jc w:val="both"/>
        <w:rPr>
          <w:rFonts w:ascii="Times New Roman" w:eastAsia="Cambria" w:hAnsi="Times New Roman" w:cs="Times New Roman"/>
          <w:b/>
          <w:color w:val="000000" w:themeColor="text1"/>
          <w:sz w:val="24"/>
          <w:szCs w:val="24"/>
        </w:rPr>
      </w:pPr>
    </w:p>
    <w:p w14:paraId="153C26BF" w14:textId="77777777" w:rsidR="00B1405D" w:rsidRPr="000B4D17" w:rsidRDefault="00B1405D" w:rsidP="000B4D17">
      <w:pPr>
        <w:widowControl/>
        <w:autoSpaceDE/>
        <w:autoSpaceDN/>
        <w:spacing w:line="360" w:lineRule="auto"/>
        <w:jc w:val="both"/>
        <w:rPr>
          <w:rFonts w:ascii="Times New Roman" w:eastAsia="Cambria" w:hAnsi="Times New Roman" w:cs="Times New Roman"/>
          <w:b/>
          <w:color w:val="000000" w:themeColor="text1"/>
          <w:sz w:val="24"/>
          <w:szCs w:val="24"/>
        </w:rPr>
      </w:pPr>
    </w:p>
    <w:p w14:paraId="3FA726DB" w14:textId="77777777" w:rsidR="003A06A4" w:rsidRPr="000B4D17" w:rsidRDefault="003A06A4" w:rsidP="000B4D17">
      <w:pPr>
        <w:pStyle w:val="ListParagraph"/>
        <w:widowControl/>
        <w:autoSpaceDE/>
        <w:autoSpaceDN/>
        <w:spacing w:line="360" w:lineRule="auto"/>
        <w:ind w:left="720" w:firstLine="0"/>
        <w:jc w:val="both"/>
        <w:rPr>
          <w:rFonts w:ascii="Times New Roman" w:eastAsiaTheme="minorEastAsia" w:hAnsi="Times New Roman" w:cs="Times New Roman"/>
          <w:color w:val="000000" w:themeColor="text1"/>
          <w:kern w:val="24"/>
          <w:sz w:val="24"/>
          <w:szCs w:val="24"/>
          <w:lang w:val="en-IN" w:eastAsia="en-IN"/>
        </w:rPr>
      </w:pPr>
    </w:p>
    <w:sectPr w:rsidR="003A06A4" w:rsidRPr="000B4D17" w:rsidSect="008A320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4C90B" w14:textId="77777777" w:rsidR="00D044DE" w:rsidRDefault="00D044DE" w:rsidP="005376A2">
      <w:r>
        <w:separator/>
      </w:r>
    </w:p>
  </w:endnote>
  <w:endnote w:type="continuationSeparator" w:id="0">
    <w:p w14:paraId="4523992B" w14:textId="77777777" w:rsidR="00D044DE" w:rsidRDefault="00D044DE" w:rsidP="00537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5DFA7" w14:textId="77777777" w:rsidR="00685412" w:rsidRDefault="00685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136F7" w14:textId="77777777" w:rsidR="00685412" w:rsidRDefault="006854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2EFF" w14:textId="77777777" w:rsidR="00685412" w:rsidRDefault="00685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EC4CB" w14:textId="77777777" w:rsidR="00D044DE" w:rsidRDefault="00D044DE" w:rsidP="005376A2">
      <w:r>
        <w:separator/>
      </w:r>
    </w:p>
  </w:footnote>
  <w:footnote w:type="continuationSeparator" w:id="0">
    <w:p w14:paraId="6509815D" w14:textId="77777777" w:rsidR="00D044DE" w:rsidRDefault="00D044DE" w:rsidP="00537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2BDEF" w14:textId="5F1B1EA2" w:rsidR="00685412" w:rsidRDefault="00000000">
    <w:pPr>
      <w:pStyle w:val="Header"/>
    </w:pPr>
    <w:r>
      <w:rPr>
        <w:noProof/>
      </w:rPr>
      <w:pict w14:anchorId="7930C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7CD5" w14:textId="2A9A17DB" w:rsidR="00685412" w:rsidRDefault="00000000">
    <w:pPr>
      <w:pStyle w:val="Header"/>
    </w:pPr>
    <w:r>
      <w:rPr>
        <w:noProof/>
      </w:rPr>
      <w:pict w14:anchorId="40201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916A" w14:textId="60199ED9" w:rsidR="00685412" w:rsidRDefault="00000000">
    <w:pPr>
      <w:pStyle w:val="Header"/>
    </w:pPr>
    <w:r>
      <w:rPr>
        <w:noProof/>
      </w:rPr>
      <w:pict w14:anchorId="32722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2"/>
    <w:lvl w:ilvl="0">
      <w:start w:val="1"/>
      <w:numFmt w:val="decimal"/>
      <w:lvlText w:val="%1."/>
      <w:lvlJc w:val="left"/>
      <w:pPr>
        <w:tabs>
          <w:tab w:val="num" w:pos="0"/>
        </w:tabs>
        <w:ind w:left="928"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CFF1813"/>
    <w:multiLevelType w:val="multilevel"/>
    <w:tmpl w:val="89B2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C14223"/>
    <w:multiLevelType w:val="hybridMultilevel"/>
    <w:tmpl w:val="5CF0F93E"/>
    <w:lvl w:ilvl="0" w:tplc="0409000F">
      <w:start w:val="1"/>
      <w:numFmt w:val="decimal"/>
      <w:lvlText w:val="%1."/>
      <w:lvlJc w:val="left"/>
      <w:pPr>
        <w:ind w:left="2487"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69721EB"/>
    <w:multiLevelType w:val="hybridMultilevel"/>
    <w:tmpl w:val="342865BE"/>
    <w:lvl w:ilvl="0" w:tplc="D8F49FDC">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C1F1E35"/>
    <w:multiLevelType w:val="hybridMultilevel"/>
    <w:tmpl w:val="73389D26"/>
    <w:lvl w:ilvl="0" w:tplc="5FDAC8DA">
      <w:start w:val="1"/>
      <w:numFmt w:val="decimal"/>
      <w:lvlText w:val="%1."/>
      <w:lvlJc w:val="left"/>
      <w:pPr>
        <w:ind w:left="720" w:hanging="360"/>
      </w:pPr>
      <w:rPr>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FAE2A3F"/>
    <w:multiLevelType w:val="hybridMultilevel"/>
    <w:tmpl w:val="A0C2C304"/>
    <w:lvl w:ilvl="0" w:tplc="9500BF66">
      <w:start w:val="1"/>
      <w:numFmt w:val="decimal"/>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0C4643B"/>
    <w:multiLevelType w:val="hybridMultilevel"/>
    <w:tmpl w:val="029A29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F0D6E22"/>
    <w:multiLevelType w:val="hybridMultilevel"/>
    <w:tmpl w:val="A8042CEE"/>
    <w:lvl w:ilvl="0" w:tplc="F244DCA2">
      <w:start w:val="1"/>
      <w:numFmt w:val="decimal"/>
      <w:lvlText w:val="%1."/>
      <w:lvlJc w:val="left"/>
      <w:pPr>
        <w:ind w:left="786" w:hanging="360"/>
      </w:pPr>
      <w:rPr>
        <w:rFonts w:ascii="Times New Roman" w:eastAsiaTheme="minorEastAsia" w:hAnsi="Times New Roman" w:cs="Times New Roman"/>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17860565">
    <w:abstractNumId w:val="2"/>
  </w:num>
  <w:num w:numId="2" w16cid:durableId="1463494604">
    <w:abstractNumId w:val="7"/>
  </w:num>
  <w:num w:numId="3" w16cid:durableId="92821017">
    <w:abstractNumId w:val="3"/>
  </w:num>
  <w:num w:numId="4" w16cid:durableId="1631983748">
    <w:abstractNumId w:val="6"/>
  </w:num>
  <w:num w:numId="5" w16cid:durableId="592665502">
    <w:abstractNumId w:val="4"/>
  </w:num>
  <w:num w:numId="6" w16cid:durableId="1152211103">
    <w:abstractNumId w:val="0"/>
  </w:num>
  <w:num w:numId="7" w16cid:durableId="880243611">
    <w:abstractNumId w:val="1"/>
  </w:num>
  <w:num w:numId="8" w16cid:durableId="5644928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9C6"/>
    <w:rsid w:val="00000A7A"/>
    <w:rsid w:val="00005620"/>
    <w:rsid w:val="00006D38"/>
    <w:rsid w:val="00007ACF"/>
    <w:rsid w:val="00010C00"/>
    <w:rsid w:val="00015FE3"/>
    <w:rsid w:val="00022D18"/>
    <w:rsid w:val="00024805"/>
    <w:rsid w:val="00024A04"/>
    <w:rsid w:val="0002526E"/>
    <w:rsid w:val="00032405"/>
    <w:rsid w:val="0003332F"/>
    <w:rsid w:val="00036F59"/>
    <w:rsid w:val="00037924"/>
    <w:rsid w:val="00040698"/>
    <w:rsid w:val="000424AF"/>
    <w:rsid w:val="000427D1"/>
    <w:rsid w:val="00042D5F"/>
    <w:rsid w:val="00052F11"/>
    <w:rsid w:val="00061E17"/>
    <w:rsid w:val="00062DC4"/>
    <w:rsid w:val="000633B5"/>
    <w:rsid w:val="00064820"/>
    <w:rsid w:val="00064B4C"/>
    <w:rsid w:val="00066703"/>
    <w:rsid w:val="00067A53"/>
    <w:rsid w:val="000733CA"/>
    <w:rsid w:val="00075048"/>
    <w:rsid w:val="000823F3"/>
    <w:rsid w:val="000859DF"/>
    <w:rsid w:val="0008676A"/>
    <w:rsid w:val="000877D3"/>
    <w:rsid w:val="00090237"/>
    <w:rsid w:val="00090C59"/>
    <w:rsid w:val="00091684"/>
    <w:rsid w:val="00092946"/>
    <w:rsid w:val="000945AB"/>
    <w:rsid w:val="000965E3"/>
    <w:rsid w:val="000A545D"/>
    <w:rsid w:val="000B140C"/>
    <w:rsid w:val="000B1929"/>
    <w:rsid w:val="000B1C3E"/>
    <w:rsid w:val="000B3D43"/>
    <w:rsid w:val="000B4D17"/>
    <w:rsid w:val="000B7177"/>
    <w:rsid w:val="000C080B"/>
    <w:rsid w:val="000C1AEF"/>
    <w:rsid w:val="000C504B"/>
    <w:rsid w:val="000C5A0C"/>
    <w:rsid w:val="000D0222"/>
    <w:rsid w:val="000E3D4A"/>
    <w:rsid w:val="000F2A8B"/>
    <w:rsid w:val="000F2B40"/>
    <w:rsid w:val="000F41D0"/>
    <w:rsid w:val="000F4DD3"/>
    <w:rsid w:val="0010215F"/>
    <w:rsid w:val="001042DC"/>
    <w:rsid w:val="0010445B"/>
    <w:rsid w:val="001049D2"/>
    <w:rsid w:val="001058D4"/>
    <w:rsid w:val="0010674D"/>
    <w:rsid w:val="00110C8F"/>
    <w:rsid w:val="00113B4C"/>
    <w:rsid w:val="00114881"/>
    <w:rsid w:val="00116331"/>
    <w:rsid w:val="00116C94"/>
    <w:rsid w:val="00121CCC"/>
    <w:rsid w:val="00122E12"/>
    <w:rsid w:val="00124965"/>
    <w:rsid w:val="00133C7D"/>
    <w:rsid w:val="00142B3E"/>
    <w:rsid w:val="00142E9F"/>
    <w:rsid w:val="00143BFC"/>
    <w:rsid w:val="00151DA5"/>
    <w:rsid w:val="00152133"/>
    <w:rsid w:val="0015554B"/>
    <w:rsid w:val="00162879"/>
    <w:rsid w:val="001769F5"/>
    <w:rsid w:val="00183622"/>
    <w:rsid w:val="001845E9"/>
    <w:rsid w:val="001951B1"/>
    <w:rsid w:val="001A40DD"/>
    <w:rsid w:val="001A46CB"/>
    <w:rsid w:val="001A565C"/>
    <w:rsid w:val="001A57E5"/>
    <w:rsid w:val="001A6252"/>
    <w:rsid w:val="001B3216"/>
    <w:rsid w:val="001B38AB"/>
    <w:rsid w:val="001B3D80"/>
    <w:rsid w:val="001B3FA3"/>
    <w:rsid w:val="001B5627"/>
    <w:rsid w:val="001D0422"/>
    <w:rsid w:val="001D27CE"/>
    <w:rsid w:val="001D363C"/>
    <w:rsid w:val="001D3B24"/>
    <w:rsid w:val="001E1E21"/>
    <w:rsid w:val="001E221F"/>
    <w:rsid w:val="001E37FA"/>
    <w:rsid w:val="001E68F9"/>
    <w:rsid w:val="001F1185"/>
    <w:rsid w:val="0020111C"/>
    <w:rsid w:val="00211B27"/>
    <w:rsid w:val="00211C0E"/>
    <w:rsid w:val="0022094E"/>
    <w:rsid w:val="002351D8"/>
    <w:rsid w:val="0024032D"/>
    <w:rsid w:val="002413FF"/>
    <w:rsid w:val="00244D49"/>
    <w:rsid w:val="0024794F"/>
    <w:rsid w:val="0025119B"/>
    <w:rsid w:val="00251D6C"/>
    <w:rsid w:val="00252461"/>
    <w:rsid w:val="00252CAB"/>
    <w:rsid w:val="00257B2F"/>
    <w:rsid w:val="002642B7"/>
    <w:rsid w:val="002642D2"/>
    <w:rsid w:val="00270411"/>
    <w:rsid w:val="002721CE"/>
    <w:rsid w:val="00273F3E"/>
    <w:rsid w:val="00275386"/>
    <w:rsid w:val="00277228"/>
    <w:rsid w:val="0028036B"/>
    <w:rsid w:val="0028628A"/>
    <w:rsid w:val="002873BF"/>
    <w:rsid w:val="00292BFA"/>
    <w:rsid w:val="002B0160"/>
    <w:rsid w:val="002B0385"/>
    <w:rsid w:val="002B0BE0"/>
    <w:rsid w:val="002B0C13"/>
    <w:rsid w:val="002B5A3E"/>
    <w:rsid w:val="002B5EF8"/>
    <w:rsid w:val="002B66E4"/>
    <w:rsid w:val="002C0D38"/>
    <w:rsid w:val="002C3200"/>
    <w:rsid w:val="002C5EC6"/>
    <w:rsid w:val="002C6E36"/>
    <w:rsid w:val="002D32D6"/>
    <w:rsid w:val="002D3E39"/>
    <w:rsid w:val="002D6F8F"/>
    <w:rsid w:val="002D7873"/>
    <w:rsid w:val="002E1B63"/>
    <w:rsid w:val="002E2921"/>
    <w:rsid w:val="002E2B18"/>
    <w:rsid w:val="002E2CCB"/>
    <w:rsid w:val="002F1010"/>
    <w:rsid w:val="002F2647"/>
    <w:rsid w:val="002F6A59"/>
    <w:rsid w:val="003033A0"/>
    <w:rsid w:val="003052E0"/>
    <w:rsid w:val="003062A2"/>
    <w:rsid w:val="003079D2"/>
    <w:rsid w:val="00307D64"/>
    <w:rsid w:val="00311E19"/>
    <w:rsid w:val="003207B4"/>
    <w:rsid w:val="00321DC0"/>
    <w:rsid w:val="00325F08"/>
    <w:rsid w:val="00331163"/>
    <w:rsid w:val="003318D3"/>
    <w:rsid w:val="00333A34"/>
    <w:rsid w:val="0033728C"/>
    <w:rsid w:val="0034005F"/>
    <w:rsid w:val="003419C6"/>
    <w:rsid w:val="003428EB"/>
    <w:rsid w:val="00345D3F"/>
    <w:rsid w:val="00346A64"/>
    <w:rsid w:val="0034724E"/>
    <w:rsid w:val="0034743A"/>
    <w:rsid w:val="003540DE"/>
    <w:rsid w:val="003618D1"/>
    <w:rsid w:val="003621C6"/>
    <w:rsid w:val="0036467A"/>
    <w:rsid w:val="00364781"/>
    <w:rsid w:val="00364F85"/>
    <w:rsid w:val="00366AAE"/>
    <w:rsid w:val="00366D88"/>
    <w:rsid w:val="003829EB"/>
    <w:rsid w:val="00382C75"/>
    <w:rsid w:val="003871F9"/>
    <w:rsid w:val="00387C2B"/>
    <w:rsid w:val="00390002"/>
    <w:rsid w:val="0039728E"/>
    <w:rsid w:val="003A04F1"/>
    <w:rsid w:val="003A06A4"/>
    <w:rsid w:val="003A0C65"/>
    <w:rsid w:val="003A2001"/>
    <w:rsid w:val="003A5C9D"/>
    <w:rsid w:val="003B0732"/>
    <w:rsid w:val="003B42CC"/>
    <w:rsid w:val="003B5073"/>
    <w:rsid w:val="003C0C47"/>
    <w:rsid w:val="003D3460"/>
    <w:rsid w:val="003D4F5A"/>
    <w:rsid w:val="003D5CE1"/>
    <w:rsid w:val="003D7AF7"/>
    <w:rsid w:val="003E273E"/>
    <w:rsid w:val="003E2FF0"/>
    <w:rsid w:val="003E6861"/>
    <w:rsid w:val="003F2253"/>
    <w:rsid w:val="003F2B21"/>
    <w:rsid w:val="003F45EB"/>
    <w:rsid w:val="003F4C51"/>
    <w:rsid w:val="003F5245"/>
    <w:rsid w:val="003F5420"/>
    <w:rsid w:val="00401C23"/>
    <w:rsid w:val="004053BF"/>
    <w:rsid w:val="00405B79"/>
    <w:rsid w:val="00415587"/>
    <w:rsid w:val="00416624"/>
    <w:rsid w:val="00421B31"/>
    <w:rsid w:val="00421B92"/>
    <w:rsid w:val="00422EF1"/>
    <w:rsid w:val="004230B5"/>
    <w:rsid w:val="00426488"/>
    <w:rsid w:val="00427032"/>
    <w:rsid w:val="004271E1"/>
    <w:rsid w:val="00430A79"/>
    <w:rsid w:val="00430C8E"/>
    <w:rsid w:val="00431CAB"/>
    <w:rsid w:val="00433D1B"/>
    <w:rsid w:val="0043412B"/>
    <w:rsid w:val="0044064F"/>
    <w:rsid w:val="004548A4"/>
    <w:rsid w:val="00454968"/>
    <w:rsid w:val="004550F4"/>
    <w:rsid w:val="0045598E"/>
    <w:rsid w:val="00455FFB"/>
    <w:rsid w:val="00457C3F"/>
    <w:rsid w:val="00461F37"/>
    <w:rsid w:val="00466418"/>
    <w:rsid w:val="00466BC2"/>
    <w:rsid w:val="00475404"/>
    <w:rsid w:val="00475C86"/>
    <w:rsid w:val="0047603D"/>
    <w:rsid w:val="00480730"/>
    <w:rsid w:val="00481F2B"/>
    <w:rsid w:val="00487ED6"/>
    <w:rsid w:val="00491329"/>
    <w:rsid w:val="00494E7E"/>
    <w:rsid w:val="004A15E2"/>
    <w:rsid w:val="004A5D03"/>
    <w:rsid w:val="004B0CBC"/>
    <w:rsid w:val="004B1689"/>
    <w:rsid w:val="004B1BB0"/>
    <w:rsid w:val="004B356D"/>
    <w:rsid w:val="004B5CA5"/>
    <w:rsid w:val="004B7639"/>
    <w:rsid w:val="004C1A7A"/>
    <w:rsid w:val="004C5A07"/>
    <w:rsid w:val="004C5BD6"/>
    <w:rsid w:val="004C7F4B"/>
    <w:rsid w:val="004E2E15"/>
    <w:rsid w:val="004E5590"/>
    <w:rsid w:val="004E6C5E"/>
    <w:rsid w:val="004E7B9B"/>
    <w:rsid w:val="004F512B"/>
    <w:rsid w:val="004F7373"/>
    <w:rsid w:val="004F7584"/>
    <w:rsid w:val="00503774"/>
    <w:rsid w:val="0050690E"/>
    <w:rsid w:val="00506CEC"/>
    <w:rsid w:val="0051089E"/>
    <w:rsid w:val="00510F37"/>
    <w:rsid w:val="00511BC1"/>
    <w:rsid w:val="00512CD8"/>
    <w:rsid w:val="0051346E"/>
    <w:rsid w:val="00513E6E"/>
    <w:rsid w:val="0051414D"/>
    <w:rsid w:val="0052412F"/>
    <w:rsid w:val="00524D7E"/>
    <w:rsid w:val="00527EF8"/>
    <w:rsid w:val="00527F67"/>
    <w:rsid w:val="00533B59"/>
    <w:rsid w:val="00533D9E"/>
    <w:rsid w:val="005366FA"/>
    <w:rsid w:val="00536F63"/>
    <w:rsid w:val="005376A2"/>
    <w:rsid w:val="00544FEF"/>
    <w:rsid w:val="005453B3"/>
    <w:rsid w:val="00546424"/>
    <w:rsid w:val="00547D4B"/>
    <w:rsid w:val="00553889"/>
    <w:rsid w:val="00553DF9"/>
    <w:rsid w:val="005567A3"/>
    <w:rsid w:val="00556BC2"/>
    <w:rsid w:val="00562697"/>
    <w:rsid w:val="00567298"/>
    <w:rsid w:val="00572C29"/>
    <w:rsid w:val="0058498F"/>
    <w:rsid w:val="005911F2"/>
    <w:rsid w:val="00592EF9"/>
    <w:rsid w:val="005941B8"/>
    <w:rsid w:val="005A1273"/>
    <w:rsid w:val="005A1765"/>
    <w:rsid w:val="005A56D7"/>
    <w:rsid w:val="005A5954"/>
    <w:rsid w:val="005A6C8B"/>
    <w:rsid w:val="005B3422"/>
    <w:rsid w:val="005B6B19"/>
    <w:rsid w:val="005C1077"/>
    <w:rsid w:val="005C38D4"/>
    <w:rsid w:val="005C681A"/>
    <w:rsid w:val="005C6FFB"/>
    <w:rsid w:val="005C77A9"/>
    <w:rsid w:val="005D0868"/>
    <w:rsid w:val="005D3938"/>
    <w:rsid w:val="005E2AD0"/>
    <w:rsid w:val="005F10E6"/>
    <w:rsid w:val="005F4DCB"/>
    <w:rsid w:val="006036FD"/>
    <w:rsid w:val="00604541"/>
    <w:rsid w:val="00606518"/>
    <w:rsid w:val="006074E0"/>
    <w:rsid w:val="0061140C"/>
    <w:rsid w:val="006152A0"/>
    <w:rsid w:val="00615365"/>
    <w:rsid w:val="00616C46"/>
    <w:rsid w:val="006213D1"/>
    <w:rsid w:val="00623F92"/>
    <w:rsid w:val="00623F99"/>
    <w:rsid w:val="0062659D"/>
    <w:rsid w:val="0063260B"/>
    <w:rsid w:val="00632DB2"/>
    <w:rsid w:val="00634689"/>
    <w:rsid w:val="006348C7"/>
    <w:rsid w:val="006400C2"/>
    <w:rsid w:val="006410BB"/>
    <w:rsid w:val="00642FE8"/>
    <w:rsid w:val="006574CC"/>
    <w:rsid w:val="00657777"/>
    <w:rsid w:val="006600DB"/>
    <w:rsid w:val="00660786"/>
    <w:rsid w:val="00660AD5"/>
    <w:rsid w:val="00662D2A"/>
    <w:rsid w:val="00663578"/>
    <w:rsid w:val="006701FC"/>
    <w:rsid w:val="00673B62"/>
    <w:rsid w:val="006747A9"/>
    <w:rsid w:val="00683394"/>
    <w:rsid w:val="00685412"/>
    <w:rsid w:val="006857E5"/>
    <w:rsid w:val="00687018"/>
    <w:rsid w:val="00691BB9"/>
    <w:rsid w:val="00692CE2"/>
    <w:rsid w:val="00692E2D"/>
    <w:rsid w:val="0069723E"/>
    <w:rsid w:val="006A4F2D"/>
    <w:rsid w:val="006A7444"/>
    <w:rsid w:val="006B0929"/>
    <w:rsid w:val="006B3191"/>
    <w:rsid w:val="006C21BC"/>
    <w:rsid w:val="006D579A"/>
    <w:rsid w:val="006E3119"/>
    <w:rsid w:val="006E4C87"/>
    <w:rsid w:val="006E5262"/>
    <w:rsid w:val="006E74B3"/>
    <w:rsid w:val="006F1292"/>
    <w:rsid w:val="006F1A6B"/>
    <w:rsid w:val="006F1F53"/>
    <w:rsid w:val="006F3CAF"/>
    <w:rsid w:val="006F5443"/>
    <w:rsid w:val="006F62B7"/>
    <w:rsid w:val="00703582"/>
    <w:rsid w:val="0070543C"/>
    <w:rsid w:val="0070658F"/>
    <w:rsid w:val="00707101"/>
    <w:rsid w:val="0070777A"/>
    <w:rsid w:val="007107FB"/>
    <w:rsid w:val="00714FEE"/>
    <w:rsid w:val="007215E1"/>
    <w:rsid w:val="00724AFD"/>
    <w:rsid w:val="007269D5"/>
    <w:rsid w:val="00731CEC"/>
    <w:rsid w:val="00731F63"/>
    <w:rsid w:val="007333B6"/>
    <w:rsid w:val="00737D99"/>
    <w:rsid w:val="00740D55"/>
    <w:rsid w:val="00740DB6"/>
    <w:rsid w:val="0074101E"/>
    <w:rsid w:val="00744080"/>
    <w:rsid w:val="007446E1"/>
    <w:rsid w:val="007447A2"/>
    <w:rsid w:val="00750C73"/>
    <w:rsid w:val="00750F89"/>
    <w:rsid w:val="007575FF"/>
    <w:rsid w:val="00757CAF"/>
    <w:rsid w:val="007616E7"/>
    <w:rsid w:val="007642FC"/>
    <w:rsid w:val="00765B1C"/>
    <w:rsid w:val="00766F98"/>
    <w:rsid w:val="007675F5"/>
    <w:rsid w:val="00771663"/>
    <w:rsid w:val="007754E5"/>
    <w:rsid w:val="00775A92"/>
    <w:rsid w:val="00777B5E"/>
    <w:rsid w:val="00783527"/>
    <w:rsid w:val="0078353F"/>
    <w:rsid w:val="007845EF"/>
    <w:rsid w:val="00785AFF"/>
    <w:rsid w:val="0078697C"/>
    <w:rsid w:val="00786DFD"/>
    <w:rsid w:val="00787A4E"/>
    <w:rsid w:val="00793C45"/>
    <w:rsid w:val="00794D0C"/>
    <w:rsid w:val="00795BA7"/>
    <w:rsid w:val="007969AA"/>
    <w:rsid w:val="007A20E4"/>
    <w:rsid w:val="007A3BFD"/>
    <w:rsid w:val="007B138E"/>
    <w:rsid w:val="007B3846"/>
    <w:rsid w:val="007C2E36"/>
    <w:rsid w:val="007C4E5A"/>
    <w:rsid w:val="007C5854"/>
    <w:rsid w:val="007C6223"/>
    <w:rsid w:val="007D1FE3"/>
    <w:rsid w:val="007D20E3"/>
    <w:rsid w:val="007D59DD"/>
    <w:rsid w:val="007E0CA7"/>
    <w:rsid w:val="007E4693"/>
    <w:rsid w:val="007E5C30"/>
    <w:rsid w:val="007F2817"/>
    <w:rsid w:val="007F393B"/>
    <w:rsid w:val="00800EAD"/>
    <w:rsid w:val="00801C45"/>
    <w:rsid w:val="00806745"/>
    <w:rsid w:val="00815ACE"/>
    <w:rsid w:val="0082570E"/>
    <w:rsid w:val="008259FC"/>
    <w:rsid w:val="00826D46"/>
    <w:rsid w:val="00826EFC"/>
    <w:rsid w:val="008302E5"/>
    <w:rsid w:val="008320F6"/>
    <w:rsid w:val="008331AE"/>
    <w:rsid w:val="00840127"/>
    <w:rsid w:val="008410DC"/>
    <w:rsid w:val="00841DDA"/>
    <w:rsid w:val="00842697"/>
    <w:rsid w:val="008436D3"/>
    <w:rsid w:val="00843F09"/>
    <w:rsid w:val="00846476"/>
    <w:rsid w:val="00850BDD"/>
    <w:rsid w:val="0085115D"/>
    <w:rsid w:val="00855F0A"/>
    <w:rsid w:val="00856742"/>
    <w:rsid w:val="008668F0"/>
    <w:rsid w:val="008733C5"/>
    <w:rsid w:val="00875015"/>
    <w:rsid w:val="008770F4"/>
    <w:rsid w:val="008815EB"/>
    <w:rsid w:val="00882060"/>
    <w:rsid w:val="008849AD"/>
    <w:rsid w:val="00894B5C"/>
    <w:rsid w:val="008A320B"/>
    <w:rsid w:val="008A333C"/>
    <w:rsid w:val="008A3A00"/>
    <w:rsid w:val="008A444B"/>
    <w:rsid w:val="008B1A99"/>
    <w:rsid w:val="008B1CAE"/>
    <w:rsid w:val="008B375E"/>
    <w:rsid w:val="008C0A7B"/>
    <w:rsid w:val="008C2A08"/>
    <w:rsid w:val="008C37CF"/>
    <w:rsid w:val="008C43ED"/>
    <w:rsid w:val="008C72EA"/>
    <w:rsid w:val="008D30CC"/>
    <w:rsid w:val="008D63B0"/>
    <w:rsid w:val="008D79EB"/>
    <w:rsid w:val="008E2133"/>
    <w:rsid w:val="008E6010"/>
    <w:rsid w:val="008E6D3E"/>
    <w:rsid w:val="008F266F"/>
    <w:rsid w:val="008F33A5"/>
    <w:rsid w:val="008F46DC"/>
    <w:rsid w:val="008F7D95"/>
    <w:rsid w:val="008F7F49"/>
    <w:rsid w:val="00900880"/>
    <w:rsid w:val="00902B18"/>
    <w:rsid w:val="00905099"/>
    <w:rsid w:val="0090749E"/>
    <w:rsid w:val="00913F66"/>
    <w:rsid w:val="00917B89"/>
    <w:rsid w:val="00917C77"/>
    <w:rsid w:val="009268AB"/>
    <w:rsid w:val="009277F1"/>
    <w:rsid w:val="009349CA"/>
    <w:rsid w:val="00943F58"/>
    <w:rsid w:val="00947130"/>
    <w:rsid w:val="009542C0"/>
    <w:rsid w:val="00955A39"/>
    <w:rsid w:val="00957BB8"/>
    <w:rsid w:val="00961DCF"/>
    <w:rsid w:val="00985172"/>
    <w:rsid w:val="00986B1B"/>
    <w:rsid w:val="00990F6A"/>
    <w:rsid w:val="0099556C"/>
    <w:rsid w:val="009964C8"/>
    <w:rsid w:val="009A43C0"/>
    <w:rsid w:val="009A78E9"/>
    <w:rsid w:val="009A7A2D"/>
    <w:rsid w:val="009C1C4E"/>
    <w:rsid w:val="009D36E9"/>
    <w:rsid w:val="009D4F70"/>
    <w:rsid w:val="009D5470"/>
    <w:rsid w:val="009E080C"/>
    <w:rsid w:val="009E539E"/>
    <w:rsid w:val="009E741A"/>
    <w:rsid w:val="009F1943"/>
    <w:rsid w:val="009F2DD2"/>
    <w:rsid w:val="009F51E6"/>
    <w:rsid w:val="009F524F"/>
    <w:rsid w:val="00A01CBD"/>
    <w:rsid w:val="00A02351"/>
    <w:rsid w:val="00A05423"/>
    <w:rsid w:val="00A1217A"/>
    <w:rsid w:val="00A21C28"/>
    <w:rsid w:val="00A25CF8"/>
    <w:rsid w:val="00A3081B"/>
    <w:rsid w:val="00A33B28"/>
    <w:rsid w:val="00A35E30"/>
    <w:rsid w:val="00A45845"/>
    <w:rsid w:val="00A45FD3"/>
    <w:rsid w:val="00A46365"/>
    <w:rsid w:val="00A46B72"/>
    <w:rsid w:val="00A503C1"/>
    <w:rsid w:val="00A53689"/>
    <w:rsid w:val="00A538EA"/>
    <w:rsid w:val="00A54451"/>
    <w:rsid w:val="00A54F4F"/>
    <w:rsid w:val="00A55781"/>
    <w:rsid w:val="00A571E1"/>
    <w:rsid w:val="00A63D1F"/>
    <w:rsid w:val="00A63FAA"/>
    <w:rsid w:val="00A642F9"/>
    <w:rsid w:val="00A65E59"/>
    <w:rsid w:val="00A67D3F"/>
    <w:rsid w:val="00A70EA2"/>
    <w:rsid w:val="00A72A40"/>
    <w:rsid w:val="00A7619E"/>
    <w:rsid w:val="00A84369"/>
    <w:rsid w:val="00A84A71"/>
    <w:rsid w:val="00A91BE1"/>
    <w:rsid w:val="00A91D55"/>
    <w:rsid w:val="00A91DA3"/>
    <w:rsid w:val="00A91DE1"/>
    <w:rsid w:val="00A951BF"/>
    <w:rsid w:val="00AB1CD2"/>
    <w:rsid w:val="00AB74BD"/>
    <w:rsid w:val="00AB7A69"/>
    <w:rsid w:val="00AC724E"/>
    <w:rsid w:val="00AD1CB0"/>
    <w:rsid w:val="00AD30A4"/>
    <w:rsid w:val="00AD4F3F"/>
    <w:rsid w:val="00AD693C"/>
    <w:rsid w:val="00AE2546"/>
    <w:rsid w:val="00AE3ACC"/>
    <w:rsid w:val="00AE5BB1"/>
    <w:rsid w:val="00AF3F2A"/>
    <w:rsid w:val="00AF3FB2"/>
    <w:rsid w:val="00AF681C"/>
    <w:rsid w:val="00B01C48"/>
    <w:rsid w:val="00B01FA1"/>
    <w:rsid w:val="00B052A5"/>
    <w:rsid w:val="00B1405D"/>
    <w:rsid w:val="00B168FD"/>
    <w:rsid w:val="00B219E0"/>
    <w:rsid w:val="00B273AE"/>
    <w:rsid w:val="00B43D85"/>
    <w:rsid w:val="00B450C5"/>
    <w:rsid w:val="00B5145C"/>
    <w:rsid w:val="00B52914"/>
    <w:rsid w:val="00B52E2B"/>
    <w:rsid w:val="00B54B22"/>
    <w:rsid w:val="00B55764"/>
    <w:rsid w:val="00B55A3B"/>
    <w:rsid w:val="00B6001A"/>
    <w:rsid w:val="00B60FA9"/>
    <w:rsid w:val="00B66431"/>
    <w:rsid w:val="00B74B3B"/>
    <w:rsid w:val="00B9092C"/>
    <w:rsid w:val="00BA1AB0"/>
    <w:rsid w:val="00BA2B99"/>
    <w:rsid w:val="00BB28A2"/>
    <w:rsid w:val="00BB7AD7"/>
    <w:rsid w:val="00BC2F89"/>
    <w:rsid w:val="00BC3829"/>
    <w:rsid w:val="00BC3E45"/>
    <w:rsid w:val="00BC7208"/>
    <w:rsid w:val="00BD6FB2"/>
    <w:rsid w:val="00BE0106"/>
    <w:rsid w:val="00BE0E52"/>
    <w:rsid w:val="00BE6C35"/>
    <w:rsid w:val="00BF07FC"/>
    <w:rsid w:val="00BF6892"/>
    <w:rsid w:val="00C01A52"/>
    <w:rsid w:val="00C07DDF"/>
    <w:rsid w:val="00C13AFB"/>
    <w:rsid w:val="00C23179"/>
    <w:rsid w:val="00C23E59"/>
    <w:rsid w:val="00C25702"/>
    <w:rsid w:val="00C25D2D"/>
    <w:rsid w:val="00C34D11"/>
    <w:rsid w:val="00C4008C"/>
    <w:rsid w:val="00C46EE0"/>
    <w:rsid w:val="00C47920"/>
    <w:rsid w:val="00C5011A"/>
    <w:rsid w:val="00C530FD"/>
    <w:rsid w:val="00C53795"/>
    <w:rsid w:val="00C627F2"/>
    <w:rsid w:val="00C66AE1"/>
    <w:rsid w:val="00C7205A"/>
    <w:rsid w:val="00C73041"/>
    <w:rsid w:val="00C750D1"/>
    <w:rsid w:val="00C83D90"/>
    <w:rsid w:val="00C87B45"/>
    <w:rsid w:val="00C91C2D"/>
    <w:rsid w:val="00C93C6E"/>
    <w:rsid w:val="00C97CD6"/>
    <w:rsid w:val="00CA088D"/>
    <w:rsid w:val="00CA0CCC"/>
    <w:rsid w:val="00CA1ADC"/>
    <w:rsid w:val="00CB0313"/>
    <w:rsid w:val="00CB10B5"/>
    <w:rsid w:val="00CB5A8A"/>
    <w:rsid w:val="00CC31AD"/>
    <w:rsid w:val="00CC3463"/>
    <w:rsid w:val="00CC49BE"/>
    <w:rsid w:val="00CC57CC"/>
    <w:rsid w:val="00CD3803"/>
    <w:rsid w:val="00CD4755"/>
    <w:rsid w:val="00CD6D39"/>
    <w:rsid w:val="00CE0053"/>
    <w:rsid w:val="00CE168D"/>
    <w:rsid w:val="00CE187E"/>
    <w:rsid w:val="00CE6585"/>
    <w:rsid w:val="00CE7886"/>
    <w:rsid w:val="00CF09D3"/>
    <w:rsid w:val="00CF4860"/>
    <w:rsid w:val="00CF730D"/>
    <w:rsid w:val="00D0181D"/>
    <w:rsid w:val="00D0283A"/>
    <w:rsid w:val="00D038E3"/>
    <w:rsid w:val="00D044DE"/>
    <w:rsid w:val="00D05A6E"/>
    <w:rsid w:val="00D111AC"/>
    <w:rsid w:val="00D207D3"/>
    <w:rsid w:val="00D25E5F"/>
    <w:rsid w:val="00D304CC"/>
    <w:rsid w:val="00D30C13"/>
    <w:rsid w:val="00D31302"/>
    <w:rsid w:val="00D31A6B"/>
    <w:rsid w:val="00D33725"/>
    <w:rsid w:val="00D34762"/>
    <w:rsid w:val="00D36864"/>
    <w:rsid w:val="00D4189D"/>
    <w:rsid w:val="00D41EDB"/>
    <w:rsid w:val="00D466E4"/>
    <w:rsid w:val="00D47C10"/>
    <w:rsid w:val="00D50127"/>
    <w:rsid w:val="00D50CFA"/>
    <w:rsid w:val="00D51F91"/>
    <w:rsid w:val="00D628C0"/>
    <w:rsid w:val="00D62A6F"/>
    <w:rsid w:val="00D67F80"/>
    <w:rsid w:val="00D75754"/>
    <w:rsid w:val="00D76047"/>
    <w:rsid w:val="00D81D29"/>
    <w:rsid w:val="00D85B3E"/>
    <w:rsid w:val="00D90EB6"/>
    <w:rsid w:val="00D91F84"/>
    <w:rsid w:val="00D96292"/>
    <w:rsid w:val="00DA26D0"/>
    <w:rsid w:val="00DA797A"/>
    <w:rsid w:val="00DA7BD8"/>
    <w:rsid w:val="00DB539A"/>
    <w:rsid w:val="00DB6B57"/>
    <w:rsid w:val="00DD0733"/>
    <w:rsid w:val="00DD1C20"/>
    <w:rsid w:val="00DD2D28"/>
    <w:rsid w:val="00DD304A"/>
    <w:rsid w:val="00DD6A55"/>
    <w:rsid w:val="00DD7BD7"/>
    <w:rsid w:val="00DE0C40"/>
    <w:rsid w:val="00DE122E"/>
    <w:rsid w:val="00DE3D71"/>
    <w:rsid w:val="00DE646F"/>
    <w:rsid w:val="00DF22CF"/>
    <w:rsid w:val="00DF24F9"/>
    <w:rsid w:val="00DF2CCD"/>
    <w:rsid w:val="00DF32F4"/>
    <w:rsid w:val="00DF553B"/>
    <w:rsid w:val="00DF7DD8"/>
    <w:rsid w:val="00E00F51"/>
    <w:rsid w:val="00E0516E"/>
    <w:rsid w:val="00E068A8"/>
    <w:rsid w:val="00E144CA"/>
    <w:rsid w:val="00E15450"/>
    <w:rsid w:val="00E20C5B"/>
    <w:rsid w:val="00E21F94"/>
    <w:rsid w:val="00E2241A"/>
    <w:rsid w:val="00E26028"/>
    <w:rsid w:val="00E2681C"/>
    <w:rsid w:val="00E31592"/>
    <w:rsid w:val="00E338C5"/>
    <w:rsid w:val="00E36FAF"/>
    <w:rsid w:val="00E42428"/>
    <w:rsid w:val="00E474E5"/>
    <w:rsid w:val="00E4768E"/>
    <w:rsid w:val="00E55783"/>
    <w:rsid w:val="00E55F9E"/>
    <w:rsid w:val="00E6030E"/>
    <w:rsid w:val="00E65083"/>
    <w:rsid w:val="00E709B9"/>
    <w:rsid w:val="00E71AE5"/>
    <w:rsid w:val="00E75B11"/>
    <w:rsid w:val="00E776FD"/>
    <w:rsid w:val="00E812EB"/>
    <w:rsid w:val="00E81569"/>
    <w:rsid w:val="00E82E2E"/>
    <w:rsid w:val="00E850DD"/>
    <w:rsid w:val="00E857DF"/>
    <w:rsid w:val="00E85835"/>
    <w:rsid w:val="00E86C5D"/>
    <w:rsid w:val="00E917B6"/>
    <w:rsid w:val="00E923D3"/>
    <w:rsid w:val="00E936BD"/>
    <w:rsid w:val="00E93985"/>
    <w:rsid w:val="00E942AC"/>
    <w:rsid w:val="00EA014A"/>
    <w:rsid w:val="00EA090A"/>
    <w:rsid w:val="00EA1F23"/>
    <w:rsid w:val="00EA7B4E"/>
    <w:rsid w:val="00EA7D3C"/>
    <w:rsid w:val="00EB1865"/>
    <w:rsid w:val="00EB47D4"/>
    <w:rsid w:val="00EB636F"/>
    <w:rsid w:val="00EC0B13"/>
    <w:rsid w:val="00EC1A0F"/>
    <w:rsid w:val="00EC1DC4"/>
    <w:rsid w:val="00EC31DE"/>
    <w:rsid w:val="00ED09A6"/>
    <w:rsid w:val="00ED2249"/>
    <w:rsid w:val="00ED56C3"/>
    <w:rsid w:val="00ED5CE6"/>
    <w:rsid w:val="00EE0A43"/>
    <w:rsid w:val="00EE217E"/>
    <w:rsid w:val="00EF1D43"/>
    <w:rsid w:val="00EF25EC"/>
    <w:rsid w:val="00EF3185"/>
    <w:rsid w:val="00EF597A"/>
    <w:rsid w:val="00EF67DB"/>
    <w:rsid w:val="00EF6A07"/>
    <w:rsid w:val="00EF7C02"/>
    <w:rsid w:val="00F00FE5"/>
    <w:rsid w:val="00F04821"/>
    <w:rsid w:val="00F059B9"/>
    <w:rsid w:val="00F068EF"/>
    <w:rsid w:val="00F10AE8"/>
    <w:rsid w:val="00F15E5A"/>
    <w:rsid w:val="00F20A91"/>
    <w:rsid w:val="00F22F35"/>
    <w:rsid w:val="00F23E9F"/>
    <w:rsid w:val="00F24BE4"/>
    <w:rsid w:val="00F24ED6"/>
    <w:rsid w:val="00F26AD6"/>
    <w:rsid w:val="00F31CAE"/>
    <w:rsid w:val="00F36984"/>
    <w:rsid w:val="00F443F7"/>
    <w:rsid w:val="00F45258"/>
    <w:rsid w:val="00F47FA5"/>
    <w:rsid w:val="00F50E4D"/>
    <w:rsid w:val="00F518AE"/>
    <w:rsid w:val="00F519CB"/>
    <w:rsid w:val="00F54586"/>
    <w:rsid w:val="00F554B2"/>
    <w:rsid w:val="00F611B2"/>
    <w:rsid w:val="00F6190B"/>
    <w:rsid w:val="00F61F5A"/>
    <w:rsid w:val="00F637DB"/>
    <w:rsid w:val="00F642FF"/>
    <w:rsid w:val="00F76762"/>
    <w:rsid w:val="00F773FF"/>
    <w:rsid w:val="00F805AE"/>
    <w:rsid w:val="00F81BD6"/>
    <w:rsid w:val="00F84E94"/>
    <w:rsid w:val="00F85C9C"/>
    <w:rsid w:val="00F94D91"/>
    <w:rsid w:val="00F97678"/>
    <w:rsid w:val="00FA4733"/>
    <w:rsid w:val="00FA5EA9"/>
    <w:rsid w:val="00FA773A"/>
    <w:rsid w:val="00FB1268"/>
    <w:rsid w:val="00FB24A3"/>
    <w:rsid w:val="00FB73B5"/>
    <w:rsid w:val="00FC1422"/>
    <w:rsid w:val="00FC25C2"/>
    <w:rsid w:val="00FC4152"/>
    <w:rsid w:val="00FC4489"/>
    <w:rsid w:val="00FC4B04"/>
    <w:rsid w:val="00FC7B5E"/>
    <w:rsid w:val="00FD48D8"/>
    <w:rsid w:val="00FD4D5E"/>
    <w:rsid w:val="00FD6259"/>
    <w:rsid w:val="00FD6E36"/>
    <w:rsid w:val="00FF1318"/>
    <w:rsid w:val="00FF4C81"/>
    <w:rsid w:val="00FF58F5"/>
    <w:rsid w:val="00FF5C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AC475"/>
  <w15:docId w15:val="{FFE2C070-2763-4A6A-AECF-1D690FFC1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419C6"/>
    <w:pPr>
      <w:widowControl w:val="0"/>
      <w:autoSpaceDE w:val="0"/>
      <w:autoSpaceDN w:val="0"/>
      <w:spacing w:after="0" w:line="240"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9C6"/>
    <w:pPr>
      <w:spacing w:before="15"/>
      <w:ind w:left="1213" w:hanging="332"/>
    </w:pPr>
  </w:style>
  <w:style w:type="table" w:styleId="TableGrid">
    <w:name w:val="Table Grid"/>
    <w:basedOn w:val="TableNormal"/>
    <w:uiPriority w:val="39"/>
    <w:rsid w:val="00C66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76A2"/>
    <w:pPr>
      <w:tabs>
        <w:tab w:val="center" w:pos="4513"/>
        <w:tab w:val="right" w:pos="9026"/>
      </w:tabs>
    </w:pPr>
  </w:style>
  <w:style w:type="character" w:customStyle="1" w:styleId="HeaderChar">
    <w:name w:val="Header Char"/>
    <w:basedOn w:val="DefaultParagraphFont"/>
    <w:link w:val="Header"/>
    <w:uiPriority w:val="99"/>
    <w:rsid w:val="005376A2"/>
    <w:rPr>
      <w:rFonts w:ascii="Calibri" w:eastAsia="Calibri" w:hAnsi="Calibri" w:cs="Calibri"/>
      <w:lang w:val="en-US"/>
    </w:rPr>
  </w:style>
  <w:style w:type="paragraph" w:styleId="Footer">
    <w:name w:val="footer"/>
    <w:basedOn w:val="Normal"/>
    <w:link w:val="FooterChar"/>
    <w:uiPriority w:val="99"/>
    <w:unhideWhenUsed/>
    <w:rsid w:val="005376A2"/>
    <w:pPr>
      <w:tabs>
        <w:tab w:val="center" w:pos="4513"/>
        <w:tab w:val="right" w:pos="9026"/>
      </w:tabs>
    </w:pPr>
  </w:style>
  <w:style w:type="character" w:customStyle="1" w:styleId="FooterChar">
    <w:name w:val="Footer Char"/>
    <w:basedOn w:val="DefaultParagraphFont"/>
    <w:link w:val="Footer"/>
    <w:uiPriority w:val="99"/>
    <w:rsid w:val="005376A2"/>
    <w:rPr>
      <w:rFonts w:ascii="Calibri" w:eastAsia="Calibri" w:hAnsi="Calibri" w:cs="Calibri"/>
      <w:lang w:val="en-US"/>
    </w:rPr>
  </w:style>
  <w:style w:type="paragraph" w:styleId="NormalWeb">
    <w:name w:val="Normal (Web)"/>
    <w:basedOn w:val="Normal"/>
    <w:uiPriority w:val="99"/>
    <w:unhideWhenUsed/>
    <w:rsid w:val="00C46EE0"/>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5941B8"/>
    <w:rPr>
      <w:color w:val="0563C1" w:themeColor="hyperlink"/>
      <w:u w:val="single"/>
    </w:rPr>
  </w:style>
  <w:style w:type="character" w:styleId="CommentReference">
    <w:name w:val="annotation reference"/>
    <w:basedOn w:val="DefaultParagraphFont"/>
    <w:uiPriority w:val="99"/>
    <w:semiHidden/>
    <w:unhideWhenUsed/>
    <w:rsid w:val="00DB539A"/>
    <w:rPr>
      <w:sz w:val="16"/>
      <w:szCs w:val="16"/>
    </w:rPr>
  </w:style>
  <w:style w:type="paragraph" w:styleId="CommentText">
    <w:name w:val="annotation text"/>
    <w:basedOn w:val="Normal"/>
    <w:link w:val="CommentTextChar"/>
    <w:uiPriority w:val="99"/>
    <w:semiHidden/>
    <w:unhideWhenUsed/>
    <w:rsid w:val="00DB539A"/>
    <w:rPr>
      <w:sz w:val="20"/>
      <w:szCs w:val="20"/>
    </w:rPr>
  </w:style>
  <w:style w:type="character" w:customStyle="1" w:styleId="CommentTextChar">
    <w:name w:val="Comment Text Char"/>
    <w:basedOn w:val="DefaultParagraphFont"/>
    <w:link w:val="CommentText"/>
    <w:uiPriority w:val="99"/>
    <w:semiHidden/>
    <w:rsid w:val="00DB539A"/>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DB539A"/>
    <w:rPr>
      <w:b/>
      <w:bCs/>
    </w:rPr>
  </w:style>
  <w:style w:type="character" w:customStyle="1" w:styleId="CommentSubjectChar">
    <w:name w:val="Comment Subject Char"/>
    <w:basedOn w:val="CommentTextChar"/>
    <w:link w:val="CommentSubject"/>
    <w:uiPriority w:val="99"/>
    <w:semiHidden/>
    <w:rsid w:val="00DB539A"/>
    <w:rPr>
      <w:rFonts w:ascii="Calibri" w:eastAsia="Calibri" w:hAnsi="Calibri" w:cs="Calibri"/>
      <w:b/>
      <w:bCs/>
      <w:sz w:val="20"/>
      <w:szCs w:val="20"/>
      <w:lang w:val="en-US"/>
    </w:rPr>
  </w:style>
  <w:style w:type="paragraph" w:styleId="BalloonText">
    <w:name w:val="Balloon Text"/>
    <w:basedOn w:val="Normal"/>
    <w:link w:val="BalloonTextChar"/>
    <w:uiPriority w:val="99"/>
    <w:semiHidden/>
    <w:unhideWhenUsed/>
    <w:rsid w:val="00DB5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39A"/>
    <w:rPr>
      <w:rFonts w:ascii="Segoe UI" w:eastAsia="Calibri" w:hAnsi="Segoe UI" w:cs="Segoe UI"/>
      <w:sz w:val="18"/>
      <w:szCs w:val="18"/>
      <w:lang w:val="en-US"/>
    </w:rPr>
  </w:style>
  <w:style w:type="table" w:customStyle="1" w:styleId="TableGrid1">
    <w:name w:val="Table Grid1"/>
    <w:basedOn w:val="TableNormal"/>
    <w:next w:val="TableGrid"/>
    <w:uiPriority w:val="39"/>
    <w:rsid w:val="00BA2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E0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17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4F512B"/>
  </w:style>
  <w:style w:type="character" w:styleId="Emphasis">
    <w:name w:val="Emphasis"/>
    <w:basedOn w:val="DefaultParagraphFont"/>
    <w:uiPriority w:val="20"/>
    <w:qFormat/>
    <w:rsid w:val="00366AAE"/>
    <w:rPr>
      <w:i/>
      <w:iCs/>
    </w:rPr>
  </w:style>
  <w:style w:type="character" w:customStyle="1" w:styleId="UnresolvedMention1">
    <w:name w:val="Unresolved Mention1"/>
    <w:basedOn w:val="DefaultParagraphFont"/>
    <w:uiPriority w:val="99"/>
    <w:semiHidden/>
    <w:unhideWhenUsed/>
    <w:rsid w:val="00C07DDF"/>
    <w:rPr>
      <w:color w:val="605E5C"/>
      <w:shd w:val="clear" w:color="auto" w:fill="E1DFDD"/>
    </w:rPr>
  </w:style>
  <w:style w:type="character" w:customStyle="1" w:styleId="UnresolvedMention2">
    <w:name w:val="Unresolved Mention2"/>
    <w:basedOn w:val="DefaultParagraphFont"/>
    <w:uiPriority w:val="99"/>
    <w:semiHidden/>
    <w:unhideWhenUsed/>
    <w:rsid w:val="00EC31DE"/>
    <w:rPr>
      <w:color w:val="605E5C"/>
      <w:shd w:val="clear" w:color="auto" w:fill="E1DFDD"/>
    </w:rPr>
  </w:style>
  <w:style w:type="character" w:styleId="Strong">
    <w:name w:val="Strong"/>
    <w:basedOn w:val="DefaultParagraphFont"/>
    <w:uiPriority w:val="22"/>
    <w:qFormat/>
    <w:rsid w:val="006870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9550">
      <w:bodyDiv w:val="1"/>
      <w:marLeft w:val="0"/>
      <w:marRight w:val="0"/>
      <w:marTop w:val="0"/>
      <w:marBottom w:val="0"/>
      <w:divBdr>
        <w:top w:val="none" w:sz="0" w:space="0" w:color="auto"/>
        <w:left w:val="none" w:sz="0" w:space="0" w:color="auto"/>
        <w:bottom w:val="none" w:sz="0" w:space="0" w:color="auto"/>
        <w:right w:val="none" w:sz="0" w:space="0" w:color="auto"/>
      </w:divBdr>
    </w:div>
    <w:div w:id="18051542">
      <w:bodyDiv w:val="1"/>
      <w:marLeft w:val="0"/>
      <w:marRight w:val="0"/>
      <w:marTop w:val="0"/>
      <w:marBottom w:val="0"/>
      <w:divBdr>
        <w:top w:val="none" w:sz="0" w:space="0" w:color="auto"/>
        <w:left w:val="none" w:sz="0" w:space="0" w:color="auto"/>
        <w:bottom w:val="none" w:sz="0" w:space="0" w:color="auto"/>
        <w:right w:val="none" w:sz="0" w:space="0" w:color="auto"/>
      </w:divBdr>
    </w:div>
    <w:div w:id="28334937">
      <w:bodyDiv w:val="1"/>
      <w:marLeft w:val="0"/>
      <w:marRight w:val="0"/>
      <w:marTop w:val="0"/>
      <w:marBottom w:val="0"/>
      <w:divBdr>
        <w:top w:val="none" w:sz="0" w:space="0" w:color="auto"/>
        <w:left w:val="none" w:sz="0" w:space="0" w:color="auto"/>
        <w:bottom w:val="none" w:sz="0" w:space="0" w:color="auto"/>
        <w:right w:val="none" w:sz="0" w:space="0" w:color="auto"/>
      </w:divBdr>
    </w:div>
    <w:div w:id="36321375">
      <w:bodyDiv w:val="1"/>
      <w:marLeft w:val="0"/>
      <w:marRight w:val="0"/>
      <w:marTop w:val="0"/>
      <w:marBottom w:val="0"/>
      <w:divBdr>
        <w:top w:val="none" w:sz="0" w:space="0" w:color="auto"/>
        <w:left w:val="none" w:sz="0" w:space="0" w:color="auto"/>
        <w:bottom w:val="none" w:sz="0" w:space="0" w:color="auto"/>
        <w:right w:val="none" w:sz="0" w:space="0" w:color="auto"/>
      </w:divBdr>
    </w:div>
    <w:div w:id="40515824">
      <w:bodyDiv w:val="1"/>
      <w:marLeft w:val="0"/>
      <w:marRight w:val="0"/>
      <w:marTop w:val="0"/>
      <w:marBottom w:val="0"/>
      <w:divBdr>
        <w:top w:val="none" w:sz="0" w:space="0" w:color="auto"/>
        <w:left w:val="none" w:sz="0" w:space="0" w:color="auto"/>
        <w:bottom w:val="none" w:sz="0" w:space="0" w:color="auto"/>
        <w:right w:val="none" w:sz="0" w:space="0" w:color="auto"/>
      </w:divBdr>
    </w:div>
    <w:div w:id="62532179">
      <w:bodyDiv w:val="1"/>
      <w:marLeft w:val="0"/>
      <w:marRight w:val="0"/>
      <w:marTop w:val="0"/>
      <w:marBottom w:val="0"/>
      <w:divBdr>
        <w:top w:val="none" w:sz="0" w:space="0" w:color="auto"/>
        <w:left w:val="none" w:sz="0" w:space="0" w:color="auto"/>
        <w:bottom w:val="none" w:sz="0" w:space="0" w:color="auto"/>
        <w:right w:val="none" w:sz="0" w:space="0" w:color="auto"/>
      </w:divBdr>
    </w:div>
    <w:div w:id="74742921">
      <w:bodyDiv w:val="1"/>
      <w:marLeft w:val="0"/>
      <w:marRight w:val="0"/>
      <w:marTop w:val="0"/>
      <w:marBottom w:val="0"/>
      <w:divBdr>
        <w:top w:val="none" w:sz="0" w:space="0" w:color="auto"/>
        <w:left w:val="none" w:sz="0" w:space="0" w:color="auto"/>
        <w:bottom w:val="none" w:sz="0" w:space="0" w:color="auto"/>
        <w:right w:val="none" w:sz="0" w:space="0" w:color="auto"/>
      </w:divBdr>
    </w:div>
    <w:div w:id="90898492">
      <w:bodyDiv w:val="1"/>
      <w:marLeft w:val="0"/>
      <w:marRight w:val="0"/>
      <w:marTop w:val="0"/>
      <w:marBottom w:val="0"/>
      <w:divBdr>
        <w:top w:val="none" w:sz="0" w:space="0" w:color="auto"/>
        <w:left w:val="none" w:sz="0" w:space="0" w:color="auto"/>
        <w:bottom w:val="none" w:sz="0" w:space="0" w:color="auto"/>
        <w:right w:val="none" w:sz="0" w:space="0" w:color="auto"/>
      </w:divBdr>
    </w:div>
    <w:div w:id="91708130">
      <w:bodyDiv w:val="1"/>
      <w:marLeft w:val="0"/>
      <w:marRight w:val="0"/>
      <w:marTop w:val="0"/>
      <w:marBottom w:val="0"/>
      <w:divBdr>
        <w:top w:val="none" w:sz="0" w:space="0" w:color="auto"/>
        <w:left w:val="none" w:sz="0" w:space="0" w:color="auto"/>
        <w:bottom w:val="none" w:sz="0" w:space="0" w:color="auto"/>
        <w:right w:val="none" w:sz="0" w:space="0" w:color="auto"/>
      </w:divBdr>
    </w:div>
    <w:div w:id="93330622">
      <w:bodyDiv w:val="1"/>
      <w:marLeft w:val="0"/>
      <w:marRight w:val="0"/>
      <w:marTop w:val="0"/>
      <w:marBottom w:val="0"/>
      <w:divBdr>
        <w:top w:val="none" w:sz="0" w:space="0" w:color="auto"/>
        <w:left w:val="none" w:sz="0" w:space="0" w:color="auto"/>
        <w:bottom w:val="none" w:sz="0" w:space="0" w:color="auto"/>
        <w:right w:val="none" w:sz="0" w:space="0" w:color="auto"/>
      </w:divBdr>
    </w:div>
    <w:div w:id="96755060">
      <w:bodyDiv w:val="1"/>
      <w:marLeft w:val="0"/>
      <w:marRight w:val="0"/>
      <w:marTop w:val="0"/>
      <w:marBottom w:val="0"/>
      <w:divBdr>
        <w:top w:val="none" w:sz="0" w:space="0" w:color="auto"/>
        <w:left w:val="none" w:sz="0" w:space="0" w:color="auto"/>
        <w:bottom w:val="none" w:sz="0" w:space="0" w:color="auto"/>
        <w:right w:val="none" w:sz="0" w:space="0" w:color="auto"/>
      </w:divBdr>
    </w:div>
    <w:div w:id="99642561">
      <w:bodyDiv w:val="1"/>
      <w:marLeft w:val="0"/>
      <w:marRight w:val="0"/>
      <w:marTop w:val="0"/>
      <w:marBottom w:val="0"/>
      <w:divBdr>
        <w:top w:val="none" w:sz="0" w:space="0" w:color="auto"/>
        <w:left w:val="none" w:sz="0" w:space="0" w:color="auto"/>
        <w:bottom w:val="none" w:sz="0" w:space="0" w:color="auto"/>
        <w:right w:val="none" w:sz="0" w:space="0" w:color="auto"/>
      </w:divBdr>
    </w:div>
    <w:div w:id="101726472">
      <w:bodyDiv w:val="1"/>
      <w:marLeft w:val="0"/>
      <w:marRight w:val="0"/>
      <w:marTop w:val="0"/>
      <w:marBottom w:val="0"/>
      <w:divBdr>
        <w:top w:val="none" w:sz="0" w:space="0" w:color="auto"/>
        <w:left w:val="none" w:sz="0" w:space="0" w:color="auto"/>
        <w:bottom w:val="none" w:sz="0" w:space="0" w:color="auto"/>
        <w:right w:val="none" w:sz="0" w:space="0" w:color="auto"/>
      </w:divBdr>
    </w:div>
    <w:div w:id="114645088">
      <w:bodyDiv w:val="1"/>
      <w:marLeft w:val="0"/>
      <w:marRight w:val="0"/>
      <w:marTop w:val="0"/>
      <w:marBottom w:val="0"/>
      <w:divBdr>
        <w:top w:val="none" w:sz="0" w:space="0" w:color="auto"/>
        <w:left w:val="none" w:sz="0" w:space="0" w:color="auto"/>
        <w:bottom w:val="none" w:sz="0" w:space="0" w:color="auto"/>
        <w:right w:val="none" w:sz="0" w:space="0" w:color="auto"/>
      </w:divBdr>
    </w:div>
    <w:div w:id="125438765">
      <w:bodyDiv w:val="1"/>
      <w:marLeft w:val="0"/>
      <w:marRight w:val="0"/>
      <w:marTop w:val="0"/>
      <w:marBottom w:val="0"/>
      <w:divBdr>
        <w:top w:val="none" w:sz="0" w:space="0" w:color="auto"/>
        <w:left w:val="none" w:sz="0" w:space="0" w:color="auto"/>
        <w:bottom w:val="none" w:sz="0" w:space="0" w:color="auto"/>
        <w:right w:val="none" w:sz="0" w:space="0" w:color="auto"/>
      </w:divBdr>
    </w:div>
    <w:div w:id="184446160">
      <w:bodyDiv w:val="1"/>
      <w:marLeft w:val="0"/>
      <w:marRight w:val="0"/>
      <w:marTop w:val="0"/>
      <w:marBottom w:val="0"/>
      <w:divBdr>
        <w:top w:val="none" w:sz="0" w:space="0" w:color="auto"/>
        <w:left w:val="none" w:sz="0" w:space="0" w:color="auto"/>
        <w:bottom w:val="none" w:sz="0" w:space="0" w:color="auto"/>
        <w:right w:val="none" w:sz="0" w:space="0" w:color="auto"/>
      </w:divBdr>
    </w:div>
    <w:div w:id="201869892">
      <w:bodyDiv w:val="1"/>
      <w:marLeft w:val="0"/>
      <w:marRight w:val="0"/>
      <w:marTop w:val="0"/>
      <w:marBottom w:val="0"/>
      <w:divBdr>
        <w:top w:val="none" w:sz="0" w:space="0" w:color="auto"/>
        <w:left w:val="none" w:sz="0" w:space="0" w:color="auto"/>
        <w:bottom w:val="none" w:sz="0" w:space="0" w:color="auto"/>
        <w:right w:val="none" w:sz="0" w:space="0" w:color="auto"/>
      </w:divBdr>
    </w:div>
    <w:div w:id="210190981">
      <w:bodyDiv w:val="1"/>
      <w:marLeft w:val="0"/>
      <w:marRight w:val="0"/>
      <w:marTop w:val="0"/>
      <w:marBottom w:val="0"/>
      <w:divBdr>
        <w:top w:val="none" w:sz="0" w:space="0" w:color="auto"/>
        <w:left w:val="none" w:sz="0" w:space="0" w:color="auto"/>
        <w:bottom w:val="none" w:sz="0" w:space="0" w:color="auto"/>
        <w:right w:val="none" w:sz="0" w:space="0" w:color="auto"/>
      </w:divBdr>
    </w:div>
    <w:div w:id="232080693">
      <w:bodyDiv w:val="1"/>
      <w:marLeft w:val="0"/>
      <w:marRight w:val="0"/>
      <w:marTop w:val="0"/>
      <w:marBottom w:val="0"/>
      <w:divBdr>
        <w:top w:val="none" w:sz="0" w:space="0" w:color="auto"/>
        <w:left w:val="none" w:sz="0" w:space="0" w:color="auto"/>
        <w:bottom w:val="none" w:sz="0" w:space="0" w:color="auto"/>
        <w:right w:val="none" w:sz="0" w:space="0" w:color="auto"/>
      </w:divBdr>
    </w:div>
    <w:div w:id="268195683">
      <w:bodyDiv w:val="1"/>
      <w:marLeft w:val="0"/>
      <w:marRight w:val="0"/>
      <w:marTop w:val="0"/>
      <w:marBottom w:val="0"/>
      <w:divBdr>
        <w:top w:val="none" w:sz="0" w:space="0" w:color="auto"/>
        <w:left w:val="none" w:sz="0" w:space="0" w:color="auto"/>
        <w:bottom w:val="none" w:sz="0" w:space="0" w:color="auto"/>
        <w:right w:val="none" w:sz="0" w:space="0" w:color="auto"/>
      </w:divBdr>
    </w:div>
    <w:div w:id="322634305">
      <w:bodyDiv w:val="1"/>
      <w:marLeft w:val="0"/>
      <w:marRight w:val="0"/>
      <w:marTop w:val="0"/>
      <w:marBottom w:val="0"/>
      <w:divBdr>
        <w:top w:val="none" w:sz="0" w:space="0" w:color="auto"/>
        <w:left w:val="none" w:sz="0" w:space="0" w:color="auto"/>
        <w:bottom w:val="none" w:sz="0" w:space="0" w:color="auto"/>
        <w:right w:val="none" w:sz="0" w:space="0" w:color="auto"/>
      </w:divBdr>
    </w:div>
    <w:div w:id="376783629">
      <w:bodyDiv w:val="1"/>
      <w:marLeft w:val="0"/>
      <w:marRight w:val="0"/>
      <w:marTop w:val="0"/>
      <w:marBottom w:val="0"/>
      <w:divBdr>
        <w:top w:val="none" w:sz="0" w:space="0" w:color="auto"/>
        <w:left w:val="none" w:sz="0" w:space="0" w:color="auto"/>
        <w:bottom w:val="none" w:sz="0" w:space="0" w:color="auto"/>
        <w:right w:val="none" w:sz="0" w:space="0" w:color="auto"/>
      </w:divBdr>
    </w:div>
    <w:div w:id="379288003">
      <w:bodyDiv w:val="1"/>
      <w:marLeft w:val="0"/>
      <w:marRight w:val="0"/>
      <w:marTop w:val="0"/>
      <w:marBottom w:val="0"/>
      <w:divBdr>
        <w:top w:val="none" w:sz="0" w:space="0" w:color="auto"/>
        <w:left w:val="none" w:sz="0" w:space="0" w:color="auto"/>
        <w:bottom w:val="none" w:sz="0" w:space="0" w:color="auto"/>
        <w:right w:val="none" w:sz="0" w:space="0" w:color="auto"/>
      </w:divBdr>
    </w:div>
    <w:div w:id="380633511">
      <w:bodyDiv w:val="1"/>
      <w:marLeft w:val="0"/>
      <w:marRight w:val="0"/>
      <w:marTop w:val="0"/>
      <w:marBottom w:val="0"/>
      <w:divBdr>
        <w:top w:val="none" w:sz="0" w:space="0" w:color="auto"/>
        <w:left w:val="none" w:sz="0" w:space="0" w:color="auto"/>
        <w:bottom w:val="none" w:sz="0" w:space="0" w:color="auto"/>
        <w:right w:val="none" w:sz="0" w:space="0" w:color="auto"/>
      </w:divBdr>
    </w:div>
    <w:div w:id="398988092">
      <w:bodyDiv w:val="1"/>
      <w:marLeft w:val="0"/>
      <w:marRight w:val="0"/>
      <w:marTop w:val="0"/>
      <w:marBottom w:val="0"/>
      <w:divBdr>
        <w:top w:val="none" w:sz="0" w:space="0" w:color="auto"/>
        <w:left w:val="none" w:sz="0" w:space="0" w:color="auto"/>
        <w:bottom w:val="none" w:sz="0" w:space="0" w:color="auto"/>
        <w:right w:val="none" w:sz="0" w:space="0" w:color="auto"/>
      </w:divBdr>
    </w:div>
    <w:div w:id="428813899">
      <w:bodyDiv w:val="1"/>
      <w:marLeft w:val="0"/>
      <w:marRight w:val="0"/>
      <w:marTop w:val="0"/>
      <w:marBottom w:val="0"/>
      <w:divBdr>
        <w:top w:val="none" w:sz="0" w:space="0" w:color="auto"/>
        <w:left w:val="none" w:sz="0" w:space="0" w:color="auto"/>
        <w:bottom w:val="none" w:sz="0" w:space="0" w:color="auto"/>
        <w:right w:val="none" w:sz="0" w:space="0" w:color="auto"/>
      </w:divBdr>
    </w:div>
    <w:div w:id="448162244">
      <w:bodyDiv w:val="1"/>
      <w:marLeft w:val="0"/>
      <w:marRight w:val="0"/>
      <w:marTop w:val="0"/>
      <w:marBottom w:val="0"/>
      <w:divBdr>
        <w:top w:val="none" w:sz="0" w:space="0" w:color="auto"/>
        <w:left w:val="none" w:sz="0" w:space="0" w:color="auto"/>
        <w:bottom w:val="none" w:sz="0" w:space="0" w:color="auto"/>
        <w:right w:val="none" w:sz="0" w:space="0" w:color="auto"/>
      </w:divBdr>
    </w:div>
    <w:div w:id="485434203">
      <w:bodyDiv w:val="1"/>
      <w:marLeft w:val="0"/>
      <w:marRight w:val="0"/>
      <w:marTop w:val="0"/>
      <w:marBottom w:val="0"/>
      <w:divBdr>
        <w:top w:val="none" w:sz="0" w:space="0" w:color="auto"/>
        <w:left w:val="none" w:sz="0" w:space="0" w:color="auto"/>
        <w:bottom w:val="none" w:sz="0" w:space="0" w:color="auto"/>
        <w:right w:val="none" w:sz="0" w:space="0" w:color="auto"/>
      </w:divBdr>
    </w:div>
    <w:div w:id="495657531">
      <w:bodyDiv w:val="1"/>
      <w:marLeft w:val="0"/>
      <w:marRight w:val="0"/>
      <w:marTop w:val="0"/>
      <w:marBottom w:val="0"/>
      <w:divBdr>
        <w:top w:val="none" w:sz="0" w:space="0" w:color="auto"/>
        <w:left w:val="none" w:sz="0" w:space="0" w:color="auto"/>
        <w:bottom w:val="none" w:sz="0" w:space="0" w:color="auto"/>
        <w:right w:val="none" w:sz="0" w:space="0" w:color="auto"/>
      </w:divBdr>
    </w:div>
    <w:div w:id="521552255">
      <w:bodyDiv w:val="1"/>
      <w:marLeft w:val="0"/>
      <w:marRight w:val="0"/>
      <w:marTop w:val="0"/>
      <w:marBottom w:val="0"/>
      <w:divBdr>
        <w:top w:val="none" w:sz="0" w:space="0" w:color="auto"/>
        <w:left w:val="none" w:sz="0" w:space="0" w:color="auto"/>
        <w:bottom w:val="none" w:sz="0" w:space="0" w:color="auto"/>
        <w:right w:val="none" w:sz="0" w:space="0" w:color="auto"/>
      </w:divBdr>
    </w:div>
    <w:div w:id="565921009">
      <w:bodyDiv w:val="1"/>
      <w:marLeft w:val="0"/>
      <w:marRight w:val="0"/>
      <w:marTop w:val="0"/>
      <w:marBottom w:val="0"/>
      <w:divBdr>
        <w:top w:val="none" w:sz="0" w:space="0" w:color="auto"/>
        <w:left w:val="none" w:sz="0" w:space="0" w:color="auto"/>
        <w:bottom w:val="none" w:sz="0" w:space="0" w:color="auto"/>
        <w:right w:val="none" w:sz="0" w:space="0" w:color="auto"/>
      </w:divBdr>
    </w:div>
    <w:div w:id="566571893">
      <w:bodyDiv w:val="1"/>
      <w:marLeft w:val="0"/>
      <w:marRight w:val="0"/>
      <w:marTop w:val="0"/>
      <w:marBottom w:val="0"/>
      <w:divBdr>
        <w:top w:val="none" w:sz="0" w:space="0" w:color="auto"/>
        <w:left w:val="none" w:sz="0" w:space="0" w:color="auto"/>
        <w:bottom w:val="none" w:sz="0" w:space="0" w:color="auto"/>
        <w:right w:val="none" w:sz="0" w:space="0" w:color="auto"/>
      </w:divBdr>
    </w:div>
    <w:div w:id="575361518">
      <w:bodyDiv w:val="1"/>
      <w:marLeft w:val="0"/>
      <w:marRight w:val="0"/>
      <w:marTop w:val="0"/>
      <w:marBottom w:val="0"/>
      <w:divBdr>
        <w:top w:val="none" w:sz="0" w:space="0" w:color="auto"/>
        <w:left w:val="none" w:sz="0" w:space="0" w:color="auto"/>
        <w:bottom w:val="none" w:sz="0" w:space="0" w:color="auto"/>
        <w:right w:val="none" w:sz="0" w:space="0" w:color="auto"/>
      </w:divBdr>
    </w:div>
    <w:div w:id="595595702">
      <w:bodyDiv w:val="1"/>
      <w:marLeft w:val="0"/>
      <w:marRight w:val="0"/>
      <w:marTop w:val="0"/>
      <w:marBottom w:val="0"/>
      <w:divBdr>
        <w:top w:val="none" w:sz="0" w:space="0" w:color="auto"/>
        <w:left w:val="none" w:sz="0" w:space="0" w:color="auto"/>
        <w:bottom w:val="none" w:sz="0" w:space="0" w:color="auto"/>
        <w:right w:val="none" w:sz="0" w:space="0" w:color="auto"/>
      </w:divBdr>
    </w:div>
    <w:div w:id="627443205">
      <w:bodyDiv w:val="1"/>
      <w:marLeft w:val="0"/>
      <w:marRight w:val="0"/>
      <w:marTop w:val="0"/>
      <w:marBottom w:val="0"/>
      <w:divBdr>
        <w:top w:val="none" w:sz="0" w:space="0" w:color="auto"/>
        <w:left w:val="none" w:sz="0" w:space="0" w:color="auto"/>
        <w:bottom w:val="none" w:sz="0" w:space="0" w:color="auto"/>
        <w:right w:val="none" w:sz="0" w:space="0" w:color="auto"/>
      </w:divBdr>
    </w:div>
    <w:div w:id="652876862">
      <w:bodyDiv w:val="1"/>
      <w:marLeft w:val="0"/>
      <w:marRight w:val="0"/>
      <w:marTop w:val="0"/>
      <w:marBottom w:val="0"/>
      <w:divBdr>
        <w:top w:val="none" w:sz="0" w:space="0" w:color="auto"/>
        <w:left w:val="none" w:sz="0" w:space="0" w:color="auto"/>
        <w:bottom w:val="none" w:sz="0" w:space="0" w:color="auto"/>
        <w:right w:val="none" w:sz="0" w:space="0" w:color="auto"/>
      </w:divBdr>
    </w:div>
    <w:div w:id="666789081">
      <w:bodyDiv w:val="1"/>
      <w:marLeft w:val="0"/>
      <w:marRight w:val="0"/>
      <w:marTop w:val="0"/>
      <w:marBottom w:val="0"/>
      <w:divBdr>
        <w:top w:val="none" w:sz="0" w:space="0" w:color="auto"/>
        <w:left w:val="none" w:sz="0" w:space="0" w:color="auto"/>
        <w:bottom w:val="none" w:sz="0" w:space="0" w:color="auto"/>
        <w:right w:val="none" w:sz="0" w:space="0" w:color="auto"/>
      </w:divBdr>
    </w:div>
    <w:div w:id="667563930">
      <w:bodyDiv w:val="1"/>
      <w:marLeft w:val="0"/>
      <w:marRight w:val="0"/>
      <w:marTop w:val="0"/>
      <w:marBottom w:val="0"/>
      <w:divBdr>
        <w:top w:val="none" w:sz="0" w:space="0" w:color="auto"/>
        <w:left w:val="none" w:sz="0" w:space="0" w:color="auto"/>
        <w:bottom w:val="none" w:sz="0" w:space="0" w:color="auto"/>
        <w:right w:val="none" w:sz="0" w:space="0" w:color="auto"/>
      </w:divBdr>
    </w:div>
    <w:div w:id="688340376">
      <w:bodyDiv w:val="1"/>
      <w:marLeft w:val="0"/>
      <w:marRight w:val="0"/>
      <w:marTop w:val="0"/>
      <w:marBottom w:val="0"/>
      <w:divBdr>
        <w:top w:val="none" w:sz="0" w:space="0" w:color="auto"/>
        <w:left w:val="none" w:sz="0" w:space="0" w:color="auto"/>
        <w:bottom w:val="none" w:sz="0" w:space="0" w:color="auto"/>
        <w:right w:val="none" w:sz="0" w:space="0" w:color="auto"/>
      </w:divBdr>
    </w:div>
    <w:div w:id="697050524">
      <w:bodyDiv w:val="1"/>
      <w:marLeft w:val="0"/>
      <w:marRight w:val="0"/>
      <w:marTop w:val="0"/>
      <w:marBottom w:val="0"/>
      <w:divBdr>
        <w:top w:val="none" w:sz="0" w:space="0" w:color="auto"/>
        <w:left w:val="none" w:sz="0" w:space="0" w:color="auto"/>
        <w:bottom w:val="none" w:sz="0" w:space="0" w:color="auto"/>
        <w:right w:val="none" w:sz="0" w:space="0" w:color="auto"/>
      </w:divBdr>
    </w:div>
    <w:div w:id="724108337">
      <w:bodyDiv w:val="1"/>
      <w:marLeft w:val="0"/>
      <w:marRight w:val="0"/>
      <w:marTop w:val="0"/>
      <w:marBottom w:val="0"/>
      <w:divBdr>
        <w:top w:val="none" w:sz="0" w:space="0" w:color="auto"/>
        <w:left w:val="none" w:sz="0" w:space="0" w:color="auto"/>
        <w:bottom w:val="none" w:sz="0" w:space="0" w:color="auto"/>
        <w:right w:val="none" w:sz="0" w:space="0" w:color="auto"/>
      </w:divBdr>
    </w:div>
    <w:div w:id="728268010">
      <w:bodyDiv w:val="1"/>
      <w:marLeft w:val="0"/>
      <w:marRight w:val="0"/>
      <w:marTop w:val="0"/>
      <w:marBottom w:val="0"/>
      <w:divBdr>
        <w:top w:val="none" w:sz="0" w:space="0" w:color="auto"/>
        <w:left w:val="none" w:sz="0" w:space="0" w:color="auto"/>
        <w:bottom w:val="none" w:sz="0" w:space="0" w:color="auto"/>
        <w:right w:val="none" w:sz="0" w:space="0" w:color="auto"/>
      </w:divBdr>
      <w:divsChild>
        <w:div w:id="383607937">
          <w:marLeft w:val="0"/>
          <w:marRight w:val="0"/>
          <w:marTop w:val="0"/>
          <w:marBottom w:val="0"/>
          <w:divBdr>
            <w:top w:val="none" w:sz="0" w:space="0" w:color="auto"/>
            <w:left w:val="none" w:sz="0" w:space="0" w:color="auto"/>
            <w:bottom w:val="none" w:sz="0" w:space="0" w:color="auto"/>
            <w:right w:val="none" w:sz="0" w:space="0" w:color="auto"/>
          </w:divBdr>
          <w:divsChild>
            <w:div w:id="853808043">
              <w:marLeft w:val="0"/>
              <w:marRight w:val="0"/>
              <w:marTop w:val="0"/>
              <w:marBottom w:val="0"/>
              <w:divBdr>
                <w:top w:val="none" w:sz="0" w:space="0" w:color="auto"/>
                <w:left w:val="none" w:sz="0" w:space="0" w:color="auto"/>
                <w:bottom w:val="none" w:sz="0" w:space="0" w:color="auto"/>
                <w:right w:val="none" w:sz="0" w:space="0" w:color="auto"/>
              </w:divBdr>
              <w:divsChild>
                <w:div w:id="241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3902">
      <w:bodyDiv w:val="1"/>
      <w:marLeft w:val="0"/>
      <w:marRight w:val="0"/>
      <w:marTop w:val="0"/>
      <w:marBottom w:val="0"/>
      <w:divBdr>
        <w:top w:val="none" w:sz="0" w:space="0" w:color="auto"/>
        <w:left w:val="none" w:sz="0" w:space="0" w:color="auto"/>
        <w:bottom w:val="none" w:sz="0" w:space="0" w:color="auto"/>
        <w:right w:val="none" w:sz="0" w:space="0" w:color="auto"/>
      </w:divBdr>
    </w:div>
    <w:div w:id="791095420">
      <w:bodyDiv w:val="1"/>
      <w:marLeft w:val="0"/>
      <w:marRight w:val="0"/>
      <w:marTop w:val="0"/>
      <w:marBottom w:val="0"/>
      <w:divBdr>
        <w:top w:val="none" w:sz="0" w:space="0" w:color="auto"/>
        <w:left w:val="none" w:sz="0" w:space="0" w:color="auto"/>
        <w:bottom w:val="none" w:sz="0" w:space="0" w:color="auto"/>
        <w:right w:val="none" w:sz="0" w:space="0" w:color="auto"/>
      </w:divBdr>
    </w:div>
    <w:div w:id="793984982">
      <w:bodyDiv w:val="1"/>
      <w:marLeft w:val="0"/>
      <w:marRight w:val="0"/>
      <w:marTop w:val="0"/>
      <w:marBottom w:val="0"/>
      <w:divBdr>
        <w:top w:val="none" w:sz="0" w:space="0" w:color="auto"/>
        <w:left w:val="none" w:sz="0" w:space="0" w:color="auto"/>
        <w:bottom w:val="none" w:sz="0" w:space="0" w:color="auto"/>
        <w:right w:val="none" w:sz="0" w:space="0" w:color="auto"/>
      </w:divBdr>
    </w:div>
    <w:div w:id="852768660">
      <w:bodyDiv w:val="1"/>
      <w:marLeft w:val="0"/>
      <w:marRight w:val="0"/>
      <w:marTop w:val="0"/>
      <w:marBottom w:val="0"/>
      <w:divBdr>
        <w:top w:val="none" w:sz="0" w:space="0" w:color="auto"/>
        <w:left w:val="none" w:sz="0" w:space="0" w:color="auto"/>
        <w:bottom w:val="none" w:sz="0" w:space="0" w:color="auto"/>
        <w:right w:val="none" w:sz="0" w:space="0" w:color="auto"/>
      </w:divBdr>
    </w:div>
    <w:div w:id="857043670">
      <w:bodyDiv w:val="1"/>
      <w:marLeft w:val="0"/>
      <w:marRight w:val="0"/>
      <w:marTop w:val="0"/>
      <w:marBottom w:val="0"/>
      <w:divBdr>
        <w:top w:val="none" w:sz="0" w:space="0" w:color="auto"/>
        <w:left w:val="none" w:sz="0" w:space="0" w:color="auto"/>
        <w:bottom w:val="none" w:sz="0" w:space="0" w:color="auto"/>
        <w:right w:val="none" w:sz="0" w:space="0" w:color="auto"/>
      </w:divBdr>
    </w:div>
    <w:div w:id="879316762">
      <w:bodyDiv w:val="1"/>
      <w:marLeft w:val="0"/>
      <w:marRight w:val="0"/>
      <w:marTop w:val="0"/>
      <w:marBottom w:val="0"/>
      <w:divBdr>
        <w:top w:val="none" w:sz="0" w:space="0" w:color="auto"/>
        <w:left w:val="none" w:sz="0" w:space="0" w:color="auto"/>
        <w:bottom w:val="none" w:sz="0" w:space="0" w:color="auto"/>
        <w:right w:val="none" w:sz="0" w:space="0" w:color="auto"/>
      </w:divBdr>
    </w:div>
    <w:div w:id="929312438">
      <w:bodyDiv w:val="1"/>
      <w:marLeft w:val="0"/>
      <w:marRight w:val="0"/>
      <w:marTop w:val="0"/>
      <w:marBottom w:val="0"/>
      <w:divBdr>
        <w:top w:val="none" w:sz="0" w:space="0" w:color="auto"/>
        <w:left w:val="none" w:sz="0" w:space="0" w:color="auto"/>
        <w:bottom w:val="none" w:sz="0" w:space="0" w:color="auto"/>
        <w:right w:val="none" w:sz="0" w:space="0" w:color="auto"/>
      </w:divBdr>
    </w:div>
    <w:div w:id="937523065">
      <w:bodyDiv w:val="1"/>
      <w:marLeft w:val="0"/>
      <w:marRight w:val="0"/>
      <w:marTop w:val="0"/>
      <w:marBottom w:val="0"/>
      <w:divBdr>
        <w:top w:val="none" w:sz="0" w:space="0" w:color="auto"/>
        <w:left w:val="none" w:sz="0" w:space="0" w:color="auto"/>
        <w:bottom w:val="none" w:sz="0" w:space="0" w:color="auto"/>
        <w:right w:val="none" w:sz="0" w:space="0" w:color="auto"/>
      </w:divBdr>
    </w:div>
    <w:div w:id="971129808">
      <w:bodyDiv w:val="1"/>
      <w:marLeft w:val="0"/>
      <w:marRight w:val="0"/>
      <w:marTop w:val="0"/>
      <w:marBottom w:val="0"/>
      <w:divBdr>
        <w:top w:val="none" w:sz="0" w:space="0" w:color="auto"/>
        <w:left w:val="none" w:sz="0" w:space="0" w:color="auto"/>
        <w:bottom w:val="none" w:sz="0" w:space="0" w:color="auto"/>
        <w:right w:val="none" w:sz="0" w:space="0" w:color="auto"/>
      </w:divBdr>
    </w:div>
    <w:div w:id="974022570">
      <w:bodyDiv w:val="1"/>
      <w:marLeft w:val="0"/>
      <w:marRight w:val="0"/>
      <w:marTop w:val="0"/>
      <w:marBottom w:val="0"/>
      <w:divBdr>
        <w:top w:val="none" w:sz="0" w:space="0" w:color="auto"/>
        <w:left w:val="none" w:sz="0" w:space="0" w:color="auto"/>
        <w:bottom w:val="none" w:sz="0" w:space="0" w:color="auto"/>
        <w:right w:val="none" w:sz="0" w:space="0" w:color="auto"/>
      </w:divBdr>
    </w:div>
    <w:div w:id="993995522">
      <w:bodyDiv w:val="1"/>
      <w:marLeft w:val="0"/>
      <w:marRight w:val="0"/>
      <w:marTop w:val="0"/>
      <w:marBottom w:val="0"/>
      <w:divBdr>
        <w:top w:val="none" w:sz="0" w:space="0" w:color="auto"/>
        <w:left w:val="none" w:sz="0" w:space="0" w:color="auto"/>
        <w:bottom w:val="none" w:sz="0" w:space="0" w:color="auto"/>
        <w:right w:val="none" w:sz="0" w:space="0" w:color="auto"/>
      </w:divBdr>
    </w:div>
    <w:div w:id="1007438340">
      <w:bodyDiv w:val="1"/>
      <w:marLeft w:val="0"/>
      <w:marRight w:val="0"/>
      <w:marTop w:val="0"/>
      <w:marBottom w:val="0"/>
      <w:divBdr>
        <w:top w:val="none" w:sz="0" w:space="0" w:color="auto"/>
        <w:left w:val="none" w:sz="0" w:space="0" w:color="auto"/>
        <w:bottom w:val="none" w:sz="0" w:space="0" w:color="auto"/>
        <w:right w:val="none" w:sz="0" w:space="0" w:color="auto"/>
      </w:divBdr>
    </w:div>
    <w:div w:id="1040015629">
      <w:bodyDiv w:val="1"/>
      <w:marLeft w:val="0"/>
      <w:marRight w:val="0"/>
      <w:marTop w:val="0"/>
      <w:marBottom w:val="0"/>
      <w:divBdr>
        <w:top w:val="none" w:sz="0" w:space="0" w:color="auto"/>
        <w:left w:val="none" w:sz="0" w:space="0" w:color="auto"/>
        <w:bottom w:val="none" w:sz="0" w:space="0" w:color="auto"/>
        <w:right w:val="none" w:sz="0" w:space="0" w:color="auto"/>
      </w:divBdr>
    </w:div>
    <w:div w:id="1040979078">
      <w:bodyDiv w:val="1"/>
      <w:marLeft w:val="0"/>
      <w:marRight w:val="0"/>
      <w:marTop w:val="0"/>
      <w:marBottom w:val="0"/>
      <w:divBdr>
        <w:top w:val="none" w:sz="0" w:space="0" w:color="auto"/>
        <w:left w:val="none" w:sz="0" w:space="0" w:color="auto"/>
        <w:bottom w:val="none" w:sz="0" w:space="0" w:color="auto"/>
        <w:right w:val="none" w:sz="0" w:space="0" w:color="auto"/>
      </w:divBdr>
      <w:divsChild>
        <w:div w:id="293486568">
          <w:marLeft w:val="0"/>
          <w:marRight w:val="0"/>
          <w:marTop w:val="0"/>
          <w:marBottom w:val="0"/>
          <w:divBdr>
            <w:top w:val="none" w:sz="0" w:space="0" w:color="auto"/>
            <w:left w:val="none" w:sz="0" w:space="0" w:color="auto"/>
            <w:bottom w:val="none" w:sz="0" w:space="0" w:color="auto"/>
            <w:right w:val="none" w:sz="0" w:space="0" w:color="auto"/>
          </w:divBdr>
          <w:divsChild>
            <w:div w:id="1268199101">
              <w:marLeft w:val="0"/>
              <w:marRight w:val="0"/>
              <w:marTop w:val="0"/>
              <w:marBottom w:val="0"/>
              <w:divBdr>
                <w:top w:val="none" w:sz="0" w:space="0" w:color="auto"/>
                <w:left w:val="none" w:sz="0" w:space="0" w:color="auto"/>
                <w:bottom w:val="none" w:sz="0" w:space="0" w:color="auto"/>
                <w:right w:val="none" w:sz="0" w:space="0" w:color="auto"/>
              </w:divBdr>
              <w:divsChild>
                <w:div w:id="12914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3520">
      <w:bodyDiv w:val="1"/>
      <w:marLeft w:val="0"/>
      <w:marRight w:val="0"/>
      <w:marTop w:val="0"/>
      <w:marBottom w:val="0"/>
      <w:divBdr>
        <w:top w:val="none" w:sz="0" w:space="0" w:color="auto"/>
        <w:left w:val="none" w:sz="0" w:space="0" w:color="auto"/>
        <w:bottom w:val="none" w:sz="0" w:space="0" w:color="auto"/>
        <w:right w:val="none" w:sz="0" w:space="0" w:color="auto"/>
      </w:divBdr>
    </w:div>
    <w:div w:id="1080906543">
      <w:bodyDiv w:val="1"/>
      <w:marLeft w:val="0"/>
      <w:marRight w:val="0"/>
      <w:marTop w:val="0"/>
      <w:marBottom w:val="0"/>
      <w:divBdr>
        <w:top w:val="none" w:sz="0" w:space="0" w:color="auto"/>
        <w:left w:val="none" w:sz="0" w:space="0" w:color="auto"/>
        <w:bottom w:val="none" w:sz="0" w:space="0" w:color="auto"/>
        <w:right w:val="none" w:sz="0" w:space="0" w:color="auto"/>
      </w:divBdr>
    </w:div>
    <w:div w:id="1104156433">
      <w:bodyDiv w:val="1"/>
      <w:marLeft w:val="0"/>
      <w:marRight w:val="0"/>
      <w:marTop w:val="0"/>
      <w:marBottom w:val="0"/>
      <w:divBdr>
        <w:top w:val="none" w:sz="0" w:space="0" w:color="auto"/>
        <w:left w:val="none" w:sz="0" w:space="0" w:color="auto"/>
        <w:bottom w:val="none" w:sz="0" w:space="0" w:color="auto"/>
        <w:right w:val="none" w:sz="0" w:space="0" w:color="auto"/>
      </w:divBdr>
    </w:div>
    <w:div w:id="1114712281">
      <w:bodyDiv w:val="1"/>
      <w:marLeft w:val="0"/>
      <w:marRight w:val="0"/>
      <w:marTop w:val="0"/>
      <w:marBottom w:val="0"/>
      <w:divBdr>
        <w:top w:val="none" w:sz="0" w:space="0" w:color="auto"/>
        <w:left w:val="none" w:sz="0" w:space="0" w:color="auto"/>
        <w:bottom w:val="none" w:sz="0" w:space="0" w:color="auto"/>
        <w:right w:val="none" w:sz="0" w:space="0" w:color="auto"/>
      </w:divBdr>
    </w:div>
    <w:div w:id="1120077545">
      <w:bodyDiv w:val="1"/>
      <w:marLeft w:val="0"/>
      <w:marRight w:val="0"/>
      <w:marTop w:val="0"/>
      <w:marBottom w:val="0"/>
      <w:divBdr>
        <w:top w:val="none" w:sz="0" w:space="0" w:color="auto"/>
        <w:left w:val="none" w:sz="0" w:space="0" w:color="auto"/>
        <w:bottom w:val="none" w:sz="0" w:space="0" w:color="auto"/>
        <w:right w:val="none" w:sz="0" w:space="0" w:color="auto"/>
      </w:divBdr>
    </w:div>
    <w:div w:id="1130854441">
      <w:bodyDiv w:val="1"/>
      <w:marLeft w:val="0"/>
      <w:marRight w:val="0"/>
      <w:marTop w:val="0"/>
      <w:marBottom w:val="0"/>
      <w:divBdr>
        <w:top w:val="none" w:sz="0" w:space="0" w:color="auto"/>
        <w:left w:val="none" w:sz="0" w:space="0" w:color="auto"/>
        <w:bottom w:val="none" w:sz="0" w:space="0" w:color="auto"/>
        <w:right w:val="none" w:sz="0" w:space="0" w:color="auto"/>
      </w:divBdr>
    </w:div>
    <w:div w:id="1142842276">
      <w:bodyDiv w:val="1"/>
      <w:marLeft w:val="0"/>
      <w:marRight w:val="0"/>
      <w:marTop w:val="0"/>
      <w:marBottom w:val="0"/>
      <w:divBdr>
        <w:top w:val="none" w:sz="0" w:space="0" w:color="auto"/>
        <w:left w:val="none" w:sz="0" w:space="0" w:color="auto"/>
        <w:bottom w:val="none" w:sz="0" w:space="0" w:color="auto"/>
        <w:right w:val="none" w:sz="0" w:space="0" w:color="auto"/>
      </w:divBdr>
    </w:div>
    <w:div w:id="1159463372">
      <w:bodyDiv w:val="1"/>
      <w:marLeft w:val="0"/>
      <w:marRight w:val="0"/>
      <w:marTop w:val="0"/>
      <w:marBottom w:val="0"/>
      <w:divBdr>
        <w:top w:val="none" w:sz="0" w:space="0" w:color="auto"/>
        <w:left w:val="none" w:sz="0" w:space="0" w:color="auto"/>
        <w:bottom w:val="none" w:sz="0" w:space="0" w:color="auto"/>
        <w:right w:val="none" w:sz="0" w:space="0" w:color="auto"/>
      </w:divBdr>
    </w:div>
    <w:div w:id="1261135659">
      <w:bodyDiv w:val="1"/>
      <w:marLeft w:val="0"/>
      <w:marRight w:val="0"/>
      <w:marTop w:val="0"/>
      <w:marBottom w:val="0"/>
      <w:divBdr>
        <w:top w:val="none" w:sz="0" w:space="0" w:color="auto"/>
        <w:left w:val="none" w:sz="0" w:space="0" w:color="auto"/>
        <w:bottom w:val="none" w:sz="0" w:space="0" w:color="auto"/>
        <w:right w:val="none" w:sz="0" w:space="0" w:color="auto"/>
      </w:divBdr>
    </w:div>
    <w:div w:id="1264189492">
      <w:bodyDiv w:val="1"/>
      <w:marLeft w:val="0"/>
      <w:marRight w:val="0"/>
      <w:marTop w:val="0"/>
      <w:marBottom w:val="0"/>
      <w:divBdr>
        <w:top w:val="none" w:sz="0" w:space="0" w:color="auto"/>
        <w:left w:val="none" w:sz="0" w:space="0" w:color="auto"/>
        <w:bottom w:val="none" w:sz="0" w:space="0" w:color="auto"/>
        <w:right w:val="none" w:sz="0" w:space="0" w:color="auto"/>
      </w:divBdr>
    </w:div>
    <w:div w:id="1271428803">
      <w:bodyDiv w:val="1"/>
      <w:marLeft w:val="0"/>
      <w:marRight w:val="0"/>
      <w:marTop w:val="0"/>
      <w:marBottom w:val="0"/>
      <w:divBdr>
        <w:top w:val="none" w:sz="0" w:space="0" w:color="auto"/>
        <w:left w:val="none" w:sz="0" w:space="0" w:color="auto"/>
        <w:bottom w:val="none" w:sz="0" w:space="0" w:color="auto"/>
        <w:right w:val="none" w:sz="0" w:space="0" w:color="auto"/>
      </w:divBdr>
    </w:div>
    <w:div w:id="1277903728">
      <w:bodyDiv w:val="1"/>
      <w:marLeft w:val="0"/>
      <w:marRight w:val="0"/>
      <w:marTop w:val="0"/>
      <w:marBottom w:val="0"/>
      <w:divBdr>
        <w:top w:val="none" w:sz="0" w:space="0" w:color="auto"/>
        <w:left w:val="none" w:sz="0" w:space="0" w:color="auto"/>
        <w:bottom w:val="none" w:sz="0" w:space="0" w:color="auto"/>
        <w:right w:val="none" w:sz="0" w:space="0" w:color="auto"/>
      </w:divBdr>
    </w:div>
    <w:div w:id="1305961858">
      <w:bodyDiv w:val="1"/>
      <w:marLeft w:val="0"/>
      <w:marRight w:val="0"/>
      <w:marTop w:val="0"/>
      <w:marBottom w:val="0"/>
      <w:divBdr>
        <w:top w:val="none" w:sz="0" w:space="0" w:color="auto"/>
        <w:left w:val="none" w:sz="0" w:space="0" w:color="auto"/>
        <w:bottom w:val="none" w:sz="0" w:space="0" w:color="auto"/>
        <w:right w:val="none" w:sz="0" w:space="0" w:color="auto"/>
      </w:divBdr>
    </w:div>
    <w:div w:id="1315987290">
      <w:bodyDiv w:val="1"/>
      <w:marLeft w:val="0"/>
      <w:marRight w:val="0"/>
      <w:marTop w:val="0"/>
      <w:marBottom w:val="0"/>
      <w:divBdr>
        <w:top w:val="none" w:sz="0" w:space="0" w:color="auto"/>
        <w:left w:val="none" w:sz="0" w:space="0" w:color="auto"/>
        <w:bottom w:val="none" w:sz="0" w:space="0" w:color="auto"/>
        <w:right w:val="none" w:sz="0" w:space="0" w:color="auto"/>
      </w:divBdr>
    </w:div>
    <w:div w:id="1392464001">
      <w:bodyDiv w:val="1"/>
      <w:marLeft w:val="0"/>
      <w:marRight w:val="0"/>
      <w:marTop w:val="0"/>
      <w:marBottom w:val="0"/>
      <w:divBdr>
        <w:top w:val="none" w:sz="0" w:space="0" w:color="auto"/>
        <w:left w:val="none" w:sz="0" w:space="0" w:color="auto"/>
        <w:bottom w:val="none" w:sz="0" w:space="0" w:color="auto"/>
        <w:right w:val="none" w:sz="0" w:space="0" w:color="auto"/>
      </w:divBdr>
    </w:div>
    <w:div w:id="1406223229">
      <w:bodyDiv w:val="1"/>
      <w:marLeft w:val="0"/>
      <w:marRight w:val="0"/>
      <w:marTop w:val="0"/>
      <w:marBottom w:val="0"/>
      <w:divBdr>
        <w:top w:val="none" w:sz="0" w:space="0" w:color="auto"/>
        <w:left w:val="none" w:sz="0" w:space="0" w:color="auto"/>
        <w:bottom w:val="none" w:sz="0" w:space="0" w:color="auto"/>
        <w:right w:val="none" w:sz="0" w:space="0" w:color="auto"/>
      </w:divBdr>
    </w:div>
    <w:div w:id="1414231751">
      <w:bodyDiv w:val="1"/>
      <w:marLeft w:val="0"/>
      <w:marRight w:val="0"/>
      <w:marTop w:val="0"/>
      <w:marBottom w:val="0"/>
      <w:divBdr>
        <w:top w:val="none" w:sz="0" w:space="0" w:color="auto"/>
        <w:left w:val="none" w:sz="0" w:space="0" w:color="auto"/>
        <w:bottom w:val="none" w:sz="0" w:space="0" w:color="auto"/>
        <w:right w:val="none" w:sz="0" w:space="0" w:color="auto"/>
      </w:divBdr>
    </w:div>
    <w:div w:id="1414623559">
      <w:bodyDiv w:val="1"/>
      <w:marLeft w:val="0"/>
      <w:marRight w:val="0"/>
      <w:marTop w:val="0"/>
      <w:marBottom w:val="0"/>
      <w:divBdr>
        <w:top w:val="none" w:sz="0" w:space="0" w:color="auto"/>
        <w:left w:val="none" w:sz="0" w:space="0" w:color="auto"/>
        <w:bottom w:val="none" w:sz="0" w:space="0" w:color="auto"/>
        <w:right w:val="none" w:sz="0" w:space="0" w:color="auto"/>
      </w:divBdr>
    </w:div>
    <w:div w:id="1424105157">
      <w:bodyDiv w:val="1"/>
      <w:marLeft w:val="0"/>
      <w:marRight w:val="0"/>
      <w:marTop w:val="0"/>
      <w:marBottom w:val="0"/>
      <w:divBdr>
        <w:top w:val="none" w:sz="0" w:space="0" w:color="auto"/>
        <w:left w:val="none" w:sz="0" w:space="0" w:color="auto"/>
        <w:bottom w:val="none" w:sz="0" w:space="0" w:color="auto"/>
        <w:right w:val="none" w:sz="0" w:space="0" w:color="auto"/>
      </w:divBdr>
    </w:div>
    <w:div w:id="1433551261">
      <w:bodyDiv w:val="1"/>
      <w:marLeft w:val="0"/>
      <w:marRight w:val="0"/>
      <w:marTop w:val="0"/>
      <w:marBottom w:val="0"/>
      <w:divBdr>
        <w:top w:val="none" w:sz="0" w:space="0" w:color="auto"/>
        <w:left w:val="none" w:sz="0" w:space="0" w:color="auto"/>
        <w:bottom w:val="none" w:sz="0" w:space="0" w:color="auto"/>
        <w:right w:val="none" w:sz="0" w:space="0" w:color="auto"/>
      </w:divBdr>
    </w:div>
    <w:div w:id="1460142880">
      <w:bodyDiv w:val="1"/>
      <w:marLeft w:val="0"/>
      <w:marRight w:val="0"/>
      <w:marTop w:val="0"/>
      <w:marBottom w:val="0"/>
      <w:divBdr>
        <w:top w:val="none" w:sz="0" w:space="0" w:color="auto"/>
        <w:left w:val="none" w:sz="0" w:space="0" w:color="auto"/>
        <w:bottom w:val="none" w:sz="0" w:space="0" w:color="auto"/>
        <w:right w:val="none" w:sz="0" w:space="0" w:color="auto"/>
      </w:divBdr>
    </w:div>
    <w:div w:id="1460295276">
      <w:bodyDiv w:val="1"/>
      <w:marLeft w:val="0"/>
      <w:marRight w:val="0"/>
      <w:marTop w:val="0"/>
      <w:marBottom w:val="0"/>
      <w:divBdr>
        <w:top w:val="none" w:sz="0" w:space="0" w:color="auto"/>
        <w:left w:val="none" w:sz="0" w:space="0" w:color="auto"/>
        <w:bottom w:val="none" w:sz="0" w:space="0" w:color="auto"/>
        <w:right w:val="none" w:sz="0" w:space="0" w:color="auto"/>
      </w:divBdr>
    </w:div>
    <w:div w:id="1460958484">
      <w:bodyDiv w:val="1"/>
      <w:marLeft w:val="0"/>
      <w:marRight w:val="0"/>
      <w:marTop w:val="0"/>
      <w:marBottom w:val="0"/>
      <w:divBdr>
        <w:top w:val="none" w:sz="0" w:space="0" w:color="auto"/>
        <w:left w:val="none" w:sz="0" w:space="0" w:color="auto"/>
        <w:bottom w:val="none" w:sz="0" w:space="0" w:color="auto"/>
        <w:right w:val="none" w:sz="0" w:space="0" w:color="auto"/>
      </w:divBdr>
    </w:div>
    <w:div w:id="1463965777">
      <w:bodyDiv w:val="1"/>
      <w:marLeft w:val="0"/>
      <w:marRight w:val="0"/>
      <w:marTop w:val="0"/>
      <w:marBottom w:val="0"/>
      <w:divBdr>
        <w:top w:val="none" w:sz="0" w:space="0" w:color="auto"/>
        <w:left w:val="none" w:sz="0" w:space="0" w:color="auto"/>
        <w:bottom w:val="none" w:sz="0" w:space="0" w:color="auto"/>
        <w:right w:val="none" w:sz="0" w:space="0" w:color="auto"/>
      </w:divBdr>
    </w:div>
    <w:div w:id="1474563335">
      <w:bodyDiv w:val="1"/>
      <w:marLeft w:val="0"/>
      <w:marRight w:val="0"/>
      <w:marTop w:val="0"/>
      <w:marBottom w:val="0"/>
      <w:divBdr>
        <w:top w:val="none" w:sz="0" w:space="0" w:color="auto"/>
        <w:left w:val="none" w:sz="0" w:space="0" w:color="auto"/>
        <w:bottom w:val="none" w:sz="0" w:space="0" w:color="auto"/>
        <w:right w:val="none" w:sz="0" w:space="0" w:color="auto"/>
      </w:divBdr>
    </w:div>
    <w:div w:id="1542672769">
      <w:bodyDiv w:val="1"/>
      <w:marLeft w:val="0"/>
      <w:marRight w:val="0"/>
      <w:marTop w:val="0"/>
      <w:marBottom w:val="0"/>
      <w:divBdr>
        <w:top w:val="none" w:sz="0" w:space="0" w:color="auto"/>
        <w:left w:val="none" w:sz="0" w:space="0" w:color="auto"/>
        <w:bottom w:val="none" w:sz="0" w:space="0" w:color="auto"/>
        <w:right w:val="none" w:sz="0" w:space="0" w:color="auto"/>
      </w:divBdr>
    </w:div>
    <w:div w:id="1546720884">
      <w:bodyDiv w:val="1"/>
      <w:marLeft w:val="0"/>
      <w:marRight w:val="0"/>
      <w:marTop w:val="0"/>
      <w:marBottom w:val="0"/>
      <w:divBdr>
        <w:top w:val="none" w:sz="0" w:space="0" w:color="auto"/>
        <w:left w:val="none" w:sz="0" w:space="0" w:color="auto"/>
        <w:bottom w:val="none" w:sz="0" w:space="0" w:color="auto"/>
        <w:right w:val="none" w:sz="0" w:space="0" w:color="auto"/>
      </w:divBdr>
    </w:div>
    <w:div w:id="1565219950">
      <w:bodyDiv w:val="1"/>
      <w:marLeft w:val="0"/>
      <w:marRight w:val="0"/>
      <w:marTop w:val="0"/>
      <w:marBottom w:val="0"/>
      <w:divBdr>
        <w:top w:val="none" w:sz="0" w:space="0" w:color="auto"/>
        <w:left w:val="none" w:sz="0" w:space="0" w:color="auto"/>
        <w:bottom w:val="none" w:sz="0" w:space="0" w:color="auto"/>
        <w:right w:val="none" w:sz="0" w:space="0" w:color="auto"/>
      </w:divBdr>
    </w:div>
    <w:div w:id="1613366658">
      <w:bodyDiv w:val="1"/>
      <w:marLeft w:val="0"/>
      <w:marRight w:val="0"/>
      <w:marTop w:val="0"/>
      <w:marBottom w:val="0"/>
      <w:divBdr>
        <w:top w:val="none" w:sz="0" w:space="0" w:color="auto"/>
        <w:left w:val="none" w:sz="0" w:space="0" w:color="auto"/>
        <w:bottom w:val="none" w:sz="0" w:space="0" w:color="auto"/>
        <w:right w:val="none" w:sz="0" w:space="0" w:color="auto"/>
      </w:divBdr>
    </w:div>
    <w:div w:id="1630163430">
      <w:bodyDiv w:val="1"/>
      <w:marLeft w:val="0"/>
      <w:marRight w:val="0"/>
      <w:marTop w:val="0"/>
      <w:marBottom w:val="0"/>
      <w:divBdr>
        <w:top w:val="none" w:sz="0" w:space="0" w:color="auto"/>
        <w:left w:val="none" w:sz="0" w:space="0" w:color="auto"/>
        <w:bottom w:val="none" w:sz="0" w:space="0" w:color="auto"/>
        <w:right w:val="none" w:sz="0" w:space="0" w:color="auto"/>
      </w:divBdr>
    </w:div>
    <w:div w:id="1632512030">
      <w:bodyDiv w:val="1"/>
      <w:marLeft w:val="0"/>
      <w:marRight w:val="0"/>
      <w:marTop w:val="0"/>
      <w:marBottom w:val="0"/>
      <w:divBdr>
        <w:top w:val="none" w:sz="0" w:space="0" w:color="auto"/>
        <w:left w:val="none" w:sz="0" w:space="0" w:color="auto"/>
        <w:bottom w:val="none" w:sz="0" w:space="0" w:color="auto"/>
        <w:right w:val="none" w:sz="0" w:space="0" w:color="auto"/>
      </w:divBdr>
    </w:div>
    <w:div w:id="1635328424">
      <w:bodyDiv w:val="1"/>
      <w:marLeft w:val="0"/>
      <w:marRight w:val="0"/>
      <w:marTop w:val="0"/>
      <w:marBottom w:val="0"/>
      <w:divBdr>
        <w:top w:val="none" w:sz="0" w:space="0" w:color="auto"/>
        <w:left w:val="none" w:sz="0" w:space="0" w:color="auto"/>
        <w:bottom w:val="none" w:sz="0" w:space="0" w:color="auto"/>
        <w:right w:val="none" w:sz="0" w:space="0" w:color="auto"/>
      </w:divBdr>
    </w:div>
    <w:div w:id="1652518286">
      <w:bodyDiv w:val="1"/>
      <w:marLeft w:val="0"/>
      <w:marRight w:val="0"/>
      <w:marTop w:val="0"/>
      <w:marBottom w:val="0"/>
      <w:divBdr>
        <w:top w:val="none" w:sz="0" w:space="0" w:color="auto"/>
        <w:left w:val="none" w:sz="0" w:space="0" w:color="auto"/>
        <w:bottom w:val="none" w:sz="0" w:space="0" w:color="auto"/>
        <w:right w:val="none" w:sz="0" w:space="0" w:color="auto"/>
      </w:divBdr>
    </w:div>
    <w:div w:id="1687710788">
      <w:bodyDiv w:val="1"/>
      <w:marLeft w:val="0"/>
      <w:marRight w:val="0"/>
      <w:marTop w:val="0"/>
      <w:marBottom w:val="0"/>
      <w:divBdr>
        <w:top w:val="none" w:sz="0" w:space="0" w:color="auto"/>
        <w:left w:val="none" w:sz="0" w:space="0" w:color="auto"/>
        <w:bottom w:val="none" w:sz="0" w:space="0" w:color="auto"/>
        <w:right w:val="none" w:sz="0" w:space="0" w:color="auto"/>
      </w:divBdr>
    </w:div>
    <w:div w:id="1692536719">
      <w:bodyDiv w:val="1"/>
      <w:marLeft w:val="0"/>
      <w:marRight w:val="0"/>
      <w:marTop w:val="0"/>
      <w:marBottom w:val="0"/>
      <w:divBdr>
        <w:top w:val="none" w:sz="0" w:space="0" w:color="auto"/>
        <w:left w:val="none" w:sz="0" w:space="0" w:color="auto"/>
        <w:bottom w:val="none" w:sz="0" w:space="0" w:color="auto"/>
        <w:right w:val="none" w:sz="0" w:space="0" w:color="auto"/>
      </w:divBdr>
    </w:div>
    <w:div w:id="1699355255">
      <w:bodyDiv w:val="1"/>
      <w:marLeft w:val="0"/>
      <w:marRight w:val="0"/>
      <w:marTop w:val="0"/>
      <w:marBottom w:val="0"/>
      <w:divBdr>
        <w:top w:val="none" w:sz="0" w:space="0" w:color="auto"/>
        <w:left w:val="none" w:sz="0" w:space="0" w:color="auto"/>
        <w:bottom w:val="none" w:sz="0" w:space="0" w:color="auto"/>
        <w:right w:val="none" w:sz="0" w:space="0" w:color="auto"/>
      </w:divBdr>
    </w:div>
    <w:div w:id="1729645035">
      <w:bodyDiv w:val="1"/>
      <w:marLeft w:val="0"/>
      <w:marRight w:val="0"/>
      <w:marTop w:val="0"/>
      <w:marBottom w:val="0"/>
      <w:divBdr>
        <w:top w:val="none" w:sz="0" w:space="0" w:color="auto"/>
        <w:left w:val="none" w:sz="0" w:space="0" w:color="auto"/>
        <w:bottom w:val="none" w:sz="0" w:space="0" w:color="auto"/>
        <w:right w:val="none" w:sz="0" w:space="0" w:color="auto"/>
      </w:divBdr>
    </w:div>
    <w:div w:id="1736663931">
      <w:bodyDiv w:val="1"/>
      <w:marLeft w:val="0"/>
      <w:marRight w:val="0"/>
      <w:marTop w:val="0"/>
      <w:marBottom w:val="0"/>
      <w:divBdr>
        <w:top w:val="none" w:sz="0" w:space="0" w:color="auto"/>
        <w:left w:val="none" w:sz="0" w:space="0" w:color="auto"/>
        <w:bottom w:val="none" w:sz="0" w:space="0" w:color="auto"/>
        <w:right w:val="none" w:sz="0" w:space="0" w:color="auto"/>
      </w:divBdr>
    </w:div>
    <w:div w:id="1737119832">
      <w:bodyDiv w:val="1"/>
      <w:marLeft w:val="0"/>
      <w:marRight w:val="0"/>
      <w:marTop w:val="0"/>
      <w:marBottom w:val="0"/>
      <w:divBdr>
        <w:top w:val="none" w:sz="0" w:space="0" w:color="auto"/>
        <w:left w:val="none" w:sz="0" w:space="0" w:color="auto"/>
        <w:bottom w:val="none" w:sz="0" w:space="0" w:color="auto"/>
        <w:right w:val="none" w:sz="0" w:space="0" w:color="auto"/>
      </w:divBdr>
    </w:div>
    <w:div w:id="1778216074">
      <w:bodyDiv w:val="1"/>
      <w:marLeft w:val="0"/>
      <w:marRight w:val="0"/>
      <w:marTop w:val="0"/>
      <w:marBottom w:val="0"/>
      <w:divBdr>
        <w:top w:val="none" w:sz="0" w:space="0" w:color="auto"/>
        <w:left w:val="none" w:sz="0" w:space="0" w:color="auto"/>
        <w:bottom w:val="none" w:sz="0" w:space="0" w:color="auto"/>
        <w:right w:val="none" w:sz="0" w:space="0" w:color="auto"/>
      </w:divBdr>
    </w:div>
    <w:div w:id="1805150138">
      <w:bodyDiv w:val="1"/>
      <w:marLeft w:val="0"/>
      <w:marRight w:val="0"/>
      <w:marTop w:val="0"/>
      <w:marBottom w:val="0"/>
      <w:divBdr>
        <w:top w:val="none" w:sz="0" w:space="0" w:color="auto"/>
        <w:left w:val="none" w:sz="0" w:space="0" w:color="auto"/>
        <w:bottom w:val="none" w:sz="0" w:space="0" w:color="auto"/>
        <w:right w:val="none" w:sz="0" w:space="0" w:color="auto"/>
      </w:divBdr>
    </w:div>
    <w:div w:id="1857378299">
      <w:bodyDiv w:val="1"/>
      <w:marLeft w:val="0"/>
      <w:marRight w:val="0"/>
      <w:marTop w:val="0"/>
      <w:marBottom w:val="0"/>
      <w:divBdr>
        <w:top w:val="none" w:sz="0" w:space="0" w:color="auto"/>
        <w:left w:val="none" w:sz="0" w:space="0" w:color="auto"/>
        <w:bottom w:val="none" w:sz="0" w:space="0" w:color="auto"/>
        <w:right w:val="none" w:sz="0" w:space="0" w:color="auto"/>
      </w:divBdr>
    </w:div>
    <w:div w:id="1893956326">
      <w:bodyDiv w:val="1"/>
      <w:marLeft w:val="0"/>
      <w:marRight w:val="0"/>
      <w:marTop w:val="0"/>
      <w:marBottom w:val="0"/>
      <w:divBdr>
        <w:top w:val="none" w:sz="0" w:space="0" w:color="auto"/>
        <w:left w:val="none" w:sz="0" w:space="0" w:color="auto"/>
        <w:bottom w:val="none" w:sz="0" w:space="0" w:color="auto"/>
        <w:right w:val="none" w:sz="0" w:space="0" w:color="auto"/>
      </w:divBdr>
    </w:div>
    <w:div w:id="1934822442">
      <w:bodyDiv w:val="1"/>
      <w:marLeft w:val="0"/>
      <w:marRight w:val="0"/>
      <w:marTop w:val="0"/>
      <w:marBottom w:val="0"/>
      <w:divBdr>
        <w:top w:val="none" w:sz="0" w:space="0" w:color="auto"/>
        <w:left w:val="none" w:sz="0" w:space="0" w:color="auto"/>
        <w:bottom w:val="none" w:sz="0" w:space="0" w:color="auto"/>
        <w:right w:val="none" w:sz="0" w:space="0" w:color="auto"/>
      </w:divBdr>
    </w:div>
    <w:div w:id="1936327430">
      <w:bodyDiv w:val="1"/>
      <w:marLeft w:val="0"/>
      <w:marRight w:val="0"/>
      <w:marTop w:val="0"/>
      <w:marBottom w:val="0"/>
      <w:divBdr>
        <w:top w:val="none" w:sz="0" w:space="0" w:color="auto"/>
        <w:left w:val="none" w:sz="0" w:space="0" w:color="auto"/>
        <w:bottom w:val="none" w:sz="0" w:space="0" w:color="auto"/>
        <w:right w:val="none" w:sz="0" w:space="0" w:color="auto"/>
      </w:divBdr>
    </w:div>
    <w:div w:id="1973048655">
      <w:bodyDiv w:val="1"/>
      <w:marLeft w:val="0"/>
      <w:marRight w:val="0"/>
      <w:marTop w:val="0"/>
      <w:marBottom w:val="0"/>
      <w:divBdr>
        <w:top w:val="none" w:sz="0" w:space="0" w:color="auto"/>
        <w:left w:val="none" w:sz="0" w:space="0" w:color="auto"/>
        <w:bottom w:val="none" w:sz="0" w:space="0" w:color="auto"/>
        <w:right w:val="none" w:sz="0" w:space="0" w:color="auto"/>
      </w:divBdr>
    </w:div>
    <w:div w:id="1975283321">
      <w:bodyDiv w:val="1"/>
      <w:marLeft w:val="0"/>
      <w:marRight w:val="0"/>
      <w:marTop w:val="0"/>
      <w:marBottom w:val="0"/>
      <w:divBdr>
        <w:top w:val="none" w:sz="0" w:space="0" w:color="auto"/>
        <w:left w:val="none" w:sz="0" w:space="0" w:color="auto"/>
        <w:bottom w:val="none" w:sz="0" w:space="0" w:color="auto"/>
        <w:right w:val="none" w:sz="0" w:space="0" w:color="auto"/>
      </w:divBdr>
    </w:div>
    <w:div w:id="1978794947">
      <w:bodyDiv w:val="1"/>
      <w:marLeft w:val="0"/>
      <w:marRight w:val="0"/>
      <w:marTop w:val="0"/>
      <w:marBottom w:val="0"/>
      <w:divBdr>
        <w:top w:val="none" w:sz="0" w:space="0" w:color="auto"/>
        <w:left w:val="none" w:sz="0" w:space="0" w:color="auto"/>
        <w:bottom w:val="none" w:sz="0" w:space="0" w:color="auto"/>
        <w:right w:val="none" w:sz="0" w:space="0" w:color="auto"/>
      </w:divBdr>
    </w:div>
    <w:div w:id="2001350014">
      <w:bodyDiv w:val="1"/>
      <w:marLeft w:val="0"/>
      <w:marRight w:val="0"/>
      <w:marTop w:val="0"/>
      <w:marBottom w:val="0"/>
      <w:divBdr>
        <w:top w:val="none" w:sz="0" w:space="0" w:color="auto"/>
        <w:left w:val="none" w:sz="0" w:space="0" w:color="auto"/>
        <w:bottom w:val="none" w:sz="0" w:space="0" w:color="auto"/>
        <w:right w:val="none" w:sz="0" w:space="0" w:color="auto"/>
      </w:divBdr>
    </w:div>
    <w:div w:id="2001617154">
      <w:bodyDiv w:val="1"/>
      <w:marLeft w:val="0"/>
      <w:marRight w:val="0"/>
      <w:marTop w:val="0"/>
      <w:marBottom w:val="0"/>
      <w:divBdr>
        <w:top w:val="none" w:sz="0" w:space="0" w:color="auto"/>
        <w:left w:val="none" w:sz="0" w:space="0" w:color="auto"/>
        <w:bottom w:val="none" w:sz="0" w:space="0" w:color="auto"/>
        <w:right w:val="none" w:sz="0" w:space="0" w:color="auto"/>
      </w:divBdr>
    </w:div>
    <w:div w:id="2037926496">
      <w:bodyDiv w:val="1"/>
      <w:marLeft w:val="0"/>
      <w:marRight w:val="0"/>
      <w:marTop w:val="0"/>
      <w:marBottom w:val="0"/>
      <w:divBdr>
        <w:top w:val="none" w:sz="0" w:space="0" w:color="auto"/>
        <w:left w:val="none" w:sz="0" w:space="0" w:color="auto"/>
        <w:bottom w:val="none" w:sz="0" w:space="0" w:color="auto"/>
        <w:right w:val="none" w:sz="0" w:space="0" w:color="auto"/>
      </w:divBdr>
    </w:div>
    <w:div w:id="2054841259">
      <w:bodyDiv w:val="1"/>
      <w:marLeft w:val="0"/>
      <w:marRight w:val="0"/>
      <w:marTop w:val="0"/>
      <w:marBottom w:val="0"/>
      <w:divBdr>
        <w:top w:val="none" w:sz="0" w:space="0" w:color="auto"/>
        <w:left w:val="none" w:sz="0" w:space="0" w:color="auto"/>
        <w:bottom w:val="none" w:sz="0" w:space="0" w:color="auto"/>
        <w:right w:val="none" w:sz="0" w:space="0" w:color="auto"/>
      </w:divBdr>
    </w:div>
    <w:div w:id="2063095697">
      <w:bodyDiv w:val="1"/>
      <w:marLeft w:val="0"/>
      <w:marRight w:val="0"/>
      <w:marTop w:val="0"/>
      <w:marBottom w:val="0"/>
      <w:divBdr>
        <w:top w:val="none" w:sz="0" w:space="0" w:color="auto"/>
        <w:left w:val="none" w:sz="0" w:space="0" w:color="auto"/>
        <w:bottom w:val="none" w:sz="0" w:space="0" w:color="auto"/>
        <w:right w:val="none" w:sz="0" w:space="0" w:color="auto"/>
      </w:divBdr>
    </w:div>
    <w:div w:id="2095390762">
      <w:bodyDiv w:val="1"/>
      <w:marLeft w:val="0"/>
      <w:marRight w:val="0"/>
      <w:marTop w:val="0"/>
      <w:marBottom w:val="0"/>
      <w:divBdr>
        <w:top w:val="none" w:sz="0" w:space="0" w:color="auto"/>
        <w:left w:val="none" w:sz="0" w:space="0" w:color="auto"/>
        <w:bottom w:val="none" w:sz="0" w:space="0" w:color="auto"/>
        <w:right w:val="none" w:sz="0" w:space="0" w:color="auto"/>
      </w:divBdr>
      <w:divsChild>
        <w:div w:id="1861431074">
          <w:marLeft w:val="0"/>
          <w:marRight w:val="0"/>
          <w:marTop w:val="0"/>
          <w:marBottom w:val="0"/>
          <w:divBdr>
            <w:top w:val="none" w:sz="0" w:space="0" w:color="auto"/>
            <w:left w:val="none" w:sz="0" w:space="0" w:color="auto"/>
            <w:bottom w:val="none" w:sz="0" w:space="0" w:color="auto"/>
            <w:right w:val="none" w:sz="0" w:space="0" w:color="auto"/>
          </w:divBdr>
          <w:divsChild>
            <w:div w:id="399401470">
              <w:marLeft w:val="0"/>
              <w:marRight w:val="0"/>
              <w:marTop w:val="0"/>
              <w:marBottom w:val="0"/>
              <w:divBdr>
                <w:top w:val="none" w:sz="0" w:space="0" w:color="auto"/>
                <w:left w:val="none" w:sz="0" w:space="0" w:color="auto"/>
                <w:bottom w:val="none" w:sz="0" w:space="0" w:color="auto"/>
                <w:right w:val="none" w:sz="0" w:space="0" w:color="auto"/>
              </w:divBdr>
              <w:divsChild>
                <w:div w:id="11352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arguslab.com/arguslab.com/ArgusLab.htm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BD1E05-FB47-4649-AC1F-D0230B0F563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7294B-5CC5-4DD8-B9D0-3124EC328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14</Pages>
  <Words>3378</Words>
  <Characters>19261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MOHID</dc:creator>
  <cp:lastModifiedBy>SDI 91</cp:lastModifiedBy>
  <cp:revision>86</cp:revision>
  <dcterms:created xsi:type="dcterms:W3CDTF">2025-07-25T06:37:00Z</dcterms:created>
  <dcterms:modified xsi:type="dcterms:W3CDTF">2026-02-19T07:45:00Z</dcterms:modified>
</cp:coreProperties>
</file>