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A09F6" w14:textId="77777777" w:rsidR="00F229A2" w:rsidRDefault="00F229A2" w:rsidP="00CE22BA">
      <w:pPr>
        <w:pStyle w:val="Heading1"/>
        <w:spacing w:before="60" w:after="180"/>
        <w:ind w:right="300"/>
        <w:rPr>
          <w:rFonts w:ascii="Times New Roman" w:eastAsia="SimHei" w:hAnsi="Times New Roman"/>
          <w:i/>
          <w:iCs/>
          <w:u w:val="single"/>
        </w:rPr>
      </w:pPr>
    </w:p>
    <w:p w14:paraId="364AEB5D" w14:textId="2D6762E7" w:rsidR="00CE22BA" w:rsidRPr="00CE22BA" w:rsidRDefault="00CE22BA" w:rsidP="00CE22BA">
      <w:pPr>
        <w:pStyle w:val="Heading1"/>
        <w:spacing w:before="60" w:after="180"/>
        <w:ind w:right="300"/>
        <w:rPr>
          <w:rFonts w:ascii="Times New Roman" w:eastAsia="SimHei" w:hAnsi="Times New Roman"/>
          <w:i/>
          <w:iCs/>
          <w:u w:val="single"/>
        </w:rPr>
      </w:pPr>
      <w:r w:rsidRPr="00CE22BA">
        <w:rPr>
          <w:rFonts w:ascii="Times New Roman" w:eastAsia="SimHei" w:hAnsi="Times New Roman"/>
          <w:i/>
          <w:iCs/>
          <w:u w:val="single"/>
        </w:rPr>
        <w:t>Opinion Article</w:t>
      </w:r>
    </w:p>
    <w:p w14:paraId="7624DDD1" w14:textId="68FB9D14" w:rsidR="0040265E" w:rsidRDefault="00897569" w:rsidP="0040265E">
      <w:pPr>
        <w:pStyle w:val="Heading1"/>
        <w:spacing w:before="60" w:beforeAutospacing="0" w:after="180"/>
        <w:ind w:right="300"/>
        <w:rPr>
          <w:rFonts w:ascii="Times New Roman" w:eastAsia="SimHei" w:hAnsi="Times New Roman"/>
          <w:kern w:val="2"/>
        </w:rPr>
      </w:pPr>
      <w:r w:rsidRPr="00897569">
        <w:rPr>
          <w:rFonts w:ascii="Times New Roman" w:eastAsia="SimHei" w:hAnsi="Times New Roman"/>
          <w:kern w:val="2"/>
        </w:rPr>
        <w:t>Overview of stability research on long-span concrete-filled steel tube arch bridges</w:t>
      </w:r>
    </w:p>
    <w:p w14:paraId="15531321" w14:textId="3E800B1F" w:rsidR="00780173" w:rsidRDefault="00780173" w:rsidP="00CE22BA">
      <w:pPr>
        <w:widowControl w:val="0"/>
        <w:spacing w:before="0" w:beforeAutospacing="0"/>
        <w:ind w:firstLineChars="200" w:firstLine="301"/>
        <w:rPr>
          <w:rFonts w:ascii="Times New Roman" w:eastAsia="SimSun" w:hAnsi="Times New Roman" w:cs="Times New Roman"/>
          <w:b/>
          <w:bCs/>
          <w:i/>
          <w:iCs/>
          <w:sz w:val="15"/>
          <w:szCs w:val="15"/>
          <w:vertAlign w:val="superscript"/>
          <w:lang w:val="en-GB"/>
          <w14:ligatures w14:val="none"/>
        </w:rPr>
      </w:pPr>
    </w:p>
    <w:p w14:paraId="51377063" w14:textId="77777777" w:rsidR="0017639C" w:rsidRPr="00CE22BA" w:rsidRDefault="0017639C" w:rsidP="00CE22BA">
      <w:pPr>
        <w:widowControl w:val="0"/>
        <w:spacing w:before="0" w:beforeAutospacing="0"/>
        <w:ind w:firstLineChars="200" w:firstLine="301"/>
        <w:rPr>
          <w:rFonts w:ascii="Times New Roman" w:eastAsia="SimSun" w:hAnsi="Times New Roman" w:cs="Times New Roman"/>
          <w:b/>
          <w:bCs/>
          <w:i/>
          <w:iCs/>
          <w:sz w:val="15"/>
          <w:szCs w:val="15"/>
          <w:vertAlign w:val="superscript"/>
          <w:lang w:val="en-GB"/>
          <w14:ligatures w14:val="none"/>
        </w:rPr>
      </w:pPr>
    </w:p>
    <w:p w14:paraId="048220C6" w14:textId="00D744D4" w:rsidR="00CE22BA" w:rsidRPr="00F006B6" w:rsidRDefault="00CE22BA" w:rsidP="00706687">
      <w:pPr>
        <w:widowControl w:val="0"/>
        <w:spacing w:before="0" w:beforeAutospacing="0"/>
        <w:ind w:firstLineChars="200" w:firstLine="300"/>
        <w:rPr>
          <w:rFonts w:ascii="Times New Roman" w:eastAsia="SimSun" w:hAnsi="Times New Roman" w:cs="Times New Roman"/>
          <w:i/>
          <w:iCs/>
          <w:sz w:val="15"/>
          <w:szCs w:val="15"/>
          <w:vertAlign w:val="superscript"/>
          <w14:ligatures w14:val="none"/>
        </w:rPr>
      </w:pPr>
      <w:r>
        <w:rPr>
          <w:rFonts w:ascii="Times New Roman" w:eastAsia="SimSun" w:hAnsi="Times New Roman" w:cs="Times New Roman"/>
          <w:i/>
          <w:iCs/>
          <w:sz w:val="15"/>
          <w:szCs w:val="15"/>
          <w:vertAlign w:val="superscript"/>
          <w14:ligatures w14:val="none"/>
        </w:rPr>
        <w:t xml:space="preserve"> </w:t>
      </w:r>
    </w:p>
    <w:p w14:paraId="6B415EB5" w14:textId="46C6FFA1" w:rsidR="007B216A" w:rsidRPr="007B216A" w:rsidRDefault="0040265E" w:rsidP="007B216A">
      <w:pPr>
        <w:spacing w:before="0" w:beforeAutospacing="0"/>
        <w:jc w:val="both"/>
        <w:rPr>
          <w:rFonts w:ascii="Times New Roman" w:eastAsia="SimSun" w:hAnsi="Times New Roman" w:cs="Times New Roman"/>
          <w:szCs w:val="21"/>
          <w14:ligatures w14:val="none"/>
        </w:rPr>
      </w:pPr>
      <w:r w:rsidRPr="00F006B6">
        <w:rPr>
          <w:rFonts w:ascii="Times New Roman" w:eastAsia="SimSun" w:hAnsi="Times New Roman" w:cs="Times New Roman"/>
          <w:b/>
          <w:bCs/>
          <w:sz w:val="18"/>
          <w:szCs w:val="18"/>
          <w14:ligatures w14:val="none"/>
        </w:rPr>
        <w:t>Abstract:</w:t>
      </w:r>
      <w:r w:rsidRPr="001C3D5D">
        <w:t xml:space="preserve"> </w:t>
      </w:r>
      <w:r w:rsidR="007B216A" w:rsidRPr="007B216A">
        <w:rPr>
          <w:rFonts w:ascii="Times New Roman" w:eastAsia="SimSun" w:hAnsi="Times New Roman" w:cs="Times New Roman"/>
          <w:szCs w:val="21"/>
          <w14:ligatures w14:val="none"/>
        </w:rPr>
        <w:t xml:space="preserve">Concrete-Filled Steel Tube (CFST) arch bridges have developed rapidly in long-span bridge construction, with spans continuously increasing and structural systems becoming more diverse. As structures become </w:t>
      </w:r>
      <w:proofErr w:type="gramStart"/>
      <w:r w:rsidR="007B216A" w:rsidRPr="007B216A">
        <w:rPr>
          <w:rFonts w:ascii="Times New Roman" w:eastAsia="SimSun" w:hAnsi="Times New Roman" w:cs="Times New Roman"/>
          <w:szCs w:val="21"/>
          <w14:ligatures w14:val="none"/>
        </w:rPr>
        <w:t>more slender</w:t>
      </w:r>
      <w:proofErr w:type="gramEnd"/>
      <w:r w:rsidR="007B216A" w:rsidRPr="007B216A">
        <w:rPr>
          <w:rFonts w:ascii="Times New Roman" w:eastAsia="SimSun" w:hAnsi="Times New Roman" w:cs="Times New Roman"/>
          <w:szCs w:val="21"/>
          <w14:ligatures w14:val="none"/>
        </w:rPr>
        <w:t>, stability issues have gradually become a key factor limiting further development. In recent years, researchers at home and abroad have conducted extensive studies on the static stability, dynamic stability, and nonlinear stability during the construction stage of CFST arch bridges, forming a relatively systematic theoretical and analytical framework. Existing studies have revealed the main factors affecting the ultimate load capacity of the structure from geometric nonlinearity, material nonlinearity, and initial imperfections, and have discussed key issues such as rise-to-span ratio, arch shape parameters, and system transition during construction. Overall, research on the in-service stability of CFST arch bridges has become mature, but systematic studies on the evolution of stability during the full construction process under ultra-long spans and the coupling mechanisms of multiple factors are still relatively limited. Further development of theoretical and analytical methods for construction-stage stability is of great significance for promoting the advancement of CFST arch bridges to larger spans.</w:t>
      </w:r>
    </w:p>
    <w:p w14:paraId="45DB3BFE" w14:textId="77777777" w:rsidR="007B216A" w:rsidRPr="007B216A" w:rsidRDefault="007B216A" w:rsidP="007B216A">
      <w:pPr>
        <w:widowControl w:val="0"/>
        <w:spacing w:before="0" w:beforeAutospacing="0"/>
        <w:jc w:val="both"/>
        <w:rPr>
          <w:rFonts w:ascii="Times New Roman" w:eastAsia="SimSun" w:hAnsi="Times New Roman" w:cs="Times New Roman"/>
          <w:b/>
          <w:bCs/>
          <w:sz w:val="18"/>
          <w:szCs w:val="18"/>
          <w14:ligatures w14:val="none"/>
        </w:rPr>
      </w:pPr>
      <w:r w:rsidRPr="007B216A">
        <w:rPr>
          <w:rFonts w:ascii="Times New Roman" w:eastAsia="SimSun" w:hAnsi="Times New Roman" w:cs="Times New Roman"/>
          <w:b/>
          <w:bCs/>
          <w:sz w:val="18"/>
          <w:szCs w:val="18"/>
          <w14:ligatures w14:val="none"/>
        </w:rPr>
        <w:t>Keywords: Concrete-Filled Steel Tube Arch Bridge; Long-Span Bridge; Structural Stability; Nonlinearity</w:t>
      </w:r>
    </w:p>
    <w:p w14:paraId="512FD457" w14:textId="66B8BEF5" w:rsidR="0040265E" w:rsidRPr="00A51596" w:rsidRDefault="0040265E" w:rsidP="00A51596">
      <w:pPr>
        <w:pStyle w:val="ListParagraph"/>
        <w:widowControl w:val="0"/>
        <w:numPr>
          <w:ilvl w:val="0"/>
          <w:numId w:val="4"/>
        </w:numPr>
        <w:spacing w:before="0" w:beforeAutospacing="0"/>
        <w:ind w:firstLineChars="0"/>
        <w:jc w:val="both"/>
        <w:rPr>
          <w:rFonts w:ascii="Times New Roman" w:eastAsia="SimSun" w:hAnsi="Times New Roman" w:cs="Times New Roman"/>
          <w:b/>
          <w:bCs/>
          <w:sz w:val="28"/>
          <w:szCs w:val="28"/>
          <w14:ligatures w14:val="none"/>
        </w:rPr>
      </w:pPr>
      <w:r w:rsidRPr="00A51596">
        <w:rPr>
          <w:rFonts w:ascii="Times New Roman" w:eastAsia="SimSun" w:hAnsi="Times New Roman" w:cs="Times New Roman"/>
          <w:b/>
          <w:bCs/>
          <w:sz w:val="28"/>
          <w:szCs w:val="28"/>
          <w14:ligatures w14:val="none"/>
        </w:rPr>
        <w:t>Introduction</w:t>
      </w:r>
    </w:p>
    <w:p w14:paraId="4CD7AB3F" w14:textId="77777777" w:rsidR="007B216A" w:rsidRPr="007B216A" w:rsidRDefault="007B216A" w:rsidP="00AA6AFA">
      <w:pPr>
        <w:pStyle w:val="ListParagraph"/>
        <w:spacing w:before="0" w:beforeAutospacing="0" w:line="280" w:lineRule="exact"/>
        <w:ind w:left="357"/>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CFST arch bridges are widely used in long-span bridge construction due to their efficient load-bearing, rational force transmission, and strong adaptability to construction conditions. In recent years, with the development of bridge engineering toward complex terrains and ultra-long spans, the span of CFST arch bridges has continuously increased, and structural systems have become increasingly diversified, showing significant advantages in mountainous and canyon bridge sites.</w:t>
      </w:r>
    </w:p>
    <w:p w14:paraId="08D16C6D" w14:textId="77777777" w:rsidR="007B216A" w:rsidRPr="007B216A" w:rsidRDefault="007B216A" w:rsidP="00AA6AFA">
      <w:pPr>
        <w:pStyle w:val="ListParagraph"/>
        <w:spacing w:before="0" w:beforeAutospacing="0" w:line="280" w:lineRule="exact"/>
        <w:ind w:left="357"/>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As spans increase and structures become </w:t>
      </w:r>
      <w:proofErr w:type="gramStart"/>
      <w:r w:rsidRPr="007B216A">
        <w:rPr>
          <w:rFonts w:ascii="Times New Roman" w:eastAsia="SimSun" w:hAnsi="Times New Roman" w:cs="Times New Roman"/>
          <w:szCs w:val="21"/>
          <w14:ligatures w14:val="none"/>
        </w:rPr>
        <w:t>more slender</w:t>
      </w:r>
      <w:proofErr w:type="gramEnd"/>
      <w:r w:rsidRPr="007B216A">
        <w:rPr>
          <w:rFonts w:ascii="Times New Roman" w:eastAsia="SimSun" w:hAnsi="Times New Roman" w:cs="Times New Roman"/>
          <w:szCs w:val="21"/>
          <w14:ligatures w14:val="none"/>
        </w:rPr>
        <w:t xml:space="preserve">, stability problems under high axial compression and compression-bending coupling become more prominent. Reduced width-to-span ratio, decreased out-of-plane stiffness, and increased sensitivity to geometric imperfections make stability a key factor controlling the ultimate load capacity of the structure. Especially </w:t>
      </w:r>
      <w:r w:rsidRPr="007B216A">
        <w:rPr>
          <w:rFonts w:ascii="Times New Roman" w:eastAsia="SimSun" w:hAnsi="Times New Roman" w:cs="Times New Roman"/>
          <w:szCs w:val="21"/>
          <w14:ligatures w14:val="none"/>
        </w:rPr>
        <w:lastRenderedPageBreak/>
        <w:t>during the construction stage, when the structure is not yet closed, the system and loads vary with the construction sequence, making stability issues more complex.</w:t>
      </w:r>
    </w:p>
    <w:p w14:paraId="04F575D7" w14:textId="78CE9EFA" w:rsidR="0040265E" w:rsidRPr="007B216A" w:rsidRDefault="007B216A" w:rsidP="00AA6AFA">
      <w:pPr>
        <w:pStyle w:val="ListParagraph"/>
        <w:spacing w:before="0" w:beforeAutospacing="0" w:line="280" w:lineRule="exact"/>
        <w:ind w:left="357"/>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Research on CFST arch bridge stability has covered in-service static stability, dynamic stability, and nonlinear stability during construction, gradually forming a geometric–material nonlinear analytical framework. However, the focus of stability research differs at various stages, and the results still lack systematic integration. Summarizing and reviewing these studies is necessary to clarify research progress and future directions.</w:t>
      </w:r>
    </w:p>
    <w:p w14:paraId="3E48D023" w14:textId="48FD2857" w:rsidR="007B216A" w:rsidRDefault="007B216A" w:rsidP="00A51596">
      <w:pPr>
        <w:pStyle w:val="ListParagraph"/>
        <w:widowControl w:val="0"/>
        <w:numPr>
          <w:ilvl w:val="0"/>
          <w:numId w:val="4"/>
        </w:numPr>
        <w:spacing w:before="0" w:beforeAutospacing="0"/>
        <w:ind w:firstLineChars="0"/>
        <w:jc w:val="left"/>
        <w:rPr>
          <w:rFonts w:ascii="Times New Roman" w:eastAsia="SimSun" w:hAnsi="Times New Roman" w:cs="Times New Roman"/>
          <w:b/>
          <w:bCs/>
          <w:sz w:val="28"/>
          <w:szCs w:val="28"/>
          <w14:ligatures w14:val="none"/>
        </w:rPr>
      </w:pPr>
      <w:r w:rsidRPr="007B216A">
        <w:rPr>
          <w:rFonts w:ascii="Times New Roman" w:eastAsia="SimSun" w:hAnsi="Times New Roman" w:cs="Times New Roman"/>
          <w:b/>
          <w:bCs/>
          <w:sz w:val="28"/>
          <w:szCs w:val="28"/>
          <w14:ligatures w14:val="none"/>
        </w:rPr>
        <w:t>Development of CFST Arch Bridge Engineering</w:t>
      </w:r>
    </w:p>
    <w:p w14:paraId="677D41F2" w14:textId="771FBF21" w:rsidR="007B216A" w:rsidRPr="007B216A" w:rsidRDefault="007B216A" w:rsidP="007B216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CFST arch bridges have developed rapidly in highway and urban bridge construction, with structural forms constantly enriched, including tied arches, rigid frame arches, and composite systems. Under suitable site conditions, this bridge type remains highly </w:t>
      </w:r>
      <w:proofErr w:type="gramStart"/>
      <w:r w:rsidRPr="007B216A">
        <w:rPr>
          <w:rFonts w:ascii="Times New Roman" w:eastAsia="SimSun" w:hAnsi="Times New Roman" w:cs="Times New Roman"/>
          <w:szCs w:val="21"/>
          <w14:ligatures w14:val="none"/>
        </w:rPr>
        <w:t>competitive</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w:t>
      </w:r>
      <w:r w:rsidRPr="007B216A">
        <w:rPr>
          <w:rFonts w:ascii="Times New Roman" w:eastAsia="SimSun" w:hAnsi="Times New Roman" w:cs="Times New Roman"/>
          <w:szCs w:val="21"/>
          <w14:ligatures w14:val="none"/>
        </w:rPr>
        <w:t>.</w:t>
      </w:r>
    </w:p>
    <w:p w14:paraId="4B57C5EB" w14:textId="33CD5E80" w:rsidR="007B216A" w:rsidRPr="007B216A" w:rsidRDefault="007B216A" w:rsidP="007B216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In engineering practice, Liu Jiaxing et al.</w:t>
      </w:r>
      <w:r w:rsidRPr="007B216A">
        <w:rPr>
          <w:rFonts w:ascii="Times New Roman" w:eastAsia="SimSun" w:hAnsi="Times New Roman" w:cs="Times New Roman"/>
          <w:szCs w:val="21"/>
          <w:vertAlign w:val="superscript"/>
          <w14:ligatures w14:val="none"/>
        </w:rPr>
        <w:t>[2]</w:t>
      </w:r>
      <w:r w:rsidRPr="007B216A">
        <w:rPr>
          <w:rFonts w:ascii="Times New Roman" w:eastAsia="SimSun" w:hAnsi="Times New Roman" w:cs="Times New Roman"/>
          <w:szCs w:val="21"/>
          <w14:ligatures w14:val="none"/>
        </w:rPr>
        <w:t xml:space="preserve">simulated the concrete casting process using finite element analysis to optimize construction schemes; Li </w:t>
      </w:r>
      <w:proofErr w:type="spellStart"/>
      <w:r w:rsidRPr="007B216A">
        <w:rPr>
          <w:rFonts w:ascii="Times New Roman" w:eastAsia="SimSun" w:hAnsi="Times New Roman" w:cs="Times New Roman"/>
          <w:szCs w:val="21"/>
          <w14:ligatures w14:val="none"/>
        </w:rPr>
        <w:t>Dongjia</w:t>
      </w:r>
      <w:proofErr w:type="spellEnd"/>
      <w:r w:rsidRPr="007B216A">
        <w:rPr>
          <w:rFonts w:ascii="Times New Roman" w:eastAsia="SimSun" w:hAnsi="Times New Roman" w:cs="Times New Roman"/>
          <w:szCs w:val="21"/>
          <w14:ligatures w14:val="none"/>
        </w:rPr>
        <w:t xml:space="preserve"> et al.</w:t>
      </w:r>
      <w:r w:rsidRPr="007B216A">
        <w:rPr>
          <w:rFonts w:ascii="Times New Roman" w:eastAsia="SimSun" w:hAnsi="Times New Roman" w:cs="Times New Roman"/>
          <w:szCs w:val="21"/>
          <w:vertAlign w:val="superscript"/>
          <w14:ligatures w14:val="none"/>
        </w:rPr>
        <w:t>[3]</w:t>
      </w:r>
      <w:r w:rsidRPr="007B216A">
        <w:rPr>
          <w:rFonts w:ascii="Times New Roman" w:eastAsia="SimSun" w:hAnsi="Times New Roman" w:cs="Times New Roman"/>
          <w:szCs w:val="21"/>
          <w14:ligatures w14:val="none"/>
        </w:rPr>
        <w:t xml:space="preserve"> analyzed structural stress and load capacity during in-service stage using global and local models, meeting code requirements; Chen </w:t>
      </w:r>
      <w:proofErr w:type="spellStart"/>
      <w:r w:rsidRPr="007B216A">
        <w:rPr>
          <w:rFonts w:ascii="Times New Roman" w:eastAsia="SimSun" w:hAnsi="Times New Roman" w:cs="Times New Roman"/>
          <w:szCs w:val="21"/>
          <w14:ligatures w14:val="none"/>
        </w:rPr>
        <w:t>Xiaohuan</w:t>
      </w:r>
      <w:proofErr w:type="spellEnd"/>
      <w:r w:rsidRPr="007B216A">
        <w:rPr>
          <w:rFonts w:ascii="Times New Roman" w:eastAsia="SimSun" w:hAnsi="Times New Roman" w:cs="Times New Roman"/>
          <w:szCs w:val="21"/>
          <w:vertAlign w:val="superscript"/>
          <w14:ligatures w14:val="none"/>
        </w:rPr>
        <w:t>[4]</w:t>
      </w:r>
      <w:r w:rsidRPr="007B216A">
        <w:rPr>
          <w:rFonts w:ascii="Times New Roman" w:eastAsia="SimSun" w:hAnsi="Times New Roman" w:cs="Times New Roman"/>
          <w:szCs w:val="21"/>
          <w14:ligatures w14:val="none"/>
        </w:rPr>
        <w:t>studied precise multi-segment arch rib installation techniques under complex environments; Wang Guohua et al.</w:t>
      </w:r>
      <w:r w:rsidRPr="007B216A">
        <w:rPr>
          <w:rFonts w:ascii="Times New Roman" w:eastAsia="SimSun" w:hAnsi="Times New Roman" w:cs="Times New Roman"/>
          <w:szCs w:val="21"/>
          <w:vertAlign w:val="superscript"/>
          <w14:ligatures w14:val="none"/>
        </w:rPr>
        <w:t>[5]</w:t>
      </w:r>
      <w:r w:rsidRPr="007B216A">
        <w:rPr>
          <w:rFonts w:ascii="Times New Roman" w:eastAsia="SimSun" w:hAnsi="Times New Roman" w:cs="Times New Roman"/>
          <w:szCs w:val="21"/>
          <w14:ligatures w14:val="none"/>
        </w:rPr>
        <w:t>proposed an 800 m-class swallow-shaped variable-section composite system and verified feasibility through numerical analysis; Yi Zhenghong et al.</w:t>
      </w:r>
      <w:r w:rsidRPr="007B216A">
        <w:rPr>
          <w:rFonts w:ascii="Times New Roman" w:eastAsia="SimSun" w:hAnsi="Times New Roman" w:cs="Times New Roman"/>
          <w:szCs w:val="21"/>
          <w:vertAlign w:val="superscript"/>
          <w14:ligatures w14:val="none"/>
        </w:rPr>
        <w:t>[6]</w:t>
      </w:r>
      <w:r w:rsidRPr="007B216A">
        <w:rPr>
          <w:rFonts w:ascii="Times New Roman" w:eastAsia="SimSun" w:hAnsi="Times New Roman" w:cs="Times New Roman"/>
          <w:szCs w:val="21"/>
          <w14:ligatures w14:val="none"/>
        </w:rPr>
        <w:t xml:space="preserve"> analyzed seismic response characteristics during construction; Yin Tao et al.</w:t>
      </w:r>
      <w:r w:rsidRPr="007B216A">
        <w:rPr>
          <w:rFonts w:ascii="Times New Roman" w:eastAsia="SimSun" w:hAnsi="Times New Roman" w:cs="Times New Roman"/>
          <w:szCs w:val="21"/>
          <w:vertAlign w:val="superscript"/>
          <w14:ligatures w14:val="none"/>
        </w:rPr>
        <w:t>[7]</w:t>
      </w:r>
      <w:r w:rsidRPr="007B216A">
        <w:rPr>
          <w:rFonts w:ascii="Times New Roman" w:eastAsia="SimSun" w:hAnsi="Times New Roman" w:cs="Times New Roman"/>
          <w:szCs w:val="21"/>
          <w14:ligatures w14:val="none"/>
        </w:rPr>
        <w:t>summarized experience in cable-suspended arch erection. Overall, design and construction technologies have become increasingly mature.</w:t>
      </w:r>
    </w:p>
    <w:p w14:paraId="4B327EB9" w14:textId="548554E9" w:rsidR="007B216A" w:rsidRPr="007B216A" w:rsidRDefault="007B216A" w:rsidP="00A51596">
      <w:pPr>
        <w:pStyle w:val="ListParagraph"/>
        <w:widowControl w:val="0"/>
        <w:numPr>
          <w:ilvl w:val="0"/>
          <w:numId w:val="4"/>
        </w:numPr>
        <w:spacing w:before="0" w:beforeAutospacing="0"/>
        <w:ind w:firstLineChars="0"/>
        <w:jc w:val="left"/>
        <w:rPr>
          <w:rFonts w:ascii="Times New Roman" w:eastAsia="SimSun" w:hAnsi="Times New Roman" w:cs="Times New Roman"/>
          <w:b/>
          <w:bCs/>
          <w:sz w:val="28"/>
          <w:szCs w:val="28"/>
          <w14:ligatures w14:val="none"/>
        </w:rPr>
      </w:pPr>
      <w:r w:rsidRPr="007B216A">
        <w:rPr>
          <w:rFonts w:ascii="Times New Roman" w:eastAsia="SimSun" w:hAnsi="Times New Roman" w:cs="Times New Roman"/>
          <w:b/>
          <w:bCs/>
          <w:sz w:val="28"/>
          <w:szCs w:val="28"/>
          <w14:ligatures w14:val="none"/>
        </w:rPr>
        <w:t>In-Service Stability</w:t>
      </w:r>
    </w:p>
    <w:p w14:paraId="18A0B047" w14:textId="42301F6D" w:rsidR="0040265E" w:rsidRPr="001C3D5D" w:rsidRDefault="0040265E" w:rsidP="00AA6AFA">
      <w:pPr>
        <w:pStyle w:val="ListParagraph"/>
        <w:widowControl w:val="0"/>
        <w:spacing w:before="0" w:beforeAutospacing="0"/>
        <w:jc w:val="both"/>
      </w:pPr>
      <w:r w:rsidRPr="007B216A">
        <w:rPr>
          <w:rFonts w:ascii="Times New Roman" w:eastAsia="SimSun" w:hAnsi="Times New Roman" w:cs="Times New Roman"/>
          <w:szCs w:val="21"/>
          <w14:ligatures w14:val="none"/>
        </w:rPr>
        <w:t>Currently, the primary analysis methods applied to underground structures' seismic resistance are theoretical research, numerical research, and experimental research.</w:t>
      </w:r>
    </w:p>
    <w:p w14:paraId="2C956A5B" w14:textId="77777777" w:rsidR="007B216A" w:rsidRPr="007B216A" w:rsidRDefault="007B216A" w:rsidP="00AA6AFA">
      <w:pPr>
        <w:widowControl w:val="0"/>
        <w:spacing w:before="0" w:beforeAutospacing="0"/>
        <w:jc w:val="both"/>
        <w:rPr>
          <w:rFonts w:ascii="Times New Roman" w:eastAsia="SimSun" w:hAnsi="Times New Roman" w:cs="Times New Roman"/>
          <w:b/>
          <w:bCs/>
          <w:szCs w:val="21"/>
          <w14:ligatures w14:val="none"/>
        </w:rPr>
      </w:pPr>
      <w:r w:rsidRPr="007B216A">
        <w:rPr>
          <w:rFonts w:ascii="Times New Roman" w:eastAsia="SimSun" w:hAnsi="Times New Roman" w:cs="Times New Roman"/>
          <w:b/>
          <w:bCs/>
          <w:szCs w:val="21"/>
          <w14:ligatures w14:val="none"/>
        </w:rPr>
        <w:t>2.1 Theoretical Development</w:t>
      </w:r>
    </w:p>
    <w:p w14:paraId="7B1DE56B" w14:textId="18EA7BA0" w:rsidR="007B216A" w:rsidRPr="007B216A" w:rsidRDefault="007B216A" w:rsidP="00AA6AFA">
      <w:pPr>
        <w:pStyle w:val="NormalWeb"/>
        <w:spacing w:before="0" w:beforeAutospacing="0"/>
        <w:ind w:firstLineChars="200" w:firstLine="420"/>
        <w:jc w:val="both"/>
        <w:rPr>
          <w:rFonts w:eastAsia="SimSun"/>
          <w:sz w:val="21"/>
          <w:szCs w:val="21"/>
          <w14:ligatures w14:val="none"/>
        </w:rPr>
      </w:pPr>
      <w:r w:rsidRPr="007B216A">
        <w:rPr>
          <w:rFonts w:eastAsia="SimSun"/>
          <w:sz w:val="21"/>
          <w:szCs w:val="21"/>
          <w14:ligatures w14:val="none"/>
        </w:rPr>
        <w:t xml:space="preserve">As typical compression structures, arch bridges have long been a focus of academic and engineering research. Arch stability theory can be traced back to Euler buckling theory, which laid the foundation for column instability analysis. Subsequently, Wagner proposed the extreme point instability theory to describe the discontinuous sudden changes in arch behavior under loading, providing a basis for complex structural buckling analysis. </w:t>
      </w:r>
      <w:proofErr w:type="gramStart"/>
      <w:r w:rsidRPr="007B216A">
        <w:rPr>
          <w:rFonts w:eastAsia="SimSun"/>
          <w:sz w:val="21"/>
          <w:szCs w:val="21"/>
          <w14:ligatures w14:val="none"/>
        </w:rPr>
        <w:t>Timoshenko</w:t>
      </w:r>
      <w:r w:rsidRPr="007B216A">
        <w:rPr>
          <w:rFonts w:eastAsia="SimSun"/>
          <w:sz w:val="21"/>
          <w:szCs w:val="21"/>
          <w:vertAlign w:val="superscript"/>
          <w14:ligatures w14:val="none"/>
        </w:rPr>
        <w:t>[</w:t>
      </w:r>
      <w:proofErr w:type="gramEnd"/>
      <w:r w:rsidRPr="007B216A">
        <w:rPr>
          <w:rFonts w:eastAsia="SimSun"/>
          <w:sz w:val="21"/>
          <w:szCs w:val="21"/>
          <w:vertAlign w:val="superscript"/>
          <w14:ligatures w14:val="none"/>
        </w:rPr>
        <w:t>8]</w:t>
      </w:r>
      <w:r w:rsidRPr="007B216A">
        <w:rPr>
          <w:rFonts w:eastAsia="SimSun"/>
          <w:sz w:val="21"/>
          <w:szCs w:val="21"/>
          <w14:ligatures w14:val="none"/>
        </w:rPr>
        <w:t>studied the out-of-plane stability of curved thin strips under bending moments, systematically analyzing the effects of bending, torsion, and geometric nonlinearity on structural stability.</w:t>
      </w:r>
    </w:p>
    <w:p w14:paraId="44F73B33" w14:textId="77777777" w:rsidR="007B216A" w:rsidRPr="007B216A" w:rsidRDefault="007B216A" w:rsidP="00AA6AFA">
      <w:pPr>
        <w:pStyle w:val="NormalWeb"/>
        <w:spacing w:before="0" w:beforeAutospacing="0"/>
        <w:ind w:firstLineChars="200" w:firstLine="420"/>
        <w:jc w:val="both"/>
        <w:rPr>
          <w:rFonts w:eastAsia="SimSun"/>
          <w:sz w:val="21"/>
          <w:szCs w:val="21"/>
          <w14:ligatures w14:val="none"/>
        </w:rPr>
      </w:pPr>
      <w:r w:rsidRPr="007B216A">
        <w:rPr>
          <w:rFonts w:eastAsia="SimSun"/>
          <w:sz w:val="21"/>
          <w:szCs w:val="21"/>
          <w14:ligatures w14:val="none"/>
        </w:rPr>
        <w:t>With continuous development, arch stability research has evolved from elastic buckling and extreme point instability to geometric–material nonlinear stability analysis. This theoretical framework not only establishes the foundation for static stability analysis but also provides methodological support for dynamic stability and construction-stage nonlinear analysis, forming the basis for modern CFST arch bridge stability evaluation in design, construction control, and safety assessment.</w:t>
      </w:r>
    </w:p>
    <w:p w14:paraId="5BA6DAC8" w14:textId="77777777" w:rsidR="007B216A" w:rsidRPr="007B216A" w:rsidRDefault="007B216A" w:rsidP="00AA6AFA">
      <w:pPr>
        <w:widowControl w:val="0"/>
        <w:spacing w:before="0" w:beforeAutospacing="0"/>
        <w:jc w:val="both"/>
        <w:rPr>
          <w:rFonts w:ascii="Times New Roman" w:eastAsia="SimSun" w:hAnsi="Times New Roman" w:cs="Times New Roman"/>
          <w:b/>
          <w:bCs/>
          <w:szCs w:val="21"/>
          <w14:ligatures w14:val="none"/>
        </w:rPr>
      </w:pPr>
      <w:r w:rsidRPr="007B216A">
        <w:rPr>
          <w:rFonts w:ascii="Times New Roman" w:eastAsia="SimSun" w:hAnsi="Times New Roman" w:cs="Times New Roman"/>
          <w:b/>
          <w:bCs/>
          <w:szCs w:val="21"/>
          <w14:ligatures w14:val="none"/>
        </w:rPr>
        <w:t>2.2 Static Stability Research</w:t>
      </w:r>
    </w:p>
    <w:p w14:paraId="2B2420E5" w14:textId="6D9807E8" w:rsidR="007B216A" w:rsidRPr="007B216A" w:rsidRDefault="007B216A"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In terms of static stability, researchers have systematically studied in-plane and out-of-plane stability characteristics of parabolic arches, tied arches, and CFST bridges through experiments and numerical analysis. Kee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9]</w:t>
      </w:r>
      <w:r w:rsidRPr="007B216A">
        <w:rPr>
          <w:rFonts w:ascii="Times New Roman" w:eastAsia="SimSun" w:hAnsi="Times New Roman" w:cs="Times New Roman"/>
          <w:szCs w:val="21"/>
          <w14:ligatures w14:val="none"/>
        </w:rPr>
        <w:t xml:space="preserve">conducted model tests on parabolic arches in the elastic-plastic stage, revealing the sensitivity of stability to span and rise-to-span ratio. Wang Hongwei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10]</w:t>
      </w:r>
      <w:r w:rsidRPr="007B216A">
        <w:rPr>
          <w:rFonts w:ascii="Times New Roman" w:eastAsia="SimSun" w:hAnsi="Times New Roman" w:cs="Times New Roman"/>
          <w:szCs w:val="21"/>
          <w14:ligatures w14:val="none"/>
        </w:rPr>
        <w:t xml:space="preserve">indicated that the self-weight of tied arches has the most significant impact on out-of-plane stability, providing </w:t>
      </w:r>
      <w:r w:rsidRPr="007B216A">
        <w:rPr>
          <w:rFonts w:ascii="Times New Roman" w:eastAsia="SimSun" w:hAnsi="Times New Roman" w:cs="Times New Roman"/>
          <w:szCs w:val="21"/>
          <w14:ligatures w14:val="none"/>
        </w:rPr>
        <w:lastRenderedPageBreak/>
        <w:t xml:space="preserve">a reference for design. </w:t>
      </w:r>
      <w:proofErr w:type="gramStart"/>
      <w:r w:rsidRPr="007B216A">
        <w:rPr>
          <w:rFonts w:ascii="Times New Roman" w:eastAsia="SimSun" w:hAnsi="Times New Roman" w:cs="Times New Roman"/>
          <w:szCs w:val="21"/>
          <w14:ligatures w14:val="none"/>
        </w:rPr>
        <w:t>Austin</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11]</w:t>
      </w:r>
      <w:r w:rsidRPr="007B216A">
        <w:rPr>
          <w:rFonts w:ascii="Times New Roman" w:eastAsia="SimSun" w:hAnsi="Times New Roman" w:cs="Times New Roman"/>
          <w:szCs w:val="21"/>
          <w14:ligatures w14:val="none"/>
        </w:rPr>
        <w:t xml:space="preserve">reviewed in-plane bending and stability of arches, summarizing key influencing factors and analytical methods. Xie Xu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12]</w:t>
      </w:r>
      <w:r w:rsidRPr="007B216A">
        <w:rPr>
          <w:rFonts w:ascii="Times New Roman" w:eastAsia="SimSun" w:hAnsi="Times New Roman" w:cs="Times New Roman"/>
          <w:szCs w:val="21"/>
          <w14:ligatures w14:val="none"/>
        </w:rPr>
        <w:t xml:space="preserve">considered material nonlinearity in two-hinged steel arches and analyzed in-plane stability, pointing out that increasing beam stiffness can effectively improve arch stability. Liu Shujie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13]</w:t>
      </w:r>
      <w:r w:rsidRPr="007B216A">
        <w:rPr>
          <w:rFonts w:ascii="Times New Roman" w:eastAsia="SimSun" w:hAnsi="Times New Roman" w:cs="Times New Roman"/>
          <w:szCs w:val="21"/>
          <w14:ligatures w14:val="none"/>
        </w:rPr>
        <w:t xml:space="preserve">investigated the effect of cable restraint during construction, revealing that reduced cable tension and increased sag affect arch rib stability. Cheng Jin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14]</w:t>
      </w:r>
      <w:r w:rsidRPr="007B216A">
        <w:rPr>
          <w:rFonts w:ascii="Times New Roman" w:eastAsia="SimSun" w:hAnsi="Times New Roman" w:cs="Times New Roman"/>
          <w:szCs w:val="21"/>
          <w14:ligatures w14:val="none"/>
        </w:rPr>
        <w:t>analyzed data from Lupu Bridge, highlighting material nonlinearity as the main factor in steel box arch stability changes and proposed quantitative methods for large displacement and beam-column coupling effects.</w:t>
      </w:r>
    </w:p>
    <w:p w14:paraId="240EBCCC" w14:textId="402BED4A" w:rsidR="007B216A" w:rsidRPr="007B216A" w:rsidRDefault="007B216A"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For CFST arches, Hu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15]</w:t>
      </w:r>
      <w:r w:rsidRPr="007B216A">
        <w:rPr>
          <w:rFonts w:ascii="Times New Roman" w:eastAsia="SimSun" w:hAnsi="Times New Roman" w:cs="Times New Roman"/>
          <w:szCs w:val="21"/>
          <w14:ligatures w14:val="none"/>
        </w:rPr>
        <w:t xml:space="preserve">proposed an analytical solution for in-plane stability, considering the contribution of curvature differential terms to membrane and bending strains, validated against finite element methods. Hu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16]</w:t>
      </w:r>
      <w:r w:rsidRPr="007B216A">
        <w:rPr>
          <w:rFonts w:ascii="Times New Roman" w:eastAsia="SimSun" w:hAnsi="Times New Roman" w:cs="Times New Roman"/>
          <w:szCs w:val="21"/>
          <w14:ligatures w14:val="none"/>
        </w:rPr>
        <w:t xml:space="preserve">experimentally studied CFST parabolic arches under five-point symmetric concentrated loads to examine the effect of rise-to-span ratio on load capacity. Results showed that decreasing rise-to-span ratio significantly reduced load capacity, but the outer steel tube provided effective confinement for the core concrete, especially when the load reached 80% of the ultimate capacity. Pi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17]</w:t>
      </w:r>
      <w:r w:rsidRPr="007B216A">
        <w:rPr>
          <w:rFonts w:ascii="Times New Roman" w:eastAsia="SimSun" w:hAnsi="Times New Roman" w:cs="Times New Roman"/>
          <w:szCs w:val="21"/>
          <w14:ligatures w14:val="none"/>
        </w:rPr>
        <w:t xml:space="preserve">established an in-plane strength design method consistent with steel structure codes, considering geometric and material nonlinearity, and provided formulas for combined uniform compression and bending-compression action. Han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18]</w:t>
      </w:r>
      <w:r w:rsidRPr="007B216A">
        <w:rPr>
          <w:rFonts w:ascii="Times New Roman" w:eastAsia="SimSun" w:hAnsi="Times New Roman" w:cs="Times New Roman"/>
          <w:szCs w:val="21"/>
          <w14:ligatures w14:val="none"/>
        </w:rPr>
        <w:t>further analyzed the effects of geometric imperfections, steel content, unconfined concrete strength, rise-to-span ratio, and arch shape on ultimate capacity, finding that parabolic arches perform best. Overall, in-service static stability analysis of CFST arches has formed a geometric–material nonlinear framework, clarifying key factors affecting load capacity and stability.</w:t>
      </w:r>
      <w:r w:rsidR="00583207" w:rsidRPr="00583207">
        <w:t xml:space="preserve"> </w:t>
      </w:r>
      <w:r w:rsidR="00583207" w:rsidRPr="00583207">
        <w:rPr>
          <w:highlight w:val="yellow"/>
        </w:rPr>
        <w:t xml:space="preserve">The main bridge of the </w:t>
      </w:r>
      <w:proofErr w:type="spellStart"/>
      <w:r w:rsidR="00583207" w:rsidRPr="00583207">
        <w:rPr>
          <w:highlight w:val="yellow"/>
        </w:rPr>
        <w:t>Jianhe</w:t>
      </w:r>
      <w:proofErr w:type="spellEnd"/>
      <w:r w:rsidR="00583207" w:rsidRPr="00583207">
        <w:rPr>
          <w:highlight w:val="yellow"/>
        </w:rPr>
        <w:t xml:space="preserve"> River Arch Bridge in Luoyang adopts a through-type concrete-filled steel tube (CFST) tied arch bridge with a main span of 72 m.</w:t>
      </w:r>
      <w:r w:rsidR="00583207" w:rsidRPr="00F13D4C">
        <w:rPr>
          <w:highlight w:val="yellow"/>
        </w:rPr>
        <w:t xml:space="preserve"> </w:t>
      </w:r>
      <w:r w:rsidR="00F13D4C" w:rsidRPr="00F13D4C">
        <w:rPr>
          <w:rFonts w:ascii="Times New Roman" w:eastAsia="SimSun" w:hAnsi="Times New Roman" w:cs="Times New Roman"/>
          <w:szCs w:val="21"/>
          <w:highlight w:val="yellow"/>
          <w14:ligatures w14:val="none"/>
        </w:rPr>
        <w:t xml:space="preserve">Cheng </w:t>
      </w:r>
      <w:proofErr w:type="spellStart"/>
      <w:r w:rsidR="00F13D4C" w:rsidRPr="00F13D4C">
        <w:rPr>
          <w:rFonts w:ascii="Times New Roman" w:eastAsia="SimSun" w:hAnsi="Times New Roman" w:cs="Times New Roman"/>
          <w:szCs w:val="21"/>
          <w:highlight w:val="yellow"/>
          <w14:ligatures w14:val="none"/>
        </w:rPr>
        <w:t>Xiaohui</w:t>
      </w:r>
      <w:proofErr w:type="spellEnd"/>
      <w:r w:rsidR="00583207" w:rsidRPr="00583207">
        <w:rPr>
          <w:highlight w:val="yellow"/>
        </w:rPr>
        <w:t xml:space="preserve"> discussed its overall structural design and established a finite element model to analyze the effects of arch ribs, hangers, and the number of transverse bracings on structural stability. In addition, the stability calculation procedure was examined in detail. Finally, recommendations and key considerations for the design of this type of structure were </w:t>
      </w:r>
      <w:proofErr w:type="gramStart"/>
      <w:r w:rsidR="00583207" w:rsidRPr="00583207">
        <w:rPr>
          <w:highlight w:val="yellow"/>
        </w:rPr>
        <w:t>proposed</w:t>
      </w:r>
      <w:r w:rsidR="00583207" w:rsidRPr="00583207">
        <w:rPr>
          <w:highlight w:val="yellow"/>
          <w:vertAlign w:val="superscript"/>
        </w:rPr>
        <w:t>[</w:t>
      </w:r>
      <w:proofErr w:type="gramEnd"/>
      <w:r w:rsidR="00583207">
        <w:rPr>
          <w:highlight w:val="yellow"/>
          <w:vertAlign w:val="superscript"/>
        </w:rPr>
        <w:t>19</w:t>
      </w:r>
      <w:r w:rsidR="00583207" w:rsidRPr="00583207">
        <w:rPr>
          <w:highlight w:val="yellow"/>
          <w:vertAlign w:val="superscript"/>
        </w:rPr>
        <w:t>]</w:t>
      </w:r>
      <w:r w:rsidR="00583207" w:rsidRPr="00583207">
        <w:rPr>
          <w:highlight w:val="yellow"/>
        </w:rPr>
        <w:t>.</w:t>
      </w:r>
    </w:p>
    <w:p w14:paraId="646D9C26" w14:textId="77777777" w:rsidR="007B216A" w:rsidRPr="007B216A" w:rsidRDefault="007B216A" w:rsidP="00AA6AFA">
      <w:pPr>
        <w:widowControl w:val="0"/>
        <w:spacing w:before="0" w:beforeAutospacing="0"/>
        <w:jc w:val="both"/>
        <w:rPr>
          <w:rFonts w:ascii="Times New Roman" w:eastAsia="SimSun" w:hAnsi="Times New Roman" w:cs="Times New Roman"/>
          <w:b/>
          <w:bCs/>
          <w:szCs w:val="21"/>
          <w14:ligatures w14:val="none"/>
        </w:rPr>
      </w:pPr>
      <w:r w:rsidRPr="007B216A">
        <w:rPr>
          <w:rFonts w:ascii="Times New Roman" w:eastAsia="SimSun" w:hAnsi="Times New Roman" w:cs="Times New Roman"/>
          <w:b/>
          <w:bCs/>
          <w:szCs w:val="21"/>
          <w14:ligatures w14:val="none"/>
        </w:rPr>
        <w:t>2.3 Dynamic Stability Research</w:t>
      </w:r>
    </w:p>
    <w:p w14:paraId="5C0C46ED" w14:textId="0C2BF191" w:rsidR="007B216A" w:rsidRPr="007B216A" w:rsidRDefault="007B216A"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Dynamic stability mainly concerns seismic, wind, and periodic excitations. </w:t>
      </w:r>
      <w:proofErr w:type="spellStart"/>
      <w:r w:rsidRPr="007B216A">
        <w:rPr>
          <w:rFonts w:ascii="Times New Roman" w:eastAsia="SimSun" w:hAnsi="Times New Roman" w:cs="Times New Roman"/>
          <w:szCs w:val="21"/>
          <w14:ligatures w14:val="none"/>
        </w:rPr>
        <w:t>Budiansky</w:t>
      </w:r>
      <w:proofErr w:type="spellEnd"/>
      <w:r w:rsidRPr="007B216A">
        <w:rPr>
          <w:rFonts w:ascii="Times New Roman" w:eastAsia="SimSun" w:hAnsi="Times New Roman" w:cs="Times New Roman"/>
          <w:szCs w:val="21"/>
          <w14:ligatures w14:val="none"/>
        </w:rPr>
        <w:t xml:space="preserv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00583207">
        <w:rPr>
          <w:rFonts w:ascii="Times New Roman" w:eastAsia="SimSun" w:hAnsi="Times New Roman" w:cs="Times New Roman"/>
          <w:szCs w:val="21"/>
          <w:vertAlign w:val="superscript"/>
          <w14:ligatures w14:val="none"/>
        </w:rPr>
        <w:t>20</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proposed the B-R criterion for determining dynamic buckling onset, providing a guideline for nonlinear structural analysis. Shen </w:t>
      </w:r>
      <w:proofErr w:type="spellStart"/>
      <w:r w:rsidRPr="007B216A">
        <w:rPr>
          <w:rFonts w:ascii="Times New Roman" w:eastAsia="SimSun" w:hAnsi="Times New Roman" w:cs="Times New Roman"/>
          <w:szCs w:val="21"/>
          <w14:ligatures w14:val="none"/>
        </w:rPr>
        <w:t>Zuyan</w:t>
      </w:r>
      <w:proofErr w:type="spellEnd"/>
      <w:r w:rsidRPr="007B216A">
        <w:rPr>
          <w:rFonts w:ascii="Times New Roman" w:eastAsia="SimSun" w:hAnsi="Times New Roman" w:cs="Times New Roman"/>
          <w:szCs w:val="21"/>
          <w14:ligatures w14:val="none"/>
        </w:rPr>
        <w:t xml:space="preserv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1</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developed a method based on generalized stiffness definiteness for multi-degree-of-freedom systems, applicable to nonlinear structures. Feng X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2</w:t>
      </w:r>
      <w:r w:rsidRPr="007B216A">
        <w:rPr>
          <w:rFonts w:ascii="Times New Roman" w:eastAsia="SimSun" w:hAnsi="Times New Roman" w:cs="Times New Roman"/>
          <w:szCs w:val="21"/>
          <w:vertAlign w:val="superscript"/>
          <w14:ligatures w14:val="none"/>
        </w:rPr>
        <w:t xml:space="preserve">] </w:t>
      </w:r>
      <w:r w:rsidRPr="007B216A">
        <w:rPr>
          <w:rFonts w:ascii="Times New Roman" w:eastAsia="SimSun" w:hAnsi="Times New Roman" w:cs="Times New Roman"/>
          <w:szCs w:val="21"/>
          <w14:ligatures w14:val="none"/>
        </w:rPr>
        <w:t xml:space="preserve">conducted shake-table tests on CFST arch models under earthquake loading, identifying critical conditions corresponding to peak ground acceleration. Xu Yan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3</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combined the B-R criterion and incremental dynamic analysis to study elastic dynamic stability under seismic excitation, considering initial imperfections and earthquake direction. Lu </w:t>
      </w:r>
      <w:proofErr w:type="spellStart"/>
      <w:proofErr w:type="gramStart"/>
      <w:r w:rsidRPr="007B216A">
        <w:rPr>
          <w:rFonts w:ascii="Times New Roman" w:eastAsia="SimSun" w:hAnsi="Times New Roman" w:cs="Times New Roman"/>
          <w:szCs w:val="21"/>
          <w14:ligatures w14:val="none"/>
        </w:rPr>
        <w:t>Hanwen</w:t>
      </w:r>
      <w:proofErr w:type="spellEnd"/>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4</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analyzed parametric resonance under periodic loads, incorporating nonlinear terms in the Mathieu-Hill equation, proposing nearly inevitable out-of-plane stability boundaries for design reference. Overall, dynamic stability studies identify earthquake direction, initial imperfections, and material nonlinearity as main influencing factors, and propose combined experimental and numerical evaluation methods.</w:t>
      </w:r>
    </w:p>
    <w:p w14:paraId="2BFD62AD" w14:textId="61389824" w:rsidR="0040265E" w:rsidRPr="0040265E" w:rsidRDefault="007B216A" w:rsidP="00AA6AFA">
      <w:pPr>
        <w:pStyle w:val="ListParagraph"/>
        <w:widowControl w:val="0"/>
        <w:numPr>
          <w:ilvl w:val="0"/>
          <w:numId w:val="4"/>
        </w:numPr>
        <w:spacing w:before="0" w:beforeAutospacing="0"/>
        <w:ind w:firstLineChars="0"/>
        <w:jc w:val="both"/>
        <w:rPr>
          <w:rFonts w:ascii="Times New Roman" w:eastAsia="SimSun" w:hAnsi="Times New Roman" w:cs="Times New Roman"/>
          <w:b/>
          <w:bCs/>
          <w:sz w:val="28"/>
          <w:szCs w:val="28"/>
          <w14:ligatures w14:val="none"/>
        </w:rPr>
      </w:pPr>
      <w:r w:rsidRPr="007B216A">
        <w:rPr>
          <w:rFonts w:ascii="Times New Roman" w:eastAsia="SimSun" w:hAnsi="Times New Roman" w:cs="Times New Roman"/>
          <w:b/>
          <w:bCs/>
          <w:sz w:val="28"/>
          <w:szCs w:val="28"/>
          <w14:ligatures w14:val="none"/>
        </w:rPr>
        <w:t>Construction-Stage Structural Stability</w:t>
      </w:r>
    </w:p>
    <w:p w14:paraId="7D11456C" w14:textId="77777777" w:rsidR="007B216A" w:rsidRPr="007B216A" w:rsidRDefault="007B216A"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Construction-stage stability of CFST arches is more complex. During construction, the structure undergoes segmental erection, system transition, and concrete casting, with time-varying </w:t>
      </w:r>
      <w:r w:rsidRPr="007B216A">
        <w:rPr>
          <w:rFonts w:ascii="Times New Roman" w:eastAsia="SimSun" w:hAnsi="Times New Roman" w:cs="Times New Roman"/>
          <w:szCs w:val="21"/>
          <w14:ligatures w14:val="none"/>
        </w:rPr>
        <w:lastRenderedPageBreak/>
        <w:t>stiffness and load states. Combined sections, boundary condition changes, and load redistribution further complicate stability. Therefore, construction-stage stability directly affects engineering safety and construction success.</w:t>
      </w:r>
    </w:p>
    <w:p w14:paraId="1AA128C3" w14:textId="63BA8724" w:rsidR="007B216A" w:rsidRPr="007B216A" w:rsidRDefault="007B216A"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Wang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5</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conducted linear and nonlinear buckling analyses on specific projects, revealing stress and displacement characteristics of main arches and arch ribs at different stages. Zhao Lei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6</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proposed a time-varying mechanics approach to more accurately capture the influence of load and stiffness evolution on stability.</w:t>
      </w:r>
    </w:p>
    <w:p w14:paraId="33A5834D" w14:textId="0793CFE8" w:rsidR="007B216A" w:rsidRPr="007B216A" w:rsidRDefault="007B216A"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 xml:space="preserve">Concrete casting is a key focus. Casting sequence, height differences, and concrete construction process significantly affect deformation, steel stress, and concrete stress distribution. Tong </w:t>
      </w:r>
      <w:proofErr w:type="spellStart"/>
      <w:r w:rsidRPr="007B216A">
        <w:rPr>
          <w:rFonts w:ascii="Times New Roman" w:eastAsia="SimSun" w:hAnsi="Times New Roman" w:cs="Times New Roman"/>
          <w:szCs w:val="21"/>
          <w14:ligatures w14:val="none"/>
        </w:rPr>
        <w:t>Jiansheng</w:t>
      </w:r>
      <w:proofErr w:type="spellEnd"/>
      <w:r w:rsidRPr="007B216A">
        <w:rPr>
          <w:rFonts w:ascii="Times New Roman" w:eastAsia="SimSun" w:hAnsi="Times New Roman" w:cs="Times New Roman"/>
          <w:szCs w:val="21"/>
          <w14:ligatures w14:val="none"/>
        </w:rPr>
        <w:t xml:space="preserv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7</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analyzed the effect of reasonable casting sequences on controlling arch deformation. Yan </w:t>
      </w:r>
      <w:proofErr w:type="spellStart"/>
      <w:r w:rsidRPr="007B216A">
        <w:rPr>
          <w:rFonts w:ascii="Times New Roman" w:eastAsia="SimSun" w:hAnsi="Times New Roman" w:cs="Times New Roman"/>
          <w:szCs w:val="21"/>
          <w14:ligatures w14:val="none"/>
        </w:rPr>
        <w:t>Quansheng</w:t>
      </w:r>
      <w:proofErr w:type="spellEnd"/>
      <w:r w:rsidRPr="007B216A">
        <w:rPr>
          <w:rFonts w:ascii="Times New Roman" w:eastAsia="SimSun" w:hAnsi="Times New Roman" w:cs="Times New Roman"/>
          <w:szCs w:val="21"/>
          <w14:ligatures w14:val="none"/>
        </w:rPr>
        <w:t xml:space="preserv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8</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and Wang </w:t>
      </w:r>
      <w:proofErr w:type="spellStart"/>
      <w:r w:rsidRPr="007B216A">
        <w:rPr>
          <w:rFonts w:ascii="Times New Roman" w:eastAsia="SimSun" w:hAnsi="Times New Roman" w:cs="Times New Roman"/>
          <w:szCs w:val="21"/>
          <w14:ligatures w14:val="none"/>
        </w:rPr>
        <w:t>Jianjun</w:t>
      </w:r>
      <w:proofErr w:type="spellEnd"/>
      <w:r w:rsidRPr="007B216A">
        <w:rPr>
          <w:rFonts w:ascii="Times New Roman" w:eastAsia="SimSun" w:hAnsi="Times New Roman" w:cs="Times New Roman"/>
          <w:szCs w:val="21"/>
          <w14:ligatures w14:val="none"/>
        </w:rPr>
        <w:t xml:space="preserve"> et al.</w:t>
      </w:r>
      <w:r w:rsidRPr="007B216A">
        <w:rPr>
          <w:rFonts w:ascii="Times New Roman" w:eastAsia="SimSun" w:hAnsi="Times New Roman" w:cs="Times New Roman"/>
          <w:szCs w:val="21"/>
          <w:vertAlign w:val="superscript"/>
          <w14:ligatures w14:val="none"/>
        </w:rPr>
        <w:t>[2</w:t>
      </w:r>
      <w:r w:rsidR="00583207">
        <w:rPr>
          <w:rFonts w:ascii="Times New Roman" w:eastAsia="SimSun" w:hAnsi="Times New Roman" w:cs="Times New Roman"/>
          <w:szCs w:val="21"/>
          <w:vertAlign w:val="superscript"/>
          <w14:ligatures w14:val="none"/>
        </w:rPr>
        <w:t>9</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further discussed the effects of offset control and casting quality on construction safety. Xu Kaiming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00583207">
        <w:rPr>
          <w:rFonts w:ascii="Times New Roman" w:eastAsia="SimSun" w:hAnsi="Times New Roman" w:cs="Times New Roman"/>
          <w:szCs w:val="21"/>
          <w:vertAlign w:val="superscript"/>
          <w14:ligatures w14:val="none"/>
        </w:rPr>
        <w:t>30</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indicated that, for a 260 m-span upper-support CFST arch bridge, stability is worst during the last steel tube casting stage, with significant nonlinear effects. Zheng </w:t>
      </w:r>
      <w:proofErr w:type="spellStart"/>
      <w:r w:rsidRPr="007B216A">
        <w:rPr>
          <w:rFonts w:ascii="Times New Roman" w:eastAsia="SimSun" w:hAnsi="Times New Roman" w:cs="Times New Roman"/>
          <w:szCs w:val="21"/>
          <w14:ligatures w14:val="none"/>
        </w:rPr>
        <w:t>Jianrong</w:t>
      </w:r>
      <w:proofErr w:type="spellEnd"/>
      <w:r w:rsidRPr="007B216A">
        <w:rPr>
          <w:rFonts w:ascii="Times New Roman" w:eastAsia="SimSun" w:hAnsi="Times New Roman" w:cs="Times New Roman"/>
          <w:szCs w:val="21"/>
          <w14:ligatures w14:val="none"/>
        </w:rPr>
        <w:t xml:space="preserve">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3</w:t>
      </w:r>
      <w:r w:rsidR="00583207">
        <w:rPr>
          <w:rFonts w:ascii="Times New Roman" w:eastAsia="SimSun" w:hAnsi="Times New Roman" w:cs="Times New Roman"/>
          <w:szCs w:val="21"/>
          <w:vertAlign w:val="superscript"/>
          <w14:ligatures w14:val="none"/>
        </w:rPr>
        <w:t>1</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 xml:space="preserve">studied the influence of symmetric casting and height differences, providing construction optimization suggestions. Chen </w:t>
      </w:r>
      <w:proofErr w:type="gramStart"/>
      <w:r w:rsidRPr="007B216A">
        <w:rPr>
          <w:rFonts w:ascii="Times New Roman" w:eastAsia="SimSun" w:hAnsi="Times New Roman" w:cs="Times New Roman"/>
          <w:szCs w:val="21"/>
          <w14:ligatures w14:val="none"/>
        </w:rPr>
        <w:t>et al.</w:t>
      </w:r>
      <w:r w:rsidRPr="007B216A">
        <w:rPr>
          <w:rFonts w:ascii="Times New Roman" w:eastAsia="SimSun" w:hAnsi="Times New Roman" w:cs="Times New Roman"/>
          <w:szCs w:val="21"/>
          <w:vertAlign w:val="superscript"/>
          <w14:ligatures w14:val="none"/>
        </w:rPr>
        <w:t>[</w:t>
      </w:r>
      <w:proofErr w:type="gramEnd"/>
      <w:r w:rsidRPr="007B216A">
        <w:rPr>
          <w:rFonts w:ascii="Times New Roman" w:eastAsia="SimSun" w:hAnsi="Times New Roman" w:cs="Times New Roman"/>
          <w:szCs w:val="21"/>
          <w:vertAlign w:val="superscript"/>
          <w14:ligatures w14:val="none"/>
        </w:rPr>
        <w:t>3</w:t>
      </w:r>
      <w:r w:rsidR="00583207">
        <w:rPr>
          <w:rFonts w:ascii="Times New Roman" w:eastAsia="SimSun" w:hAnsi="Times New Roman" w:cs="Times New Roman"/>
          <w:szCs w:val="21"/>
          <w:vertAlign w:val="superscript"/>
          <w14:ligatures w14:val="none"/>
        </w:rPr>
        <w:t>2</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and Huang Yun et al.</w:t>
      </w:r>
      <w:r w:rsidRPr="007B216A">
        <w:rPr>
          <w:rFonts w:ascii="Times New Roman" w:eastAsia="SimSun" w:hAnsi="Times New Roman" w:cs="Times New Roman"/>
          <w:szCs w:val="21"/>
          <w:vertAlign w:val="superscript"/>
          <w14:ligatures w14:val="none"/>
        </w:rPr>
        <w:t>[3</w:t>
      </w:r>
      <w:r w:rsidR="00583207">
        <w:rPr>
          <w:rFonts w:ascii="Times New Roman" w:eastAsia="SimSun" w:hAnsi="Times New Roman" w:cs="Times New Roman"/>
          <w:szCs w:val="21"/>
          <w:vertAlign w:val="superscript"/>
          <w14:ligatures w14:val="none"/>
        </w:rPr>
        <w:t>3</w:t>
      </w:r>
      <w:r w:rsidRPr="007B216A">
        <w:rPr>
          <w:rFonts w:ascii="Times New Roman" w:eastAsia="SimSun" w:hAnsi="Times New Roman" w:cs="Times New Roman"/>
          <w:szCs w:val="21"/>
          <w:vertAlign w:val="superscript"/>
          <w14:ligatures w14:val="none"/>
        </w:rPr>
        <w:t>]</w:t>
      </w:r>
      <w:r w:rsidRPr="007B216A">
        <w:rPr>
          <w:rFonts w:ascii="Times New Roman" w:eastAsia="SimSun" w:hAnsi="Times New Roman" w:cs="Times New Roman"/>
          <w:szCs w:val="21"/>
          <w14:ligatures w14:val="none"/>
        </w:rPr>
        <w:t>further demonstrated that material nonlinearity cannot be ignored during construction.</w:t>
      </w:r>
    </w:p>
    <w:p w14:paraId="6FAAFF3B" w14:textId="7C576F8E" w:rsidR="007B216A" w:rsidRDefault="007B216A"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7B216A">
        <w:rPr>
          <w:rFonts w:ascii="Times New Roman" w:eastAsia="SimSun" w:hAnsi="Times New Roman" w:cs="Times New Roman"/>
          <w:szCs w:val="21"/>
          <w14:ligatures w14:val="none"/>
        </w:rPr>
        <w:t>Overall, construction-stage stability research has formed an analysis framework based on engineering cases, but a unified theoretical framework is lacking. The coupling effects of casting sequence, system transition, and material nonlinearity on overall stability require further systematic study to guide ultra-long-span CFST arch bridge construction.</w:t>
      </w:r>
    </w:p>
    <w:p w14:paraId="415F94CB" w14:textId="09C1F3DC" w:rsidR="00395063" w:rsidRPr="007B216A" w:rsidRDefault="00395063"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395063">
        <w:rPr>
          <w:rFonts w:ascii="Times New Roman" w:eastAsia="SimSun" w:hAnsi="Times New Roman" w:cs="Times New Roman"/>
          <w:szCs w:val="21"/>
          <w:highlight w:val="yellow"/>
          <w14:ligatures w14:val="none"/>
        </w:rPr>
        <w:t xml:space="preserve">To address issues such as insufficient fluidity and easy clogging of concrete during the pumping of concrete-filled steel tube in tied-arch bridges, some scholars conducted research on mix proportion optimization and construction control technology, using a major bridge project as a case study. Through strength and slump tests, the optimal sand ratio was determined to be 45%. After optimizing the mix proportion, the concrete bleeding rate was less than 5%, the 2-hour slump loss was less than 20mm, and the 7-day compressive strength reached 51.9MPa. The construction adopted a continuous pumping scheme from the arch foot to the crown, combined with whole-process construction control technology, limiting the single-ring pumping time to within 3 hours. This effectively avoided issues such as segregation and cold joints, ensuring construction </w:t>
      </w:r>
      <w:proofErr w:type="gramStart"/>
      <w:r w:rsidRPr="00395063">
        <w:rPr>
          <w:rFonts w:ascii="Times New Roman" w:eastAsia="SimSun" w:hAnsi="Times New Roman" w:cs="Times New Roman"/>
          <w:szCs w:val="21"/>
          <w:highlight w:val="yellow"/>
          <w14:ligatures w14:val="none"/>
        </w:rPr>
        <w:t>stability</w:t>
      </w:r>
      <w:r w:rsidRPr="00395063">
        <w:rPr>
          <w:rFonts w:ascii="Times New Roman" w:eastAsia="SimSun" w:hAnsi="Times New Roman" w:cs="Times New Roman"/>
          <w:szCs w:val="21"/>
          <w:highlight w:val="yellow"/>
          <w:vertAlign w:val="superscript"/>
          <w14:ligatures w14:val="none"/>
        </w:rPr>
        <w:t>[</w:t>
      </w:r>
      <w:proofErr w:type="gramEnd"/>
      <w:r>
        <w:rPr>
          <w:rFonts w:ascii="Times New Roman" w:eastAsia="SimSun" w:hAnsi="Times New Roman" w:cs="Times New Roman"/>
          <w:szCs w:val="21"/>
          <w:highlight w:val="yellow"/>
          <w:vertAlign w:val="superscript"/>
          <w14:ligatures w14:val="none"/>
        </w:rPr>
        <w:t>3</w:t>
      </w:r>
      <w:r w:rsidR="00583207">
        <w:rPr>
          <w:rFonts w:ascii="Times New Roman" w:eastAsia="SimSun" w:hAnsi="Times New Roman" w:cs="Times New Roman"/>
          <w:szCs w:val="21"/>
          <w:highlight w:val="yellow"/>
          <w:vertAlign w:val="superscript"/>
          <w14:ligatures w14:val="none"/>
        </w:rPr>
        <w:t>4</w:t>
      </w:r>
      <w:r w:rsidRPr="00395063">
        <w:rPr>
          <w:rFonts w:ascii="Times New Roman" w:eastAsia="SimSun" w:hAnsi="Times New Roman" w:cs="Times New Roman"/>
          <w:szCs w:val="21"/>
          <w:highlight w:val="yellow"/>
          <w:vertAlign w:val="superscript"/>
          <w14:ligatures w14:val="none"/>
        </w:rPr>
        <w:t>]</w:t>
      </w:r>
      <w:r w:rsidRPr="00395063">
        <w:rPr>
          <w:rFonts w:ascii="Times New Roman" w:eastAsia="SimSun" w:hAnsi="Times New Roman" w:cs="Times New Roman"/>
          <w:szCs w:val="21"/>
          <w:highlight w:val="yellow"/>
          <w14:ligatures w14:val="none"/>
        </w:rPr>
        <w:t>.</w:t>
      </w:r>
    </w:p>
    <w:p w14:paraId="0A05E8C3" w14:textId="618DF5D1" w:rsidR="0040265E" w:rsidRPr="0040265E" w:rsidRDefault="0040265E" w:rsidP="00AA6AFA">
      <w:pPr>
        <w:pStyle w:val="ListParagraph"/>
        <w:widowControl w:val="0"/>
        <w:numPr>
          <w:ilvl w:val="0"/>
          <w:numId w:val="4"/>
        </w:numPr>
        <w:spacing w:before="0" w:beforeAutospacing="0"/>
        <w:ind w:firstLineChars="0"/>
        <w:jc w:val="both"/>
        <w:rPr>
          <w:rFonts w:ascii="Times New Roman" w:eastAsia="SimSun" w:hAnsi="Times New Roman" w:cs="Times New Roman"/>
          <w:b/>
          <w:bCs/>
          <w:sz w:val="28"/>
          <w:szCs w:val="28"/>
          <w14:ligatures w14:val="none"/>
        </w:rPr>
      </w:pPr>
      <w:r w:rsidRPr="0040265E">
        <w:rPr>
          <w:rFonts w:ascii="Times New Roman" w:eastAsia="SimSun" w:hAnsi="Times New Roman" w:cs="Times New Roman"/>
          <w:b/>
          <w:bCs/>
          <w:sz w:val="28"/>
          <w:szCs w:val="28"/>
          <w14:ligatures w14:val="none"/>
        </w:rPr>
        <w:t>Conclusion</w:t>
      </w:r>
    </w:p>
    <w:p w14:paraId="351AFE23" w14:textId="77777777" w:rsidR="00534200" w:rsidRPr="00534200" w:rsidRDefault="00534200"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534200">
        <w:rPr>
          <w:rFonts w:ascii="Times New Roman" w:eastAsia="SimSun" w:hAnsi="Times New Roman" w:cs="Times New Roman"/>
          <w:szCs w:val="21"/>
          <w14:ligatures w14:val="none"/>
        </w:rPr>
        <w:t>CFST arch bridges have developed rapidly in long-span bridge construction, with significant progress in both theory and engineering practice. In-service stability research has formed a framework from Euler buckling to geometric–material nonlinear analysis, clarifying the effects of rise-to-span ratio, arch shape, geometric imperfections, and material nonlinearity on load capacity and stability. Construction-stage studies indicate that segmental erection, system transition, and concrete casting with evolving loads and stiffness significantly affect stability, with casting sequence, height differences, and material nonlinearity as key factors.</w:t>
      </w:r>
    </w:p>
    <w:p w14:paraId="67946226" w14:textId="77777777" w:rsidR="00534200" w:rsidRPr="00534200" w:rsidRDefault="00534200" w:rsidP="00AA6AFA">
      <w:pPr>
        <w:widowControl w:val="0"/>
        <w:spacing w:before="0" w:beforeAutospacing="0"/>
        <w:ind w:firstLineChars="200" w:firstLine="420"/>
        <w:jc w:val="both"/>
        <w:rPr>
          <w:rFonts w:ascii="Times New Roman" w:eastAsia="SimSun" w:hAnsi="Times New Roman" w:cs="Times New Roman"/>
          <w:szCs w:val="21"/>
          <w14:ligatures w14:val="none"/>
        </w:rPr>
      </w:pPr>
      <w:r w:rsidRPr="00534200">
        <w:rPr>
          <w:rFonts w:ascii="Times New Roman" w:eastAsia="SimSun" w:hAnsi="Times New Roman" w:cs="Times New Roman"/>
          <w:szCs w:val="21"/>
          <w14:ligatures w14:val="none"/>
        </w:rPr>
        <w:t>However, the nonlinear evolution throughout the full construction process and the coupling of multiple factors remain unsystematically summarized, with most studies relying on single engineering cases and lacking a unified theoretical framework. Future research should deepen construction-stage nonlinear stability analysis and develop multi-factor coupling analytical methods to guide design, construction, and safety evaluation of ultra-long-span CFST arch bridges, promoting further span extension.</w:t>
      </w:r>
    </w:p>
    <w:p w14:paraId="6A3EEC45" w14:textId="77777777" w:rsidR="0040265E" w:rsidRPr="00534200" w:rsidRDefault="0040265E" w:rsidP="00AA6AFA">
      <w:pPr>
        <w:widowControl w:val="0"/>
        <w:spacing w:before="0" w:beforeAutospacing="0"/>
        <w:ind w:firstLineChars="200" w:firstLine="420"/>
        <w:jc w:val="both"/>
        <w:rPr>
          <w:rFonts w:ascii="Times New Roman" w:eastAsia="SimSun" w:hAnsi="Times New Roman" w:cs="Times New Roman"/>
          <w:szCs w:val="21"/>
          <w14:ligatures w14:val="none"/>
        </w:rPr>
      </w:pPr>
    </w:p>
    <w:p w14:paraId="0AFB155F"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5D6F8C1E"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40F2ABBA" w14:textId="77777777" w:rsidR="00803E77" w:rsidRPr="00CA3906" w:rsidRDefault="00803E77" w:rsidP="00803E77">
      <w:pPr>
        <w:rPr>
          <w:b/>
          <w:highlight w:val="yellow"/>
        </w:rPr>
      </w:pPr>
      <w:r w:rsidRPr="00CA3906">
        <w:rPr>
          <w:b/>
          <w:highlight w:val="yellow"/>
        </w:rPr>
        <w:t>Disclaimer (Artificial intelligence)</w:t>
      </w:r>
    </w:p>
    <w:p w14:paraId="38B2E1B4" w14:textId="77777777" w:rsidR="00803E77" w:rsidRPr="00740879" w:rsidRDefault="00803E77" w:rsidP="00803E7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B5F33FE"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E5A49A0"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58C75B5C"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7308C943"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331DFE4F"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0B1F6FD"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665D1D07"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1D2F7C92"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41CABD83"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19D52794"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15C1C34"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65B2BCA6"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14FC0A45"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422A401"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5FFA70E9"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25CA7D7A"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643C7B33" w14:textId="77777777" w:rsidR="0040265E" w:rsidRDefault="0040265E" w:rsidP="0040265E">
      <w:pPr>
        <w:widowControl w:val="0"/>
        <w:spacing w:before="0" w:beforeAutospacing="0"/>
        <w:ind w:firstLineChars="200" w:firstLine="420"/>
        <w:jc w:val="both"/>
        <w:rPr>
          <w:rFonts w:ascii="Times New Roman" w:eastAsia="SimSun" w:hAnsi="Times New Roman" w:cs="Times New Roman"/>
          <w:szCs w:val="21"/>
          <w14:ligatures w14:val="none"/>
        </w:rPr>
      </w:pPr>
    </w:p>
    <w:p w14:paraId="66A172F0" w14:textId="2D3ABED7" w:rsidR="0040265E" w:rsidRPr="00C44443" w:rsidRDefault="00CE22BA" w:rsidP="0040265E">
      <w:pPr>
        <w:widowControl w:val="0"/>
        <w:spacing w:before="0" w:beforeAutospacing="0"/>
        <w:jc w:val="both"/>
        <w:rPr>
          <w:rFonts w:ascii="Times New Roman" w:eastAsia="SimSun" w:hAnsi="Times New Roman" w:cs="Times New Roman"/>
          <w:b/>
          <w:color w:val="000000"/>
          <w:sz w:val="32"/>
          <w:szCs w:val="21"/>
          <w:u w:color="000000"/>
        </w:rPr>
      </w:pPr>
      <w:r>
        <w:rPr>
          <w:rFonts w:ascii="Times New Roman" w:eastAsia="SimSun" w:hAnsi="Times New Roman" w:cs="Times New Roman"/>
          <w:b/>
          <w:color w:val="000000"/>
          <w:sz w:val="32"/>
          <w:szCs w:val="21"/>
          <w:u w:color="000000"/>
        </w:rPr>
        <w:t>References</w:t>
      </w:r>
    </w:p>
    <w:p w14:paraId="6AEBEBE5" w14:textId="77777777" w:rsidR="00583207" w:rsidRDefault="00534200" w:rsidP="00583207">
      <w:pPr>
        <w:widowControl w:val="0"/>
        <w:spacing w:before="0" w:beforeAutospacing="0"/>
        <w:jc w:val="both"/>
        <w:rPr>
          <w:rFonts w:ascii="Times New Roman" w:eastAsia="SimSun" w:hAnsi="Times New Roman" w:cs="Times New Roman"/>
          <w:szCs w:val="21"/>
          <w14:ligatures w14:val="none"/>
        </w:rPr>
      </w:pPr>
      <w:r>
        <w:t>[</w:t>
      </w:r>
      <w:r w:rsidRPr="00534200">
        <w:rPr>
          <w:rFonts w:ascii="Times New Roman" w:eastAsia="SimSun" w:hAnsi="Times New Roman" w:cs="Times New Roman"/>
          <w:szCs w:val="21"/>
          <w14:ligatures w14:val="none"/>
        </w:rPr>
        <w:t xml:space="preserve">1] Chen </w:t>
      </w:r>
      <w:proofErr w:type="spellStart"/>
      <w:r w:rsidRPr="00534200">
        <w:rPr>
          <w:rFonts w:ascii="Times New Roman" w:eastAsia="SimSun" w:hAnsi="Times New Roman" w:cs="Times New Roman"/>
          <w:szCs w:val="21"/>
          <w14:ligatures w14:val="none"/>
        </w:rPr>
        <w:t>Baochun</w:t>
      </w:r>
      <w:proofErr w:type="spellEnd"/>
      <w:r w:rsidRPr="00534200">
        <w:rPr>
          <w:rFonts w:ascii="Times New Roman" w:eastAsia="SimSun" w:hAnsi="Times New Roman" w:cs="Times New Roman"/>
          <w:szCs w:val="21"/>
          <w14:ligatures w14:val="none"/>
        </w:rPr>
        <w:t xml:space="preserve">, Liu </w:t>
      </w:r>
      <w:proofErr w:type="spellStart"/>
      <w:r w:rsidRPr="00534200">
        <w:rPr>
          <w:rFonts w:ascii="Times New Roman" w:eastAsia="SimSun" w:hAnsi="Times New Roman" w:cs="Times New Roman"/>
          <w:szCs w:val="21"/>
          <w14:ligatures w14:val="none"/>
        </w:rPr>
        <w:t>Junping</w:t>
      </w:r>
      <w:proofErr w:type="spellEnd"/>
      <w:r w:rsidRPr="00534200">
        <w:rPr>
          <w:rFonts w:ascii="Times New Roman" w:eastAsia="SimSun" w:hAnsi="Times New Roman" w:cs="Times New Roman"/>
          <w:szCs w:val="21"/>
          <w14:ligatures w14:val="none"/>
        </w:rPr>
        <w:t>. A Review of World Arch Bridge Construction and Technology Development [J]. Journal of Traffic and Transportation Engineering, 2020, 20(01): 27–41.</w:t>
      </w:r>
      <w:r w:rsidRPr="00534200">
        <w:rPr>
          <w:rFonts w:ascii="Times New Roman" w:eastAsia="SimSun" w:hAnsi="Times New Roman" w:cs="Times New Roman"/>
          <w:szCs w:val="21"/>
          <w14:ligatures w14:val="none"/>
        </w:rPr>
        <w:br/>
        <w:t>[2] Liu Jiaxing, Huang Shurong. Concrete Casting Technology and Quality Inspection of 560 m Long-Span CFST Arch Bridge Ribs [J]. Highway, 2023, 68(09): 223–228.</w:t>
      </w:r>
      <w:r w:rsidRPr="00534200">
        <w:rPr>
          <w:rFonts w:ascii="Times New Roman" w:eastAsia="SimSun" w:hAnsi="Times New Roman" w:cs="Times New Roman"/>
          <w:szCs w:val="21"/>
          <w14:ligatures w14:val="none"/>
        </w:rPr>
        <w:br/>
        <w:t xml:space="preserve">[3] Li </w:t>
      </w:r>
      <w:proofErr w:type="spellStart"/>
      <w:r w:rsidRPr="00534200">
        <w:rPr>
          <w:rFonts w:ascii="Times New Roman" w:eastAsia="SimSun" w:hAnsi="Times New Roman" w:cs="Times New Roman"/>
          <w:szCs w:val="21"/>
          <w14:ligatures w14:val="none"/>
        </w:rPr>
        <w:t>Dongjia</w:t>
      </w:r>
      <w:proofErr w:type="spellEnd"/>
      <w:r w:rsidRPr="00534200">
        <w:rPr>
          <w:rFonts w:ascii="Times New Roman" w:eastAsia="SimSun" w:hAnsi="Times New Roman" w:cs="Times New Roman"/>
          <w:szCs w:val="21"/>
          <w14:ligatures w14:val="none"/>
        </w:rPr>
        <w:t xml:space="preserve">, Chen </w:t>
      </w:r>
      <w:proofErr w:type="spellStart"/>
      <w:r w:rsidRPr="00534200">
        <w:rPr>
          <w:rFonts w:ascii="Times New Roman" w:eastAsia="SimSun" w:hAnsi="Times New Roman" w:cs="Times New Roman"/>
          <w:szCs w:val="21"/>
          <w14:ligatures w14:val="none"/>
        </w:rPr>
        <w:t>Kehua</w:t>
      </w:r>
      <w:proofErr w:type="spellEnd"/>
      <w:r w:rsidRPr="00534200">
        <w:rPr>
          <w:rFonts w:ascii="Times New Roman" w:eastAsia="SimSun" w:hAnsi="Times New Roman" w:cs="Times New Roman"/>
          <w:szCs w:val="21"/>
          <w14:ligatures w14:val="none"/>
        </w:rPr>
        <w:t xml:space="preserve">, Luo </w:t>
      </w:r>
      <w:proofErr w:type="spellStart"/>
      <w:r w:rsidRPr="00534200">
        <w:rPr>
          <w:rFonts w:ascii="Times New Roman" w:eastAsia="SimSun" w:hAnsi="Times New Roman" w:cs="Times New Roman"/>
          <w:szCs w:val="21"/>
          <w14:ligatures w14:val="none"/>
        </w:rPr>
        <w:t>Fuyuan</w:t>
      </w:r>
      <w:proofErr w:type="spellEnd"/>
      <w:r w:rsidRPr="00534200">
        <w:rPr>
          <w:rFonts w:ascii="Times New Roman" w:eastAsia="SimSun" w:hAnsi="Times New Roman" w:cs="Times New Roman"/>
          <w:szCs w:val="21"/>
          <w14:ligatures w14:val="none"/>
        </w:rPr>
        <w:t>, et al. Structural Analysis of Long-Span Mid-Support CFST Arch Bridge [J]. Highway, 2023, 68(01): 194–199.</w:t>
      </w:r>
      <w:r w:rsidRPr="00534200">
        <w:rPr>
          <w:rFonts w:ascii="Times New Roman" w:eastAsia="SimSun" w:hAnsi="Times New Roman" w:cs="Times New Roman"/>
          <w:szCs w:val="21"/>
          <w14:ligatures w14:val="none"/>
        </w:rPr>
        <w:br/>
        <w:t xml:space="preserve">[4] Chen </w:t>
      </w:r>
      <w:proofErr w:type="spellStart"/>
      <w:r w:rsidRPr="00534200">
        <w:rPr>
          <w:rFonts w:ascii="Times New Roman" w:eastAsia="SimSun" w:hAnsi="Times New Roman" w:cs="Times New Roman"/>
          <w:szCs w:val="21"/>
          <w14:ligatures w14:val="none"/>
        </w:rPr>
        <w:t>Xiaohuan</w:t>
      </w:r>
      <w:proofErr w:type="spellEnd"/>
      <w:r w:rsidRPr="00534200">
        <w:rPr>
          <w:rFonts w:ascii="Times New Roman" w:eastAsia="SimSun" w:hAnsi="Times New Roman" w:cs="Times New Roman"/>
          <w:szCs w:val="21"/>
          <w14:ligatures w14:val="none"/>
        </w:rPr>
        <w:t>. Precision Installation Techniques of Multi-Segment Arch Ribs for Long-Span CFST Bridges under Complex Environments [J]. Anhui Architecture, 2023, 30(03): 73–74.</w:t>
      </w:r>
      <w:r w:rsidRPr="00534200">
        <w:rPr>
          <w:rFonts w:ascii="Times New Roman" w:eastAsia="SimSun" w:hAnsi="Times New Roman" w:cs="Times New Roman"/>
          <w:szCs w:val="21"/>
          <w14:ligatures w14:val="none"/>
        </w:rPr>
        <w:br/>
        <w:t>[5] Wang Guohua, Xu Jinfa, Chen Kai. Study on 800 m-Class Variable-Section CFST Swallow Arch and Self-Anchored Suspension Composite Bridge [J]. Urban Road and Flood Control, 2022, (03): 35–40+11.</w:t>
      </w:r>
      <w:r w:rsidRPr="00534200">
        <w:rPr>
          <w:rFonts w:ascii="Times New Roman" w:eastAsia="SimSun" w:hAnsi="Times New Roman" w:cs="Times New Roman"/>
          <w:szCs w:val="21"/>
          <w14:ligatures w14:val="none"/>
        </w:rPr>
        <w:br/>
        <w:t>[6] Yi Zhenghong, Zhang Xiedong, Xu Yang. Seismic Response Analysis during Construction of Long-Span CFST Arch Bridges [J]. Journal of Wuhan University of Technology (Transportation Science and Engineering), 2022, 46(02): 287–291.</w:t>
      </w:r>
      <w:r w:rsidRPr="00534200">
        <w:rPr>
          <w:rFonts w:ascii="Times New Roman" w:eastAsia="SimSun" w:hAnsi="Times New Roman" w:cs="Times New Roman"/>
          <w:szCs w:val="21"/>
          <w14:ligatures w14:val="none"/>
        </w:rPr>
        <w:br/>
        <w:t>[7] Yin Tao, Zhou Chen, Liu Zhipeng, et al. Cable-Suspended Erection System Design for Mountainous Ultra-Long-Span Arch Bridges [J]. Highway, 2023, 68(12): 107–117.</w:t>
      </w:r>
      <w:r w:rsidRPr="00534200">
        <w:rPr>
          <w:rFonts w:ascii="Times New Roman" w:eastAsia="SimSun" w:hAnsi="Times New Roman" w:cs="Times New Roman"/>
          <w:szCs w:val="21"/>
          <w14:ligatures w14:val="none"/>
        </w:rPr>
        <w:br/>
        <w:t xml:space="preserve">[8] S. P. Timoshenko, J. M. Gere. Theory of Elastic Stability [M]. McGraw-Hill, New York, NY, </w:t>
      </w:r>
      <w:r w:rsidRPr="00534200">
        <w:rPr>
          <w:rFonts w:ascii="Times New Roman" w:eastAsia="SimSun" w:hAnsi="Times New Roman" w:cs="Times New Roman"/>
          <w:szCs w:val="21"/>
          <w14:ligatures w14:val="none"/>
        </w:rPr>
        <w:lastRenderedPageBreak/>
        <w:t>USA, 2nd edition, 1961.</w:t>
      </w:r>
      <w:r w:rsidRPr="00534200">
        <w:rPr>
          <w:rFonts w:ascii="Times New Roman" w:eastAsia="SimSun" w:hAnsi="Times New Roman" w:cs="Times New Roman"/>
          <w:szCs w:val="21"/>
          <w14:ligatures w14:val="none"/>
        </w:rPr>
        <w:br/>
        <w:t>[9] Kee C F. Lateral Inelastic Buckling of Tied Arches [J]. Journal of the Structural Division, 1961, 87(1): 23–39.</w:t>
      </w:r>
      <w:r w:rsidRPr="00534200">
        <w:rPr>
          <w:rFonts w:ascii="Times New Roman" w:eastAsia="SimSun" w:hAnsi="Times New Roman" w:cs="Times New Roman"/>
          <w:szCs w:val="21"/>
          <w14:ligatures w14:val="none"/>
        </w:rPr>
        <w:br/>
        <w:t>[10] Wang Hongwei, Chen Guanghui, Jiang Meiying, et al. Review of Stability Issues of Long-Span CFST Bridges [J]. Western Transport Science and Technology, 2018, (11): 49–55.</w:t>
      </w:r>
      <w:r w:rsidRPr="00534200">
        <w:rPr>
          <w:rFonts w:ascii="Times New Roman" w:eastAsia="SimSun" w:hAnsi="Times New Roman" w:cs="Times New Roman"/>
          <w:szCs w:val="21"/>
          <w14:ligatures w14:val="none"/>
        </w:rPr>
        <w:br/>
        <w:t>[11] Austin W J. In-Plane Bending and Buckling of Arches [J]. ASCE, 1971, 97(ST5): 1575–1593.</w:t>
      </w:r>
      <w:r w:rsidRPr="00534200">
        <w:rPr>
          <w:rFonts w:ascii="Times New Roman" w:eastAsia="SimSun" w:hAnsi="Times New Roman" w:cs="Times New Roman"/>
          <w:szCs w:val="21"/>
          <w14:ligatures w14:val="none"/>
        </w:rPr>
        <w:br/>
        <w:t>[12] Xie Xu, Li Hui, Huang Jianyuan. In-Plane Stability Analysis of Two-Hinged Long-Span Steel Arch Bridges [J]. Journal of Civil Engineering, 2004, (08): 43–49.</w:t>
      </w:r>
      <w:r w:rsidRPr="00534200">
        <w:rPr>
          <w:rFonts w:ascii="Times New Roman" w:eastAsia="SimSun" w:hAnsi="Times New Roman" w:cs="Times New Roman"/>
          <w:szCs w:val="21"/>
          <w14:ligatures w14:val="none"/>
        </w:rPr>
        <w:br/>
        <w:t>[13] Liu Shujie, Guo Rong. Analysis of Geometric Nonlinearity in Cable-Erection of Steel Box Arch Ribs [J]. China Municipal Engineering, 2008, (06): 26–27+30+87–88.</w:t>
      </w:r>
      <w:r w:rsidRPr="00534200">
        <w:rPr>
          <w:rFonts w:ascii="Times New Roman" w:eastAsia="SimSun" w:hAnsi="Times New Roman" w:cs="Times New Roman"/>
          <w:szCs w:val="21"/>
          <w14:ligatures w14:val="none"/>
        </w:rPr>
        <w:br/>
        <w:t>[14] Cheng Jin, Jiang Jianjing, Xiao Rucheng, et al. Effects of Different Loading Methods on Ultimate Capacity of Long-Span Steel Arches [J]. Highway &amp; Traffic Technology, 2003, (01): 67–70.</w:t>
      </w:r>
      <w:r w:rsidRPr="00534200">
        <w:rPr>
          <w:rFonts w:ascii="Times New Roman" w:eastAsia="SimSun" w:hAnsi="Times New Roman" w:cs="Times New Roman"/>
          <w:szCs w:val="21"/>
          <w14:ligatures w14:val="none"/>
        </w:rPr>
        <w:br/>
        <w:t>[15] Hu C F, Pi Y L, Gao W, Li L. In-Plane Nonlinear Elastic Stability of Parabolic Arches with Different Rise-to-Span Ratios [J]. Thin-Walled Structures, 2018, 129: 74–84.</w:t>
      </w:r>
      <w:r w:rsidRPr="00534200">
        <w:rPr>
          <w:rFonts w:ascii="Times New Roman" w:eastAsia="SimSun" w:hAnsi="Times New Roman" w:cs="Times New Roman"/>
          <w:szCs w:val="21"/>
          <w14:ligatures w14:val="none"/>
        </w:rPr>
        <w:br/>
        <w:t>[16] Hu Q, Liu C, Yuan C, et al. Experimental Investigation into In-Plane Stability of CFST Parabolic Arches under Five-Point Concentrated Loads [J]. Steel Structures, 2020, 20: 2038–2050.</w:t>
      </w:r>
      <w:r w:rsidRPr="00534200">
        <w:rPr>
          <w:rFonts w:ascii="Times New Roman" w:eastAsia="SimSun" w:hAnsi="Times New Roman" w:cs="Times New Roman"/>
          <w:szCs w:val="21"/>
          <w14:ligatures w14:val="none"/>
        </w:rPr>
        <w:br/>
        <w:t>[17] Pi Y L, Liu C, Bradford M A, Zhang S. In-Plane Strength of Concrete-Filled Steel Tubular Circular Arches [J]. Constructional Steel Research, 2012, 69(1): 77–94.</w:t>
      </w:r>
      <w:r w:rsidRPr="00534200">
        <w:rPr>
          <w:rFonts w:ascii="Times New Roman" w:eastAsia="SimSun" w:hAnsi="Times New Roman" w:cs="Times New Roman"/>
          <w:szCs w:val="21"/>
          <w14:ligatures w14:val="none"/>
        </w:rPr>
        <w:br/>
        <w:t xml:space="preserve">[18] Han G X, Fernando D, Han B. Numerical Modelling of In-Plane </w:t>
      </w:r>
      <w:proofErr w:type="spellStart"/>
      <w:r w:rsidRPr="00534200">
        <w:rPr>
          <w:rFonts w:ascii="Times New Roman" w:eastAsia="SimSun" w:hAnsi="Times New Roman" w:cs="Times New Roman"/>
          <w:szCs w:val="21"/>
          <w14:ligatures w14:val="none"/>
        </w:rPr>
        <w:t>Behaviour</w:t>
      </w:r>
      <w:proofErr w:type="spellEnd"/>
      <w:r w:rsidRPr="00534200">
        <w:rPr>
          <w:rFonts w:ascii="Times New Roman" w:eastAsia="SimSun" w:hAnsi="Times New Roman" w:cs="Times New Roman"/>
          <w:szCs w:val="21"/>
          <w14:ligatures w14:val="none"/>
        </w:rPr>
        <w:t xml:space="preserve"> of CFST Circular Arches [J]. Construction and Building Materials, 2020, 264: 120693.</w:t>
      </w:r>
    </w:p>
    <w:p w14:paraId="64BB13EC" w14:textId="7651884D" w:rsidR="00583207" w:rsidRDefault="00F13D4C" w:rsidP="00583207">
      <w:pPr>
        <w:widowControl w:val="0"/>
        <w:spacing w:before="0" w:beforeAutospacing="0"/>
        <w:jc w:val="both"/>
        <w:rPr>
          <w:rFonts w:ascii="Times New Roman" w:eastAsia="SimSun" w:hAnsi="Times New Roman" w:cs="Times New Roman"/>
          <w:szCs w:val="21"/>
          <w14:ligatures w14:val="none"/>
        </w:rPr>
      </w:pPr>
      <w:r w:rsidRPr="00F13D4C">
        <w:rPr>
          <w:rFonts w:ascii="Times New Roman" w:eastAsia="SimSun" w:hAnsi="Times New Roman" w:cs="Times New Roman"/>
          <w:szCs w:val="21"/>
          <w:highlight w:val="yellow"/>
          <w14:ligatures w14:val="none"/>
        </w:rPr>
        <w:t xml:space="preserve">[19] </w:t>
      </w:r>
      <w:r w:rsidR="00583207" w:rsidRPr="00F13D4C">
        <w:rPr>
          <w:rFonts w:ascii="Times New Roman" w:eastAsia="SimSun" w:hAnsi="Times New Roman" w:cs="Times New Roman"/>
          <w:szCs w:val="21"/>
          <w:highlight w:val="yellow"/>
          <w14:ligatures w14:val="none"/>
        </w:rPr>
        <w:t xml:space="preserve">Cheng </w:t>
      </w:r>
      <w:proofErr w:type="spellStart"/>
      <w:r w:rsidR="00583207" w:rsidRPr="00F13D4C">
        <w:rPr>
          <w:rFonts w:ascii="Times New Roman" w:eastAsia="SimSun" w:hAnsi="Times New Roman" w:cs="Times New Roman"/>
          <w:szCs w:val="21"/>
          <w:highlight w:val="yellow"/>
          <w14:ligatures w14:val="none"/>
        </w:rPr>
        <w:t>Xiaohui</w:t>
      </w:r>
      <w:proofErr w:type="spellEnd"/>
      <w:r w:rsidR="00583207" w:rsidRPr="00F13D4C">
        <w:rPr>
          <w:rFonts w:ascii="Times New Roman" w:eastAsia="SimSun" w:hAnsi="Times New Roman" w:cs="Times New Roman"/>
          <w:szCs w:val="21"/>
          <w:highlight w:val="yellow"/>
          <w14:ligatures w14:val="none"/>
        </w:rPr>
        <w:t xml:space="preserve">, Xing </w:t>
      </w:r>
      <w:proofErr w:type="spellStart"/>
      <w:r w:rsidR="00583207" w:rsidRPr="00F13D4C">
        <w:rPr>
          <w:rFonts w:ascii="Times New Roman" w:eastAsia="SimSun" w:hAnsi="Times New Roman" w:cs="Times New Roman"/>
          <w:szCs w:val="21"/>
          <w:highlight w:val="yellow"/>
          <w14:ligatures w14:val="none"/>
        </w:rPr>
        <w:t>Junfeng</w:t>
      </w:r>
      <w:proofErr w:type="spellEnd"/>
      <w:r w:rsidR="00583207" w:rsidRPr="00F13D4C">
        <w:rPr>
          <w:rFonts w:ascii="Times New Roman" w:eastAsia="SimSun" w:hAnsi="Times New Roman" w:cs="Times New Roman"/>
          <w:szCs w:val="21"/>
          <w:highlight w:val="yellow"/>
          <w14:ligatures w14:val="none"/>
        </w:rPr>
        <w:t xml:space="preserve">, Wang </w:t>
      </w:r>
      <w:proofErr w:type="spellStart"/>
      <w:r w:rsidR="00583207" w:rsidRPr="00F13D4C">
        <w:rPr>
          <w:rFonts w:ascii="Times New Roman" w:eastAsia="SimSun" w:hAnsi="Times New Roman" w:cs="Times New Roman"/>
          <w:szCs w:val="21"/>
          <w:highlight w:val="yellow"/>
          <w14:ligatures w14:val="none"/>
        </w:rPr>
        <w:t>Ruobing</w:t>
      </w:r>
      <w:proofErr w:type="spellEnd"/>
      <w:r w:rsidR="00583207" w:rsidRPr="00F13D4C">
        <w:rPr>
          <w:rFonts w:ascii="Times New Roman" w:eastAsia="SimSun" w:hAnsi="Times New Roman" w:cs="Times New Roman"/>
          <w:szCs w:val="21"/>
          <w:highlight w:val="yellow"/>
          <w14:ligatures w14:val="none"/>
        </w:rPr>
        <w:t>. Stability Analysis of a Large-Span Through-Type Concrete-Filled Steel Tube Arch Bridge[J]. China Water Transport, 2025, (08): 118–120.</w:t>
      </w:r>
      <w:r w:rsidR="00534200" w:rsidRPr="00534200">
        <w:rPr>
          <w:rFonts w:ascii="Times New Roman" w:eastAsia="SimSun" w:hAnsi="Times New Roman" w:cs="Times New Roman"/>
          <w:szCs w:val="21"/>
          <w14:ligatures w14:val="none"/>
        </w:rPr>
        <w:br/>
        <w:t>[</w:t>
      </w:r>
      <w:r>
        <w:rPr>
          <w:rFonts w:ascii="Times New Roman" w:eastAsia="SimSun" w:hAnsi="Times New Roman" w:cs="Times New Roman"/>
          <w:szCs w:val="21"/>
          <w14:ligatures w14:val="none"/>
        </w:rPr>
        <w:t>20</w:t>
      </w:r>
      <w:r w:rsidR="00534200" w:rsidRPr="00534200">
        <w:rPr>
          <w:rFonts w:ascii="Times New Roman" w:eastAsia="SimSun" w:hAnsi="Times New Roman" w:cs="Times New Roman"/>
          <w:szCs w:val="21"/>
          <w14:ligatures w14:val="none"/>
        </w:rPr>
        <w:t xml:space="preserve">] </w:t>
      </w:r>
      <w:proofErr w:type="spellStart"/>
      <w:r w:rsidR="00534200" w:rsidRPr="00534200">
        <w:rPr>
          <w:rFonts w:ascii="Times New Roman" w:eastAsia="SimSun" w:hAnsi="Times New Roman" w:cs="Times New Roman"/>
          <w:szCs w:val="21"/>
          <w14:ligatures w14:val="none"/>
        </w:rPr>
        <w:t>Budiansky</w:t>
      </w:r>
      <w:proofErr w:type="spellEnd"/>
      <w:r w:rsidR="00534200" w:rsidRPr="00534200">
        <w:rPr>
          <w:rFonts w:ascii="Times New Roman" w:eastAsia="SimSun" w:hAnsi="Times New Roman" w:cs="Times New Roman"/>
          <w:szCs w:val="21"/>
          <w14:ligatures w14:val="none"/>
        </w:rPr>
        <w:t xml:space="preserve"> B, Roth R. Axisymmetric Dynamic Buckling of Clamped Shallow Spherical Shells [R]. NASA Technical Note D-1510, Langley Research Center, 1962.</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1</w:t>
      </w:r>
      <w:r w:rsidR="00534200" w:rsidRPr="00534200">
        <w:rPr>
          <w:rFonts w:ascii="Times New Roman" w:eastAsia="SimSun" w:hAnsi="Times New Roman" w:cs="Times New Roman"/>
          <w:szCs w:val="21"/>
          <w14:ligatures w14:val="none"/>
        </w:rPr>
        <w:t xml:space="preserve">] Shen </w:t>
      </w:r>
      <w:proofErr w:type="spellStart"/>
      <w:r w:rsidR="00534200" w:rsidRPr="00534200">
        <w:rPr>
          <w:rFonts w:ascii="Times New Roman" w:eastAsia="SimSun" w:hAnsi="Times New Roman" w:cs="Times New Roman"/>
          <w:szCs w:val="21"/>
          <w14:ligatures w14:val="none"/>
        </w:rPr>
        <w:t>Zuyan</w:t>
      </w:r>
      <w:proofErr w:type="spellEnd"/>
      <w:r w:rsidR="00534200" w:rsidRPr="00534200">
        <w:rPr>
          <w:rFonts w:ascii="Times New Roman" w:eastAsia="SimSun" w:hAnsi="Times New Roman" w:cs="Times New Roman"/>
          <w:szCs w:val="21"/>
          <w14:ligatures w14:val="none"/>
        </w:rPr>
        <w:t xml:space="preserve">, Ye </w:t>
      </w:r>
      <w:proofErr w:type="spellStart"/>
      <w:r w:rsidR="00534200" w:rsidRPr="00534200">
        <w:rPr>
          <w:rFonts w:ascii="Times New Roman" w:eastAsia="SimSun" w:hAnsi="Times New Roman" w:cs="Times New Roman"/>
          <w:szCs w:val="21"/>
          <w14:ligatures w14:val="none"/>
        </w:rPr>
        <w:t>Jihong</w:t>
      </w:r>
      <w:proofErr w:type="spellEnd"/>
      <w:r w:rsidR="00534200" w:rsidRPr="00534200">
        <w:rPr>
          <w:rFonts w:ascii="Times New Roman" w:eastAsia="SimSun" w:hAnsi="Times New Roman" w:cs="Times New Roman"/>
          <w:szCs w:val="21"/>
          <w14:ligatures w14:val="none"/>
        </w:rPr>
        <w:t>. Application of Motion Stability Theory in Structural Dynamics [J]. Engineering Mechanics, 1997, 14(03): 21–28.</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2</w:t>
      </w:r>
      <w:r w:rsidR="00534200" w:rsidRPr="00534200">
        <w:rPr>
          <w:rFonts w:ascii="Times New Roman" w:eastAsia="SimSun" w:hAnsi="Times New Roman" w:cs="Times New Roman"/>
          <w:szCs w:val="21"/>
          <w14:ligatures w14:val="none"/>
        </w:rPr>
        <w:t xml:space="preserve">] Feng X, </w:t>
      </w:r>
      <w:proofErr w:type="spellStart"/>
      <w:r w:rsidR="00534200" w:rsidRPr="00534200">
        <w:rPr>
          <w:rFonts w:ascii="Times New Roman" w:eastAsia="SimSun" w:hAnsi="Times New Roman" w:cs="Times New Roman"/>
          <w:szCs w:val="21"/>
          <w14:ligatures w14:val="none"/>
        </w:rPr>
        <w:t>Kunnath</w:t>
      </w:r>
      <w:proofErr w:type="spellEnd"/>
      <w:r w:rsidR="00534200" w:rsidRPr="00534200">
        <w:rPr>
          <w:rFonts w:ascii="Times New Roman" w:eastAsia="SimSun" w:hAnsi="Times New Roman" w:cs="Times New Roman"/>
          <w:szCs w:val="21"/>
          <w14:ligatures w14:val="none"/>
        </w:rPr>
        <w:t xml:space="preserve"> S, Liu H. Seismic Behavior of Concrete-Filled Steel Tubular Arch Structures [J]. Earthquake Engineering and Engineering Vibration, 2005, 4: 107–115.</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3</w:t>
      </w:r>
      <w:r w:rsidR="00534200" w:rsidRPr="00534200">
        <w:rPr>
          <w:rFonts w:ascii="Times New Roman" w:eastAsia="SimSun" w:hAnsi="Times New Roman" w:cs="Times New Roman"/>
          <w:szCs w:val="21"/>
          <w14:ligatures w14:val="none"/>
        </w:rPr>
        <w:t>] Xu Yan, Hu Shide. Elastic Dynamic Stability of CFST Model Arches under Earthquake [J]. Journal of Tongji University (Natural Science), 2005, 33(01): 6–10.</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4</w:t>
      </w:r>
      <w:r w:rsidR="00534200" w:rsidRPr="00534200">
        <w:rPr>
          <w:rFonts w:ascii="Times New Roman" w:eastAsia="SimSun" w:hAnsi="Times New Roman" w:cs="Times New Roman"/>
          <w:szCs w:val="21"/>
          <w14:ligatures w14:val="none"/>
        </w:rPr>
        <w:t xml:space="preserve">] Lu </w:t>
      </w:r>
      <w:proofErr w:type="spellStart"/>
      <w:r w:rsidR="00534200" w:rsidRPr="00534200">
        <w:rPr>
          <w:rFonts w:ascii="Times New Roman" w:eastAsia="SimSun" w:hAnsi="Times New Roman" w:cs="Times New Roman"/>
          <w:szCs w:val="21"/>
          <w14:ligatures w14:val="none"/>
        </w:rPr>
        <w:t>Hanwen</w:t>
      </w:r>
      <w:proofErr w:type="spellEnd"/>
      <w:r w:rsidR="00534200" w:rsidRPr="00534200">
        <w:rPr>
          <w:rFonts w:ascii="Times New Roman" w:eastAsia="SimSun" w:hAnsi="Times New Roman" w:cs="Times New Roman"/>
          <w:szCs w:val="21"/>
          <w14:ligatures w14:val="none"/>
        </w:rPr>
        <w:t>. Out-of-Plane Stability of Circular Arches [D]. Guangzhou University, 2018.</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5</w:t>
      </w:r>
      <w:r w:rsidR="00534200" w:rsidRPr="00534200">
        <w:rPr>
          <w:rFonts w:ascii="Times New Roman" w:eastAsia="SimSun" w:hAnsi="Times New Roman" w:cs="Times New Roman"/>
          <w:szCs w:val="21"/>
          <w14:ligatures w14:val="none"/>
        </w:rPr>
        <w:t>] Wang J, Zhang M Z, Guo X L. Nonlinear Stability Analysis on the Concrete Casting Step of Long-Span CFST Arch Bridge [J]. Materials Science Forum, 2009, 614: 275–282.</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6</w:t>
      </w:r>
      <w:r w:rsidR="00534200" w:rsidRPr="00534200">
        <w:rPr>
          <w:rFonts w:ascii="Times New Roman" w:eastAsia="SimSun" w:hAnsi="Times New Roman" w:cs="Times New Roman"/>
          <w:szCs w:val="21"/>
          <w14:ligatures w14:val="none"/>
        </w:rPr>
        <w:t xml:space="preserve">] Zhao Lei, Bu </w:t>
      </w:r>
      <w:proofErr w:type="spellStart"/>
      <w:r w:rsidR="00534200" w:rsidRPr="00534200">
        <w:rPr>
          <w:rFonts w:ascii="Times New Roman" w:eastAsia="SimSun" w:hAnsi="Times New Roman" w:cs="Times New Roman"/>
          <w:szCs w:val="21"/>
          <w14:ligatures w14:val="none"/>
        </w:rPr>
        <w:t>Yizhi</w:t>
      </w:r>
      <w:proofErr w:type="spellEnd"/>
      <w:r w:rsidR="00534200" w:rsidRPr="00534200">
        <w:rPr>
          <w:rFonts w:ascii="Times New Roman" w:eastAsia="SimSun" w:hAnsi="Times New Roman" w:cs="Times New Roman"/>
          <w:szCs w:val="21"/>
          <w14:ligatures w14:val="none"/>
        </w:rPr>
        <w:t>. Time-Varying Mechanics Analysis of Construction Stability of Long-Span Arch Bridges [J]. Journal of Railways, 2000, 22(05): 55–59.</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7</w:t>
      </w:r>
      <w:r w:rsidR="00534200" w:rsidRPr="00534200">
        <w:rPr>
          <w:rFonts w:ascii="Times New Roman" w:eastAsia="SimSun" w:hAnsi="Times New Roman" w:cs="Times New Roman"/>
          <w:szCs w:val="21"/>
          <w14:ligatures w14:val="none"/>
        </w:rPr>
        <w:t xml:space="preserve">] Tong </w:t>
      </w:r>
      <w:proofErr w:type="spellStart"/>
      <w:r w:rsidR="00534200" w:rsidRPr="00534200">
        <w:rPr>
          <w:rFonts w:ascii="Times New Roman" w:eastAsia="SimSun" w:hAnsi="Times New Roman" w:cs="Times New Roman"/>
          <w:szCs w:val="21"/>
          <w14:ligatures w14:val="none"/>
        </w:rPr>
        <w:t>Jiansheng</w:t>
      </w:r>
      <w:proofErr w:type="spellEnd"/>
      <w:r w:rsidR="00534200" w:rsidRPr="00534200">
        <w:rPr>
          <w:rFonts w:ascii="Times New Roman" w:eastAsia="SimSun" w:hAnsi="Times New Roman" w:cs="Times New Roman"/>
          <w:szCs w:val="21"/>
          <w14:ligatures w14:val="none"/>
        </w:rPr>
        <w:t xml:space="preserve">, Zhou </w:t>
      </w:r>
      <w:proofErr w:type="spellStart"/>
      <w:r w:rsidR="00534200" w:rsidRPr="00534200">
        <w:rPr>
          <w:rFonts w:ascii="Times New Roman" w:eastAsia="SimSun" w:hAnsi="Times New Roman" w:cs="Times New Roman"/>
          <w:szCs w:val="21"/>
          <w14:ligatures w14:val="none"/>
        </w:rPr>
        <w:t>Shuixing</w:t>
      </w:r>
      <w:proofErr w:type="spellEnd"/>
      <w:r w:rsidR="00534200" w:rsidRPr="00534200">
        <w:rPr>
          <w:rFonts w:ascii="Times New Roman" w:eastAsia="SimSun" w:hAnsi="Times New Roman" w:cs="Times New Roman"/>
          <w:szCs w:val="21"/>
          <w14:ligatures w14:val="none"/>
        </w:rPr>
        <w:t xml:space="preserve">, Sun </w:t>
      </w:r>
      <w:proofErr w:type="spellStart"/>
      <w:r w:rsidR="00534200" w:rsidRPr="00534200">
        <w:rPr>
          <w:rFonts w:ascii="Times New Roman" w:eastAsia="SimSun" w:hAnsi="Times New Roman" w:cs="Times New Roman"/>
          <w:szCs w:val="21"/>
          <w14:ligatures w14:val="none"/>
        </w:rPr>
        <w:t>Ceshi</w:t>
      </w:r>
      <w:proofErr w:type="spellEnd"/>
      <w:r w:rsidR="00534200" w:rsidRPr="00534200">
        <w:rPr>
          <w:rFonts w:ascii="Times New Roman" w:eastAsia="SimSun" w:hAnsi="Times New Roman" w:cs="Times New Roman"/>
          <w:szCs w:val="21"/>
          <w14:ligatures w14:val="none"/>
        </w:rPr>
        <w:t xml:space="preserve">. Analysis of Casting Sequence in Six-Legged CFST Arch Bridges [J]. Journal of Chongqing </w:t>
      </w:r>
      <w:proofErr w:type="spellStart"/>
      <w:r w:rsidR="00534200" w:rsidRPr="00534200">
        <w:rPr>
          <w:rFonts w:ascii="Times New Roman" w:eastAsia="SimSun" w:hAnsi="Times New Roman" w:cs="Times New Roman"/>
          <w:szCs w:val="21"/>
          <w14:ligatures w14:val="none"/>
        </w:rPr>
        <w:t>Jiaotong</w:t>
      </w:r>
      <w:proofErr w:type="spellEnd"/>
      <w:r w:rsidR="00534200" w:rsidRPr="00534200">
        <w:rPr>
          <w:rFonts w:ascii="Times New Roman" w:eastAsia="SimSun" w:hAnsi="Times New Roman" w:cs="Times New Roman"/>
          <w:szCs w:val="21"/>
          <w14:ligatures w14:val="none"/>
        </w:rPr>
        <w:t xml:space="preserve"> University (Natural Science), 2010, 29(03): 348–351+444.</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8</w:t>
      </w:r>
      <w:r w:rsidR="00534200" w:rsidRPr="00534200">
        <w:rPr>
          <w:rFonts w:ascii="Times New Roman" w:eastAsia="SimSun" w:hAnsi="Times New Roman" w:cs="Times New Roman"/>
          <w:szCs w:val="21"/>
          <w14:ligatures w14:val="none"/>
        </w:rPr>
        <w:t xml:space="preserve">] Yan </w:t>
      </w:r>
      <w:proofErr w:type="spellStart"/>
      <w:r w:rsidR="00534200" w:rsidRPr="00534200">
        <w:rPr>
          <w:rFonts w:ascii="Times New Roman" w:eastAsia="SimSun" w:hAnsi="Times New Roman" w:cs="Times New Roman"/>
          <w:szCs w:val="21"/>
          <w14:ligatures w14:val="none"/>
        </w:rPr>
        <w:t>Quansheng</w:t>
      </w:r>
      <w:proofErr w:type="spellEnd"/>
      <w:r w:rsidR="00534200" w:rsidRPr="00534200">
        <w:rPr>
          <w:rFonts w:ascii="Times New Roman" w:eastAsia="SimSun" w:hAnsi="Times New Roman" w:cs="Times New Roman"/>
          <w:szCs w:val="21"/>
          <w14:ligatures w14:val="none"/>
        </w:rPr>
        <w:t xml:space="preserve">, Li </w:t>
      </w:r>
      <w:proofErr w:type="spellStart"/>
      <w:r w:rsidR="00534200" w:rsidRPr="00534200">
        <w:rPr>
          <w:rFonts w:ascii="Times New Roman" w:eastAsia="SimSun" w:hAnsi="Times New Roman" w:cs="Times New Roman"/>
          <w:szCs w:val="21"/>
          <w14:ligatures w14:val="none"/>
        </w:rPr>
        <w:t>Chaowen</w:t>
      </w:r>
      <w:proofErr w:type="spellEnd"/>
      <w:r w:rsidR="00534200" w:rsidRPr="00534200">
        <w:rPr>
          <w:rFonts w:ascii="Times New Roman" w:eastAsia="SimSun" w:hAnsi="Times New Roman" w:cs="Times New Roman"/>
          <w:szCs w:val="21"/>
          <w14:ligatures w14:val="none"/>
        </w:rPr>
        <w:t xml:space="preserve">, Xu Shengqiao. Stability Analysis during Construction of </w:t>
      </w:r>
      <w:proofErr w:type="spellStart"/>
      <w:r w:rsidR="00534200" w:rsidRPr="00534200">
        <w:rPr>
          <w:rFonts w:ascii="Times New Roman" w:eastAsia="SimSun" w:hAnsi="Times New Roman" w:cs="Times New Roman"/>
          <w:szCs w:val="21"/>
          <w14:ligatures w14:val="none"/>
        </w:rPr>
        <w:t>Yaji</w:t>
      </w:r>
      <w:proofErr w:type="spellEnd"/>
      <w:r w:rsidR="00534200" w:rsidRPr="00534200">
        <w:rPr>
          <w:rFonts w:ascii="Times New Roman" w:eastAsia="SimSun" w:hAnsi="Times New Roman" w:cs="Times New Roman"/>
          <w:szCs w:val="21"/>
          <w14:ligatures w14:val="none"/>
        </w:rPr>
        <w:t xml:space="preserve"> Bridge [J]. Highway, 2003, (10): 65–68.</w:t>
      </w:r>
      <w:r w:rsidR="00534200" w:rsidRPr="00534200">
        <w:rPr>
          <w:rFonts w:ascii="Times New Roman" w:eastAsia="SimSun" w:hAnsi="Times New Roman" w:cs="Times New Roman"/>
          <w:szCs w:val="21"/>
          <w14:ligatures w14:val="none"/>
        </w:rPr>
        <w:br/>
        <w:t>[2</w:t>
      </w:r>
      <w:r>
        <w:rPr>
          <w:rFonts w:ascii="Times New Roman" w:eastAsia="SimSun" w:hAnsi="Times New Roman" w:cs="Times New Roman"/>
          <w:szCs w:val="21"/>
          <w14:ligatures w14:val="none"/>
        </w:rPr>
        <w:t>9</w:t>
      </w:r>
      <w:r w:rsidR="00534200" w:rsidRPr="00534200">
        <w:rPr>
          <w:rFonts w:ascii="Times New Roman" w:eastAsia="SimSun" w:hAnsi="Times New Roman" w:cs="Times New Roman"/>
          <w:szCs w:val="21"/>
          <w14:ligatures w14:val="none"/>
        </w:rPr>
        <w:t xml:space="preserve">] Wang </w:t>
      </w:r>
      <w:proofErr w:type="spellStart"/>
      <w:r w:rsidR="00534200" w:rsidRPr="00534200">
        <w:rPr>
          <w:rFonts w:ascii="Times New Roman" w:eastAsia="SimSun" w:hAnsi="Times New Roman" w:cs="Times New Roman"/>
          <w:szCs w:val="21"/>
          <w14:ligatures w14:val="none"/>
        </w:rPr>
        <w:t>Jianjun</w:t>
      </w:r>
      <w:proofErr w:type="spellEnd"/>
      <w:r w:rsidR="00534200" w:rsidRPr="00534200">
        <w:rPr>
          <w:rFonts w:ascii="Times New Roman" w:eastAsia="SimSun" w:hAnsi="Times New Roman" w:cs="Times New Roman"/>
          <w:szCs w:val="21"/>
          <w14:ligatures w14:val="none"/>
        </w:rPr>
        <w:t xml:space="preserve">, Lian </w:t>
      </w:r>
      <w:proofErr w:type="spellStart"/>
      <w:r w:rsidR="00534200" w:rsidRPr="00534200">
        <w:rPr>
          <w:rFonts w:ascii="Times New Roman" w:eastAsia="SimSun" w:hAnsi="Times New Roman" w:cs="Times New Roman"/>
          <w:szCs w:val="21"/>
          <w14:ligatures w14:val="none"/>
        </w:rPr>
        <w:t>Xiangdong</w:t>
      </w:r>
      <w:proofErr w:type="spellEnd"/>
      <w:r w:rsidR="00534200" w:rsidRPr="00534200">
        <w:rPr>
          <w:rFonts w:ascii="Times New Roman" w:eastAsia="SimSun" w:hAnsi="Times New Roman" w:cs="Times New Roman"/>
          <w:szCs w:val="21"/>
          <w14:ligatures w14:val="none"/>
        </w:rPr>
        <w:t xml:space="preserve">, He </w:t>
      </w:r>
      <w:proofErr w:type="spellStart"/>
      <w:r w:rsidR="00534200" w:rsidRPr="00534200">
        <w:rPr>
          <w:rFonts w:ascii="Times New Roman" w:eastAsia="SimSun" w:hAnsi="Times New Roman" w:cs="Times New Roman"/>
          <w:szCs w:val="21"/>
          <w14:ligatures w14:val="none"/>
        </w:rPr>
        <w:t>Jianqiao</w:t>
      </w:r>
      <w:proofErr w:type="spellEnd"/>
      <w:r w:rsidR="00534200" w:rsidRPr="00534200">
        <w:rPr>
          <w:rFonts w:ascii="Times New Roman" w:eastAsia="SimSun" w:hAnsi="Times New Roman" w:cs="Times New Roman"/>
          <w:szCs w:val="21"/>
          <w14:ligatures w14:val="none"/>
        </w:rPr>
        <w:t>. Application of High-Performance Self-Compacting Non-Shrinkage Concrete in CFST Bridges [J]. Highway, 2018, 63(05): 187–191.</w:t>
      </w:r>
      <w:r w:rsidR="00534200" w:rsidRPr="00534200">
        <w:rPr>
          <w:rFonts w:ascii="Times New Roman" w:eastAsia="SimSun" w:hAnsi="Times New Roman" w:cs="Times New Roman"/>
          <w:szCs w:val="21"/>
          <w14:ligatures w14:val="none"/>
        </w:rPr>
        <w:br/>
        <w:t>[</w:t>
      </w:r>
      <w:r>
        <w:rPr>
          <w:rFonts w:ascii="Times New Roman" w:eastAsia="SimSun" w:hAnsi="Times New Roman" w:cs="Times New Roman"/>
          <w:szCs w:val="21"/>
          <w14:ligatures w14:val="none"/>
        </w:rPr>
        <w:t>30</w:t>
      </w:r>
      <w:r w:rsidR="00534200" w:rsidRPr="00534200">
        <w:rPr>
          <w:rFonts w:ascii="Times New Roman" w:eastAsia="SimSun" w:hAnsi="Times New Roman" w:cs="Times New Roman"/>
          <w:szCs w:val="21"/>
          <w14:ligatures w14:val="none"/>
        </w:rPr>
        <w:t xml:space="preserve">] </w:t>
      </w:r>
      <w:proofErr w:type="spellStart"/>
      <w:r w:rsidR="00534200" w:rsidRPr="00534200">
        <w:rPr>
          <w:rFonts w:ascii="Times New Roman" w:eastAsia="SimSun" w:hAnsi="Times New Roman" w:cs="Times New Roman"/>
          <w:szCs w:val="21"/>
          <w14:ligatures w14:val="none"/>
        </w:rPr>
        <w:t>Qiu</w:t>
      </w:r>
      <w:proofErr w:type="spellEnd"/>
      <w:r w:rsidR="00534200" w:rsidRPr="00534200">
        <w:rPr>
          <w:rFonts w:ascii="Times New Roman" w:eastAsia="SimSun" w:hAnsi="Times New Roman" w:cs="Times New Roman"/>
          <w:szCs w:val="21"/>
          <w14:ligatures w14:val="none"/>
        </w:rPr>
        <w:t xml:space="preserve"> </w:t>
      </w:r>
      <w:proofErr w:type="spellStart"/>
      <w:r w:rsidR="00534200" w:rsidRPr="00534200">
        <w:rPr>
          <w:rFonts w:ascii="Times New Roman" w:eastAsia="SimSun" w:hAnsi="Times New Roman" w:cs="Times New Roman"/>
          <w:szCs w:val="21"/>
          <w14:ligatures w14:val="none"/>
        </w:rPr>
        <w:t>Dapeng</w:t>
      </w:r>
      <w:proofErr w:type="spellEnd"/>
      <w:r w:rsidR="00534200" w:rsidRPr="00534200">
        <w:rPr>
          <w:rFonts w:ascii="Times New Roman" w:eastAsia="SimSun" w:hAnsi="Times New Roman" w:cs="Times New Roman"/>
          <w:szCs w:val="21"/>
          <w14:ligatures w14:val="none"/>
        </w:rPr>
        <w:t xml:space="preserve">. Seismic Response and Vibration Control Measures of Long-Span Underground </w:t>
      </w:r>
      <w:r w:rsidR="00534200" w:rsidRPr="00534200">
        <w:rPr>
          <w:rFonts w:ascii="Times New Roman" w:eastAsia="SimSun" w:hAnsi="Times New Roman" w:cs="Times New Roman"/>
          <w:szCs w:val="21"/>
          <w14:ligatures w14:val="none"/>
        </w:rPr>
        <w:lastRenderedPageBreak/>
        <w:t>Frame Structures [D]. Dalian University of Technology, 2019.</w:t>
      </w:r>
      <w:r w:rsidR="00534200" w:rsidRPr="00534200">
        <w:rPr>
          <w:rFonts w:ascii="Times New Roman" w:eastAsia="SimSun" w:hAnsi="Times New Roman" w:cs="Times New Roman"/>
          <w:szCs w:val="21"/>
          <w14:ligatures w14:val="none"/>
        </w:rPr>
        <w:br/>
        <w:t>[3</w:t>
      </w:r>
      <w:r>
        <w:rPr>
          <w:rFonts w:ascii="Times New Roman" w:eastAsia="SimSun" w:hAnsi="Times New Roman" w:cs="Times New Roman"/>
          <w:szCs w:val="21"/>
          <w14:ligatures w14:val="none"/>
        </w:rPr>
        <w:t>1</w:t>
      </w:r>
      <w:r w:rsidR="00534200" w:rsidRPr="00534200">
        <w:rPr>
          <w:rFonts w:ascii="Times New Roman" w:eastAsia="SimSun" w:hAnsi="Times New Roman" w:cs="Times New Roman"/>
          <w:szCs w:val="21"/>
          <w14:ligatures w14:val="none"/>
        </w:rPr>
        <w:t xml:space="preserve">] Zheng </w:t>
      </w:r>
      <w:proofErr w:type="spellStart"/>
      <w:r w:rsidR="00534200" w:rsidRPr="00534200">
        <w:rPr>
          <w:rFonts w:ascii="Times New Roman" w:eastAsia="SimSun" w:hAnsi="Times New Roman" w:cs="Times New Roman"/>
          <w:szCs w:val="21"/>
          <w14:ligatures w14:val="none"/>
        </w:rPr>
        <w:t>Jianrong</w:t>
      </w:r>
      <w:proofErr w:type="spellEnd"/>
      <w:r w:rsidR="00534200" w:rsidRPr="00534200">
        <w:rPr>
          <w:rFonts w:ascii="Times New Roman" w:eastAsia="SimSun" w:hAnsi="Times New Roman" w:cs="Times New Roman"/>
          <w:szCs w:val="21"/>
          <w14:ligatures w14:val="none"/>
        </w:rPr>
        <w:t xml:space="preserve">, Huang </w:t>
      </w:r>
      <w:proofErr w:type="spellStart"/>
      <w:r w:rsidR="00534200" w:rsidRPr="00534200">
        <w:rPr>
          <w:rFonts w:ascii="Times New Roman" w:eastAsia="SimSun" w:hAnsi="Times New Roman" w:cs="Times New Roman"/>
          <w:szCs w:val="21"/>
          <w14:ligatures w14:val="none"/>
        </w:rPr>
        <w:t>Shengrui</w:t>
      </w:r>
      <w:proofErr w:type="spellEnd"/>
      <w:r w:rsidR="00534200" w:rsidRPr="00534200">
        <w:rPr>
          <w:rFonts w:ascii="Times New Roman" w:eastAsia="SimSun" w:hAnsi="Times New Roman" w:cs="Times New Roman"/>
          <w:szCs w:val="21"/>
          <w14:ligatures w14:val="none"/>
        </w:rPr>
        <w:t>, Wang Shumei, et al. Concrete Casting Construction Stability of CFST Arch Ribs [J]. Journal of Kunming University of Science and Technology (Science &amp; Engineering), 2009, 34(06): 62–65.</w:t>
      </w:r>
      <w:r w:rsidR="00534200" w:rsidRPr="00534200">
        <w:rPr>
          <w:rFonts w:ascii="Times New Roman" w:eastAsia="SimSun" w:hAnsi="Times New Roman" w:cs="Times New Roman"/>
          <w:szCs w:val="21"/>
          <w14:ligatures w14:val="none"/>
        </w:rPr>
        <w:br/>
        <w:t>[3</w:t>
      </w:r>
      <w:r>
        <w:rPr>
          <w:rFonts w:ascii="Times New Roman" w:eastAsia="SimSun" w:hAnsi="Times New Roman" w:cs="Times New Roman"/>
          <w:szCs w:val="21"/>
          <w14:ligatures w14:val="none"/>
        </w:rPr>
        <w:t>2</w:t>
      </w:r>
      <w:r w:rsidR="00534200" w:rsidRPr="00534200">
        <w:rPr>
          <w:rFonts w:ascii="Times New Roman" w:eastAsia="SimSun" w:hAnsi="Times New Roman" w:cs="Times New Roman"/>
          <w:szCs w:val="21"/>
          <w14:ligatures w14:val="none"/>
        </w:rPr>
        <w:t xml:space="preserve">] Chen Y J, Ren X Q, Wang J </w:t>
      </w:r>
      <w:proofErr w:type="spellStart"/>
      <w:r w:rsidR="00534200" w:rsidRPr="00534200">
        <w:rPr>
          <w:rFonts w:ascii="Times New Roman" w:eastAsia="SimSun" w:hAnsi="Times New Roman" w:cs="Times New Roman"/>
          <w:szCs w:val="21"/>
          <w14:ligatures w14:val="none"/>
        </w:rPr>
        <w:t>J</w:t>
      </w:r>
      <w:proofErr w:type="spellEnd"/>
      <w:r w:rsidR="00534200" w:rsidRPr="00534200">
        <w:rPr>
          <w:rFonts w:ascii="Times New Roman" w:eastAsia="SimSun" w:hAnsi="Times New Roman" w:cs="Times New Roman"/>
          <w:szCs w:val="21"/>
          <w14:ligatures w14:val="none"/>
        </w:rPr>
        <w:t>, et al. Stability Analysis during Concrete Pumping for a CFST Arch Bridge Rib [J]. Advanced Materials Research, 2012, 446–449: 1199–1202.</w:t>
      </w:r>
      <w:r w:rsidR="00534200" w:rsidRPr="00534200">
        <w:rPr>
          <w:rFonts w:ascii="Times New Roman" w:eastAsia="SimSun" w:hAnsi="Times New Roman" w:cs="Times New Roman"/>
          <w:szCs w:val="21"/>
          <w14:ligatures w14:val="none"/>
        </w:rPr>
        <w:br/>
        <w:t>[3</w:t>
      </w:r>
      <w:r>
        <w:rPr>
          <w:rFonts w:ascii="Times New Roman" w:eastAsia="SimSun" w:hAnsi="Times New Roman" w:cs="Times New Roman"/>
          <w:szCs w:val="21"/>
          <w14:ligatures w14:val="none"/>
        </w:rPr>
        <w:t>3</w:t>
      </w:r>
      <w:r w:rsidR="00534200" w:rsidRPr="00534200">
        <w:rPr>
          <w:rFonts w:ascii="Times New Roman" w:eastAsia="SimSun" w:hAnsi="Times New Roman" w:cs="Times New Roman"/>
          <w:szCs w:val="21"/>
          <w14:ligatures w14:val="none"/>
        </w:rPr>
        <w:t xml:space="preserve">] Huang Yun, Zhang </w:t>
      </w:r>
      <w:proofErr w:type="spellStart"/>
      <w:r w:rsidR="00534200" w:rsidRPr="00534200">
        <w:rPr>
          <w:rFonts w:ascii="Times New Roman" w:eastAsia="SimSun" w:hAnsi="Times New Roman" w:cs="Times New Roman"/>
          <w:szCs w:val="21"/>
          <w14:ligatures w14:val="none"/>
        </w:rPr>
        <w:t>Qinghua</w:t>
      </w:r>
      <w:proofErr w:type="spellEnd"/>
      <w:r w:rsidR="00534200" w:rsidRPr="00534200">
        <w:rPr>
          <w:rFonts w:ascii="Times New Roman" w:eastAsia="SimSun" w:hAnsi="Times New Roman" w:cs="Times New Roman"/>
          <w:szCs w:val="21"/>
          <w14:ligatures w14:val="none"/>
        </w:rPr>
        <w:t xml:space="preserve">, Ye </w:t>
      </w:r>
      <w:proofErr w:type="spellStart"/>
      <w:r w:rsidR="00534200" w:rsidRPr="00534200">
        <w:rPr>
          <w:rFonts w:ascii="Times New Roman" w:eastAsia="SimSun" w:hAnsi="Times New Roman" w:cs="Times New Roman"/>
          <w:szCs w:val="21"/>
          <w14:ligatures w14:val="none"/>
        </w:rPr>
        <w:t>Huawen</w:t>
      </w:r>
      <w:proofErr w:type="spellEnd"/>
      <w:r w:rsidR="00534200" w:rsidRPr="00534200">
        <w:rPr>
          <w:rFonts w:ascii="Times New Roman" w:eastAsia="SimSun" w:hAnsi="Times New Roman" w:cs="Times New Roman"/>
          <w:szCs w:val="21"/>
          <w14:ligatures w14:val="none"/>
        </w:rPr>
        <w:t>, et al. Spatial Stability Analysis of CFST Tied Arch Bridges [J]. Bridge Construction, 2014, 44(04): 50–56.</w:t>
      </w:r>
    </w:p>
    <w:p w14:paraId="2E656926" w14:textId="2707F88B" w:rsidR="0040265E" w:rsidRPr="00583207" w:rsidRDefault="00583207" w:rsidP="00534200">
      <w:pPr>
        <w:widowControl w:val="0"/>
        <w:spacing w:before="0" w:beforeAutospacing="0"/>
        <w:jc w:val="both"/>
        <w:rPr>
          <w:rFonts w:ascii="Times New Roman" w:eastAsia="SimSun" w:hAnsi="Times New Roman" w:cs="Times New Roman"/>
          <w:szCs w:val="21"/>
          <w14:ligatures w14:val="none"/>
        </w:rPr>
      </w:pPr>
      <w:r w:rsidRPr="00F13D4C">
        <w:rPr>
          <w:rFonts w:ascii="Times New Roman" w:eastAsia="SimSun" w:hAnsi="Times New Roman" w:cs="Times New Roman"/>
          <w:szCs w:val="21"/>
          <w:highlight w:val="yellow"/>
          <w14:ligatures w14:val="none"/>
        </w:rPr>
        <w:t>[3</w:t>
      </w:r>
      <w:r w:rsidR="00F13D4C" w:rsidRPr="00F13D4C">
        <w:rPr>
          <w:rFonts w:ascii="Times New Roman" w:eastAsia="SimSun" w:hAnsi="Times New Roman" w:cs="Times New Roman"/>
          <w:szCs w:val="21"/>
          <w:highlight w:val="yellow"/>
          <w14:ligatures w14:val="none"/>
        </w:rPr>
        <w:t>4</w:t>
      </w:r>
      <w:r w:rsidRPr="00F13D4C">
        <w:rPr>
          <w:rFonts w:ascii="Times New Roman" w:eastAsia="SimSun" w:hAnsi="Times New Roman" w:cs="Times New Roman"/>
          <w:szCs w:val="21"/>
          <w:highlight w:val="yellow"/>
          <w14:ligatures w14:val="none"/>
        </w:rPr>
        <w:t xml:space="preserve">] Chen </w:t>
      </w:r>
      <w:proofErr w:type="spellStart"/>
      <w:r w:rsidRPr="00F13D4C">
        <w:rPr>
          <w:rFonts w:ascii="Times New Roman" w:eastAsia="SimSun" w:hAnsi="Times New Roman" w:cs="Times New Roman"/>
          <w:szCs w:val="21"/>
          <w:highlight w:val="yellow"/>
          <w14:ligatures w14:val="none"/>
        </w:rPr>
        <w:t>Mingjian</w:t>
      </w:r>
      <w:proofErr w:type="spellEnd"/>
      <w:r w:rsidRPr="00F13D4C">
        <w:rPr>
          <w:rFonts w:ascii="Times New Roman" w:eastAsia="SimSun" w:hAnsi="Times New Roman" w:cs="Times New Roman"/>
          <w:szCs w:val="21"/>
          <w:highlight w:val="yellow"/>
          <w14:ligatures w14:val="none"/>
        </w:rPr>
        <w:t>. Optimization of Mix Proportion and Construction Control for Pumping Concrete Filling in Concrete-Filled Steel Tube Tied Arch Bridges[J]. Sichuan Cement, 2026, (02): 158–160.</w:t>
      </w:r>
    </w:p>
    <w:p w14:paraId="254126F3" w14:textId="6309DAF6" w:rsidR="00395063" w:rsidRPr="0040265E" w:rsidRDefault="00395063" w:rsidP="0040265E">
      <w:bookmarkStart w:id="0" w:name="_GoBack"/>
      <w:bookmarkEnd w:id="0"/>
    </w:p>
    <w:sectPr w:rsidR="00395063" w:rsidRPr="0040265E">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0C271" w14:textId="77777777" w:rsidR="00E83EA6" w:rsidRDefault="00E83EA6" w:rsidP="00897569">
      <w:pPr>
        <w:spacing w:before="0"/>
      </w:pPr>
      <w:r>
        <w:separator/>
      </w:r>
    </w:p>
  </w:endnote>
  <w:endnote w:type="continuationSeparator" w:id="0">
    <w:p w14:paraId="2148ABD7" w14:textId="77777777" w:rsidR="00E83EA6" w:rsidRDefault="00E83EA6" w:rsidP="008975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5668A" w14:textId="77777777" w:rsidR="00E83EA6" w:rsidRDefault="00E83EA6" w:rsidP="00897569">
      <w:pPr>
        <w:spacing w:before="0"/>
      </w:pPr>
      <w:r>
        <w:separator/>
      </w:r>
    </w:p>
  </w:footnote>
  <w:footnote w:type="continuationSeparator" w:id="0">
    <w:p w14:paraId="56BD76EA" w14:textId="77777777" w:rsidR="00E83EA6" w:rsidRDefault="00E83EA6" w:rsidP="008975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0F4C" w14:textId="474FA7CC" w:rsidR="0017639C" w:rsidRDefault="00E83EA6">
    <w:pPr>
      <w:pStyle w:val="Header"/>
    </w:pPr>
    <w:r>
      <w:rPr>
        <w:noProof/>
      </w:rPr>
      <w:pict w14:anchorId="4B27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C366" w14:textId="3FFB4B2F" w:rsidR="0017639C" w:rsidRDefault="00E83EA6">
    <w:pPr>
      <w:pStyle w:val="Header"/>
    </w:pPr>
    <w:r>
      <w:rPr>
        <w:noProof/>
      </w:rPr>
      <w:pict w14:anchorId="33398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7B45" w14:textId="092B7066" w:rsidR="0017639C" w:rsidRDefault="00E83EA6">
    <w:pPr>
      <w:pStyle w:val="Header"/>
    </w:pPr>
    <w:r>
      <w:rPr>
        <w:noProof/>
      </w:rPr>
      <w:pict w14:anchorId="19AC7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25809"/>
    <w:multiLevelType w:val="multilevel"/>
    <w:tmpl w:val="3130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70D0E"/>
    <w:multiLevelType w:val="hybridMultilevel"/>
    <w:tmpl w:val="FC1E9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8812837"/>
    <w:multiLevelType w:val="hybridMultilevel"/>
    <w:tmpl w:val="A03E0CA8"/>
    <w:lvl w:ilvl="0" w:tplc="4A7624F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4D3288"/>
    <w:multiLevelType w:val="hybridMultilevel"/>
    <w:tmpl w:val="A5DC5C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5D"/>
    <w:rsid w:val="0017639C"/>
    <w:rsid w:val="001C3D5D"/>
    <w:rsid w:val="00395063"/>
    <w:rsid w:val="003E56CE"/>
    <w:rsid w:val="0040265E"/>
    <w:rsid w:val="004104FF"/>
    <w:rsid w:val="004D1B22"/>
    <w:rsid w:val="00534200"/>
    <w:rsid w:val="00583207"/>
    <w:rsid w:val="00706687"/>
    <w:rsid w:val="00746512"/>
    <w:rsid w:val="00780173"/>
    <w:rsid w:val="00782147"/>
    <w:rsid w:val="007B216A"/>
    <w:rsid w:val="00803E77"/>
    <w:rsid w:val="00875377"/>
    <w:rsid w:val="00897569"/>
    <w:rsid w:val="008C6695"/>
    <w:rsid w:val="00914085"/>
    <w:rsid w:val="009840CE"/>
    <w:rsid w:val="00A51596"/>
    <w:rsid w:val="00AA6AFA"/>
    <w:rsid w:val="00B17B42"/>
    <w:rsid w:val="00BF6A1D"/>
    <w:rsid w:val="00C13DB9"/>
    <w:rsid w:val="00C92FD3"/>
    <w:rsid w:val="00C932C2"/>
    <w:rsid w:val="00CE22BA"/>
    <w:rsid w:val="00DC22CF"/>
    <w:rsid w:val="00E1240B"/>
    <w:rsid w:val="00E358CA"/>
    <w:rsid w:val="00E601E9"/>
    <w:rsid w:val="00E83EA6"/>
    <w:rsid w:val="00F006B6"/>
    <w:rsid w:val="00F13D4C"/>
    <w:rsid w:val="00F229A2"/>
    <w:rsid w:val="00F6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D57C1"/>
  <w15:chartTrackingRefBased/>
  <w15:docId w15:val="{671A794C-5766-4A18-B4E6-D5DFC858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65E"/>
    <w:pPr>
      <w:spacing w:before="100" w:beforeAutospacing="1"/>
      <w:jc w:val="center"/>
    </w:pPr>
    <w:rPr>
      <w14:ligatures w14:val="standardContextual"/>
    </w:rPr>
  </w:style>
  <w:style w:type="paragraph" w:styleId="Heading1">
    <w:name w:val="heading 1"/>
    <w:basedOn w:val="Normal"/>
    <w:next w:val="Normal"/>
    <w:link w:val="Heading1Char"/>
    <w:qFormat/>
    <w:rsid w:val="00BF6A1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7B21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1.1"/>
    <w:basedOn w:val="Normal"/>
    <w:next w:val="Normal"/>
    <w:link w:val="Heading3Char"/>
    <w:uiPriority w:val="9"/>
    <w:unhideWhenUsed/>
    <w:qFormat/>
    <w:rsid w:val="00E358CA"/>
    <w:pPr>
      <w:keepNext/>
      <w:keepLines/>
      <w:spacing w:before="260" w:after="260" w:line="416" w:lineRule="auto"/>
      <w:outlineLvl w:val="2"/>
    </w:pPr>
    <w:rPr>
      <w:rFonts w:eastAsia="SimHei"/>
      <w:b/>
      <w:bCs/>
      <w:sz w:val="32"/>
      <w:szCs w:val="32"/>
    </w:rPr>
  </w:style>
  <w:style w:type="paragraph" w:styleId="Heading4">
    <w:name w:val="heading 4"/>
    <w:basedOn w:val="Normal"/>
    <w:next w:val="Normal"/>
    <w:link w:val="Heading4Char"/>
    <w:uiPriority w:val="9"/>
    <w:semiHidden/>
    <w:unhideWhenUsed/>
    <w:qFormat/>
    <w:rsid w:val="00BF6A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1.1 Char"/>
    <w:basedOn w:val="DefaultParagraphFont"/>
    <w:link w:val="Heading3"/>
    <w:uiPriority w:val="9"/>
    <w:rsid w:val="00E358CA"/>
    <w:rPr>
      <w:rFonts w:eastAsia="SimHei"/>
      <w:b/>
      <w:bCs/>
      <w:sz w:val="32"/>
      <w:szCs w:val="32"/>
    </w:rPr>
  </w:style>
  <w:style w:type="table" w:customStyle="1" w:styleId="a">
    <w:name w:val="三线表"/>
    <w:basedOn w:val="TableNormal"/>
    <w:uiPriority w:val="99"/>
    <w:rsid w:val="00782147"/>
    <w:rPr>
      <w:rFonts w:ascii="Times New Roman" w:eastAsia="SimSun" w:hAnsi="Times New Roman" w:cs="Times New Roman"/>
      <w:kern w:val="0"/>
      <w:szCs w:val="20"/>
    </w:rPr>
    <w:tblPr>
      <w:tblBorders>
        <w:top w:val="single" w:sz="12" w:space="0" w:color="auto"/>
        <w:bottom w:val="single" w:sz="12" w:space="0" w:color="auto"/>
      </w:tblBorders>
    </w:tblPr>
    <w:tblStylePr w:type="firstRow">
      <w:rPr>
        <w:rFonts w:eastAsia="SimSun"/>
      </w:rPr>
      <w:tblPr/>
      <w:tcPr>
        <w:tcBorders>
          <w:top w:val="single" w:sz="12" w:space="0" w:color="auto"/>
          <w:left w:val="nil"/>
          <w:bottom w:val="nil"/>
          <w:right w:val="nil"/>
          <w:insideH w:val="nil"/>
          <w:insideV w:val="nil"/>
          <w:tl2br w:val="nil"/>
          <w:tr2bl w:val="nil"/>
        </w:tcBorders>
      </w:tcPr>
    </w:tblStylePr>
  </w:style>
  <w:style w:type="paragraph" w:customStyle="1" w:styleId="a0">
    <w:name w:val="一"/>
    <w:basedOn w:val="Heading1"/>
    <w:next w:val="Heading1"/>
    <w:link w:val="a1"/>
    <w:qFormat/>
    <w:rsid w:val="00BF6A1D"/>
    <w:pPr>
      <w:spacing w:before="120" w:after="120" w:line="300" w:lineRule="auto"/>
    </w:pPr>
    <w:rPr>
      <w:rFonts w:ascii="Times New Roman" w:eastAsia="SimHei" w:hAnsi="Times New Roman"/>
      <w:b w:val="0"/>
      <w:sz w:val="32"/>
    </w:rPr>
  </w:style>
  <w:style w:type="character" w:customStyle="1" w:styleId="a1">
    <w:name w:val="一 字符"/>
    <w:basedOn w:val="Heading1Char"/>
    <w:link w:val="a0"/>
    <w:rsid w:val="00BF6A1D"/>
    <w:rPr>
      <w:rFonts w:ascii="Times New Roman" w:eastAsia="SimHei" w:hAnsi="Times New Roman"/>
      <w:b w:val="0"/>
      <w:bCs/>
      <w:kern w:val="44"/>
      <w:sz w:val="32"/>
      <w:szCs w:val="44"/>
    </w:rPr>
  </w:style>
  <w:style w:type="character" w:customStyle="1" w:styleId="Heading1Char">
    <w:name w:val="Heading 1 Char"/>
    <w:basedOn w:val="DefaultParagraphFont"/>
    <w:link w:val="Heading1"/>
    <w:rsid w:val="00BF6A1D"/>
    <w:rPr>
      <w:b/>
      <w:bCs/>
      <w:kern w:val="44"/>
      <w:sz w:val="44"/>
      <w:szCs w:val="44"/>
    </w:rPr>
  </w:style>
  <w:style w:type="paragraph" w:customStyle="1" w:styleId="a2">
    <w:name w:val="三"/>
    <w:basedOn w:val="Heading3"/>
    <w:next w:val="Heading3"/>
    <w:link w:val="a3"/>
    <w:qFormat/>
    <w:rsid w:val="00BF6A1D"/>
    <w:pPr>
      <w:spacing w:before="60" w:after="60" w:line="300" w:lineRule="auto"/>
      <w:jc w:val="left"/>
    </w:pPr>
    <w:rPr>
      <w:rFonts w:ascii="Times New Roman" w:hAnsi="Times New Roman" w:cstheme="majorBidi"/>
      <w:b w:val="0"/>
      <w:kern w:val="44"/>
      <w:sz w:val="28"/>
    </w:rPr>
  </w:style>
  <w:style w:type="character" w:customStyle="1" w:styleId="a3">
    <w:name w:val="三 字符"/>
    <w:basedOn w:val="DefaultParagraphFont"/>
    <w:link w:val="a2"/>
    <w:rsid w:val="00BF6A1D"/>
    <w:rPr>
      <w:rFonts w:ascii="Times New Roman" w:eastAsia="SimHei" w:hAnsi="Times New Roman" w:cstheme="majorBidi"/>
      <w:bCs/>
      <w:kern w:val="44"/>
      <w:sz w:val="28"/>
      <w:szCs w:val="32"/>
    </w:rPr>
  </w:style>
  <w:style w:type="paragraph" w:customStyle="1" w:styleId="a4">
    <w:name w:val="四"/>
    <w:basedOn w:val="Heading4"/>
    <w:next w:val="Heading4"/>
    <w:link w:val="a5"/>
    <w:qFormat/>
    <w:rsid w:val="00BF6A1D"/>
    <w:pPr>
      <w:spacing w:before="0" w:after="0" w:line="300" w:lineRule="auto"/>
      <w:jc w:val="left"/>
    </w:pPr>
    <w:rPr>
      <w:rFonts w:ascii="Times New Roman" w:eastAsia="SimHei" w:hAnsi="Times New Roman"/>
      <w:b w:val="0"/>
      <w:sz w:val="24"/>
    </w:rPr>
  </w:style>
  <w:style w:type="character" w:customStyle="1" w:styleId="a5">
    <w:name w:val="四 字符"/>
    <w:basedOn w:val="Heading4Char"/>
    <w:link w:val="a4"/>
    <w:rsid w:val="00BF6A1D"/>
    <w:rPr>
      <w:rFonts w:ascii="Times New Roman" w:eastAsia="SimHei" w:hAnsi="Times New Roman" w:cstheme="majorBidi"/>
      <w:b w:val="0"/>
      <w:bCs/>
      <w:sz w:val="24"/>
      <w:szCs w:val="28"/>
    </w:rPr>
  </w:style>
  <w:style w:type="character" w:customStyle="1" w:styleId="Heading4Char">
    <w:name w:val="Heading 4 Char"/>
    <w:basedOn w:val="DefaultParagraphFont"/>
    <w:link w:val="Heading4"/>
    <w:uiPriority w:val="9"/>
    <w:semiHidden/>
    <w:rsid w:val="00BF6A1D"/>
    <w:rPr>
      <w:rFonts w:asciiTheme="majorHAnsi" w:eastAsiaTheme="majorEastAsia" w:hAnsiTheme="majorHAnsi" w:cstheme="majorBidi"/>
      <w:b/>
      <w:bCs/>
      <w:sz w:val="28"/>
      <w:szCs w:val="28"/>
    </w:rPr>
  </w:style>
  <w:style w:type="paragraph" w:styleId="NormalWeb">
    <w:name w:val="Normal (Web)"/>
    <w:basedOn w:val="Normal"/>
    <w:uiPriority w:val="99"/>
    <w:semiHidden/>
    <w:unhideWhenUsed/>
    <w:rsid w:val="001C3D5D"/>
    <w:rPr>
      <w:rFonts w:ascii="Times New Roman" w:hAnsi="Times New Roman" w:cs="Times New Roman"/>
      <w:sz w:val="24"/>
      <w:szCs w:val="24"/>
    </w:rPr>
  </w:style>
  <w:style w:type="paragraph" w:styleId="ListParagraph">
    <w:name w:val="List Paragraph"/>
    <w:basedOn w:val="Normal"/>
    <w:uiPriority w:val="34"/>
    <w:qFormat/>
    <w:rsid w:val="0040265E"/>
    <w:pPr>
      <w:ind w:firstLineChars="200" w:firstLine="420"/>
    </w:pPr>
  </w:style>
  <w:style w:type="paragraph" w:styleId="Header">
    <w:name w:val="header"/>
    <w:basedOn w:val="Normal"/>
    <w:link w:val="HeaderChar"/>
    <w:uiPriority w:val="99"/>
    <w:unhideWhenUsed/>
    <w:rsid w:val="00897569"/>
    <w:pPr>
      <w:pBdr>
        <w:bottom w:val="single" w:sz="6" w:space="1"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897569"/>
    <w:rPr>
      <w:sz w:val="18"/>
      <w:szCs w:val="18"/>
      <w14:ligatures w14:val="standardContextual"/>
    </w:rPr>
  </w:style>
  <w:style w:type="paragraph" w:styleId="Footer">
    <w:name w:val="footer"/>
    <w:basedOn w:val="Normal"/>
    <w:link w:val="FooterChar"/>
    <w:uiPriority w:val="99"/>
    <w:unhideWhenUsed/>
    <w:rsid w:val="0089756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97569"/>
    <w:rPr>
      <w:sz w:val="18"/>
      <w:szCs w:val="18"/>
      <w14:ligatures w14:val="standardContextual"/>
    </w:rPr>
  </w:style>
  <w:style w:type="character" w:styleId="Strong">
    <w:name w:val="Strong"/>
    <w:basedOn w:val="DefaultParagraphFont"/>
    <w:uiPriority w:val="22"/>
    <w:qFormat/>
    <w:rsid w:val="007B216A"/>
    <w:rPr>
      <w:b/>
      <w:bCs/>
    </w:rPr>
  </w:style>
  <w:style w:type="character" w:customStyle="1" w:styleId="Heading2Char">
    <w:name w:val="Heading 2 Char"/>
    <w:basedOn w:val="DefaultParagraphFont"/>
    <w:link w:val="Heading2"/>
    <w:uiPriority w:val="9"/>
    <w:semiHidden/>
    <w:rsid w:val="007B216A"/>
    <w:rPr>
      <w:rFonts w:asciiTheme="majorHAnsi" w:eastAsiaTheme="majorEastAsia" w:hAnsiTheme="majorHAnsi" w:cstheme="majorBidi"/>
      <w:b/>
      <w:bCs/>
      <w:sz w:val="32"/>
      <w:szCs w:val="32"/>
      <w14:ligatures w14:val="standardContextual"/>
    </w:rPr>
  </w:style>
  <w:style w:type="character" w:styleId="Hyperlink">
    <w:name w:val="Hyperlink"/>
    <w:basedOn w:val="DefaultParagraphFont"/>
    <w:uiPriority w:val="99"/>
    <w:unhideWhenUsed/>
    <w:rsid w:val="00780173"/>
    <w:rPr>
      <w:color w:val="0563C1" w:themeColor="hyperlink"/>
      <w:u w:val="single"/>
    </w:rPr>
  </w:style>
  <w:style w:type="character" w:styleId="UnresolvedMention">
    <w:name w:val="Unresolved Mention"/>
    <w:basedOn w:val="DefaultParagraphFont"/>
    <w:uiPriority w:val="99"/>
    <w:semiHidden/>
    <w:unhideWhenUsed/>
    <w:rsid w:val="0078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80">
      <w:bodyDiv w:val="1"/>
      <w:marLeft w:val="0"/>
      <w:marRight w:val="0"/>
      <w:marTop w:val="0"/>
      <w:marBottom w:val="0"/>
      <w:divBdr>
        <w:top w:val="none" w:sz="0" w:space="0" w:color="auto"/>
        <w:left w:val="none" w:sz="0" w:space="0" w:color="auto"/>
        <w:bottom w:val="none" w:sz="0" w:space="0" w:color="auto"/>
        <w:right w:val="none" w:sz="0" w:space="0" w:color="auto"/>
      </w:divBdr>
    </w:div>
    <w:div w:id="79066591">
      <w:bodyDiv w:val="1"/>
      <w:marLeft w:val="0"/>
      <w:marRight w:val="0"/>
      <w:marTop w:val="0"/>
      <w:marBottom w:val="0"/>
      <w:divBdr>
        <w:top w:val="none" w:sz="0" w:space="0" w:color="auto"/>
        <w:left w:val="none" w:sz="0" w:space="0" w:color="auto"/>
        <w:bottom w:val="none" w:sz="0" w:space="0" w:color="auto"/>
        <w:right w:val="none" w:sz="0" w:space="0" w:color="auto"/>
      </w:divBdr>
    </w:div>
    <w:div w:id="448209792">
      <w:bodyDiv w:val="1"/>
      <w:marLeft w:val="0"/>
      <w:marRight w:val="0"/>
      <w:marTop w:val="0"/>
      <w:marBottom w:val="0"/>
      <w:divBdr>
        <w:top w:val="none" w:sz="0" w:space="0" w:color="auto"/>
        <w:left w:val="none" w:sz="0" w:space="0" w:color="auto"/>
        <w:bottom w:val="none" w:sz="0" w:space="0" w:color="auto"/>
        <w:right w:val="none" w:sz="0" w:space="0" w:color="auto"/>
      </w:divBdr>
    </w:div>
    <w:div w:id="454716361">
      <w:bodyDiv w:val="1"/>
      <w:marLeft w:val="0"/>
      <w:marRight w:val="0"/>
      <w:marTop w:val="0"/>
      <w:marBottom w:val="0"/>
      <w:divBdr>
        <w:top w:val="none" w:sz="0" w:space="0" w:color="auto"/>
        <w:left w:val="none" w:sz="0" w:space="0" w:color="auto"/>
        <w:bottom w:val="none" w:sz="0" w:space="0" w:color="auto"/>
        <w:right w:val="none" w:sz="0" w:space="0" w:color="auto"/>
      </w:divBdr>
    </w:div>
    <w:div w:id="460199010">
      <w:bodyDiv w:val="1"/>
      <w:marLeft w:val="0"/>
      <w:marRight w:val="0"/>
      <w:marTop w:val="0"/>
      <w:marBottom w:val="0"/>
      <w:divBdr>
        <w:top w:val="none" w:sz="0" w:space="0" w:color="auto"/>
        <w:left w:val="none" w:sz="0" w:space="0" w:color="auto"/>
        <w:bottom w:val="none" w:sz="0" w:space="0" w:color="auto"/>
        <w:right w:val="none" w:sz="0" w:space="0" w:color="auto"/>
      </w:divBdr>
    </w:div>
    <w:div w:id="523908197">
      <w:bodyDiv w:val="1"/>
      <w:marLeft w:val="0"/>
      <w:marRight w:val="0"/>
      <w:marTop w:val="0"/>
      <w:marBottom w:val="0"/>
      <w:divBdr>
        <w:top w:val="none" w:sz="0" w:space="0" w:color="auto"/>
        <w:left w:val="none" w:sz="0" w:space="0" w:color="auto"/>
        <w:bottom w:val="none" w:sz="0" w:space="0" w:color="auto"/>
        <w:right w:val="none" w:sz="0" w:space="0" w:color="auto"/>
      </w:divBdr>
    </w:div>
    <w:div w:id="598680345">
      <w:bodyDiv w:val="1"/>
      <w:marLeft w:val="0"/>
      <w:marRight w:val="0"/>
      <w:marTop w:val="0"/>
      <w:marBottom w:val="0"/>
      <w:divBdr>
        <w:top w:val="none" w:sz="0" w:space="0" w:color="auto"/>
        <w:left w:val="none" w:sz="0" w:space="0" w:color="auto"/>
        <w:bottom w:val="none" w:sz="0" w:space="0" w:color="auto"/>
        <w:right w:val="none" w:sz="0" w:space="0" w:color="auto"/>
      </w:divBdr>
    </w:div>
    <w:div w:id="605508149">
      <w:bodyDiv w:val="1"/>
      <w:marLeft w:val="0"/>
      <w:marRight w:val="0"/>
      <w:marTop w:val="0"/>
      <w:marBottom w:val="0"/>
      <w:divBdr>
        <w:top w:val="none" w:sz="0" w:space="0" w:color="auto"/>
        <w:left w:val="none" w:sz="0" w:space="0" w:color="auto"/>
        <w:bottom w:val="none" w:sz="0" w:space="0" w:color="auto"/>
        <w:right w:val="none" w:sz="0" w:space="0" w:color="auto"/>
      </w:divBdr>
    </w:div>
    <w:div w:id="1036929481">
      <w:bodyDiv w:val="1"/>
      <w:marLeft w:val="0"/>
      <w:marRight w:val="0"/>
      <w:marTop w:val="0"/>
      <w:marBottom w:val="0"/>
      <w:divBdr>
        <w:top w:val="none" w:sz="0" w:space="0" w:color="auto"/>
        <w:left w:val="none" w:sz="0" w:space="0" w:color="auto"/>
        <w:bottom w:val="none" w:sz="0" w:space="0" w:color="auto"/>
        <w:right w:val="none" w:sz="0" w:space="0" w:color="auto"/>
      </w:divBdr>
    </w:div>
    <w:div w:id="1119035247">
      <w:bodyDiv w:val="1"/>
      <w:marLeft w:val="0"/>
      <w:marRight w:val="0"/>
      <w:marTop w:val="0"/>
      <w:marBottom w:val="0"/>
      <w:divBdr>
        <w:top w:val="none" w:sz="0" w:space="0" w:color="auto"/>
        <w:left w:val="none" w:sz="0" w:space="0" w:color="auto"/>
        <w:bottom w:val="none" w:sz="0" w:space="0" w:color="auto"/>
        <w:right w:val="none" w:sz="0" w:space="0" w:color="auto"/>
      </w:divBdr>
    </w:div>
    <w:div w:id="1191841646">
      <w:bodyDiv w:val="1"/>
      <w:marLeft w:val="0"/>
      <w:marRight w:val="0"/>
      <w:marTop w:val="0"/>
      <w:marBottom w:val="0"/>
      <w:divBdr>
        <w:top w:val="none" w:sz="0" w:space="0" w:color="auto"/>
        <w:left w:val="none" w:sz="0" w:space="0" w:color="auto"/>
        <w:bottom w:val="none" w:sz="0" w:space="0" w:color="auto"/>
        <w:right w:val="none" w:sz="0" w:space="0" w:color="auto"/>
      </w:divBdr>
    </w:div>
    <w:div w:id="1298025378">
      <w:bodyDiv w:val="1"/>
      <w:marLeft w:val="0"/>
      <w:marRight w:val="0"/>
      <w:marTop w:val="0"/>
      <w:marBottom w:val="0"/>
      <w:divBdr>
        <w:top w:val="none" w:sz="0" w:space="0" w:color="auto"/>
        <w:left w:val="none" w:sz="0" w:space="0" w:color="auto"/>
        <w:bottom w:val="none" w:sz="0" w:space="0" w:color="auto"/>
        <w:right w:val="none" w:sz="0" w:space="0" w:color="auto"/>
      </w:divBdr>
    </w:div>
    <w:div w:id="1474787090">
      <w:bodyDiv w:val="1"/>
      <w:marLeft w:val="0"/>
      <w:marRight w:val="0"/>
      <w:marTop w:val="0"/>
      <w:marBottom w:val="0"/>
      <w:divBdr>
        <w:top w:val="none" w:sz="0" w:space="0" w:color="auto"/>
        <w:left w:val="none" w:sz="0" w:space="0" w:color="auto"/>
        <w:bottom w:val="none" w:sz="0" w:space="0" w:color="auto"/>
        <w:right w:val="none" w:sz="0" w:space="0" w:color="auto"/>
      </w:divBdr>
    </w:div>
    <w:div w:id="1529950168">
      <w:bodyDiv w:val="1"/>
      <w:marLeft w:val="0"/>
      <w:marRight w:val="0"/>
      <w:marTop w:val="0"/>
      <w:marBottom w:val="0"/>
      <w:divBdr>
        <w:top w:val="none" w:sz="0" w:space="0" w:color="auto"/>
        <w:left w:val="none" w:sz="0" w:space="0" w:color="auto"/>
        <w:bottom w:val="none" w:sz="0" w:space="0" w:color="auto"/>
        <w:right w:val="none" w:sz="0" w:space="0" w:color="auto"/>
      </w:divBdr>
    </w:div>
    <w:div w:id="1580485212">
      <w:bodyDiv w:val="1"/>
      <w:marLeft w:val="0"/>
      <w:marRight w:val="0"/>
      <w:marTop w:val="0"/>
      <w:marBottom w:val="0"/>
      <w:divBdr>
        <w:top w:val="none" w:sz="0" w:space="0" w:color="auto"/>
        <w:left w:val="none" w:sz="0" w:space="0" w:color="auto"/>
        <w:bottom w:val="none" w:sz="0" w:space="0" w:color="auto"/>
        <w:right w:val="none" w:sz="0" w:space="0" w:color="auto"/>
      </w:divBdr>
    </w:div>
    <w:div w:id="1615331735">
      <w:bodyDiv w:val="1"/>
      <w:marLeft w:val="0"/>
      <w:marRight w:val="0"/>
      <w:marTop w:val="0"/>
      <w:marBottom w:val="0"/>
      <w:divBdr>
        <w:top w:val="none" w:sz="0" w:space="0" w:color="auto"/>
        <w:left w:val="none" w:sz="0" w:space="0" w:color="auto"/>
        <w:bottom w:val="none" w:sz="0" w:space="0" w:color="auto"/>
        <w:right w:val="none" w:sz="0" w:space="0" w:color="auto"/>
      </w:divBdr>
    </w:div>
    <w:div w:id="1650476641">
      <w:bodyDiv w:val="1"/>
      <w:marLeft w:val="0"/>
      <w:marRight w:val="0"/>
      <w:marTop w:val="0"/>
      <w:marBottom w:val="0"/>
      <w:divBdr>
        <w:top w:val="none" w:sz="0" w:space="0" w:color="auto"/>
        <w:left w:val="none" w:sz="0" w:space="0" w:color="auto"/>
        <w:bottom w:val="none" w:sz="0" w:space="0" w:color="auto"/>
        <w:right w:val="none" w:sz="0" w:space="0" w:color="auto"/>
      </w:divBdr>
    </w:div>
    <w:div w:id="1671911226">
      <w:bodyDiv w:val="1"/>
      <w:marLeft w:val="0"/>
      <w:marRight w:val="0"/>
      <w:marTop w:val="0"/>
      <w:marBottom w:val="0"/>
      <w:divBdr>
        <w:top w:val="none" w:sz="0" w:space="0" w:color="auto"/>
        <w:left w:val="none" w:sz="0" w:space="0" w:color="auto"/>
        <w:bottom w:val="none" w:sz="0" w:space="0" w:color="auto"/>
        <w:right w:val="none" w:sz="0" w:space="0" w:color="auto"/>
      </w:divBdr>
    </w:div>
    <w:div w:id="1680234440">
      <w:bodyDiv w:val="1"/>
      <w:marLeft w:val="0"/>
      <w:marRight w:val="0"/>
      <w:marTop w:val="0"/>
      <w:marBottom w:val="0"/>
      <w:divBdr>
        <w:top w:val="none" w:sz="0" w:space="0" w:color="auto"/>
        <w:left w:val="none" w:sz="0" w:space="0" w:color="auto"/>
        <w:bottom w:val="none" w:sz="0" w:space="0" w:color="auto"/>
        <w:right w:val="none" w:sz="0" w:space="0" w:color="auto"/>
      </w:divBdr>
    </w:div>
    <w:div w:id="1828477439">
      <w:bodyDiv w:val="1"/>
      <w:marLeft w:val="0"/>
      <w:marRight w:val="0"/>
      <w:marTop w:val="0"/>
      <w:marBottom w:val="0"/>
      <w:divBdr>
        <w:top w:val="none" w:sz="0" w:space="0" w:color="auto"/>
        <w:left w:val="none" w:sz="0" w:space="0" w:color="auto"/>
        <w:bottom w:val="none" w:sz="0" w:space="0" w:color="auto"/>
        <w:right w:val="none" w:sz="0" w:space="0" w:color="auto"/>
      </w:divBdr>
    </w:div>
    <w:div w:id="1867137941">
      <w:bodyDiv w:val="1"/>
      <w:marLeft w:val="0"/>
      <w:marRight w:val="0"/>
      <w:marTop w:val="0"/>
      <w:marBottom w:val="0"/>
      <w:divBdr>
        <w:top w:val="none" w:sz="0" w:space="0" w:color="auto"/>
        <w:left w:val="none" w:sz="0" w:space="0" w:color="auto"/>
        <w:bottom w:val="none" w:sz="0" w:space="0" w:color="auto"/>
        <w:right w:val="none" w:sz="0" w:space="0" w:color="auto"/>
      </w:divBdr>
    </w:div>
    <w:div w:id="1897739866">
      <w:bodyDiv w:val="1"/>
      <w:marLeft w:val="0"/>
      <w:marRight w:val="0"/>
      <w:marTop w:val="0"/>
      <w:marBottom w:val="0"/>
      <w:divBdr>
        <w:top w:val="none" w:sz="0" w:space="0" w:color="auto"/>
        <w:left w:val="none" w:sz="0" w:space="0" w:color="auto"/>
        <w:bottom w:val="none" w:sz="0" w:space="0" w:color="auto"/>
        <w:right w:val="none" w:sz="0" w:space="0" w:color="auto"/>
      </w:divBdr>
    </w:div>
    <w:div w:id="21433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2934</Words>
  <Characters>16728</Characters>
  <Application>Microsoft Office Word</Application>
  <DocSecurity>0</DocSecurity>
  <Lines>139</Lines>
  <Paragraphs>39</Paragraphs>
  <ScaleCrop>false</ScaleCrop>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yinpu yan</dc:creator>
  <cp:keywords/>
  <dc:description/>
  <cp:lastModifiedBy>SDI 1158</cp:lastModifiedBy>
  <cp:revision>7</cp:revision>
  <dcterms:created xsi:type="dcterms:W3CDTF">2026-02-21T09:48:00Z</dcterms:created>
  <dcterms:modified xsi:type="dcterms:W3CDTF">2026-02-23T11:20:00Z</dcterms:modified>
</cp:coreProperties>
</file>