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92182">
      <w:pPr>
        <w:pStyle w:val="2"/>
        <w:ind w:firstLine="0" w:firstLineChars="0"/>
        <w:rPr>
          <w:rFonts w:hint="default" w:ascii="Times New Roman" w:hAnsi="Times New Roman" w:eastAsiaTheme="minorEastAsia"/>
          <w:kern w:val="2"/>
          <w:sz w:val="36"/>
          <w:szCs w:val="36"/>
          <w:u w:val="single"/>
        </w:rPr>
      </w:pPr>
      <w:r>
        <w:rPr>
          <w:rFonts w:ascii="Times New Roman" w:hAnsi="Times New Roman" w:eastAsiaTheme="minorEastAsia"/>
          <w:kern w:val="2"/>
          <w:sz w:val="36"/>
          <w:szCs w:val="36"/>
          <w:u w:val="single"/>
        </w:rPr>
        <w:t>Review Article</w:t>
      </w:r>
    </w:p>
    <w:p w14:paraId="7774DF90">
      <w:pPr>
        <w:pStyle w:val="2"/>
        <w:ind w:firstLine="0" w:firstLineChars="0"/>
        <w:jc w:val="center"/>
        <w:rPr>
          <w:rFonts w:hint="default" w:ascii="Times New Roman" w:hAnsi="Times New Roman" w:cs="Times New Roman" w:eastAsiaTheme="minorEastAsia"/>
          <w:kern w:val="2"/>
          <w:sz w:val="36"/>
          <w:szCs w:val="36"/>
        </w:rPr>
      </w:pPr>
      <w:r>
        <w:rPr>
          <w:rFonts w:ascii="Times New Roman" w:hAnsi="Times New Roman" w:cs="Times New Roman" w:eastAsiaTheme="minorEastAsia"/>
          <w:kern w:val="2"/>
          <w:sz w:val="36"/>
          <w:szCs w:val="36"/>
          <w:lang w:val="en-GB"/>
        </w:rPr>
        <w:t>Structural Systems, Wind-Load Mechanisms, and Engineering Applications of Photovoltaic Support Structures: A Review</w:t>
      </w:r>
    </w:p>
    <w:p w14:paraId="2A1F6C50">
      <w:pPr>
        <w:widowControl/>
        <w:adjustRightInd/>
        <w:snapToGrid/>
        <w:spacing w:line="276" w:lineRule="auto"/>
        <w:ind w:firstLine="0" w:firstLineChars="0"/>
        <w:jc w:val="center"/>
        <w:rPr>
          <w:rFonts w:eastAsia="仿宋"/>
          <w:color w:val="000000"/>
          <w:kern w:val="0"/>
          <w:sz w:val="21"/>
          <w:szCs w:val="21"/>
        </w:rPr>
      </w:pPr>
    </w:p>
    <w:p w14:paraId="7C5B39D8">
      <w:pPr>
        <w:widowControl/>
        <w:adjustRightInd/>
        <w:snapToGrid/>
        <w:spacing w:line="276" w:lineRule="auto"/>
        <w:ind w:firstLine="0" w:firstLineChars="0"/>
        <w:jc w:val="center"/>
        <w:rPr>
          <w:rFonts w:eastAsia="仿宋"/>
          <w:color w:val="000000"/>
          <w:kern w:val="0"/>
          <w:sz w:val="21"/>
          <w:szCs w:val="21"/>
        </w:rPr>
      </w:pPr>
    </w:p>
    <w:p w14:paraId="4C7C1751">
      <w:pPr>
        <w:ind w:firstLine="0" w:firstLineChars="0"/>
        <w:rPr>
          <w:rFonts w:eastAsiaTheme="minorEastAsia"/>
          <w:sz w:val="21"/>
        </w:rPr>
      </w:pPr>
      <w:r>
        <w:rPr>
          <w:rFonts w:eastAsiaTheme="minorEastAsia"/>
          <w:b/>
          <w:sz w:val="21"/>
          <w:szCs w:val="21"/>
        </w:rPr>
        <w:t>Abstract</w:t>
      </w:r>
      <w:r>
        <w:rPr>
          <w:rFonts w:hint="eastAsia" w:eastAsiaTheme="minorEastAsia"/>
          <w:b/>
          <w:sz w:val="21"/>
          <w:szCs w:val="21"/>
        </w:rPr>
        <w:t>：</w:t>
      </w:r>
      <w:r>
        <w:rPr>
          <w:rFonts w:ascii="Times New Roman" w:hAnsi="Times New Roman" w:cs="Times New Roman" w:eastAsiaTheme="minorEastAsia"/>
          <w:sz w:val="21"/>
        </w:rPr>
        <w:t>With the rapid growth of photovoltaic (PV) installed capacity, PV power-plant construction is evolving toward large-scale arrays, complex terrains, and long service lifetimes. Consequently, wind-resistant safety and durability reliability of PV support structures have become key factors governing the whole-life performance of PV projects. This paper focuses on three representative structural systems—fixed-tilt, tracking, and flexible supports—and systematically reviews their load-transfer characteristics, detailing routes, and engineering applicability boundaries. Regarding wind-load research, it compares wind-tunnel testing, CFD/LES numerical simulations, and code-based shape-coefficient methods in terms of parameter controllability, peak-load capture capability, and engineering implementability. The dominant effects of array shielding, geometric scale, and boundary conditions on the non-uniform distribution of wind pressure are summarized, and the engineering necessity of “zoned shape coefficients/local peak control,” as opposed to a “single uniform value,” is clarified. Furthermore, by integrating foundation selection, durability and corrosion-protection systems, and typical wind-induced failure modes, this study summarizes the coupling mechanisms among wind-load determination, detailing, and system reliability. Whole-life engineering priorities are proposed, including zone-specific strengthening in adverse regions, multi-operating-condition control boundaries for tracking systems, coordinated lateral–uplift resistance of foundations, and durability governance of weak links such as connections and corrosion protection. The findings provide executable review-based evidence and technical clues to support wind-resistant design optimization and the improvement of relevant codes for PV support structures.</w:t>
      </w:r>
    </w:p>
    <w:p w14:paraId="414442DE">
      <w:pPr>
        <w:ind w:firstLine="0" w:firstLineChars="0"/>
        <w:rPr>
          <w:rFonts w:eastAsiaTheme="minorEastAsia"/>
          <w:sz w:val="21"/>
        </w:rPr>
      </w:pPr>
      <w:r>
        <w:rPr>
          <w:rFonts w:eastAsiaTheme="minorEastAsia"/>
          <w:b/>
          <w:sz w:val="21"/>
          <w:szCs w:val="21"/>
        </w:rPr>
        <w:t>Keywords:</w:t>
      </w:r>
      <w:r>
        <w:rPr>
          <w:rFonts w:eastAsiaTheme="minorEastAsia"/>
          <w:sz w:val="21"/>
        </w:rPr>
        <w:t xml:space="preserve"> photovoltaic mounting structure; wind load; aerodynamic shape coefficient; structural system; foundation design; durability</w:t>
      </w:r>
    </w:p>
    <w:p w14:paraId="72C62047">
      <w:pPr>
        <w:pStyle w:val="3"/>
        <w:keepNext/>
        <w:keepLines/>
        <w:spacing w:before="260" w:beforeAutospacing="0" w:after="260" w:afterAutospacing="0" w:line="413" w:lineRule="auto"/>
        <w:ind w:firstLine="482"/>
        <w:jc w:val="both"/>
        <w:rPr>
          <w:rFonts w:hint="default" w:ascii="Arial" w:hAnsi="Arial" w:cs="Arial" w:eastAsiaTheme="minorEastAsia"/>
          <w:bCs w:val="0"/>
          <w:kern w:val="2"/>
          <w:sz w:val="24"/>
          <w:szCs w:val="22"/>
        </w:rPr>
      </w:pPr>
      <w:r>
        <w:rPr>
          <w:rFonts w:ascii="Arial" w:hAnsi="Arial" w:cs="Arial" w:eastAsiaTheme="minorEastAsia"/>
          <w:bCs w:val="0"/>
          <w:kern w:val="2"/>
          <w:sz w:val="24"/>
          <w:szCs w:val="22"/>
        </w:rPr>
        <w:t>1 Introduction</w:t>
      </w:r>
    </w:p>
    <w:p w14:paraId="42615FA1">
      <w:pPr>
        <w:wordWrap w:val="0"/>
        <w:topLinePunct/>
        <w:adjustRightInd/>
        <w:snapToGrid/>
        <w:spacing w:line="240" w:lineRule="auto"/>
        <w:ind w:firstLine="420"/>
        <w:rPr>
          <w:rFonts w:ascii="Times New Roman" w:hAnsi="Times New Roman" w:cs="Times New Roman"/>
          <w:sz w:val="21"/>
          <w:szCs w:val="24"/>
          <w:lang w:val="en-US" w:eastAsia="zh-CN"/>
        </w:rPr>
      </w:pPr>
      <w:r>
        <w:rPr>
          <w:rFonts w:ascii="Times New Roman" w:hAnsi="Times New Roman" w:cs="Times New Roman"/>
          <w:sz w:val="21"/>
          <w:szCs w:val="24"/>
          <w:lang w:val="en-US" w:eastAsia="zh-CN"/>
        </w:rPr>
        <w:t xml:space="preserve">Under the “dual-carbon” targets, photovoltaic power generation has become a critical pillar supporting China’s energy-structure transition and energy-security assurance. With continuous advances in PV technologies and sustained reductions in levelized cost of electricity, the construction scale of utility-scale ground-mounted PV plants has expanded rapidly, and installed capacity has maintained a strong growth trend. In 2024, global newly installed PV capacity further reached approximately 530 GW, representing about a 30% year-on-year increase; the cumulative installed capacity exceeded 2000 GW. Moreover, global annual additions continued to rise during 2020–2024 (130 → 170 → 230 → 390 → 530 GW) </w:t>
      </w:r>
      <w:r>
        <w:rPr>
          <w:rFonts w:ascii="Times New Roman" w:hAnsi="Times New Roman" w:cs="Times New Roman"/>
          <w:color w:val="0000FF"/>
          <w:sz w:val="21"/>
          <w:szCs w:val="24"/>
          <w:vertAlign w:val="superscript"/>
          <w:lang w:val="en-US" w:eastAsia="zh-CN"/>
        </w:rPr>
        <w:t>[1]</w:t>
      </w:r>
      <w:r>
        <w:rPr>
          <w:rFonts w:ascii="Times New Roman" w:hAnsi="Times New Roman" w:cs="Times New Roman"/>
          <w:sz w:val="21"/>
          <w:szCs w:val="24"/>
          <w:lang w:val="en-US" w:eastAsia="zh-CN"/>
        </w:rPr>
        <w:t>. In this context, PV support structures—serving as the primary load-bearing and force-transmitting components of PV systems—directly determine the operational safety and economic benefits of PV plants through their structural rationality and engineering performance.</w:t>
      </w:r>
    </w:p>
    <w:p w14:paraId="5704B823">
      <w:pPr>
        <w:wordWrap w:val="0"/>
        <w:topLinePunct/>
        <w:adjustRightInd/>
        <w:snapToGrid/>
        <w:spacing w:line="240" w:lineRule="auto"/>
        <w:ind w:firstLine="420"/>
        <w:rPr>
          <w:rFonts w:ascii="Times New Roman" w:hAnsi="Times New Roman" w:cs="Times New Roman"/>
          <w:sz w:val="21"/>
          <w:szCs w:val="24"/>
          <w:lang w:val="en-US" w:eastAsia="zh-CN"/>
        </w:rPr>
      </w:pPr>
      <w:r>
        <w:rPr>
          <w:rFonts w:ascii="Times New Roman" w:hAnsi="Times New Roman" w:cs="Times New Roman"/>
          <w:sz w:val="21"/>
          <w:szCs w:val="24"/>
          <w:lang w:val="en-US" w:eastAsia="zh-CN"/>
        </w:rPr>
        <w:t>Compared with conventional building structures, PV supports are characterized by lightweight members, large spans, high repetitiveness, and complex service environments. On the one hand, PV supports must minimize steel consumption while satisfying safety requirements to control project costs; on the other hand, long-term exposure to natural environments subjects them not only to wind load, self-weight, and temperature actions, but also to combined effects of corrosive media, freeze–thaw cycles, rain and snow icing, and extreme climatic conditions. Engineering design therefore needs to resolve the conflict between “lightweighting” and “high reliability”: the lighter the structure, the more sensitive it tends to be to wind actions and connection-detail defects; conversely, pursuing higher safety redundancy may significantly increase material and construction costs. Accordingly, safety, durability, and whole-life reliability of PV support structures have become focal concerns for both industry and academia.</w:t>
      </w:r>
    </w:p>
    <w:p w14:paraId="73359265">
      <w:pPr>
        <w:wordWrap w:val="0"/>
        <w:topLinePunct/>
        <w:adjustRightInd/>
        <w:snapToGrid/>
        <w:spacing w:line="240" w:lineRule="auto"/>
        <w:ind w:firstLine="420"/>
        <w:rPr>
          <w:rFonts w:ascii="Times New Roman" w:hAnsi="Times New Roman" w:cs="Times New Roman"/>
          <w:sz w:val="21"/>
          <w:szCs w:val="24"/>
          <w:lang w:val="en-US" w:eastAsia="zh-CN"/>
        </w:rPr>
      </w:pPr>
      <w:r>
        <w:rPr>
          <w:rFonts w:ascii="Times New Roman" w:hAnsi="Times New Roman" w:cs="Times New Roman"/>
          <w:sz w:val="21"/>
          <w:szCs w:val="24"/>
          <w:lang w:val="en-US" w:eastAsia="zh-CN"/>
        </w:rPr>
        <w:t>Engineering practice indicates that wind load is often the governing load in PV support design. Its determination approach and distribution features decisively influence member sizing, foundation forms, and joint detailing. For large ground-mounted arrays, wind load not only dictates the section sizes of individual support frames, but also affects strengthening strategies in edge regions, foundation uplift design, and risks of fatigue and loosening in connection nodes. In recent years, the prefabricated application of fixed-tilt supports and the rapid deployment of single-axis tracking</w:t>
      </w:r>
      <w:r>
        <w:rPr>
          <w:rFonts w:ascii="Times New Roman" w:hAnsi="Times New Roman" w:cs="Times New Roman"/>
          <w:color w:val="0000FF"/>
          <w:sz w:val="21"/>
          <w:szCs w:val="24"/>
          <w:lang w:val="en-US" w:eastAsia="zh-CN"/>
        </w:rPr>
        <w:t xml:space="preserve"> supports </w:t>
      </w:r>
      <w:r>
        <w:rPr>
          <w:rFonts w:ascii="Times New Roman" w:hAnsi="Times New Roman" w:cs="Times New Roman"/>
          <w:color w:val="0000FF"/>
          <w:sz w:val="21"/>
          <w:szCs w:val="24"/>
          <w:vertAlign w:val="superscript"/>
          <w:lang w:val="en-US" w:eastAsia="zh-CN"/>
        </w:rPr>
        <w:t>[2–4]</w:t>
      </w:r>
      <w:r>
        <w:rPr>
          <w:rFonts w:ascii="Times New Roman" w:hAnsi="Times New Roman" w:cs="Times New Roman"/>
          <w:color w:val="0000FF"/>
          <w:sz w:val="21"/>
          <w:szCs w:val="24"/>
          <w:lang w:val="en-US" w:eastAsia="zh-CN"/>
        </w:rPr>
        <w:t xml:space="preserve"> ha</w:t>
      </w:r>
      <w:r>
        <w:rPr>
          <w:rFonts w:ascii="Times New Roman" w:hAnsi="Times New Roman" w:cs="Times New Roman"/>
          <w:sz w:val="21"/>
          <w:szCs w:val="24"/>
          <w:lang w:val="en-US" w:eastAsia="zh-CN"/>
        </w:rPr>
        <w:t>ve introduced increasing diversity in structural systems and load-bearing characteristics. Meanwhile, current engineering design still commonly adopts wind-load calculation methods derived from analogies to building roofs. When applied to large-scale PV arrays, complex terrains, and array-shielding effects, such methods reveal limitations: (i) load peaks at array edges and corners are far higher than those within interior regions, which cannot be represented by a single shape coefficient; (ii) for tracking supports, the “multi-operating-condition” attribute implies that the controlling condition is no longer unique; (iii) for flexible supports, low stiffness means that wind-induced deformation may in turn alter the aerodynamic load distribution. From a system perspective, PV supports are not isolated components; their structural forms, layout scales, and reliability requirements are jointly constrained by PV system capacity configuration and operation-and-maintenance boundaries. For ground-mounted plants, module quantity, array scale, and equipment layout determine support spacing density, foundation quantity, and construction organization, and may amplify the influence of connection details and long-term durability on whole-life performance. Residential-scale systems also exhibit such a “system scale–structural demand” transmission mechanism</w:t>
      </w:r>
      <w:r>
        <w:rPr>
          <w:rFonts w:ascii="Times New Roman" w:hAnsi="Times New Roman" w:cs="Times New Roman"/>
          <w:color w:val="0000FF"/>
          <w:sz w:val="21"/>
          <w:szCs w:val="24"/>
          <w:lang w:val="en-US" w:eastAsia="zh-CN"/>
        </w:rPr>
        <w:t xml:space="preserve">: Bello et al. </w:t>
      </w:r>
      <w:r>
        <w:rPr>
          <w:rFonts w:ascii="Times New Roman" w:hAnsi="Times New Roman" w:cs="Times New Roman"/>
          <w:color w:val="0000FF"/>
          <w:sz w:val="21"/>
          <w:szCs w:val="24"/>
          <w:vertAlign w:val="superscript"/>
          <w:lang w:val="en-US" w:eastAsia="zh-CN"/>
        </w:rPr>
        <w:t xml:space="preserve">[5] </w:t>
      </w:r>
      <w:r>
        <w:rPr>
          <w:rFonts w:ascii="Times New Roman" w:hAnsi="Times New Roman" w:cs="Times New Roman"/>
          <w:color w:val="0000FF"/>
          <w:sz w:val="21"/>
          <w:szCs w:val="24"/>
          <w:lang w:val="en-US" w:eastAsia="zh-CN"/>
        </w:rPr>
        <w:t>con</w:t>
      </w:r>
      <w:r>
        <w:rPr>
          <w:rFonts w:ascii="Times New Roman" w:hAnsi="Times New Roman" w:cs="Times New Roman"/>
          <w:sz w:val="21"/>
          <w:szCs w:val="24"/>
          <w:lang w:val="en-US" w:eastAsia="zh-CN"/>
        </w:rPr>
        <w:t>ducted capacity matching and cost evaluation for a 7.5 kW off-grid PV system based on load estimation and system modeling, providing typical configuration scales for key components such as PV modules, energy storage, and inverters, and offering a quantitative reference for understanding engineering boundaries across application scales. Against this backdrop, research on PV support systems should return to the core controlling issue—wind loads and wind-induced vibrations. Under large array scales and complex inflow conditions, wind actions often dominate internal-force distributions, connection reliability, and extreme failure risks. Therefore, it is necessary to systematically review research progress on PV support structures from the perspectives of structural systems, wind-load mechanisms, and engineering applications.</w:t>
      </w:r>
    </w:p>
    <w:p w14:paraId="1BECE9E8">
      <w:pPr>
        <w:pStyle w:val="3"/>
        <w:keepNext/>
        <w:keepLines/>
        <w:spacing w:before="260" w:beforeAutospacing="0" w:after="260" w:afterAutospacing="0" w:line="413" w:lineRule="auto"/>
        <w:ind w:firstLine="482"/>
        <w:jc w:val="both"/>
        <w:rPr>
          <w:rFonts w:hint="default" w:ascii="Arial" w:hAnsi="Arial" w:cs="Arial" w:eastAsiaTheme="minorEastAsia"/>
          <w:bCs w:val="0"/>
          <w:kern w:val="2"/>
          <w:sz w:val="24"/>
          <w:szCs w:val="22"/>
        </w:rPr>
      </w:pPr>
      <w:r>
        <w:rPr>
          <w:rFonts w:ascii="Arial" w:hAnsi="Arial" w:cs="Arial" w:eastAsiaTheme="minorEastAsia"/>
          <w:bCs w:val="0"/>
          <w:kern w:val="2"/>
          <w:sz w:val="24"/>
          <w:szCs w:val="22"/>
        </w:rPr>
        <w:t>2 Structural Systems and Engineering Characteristics of PV Mounting Structures</w:t>
      </w:r>
    </w:p>
    <w:p w14:paraId="6AD63B66">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2.1 Fixed-Tilt PV Mounting Structures</w:t>
      </w:r>
    </w:p>
    <w:p w14:paraId="5930F31E">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Fixed-tilt PV supports remain widely used in ground-mounted PV plants due to their simple configuration, mature technology, and high operational stability. Early fixed-tilt supports typically adopted double-post or rigid-frame systems, with design emphasis placed on member strength and global stability against self-weight and quasi-static wind loads. As PV plant scales expand, the number of modules served by a single support increases substantially, which enlarges structural span and makes stiffness control, overall stability, and steel-usage optimization increasingly critical. Especially under conditions involving long-span purlins and longitudinally continuous arrangements, deflection limits, joint rotational stiffness, and global lateral stability often become governing constraints.</w:t>
      </w:r>
    </w:p>
    <w:p w14:paraId="2393D952">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In response, fixed-tilt supports have evolved toward lightweight, standardized, and prefabricated solutions. Common engineering pathways include optimizing member cross-sections to improve bending–torsion efficiency per unit steel, enhancing overall stability through rational bracing systems or local strengthening, and adopting factory prefabrication and on-site assembly to improve construction efficiency and reduce quality variability. Connection detailing plays a decisive role in whole-life performance: preload retention in bolted joints, local buckling of connection plates, bearing at bolt holes, and the influence of corrosion-protection systems at joints may all constitute durability weak links.</w:t>
      </w:r>
    </w:p>
    <w:p w14:paraId="2998884D">
      <w:pPr>
        <w:wordWrap w:val="0"/>
        <w:topLinePunct/>
        <w:adjustRightInd/>
        <w:snapToGrid/>
        <w:spacing w:line="240" w:lineRule="auto"/>
        <w:ind w:firstLine="420"/>
      </w:pPr>
      <w:r>
        <w:rPr>
          <w:rFonts w:ascii="Times New Roman" w:hAnsi="Times New Roman" w:cs="Times New Roman"/>
          <w:color w:val="0000FF"/>
          <w:sz w:val="21"/>
          <w:szCs w:val="24"/>
        </w:rPr>
        <w:t xml:space="preserve">Nie Xiaopeng </w:t>
      </w:r>
      <w:r>
        <w:rPr>
          <w:rFonts w:ascii="Times New Roman" w:hAnsi="Times New Roman" w:cs="Times New Roman"/>
          <w:color w:val="0000FF"/>
          <w:sz w:val="21"/>
          <w:szCs w:val="24"/>
          <w:vertAlign w:val="superscript"/>
        </w:rPr>
        <w:t>[6]</w:t>
      </w:r>
      <w:r>
        <w:rPr>
          <w:rFonts w:ascii="Times New Roman" w:hAnsi="Times New Roman" w:cs="Times New Roman"/>
          <w:color w:val="0000FF"/>
          <w:sz w:val="21"/>
          <w:szCs w:val="24"/>
        </w:rPr>
        <w:t xml:space="preserve"> c</w:t>
      </w:r>
      <w:r>
        <w:rPr>
          <w:rFonts w:ascii="Times New Roman" w:hAnsi="Times New Roman" w:cs="Times New Roman"/>
          <w:sz w:val="21"/>
          <w:szCs w:val="24"/>
        </w:rPr>
        <w:t>ompared single-post and double-post support structures in mountainous PV plants and showed that different structural systems exhibit significant differences in purlin deflection under wind loads. For mountainous and sloped sites, terrain undulations lead to notable variations in local windward exposure, making “local adaptive design” more critical. Relying solely on typical section designs may underestimate risks in locally adverse regions.</w:t>
      </w:r>
    </w:p>
    <w:p w14:paraId="2D3256E4">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2.2 Tracking PV Mounting Structures</w:t>
      </w:r>
    </w:p>
    <w:p w14:paraId="483C94AD">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 xml:space="preserve">Tracking PV supports improve energy yield by continuously adjusting module orientation so that the modules maintain a favorable incidence angle relative to sunlight. With the maturation of control and drive technologies, tracking supports have been increasingly adopted in ground-mounted PV plants. </w:t>
      </w:r>
      <w:r>
        <w:rPr>
          <w:rFonts w:ascii="Times New Roman" w:hAnsi="Times New Roman" w:cs="Times New Roman"/>
          <w:color w:val="0000FF"/>
          <w:sz w:val="21"/>
          <w:szCs w:val="24"/>
        </w:rPr>
        <w:t xml:space="preserve">Hu Lei </w:t>
      </w:r>
      <w:r>
        <w:rPr>
          <w:rFonts w:ascii="Times New Roman" w:hAnsi="Times New Roman" w:cs="Times New Roman"/>
          <w:color w:val="0000FF"/>
          <w:sz w:val="21"/>
          <w:szCs w:val="24"/>
          <w:vertAlign w:val="superscript"/>
        </w:rPr>
        <w:t>[4]</w:t>
      </w:r>
      <w:r>
        <w:rPr>
          <w:rFonts w:ascii="Times New Roman" w:hAnsi="Times New Roman" w:cs="Times New Roman"/>
          <w:color w:val="0000FF"/>
          <w:sz w:val="21"/>
          <w:szCs w:val="24"/>
        </w:rPr>
        <w:t xml:space="preserve"> </w:t>
      </w:r>
      <w:r>
        <w:rPr>
          <w:rFonts w:ascii="Times New Roman" w:hAnsi="Times New Roman" w:cs="Times New Roman"/>
          <w:sz w:val="21"/>
          <w:szCs w:val="24"/>
        </w:rPr>
        <w:t>summarized the technical features and development trends of PV tracking supports from a product-development perspective and noted that single-axis tracking supports have become mainstream in engineering practice due to their relatively simple structure and favorable economics. With large-scale deployment, “unit reliability” increasingly transforms into a “system reliability” issue: any single-point failure may be amplified across arrays.</w:t>
      </w:r>
    </w:p>
    <w:p w14:paraId="37226F4A">
      <w:pPr>
        <w:wordWrap w:val="0"/>
        <w:topLinePunct/>
        <w:adjustRightInd/>
        <w:snapToGrid/>
        <w:spacing w:line="240" w:lineRule="auto"/>
        <w:ind w:firstLine="420"/>
        <w:rPr>
          <w:sz w:val="21"/>
          <w:szCs w:val="24"/>
        </w:rPr>
      </w:pPr>
      <w:r>
        <w:rPr>
          <w:rFonts w:ascii="Times New Roman" w:hAnsi="Times New Roman" w:cs="Times New Roman"/>
          <w:sz w:val="21"/>
          <w:szCs w:val="24"/>
        </w:rPr>
        <w:t xml:space="preserve">Compared with fixed-tilt supports, tracking systems undergo pronounced operating-condition changes. Their structural response varies with module tilt angle, wind direction, locking modes, and control strategies, exhibiting strong structure–electromechanical coupling. The system switches among tracking operation, standby, and high-wind locking states, and the controlling condition often emerges as a combination of “extreme wind + locked posture.” Stiffness, clearance, and response speed of drive and locking devices influence transient load paths and displacement boundary conditions. </w:t>
      </w:r>
      <w:r>
        <w:rPr>
          <w:rFonts w:ascii="Times New Roman" w:hAnsi="Times New Roman" w:cs="Times New Roman"/>
          <w:color w:val="0000FF"/>
          <w:sz w:val="21"/>
          <w:szCs w:val="24"/>
        </w:rPr>
        <w:t>Ding Xiaoyong et al.</w:t>
      </w:r>
      <w:r>
        <w:rPr>
          <w:rFonts w:ascii="Times New Roman" w:hAnsi="Times New Roman" w:cs="Times New Roman"/>
          <w:color w:val="0000FF"/>
          <w:sz w:val="21"/>
          <w:szCs w:val="24"/>
          <w:vertAlign w:val="superscript"/>
        </w:rPr>
        <w:t xml:space="preserve"> [7]</w:t>
      </w:r>
      <w:r>
        <w:rPr>
          <w:rFonts w:ascii="Times New Roman" w:hAnsi="Times New Roman" w:cs="Times New Roman"/>
          <w:sz w:val="21"/>
          <w:szCs w:val="24"/>
        </w:rPr>
        <w:t xml:space="preserve"> analyzed the influence of different drive schemes on tracking-support performance and pointed out that drive type can affect not only static response but also dynamic characteristics. For engineering design, this implies that locking boundaries and load-transfer paths should be explicitly defined in structural calculations, and that reliability and redundancy strategies for electromechanical components should be strengthened to avoid risk escalation caused by locking failure under extreme winds.</w:t>
      </w:r>
    </w:p>
    <w:p w14:paraId="57D1EFD9">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2.3 Flexible PV Mounting Structures</w:t>
      </w:r>
    </w:p>
    <w:p w14:paraId="7FB1D696">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Flexible PV supports typically rely on cable–mast systems as primary load-bearing structures, featuring strong spanning capacity, low steel consumption, and good terrain adaptability, making them especially suitable for mountainous, hilly, and complex-terrain PV plants. Compared with conventional rigid supports, flexible systems have lower global stiffness and more complex load mechanisms and dynamic characteristics, and they are more sensitive to wind loads and dynamic effects. Due to geometric nonlinearity inherent in cable structures, initial pretension, sag, support stiffness, and connection detailing can substantially affect force distribution and deformation modes. Wind-induced shape changes may further alter effective angle of attack and aerodynamic load distribution.</w:t>
      </w:r>
    </w:p>
    <w:p w14:paraId="204C7525">
      <w:pPr>
        <w:wordWrap w:val="0"/>
        <w:topLinePunct/>
        <w:adjustRightInd/>
        <w:snapToGrid/>
        <w:spacing w:line="240" w:lineRule="auto"/>
        <w:ind w:firstLine="420"/>
        <w:rPr>
          <w:sz w:val="21"/>
          <w:szCs w:val="24"/>
        </w:rPr>
      </w:pPr>
      <w:r>
        <w:rPr>
          <w:rFonts w:ascii="Times New Roman" w:hAnsi="Times New Roman" w:cs="Times New Roman"/>
          <w:color w:val="0000FF"/>
          <w:sz w:val="21"/>
          <w:szCs w:val="24"/>
        </w:rPr>
        <w:t xml:space="preserve">Du Hang et al. </w:t>
      </w:r>
      <w:r>
        <w:rPr>
          <w:rFonts w:ascii="Times New Roman" w:hAnsi="Times New Roman" w:cs="Times New Roman"/>
          <w:color w:val="0000FF"/>
          <w:sz w:val="21"/>
          <w:szCs w:val="24"/>
          <w:vertAlign w:val="superscript"/>
        </w:rPr>
        <w:t>[8]</w:t>
      </w:r>
      <w:r>
        <w:rPr>
          <w:rFonts w:ascii="Times New Roman" w:hAnsi="Times New Roman" w:cs="Times New Roman"/>
          <w:sz w:val="21"/>
          <w:szCs w:val="24"/>
        </w:rPr>
        <w:t xml:space="preserve"> investigated wind-pressure coefficients and wind-induced vibration responses of flexible PV supports under varying wind directions and module tilt angles using a combined approach of wind-tunnel testing and numerical simulation. Their results showed that wind direction significantly affects cable-force distribution and critical-component responses, indicating that design should place greater emphasis on global collaborative behavior under wind loading. In practice, flexible supports offer advantages in spanning and terrain adaptation, but they impose higher requirements on construction quality control, tensioning-process stability, and service-life maintenance strategies. Designers should account for tensioning deviations, relaxation in detailing, and long-term deformation effects on system reliability.</w:t>
      </w:r>
    </w:p>
    <w:p w14:paraId="69A3A5EB">
      <w:pPr>
        <w:pStyle w:val="3"/>
        <w:keepNext/>
        <w:keepLines/>
        <w:spacing w:before="260" w:beforeAutospacing="0" w:after="260" w:afterAutospacing="0" w:line="413" w:lineRule="auto"/>
        <w:ind w:firstLine="482"/>
        <w:jc w:val="both"/>
        <w:rPr>
          <w:rFonts w:hint="default" w:ascii="Arial" w:hAnsi="Arial" w:cs="Arial" w:eastAsiaTheme="minorEastAsia"/>
          <w:bCs w:val="0"/>
          <w:kern w:val="2"/>
          <w:sz w:val="24"/>
          <w:szCs w:val="22"/>
        </w:rPr>
      </w:pPr>
      <w:r>
        <w:rPr>
          <w:rFonts w:ascii="Arial" w:hAnsi="Arial" w:cs="Arial" w:eastAsiaTheme="minorEastAsia"/>
          <w:bCs w:val="0"/>
          <w:kern w:val="2"/>
          <w:sz w:val="24"/>
          <w:szCs w:val="22"/>
        </w:rPr>
        <w:t>3 Research Progress on Wind-Load Evaluation and Aerodynamic Shape Coefficients for PV Systems</w:t>
      </w:r>
    </w:p>
    <w:p w14:paraId="7B521F23">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 xml:space="preserve">In current engineering design, wind loads for PV supports are often determined based on the Load Code for the Design of Building Structures, with shape coefficients used to characterize wind effects. However, unlike traditional roof structures, large-scale PV arrays exhibit distinctive features such as low-profile layouts, long continuous rows, and mutual shielding between rows, leading to pronounced spatial non-uniformity in wind-load distributions. Windward effects on the first row, acceleration effects along edges, and superposition of corner vortices result in local peak pressures substantially higher than those in interior areas. </w:t>
      </w:r>
      <w:r>
        <w:rPr>
          <w:rFonts w:ascii="Times New Roman" w:hAnsi="Times New Roman" w:cs="Times New Roman"/>
          <w:color w:val="0000FF"/>
          <w:sz w:val="21"/>
          <w:szCs w:val="24"/>
        </w:rPr>
        <w:t xml:space="preserve">Xu Ning et al. </w:t>
      </w:r>
      <w:r>
        <w:rPr>
          <w:rFonts w:ascii="Times New Roman" w:hAnsi="Times New Roman" w:cs="Times New Roman"/>
          <w:color w:val="0000FF"/>
          <w:sz w:val="21"/>
          <w:szCs w:val="24"/>
          <w:vertAlign w:val="superscript"/>
        </w:rPr>
        <w:t>[9]</w:t>
      </w:r>
      <w:r>
        <w:rPr>
          <w:rFonts w:ascii="Times New Roman" w:hAnsi="Times New Roman" w:cs="Times New Roman"/>
          <w:color w:val="0000FF"/>
          <w:sz w:val="21"/>
          <w:szCs w:val="24"/>
        </w:rPr>
        <w:t xml:space="preserve"> </w:t>
      </w:r>
      <w:r>
        <w:rPr>
          <w:rFonts w:ascii="Times New Roman" w:hAnsi="Times New Roman" w:cs="Times New Roman"/>
          <w:sz w:val="21"/>
          <w:szCs w:val="24"/>
        </w:rPr>
        <w:t>showed via numerical analysis that shape coefficients in external regions of PV arrays are significantly higher than those in interior regions; a single coefficient cannot represent actual load characteristics, and shielding effects should be considered in PV support design. For engineering practice, this implies that shape coefficients should shift from “uniform values” to “zoned expressions,” and strengthening measures should explicitly reflect differentiated control of adverse regions.</w:t>
      </w:r>
    </w:p>
    <w:p w14:paraId="6237651E">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In recent years, extensive wind-tunnel and numerical studies on PV array wind loads have been conducted internationally.</w:t>
      </w:r>
      <w:r>
        <w:rPr>
          <w:rFonts w:ascii="Times New Roman" w:hAnsi="Times New Roman" w:cs="Times New Roman"/>
          <w:color w:val="0000FF"/>
          <w:sz w:val="21"/>
          <w:szCs w:val="24"/>
        </w:rPr>
        <w:t xml:space="preserve"> Stathopoulos et al. </w:t>
      </w:r>
      <w:r>
        <w:rPr>
          <w:rFonts w:ascii="Times New Roman" w:hAnsi="Times New Roman" w:cs="Times New Roman"/>
          <w:color w:val="0000FF"/>
          <w:sz w:val="21"/>
          <w:szCs w:val="24"/>
          <w:vertAlign w:val="superscript"/>
        </w:rPr>
        <w:t>[10]</w:t>
      </w:r>
      <w:r>
        <w:rPr>
          <w:rFonts w:ascii="Times New Roman" w:hAnsi="Times New Roman" w:cs="Times New Roman"/>
          <w:color w:val="0000FF"/>
          <w:sz w:val="21"/>
          <w:szCs w:val="24"/>
        </w:rPr>
        <w:t xml:space="preserve"> </w:t>
      </w:r>
      <w:r>
        <w:rPr>
          <w:rFonts w:ascii="Times New Roman" w:hAnsi="Times New Roman" w:cs="Times New Roman"/>
          <w:sz w:val="21"/>
          <w:szCs w:val="24"/>
        </w:rPr>
        <w:t xml:space="preserve">provided systematic local and global pressure and force coefficients for solar panels. </w:t>
      </w:r>
      <w:r>
        <w:rPr>
          <w:rFonts w:ascii="Times New Roman" w:hAnsi="Times New Roman" w:cs="Times New Roman"/>
          <w:color w:val="0000FF"/>
          <w:sz w:val="21"/>
          <w:szCs w:val="24"/>
        </w:rPr>
        <w:t xml:space="preserve">Browne et al. </w:t>
      </w:r>
      <w:r>
        <w:rPr>
          <w:rFonts w:ascii="Times New Roman" w:hAnsi="Times New Roman" w:cs="Times New Roman"/>
          <w:color w:val="0000FF"/>
          <w:sz w:val="21"/>
          <w:szCs w:val="24"/>
          <w:vertAlign w:val="superscript"/>
        </w:rPr>
        <w:t>[11]</w:t>
      </w:r>
      <w:r>
        <w:rPr>
          <w:rFonts w:ascii="Times New Roman" w:hAnsi="Times New Roman" w:cs="Times New Roman"/>
          <w:color w:val="0000FF"/>
          <w:sz w:val="21"/>
          <w:szCs w:val="24"/>
        </w:rPr>
        <w:t xml:space="preserve"> studie</w:t>
      </w:r>
      <w:r>
        <w:rPr>
          <w:rFonts w:ascii="Times New Roman" w:hAnsi="Times New Roman" w:cs="Times New Roman"/>
          <w:sz w:val="21"/>
          <w:szCs w:val="24"/>
        </w:rPr>
        <w:t xml:space="preserve">d the influence of parapets on wind loads of PV arrays on inclined roofs. </w:t>
      </w:r>
      <w:r>
        <w:rPr>
          <w:rFonts w:ascii="Times New Roman" w:hAnsi="Times New Roman" w:cs="Times New Roman"/>
          <w:color w:val="0000FF"/>
          <w:sz w:val="21"/>
          <w:szCs w:val="24"/>
        </w:rPr>
        <w:t xml:space="preserve">Cao et al. </w:t>
      </w:r>
      <w:r>
        <w:rPr>
          <w:rFonts w:ascii="Times New Roman" w:hAnsi="Times New Roman" w:cs="Times New Roman"/>
          <w:color w:val="0000FF"/>
          <w:sz w:val="21"/>
          <w:szCs w:val="24"/>
          <w:vertAlign w:val="superscript"/>
        </w:rPr>
        <w:t>[12]</w:t>
      </w:r>
      <w:r>
        <w:rPr>
          <w:rFonts w:ascii="Times New Roman" w:hAnsi="Times New Roman" w:cs="Times New Roman"/>
          <w:color w:val="0000FF"/>
          <w:sz w:val="21"/>
          <w:szCs w:val="24"/>
        </w:rPr>
        <w:t xml:space="preserve"> anal</w:t>
      </w:r>
      <w:r>
        <w:rPr>
          <w:rFonts w:ascii="Times New Roman" w:hAnsi="Times New Roman" w:cs="Times New Roman"/>
          <w:sz w:val="21"/>
          <w:szCs w:val="24"/>
        </w:rPr>
        <w:t>yzed wind-load characteristics of PV arrays on flat roofs under different layout conditions. These studies collectively highlight the coupled relationship among boundary conditions, array layout, and local peaks: when arrays are located near roof edges or geometric discontinuities, separated flows more readily form stable vortex structures, inducing peak pressures in corner and edge regions.</w:t>
      </w:r>
    </w:p>
    <w:p w14:paraId="7C481BFB">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color w:val="0000FF"/>
          <w:sz w:val="21"/>
          <w:szCs w:val="24"/>
        </w:rPr>
        <w:t xml:space="preserve">Banks </w:t>
      </w:r>
      <w:r>
        <w:rPr>
          <w:rFonts w:ascii="Times New Roman" w:hAnsi="Times New Roman" w:cs="Times New Roman"/>
          <w:color w:val="0000FF"/>
          <w:sz w:val="21"/>
          <w:szCs w:val="24"/>
          <w:vertAlign w:val="superscript"/>
        </w:rPr>
        <w:t xml:space="preserve">[13] </w:t>
      </w:r>
      <w:r>
        <w:rPr>
          <w:rFonts w:ascii="Times New Roman" w:hAnsi="Times New Roman" w:cs="Times New Roman"/>
          <w:color w:val="0000FF"/>
          <w:sz w:val="21"/>
          <w:szCs w:val="24"/>
        </w:rPr>
        <w:t>e</w:t>
      </w:r>
      <w:r>
        <w:rPr>
          <w:rFonts w:ascii="Times New Roman" w:hAnsi="Times New Roman" w:cs="Times New Roman"/>
          <w:sz w:val="21"/>
          <w:szCs w:val="24"/>
        </w:rPr>
        <w:t>xplained aerodynamically the controlling role of corner vortices in peak-pressure formation.</w:t>
      </w:r>
      <w:r>
        <w:rPr>
          <w:rFonts w:ascii="Times New Roman" w:hAnsi="Times New Roman" w:cs="Times New Roman"/>
          <w:color w:val="0000FF"/>
          <w:sz w:val="21"/>
          <w:szCs w:val="24"/>
        </w:rPr>
        <w:t xml:space="preserve"> Kopp et al. </w:t>
      </w:r>
      <w:r>
        <w:rPr>
          <w:rFonts w:ascii="Times New Roman" w:hAnsi="Times New Roman" w:cs="Times New Roman"/>
          <w:color w:val="0000FF"/>
          <w:sz w:val="21"/>
          <w:szCs w:val="24"/>
          <w:vertAlign w:val="superscript"/>
        </w:rPr>
        <w:t xml:space="preserve">[14] </w:t>
      </w:r>
      <w:r>
        <w:rPr>
          <w:rFonts w:ascii="Times New Roman" w:hAnsi="Times New Roman" w:cs="Times New Roman"/>
          <w:sz w:val="21"/>
          <w:szCs w:val="24"/>
        </w:rPr>
        <w:t>systematically summarized aerodynamic mechanisms of wind loads on inclined-roof PV arrays, providing mechanistic support for zoned shape coefficients. Abi</w:t>
      </w:r>
      <w:r>
        <w:rPr>
          <w:rFonts w:ascii="Times New Roman" w:hAnsi="Times New Roman" w:cs="Times New Roman"/>
          <w:color w:val="0000FF"/>
          <w:sz w:val="21"/>
          <w:szCs w:val="24"/>
        </w:rPr>
        <w:t xml:space="preserve">ola-Ogedengbe et al. </w:t>
      </w:r>
      <w:r>
        <w:rPr>
          <w:rFonts w:ascii="Times New Roman" w:hAnsi="Times New Roman" w:cs="Times New Roman"/>
          <w:color w:val="0000FF"/>
          <w:sz w:val="21"/>
          <w:szCs w:val="24"/>
          <w:vertAlign w:val="superscript"/>
        </w:rPr>
        <w:t>[15]</w:t>
      </w:r>
      <w:r>
        <w:rPr>
          <w:rFonts w:ascii="Times New Roman" w:hAnsi="Times New Roman" w:cs="Times New Roman"/>
          <w:color w:val="0000FF"/>
          <w:sz w:val="21"/>
          <w:szCs w:val="24"/>
        </w:rPr>
        <w:t xml:space="preserve"> co</w:t>
      </w:r>
      <w:r>
        <w:rPr>
          <w:rFonts w:ascii="Times New Roman" w:hAnsi="Times New Roman" w:cs="Times New Roman"/>
          <w:sz w:val="21"/>
          <w:szCs w:val="24"/>
        </w:rPr>
        <w:t>nducted wind-tunnel tests under different wind directions and verified significant effects of structural parameters on wind-load levels. Overall, these findings provide robust experimental bases and mechanistic explanations for zoned coefficients and indicate that engineering evaluations should incorporate construction details (gaps, boundary configurations, installation height, etc.) into the wind-load assessment framework.</w:t>
      </w:r>
    </w:p>
    <w:p w14:paraId="7FE13B7A">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Meanwhile, studies based on large-eddy simulation (LES) have increased. Alrawashdeh and Stath</w:t>
      </w:r>
      <w:r>
        <w:rPr>
          <w:rFonts w:ascii="Times New Roman" w:hAnsi="Times New Roman" w:cs="Times New Roman"/>
          <w:color w:val="0000FF"/>
          <w:sz w:val="21"/>
          <w:szCs w:val="24"/>
        </w:rPr>
        <w:t xml:space="preserve">opoulos </w:t>
      </w:r>
      <w:r>
        <w:rPr>
          <w:rFonts w:ascii="Times New Roman" w:hAnsi="Times New Roman" w:cs="Times New Roman"/>
          <w:color w:val="0000FF"/>
          <w:sz w:val="21"/>
          <w:szCs w:val="24"/>
          <w:vertAlign w:val="superscript"/>
        </w:rPr>
        <w:t>[16]</w:t>
      </w:r>
      <w:r>
        <w:rPr>
          <w:rFonts w:ascii="Times New Roman" w:hAnsi="Times New Roman" w:cs="Times New Roman"/>
          <w:color w:val="0000FF"/>
          <w:sz w:val="21"/>
          <w:szCs w:val="24"/>
        </w:rPr>
        <w:t xml:space="preserve"> com</w:t>
      </w:r>
      <w:r>
        <w:rPr>
          <w:rFonts w:ascii="Times New Roman" w:hAnsi="Times New Roman" w:cs="Times New Roman"/>
          <w:sz w:val="21"/>
          <w:szCs w:val="24"/>
        </w:rPr>
        <w:t>pared wind-load responses at different geometric scales for flat-roof PV modules and emphasized that model scale substantially affects local pressure distributions and peak-pressure estimates. Regarding flow mechanisms around flat-roof PV arrays, Wang</w:t>
      </w:r>
      <w:r>
        <w:rPr>
          <w:rFonts w:ascii="Times New Roman" w:hAnsi="Times New Roman" w:cs="Times New Roman"/>
          <w:color w:val="0000FF"/>
          <w:sz w:val="21"/>
          <w:szCs w:val="24"/>
        </w:rPr>
        <w:t xml:space="preserve"> et al.</w:t>
      </w:r>
      <w:r>
        <w:rPr>
          <w:rFonts w:ascii="Times New Roman" w:hAnsi="Times New Roman" w:cs="Times New Roman"/>
          <w:color w:val="0000FF"/>
          <w:sz w:val="21"/>
          <w:szCs w:val="24"/>
          <w:vertAlign w:val="superscript"/>
        </w:rPr>
        <w:t xml:space="preserve"> [17]</w:t>
      </w:r>
      <w:r>
        <w:rPr>
          <w:rFonts w:ascii="Times New Roman" w:hAnsi="Times New Roman" w:cs="Times New Roman"/>
          <w:color w:val="0000FF"/>
          <w:sz w:val="21"/>
          <w:szCs w:val="24"/>
        </w:rPr>
        <w:t xml:space="preserve"> </w:t>
      </w:r>
      <w:r>
        <w:rPr>
          <w:rFonts w:ascii="Times New Roman" w:hAnsi="Times New Roman" w:cs="Times New Roman"/>
          <w:sz w:val="21"/>
          <w:szCs w:val="24"/>
        </w:rPr>
        <w:t xml:space="preserve">used LES to analyze velocity and pressure fields systematically, revealing correspondence between separated-flow structures and extreme-pressure regions. Wang </w:t>
      </w:r>
      <w:r>
        <w:rPr>
          <w:rFonts w:ascii="Times New Roman" w:hAnsi="Times New Roman" w:cs="Times New Roman"/>
          <w:color w:val="0000FF"/>
          <w:sz w:val="21"/>
          <w:szCs w:val="24"/>
        </w:rPr>
        <w:t xml:space="preserve">et al. </w:t>
      </w:r>
      <w:r>
        <w:rPr>
          <w:rFonts w:ascii="Times New Roman" w:hAnsi="Times New Roman" w:cs="Times New Roman"/>
          <w:color w:val="0000FF"/>
          <w:sz w:val="21"/>
          <w:szCs w:val="24"/>
          <w:vertAlign w:val="superscript"/>
        </w:rPr>
        <w:t>[18]</w:t>
      </w:r>
      <w:r>
        <w:rPr>
          <w:rFonts w:ascii="Times New Roman" w:hAnsi="Times New Roman" w:cs="Times New Roman"/>
          <w:color w:val="0000FF"/>
          <w:sz w:val="21"/>
          <w:szCs w:val="24"/>
        </w:rPr>
        <w:t xml:space="preserve"> f</w:t>
      </w:r>
      <w:r>
        <w:rPr>
          <w:rFonts w:ascii="Times New Roman" w:hAnsi="Times New Roman" w:cs="Times New Roman"/>
          <w:sz w:val="21"/>
          <w:szCs w:val="24"/>
        </w:rPr>
        <w:t>urther focused on the formation and evolution of conical vortices, clarifying their dominant role in peak pressures at array edges and corners. For engineering application and code expression,</w:t>
      </w:r>
      <w:r>
        <w:rPr>
          <w:rFonts w:ascii="Times New Roman" w:hAnsi="Times New Roman" w:cs="Times New Roman"/>
          <w:color w:val="0000FF"/>
          <w:sz w:val="21"/>
          <w:szCs w:val="24"/>
        </w:rPr>
        <w:t xml:space="preserve"> Alrawashdeh and Stathopoulos </w:t>
      </w:r>
      <w:r>
        <w:rPr>
          <w:rFonts w:ascii="Times New Roman" w:hAnsi="Times New Roman" w:cs="Times New Roman"/>
          <w:color w:val="0000FF"/>
          <w:sz w:val="21"/>
          <w:szCs w:val="24"/>
          <w:vertAlign w:val="superscript"/>
        </w:rPr>
        <w:t>[19]</w:t>
      </w:r>
      <w:r>
        <w:rPr>
          <w:rFonts w:ascii="Times New Roman" w:hAnsi="Times New Roman" w:cs="Times New Roman"/>
          <w:color w:val="0000FF"/>
          <w:sz w:val="21"/>
          <w:szCs w:val="24"/>
        </w:rPr>
        <w:t xml:space="preserve"> </w:t>
      </w:r>
      <w:r>
        <w:rPr>
          <w:rFonts w:ascii="Times New Roman" w:hAnsi="Times New Roman" w:cs="Times New Roman"/>
          <w:sz w:val="21"/>
          <w:szCs w:val="24"/>
        </w:rPr>
        <w:t>discussed wind-load determination for roof-mounted PV cover plates from the perspective of code development. The value of LES lies not only in producing pressure levels, but also in revealing causal chains of flow structures, enabling targeted engineering mitigation measures such as optimizing edge layouts, rational boundary constructions, or layout strategies to reduce corner-vortex intensity.</w:t>
      </w:r>
    </w:p>
    <w:p w14:paraId="002893CA">
      <w:pPr>
        <w:wordWrap w:val="0"/>
        <w:topLinePunct/>
        <w:adjustRightInd/>
        <w:snapToGrid/>
        <w:spacing w:line="240" w:lineRule="auto"/>
        <w:ind w:firstLine="420"/>
        <w:rPr>
          <w:sz w:val="21"/>
          <w:szCs w:val="24"/>
        </w:rPr>
      </w:pPr>
      <w:r>
        <w:rPr>
          <w:rFonts w:ascii="Times New Roman" w:hAnsi="Times New Roman" w:cs="Times New Roman"/>
          <w:sz w:val="21"/>
          <w:szCs w:val="24"/>
        </w:rPr>
        <w:t>Beyond roof systems, research has expanded to ground-mounted and emerging application scenarios.</w:t>
      </w:r>
      <w:r>
        <w:rPr>
          <w:rFonts w:ascii="Times New Roman" w:hAnsi="Times New Roman" w:cs="Times New Roman"/>
          <w:color w:val="0000FF"/>
          <w:sz w:val="21"/>
          <w:szCs w:val="24"/>
        </w:rPr>
        <w:t xml:space="preserve"> Mignone et al. </w:t>
      </w:r>
      <w:r>
        <w:rPr>
          <w:rFonts w:ascii="Times New Roman" w:hAnsi="Times New Roman" w:cs="Times New Roman"/>
          <w:color w:val="0000FF"/>
          <w:sz w:val="21"/>
          <w:szCs w:val="24"/>
          <w:vertAlign w:val="superscript"/>
        </w:rPr>
        <w:t>[20]</w:t>
      </w:r>
      <w:r>
        <w:rPr>
          <w:rFonts w:ascii="Times New Roman" w:hAnsi="Times New Roman" w:cs="Times New Roman"/>
          <w:color w:val="0000FF"/>
          <w:sz w:val="21"/>
          <w:szCs w:val="24"/>
        </w:rPr>
        <w:t xml:space="preserve"> investig</w:t>
      </w:r>
      <w:r>
        <w:rPr>
          <w:rFonts w:ascii="Times New Roman" w:hAnsi="Times New Roman" w:cs="Times New Roman"/>
          <w:sz w:val="21"/>
          <w:szCs w:val="24"/>
        </w:rPr>
        <w:t xml:space="preserve">ated aerodynamic responses and load characteristics of floating PV modules under wind through numerical simulation. At the module level, </w:t>
      </w:r>
      <w:r>
        <w:rPr>
          <w:rFonts w:ascii="Times New Roman" w:hAnsi="Times New Roman" w:cs="Times New Roman"/>
          <w:color w:val="0000FF"/>
          <w:sz w:val="21"/>
          <w:szCs w:val="24"/>
        </w:rPr>
        <w:t>Wittwer et al.</w:t>
      </w:r>
      <w:r>
        <w:rPr>
          <w:rFonts w:ascii="Times New Roman" w:hAnsi="Times New Roman" w:cs="Times New Roman"/>
          <w:color w:val="0000FF"/>
          <w:sz w:val="21"/>
          <w:szCs w:val="24"/>
          <w:vertAlign w:val="superscript"/>
        </w:rPr>
        <w:t xml:space="preserve"> [21]</w:t>
      </w:r>
      <w:r>
        <w:rPr>
          <w:rFonts w:ascii="Times New Roman" w:hAnsi="Times New Roman" w:cs="Times New Roman"/>
          <w:color w:val="0000FF"/>
          <w:sz w:val="21"/>
          <w:szCs w:val="24"/>
        </w:rPr>
        <w:t xml:space="preserve"> com</w:t>
      </w:r>
      <w:r>
        <w:rPr>
          <w:rFonts w:ascii="Times New Roman" w:hAnsi="Times New Roman" w:cs="Times New Roman"/>
          <w:sz w:val="21"/>
          <w:szCs w:val="24"/>
        </w:rPr>
        <w:t>bined experiments and calculations to assess stress levels under wind loads and emphasized the influence of detailing and boundary conditions on safety margins. To improve peak-load assessment, E</w:t>
      </w:r>
      <w:r>
        <w:rPr>
          <w:rFonts w:ascii="Times New Roman" w:hAnsi="Times New Roman" w:cs="Times New Roman"/>
          <w:color w:val="0000FF"/>
          <w:sz w:val="21"/>
          <w:szCs w:val="24"/>
        </w:rPr>
        <w:t xml:space="preserve">stephan et al. </w:t>
      </w:r>
      <w:r>
        <w:rPr>
          <w:rFonts w:ascii="Times New Roman" w:hAnsi="Times New Roman" w:cs="Times New Roman"/>
          <w:color w:val="0000FF"/>
          <w:sz w:val="21"/>
          <w:szCs w:val="24"/>
          <w:vertAlign w:val="superscript"/>
        </w:rPr>
        <w:t>[22]</w:t>
      </w:r>
      <w:r>
        <w:rPr>
          <w:rFonts w:ascii="Times New Roman" w:hAnsi="Times New Roman" w:cs="Times New Roman"/>
          <w:color w:val="0000FF"/>
          <w:sz w:val="21"/>
          <w:szCs w:val="24"/>
        </w:rPr>
        <w:t xml:space="preserve"> propos</w:t>
      </w:r>
      <w:r>
        <w:rPr>
          <w:rFonts w:ascii="Times New Roman" w:hAnsi="Times New Roman" w:cs="Times New Roman"/>
          <w:sz w:val="21"/>
          <w:szCs w:val="24"/>
        </w:rPr>
        <w:t xml:space="preserve">ed a coupled experimental–numerical method considering inflow turbulence and dynamic effects for more reasonable peak wind-load estimation on roof PV systems. </w:t>
      </w:r>
      <w:r>
        <w:rPr>
          <w:rFonts w:ascii="Times New Roman" w:hAnsi="Times New Roman" w:cs="Times New Roman"/>
          <w:color w:val="0000FF"/>
          <w:sz w:val="21"/>
          <w:szCs w:val="24"/>
        </w:rPr>
        <w:t xml:space="preserve">Yemenici and Aksoy </w:t>
      </w:r>
      <w:r>
        <w:rPr>
          <w:rFonts w:ascii="Times New Roman" w:hAnsi="Times New Roman" w:cs="Times New Roman"/>
          <w:color w:val="0000FF"/>
          <w:sz w:val="21"/>
          <w:szCs w:val="24"/>
          <w:vertAlign w:val="superscript"/>
        </w:rPr>
        <w:t>[23]</w:t>
      </w:r>
      <w:r>
        <w:rPr>
          <w:rFonts w:ascii="Times New Roman" w:hAnsi="Times New Roman" w:cs="Times New Roman"/>
          <w:color w:val="0000FF"/>
          <w:sz w:val="21"/>
          <w:szCs w:val="24"/>
        </w:rPr>
        <w:t xml:space="preserve"> st</w:t>
      </w:r>
      <w:r>
        <w:rPr>
          <w:rFonts w:ascii="Times New Roman" w:hAnsi="Times New Roman" w:cs="Times New Roman"/>
          <w:sz w:val="21"/>
          <w:szCs w:val="24"/>
        </w:rPr>
        <w:t>udied wind effects on ground-mounted PV panels under different tilt angles and wind directions using combined testing and numerical approaches, indicating significant impacts of tilt–direction combinations on wind-load levels and distributions.</w:t>
      </w:r>
    </w:p>
    <w:p w14:paraId="3FA14E05">
      <w:pPr>
        <w:pStyle w:val="4"/>
        <w:keepNext/>
        <w:keepLines/>
        <w:spacing w:before="260" w:beforeAutospacing="0" w:after="260" w:afterAutospacing="0" w:line="413" w:lineRule="auto"/>
        <w:ind w:firstLine="422"/>
        <w:jc w:val="both"/>
        <w:rPr>
          <w:sz w:val="21"/>
          <w:szCs w:val="24"/>
        </w:rPr>
      </w:pPr>
      <w:r>
        <w:rPr>
          <w:rFonts w:hint="default" w:ascii="Arial" w:hAnsi="Arial" w:cs="Arial" w:eastAsiaTheme="minorEastAsia"/>
          <w:bCs w:val="0"/>
          <w:kern w:val="2"/>
          <w:sz w:val="21"/>
          <w:szCs w:val="21"/>
        </w:rPr>
        <w:t>3.1 Engineering Applicability of Wind-Load Determination Methods</w:t>
      </w:r>
    </w:p>
    <w:p w14:paraId="5D99A513">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From an engineering standpoint, the rationality of wind-load determination directly governs safety margins and project economics. The widely used shape-coefficient approach in practice originates mainly from roof or low-rise auxiliary structures and implicitly assumes relatively uniform pressure distributions over structural surfaces. However, real-world PV arrays often exhibit low-profile, long continuous alignments and shielding effects, leading to wind-field structures that differ markedly from conventional roofs.</w:t>
      </w:r>
    </w:p>
    <w:p w14:paraId="214EA904">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Edge zones, corner zones, and the windward first row typically sustain higher pressures, while interior regions experience notable load attenuation due to shielding. This strongly non-uniform distribution implies potential safety risks when a single shape coefficient is used for overall design. If adverse regions are not strengthened specifically, local components may fail prematurely and trigger cascading failures. More importantly, PV support connections are typically “repetitive across many units,” meaning that a single weak detail may be replicated and amplified across the array, producing systemic risk.</w:t>
      </w:r>
    </w:p>
    <w:p w14:paraId="4ADB5A1F">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In addition, installation height, module tilt, and array layout significantly affect wind-load levels. For single-axis tracking supports, wind-exposure states vary across operating conditions; high-wind locking postures often govern design, further increasing complexity in wind-load determination and evaluation. In engineering practice, beyond improving coefficient selection, designers should integrate zoned strengthening, detail optimization, and construction quality control into a closed-loop framework of “load evaluation—structural design—detail assurance.”</w:t>
      </w:r>
    </w:p>
    <w:p w14:paraId="0D71108C">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3.2 Complementarity Between Wind-Tunnel Testing and Numerical Simulation</w:t>
      </w:r>
    </w:p>
    <w:p w14:paraId="57377B0E">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Methodologically, wind-tunnel tests and numerical simulations each offer distinct advantages in PV wind-load research. Wind-tunnel testing can reproduce atmospheric boundary-layer characteristics under controlled conditions and directly measure surface pressures, making it a primary approach for investigating PV array wind-load characteristics. However, limitations in model scale, pressure-tap density, and testing costs constrain parameter combinations and coverage of operating conditions, especially for complex array layouts, terrain disturbances, and multi-posture tracking conditions.</w:t>
      </w:r>
    </w:p>
    <w:p w14:paraId="0A21C7DF">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In contrast, CFD methods—particularly LES—provide strong capability in analyzing complex flow structures and transient pressures. LES can visualize the formation and evolution of separated flows, recirculation zones, and corner vortices around arrays, offering critical mechanistic insight into peak-pressure formation. Nevertheless, numerical results are sensitive to turbulence models, mesh resolution, and boundary conditions and therefore require validation against wind-tunnel or field data. For engineering use, a practical pathway is to use wind-tunnel tests to establish baseline pressure levels and zoned rules, and to use LES to explain mechanisms and extend parameter spaces, forming an integrated framework of “experimental calibration—numerical extension—engineering implementation.”</w:t>
      </w:r>
    </w:p>
    <w:p w14:paraId="3CB6DB23">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Regarding aeroelastic instability mechanisms,</w:t>
      </w:r>
      <w:r>
        <w:rPr>
          <w:rFonts w:ascii="Times New Roman" w:hAnsi="Times New Roman" w:cs="Times New Roman"/>
          <w:color w:val="0000FF"/>
          <w:sz w:val="21"/>
          <w:szCs w:val="24"/>
        </w:rPr>
        <w:t xml:space="preserve"> Rohr et al. </w:t>
      </w:r>
      <w:r>
        <w:rPr>
          <w:rFonts w:ascii="Times New Roman" w:hAnsi="Times New Roman" w:cs="Times New Roman"/>
          <w:color w:val="0000FF"/>
          <w:sz w:val="21"/>
          <w:szCs w:val="24"/>
          <w:vertAlign w:val="superscript"/>
        </w:rPr>
        <w:t>[24]</w:t>
      </w:r>
      <w:r>
        <w:rPr>
          <w:rFonts w:ascii="Times New Roman" w:hAnsi="Times New Roman" w:cs="Times New Roman"/>
          <w:color w:val="0000FF"/>
          <w:sz w:val="21"/>
          <w:szCs w:val="24"/>
        </w:rPr>
        <w:t xml:space="preserve"> </w:t>
      </w:r>
      <w:r>
        <w:rPr>
          <w:rFonts w:ascii="Times New Roman" w:hAnsi="Times New Roman" w:cs="Times New Roman"/>
          <w:sz w:val="21"/>
          <w:szCs w:val="24"/>
        </w:rPr>
        <w:t xml:space="preserve">indicated through wind-tunnel and numerical analyses that low-tilt conditions parallel or nearly parallel to the ground can exhibit torsional instability triggered by leading-edge vortex shedding, requiring coordinated control across stiffness, damping, and locking strategies. </w:t>
      </w:r>
      <w:r>
        <w:rPr>
          <w:rFonts w:ascii="Times New Roman" w:hAnsi="Times New Roman" w:cs="Times New Roman"/>
          <w:color w:val="0000FF"/>
          <w:sz w:val="21"/>
          <w:szCs w:val="24"/>
        </w:rPr>
        <w:t xml:space="preserve">Martínez-García et al. </w:t>
      </w:r>
      <w:r>
        <w:rPr>
          <w:rFonts w:ascii="Times New Roman" w:hAnsi="Times New Roman" w:cs="Times New Roman"/>
          <w:color w:val="0000FF"/>
          <w:sz w:val="21"/>
          <w:szCs w:val="24"/>
          <w:vertAlign w:val="superscript"/>
        </w:rPr>
        <w:t>[25]</w:t>
      </w:r>
      <w:r>
        <w:rPr>
          <w:rFonts w:ascii="Times New Roman" w:hAnsi="Times New Roman" w:cs="Times New Roman"/>
          <w:color w:val="0000FF"/>
          <w:sz w:val="21"/>
          <w:szCs w:val="24"/>
        </w:rPr>
        <w:t xml:space="preserve"> combined analytical derivations and experiments to reveal how ro</w:t>
      </w:r>
      <w:r>
        <w:rPr>
          <w:rFonts w:ascii="Times New Roman" w:hAnsi="Times New Roman" w:cs="Times New Roman"/>
          <w:sz w:val="21"/>
          <w:szCs w:val="24"/>
        </w:rPr>
        <w:t xml:space="preserve">tational inertia, aspect ratio, and torque-tube stiffness affect onset conditions of torsional galloping, providing operational criteria for parameterized wind-resistant design of tracking supports. </w:t>
      </w:r>
      <w:r>
        <w:rPr>
          <w:rFonts w:ascii="Times New Roman" w:hAnsi="Times New Roman" w:cs="Times New Roman"/>
          <w:color w:val="0000FF"/>
          <w:sz w:val="21"/>
          <w:szCs w:val="24"/>
        </w:rPr>
        <w:t xml:space="preserve">Zhang et al. </w:t>
      </w:r>
      <w:r>
        <w:rPr>
          <w:rFonts w:ascii="Times New Roman" w:hAnsi="Times New Roman" w:cs="Times New Roman"/>
          <w:color w:val="0000FF"/>
          <w:sz w:val="21"/>
          <w:szCs w:val="24"/>
          <w:vertAlign w:val="superscript"/>
        </w:rPr>
        <w:t>[26]</w:t>
      </w:r>
      <w:r>
        <w:rPr>
          <w:rFonts w:ascii="Times New Roman" w:hAnsi="Times New Roman" w:cs="Times New Roman"/>
          <w:sz w:val="21"/>
          <w:szCs w:val="24"/>
        </w:rPr>
        <w:t xml:space="preserve"> employed a sectional aeroelastic model to synchronously measure moment-coefficient spectra and torsional responses, further discussing triggering mechanisms and key control parameters of torsional aerodynamic instability under strong winds. </w:t>
      </w:r>
      <w:r>
        <w:rPr>
          <w:rFonts w:ascii="Times New Roman" w:hAnsi="Times New Roman" w:cs="Times New Roman"/>
          <w:color w:val="0000FF"/>
          <w:sz w:val="21"/>
          <w:szCs w:val="24"/>
        </w:rPr>
        <w:t xml:space="preserve">Gao et al. </w:t>
      </w:r>
      <w:r>
        <w:rPr>
          <w:rFonts w:ascii="Times New Roman" w:hAnsi="Times New Roman" w:cs="Times New Roman"/>
          <w:color w:val="0000FF"/>
          <w:sz w:val="21"/>
          <w:szCs w:val="24"/>
          <w:vertAlign w:val="superscript"/>
        </w:rPr>
        <w:t>[27]</w:t>
      </w:r>
      <w:r>
        <w:rPr>
          <w:rFonts w:ascii="Times New Roman" w:hAnsi="Times New Roman" w:cs="Times New Roman"/>
          <w:color w:val="0000FF"/>
          <w:sz w:val="21"/>
          <w:szCs w:val="24"/>
        </w:rPr>
        <w:t xml:space="preserve"> id</w:t>
      </w:r>
      <w:r>
        <w:rPr>
          <w:rFonts w:ascii="Times New Roman" w:hAnsi="Times New Roman" w:cs="Times New Roman"/>
          <w:sz w:val="21"/>
          <w:szCs w:val="24"/>
        </w:rPr>
        <w:t>entified flutter critical wind speeds for flexible-supported PV structures at large tilt angles via sectional forced/free vibration wind-tunnel tests, supporting safety-margin evaluation for flexible systems.</w:t>
      </w:r>
    </w:p>
    <w:p w14:paraId="15F5FF8F">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For boundary effects on amplified loads,</w:t>
      </w:r>
      <w:r>
        <w:rPr>
          <w:rFonts w:ascii="Times New Roman" w:hAnsi="Times New Roman" w:cs="Times New Roman"/>
          <w:color w:val="0000FF"/>
          <w:sz w:val="21"/>
          <w:szCs w:val="24"/>
        </w:rPr>
        <w:t xml:space="preserve"> Browne et al.</w:t>
      </w:r>
      <w:r>
        <w:rPr>
          <w:rFonts w:ascii="Times New Roman" w:hAnsi="Times New Roman" w:cs="Times New Roman"/>
          <w:color w:val="0000FF"/>
          <w:sz w:val="21"/>
          <w:szCs w:val="24"/>
          <w:vertAlign w:val="superscript"/>
        </w:rPr>
        <w:t xml:space="preserve"> [28]</w:t>
      </w:r>
      <w:r>
        <w:rPr>
          <w:rFonts w:ascii="Times New Roman" w:hAnsi="Times New Roman" w:cs="Times New Roman"/>
          <w:color w:val="0000FF"/>
          <w:sz w:val="21"/>
          <w:szCs w:val="24"/>
        </w:rPr>
        <w:t xml:space="preserve"> de</w:t>
      </w:r>
      <w:r>
        <w:rPr>
          <w:rFonts w:ascii="Times New Roman" w:hAnsi="Times New Roman" w:cs="Times New Roman"/>
          <w:sz w:val="21"/>
          <w:szCs w:val="24"/>
        </w:rPr>
        <w:t>monstrated through a series of wind-tunnel tests that parapet height changes can significantly alter separation-flow structures, thereby increasing peak wind loads in parts of PV arrays; the magnitude depends strongly on array location and geometric layout on the roof.</w:t>
      </w:r>
    </w:p>
    <w:p w14:paraId="6188F3B5">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 xml:space="preserve">For ground-mounted array wind loads, </w:t>
      </w:r>
      <w:r>
        <w:rPr>
          <w:rFonts w:ascii="Times New Roman" w:hAnsi="Times New Roman" w:cs="Times New Roman"/>
          <w:color w:val="0000FF"/>
          <w:sz w:val="21"/>
          <w:szCs w:val="24"/>
        </w:rPr>
        <w:t xml:space="preserve">Browne et al. </w:t>
      </w:r>
      <w:r>
        <w:rPr>
          <w:rFonts w:ascii="Times New Roman" w:hAnsi="Times New Roman" w:cs="Times New Roman"/>
          <w:color w:val="0000FF"/>
          <w:sz w:val="21"/>
          <w:szCs w:val="24"/>
          <w:vertAlign w:val="superscript"/>
        </w:rPr>
        <w:t>[29]</w:t>
      </w:r>
      <w:r>
        <w:rPr>
          <w:rFonts w:ascii="Times New Roman" w:hAnsi="Times New Roman" w:cs="Times New Roman"/>
          <w:color w:val="0000FF"/>
          <w:sz w:val="21"/>
          <w:szCs w:val="24"/>
        </w:rPr>
        <w:t xml:space="preserve"> synthe</w:t>
      </w:r>
      <w:r>
        <w:rPr>
          <w:rFonts w:ascii="Times New Roman" w:hAnsi="Times New Roman" w:cs="Times New Roman"/>
          <w:sz w:val="21"/>
          <w:szCs w:val="24"/>
        </w:rPr>
        <w:t>sized multiple rigid pressure-measurement wind-tunnel datasets and proposed an ASCE-compatible design wind-load determination method for multi-row ground arrays.</w:t>
      </w:r>
    </w:p>
    <w:p w14:paraId="2EE25B9A">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For roof PV arrays</w:t>
      </w:r>
      <w:r>
        <w:rPr>
          <w:rFonts w:ascii="Times New Roman" w:hAnsi="Times New Roman" w:cs="Times New Roman"/>
          <w:color w:val="0000FF"/>
          <w:sz w:val="21"/>
          <w:szCs w:val="24"/>
        </w:rPr>
        <w:t xml:space="preserve">, Alrawashdeh and Stathopoulos </w:t>
      </w:r>
      <w:r>
        <w:rPr>
          <w:rFonts w:ascii="Times New Roman" w:hAnsi="Times New Roman" w:cs="Times New Roman"/>
          <w:color w:val="0000FF"/>
          <w:sz w:val="21"/>
          <w:szCs w:val="24"/>
          <w:vertAlign w:val="superscript"/>
        </w:rPr>
        <w:t>[16]</w:t>
      </w:r>
      <w:r>
        <w:rPr>
          <w:rFonts w:ascii="Times New Roman" w:hAnsi="Times New Roman" w:cs="Times New Roman"/>
          <w:color w:val="0000FF"/>
          <w:sz w:val="21"/>
          <w:szCs w:val="24"/>
        </w:rPr>
        <w:t xml:space="preserve"> sy</w:t>
      </w:r>
      <w:r>
        <w:rPr>
          <w:rFonts w:ascii="Times New Roman" w:hAnsi="Times New Roman" w:cs="Times New Roman"/>
          <w:sz w:val="21"/>
          <w:szCs w:val="24"/>
        </w:rPr>
        <w:t>stematically compared pressure-response differences across geometric scales and emphasized that geometric test scale is an important parameter for modeling PV panel arrays in atmospheric boundary-layer wind tunnels and for determining design wind loads.</w:t>
      </w:r>
    </w:p>
    <w:p w14:paraId="4C133336">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3.3 Recent Research Hotspots and Code-Related Progress</w:t>
      </w:r>
    </w:p>
    <w:p w14:paraId="43F7EBF9">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color w:val="0000FF"/>
          <w:sz w:val="21"/>
          <w:szCs w:val="24"/>
        </w:rPr>
        <w:t>He et al.</w:t>
      </w:r>
      <w:r>
        <w:rPr>
          <w:rFonts w:ascii="Times New Roman" w:hAnsi="Times New Roman" w:cs="Times New Roman"/>
          <w:color w:val="0000FF"/>
          <w:sz w:val="21"/>
          <w:szCs w:val="24"/>
          <w:vertAlign w:val="superscript"/>
        </w:rPr>
        <w:t xml:space="preserve"> [30]</w:t>
      </w:r>
      <w:r>
        <w:rPr>
          <w:rFonts w:ascii="Times New Roman" w:hAnsi="Times New Roman" w:cs="Times New Roman"/>
          <w:color w:val="0000FF"/>
          <w:sz w:val="21"/>
          <w:szCs w:val="24"/>
        </w:rPr>
        <w:t xml:space="preserve"> proposed an experimental–numerical coupled workflow incorporating inflow turbulence and dyn</w:t>
      </w:r>
      <w:r>
        <w:rPr>
          <w:rFonts w:ascii="Times New Roman" w:hAnsi="Times New Roman" w:cs="Times New Roman"/>
          <w:sz w:val="21"/>
          <w:szCs w:val="24"/>
        </w:rPr>
        <w:t>amic effects for more reliable peak-load estimation in roof systems.</w:t>
      </w:r>
      <w:r>
        <w:rPr>
          <w:rFonts w:ascii="Times New Roman" w:hAnsi="Times New Roman" w:cs="Times New Roman"/>
          <w:color w:val="0000FF"/>
          <w:sz w:val="21"/>
          <w:szCs w:val="24"/>
        </w:rPr>
        <w:t xml:space="preserve"> Xu et al. </w:t>
      </w:r>
      <w:r>
        <w:rPr>
          <w:rFonts w:ascii="Times New Roman" w:hAnsi="Times New Roman" w:cs="Times New Roman"/>
          <w:color w:val="0000FF"/>
          <w:sz w:val="21"/>
          <w:szCs w:val="24"/>
          <w:vertAlign w:val="superscript"/>
        </w:rPr>
        <w:t>[31]</w:t>
      </w:r>
      <w:r>
        <w:rPr>
          <w:rFonts w:ascii="Times New Roman" w:hAnsi="Times New Roman" w:cs="Times New Roman"/>
          <w:color w:val="0000FF"/>
          <w:sz w:val="21"/>
          <w:szCs w:val="24"/>
        </w:rPr>
        <w:t xml:space="preserve"> p</w:t>
      </w:r>
      <w:r>
        <w:rPr>
          <w:rFonts w:ascii="Times New Roman" w:hAnsi="Times New Roman" w:cs="Times New Roman"/>
          <w:sz w:val="21"/>
          <w:szCs w:val="24"/>
        </w:rPr>
        <w:t>roposed response-control criteria for a double-layer cable-supported module system based on aeroelastic tests.</w:t>
      </w:r>
      <w:r>
        <w:rPr>
          <w:rFonts w:ascii="Times New Roman" w:hAnsi="Times New Roman" w:cs="Times New Roman"/>
          <w:color w:val="0000FF"/>
          <w:sz w:val="21"/>
          <w:szCs w:val="24"/>
        </w:rPr>
        <w:t xml:space="preserve"> Zhou et al. </w:t>
      </w:r>
      <w:r>
        <w:rPr>
          <w:rFonts w:ascii="Times New Roman" w:hAnsi="Times New Roman" w:cs="Times New Roman"/>
          <w:color w:val="0000FF"/>
          <w:sz w:val="21"/>
          <w:szCs w:val="24"/>
          <w:vertAlign w:val="superscript"/>
        </w:rPr>
        <w:t>[32]</w:t>
      </w:r>
      <w:r>
        <w:rPr>
          <w:rFonts w:ascii="Times New Roman" w:hAnsi="Times New Roman" w:cs="Times New Roman"/>
          <w:color w:val="0000FF"/>
          <w:sz w:val="21"/>
          <w:szCs w:val="24"/>
        </w:rPr>
        <w:t xml:space="preserve"> co</w:t>
      </w:r>
      <w:r>
        <w:rPr>
          <w:rFonts w:ascii="Times New Roman" w:hAnsi="Times New Roman" w:cs="Times New Roman"/>
          <w:sz w:val="21"/>
          <w:szCs w:val="24"/>
        </w:rPr>
        <w:t>nducted experimental research on a 45 m-span double-layer cable-supported array and revealed the influence of array interference and layout parameters on responses and loads.</w:t>
      </w:r>
      <w:r>
        <w:rPr>
          <w:rFonts w:ascii="Times New Roman" w:hAnsi="Times New Roman" w:cs="Times New Roman"/>
          <w:color w:val="0000FF"/>
          <w:sz w:val="21"/>
          <w:szCs w:val="24"/>
        </w:rPr>
        <w:t xml:space="preserve"> Zhu et al. </w:t>
      </w:r>
      <w:r>
        <w:rPr>
          <w:rFonts w:ascii="Times New Roman" w:hAnsi="Times New Roman" w:cs="Times New Roman"/>
          <w:color w:val="0000FF"/>
          <w:sz w:val="21"/>
          <w:szCs w:val="24"/>
          <w:vertAlign w:val="superscript"/>
        </w:rPr>
        <w:t>[33]</w:t>
      </w:r>
      <w:r>
        <w:rPr>
          <w:rFonts w:ascii="Times New Roman" w:hAnsi="Times New Roman" w:cs="Times New Roman"/>
          <w:color w:val="0000FF"/>
          <w:sz w:val="21"/>
          <w:szCs w:val="24"/>
        </w:rPr>
        <w:t xml:space="preserve"> fur</w:t>
      </w:r>
      <w:r>
        <w:rPr>
          <w:rFonts w:ascii="Times New Roman" w:hAnsi="Times New Roman" w:cs="Times New Roman"/>
          <w:sz w:val="21"/>
          <w:szCs w:val="24"/>
        </w:rPr>
        <w:t>ther evaluated wind-induced response characteristics of tracking supports from a fluid–structure interaction perspective, providing case-based support for numerical design verification.</w:t>
      </w:r>
    </w:p>
    <w:p w14:paraId="14482FD7">
      <w:pPr>
        <w:wordWrap w:val="0"/>
        <w:topLinePunct/>
        <w:adjustRightInd/>
        <w:snapToGrid/>
        <w:spacing w:line="240" w:lineRule="auto"/>
        <w:ind w:firstLine="420"/>
        <w:rPr>
          <w:sz w:val="21"/>
          <w:szCs w:val="24"/>
        </w:rPr>
      </w:pPr>
    </w:p>
    <w:p w14:paraId="710FA2C6">
      <w:pPr>
        <w:pStyle w:val="3"/>
        <w:keepNext/>
        <w:keepLines/>
        <w:spacing w:before="260" w:beforeAutospacing="0" w:after="260" w:afterAutospacing="0" w:line="413" w:lineRule="auto"/>
        <w:ind w:firstLine="482"/>
        <w:jc w:val="both"/>
        <w:rPr>
          <w:rFonts w:hint="default" w:ascii="Arial" w:hAnsi="Arial" w:cs="Arial" w:eastAsiaTheme="minorEastAsia"/>
          <w:bCs w:val="0"/>
          <w:kern w:val="2"/>
          <w:sz w:val="24"/>
          <w:szCs w:val="22"/>
        </w:rPr>
      </w:pPr>
      <w:r>
        <w:rPr>
          <w:rFonts w:ascii="Arial" w:hAnsi="Arial" w:cs="Arial" w:eastAsiaTheme="minorEastAsia"/>
          <w:bCs w:val="0"/>
          <w:kern w:val="2"/>
          <w:sz w:val="24"/>
          <w:szCs w:val="22"/>
        </w:rPr>
        <w:t>4 Foundations, Durability, and Engineering Failure Issues</w:t>
      </w:r>
    </w:p>
    <w:p w14:paraId="7FE47532">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4.1 Foundation Types and Environmental Adaptability</w:t>
      </w:r>
    </w:p>
    <w:p w14:paraId="15F09C4C">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Foundation forms directly affect the stability and cost of PV support structures. Common foundation types include helical piles, PHC pipe piles, and cast-in-place piles. Foundation selection should consider geological conditions, groundwater level, frozen-soil characteristics, site accessibility, and whole-life maintenance costs</w:t>
      </w:r>
      <w:r>
        <w:rPr>
          <w:rFonts w:ascii="Times New Roman" w:hAnsi="Times New Roman" w:cs="Times New Roman"/>
          <w:color w:val="0000FF"/>
          <w:sz w:val="21"/>
          <w:szCs w:val="24"/>
        </w:rPr>
        <w:t xml:space="preserve">. Davis et al. </w:t>
      </w:r>
      <w:r>
        <w:rPr>
          <w:rFonts w:ascii="Times New Roman" w:hAnsi="Times New Roman" w:cs="Times New Roman"/>
          <w:color w:val="0000FF"/>
          <w:sz w:val="21"/>
          <w:szCs w:val="24"/>
          <w:vertAlign w:val="superscript"/>
        </w:rPr>
        <w:t>[34]</w:t>
      </w:r>
      <w:r>
        <w:rPr>
          <w:rFonts w:ascii="Times New Roman" w:hAnsi="Times New Roman" w:cs="Times New Roman"/>
          <w:color w:val="0000FF"/>
          <w:sz w:val="21"/>
          <w:szCs w:val="24"/>
        </w:rPr>
        <w:t xml:space="preserve"> su</w:t>
      </w:r>
      <w:r>
        <w:rPr>
          <w:rFonts w:ascii="Times New Roman" w:hAnsi="Times New Roman" w:cs="Times New Roman"/>
          <w:sz w:val="21"/>
          <w:szCs w:val="24"/>
        </w:rPr>
        <w:t xml:space="preserve">mmarized foundation selection principles from engineering practice and proposed construction processes combining reverse circulation with rotary drilling to improve quality. In soft soils or areas with high groundwater levels, bearing capacity and uplift resistance often become simultaneous governing factors, highlighting the importance of coordinated foundation–superstructure design. </w:t>
      </w:r>
      <w:r>
        <w:rPr>
          <w:rFonts w:ascii="Times New Roman" w:hAnsi="Times New Roman" w:cs="Times New Roman"/>
          <w:color w:val="0000FF"/>
          <w:sz w:val="21"/>
          <w:szCs w:val="24"/>
        </w:rPr>
        <w:t xml:space="preserve">Kim et al. </w:t>
      </w:r>
      <w:r>
        <w:rPr>
          <w:rFonts w:ascii="Times New Roman" w:hAnsi="Times New Roman" w:cs="Times New Roman"/>
          <w:color w:val="0000FF"/>
          <w:sz w:val="21"/>
          <w:szCs w:val="24"/>
          <w:vertAlign w:val="superscript"/>
        </w:rPr>
        <w:t>[35]</w:t>
      </w:r>
      <w:r>
        <w:rPr>
          <w:rFonts w:ascii="Times New Roman" w:hAnsi="Times New Roman" w:cs="Times New Roman"/>
          <w:color w:val="0000FF"/>
          <w:sz w:val="21"/>
          <w:szCs w:val="24"/>
        </w:rPr>
        <w:t xml:space="preserve"> co</w:t>
      </w:r>
      <w:r>
        <w:rPr>
          <w:rFonts w:ascii="Times New Roman" w:hAnsi="Times New Roman" w:cs="Times New Roman"/>
          <w:sz w:val="21"/>
          <w:szCs w:val="24"/>
        </w:rPr>
        <w:t>nducted field pullout tests of FRP helical piles and showed corrosion-resistance and lightweight advantages in saline and soft-soil environments, suggesting new material directions for PV foundations</w:t>
      </w:r>
      <w:r>
        <w:rPr>
          <w:rFonts w:ascii="Times New Roman" w:hAnsi="Times New Roman" w:cs="Times New Roman"/>
          <w:color w:val="0000FF"/>
          <w:sz w:val="21"/>
          <w:szCs w:val="24"/>
        </w:rPr>
        <w:t xml:space="preserve">. Kim et al. </w:t>
      </w:r>
      <w:r>
        <w:rPr>
          <w:rFonts w:ascii="Times New Roman" w:hAnsi="Times New Roman" w:cs="Times New Roman"/>
          <w:color w:val="0000FF"/>
          <w:sz w:val="21"/>
          <w:szCs w:val="24"/>
          <w:vertAlign w:val="superscript"/>
        </w:rPr>
        <w:t>[36]</w:t>
      </w:r>
      <w:r>
        <w:rPr>
          <w:rFonts w:ascii="Times New Roman" w:hAnsi="Times New Roman" w:cs="Times New Roman"/>
          <w:color w:val="0000FF"/>
          <w:sz w:val="21"/>
          <w:szCs w:val="24"/>
        </w:rPr>
        <w:t xml:space="preserve"> further</w:t>
      </w:r>
      <w:r>
        <w:rPr>
          <w:rFonts w:ascii="Times New Roman" w:hAnsi="Times New Roman" w:cs="Times New Roman"/>
          <w:sz w:val="21"/>
          <w:szCs w:val="24"/>
        </w:rPr>
        <w:t xml:space="preserve"> studied the bearing and deformation control of helical piles for PV sites through numerical analysis and field verification and proposed parameterized methods for engineering design and optimization, supporting a balance between structural performance and material efficiency in large-scale sites.</w:t>
      </w:r>
      <w:r>
        <w:rPr>
          <w:rFonts w:ascii="Times New Roman" w:hAnsi="Times New Roman" w:cs="Times New Roman"/>
          <w:color w:val="0000FF"/>
          <w:sz w:val="21"/>
          <w:szCs w:val="24"/>
        </w:rPr>
        <w:t xml:space="preserve"> Sui et al. </w:t>
      </w:r>
      <w:r>
        <w:rPr>
          <w:rFonts w:ascii="Times New Roman" w:hAnsi="Times New Roman" w:cs="Times New Roman"/>
          <w:color w:val="0000FF"/>
          <w:sz w:val="21"/>
          <w:szCs w:val="24"/>
          <w:vertAlign w:val="superscript"/>
        </w:rPr>
        <w:t>[37]</w:t>
      </w:r>
      <w:r>
        <w:rPr>
          <w:rFonts w:ascii="Times New Roman" w:hAnsi="Times New Roman" w:cs="Times New Roman"/>
          <w:color w:val="0000FF"/>
          <w:sz w:val="21"/>
          <w:szCs w:val="24"/>
        </w:rPr>
        <w:t xml:space="preserve"> perform</w:t>
      </w:r>
      <w:r>
        <w:rPr>
          <w:rFonts w:ascii="Times New Roman" w:hAnsi="Times New Roman" w:cs="Times New Roman"/>
          <w:sz w:val="21"/>
          <w:szCs w:val="24"/>
        </w:rPr>
        <w:t>ed parametric analyses on lateral performance of helical piles in clay and showed that helix geometry and soil properties dominate lateral capacity.</w:t>
      </w:r>
    </w:p>
    <w:p w14:paraId="6C3F6BEF">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In cold regions, seasonal frozen soils significantly influence long-term foundation performanc</w:t>
      </w:r>
      <w:r>
        <w:rPr>
          <w:rFonts w:ascii="Times New Roman" w:hAnsi="Times New Roman" w:cs="Times New Roman"/>
          <w:color w:val="0000FF"/>
          <w:sz w:val="21"/>
          <w:szCs w:val="24"/>
        </w:rPr>
        <w:t>e. Liu et al.</w:t>
      </w:r>
      <w:r>
        <w:rPr>
          <w:rFonts w:ascii="Times New Roman" w:hAnsi="Times New Roman" w:cs="Times New Roman"/>
          <w:color w:val="0000FF"/>
          <w:sz w:val="21"/>
          <w:szCs w:val="24"/>
          <w:vertAlign w:val="superscript"/>
        </w:rPr>
        <w:t xml:space="preserve"> [38]</w:t>
      </w:r>
      <w:r>
        <w:rPr>
          <w:rFonts w:ascii="Times New Roman" w:hAnsi="Times New Roman" w:cs="Times New Roman"/>
          <w:color w:val="0000FF"/>
          <w:sz w:val="21"/>
          <w:szCs w:val="24"/>
        </w:rPr>
        <w:t xml:space="preserve"> inves</w:t>
      </w:r>
      <w:r>
        <w:rPr>
          <w:rFonts w:ascii="Times New Roman" w:hAnsi="Times New Roman" w:cs="Times New Roman"/>
          <w:sz w:val="21"/>
          <w:szCs w:val="24"/>
        </w:rPr>
        <w:t>tigated frost heave of steel pipe helical piles used for PV foundations through field monitoring and finite-element analysis and evaluated resistance to frost jacking for piles coated with asphalt layers of varying thickness. Tang Xiang and</w:t>
      </w:r>
      <w:r>
        <w:rPr>
          <w:rFonts w:ascii="Times New Roman" w:hAnsi="Times New Roman" w:cs="Times New Roman"/>
          <w:color w:val="0000FF"/>
          <w:sz w:val="21"/>
          <w:szCs w:val="24"/>
        </w:rPr>
        <w:t xml:space="preserve"> He Zhanglong</w:t>
      </w:r>
      <w:r>
        <w:rPr>
          <w:rFonts w:ascii="Times New Roman" w:hAnsi="Times New Roman" w:cs="Times New Roman"/>
          <w:color w:val="0000FF"/>
          <w:sz w:val="21"/>
          <w:szCs w:val="24"/>
          <w:vertAlign w:val="superscript"/>
        </w:rPr>
        <w:t xml:space="preserve"> [39]</w:t>
      </w:r>
      <w:r>
        <w:rPr>
          <w:rFonts w:ascii="Times New Roman" w:hAnsi="Times New Roman" w:cs="Times New Roman"/>
          <w:color w:val="0000FF"/>
          <w:sz w:val="21"/>
          <w:szCs w:val="24"/>
        </w:rPr>
        <w:t xml:space="preserve"> showed that </w:t>
      </w:r>
      <w:r>
        <w:rPr>
          <w:rFonts w:ascii="Times New Roman" w:hAnsi="Times New Roman" w:cs="Times New Roman"/>
          <w:sz w:val="21"/>
          <w:szCs w:val="24"/>
        </w:rPr>
        <w:t>frost heave generates uplift forces on PHC pile foundations and affects structural force states. Beyond vertical frost heave, freeze–thaw cycles can alter soil strength and contact conditions, influencing lateral capacity and stiffness and thereby changing boundary conditions of the superstructure under wind loading. For large arrays, stiffness variations among foundations may induce non-uniform force distributions. It is therefore recommended that design strengthen geological zoning and foundation consistency control, and that construction phases enhance quality inspection and settlement/deformation monitoring.</w:t>
      </w:r>
    </w:p>
    <w:p w14:paraId="55002145">
      <w:pPr>
        <w:wordWrap w:val="0"/>
        <w:topLinePunct/>
        <w:adjustRightInd/>
        <w:snapToGrid/>
        <w:spacing w:line="240" w:lineRule="auto"/>
        <w:ind w:firstLine="420"/>
        <w:rPr>
          <w:sz w:val="21"/>
          <w:szCs w:val="24"/>
        </w:rPr>
      </w:pPr>
    </w:p>
    <w:p w14:paraId="095EE647">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4.2 Durability and Typical Engineering Failures</w:t>
      </w:r>
    </w:p>
    <w:p w14:paraId="43DA32A2">
      <w:pPr>
        <w:wordWrap w:val="0"/>
        <w:topLinePunct/>
        <w:adjustRightInd/>
        <w:snapToGrid/>
        <w:spacing w:line="240" w:lineRule="auto"/>
        <w:ind w:firstLine="420"/>
        <w:rPr>
          <w:rFonts w:ascii="Times New Roman" w:hAnsi="Times New Roman" w:cs="Times New Roman"/>
          <w:sz w:val="21"/>
          <w:szCs w:val="24"/>
          <w:lang w:val="en-US" w:eastAsia="zh-CN"/>
        </w:rPr>
      </w:pPr>
      <w:r>
        <w:rPr>
          <w:rFonts w:ascii="Times New Roman" w:hAnsi="Times New Roman" w:cs="Times New Roman"/>
          <w:sz w:val="21"/>
          <w:szCs w:val="24"/>
          <w:lang w:val="en-US" w:eastAsia="zh-CN"/>
        </w:rPr>
        <w:t>PV supports are exposed to natural environments over long periods, making durability a critical concern. Major durability risks arise from corrosive environments (coastal salt fog, industrial atmosphere, acid rain), local corrosion driven by moisture and condensation, accelerated corrosion after coating damage, and crevice and galvanic corrosion at connections.</w:t>
      </w:r>
    </w:p>
    <w:p w14:paraId="06B5647D">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color w:val="0000FF"/>
          <w:sz w:val="21"/>
          <w:szCs w:val="24"/>
        </w:rPr>
        <w:t xml:space="preserve">Lloreda-Jurado et al. </w:t>
      </w:r>
      <w:r>
        <w:rPr>
          <w:rFonts w:ascii="Times New Roman" w:hAnsi="Times New Roman" w:cs="Times New Roman"/>
          <w:color w:val="0000FF"/>
          <w:sz w:val="21"/>
          <w:szCs w:val="24"/>
          <w:vertAlign w:val="superscript"/>
        </w:rPr>
        <w:t>[40]</w:t>
      </w:r>
      <w:r>
        <w:rPr>
          <w:rFonts w:ascii="Times New Roman" w:hAnsi="Times New Roman" w:cs="Times New Roman"/>
          <w:color w:val="0000FF"/>
          <w:sz w:val="21"/>
          <w:szCs w:val="24"/>
        </w:rPr>
        <w:t xml:space="preserve"> evaluated</w:t>
      </w:r>
      <w:r>
        <w:rPr>
          <w:rFonts w:ascii="Times New Roman" w:hAnsi="Times New Roman" w:cs="Times New Roman"/>
          <w:sz w:val="21"/>
          <w:szCs w:val="24"/>
        </w:rPr>
        <w:t xml:space="preserve"> corrosion behaviors of continuously hot-dip Zn–Al–Mg coated steels and discussed protective mechanisms and performance in corrosive environments, providing references for material selection and service-life design of PV supports under high-corrosion conditions. Considering surface-damage issues under service environments, d</w:t>
      </w:r>
      <w:r>
        <w:rPr>
          <w:rFonts w:ascii="Times New Roman" w:hAnsi="Times New Roman" w:cs="Times New Roman"/>
          <w:color w:val="0000FF"/>
          <w:sz w:val="21"/>
          <w:szCs w:val="24"/>
        </w:rPr>
        <w:t xml:space="preserve">e Damborenea et al. </w:t>
      </w:r>
      <w:r>
        <w:rPr>
          <w:rFonts w:ascii="Times New Roman" w:hAnsi="Times New Roman" w:cs="Times New Roman"/>
          <w:color w:val="0000FF"/>
          <w:sz w:val="21"/>
          <w:szCs w:val="24"/>
          <w:vertAlign w:val="superscript"/>
        </w:rPr>
        <w:t xml:space="preserve">[41] </w:t>
      </w:r>
      <w:r>
        <w:rPr>
          <w:rFonts w:ascii="Times New Roman" w:hAnsi="Times New Roman" w:cs="Times New Roman"/>
          <w:color w:val="0000FF"/>
          <w:sz w:val="21"/>
          <w:szCs w:val="24"/>
        </w:rPr>
        <w:t>compa</w:t>
      </w:r>
      <w:r>
        <w:rPr>
          <w:rFonts w:ascii="Times New Roman" w:hAnsi="Times New Roman" w:cs="Times New Roman"/>
          <w:sz w:val="21"/>
          <w:szCs w:val="24"/>
        </w:rPr>
        <w:t>red erosion damage and corrosion resistance of different zinc and alloy coatings commonly used for PV supports, indicating that, under wind-sand/particle erosion conditions, differences among coating systems may become decisive in whole-life performance. From the perspective of material-system mechanisms, Zhang Zh</w:t>
      </w:r>
      <w:r>
        <w:rPr>
          <w:rFonts w:ascii="Times New Roman" w:hAnsi="Times New Roman" w:cs="Times New Roman"/>
          <w:color w:val="0000FF"/>
          <w:sz w:val="21"/>
          <w:szCs w:val="24"/>
        </w:rPr>
        <w:t xml:space="preserve">iwei et al. </w:t>
      </w:r>
      <w:r>
        <w:rPr>
          <w:rFonts w:ascii="Times New Roman" w:hAnsi="Times New Roman" w:cs="Times New Roman"/>
          <w:color w:val="0000FF"/>
          <w:sz w:val="21"/>
          <w:szCs w:val="24"/>
          <w:vertAlign w:val="superscript"/>
        </w:rPr>
        <w:t>[42]</w:t>
      </w:r>
      <w:r>
        <w:rPr>
          <w:rFonts w:ascii="Times New Roman" w:hAnsi="Times New Roman" w:cs="Times New Roman"/>
          <w:color w:val="0000FF"/>
          <w:sz w:val="21"/>
          <w:szCs w:val="24"/>
        </w:rPr>
        <w:t xml:space="preserve"> inv</w:t>
      </w:r>
      <w:r>
        <w:rPr>
          <w:rFonts w:ascii="Times New Roman" w:hAnsi="Times New Roman" w:cs="Times New Roman"/>
          <w:sz w:val="21"/>
          <w:szCs w:val="24"/>
        </w:rPr>
        <w:t>estigated application effects of waterborne inorganic zinc-rich coatings in corrosion protection for PV plant supports in coastal areas, w</w:t>
      </w:r>
      <w:r>
        <w:rPr>
          <w:rFonts w:ascii="Times New Roman" w:hAnsi="Times New Roman" w:cs="Times New Roman"/>
          <w:color w:val="0000FF"/>
          <w:sz w:val="21"/>
          <w:szCs w:val="24"/>
        </w:rPr>
        <w:t xml:space="preserve">hile Yu Chengfu et al. </w:t>
      </w:r>
      <w:r>
        <w:rPr>
          <w:rFonts w:ascii="Times New Roman" w:hAnsi="Times New Roman" w:cs="Times New Roman"/>
          <w:color w:val="0000FF"/>
          <w:sz w:val="21"/>
          <w:szCs w:val="24"/>
          <w:vertAlign w:val="superscript"/>
        </w:rPr>
        <w:t>[43]</w:t>
      </w:r>
      <w:r>
        <w:rPr>
          <w:rFonts w:ascii="Times New Roman" w:hAnsi="Times New Roman" w:cs="Times New Roman"/>
          <w:color w:val="0000FF"/>
          <w:sz w:val="21"/>
          <w:szCs w:val="24"/>
        </w:rPr>
        <w:t xml:space="preserve"> compared corrosion</w:t>
      </w:r>
      <w:r>
        <w:rPr>
          <w:rFonts w:ascii="Times New Roman" w:hAnsi="Times New Roman" w:cs="Times New Roman"/>
          <w:sz w:val="21"/>
          <w:szCs w:val="24"/>
        </w:rPr>
        <w:t xml:space="preserve"> resistance of different coating systems. These studies suggest that material and coating selection should match environmental severity levels, and that construction damage and maintenance cycles should be considered in durability life assessment rather than relying solely on initial protection indices.</w:t>
      </w:r>
    </w:p>
    <w:p w14:paraId="6A625F5A">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Engineering practice shows that failures of PV supports occur predominantly under wind loading, especially for single-axis tracking systems. Wind-induced failures take diverse forms, including module bending, global or local torsional instability, support overturning, and fracture of key load-bearing members such as main beams and posts; under extreme conditions, entire rows of supports may be damaged. Such failures often evolve from “local initiation—pathway propagation—system amplification”: connection loosening or local buckling may occur first, then increase additional loads in adjacent members, ultimately leading to global instability or collapse. Therefore, wind-resistant design is not merely a strength problem of members but fundamentally a system reliability and detailing-control problem.</w:t>
      </w:r>
    </w:p>
    <w:p w14:paraId="11DAEAF4">
      <w:pPr>
        <w:wordWrap w:val="0"/>
        <w:topLinePunct/>
        <w:adjustRightInd/>
        <w:snapToGrid/>
        <w:spacing w:line="240" w:lineRule="auto"/>
        <w:ind w:firstLine="420"/>
        <w:rPr>
          <w:sz w:val="21"/>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A4F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7CB8923">
            <w:pPr>
              <w:ind w:firstLine="0" w:firstLineChars="0"/>
              <w:jc w:val="center"/>
            </w:pPr>
            <w:r>
              <w:drawing>
                <wp:inline distT="0" distB="0" distL="114300" distR="114300">
                  <wp:extent cx="2016125" cy="1088390"/>
                  <wp:effectExtent l="0" t="0" r="1079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016125" cy="1088390"/>
                          </a:xfrm>
                          <a:prstGeom prst="rect">
                            <a:avLst/>
                          </a:prstGeom>
                          <a:noFill/>
                          <a:ln>
                            <a:noFill/>
                          </a:ln>
                        </pic:spPr>
                      </pic:pic>
                    </a:graphicData>
                  </a:graphic>
                </wp:inline>
              </w:drawing>
            </w:r>
          </w:p>
        </w:tc>
        <w:tc>
          <w:tcPr>
            <w:tcW w:w="4261" w:type="dxa"/>
            <w:tcBorders>
              <w:top w:val="nil"/>
              <w:left w:val="nil"/>
              <w:bottom w:val="nil"/>
              <w:right w:val="nil"/>
            </w:tcBorders>
          </w:tcPr>
          <w:p w14:paraId="6658DE27">
            <w:pPr>
              <w:ind w:firstLine="0" w:firstLineChars="0"/>
              <w:jc w:val="center"/>
            </w:pPr>
            <w:r>
              <w:drawing>
                <wp:inline distT="0" distB="0" distL="114300" distR="114300">
                  <wp:extent cx="2016125" cy="1087120"/>
                  <wp:effectExtent l="0" t="0" r="10795" b="10160"/>
                  <wp:docPr id="1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6"/>
                          <pic:cNvPicPr>
                            <a:picLocks noChangeAspect="1"/>
                          </pic:cNvPicPr>
                        </pic:nvPicPr>
                        <pic:blipFill>
                          <a:blip r:embed="rId13"/>
                          <a:stretch>
                            <a:fillRect/>
                          </a:stretch>
                        </pic:blipFill>
                        <pic:spPr>
                          <a:xfrm>
                            <a:off x="0" y="0"/>
                            <a:ext cx="2016125" cy="1087120"/>
                          </a:xfrm>
                          <a:prstGeom prst="rect">
                            <a:avLst/>
                          </a:prstGeom>
                          <a:noFill/>
                          <a:ln w="9525">
                            <a:noFill/>
                          </a:ln>
                        </pic:spPr>
                      </pic:pic>
                    </a:graphicData>
                  </a:graphic>
                </wp:inline>
              </w:drawing>
            </w:r>
          </w:p>
        </w:tc>
      </w:tr>
      <w:tr w14:paraId="6DCE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251A67E">
            <w:pPr>
              <w:spacing w:line="360" w:lineRule="auto"/>
              <w:ind w:firstLine="0" w:firstLineChars="0"/>
              <w:jc w:val="center"/>
              <w:rPr>
                <w:sz w:val="21"/>
                <w:szCs w:val="21"/>
              </w:rPr>
            </w:pPr>
            <w:r>
              <w:rPr>
                <w:rFonts w:hint="eastAsia"/>
                <w:sz w:val="21"/>
                <w:szCs w:val="21"/>
              </w:rPr>
              <w:t>Fig. 1 Uplift and detachment of photovoltaic panels under strong wind loading</w:t>
            </w:r>
          </w:p>
        </w:tc>
        <w:tc>
          <w:tcPr>
            <w:tcW w:w="4261" w:type="dxa"/>
            <w:tcBorders>
              <w:top w:val="nil"/>
              <w:left w:val="nil"/>
              <w:bottom w:val="nil"/>
              <w:right w:val="nil"/>
            </w:tcBorders>
          </w:tcPr>
          <w:p w14:paraId="216D0113">
            <w:pPr>
              <w:spacing w:line="360" w:lineRule="auto"/>
              <w:ind w:firstLine="0" w:firstLineChars="0"/>
              <w:jc w:val="center"/>
              <w:rPr>
                <w:sz w:val="21"/>
                <w:szCs w:val="21"/>
              </w:rPr>
            </w:pPr>
            <w:r>
              <w:rPr>
                <w:rFonts w:hint="eastAsia"/>
                <w:sz w:val="21"/>
                <w:szCs w:val="21"/>
              </w:rPr>
              <w:t>Fig. 2 Structural failure of a photovoltaic support system under wind loading</w:t>
            </w:r>
          </w:p>
        </w:tc>
      </w:tr>
    </w:tbl>
    <w:p w14:paraId="3651DA9C">
      <w:pPr>
        <w:ind w:firstLine="0" w:firstLineChars="0"/>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935"/>
        <w:gridCol w:w="5416"/>
      </w:tblGrid>
      <w:tr w14:paraId="0FBA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nil"/>
              <w:right w:val="nil"/>
            </w:tcBorders>
          </w:tcPr>
          <w:p w14:paraId="7D3C5C9F">
            <w:pPr>
              <w:ind w:firstLine="0" w:firstLineChars="0"/>
              <w:jc w:val="center"/>
            </w:pPr>
            <w:r>
              <w:rPr>
                <w:rFonts w:hint="eastAsia"/>
                <w:b/>
                <w:bCs/>
                <w:sz w:val="21"/>
                <w:szCs w:val="21"/>
              </w:rPr>
              <w:t xml:space="preserve">Table 1 </w:t>
            </w:r>
            <w:r>
              <w:rPr>
                <w:sz w:val="21"/>
                <w:szCs w:val="21"/>
              </w:rPr>
              <w:t>Typical failure incidents of photovoltaic support structures</w:t>
            </w:r>
          </w:p>
        </w:tc>
      </w:tr>
      <w:tr w14:paraId="43F5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000000" w:sz="12" w:space="0"/>
              <w:left w:val="nil"/>
              <w:bottom w:val="single" w:color="000000" w:sz="4" w:space="0"/>
              <w:right w:val="nil"/>
              <w:tl2br w:val="nil"/>
            </w:tcBorders>
            <w:shd w:val="clear" w:color="auto" w:fill="FFFFFF"/>
            <w:vAlign w:val="center"/>
          </w:tcPr>
          <w:p w14:paraId="78CFC60E">
            <w:pPr>
              <w:spacing w:line="276" w:lineRule="auto"/>
              <w:ind w:firstLine="0" w:firstLineChars="0"/>
              <w:jc w:val="center"/>
              <w:rPr>
                <w:color w:val="000000"/>
                <w:sz w:val="21"/>
                <w:szCs w:val="21"/>
              </w:rPr>
            </w:pPr>
            <w:r>
              <w:rPr>
                <w:rFonts w:hint="eastAsia"/>
                <w:color w:val="000000"/>
                <w:sz w:val="21"/>
                <w:szCs w:val="21"/>
              </w:rPr>
              <w:t>Location</w:t>
            </w:r>
          </w:p>
        </w:tc>
        <w:tc>
          <w:tcPr>
            <w:tcW w:w="1935" w:type="dxa"/>
            <w:tcBorders>
              <w:top w:val="single" w:color="000000" w:sz="12" w:space="0"/>
              <w:left w:val="nil"/>
              <w:bottom w:val="single" w:color="000000" w:sz="4" w:space="0"/>
              <w:right w:val="nil"/>
            </w:tcBorders>
            <w:shd w:val="clear" w:color="auto" w:fill="FFFFFF"/>
            <w:vAlign w:val="center"/>
          </w:tcPr>
          <w:p w14:paraId="55EE06EA">
            <w:pPr>
              <w:spacing w:line="276" w:lineRule="auto"/>
              <w:ind w:firstLine="0" w:firstLineChars="0"/>
              <w:jc w:val="center"/>
              <w:rPr>
                <w:color w:val="000000"/>
                <w:sz w:val="21"/>
                <w:szCs w:val="21"/>
              </w:rPr>
            </w:pPr>
            <w:r>
              <w:rPr>
                <w:rFonts w:hint="eastAsia"/>
                <w:color w:val="000000"/>
                <w:sz w:val="21"/>
                <w:szCs w:val="21"/>
              </w:rPr>
              <w:t>Type of photovoltaic support structure</w:t>
            </w:r>
          </w:p>
        </w:tc>
        <w:tc>
          <w:tcPr>
            <w:tcW w:w="5416" w:type="dxa"/>
            <w:tcBorders>
              <w:top w:val="single" w:color="000000" w:sz="12" w:space="0"/>
              <w:left w:val="nil"/>
              <w:bottom w:val="single" w:color="000000" w:sz="4" w:space="0"/>
              <w:right w:val="nil"/>
            </w:tcBorders>
            <w:shd w:val="clear" w:color="auto" w:fill="FFFFFF"/>
            <w:vAlign w:val="center"/>
          </w:tcPr>
          <w:p w14:paraId="278C145A">
            <w:pPr>
              <w:spacing w:line="276" w:lineRule="auto"/>
              <w:ind w:firstLine="0" w:firstLineChars="0"/>
              <w:jc w:val="center"/>
              <w:rPr>
                <w:color w:val="000000"/>
                <w:sz w:val="21"/>
                <w:szCs w:val="21"/>
              </w:rPr>
            </w:pPr>
            <w:r>
              <w:rPr>
                <w:rFonts w:hint="eastAsia"/>
                <w:color w:val="000000"/>
                <w:sz w:val="21"/>
                <w:szCs w:val="21"/>
              </w:rPr>
              <w:t>Failure description</w:t>
            </w:r>
          </w:p>
        </w:tc>
      </w:tr>
      <w:tr w14:paraId="60D4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single" w:color="000000" w:sz="4" w:space="0"/>
              <w:left w:val="nil"/>
              <w:bottom w:val="nil"/>
              <w:right w:val="nil"/>
            </w:tcBorders>
            <w:shd w:val="clear" w:color="auto" w:fill="FFFFFF"/>
            <w:vAlign w:val="center"/>
          </w:tcPr>
          <w:p w14:paraId="3F9272D0">
            <w:pPr>
              <w:spacing w:line="276" w:lineRule="auto"/>
              <w:ind w:firstLine="0" w:firstLineChars="0"/>
              <w:jc w:val="center"/>
              <w:rPr>
                <w:color w:val="000000"/>
                <w:sz w:val="21"/>
                <w:szCs w:val="21"/>
              </w:rPr>
            </w:pPr>
            <w:r>
              <w:rPr>
                <w:rFonts w:hint="eastAsia"/>
                <w:color w:val="000000"/>
                <w:sz w:val="21"/>
                <w:szCs w:val="21"/>
              </w:rPr>
              <w:t>Inner Mongolia</w:t>
            </w:r>
          </w:p>
        </w:tc>
        <w:tc>
          <w:tcPr>
            <w:tcW w:w="1935" w:type="dxa"/>
            <w:tcBorders>
              <w:top w:val="single" w:color="000000" w:sz="4" w:space="0"/>
              <w:left w:val="nil"/>
              <w:bottom w:val="nil"/>
              <w:right w:val="nil"/>
            </w:tcBorders>
            <w:shd w:val="clear" w:color="auto" w:fill="FFFFFF"/>
            <w:vAlign w:val="center"/>
          </w:tcPr>
          <w:p w14:paraId="704B73AB">
            <w:pPr>
              <w:spacing w:line="276" w:lineRule="auto"/>
              <w:ind w:firstLine="0" w:firstLineChars="0"/>
              <w:jc w:val="center"/>
              <w:rPr>
                <w:color w:val="000000"/>
                <w:sz w:val="21"/>
                <w:szCs w:val="21"/>
              </w:rPr>
            </w:pPr>
            <w:r>
              <w:rPr>
                <w:rFonts w:hint="eastAsia"/>
                <w:color w:val="000000"/>
                <w:sz w:val="21"/>
                <w:szCs w:val="21"/>
              </w:rPr>
              <w:t>Tracking photovoltaic support structure</w:t>
            </w:r>
          </w:p>
        </w:tc>
        <w:tc>
          <w:tcPr>
            <w:tcW w:w="5416" w:type="dxa"/>
            <w:tcBorders>
              <w:top w:val="single" w:color="000000" w:sz="4" w:space="0"/>
              <w:left w:val="nil"/>
              <w:bottom w:val="nil"/>
              <w:right w:val="nil"/>
            </w:tcBorders>
            <w:shd w:val="clear" w:color="auto" w:fill="FFFFFF"/>
            <w:vAlign w:val="center"/>
          </w:tcPr>
          <w:p w14:paraId="19A16CB9">
            <w:pPr>
              <w:spacing w:line="276" w:lineRule="auto"/>
              <w:ind w:firstLine="0" w:firstLineChars="0"/>
              <w:jc w:val="center"/>
              <w:rPr>
                <w:color w:val="000000"/>
                <w:sz w:val="21"/>
                <w:szCs w:val="21"/>
              </w:rPr>
            </w:pPr>
            <w:r>
              <w:rPr>
                <w:rFonts w:hint="eastAsia"/>
                <w:color w:val="000000"/>
                <w:sz w:val="21"/>
                <w:szCs w:val="21"/>
              </w:rPr>
              <w:t>Nearly 60% of the inclined single-axis tracking systems experienced varying degrees of damage, including support structure fracture, deformation, module detachment, and impact-induced breakage.</w:t>
            </w:r>
          </w:p>
        </w:tc>
      </w:tr>
      <w:tr w14:paraId="5077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nil"/>
              <w:left w:val="nil"/>
              <w:bottom w:val="nil"/>
              <w:right w:val="nil"/>
            </w:tcBorders>
            <w:shd w:val="clear" w:color="auto" w:fill="FFFFFF"/>
            <w:vAlign w:val="center"/>
          </w:tcPr>
          <w:p w14:paraId="58949C0A">
            <w:pPr>
              <w:spacing w:line="276" w:lineRule="auto"/>
              <w:ind w:firstLine="0" w:firstLineChars="0"/>
              <w:jc w:val="center"/>
              <w:rPr>
                <w:color w:val="000000"/>
                <w:sz w:val="21"/>
                <w:szCs w:val="21"/>
              </w:rPr>
            </w:pPr>
            <w:r>
              <w:rPr>
                <w:rFonts w:hint="eastAsia"/>
                <w:color w:val="000000"/>
                <w:sz w:val="21"/>
                <w:szCs w:val="21"/>
              </w:rPr>
              <w:t>Xinjiang</w:t>
            </w:r>
          </w:p>
        </w:tc>
        <w:tc>
          <w:tcPr>
            <w:tcW w:w="1935" w:type="dxa"/>
            <w:tcBorders>
              <w:top w:val="nil"/>
              <w:left w:val="nil"/>
              <w:bottom w:val="nil"/>
              <w:right w:val="nil"/>
            </w:tcBorders>
            <w:shd w:val="clear" w:color="auto" w:fill="FFFFFF"/>
            <w:vAlign w:val="center"/>
          </w:tcPr>
          <w:p w14:paraId="583310B6">
            <w:pPr>
              <w:spacing w:line="276" w:lineRule="auto"/>
              <w:ind w:firstLine="0" w:firstLineChars="0"/>
              <w:jc w:val="center"/>
              <w:rPr>
                <w:color w:val="000000"/>
                <w:sz w:val="21"/>
                <w:szCs w:val="21"/>
              </w:rPr>
            </w:pPr>
            <w:r>
              <w:rPr>
                <w:rFonts w:hint="eastAsia"/>
                <w:color w:val="000000"/>
                <w:sz w:val="21"/>
                <w:szCs w:val="21"/>
              </w:rPr>
              <w:t>Tracking photovoltaic support structure</w:t>
            </w:r>
          </w:p>
        </w:tc>
        <w:tc>
          <w:tcPr>
            <w:tcW w:w="5416" w:type="dxa"/>
            <w:tcBorders>
              <w:top w:val="nil"/>
              <w:left w:val="nil"/>
              <w:bottom w:val="nil"/>
              <w:right w:val="nil"/>
            </w:tcBorders>
            <w:shd w:val="clear" w:color="auto" w:fill="FFFFFF"/>
            <w:vAlign w:val="center"/>
          </w:tcPr>
          <w:p w14:paraId="3A14F13B">
            <w:pPr>
              <w:spacing w:line="276" w:lineRule="auto"/>
              <w:ind w:firstLine="0" w:firstLineChars="0"/>
              <w:jc w:val="center"/>
              <w:rPr>
                <w:color w:val="000000"/>
                <w:sz w:val="21"/>
                <w:szCs w:val="21"/>
              </w:rPr>
            </w:pPr>
            <w:r>
              <w:rPr>
                <w:rFonts w:hint="eastAsia"/>
                <w:color w:val="000000"/>
                <w:sz w:val="21"/>
                <w:szCs w:val="21"/>
              </w:rPr>
              <w:t>Nearly one hundred megawatts of photovoltaic arrays were completely overturned by strong winds. A large number of photovoltaic support structures collapsed, and the vast majority of photovoltaic modules suffered damage to varying degrees.</w:t>
            </w:r>
          </w:p>
        </w:tc>
      </w:tr>
      <w:tr w14:paraId="1F46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tcBorders>
              <w:top w:val="nil"/>
              <w:left w:val="nil"/>
              <w:bottom w:val="single" w:color="000000" w:sz="12" w:space="0"/>
              <w:right w:val="nil"/>
            </w:tcBorders>
            <w:shd w:val="clear" w:color="auto" w:fill="FFFFFF"/>
            <w:vAlign w:val="center"/>
          </w:tcPr>
          <w:p w14:paraId="08E4DD62">
            <w:pPr>
              <w:spacing w:line="276" w:lineRule="auto"/>
              <w:ind w:firstLine="0" w:firstLineChars="0"/>
              <w:jc w:val="center"/>
              <w:rPr>
                <w:color w:val="000000"/>
                <w:sz w:val="21"/>
                <w:szCs w:val="21"/>
              </w:rPr>
            </w:pPr>
            <w:r>
              <w:rPr>
                <w:rFonts w:hint="eastAsia"/>
                <w:color w:val="000000"/>
                <w:sz w:val="21"/>
                <w:szCs w:val="21"/>
              </w:rPr>
              <w:t>Shanxi</w:t>
            </w:r>
          </w:p>
        </w:tc>
        <w:tc>
          <w:tcPr>
            <w:tcW w:w="1935" w:type="dxa"/>
            <w:tcBorders>
              <w:top w:val="nil"/>
              <w:left w:val="nil"/>
              <w:bottom w:val="single" w:color="000000" w:sz="12" w:space="0"/>
              <w:right w:val="nil"/>
            </w:tcBorders>
            <w:shd w:val="clear" w:color="auto" w:fill="FFFFFF"/>
            <w:vAlign w:val="center"/>
          </w:tcPr>
          <w:p w14:paraId="4F0DA6D5">
            <w:pPr>
              <w:spacing w:line="276" w:lineRule="auto"/>
              <w:ind w:firstLine="0" w:firstLineChars="0"/>
              <w:jc w:val="center"/>
              <w:rPr>
                <w:color w:val="000000"/>
                <w:sz w:val="21"/>
                <w:szCs w:val="21"/>
              </w:rPr>
            </w:pPr>
            <w:r>
              <w:rPr>
                <w:rFonts w:hint="eastAsia"/>
                <w:color w:val="000000"/>
                <w:sz w:val="21"/>
                <w:szCs w:val="21"/>
              </w:rPr>
              <w:t>Flexible photovoltaic support structure</w:t>
            </w:r>
          </w:p>
        </w:tc>
        <w:tc>
          <w:tcPr>
            <w:tcW w:w="5416" w:type="dxa"/>
            <w:tcBorders>
              <w:top w:val="nil"/>
              <w:left w:val="nil"/>
              <w:bottom w:val="single" w:color="000000" w:sz="12" w:space="0"/>
              <w:right w:val="nil"/>
            </w:tcBorders>
            <w:shd w:val="clear" w:color="auto" w:fill="FFFFFF"/>
            <w:vAlign w:val="center"/>
          </w:tcPr>
          <w:p w14:paraId="59C615FD">
            <w:pPr>
              <w:spacing w:line="276" w:lineRule="auto"/>
              <w:ind w:firstLine="0" w:firstLineChars="0"/>
              <w:jc w:val="center"/>
              <w:rPr>
                <w:color w:val="000000"/>
                <w:sz w:val="21"/>
                <w:szCs w:val="21"/>
              </w:rPr>
            </w:pPr>
            <w:r>
              <w:rPr>
                <w:rFonts w:hint="eastAsia"/>
                <w:color w:val="000000"/>
                <w:sz w:val="21"/>
                <w:szCs w:val="21"/>
              </w:rPr>
              <w:t>The flexible support system experienced severe uplift and oscillatory motion under strong wind conditions, resulting in partial overturning and detachment of photovoltaic modules.</w:t>
            </w:r>
          </w:p>
        </w:tc>
      </w:tr>
    </w:tbl>
    <w:p w14:paraId="473EF332">
      <w:pPr>
        <w:pStyle w:val="4"/>
        <w:keepNext/>
        <w:keepLines/>
        <w:spacing w:before="260" w:beforeAutospacing="0" w:after="260" w:afterAutospacing="0" w:line="413" w:lineRule="auto"/>
        <w:ind w:firstLine="422"/>
        <w:jc w:val="both"/>
        <w:rPr>
          <w:rFonts w:hint="default" w:ascii="Arial" w:hAnsi="Arial" w:cs="Arial" w:eastAsiaTheme="minorEastAsia"/>
          <w:bCs w:val="0"/>
          <w:kern w:val="2"/>
          <w:sz w:val="21"/>
          <w:szCs w:val="21"/>
        </w:rPr>
      </w:pPr>
      <w:r>
        <w:rPr>
          <w:rFonts w:hint="default" w:ascii="Arial" w:hAnsi="Arial" w:cs="Arial" w:eastAsiaTheme="minorEastAsia"/>
          <w:bCs w:val="0"/>
          <w:kern w:val="2"/>
          <w:sz w:val="21"/>
          <w:szCs w:val="21"/>
        </w:rPr>
        <w:t>4.3 Common Features of Wind-Induced Failures and Design Implications</w:t>
      </w:r>
    </w:p>
    <w:p w14:paraId="01FC0F74">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Analyses of existing wind-induced PV support failures indicate common patterns. Failures tend to concentrate in adverse regions with high wind loads, such as array edges, corners, and windward first rows. Additionally, failure modes often evolve from local component failures into systemic failures. Typical weak links include insufficient joint stiffness or preload decay in bolted joints leading to slip and loosening; local buckling of thin-walled members and torsional instability of open sections; inadequate foundation uplift resistance or uneven ground deformation causing overturning risks; and durability shortcomings of corrosion-protection systems at crevices leading to section loss.</w:t>
      </w:r>
    </w:p>
    <w:p w14:paraId="56594406">
      <w:pPr>
        <w:wordWrap w:val="0"/>
        <w:topLinePunct/>
        <w:adjustRightInd/>
        <w:snapToGrid/>
        <w:spacing w:line="240" w:lineRule="auto"/>
        <w:ind w:firstLine="420"/>
        <w:rPr>
          <w:rFonts w:ascii="Times New Roman" w:hAnsi="Times New Roman" w:cs="Times New Roman"/>
          <w:sz w:val="21"/>
          <w:szCs w:val="24"/>
        </w:rPr>
      </w:pPr>
      <w:r>
        <w:rPr>
          <w:rFonts w:ascii="Times New Roman" w:hAnsi="Times New Roman" w:cs="Times New Roman"/>
          <w:sz w:val="21"/>
          <w:szCs w:val="24"/>
        </w:rPr>
        <w:t>For tracking supports, coordinated performance among the drive system, locking devices, and structural system is critical to wind resistance. Some accidents suggest that insufficient locking stiffness or imperfect locking strategies under high winds can allow large deformations under dynamic wind loading, accelerating damage and even causing global instability. Therefore, structural design should appropriately increase safety margins at key locations and enhance overall system reliability by optimizing load paths and providing detailing redundancy. From an implementation perspective, it is recommended to adopt “zoned wind loads—zoned detailing strengthening” as a main design line: strengthen connections and member stability in outer-ring and corner regions; increase torsional stiffness and constraints in torsion-prone systems; enhance foundation uplift resistance and lateral stiffness control; and incorporate construction quality control and O&amp;M inspections (bolt tightening, corrosion inspections) into a whole-life reliability framework.</w:t>
      </w:r>
    </w:p>
    <w:p w14:paraId="34269852">
      <w:pPr>
        <w:pStyle w:val="3"/>
        <w:keepNext/>
        <w:keepLines/>
        <w:spacing w:before="260" w:beforeAutospacing="0" w:after="260" w:afterAutospacing="0" w:line="413" w:lineRule="auto"/>
        <w:ind w:firstLine="482"/>
        <w:jc w:val="both"/>
        <w:rPr>
          <w:rFonts w:hint="default" w:ascii="Arial" w:hAnsi="Arial" w:cs="Arial" w:eastAsiaTheme="minorEastAsia"/>
          <w:bCs w:val="0"/>
          <w:kern w:val="2"/>
          <w:sz w:val="24"/>
          <w:szCs w:val="22"/>
        </w:rPr>
      </w:pPr>
      <w:r>
        <w:rPr>
          <w:rFonts w:ascii="Arial" w:hAnsi="Arial" w:cs="Arial" w:eastAsiaTheme="minorEastAsia"/>
          <w:bCs w:val="0"/>
          <w:kern w:val="2"/>
          <w:sz w:val="24"/>
          <w:szCs w:val="22"/>
        </w:rPr>
        <w:t>5 Conclusions</w:t>
      </w:r>
    </w:p>
    <w:p w14:paraId="08419E2C">
      <w:pPr>
        <w:numPr>
          <w:ilvl w:val="0"/>
          <w:numId w:val="0"/>
        </w:numPr>
        <w:wordWrap w:val="0"/>
        <w:topLinePunct/>
        <w:adjustRightInd/>
        <w:snapToGrid/>
        <w:spacing w:line="240" w:lineRule="auto"/>
        <w:ind w:firstLine="420" w:firstLineChars="200"/>
        <w:rPr>
          <w:rFonts w:ascii="Times New Roman" w:hAnsi="Times New Roman" w:cs="Times New Roman"/>
          <w:sz w:val="21"/>
          <w:szCs w:val="24"/>
          <w:lang w:val="en-US" w:eastAsia="zh-CN"/>
        </w:rPr>
      </w:pPr>
      <w:r>
        <w:rPr>
          <w:rFonts w:ascii="Times New Roman" w:hAnsi="Times New Roman" w:cs="Times New Roman"/>
          <w:sz w:val="21"/>
          <w:szCs w:val="24"/>
          <w:lang w:val="en-US" w:eastAsia="zh-CN"/>
        </w:rPr>
        <w:t>(1) Fixed-tilt, tracking, and flexible PV supports differ in structural paths and governing factors. Fixed-tilt systems are mainly controlled by member stability and prefabricated connection detailing. Tracking systems are governed by the coupling between structural and electromechanical boundaries and coexistence of multi-posture controlling conditions. Flexible systems, due to low stiffness and geometric nonlinearity, are more sensitive to wind-induced dynamic effects and construction/tensioning deviations. Across all three systems, “connection details and whole-life maintenance” exert amplified influence on system reliability.</w:t>
      </w:r>
    </w:p>
    <w:p w14:paraId="447471EC">
      <w:pPr>
        <w:numPr>
          <w:ilvl w:val="0"/>
          <w:numId w:val="0"/>
        </w:numPr>
        <w:wordWrap w:val="0"/>
        <w:topLinePunct/>
        <w:adjustRightInd/>
        <w:snapToGrid/>
        <w:spacing w:line="240" w:lineRule="auto"/>
        <w:ind w:firstLine="420" w:firstLineChars="200"/>
        <w:rPr>
          <w:rFonts w:ascii="Times New Roman" w:hAnsi="Times New Roman" w:cs="Times New Roman"/>
          <w:sz w:val="21"/>
          <w:szCs w:val="24"/>
        </w:rPr>
      </w:pPr>
      <w:r>
        <w:rPr>
          <w:rFonts w:ascii="Times New Roman" w:hAnsi="Times New Roman" w:cs="Times New Roman"/>
          <w:sz w:val="21"/>
          <w:szCs w:val="24"/>
          <w:lang w:val="en-US" w:eastAsia="zh-CN"/>
        </w:rPr>
        <w:t>(2) The current engineering framework based primarily on uniform shape coefficients cannot adequately cover the strongly non-uniform wind-pressure characteristics of large arrays. Wind-tunnel tests and LES studies consistently show that array shielding, geometric scale, and boundary effects define peak-control dominance in the first row, edges, and corners. Engineering design should shift from “uniform values” to “zoned expression + strengthening in adverse regions,” and establish traceable load-reduction strategies through array layout, boundary constructions, and installation</w:t>
      </w:r>
      <w:r>
        <w:rPr>
          <w:rFonts w:ascii="Times New Roman" w:hAnsi="Times New Roman" w:cs="Times New Roman"/>
          <w:sz w:val="21"/>
          <w:szCs w:val="24"/>
        </w:rPr>
        <w:t xml:space="preserve"> parameters.</w:t>
      </w:r>
    </w:p>
    <w:p w14:paraId="72DC89C9">
      <w:pPr>
        <w:numPr>
          <w:ilvl w:val="0"/>
          <w:numId w:val="0"/>
        </w:numPr>
        <w:wordWrap w:val="0"/>
        <w:topLinePunct/>
        <w:adjustRightInd/>
        <w:snapToGrid/>
        <w:spacing w:line="240" w:lineRule="auto"/>
        <w:ind w:firstLine="420" w:firstLineChars="200"/>
        <w:rPr>
          <w:rFonts w:ascii="Times New Roman" w:hAnsi="Times New Roman" w:cs="Times New Roman"/>
          <w:sz w:val="21"/>
          <w:szCs w:val="24"/>
        </w:rPr>
      </w:pPr>
      <w:r>
        <w:rPr>
          <w:rFonts w:ascii="Times New Roman" w:hAnsi="Times New Roman" w:cs="Times New Roman"/>
          <w:sz w:val="21"/>
          <w:szCs w:val="24"/>
        </w:rPr>
        <w:t>(3) Methodologically, wind-tunnel tests provide baseline data for zoned rules and peak levels of shape coefficients, whereas LES and numerical simulations explain mechanistically how key flow structures (corner vortices and separation flows) form peaks and can expand parameter spaces. A preferred complementary approach is to establish a closed loop of “experimental calibration—numerical extension—engineering expression,” enabling shape coefficients and amplification factors to correspond explicitly to actual array conditions, boundary settings, and layout strategies.</w:t>
      </w:r>
    </w:p>
    <w:p w14:paraId="28225D78">
      <w:pPr>
        <w:numPr>
          <w:ilvl w:val="0"/>
          <w:numId w:val="0"/>
        </w:numPr>
        <w:wordWrap w:val="0"/>
        <w:topLinePunct/>
        <w:adjustRightInd/>
        <w:snapToGrid/>
        <w:spacing w:line="240" w:lineRule="auto"/>
        <w:ind w:firstLine="420" w:firstLineChars="200"/>
        <w:rPr>
          <w:rFonts w:ascii="Times New Roman" w:hAnsi="Times New Roman" w:cs="Times New Roman"/>
          <w:sz w:val="21"/>
          <w:szCs w:val="24"/>
        </w:rPr>
      </w:pPr>
      <w:r>
        <w:rPr>
          <w:rFonts w:ascii="Times New Roman" w:hAnsi="Times New Roman" w:cs="Times New Roman"/>
          <w:sz w:val="21"/>
          <w:szCs w:val="24"/>
        </w:rPr>
        <w:t>(4) Foundation adaptability and durability/corrosion protection are critical links in long-term performance. Foundation uplift resistance, lateral stiffness, and frost-heave/corrosion environments should be incorporated jointly into boundary-condition control. Meanwhile, bolt-preload retention, weak-node detailing, coating/paint systems, and O&amp;M inspection mechanisms should be embedded into a whole-life reliability framework. For engineering implementation, a systematic control line of “zoned wind loads—zoned detailing strengthening—construction quality control—service-phase inspection and maintenance” is recommended to enhance disaster resilience under extreme wind events.</w:t>
      </w:r>
    </w:p>
    <w:p w14:paraId="39BB3ED3">
      <w:pPr>
        <w:ind w:firstLine="482"/>
        <w:rPr>
          <w:b/>
          <w:highlight w:val="yellow"/>
        </w:rPr>
      </w:pPr>
      <w:r>
        <w:rPr>
          <w:b/>
          <w:highlight w:val="yellow"/>
        </w:rPr>
        <w:t>Disclaimer (Artificial intelligence)</w:t>
      </w:r>
    </w:p>
    <w:p w14:paraId="5F660289">
      <w:pPr>
        <w:ind w:firstLine="480"/>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65A2889">
      <w:pPr>
        <w:pStyle w:val="3"/>
        <w:ind w:firstLine="482"/>
        <w:rPr>
          <w:rFonts w:hint="default" w:ascii="Times New Roman" w:hAnsi="Times New Roman" w:eastAsiaTheme="minorEastAsia"/>
          <w:kern w:val="2"/>
          <w:sz w:val="24"/>
          <w:szCs w:val="22"/>
        </w:rPr>
      </w:pPr>
      <w:r>
        <w:rPr>
          <w:rFonts w:ascii="Times New Roman" w:hAnsi="Times New Roman" w:eastAsiaTheme="minorEastAsia"/>
          <w:kern w:val="2"/>
          <w:sz w:val="24"/>
          <w:szCs w:val="22"/>
        </w:rPr>
        <w:t>References</w:t>
      </w:r>
    </w:p>
    <w:p w14:paraId="0F6F9F44">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fldChar w:fldCharType="begin"/>
      </w:r>
      <w:r>
        <w:rPr>
          <w:rFonts w:ascii="Times New Roman" w:hAnsi="Times New Roman" w:cs="Times New Roman"/>
          <w:sz w:val="18"/>
          <w:szCs w:val="24"/>
          <w:lang w:val="pt-BR"/>
        </w:rPr>
        <w:instrText xml:space="preserve"> ADDIN ZOTERO_BIBL {"uncited":[],"omitted":[],"custom":[]} CSL_BIBLIOGRAPHY </w:instrText>
      </w:r>
      <w:r>
        <w:rPr>
          <w:rFonts w:ascii="Times New Roman" w:hAnsi="Times New Roman" w:cs="Times New Roman"/>
          <w:sz w:val="18"/>
          <w:szCs w:val="24"/>
          <w:lang w:val="pt-BR"/>
        </w:rPr>
        <w:fldChar w:fldCharType="separate"/>
      </w:r>
      <w:r>
        <w:rPr>
          <w:rFonts w:ascii="Times New Roman" w:hAnsi="Times New Roman" w:cs="Times New Roman"/>
          <w:sz w:val="18"/>
          <w:szCs w:val="24"/>
          <w:lang w:val="pt-BR"/>
        </w:rPr>
        <w:t>[1]</w:t>
      </w:r>
      <w:r>
        <w:rPr>
          <w:rFonts w:ascii="Times New Roman" w:hAnsi="Times New Roman" w:cs="Times New Roman"/>
          <w:sz w:val="18"/>
          <w:szCs w:val="24"/>
          <w:lang w:val="pt-BR"/>
        </w:rPr>
        <w:tab/>
      </w:r>
      <w:r>
        <w:rPr>
          <w:rFonts w:ascii="Times New Roman" w:hAnsi="Times New Roman" w:cs="Times New Roman"/>
          <w:sz w:val="18"/>
          <w:szCs w:val="24"/>
          <w:lang w:val="pt-BR"/>
        </w:rPr>
        <w:t xml:space="preserve">LI Y, GAO K, JIANG H, et al. </w:t>
      </w:r>
      <w:r>
        <w:rPr>
          <w:rFonts w:hint="eastAsia" w:ascii="Times New Roman" w:hAnsi="Times New Roman" w:cs="Times New Roman"/>
          <w:sz w:val="18"/>
          <w:szCs w:val="24"/>
          <w:lang w:val="pt-BR"/>
        </w:rPr>
        <w:t>OVERVIEW OF GLOBAL PV MARKET DEVELOPMENT IN 2024</w:t>
      </w:r>
      <w:r>
        <w:rPr>
          <w:rFonts w:ascii="Times New Roman" w:hAnsi="Times New Roman" w:cs="Times New Roman"/>
          <w:sz w:val="18"/>
          <w:szCs w:val="24"/>
          <w:lang w:val="pt-BR"/>
        </w:rPr>
        <w:t>[J]. Solar Energy, 2025(12): 5–11.</w:t>
      </w:r>
    </w:p>
    <w:p w14:paraId="1E1211DB">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https://kns.cnki.net/kcms2/article/abstract?v=r3g0b1Wd3tfCOk2a_u9mUTTMki7VOYrjNKK2hUFcaJxKbBfiQYkFOE8sfAf15I-kOs0ZG0eALbO00hzm2d_bnAJUVTlLSSGjg9c_RbKCsRt4XWJDMyzZcFLNRdXl8x_YL8UP7-vkK0U4yWCwOwCtKNBLIBKGbBd7&amp;uniplatform=NZKPT</w:t>
      </w:r>
    </w:p>
    <w:p w14:paraId="483DB4BE">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w:t>
      </w:r>
      <w:r>
        <w:rPr>
          <w:rFonts w:ascii="Times New Roman" w:hAnsi="Times New Roman" w:cs="Times New Roman"/>
          <w:sz w:val="18"/>
          <w:szCs w:val="24"/>
          <w:lang w:val="pt-BR"/>
        </w:rPr>
        <w:tab/>
      </w:r>
      <w:r>
        <w:rPr>
          <w:rFonts w:ascii="Times New Roman" w:hAnsi="Times New Roman" w:cs="Times New Roman"/>
          <w:sz w:val="18"/>
          <w:szCs w:val="24"/>
          <w:lang w:val="pt-BR"/>
        </w:rPr>
        <w:t>LUO S Y, WANG M J, QI H M, et al. Application and promotion of ballast-type adjustable photovoltaic support structures[J]. Metallurgical Management, 2021(21): 56–57.</w:t>
      </w:r>
    </w:p>
    <w:p w14:paraId="0C62FE4B">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https://kns.cnki.net/kcms2/article/abstract?v=vBS8OnoClU8-ciThmEej9nJS1nF221ohnb2g7XqjRIqfVI4z_z2EQNvyDm9obsp1nGPYVM4t0an6Rs7tTEDmJAquWPgx48srPz8BfLFkFlc5EOkmmNg8VBBu_0hZ2aXRxcfUrpnpMjv4cY_GZUc1APhJq8CyRsCoT63iy63n7Os=&amp;uniplatform=NZKPT</w:t>
      </w:r>
    </w:p>
    <w:p w14:paraId="5DAC4725">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w:t>
      </w:r>
      <w:r>
        <w:rPr>
          <w:rFonts w:ascii="Times New Roman" w:hAnsi="Times New Roman" w:cs="Times New Roman"/>
          <w:sz w:val="18"/>
          <w:szCs w:val="24"/>
          <w:lang w:val="pt-BR"/>
        </w:rPr>
        <w:tab/>
      </w:r>
      <w:r>
        <w:rPr>
          <w:rFonts w:ascii="Times New Roman" w:hAnsi="Times New Roman" w:cs="Times New Roman"/>
          <w:sz w:val="18"/>
          <w:szCs w:val="24"/>
          <w:lang w:val="pt-BR"/>
        </w:rPr>
        <w:t xml:space="preserve">LU J F, LING C. </w:t>
      </w:r>
      <w:r>
        <w:rPr>
          <w:rFonts w:hint="eastAsia" w:ascii="Times New Roman" w:hAnsi="Times New Roman" w:cs="Times New Roman"/>
          <w:sz w:val="18"/>
          <w:szCs w:val="24"/>
          <w:lang w:val="pt-BR"/>
        </w:rPr>
        <w:t>Analysis on Lightning Transient Characteristics of PV Module and  Array Grounding System</w:t>
      </w:r>
      <w:r>
        <w:rPr>
          <w:rFonts w:ascii="Times New Roman" w:hAnsi="Times New Roman" w:cs="Times New Roman"/>
          <w:sz w:val="18"/>
          <w:szCs w:val="24"/>
          <w:lang w:val="pt-BR"/>
        </w:rPr>
        <w:t>[J]. Insulators and Surge Arresters, 2021(4): 166–170.</w:t>
      </w:r>
    </w:p>
    <w:p w14:paraId="354960D1">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https://kns.cnki.net/kcms2/article/abstract?v=vBS8OnoClU-iXIVyQ8jFTbNvuVlvRudEGQuHkwVEFXa4KQPalZwiiHWa86btk8bUeVbhFldxzPLQIiXXI_YP-qxcUxQ3b3eSgrww21fGZs7B1bw57M78KfQepybfarhnt8m7AM5WjOWcK-XkD6v7vQFE4hu4ZojMjAdS7VxQ79g=&amp;uniplatform=NZKPT</w:t>
      </w:r>
    </w:p>
    <w:p w14:paraId="01744FC6">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[4]</w:t>
      </w:r>
      <w:r>
        <w:rPr>
          <w:rFonts w:ascii="Times New Roman" w:hAnsi="Times New Roman" w:cs="Times New Roman"/>
          <w:sz w:val="18"/>
          <w:szCs w:val="24"/>
          <w:lang w:val="pt-BR"/>
        </w:rPr>
        <w:tab/>
      </w:r>
      <w:r>
        <w:rPr>
          <w:rFonts w:ascii="Times New Roman" w:hAnsi="Times New Roman" w:cs="Times New Roman"/>
          <w:sz w:val="18"/>
          <w:szCs w:val="24"/>
          <w:lang w:val="pt-BR"/>
        </w:rPr>
        <w:t xml:space="preserve">HU L. </w:t>
      </w:r>
      <w:r>
        <w:rPr>
          <w:rFonts w:hint="eastAsia" w:ascii="Times New Roman" w:hAnsi="Times New Roman" w:cs="Times New Roman"/>
          <w:sz w:val="18"/>
          <w:szCs w:val="24"/>
          <w:lang w:val="pt-BR"/>
        </w:rPr>
        <w:t>Features and Development Trend of the Photovoltaic Tracking Bracket Product</w:t>
      </w:r>
      <w:r>
        <w:rPr>
          <w:rFonts w:ascii="Times New Roman" w:hAnsi="Times New Roman" w:cs="Times New Roman"/>
          <w:sz w:val="18"/>
          <w:szCs w:val="24"/>
          <w:lang w:val="pt-BR"/>
        </w:rPr>
        <w:t>[J]. Electric Machinery Technology, 2021(1): 60–64.</w:t>
      </w:r>
    </w:p>
    <w:p w14:paraId="57186ED6">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https://kns.cnki.net/kcms2/article/abstract?v=vBS8OnoClU-38RdPy4na4sJVWQjTbLZzD8iXsjJG0InaKVwvqil3FjyGO-7-9Fwrqm3zamJZb6bNCyxl-YOQJ4gMPfUn8IDTOuudQgFMAx1ZTXiVH9IZpOH-iMJbW3Hl5gPoCxDB2hzIlgLqO8-oq1vSeo15qCE164GLX_dnVhU=&amp;uniplatform=NZKPT</w:t>
      </w:r>
    </w:p>
    <w:p w14:paraId="31DC2434">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[5]</w:t>
      </w:r>
      <w:r>
        <w:rPr>
          <w:rFonts w:ascii="Times New Roman" w:hAnsi="Times New Roman" w:cs="Times New Roman"/>
          <w:sz w:val="18"/>
          <w:szCs w:val="24"/>
          <w:lang w:val="pt-BR"/>
        </w:rPr>
        <w:tab/>
      </w:r>
      <w:r>
        <w:rPr>
          <w:rFonts w:ascii="Times New Roman" w:hAnsi="Times New Roman" w:cs="Times New Roman"/>
          <w:sz w:val="18"/>
          <w:szCs w:val="24"/>
          <w:lang w:val="pt-BR"/>
        </w:rPr>
        <w:t xml:space="preserve">BELLO R, SULEIMAN T, KENDE U A,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Design Analysis of 7.5KW Stand Alone Solar Photovoltaic Power System for an Intermediate Household[J]. Asian Journal of Research and Reviews in Physics, 2021: 18-25. </w:t>
      </w:r>
    </w:p>
    <w:p w14:paraId="6FADC642">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[6]</w:t>
      </w:r>
      <w:r>
        <w:rPr>
          <w:rFonts w:ascii="Times New Roman" w:hAnsi="Times New Roman" w:cs="Times New Roman"/>
          <w:sz w:val="18"/>
          <w:szCs w:val="24"/>
          <w:lang w:val="pt-BR"/>
        </w:rPr>
        <w:tab/>
      </w:r>
      <w:r>
        <w:rPr>
          <w:rFonts w:ascii="Times New Roman" w:hAnsi="Times New Roman" w:cs="Times New Roman"/>
          <w:sz w:val="18"/>
          <w:szCs w:val="24"/>
          <w:lang w:val="pt-BR"/>
        </w:rPr>
        <w:t>NIE X P. COMPARATIVE ANALYSIS OF FORCES ON SINGLE-PILLAR AND DUAL-PILLAR PV SUPPORT STRUCTURES USED IN MOUNTAIN PV POWER STATION[J]. Solar Energy, 2021(10): 59–63</w:t>
      </w:r>
    </w:p>
    <w:p w14:paraId="15009C23">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https://kns.cnki.net/kcms2/article/abstract?v=vBS8OnoClU80kb76xfP52znsrJjjTljCohM4fGsYbvvt0H_H_xNfPf4ine2gZCNC6kv4T1cA2x4sM3zT5yC_HL_UydMXgtrpToGEDIkQjY4tSNm271NA2QG1bNgY8PHqeNbApDMY8SHmX1f90UWI7ja657Dfr0NC-qucYVprHj4=&amp;uniplatform=NZKPT</w:t>
      </w:r>
    </w:p>
    <w:p w14:paraId="42599C9D">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[7]</w:t>
      </w:r>
      <w:r>
        <w:rPr>
          <w:rFonts w:ascii="Times New Roman" w:hAnsi="Times New Roman" w:cs="Times New Roman"/>
          <w:sz w:val="18"/>
          <w:szCs w:val="24"/>
          <w:lang w:val="pt-BR"/>
        </w:rPr>
        <w:tab/>
      </w:r>
      <w:r>
        <w:rPr>
          <w:rFonts w:ascii="Times New Roman" w:hAnsi="Times New Roman" w:cs="Times New Roman"/>
          <w:sz w:val="18"/>
          <w:szCs w:val="24"/>
          <w:lang w:val="pt-BR"/>
        </w:rPr>
        <w:t>DING X Y, XIAO B, ZHU W Y, et al. Influence of Driving Modes on Structure in Solar Photovoltaic Tracking System[J]. Northwest Hydropower, 2022(3): 129–134.</w:t>
      </w:r>
    </w:p>
    <w:p w14:paraId="28DBBFD7">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https://kns.cnki.net/kcms2/article/abstract?v=vBS8OnoClU9R11pV8vuL9_6wFHxb2Zoh5uDKpJWyjk_cxjQjczIF28OX6DFZSob9GgntEVVmEGBEdparahptCQEhfoDnE3t3IUuevcMogmayQN0XA4vFHtsHv3NQ3Eh7sb0aUd20CerOO8PfjcCf-O54RgB6vU-NhqwHGzv5cKY=&amp;uniplatform=NZKPT</w:t>
      </w:r>
    </w:p>
    <w:p w14:paraId="639D7E8A">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[8]</w:t>
      </w:r>
      <w:r>
        <w:rPr>
          <w:rFonts w:ascii="Times New Roman" w:hAnsi="Times New Roman" w:cs="Times New Roman"/>
          <w:sz w:val="18"/>
          <w:szCs w:val="24"/>
          <w:lang w:val="pt-BR"/>
        </w:rPr>
        <w:tab/>
      </w:r>
      <w:r>
        <w:rPr>
          <w:rFonts w:ascii="Times New Roman" w:hAnsi="Times New Roman" w:cs="Times New Roman"/>
          <w:sz w:val="18"/>
          <w:szCs w:val="24"/>
          <w:lang w:val="pt-BR"/>
        </w:rPr>
        <w:t>DU H, XU H W, ZHANG Y L, et al. Wind pressure characteristics and wind vibration response of long-span flexible photovoltaic support structure[J]. Journal of Harbin Institute of Technology, 2022, 54(10): 67–74.</w:t>
      </w:r>
    </w:p>
    <w:p w14:paraId="490F566C">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https://kns.cnki.net/kcms2/article/abstract?v=vBS8OnoClU-DhRJyAGwoEMxu6-mn6Q-m_WK3Y32HQlSejYliFbbAns46M8CD0-CTRLcSSjcf3VW-zBeB6J0pMp1ToBt2fvyNIPJJf6VmHO6P35InZ9oIgc5yYLvLE3fwLN4JKtwd_cl9htYO6VBUbtXjq15KTO4gdldYKBDD38k=&amp;uniplatform=NZKPT</w:t>
      </w:r>
    </w:p>
    <w:p w14:paraId="2AAA6970">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[9]</w:t>
      </w:r>
      <w:r>
        <w:rPr>
          <w:rFonts w:ascii="Times New Roman" w:hAnsi="Times New Roman" w:cs="Times New Roman"/>
          <w:sz w:val="18"/>
          <w:szCs w:val="24"/>
          <w:lang w:val="pt-BR"/>
        </w:rPr>
        <w:tab/>
      </w:r>
      <w:r>
        <w:rPr>
          <w:rFonts w:ascii="Times New Roman" w:hAnsi="Times New Roman" w:cs="Times New Roman"/>
          <w:sz w:val="18"/>
          <w:szCs w:val="24"/>
          <w:lang w:val="pt-BR"/>
        </w:rPr>
        <w:t>XU N, LI X H, GAO C C, et al. ANALYSIS OF SHAPE COEFFICIENTS OF WIND LOADS OF PHOTOVOLTAIC SYSTEM[J]. Acta Energiae Solaris Sinica, 2021, 42(10): 17–22.</w:t>
      </w:r>
    </w:p>
    <w:p w14:paraId="32431D45">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https://kns.cnki.net/kcms2/article/abstract?v=vBS8OnoClU_jM1YlTHVRQMxk61-p6gMXQ1dS3vNOJyDxVqpHNvKaxeVWaj4J4_gvgKlUTHGPr88w74zc3xQlVs8TnpfL--BhcP-CJbwoR6H5afjHKaRkU1GIJ9qamoIQqLFAXNtbv2JZoZquTIGRH3rC37Y0IppmHIPYSkSYHoY=&amp;uniplatform=NZKPT</w:t>
      </w:r>
    </w:p>
    <w:p w14:paraId="3F6E780B">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[10]</w:t>
      </w:r>
      <w:r>
        <w:rPr>
          <w:rFonts w:ascii="Times New Roman" w:hAnsi="Times New Roman" w:cs="Times New Roman"/>
          <w:sz w:val="18"/>
          <w:szCs w:val="24"/>
          <w:lang w:val="pt-BR"/>
        </w:rPr>
        <w:tab/>
      </w:r>
      <w:r>
        <w:rPr>
          <w:rFonts w:ascii="Times New Roman" w:hAnsi="Times New Roman" w:cs="Times New Roman"/>
          <w:sz w:val="18"/>
          <w:szCs w:val="24"/>
          <w:lang w:val="pt-BR"/>
        </w:rPr>
        <w:t>Local and overall wind pressure and force coefficients for solar panels[J]. Journal of Wind Engineering and Industrial Aerodynamics, 2014, 125: 195-206.</w:t>
      </w:r>
    </w:p>
    <w:p w14:paraId="0C001478">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[11]</w:t>
      </w:r>
      <w:r>
        <w:rPr>
          <w:rFonts w:ascii="Times New Roman" w:hAnsi="Times New Roman" w:cs="Times New Roman"/>
          <w:sz w:val="18"/>
          <w:szCs w:val="24"/>
          <w:lang w:val="pt-BR"/>
        </w:rPr>
        <w:tab/>
      </w:r>
      <w:r>
        <w:rPr>
          <w:rFonts w:ascii="Times New Roman" w:hAnsi="Times New Roman" w:cs="Times New Roman"/>
          <w:sz w:val="18"/>
          <w:szCs w:val="24"/>
          <w:lang w:val="pt-BR"/>
        </w:rPr>
        <w:t xml:space="preserve">BROWNE M T L, GIBBONS M P M, GAMBLE S,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Wind loading on tilted roof-top solar arrays: The parapet effect[J]. Journal of Wind Engineering and Industrial Aerodynamics, 2013, 123: 202-213. </w:t>
      </w:r>
    </w:p>
    <w:p w14:paraId="3519CFD1">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[12]</w:t>
      </w:r>
      <w:r>
        <w:rPr>
          <w:rFonts w:ascii="Times New Roman" w:hAnsi="Times New Roman" w:cs="Times New Roman"/>
          <w:sz w:val="18"/>
          <w:szCs w:val="24"/>
          <w:lang w:val="pt-BR"/>
        </w:rPr>
        <w:tab/>
      </w:r>
      <w:r>
        <w:rPr>
          <w:rFonts w:ascii="Times New Roman" w:hAnsi="Times New Roman" w:cs="Times New Roman"/>
          <w:sz w:val="18"/>
          <w:szCs w:val="24"/>
          <w:lang w:val="pt-BR"/>
        </w:rPr>
        <w:t xml:space="preserve">CAO J, YOSHIDA A, SAHA P K,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Wind loading characteristics of solar arrays mounted on flat roofs[J]. Journal of Wind Engineering and Industrial Aerodynamics, 2013, 123: 214-225.</w:t>
      </w:r>
    </w:p>
    <w:p w14:paraId="67C9A4D1">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[13]</w:t>
      </w:r>
      <w:r>
        <w:rPr>
          <w:rFonts w:ascii="Times New Roman" w:hAnsi="Times New Roman" w:cs="Times New Roman"/>
          <w:sz w:val="18"/>
          <w:szCs w:val="24"/>
          <w:lang w:val="pt-BR"/>
        </w:rPr>
        <w:tab/>
      </w:r>
      <w:r>
        <w:rPr>
          <w:rFonts w:ascii="Times New Roman" w:hAnsi="Times New Roman" w:cs="Times New Roman"/>
          <w:sz w:val="18"/>
          <w:szCs w:val="24"/>
          <w:lang w:val="pt-BR"/>
        </w:rPr>
        <w:t xml:space="preserve">BANKS D. The role of corner vortices in dictating peak wind loads on tilted flat solar panels mounted on large, flat roofs[J]. Journal of Wind Engineering and Industrial Aerodynamics, 2013, 123: 192-201. </w:t>
      </w:r>
    </w:p>
    <w:p w14:paraId="3DC4C9A8">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[14]</w:t>
      </w:r>
      <w:r>
        <w:rPr>
          <w:rFonts w:ascii="Times New Roman" w:hAnsi="Times New Roman" w:cs="Times New Roman"/>
          <w:sz w:val="18"/>
          <w:szCs w:val="24"/>
          <w:lang w:val="pt-BR"/>
        </w:rPr>
        <w:tab/>
      </w:r>
      <w:r>
        <w:rPr>
          <w:rFonts w:ascii="Times New Roman" w:hAnsi="Times New Roman" w:cs="Times New Roman"/>
          <w:sz w:val="18"/>
          <w:szCs w:val="24"/>
          <w:lang w:val="pt-BR"/>
        </w:rPr>
        <w:t xml:space="preserve">KOPP G A, FARQUHAR S, MORRISON M J. Aerodynamic mechanisms for wind loads on tilted, roof-mounted, solar arrays[J]. Journal of Wind Engineering and Industrial Aerodynamics, 2012, 111: 40-52. </w:t>
      </w:r>
    </w:p>
    <w:p w14:paraId="417902CE">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[15]</w:t>
      </w:r>
      <w:r>
        <w:rPr>
          <w:rFonts w:ascii="Times New Roman" w:hAnsi="Times New Roman" w:cs="Times New Roman"/>
          <w:sz w:val="18"/>
          <w:szCs w:val="24"/>
          <w:lang w:val="pt-BR"/>
        </w:rPr>
        <w:tab/>
      </w:r>
      <w:r>
        <w:rPr>
          <w:rFonts w:ascii="Times New Roman" w:hAnsi="Times New Roman" w:cs="Times New Roman"/>
          <w:sz w:val="18"/>
          <w:szCs w:val="24"/>
          <w:lang w:val="pt-BR"/>
        </w:rPr>
        <w:t xml:space="preserve">ABIOLA-OGEDENGBE A, HANGAN H, SIDDIQUI K. Experimental investigation of wind effects on a standalone photovoltaic (PV) module[J]. Renewable Energy, 2015, 78: 657-665. </w:t>
      </w:r>
    </w:p>
    <w:p w14:paraId="5A6D6B55">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[16]</w:t>
      </w:r>
      <w:r>
        <w:rPr>
          <w:rFonts w:ascii="Times New Roman" w:hAnsi="Times New Roman" w:cs="Times New Roman"/>
          <w:sz w:val="18"/>
          <w:szCs w:val="24"/>
          <w:lang w:val="pt-BR"/>
        </w:rPr>
        <w:tab/>
      </w:r>
      <w:r>
        <w:rPr>
          <w:rFonts w:ascii="Times New Roman" w:hAnsi="Times New Roman" w:cs="Times New Roman"/>
          <w:sz w:val="18"/>
          <w:szCs w:val="24"/>
          <w:lang w:val="pt-BR"/>
        </w:rPr>
        <w:t xml:space="preserve">ALRAWASHDEH H, STATHOPOULOS T. Wind loads on solar panels mounted on flat roofs: Effect of geometric scale[J]. Journal of Wind Engineering and Industrial Aerodynamics, 2020, 206: 104339. </w:t>
      </w:r>
    </w:p>
    <w:p w14:paraId="32BB7532">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[17]</w:t>
      </w:r>
      <w:r>
        <w:rPr>
          <w:rFonts w:ascii="Times New Roman" w:hAnsi="Times New Roman" w:cs="Times New Roman"/>
          <w:sz w:val="18"/>
          <w:szCs w:val="24"/>
          <w:lang w:val="pt-BR"/>
        </w:rPr>
        <w:tab/>
      </w:r>
      <w:r>
        <w:rPr>
          <w:rFonts w:ascii="Times New Roman" w:hAnsi="Times New Roman" w:cs="Times New Roman"/>
          <w:sz w:val="18"/>
          <w:szCs w:val="24"/>
          <w:lang w:val="pt-BR"/>
        </w:rPr>
        <w:t xml:space="preserve">WANG J, VAN PHUC P, YANG Q,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LES study of wind pressure and flow characteristics of flat-roof-mounted solar arrays[J]. Journal of Wind Engineering and Industrial Aerodynamics, 2020, 198: 104096. </w:t>
      </w:r>
    </w:p>
    <w:p w14:paraId="22514322">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[18]</w:t>
      </w:r>
      <w:r>
        <w:rPr>
          <w:rFonts w:ascii="Times New Roman" w:hAnsi="Times New Roman" w:cs="Times New Roman"/>
          <w:sz w:val="18"/>
          <w:szCs w:val="24"/>
          <w:lang w:val="pt-BR"/>
        </w:rPr>
        <w:tab/>
      </w:r>
      <w:r>
        <w:rPr>
          <w:rFonts w:ascii="Times New Roman" w:hAnsi="Times New Roman" w:cs="Times New Roman"/>
          <w:sz w:val="18"/>
          <w:szCs w:val="24"/>
          <w:lang w:val="pt-BR"/>
        </w:rPr>
        <w:t xml:space="preserve">WANG J, YANG Q, VAN PHUC P,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Characteristics of conical vortices and their effects on wind pressures on flat-roof-mounted solar arrays by LES[J]. Journal of Wind Engineering and Industrial Aerodynamics, 2020, 200: 104146.</w:t>
      </w:r>
    </w:p>
    <w:p w14:paraId="2CE76B1E">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https://kns.cnki.net/kcms2/article/abstract?v=vBS8OnoClU_awoBLKG9LaYiy1-Et7Zo4DUiyvdMOjmc1tbj24D7sMqR6jEHYlNpom8jKYlTlIAN1UjUhbI2QAnotwS6M3nFeWA7h5KyfNJVQTXDmMwkVpyzUaayUWfmv7ZWg-5_uuewi5YqeEzmtPAgSswi24IGrW1hsCdJ6JdaTSV_hHYAqYIP6b48E_ouT&amp;uniplatform=NZKPT</w:t>
      </w:r>
    </w:p>
    <w:p w14:paraId="7947ED1B">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[19]</w:t>
      </w:r>
      <w:r>
        <w:rPr>
          <w:rFonts w:ascii="Times New Roman" w:hAnsi="Times New Roman" w:cs="Times New Roman"/>
          <w:sz w:val="18"/>
          <w:szCs w:val="24"/>
          <w:lang w:val="pt-BR"/>
        </w:rPr>
        <w:tab/>
      </w:r>
      <w:r>
        <w:rPr>
          <w:rFonts w:ascii="Times New Roman" w:hAnsi="Times New Roman" w:cs="Times New Roman"/>
          <w:sz w:val="18"/>
          <w:szCs w:val="24"/>
          <w:lang w:val="pt-BR"/>
        </w:rPr>
        <w:t xml:space="preserve">ALRAWASHDEH H, STATHOPOULOS T. Wind loading of rooftop PV panels cover plate: A codification-oriented study[J]. Journal of Wind Engineering and Industrial Aerodynamics, 2023, 240: 105489. </w:t>
      </w:r>
    </w:p>
    <w:p w14:paraId="576016C6">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[20]</w:t>
      </w:r>
      <w:r>
        <w:rPr>
          <w:rFonts w:ascii="Times New Roman" w:hAnsi="Times New Roman" w:cs="Times New Roman"/>
          <w:sz w:val="18"/>
          <w:szCs w:val="24"/>
          <w:lang w:val="pt-BR"/>
        </w:rPr>
        <w:tab/>
      </w:r>
      <w:r>
        <w:rPr>
          <w:rFonts w:ascii="Times New Roman" w:hAnsi="Times New Roman" w:cs="Times New Roman"/>
          <w:sz w:val="18"/>
          <w:szCs w:val="24"/>
          <w:lang w:val="pt-BR"/>
        </w:rPr>
        <w:t xml:space="preserve">MIGNONE A, INGHIRAMI G, RUBINI F,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Numerical simulations of wind-loaded floating solar panels[J]. Solar Energy, 2021, 219: 42-49. </w:t>
      </w:r>
    </w:p>
    <w:p w14:paraId="1C568E69">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[21]</w:t>
      </w:r>
      <w:r>
        <w:rPr>
          <w:rFonts w:ascii="Times New Roman" w:hAnsi="Times New Roman" w:cs="Times New Roman"/>
          <w:sz w:val="18"/>
          <w:szCs w:val="24"/>
          <w:lang w:val="pt-BR"/>
        </w:rPr>
        <w:tab/>
      </w:r>
      <w:r>
        <w:rPr>
          <w:rFonts w:ascii="Times New Roman" w:hAnsi="Times New Roman" w:cs="Times New Roman"/>
          <w:sz w:val="18"/>
          <w:szCs w:val="24"/>
          <w:lang w:val="pt-BR"/>
        </w:rPr>
        <w:t xml:space="preserve">WITTWER A R, PODESTÁ J M, CASTRO H G,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Wind loading and its effects on photovoltaic modules: An experimental–Computational study to assess the stress on structures[J]. Solar Energy, 2022, 240: 315-328. </w:t>
      </w:r>
    </w:p>
    <w:p w14:paraId="3FA21BE0">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[22]</w:t>
      </w:r>
      <w:r>
        <w:rPr>
          <w:rFonts w:ascii="Times New Roman" w:hAnsi="Times New Roman" w:cs="Times New Roman"/>
          <w:sz w:val="18"/>
          <w:szCs w:val="24"/>
          <w:lang w:val="pt-BR"/>
        </w:rPr>
        <w:tab/>
      </w:r>
      <w:r>
        <w:rPr>
          <w:rFonts w:ascii="Times New Roman" w:hAnsi="Times New Roman" w:cs="Times New Roman"/>
          <w:sz w:val="18"/>
          <w:szCs w:val="24"/>
          <w:lang w:val="pt-BR"/>
        </w:rPr>
        <w:t xml:space="preserve">ESTEPHAN J, GAN CHOWDHURY A, IRWIN P. A new experimental-numerical approach to estimate peak wind loads on roof-mounted photovoltaic systems by incorporating inflow turbulence and dynamic effects[J]. Engineering Structures, 2022, 252: 113739. </w:t>
      </w:r>
    </w:p>
    <w:p w14:paraId="49143006">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[23]</w:t>
      </w:r>
      <w:r>
        <w:rPr>
          <w:rFonts w:ascii="Times New Roman" w:hAnsi="Times New Roman" w:cs="Times New Roman"/>
          <w:sz w:val="18"/>
          <w:szCs w:val="24"/>
          <w:lang w:val="pt-BR"/>
        </w:rPr>
        <w:tab/>
      </w:r>
      <w:r>
        <w:rPr>
          <w:rFonts w:ascii="Times New Roman" w:hAnsi="Times New Roman" w:cs="Times New Roman"/>
          <w:sz w:val="18"/>
          <w:szCs w:val="24"/>
          <w:lang w:val="pt-BR"/>
        </w:rPr>
        <w:t>YEMENICI O, AKSOY M O. An experimental and numerical study of wind effects on a ground-mounted solar panel at different panel tilt angles and wind directions[J]. Journal of Wind Engineering and Industrial Aerodynamics, 2021, 213: 104630.</w:t>
      </w:r>
    </w:p>
    <w:p w14:paraId="2683333E">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[24]</w:t>
      </w:r>
      <w:r>
        <w:rPr>
          <w:rFonts w:ascii="Times New Roman" w:hAnsi="Times New Roman" w:cs="Times New Roman"/>
          <w:sz w:val="18"/>
          <w:szCs w:val="24"/>
          <w:lang w:val="pt-BR"/>
        </w:rPr>
        <w:tab/>
      </w:r>
      <w:r>
        <w:rPr>
          <w:rFonts w:ascii="Times New Roman" w:hAnsi="Times New Roman" w:cs="Times New Roman"/>
          <w:sz w:val="18"/>
          <w:szCs w:val="24"/>
          <w:lang w:val="pt-BR"/>
        </w:rPr>
        <w:t>ROHR C, BOURKE P A, BANKS D. Torsional Instability of Single-Axis Solar Tracking Systems[J]. 2015.</w:t>
      </w:r>
    </w:p>
    <w:p w14:paraId="12519BEE">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[25]</w:t>
      </w:r>
      <w:r>
        <w:rPr>
          <w:rFonts w:ascii="Times New Roman" w:hAnsi="Times New Roman" w:cs="Times New Roman"/>
          <w:sz w:val="18"/>
          <w:szCs w:val="24"/>
          <w:lang w:val="pt-BR"/>
        </w:rPr>
        <w:tab/>
      </w:r>
      <w:r>
        <w:rPr>
          <w:rFonts w:ascii="Times New Roman" w:hAnsi="Times New Roman" w:cs="Times New Roman"/>
          <w:sz w:val="18"/>
          <w:szCs w:val="24"/>
          <w:lang w:val="pt-BR"/>
        </w:rPr>
        <w:t xml:space="preserve">Influence of inertia and aspect ratio on the torsional galloping of single-axis solar trackers[J]. Engineering Structures, 2021, 243: 112682. </w:t>
      </w:r>
    </w:p>
    <w:p w14:paraId="5FD7BB19">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[26]</w:t>
      </w:r>
      <w:r>
        <w:rPr>
          <w:rFonts w:ascii="Times New Roman" w:hAnsi="Times New Roman" w:cs="Times New Roman"/>
          <w:sz w:val="18"/>
          <w:szCs w:val="24"/>
          <w:lang w:val="pt-BR"/>
        </w:rPr>
        <w:tab/>
      </w:r>
      <w:r>
        <w:rPr>
          <w:rFonts w:ascii="Times New Roman" w:hAnsi="Times New Roman" w:cs="Times New Roman"/>
          <w:sz w:val="18"/>
          <w:szCs w:val="24"/>
          <w:lang w:val="pt-BR"/>
        </w:rPr>
        <w:t xml:space="preserve">ZHANG X, MA W, LI H,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Experimental Investigation of the Torsional Aeroelastic Instability of Single-Axis Solar Trackers[J]. International Journal of Structural Stability and Dynamics, 2024, 24(01): 2450007. </w:t>
      </w:r>
    </w:p>
    <w:p w14:paraId="72318C6A">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[27]</w:t>
      </w:r>
      <w:r>
        <w:rPr>
          <w:rFonts w:ascii="Times New Roman" w:hAnsi="Times New Roman" w:cs="Times New Roman"/>
          <w:sz w:val="18"/>
          <w:szCs w:val="24"/>
          <w:lang w:val="pt-BR"/>
        </w:rPr>
        <w:tab/>
      </w:r>
      <w:r>
        <w:rPr>
          <w:rFonts w:ascii="Times New Roman" w:hAnsi="Times New Roman" w:cs="Times New Roman"/>
          <w:sz w:val="18"/>
          <w:szCs w:val="24"/>
          <w:lang w:val="pt-BR"/>
        </w:rPr>
        <w:t xml:space="preserve">Critical flutter wind velocity of flexible photovoltaic support structure with large tilt angle based on sectional forced and free vibration wind tunnel tests[J]. Journal of Wind Engineering and Industrial Aerodynamics, 2025, 267: 106255. </w:t>
      </w:r>
    </w:p>
    <w:p w14:paraId="71E4B2A5">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[28]</w:t>
      </w:r>
      <w:r>
        <w:rPr>
          <w:rFonts w:ascii="Times New Roman" w:hAnsi="Times New Roman" w:cs="Times New Roman"/>
          <w:sz w:val="18"/>
          <w:szCs w:val="24"/>
          <w:lang w:val="pt-BR"/>
        </w:rPr>
        <w:tab/>
      </w:r>
      <w:r>
        <w:rPr>
          <w:rFonts w:ascii="Times New Roman" w:hAnsi="Times New Roman" w:cs="Times New Roman"/>
          <w:sz w:val="18"/>
          <w:szCs w:val="24"/>
          <w:lang w:val="pt-BR"/>
        </w:rPr>
        <w:t xml:space="preserve">BROWNE M T L, GIBBONS M P M, GAMBLE S,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Wind loading on tilted roof-top solar arrays: The parapet effect[J]. Journal of Wind Engineering and Industrial Aerodynamics, 2013, 123: 202-213. </w:t>
      </w:r>
    </w:p>
    <w:p w14:paraId="6DA652C2">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[29]</w:t>
      </w:r>
      <w:r>
        <w:rPr>
          <w:rFonts w:ascii="Times New Roman" w:hAnsi="Times New Roman" w:cs="Times New Roman"/>
          <w:sz w:val="18"/>
          <w:szCs w:val="24"/>
          <w:lang w:val="pt-BR"/>
        </w:rPr>
        <w:tab/>
      </w:r>
      <w:r>
        <w:rPr>
          <w:rFonts w:ascii="Times New Roman" w:hAnsi="Times New Roman" w:cs="Times New Roman"/>
          <w:sz w:val="18"/>
          <w:szCs w:val="24"/>
          <w:lang w:val="pt-BR"/>
        </w:rPr>
        <w:t xml:space="preserve">BROWNE M T L, TAYLOR Z J, LI S,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A wind load design method for ground-mounted multi-row solar arrays based on a compilation of wind tunnel experiments[J]. Journal of Wind Engineering and Industrial Aerodynamics, 2020, 205: 104294.</w:t>
      </w:r>
    </w:p>
    <w:p w14:paraId="20C1CF32">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[30]</w:t>
      </w:r>
      <w:r>
        <w:rPr>
          <w:rFonts w:ascii="Times New Roman" w:hAnsi="Times New Roman" w:cs="Times New Roman"/>
          <w:sz w:val="18"/>
          <w:szCs w:val="24"/>
          <w:lang w:val="pt-BR"/>
        </w:rPr>
        <w:tab/>
      </w:r>
      <w:r>
        <w:rPr>
          <w:rFonts w:ascii="Times New Roman" w:hAnsi="Times New Roman" w:cs="Times New Roman"/>
          <w:sz w:val="18"/>
          <w:szCs w:val="24"/>
          <w:lang w:val="pt-BR"/>
        </w:rPr>
        <w:t xml:space="preserve">A new experimental-numerical approach to estimate peak wind loads on roof-mounted photovoltaic systems by incorporating inflow turbulence and dynamic effects[J]. Engineering Structures, 2022, 252: 113739. </w:t>
      </w:r>
    </w:p>
    <w:p w14:paraId="4636683C">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[31]</w:t>
      </w:r>
      <w:r>
        <w:rPr>
          <w:rFonts w:ascii="Times New Roman" w:hAnsi="Times New Roman" w:cs="Times New Roman"/>
          <w:sz w:val="18"/>
          <w:szCs w:val="24"/>
          <w:lang w:val="pt-BR"/>
        </w:rPr>
        <w:tab/>
      </w:r>
      <w:r>
        <w:rPr>
          <w:rFonts w:ascii="Times New Roman" w:hAnsi="Times New Roman" w:cs="Times New Roman"/>
          <w:sz w:val="18"/>
          <w:szCs w:val="24"/>
          <w:lang w:val="pt-BR"/>
        </w:rPr>
        <w:t>Wind-induced response and control criterion of the double-layer cable support photovoltaic module system[J]. Journal of Wind Engineering and Industrial Aerodynamics, 2024, 254: 105928.</w:t>
      </w:r>
    </w:p>
    <w:p w14:paraId="3049B30B">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[32]</w:t>
      </w:r>
      <w:r>
        <w:rPr>
          <w:rFonts w:ascii="Times New Roman" w:hAnsi="Times New Roman" w:cs="Times New Roman"/>
          <w:sz w:val="18"/>
          <w:szCs w:val="24"/>
          <w:lang w:val="pt-BR"/>
        </w:rPr>
        <w:tab/>
      </w:r>
      <w:r>
        <w:rPr>
          <w:rFonts w:ascii="Times New Roman" w:hAnsi="Times New Roman" w:cs="Times New Roman"/>
          <w:sz w:val="18"/>
          <w:szCs w:val="24"/>
          <w:lang w:val="pt-BR"/>
        </w:rPr>
        <w:t>Experimental investigation on wind loads and wind-induced responses of large-span flexible photovoltaic support structure[J]. Engineering Structures, 2025, 322: 119009.</w:t>
      </w:r>
    </w:p>
    <w:p w14:paraId="16668065">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[33]</w:t>
      </w:r>
      <w:r>
        <w:rPr>
          <w:rFonts w:ascii="Times New Roman" w:hAnsi="Times New Roman" w:cs="Times New Roman"/>
          <w:sz w:val="18"/>
          <w:szCs w:val="24"/>
          <w:lang w:val="pt-BR"/>
        </w:rPr>
        <w:tab/>
      </w:r>
      <w:r>
        <w:rPr>
          <w:rFonts w:ascii="Times New Roman" w:hAnsi="Times New Roman" w:cs="Times New Roman"/>
          <w:sz w:val="18"/>
          <w:szCs w:val="24"/>
          <w:lang w:val="pt-BR"/>
        </w:rPr>
        <w:t xml:space="preserve">ZHU D, LIU Y, MA T,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Wind induced structural response analysis of photovoltaic tracking supports by unidirectional fluid structure coupling[J]. Scientific Reports, 2025, 15(1): 16905. </w:t>
      </w:r>
    </w:p>
    <w:p w14:paraId="2A7934D0">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[34]</w:t>
      </w:r>
      <w:r>
        <w:rPr>
          <w:rFonts w:ascii="Times New Roman" w:hAnsi="Times New Roman" w:cs="Times New Roman"/>
          <w:sz w:val="18"/>
          <w:szCs w:val="24"/>
          <w:lang w:val="pt-BR"/>
        </w:rPr>
        <w:tab/>
      </w:r>
      <w:r>
        <w:rPr>
          <w:rFonts w:ascii="Times New Roman" w:hAnsi="Times New Roman" w:cs="Times New Roman"/>
          <w:sz w:val="18"/>
          <w:szCs w:val="24"/>
          <w:lang w:val="pt-BR"/>
        </w:rPr>
        <w:t>DAI W S, YANG F, NIU Y H. Type Selection and Design of Support Foundation for Ground Photovoltaic Power Station[J]. Engineering Construction and Design, 2021(16): 22–24, 32.</w:t>
      </w:r>
    </w:p>
    <w:p w14:paraId="00FC38F2">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https://kns.cnki.net/kcms2/article/abstract?v=vBS8OnoClU9Ui34p0gzeqydaUF3S7zP75fWIfnIyczyvOyOCrZ-OBMzUcRgMfBWd58ZwRtR9hSfQRSGabriYYhuTaRQ-V4zA_hPTfPGLfWeYkSFEZzG04IAmzvGNTdVujutWD_DXBtTtP-HRFm1Z3dMM3T_ndCytkhGKijIsV8Y=&amp;uniplatform=NZKPT</w:t>
      </w:r>
    </w:p>
    <w:p w14:paraId="59E2D64D">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[35]</w:t>
      </w:r>
      <w:r>
        <w:rPr>
          <w:rFonts w:ascii="Times New Roman" w:hAnsi="Times New Roman" w:cs="Times New Roman"/>
          <w:sz w:val="18"/>
          <w:szCs w:val="24"/>
          <w:lang w:val="pt-BR"/>
        </w:rPr>
        <w:tab/>
      </w:r>
      <w:r>
        <w:rPr>
          <w:rFonts w:ascii="Times New Roman" w:hAnsi="Times New Roman" w:cs="Times New Roman"/>
          <w:sz w:val="18"/>
          <w:szCs w:val="24"/>
          <w:lang w:val="pt-BR"/>
        </w:rPr>
        <w:t>Determination of bearing capacity of fiber-reinforced polymer screw piles via field loading tests[J]. Case Studies in Construction Materials, 2025, 22: e04549.</w:t>
      </w:r>
    </w:p>
    <w:p w14:paraId="6E441C6A">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[36]</w:t>
      </w:r>
      <w:r>
        <w:rPr>
          <w:rFonts w:ascii="Times New Roman" w:hAnsi="Times New Roman" w:cs="Times New Roman"/>
          <w:sz w:val="18"/>
          <w:szCs w:val="24"/>
          <w:lang w:val="pt-BR"/>
        </w:rPr>
        <w:tab/>
      </w:r>
      <w:r>
        <w:rPr>
          <w:rFonts w:ascii="Times New Roman" w:hAnsi="Times New Roman" w:cs="Times New Roman"/>
          <w:sz w:val="18"/>
          <w:szCs w:val="24"/>
          <w:lang w:val="pt-BR"/>
        </w:rPr>
        <w:t xml:space="preserve">KIM H J, REYES J V, KIM H S,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Optimization and field validation of laterally loaded helical piles for solar farm infrastructure projects[J]. Scientific Reports, 2025, 15(1): 38195.</w:t>
      </w:r>
    </w:p>
    <w:p w14:paraId="4603038C">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[37]</w:t>
      </w:r>
      <w:r>
        <w:rPr>
          <w:rFonts w:ascii="Times New Roman" w:hAnsi="Times New Roman" w:cs="Times New Roman"/>
          <w:sz w:val="18"/>
          <w:szCs w:val="24"/>
          <w:lang w:val="pt-BR"/>
        </w:rPr>
        <w:tab/>
      </w:r>
      <w:r>
        <w:rPr>
          <w:rFonts w:ascii="Times New Roman" w:hAnsi="Times New Roman" w:cs="Times New Roman"/>
          <w:sz w:val="18"/>
          <w:szCs w:val="24"/>
          <w:lang w:val="pt-BR"/>
        </w:rPr>
        <w:t xml:space="preserve">SUI G, LI L, ZHOU J,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Parametric Study of Lateral Load on Helical Pipe Piles in Clay[J]. Geotechnics, 2024, 4(1): 158-179. </w:t>
      </w:r>
    </w:p>
    <w:p w14:paraId="7CABE134">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[38]</w:t>
      </w:r>
      <w:r>
        <w:rPr>
          <w:rFonts w:ascii="Times New Roman" w:hAnsi="Times New Roman" w:cs="Times New Roman"/>
          <w:sz w:val="18"/>
          <w:szCs w:val="24"/>
          <w:lang w:val="pt-BR"/>
        </w:rPr>
        <w:tab/>
      </w:r>
      <w:r>
        <w:rPr>
          <w:rFonts w:ascii="Times New Roman" w:hAnsi="Times New Roman" w:cs="Times New Roman"/>
          <w:sz w:val="18"/>
          <w:szCs w:val="24"/>
          <w:lang w:val="pt-BR"/>
        </w:rPr>
        <w:t>Frost jacking characteristics of steel pipe screw piles for photovoltaic support foundations in high-latitude and low-altitude regions[J]. Soils and Foundations, 2023, 63(2): 101277.</w:t>
      </w:r>
    </w:p>
    <w:p w14:paraId="02644265">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[39]</w:t>
      </w:r>
      <w:r>
        <w:rPr>
          <w:rFonts w:ascii="Times New Roman" w:hAnsi="Times New Roman" w:cs="Times New Roman"/>
          <w:sz w:val="18"/>
          <w:szCs w:val="24"/>
          <w:lang w:val="pt-BR"/>
        </w:rPr>
        <w:tab/>
      </w:r>
      <w:r>
        <w:rPr>
          <w:rFonts w:ascii="Times New Roman" w:hAnsi="Times New Roman" w:cs="Times New Roman"/>
          <w:sz w:val="18"/>
          <w:szCs w:val="24"/>
          <w:lang w:val="pt-BR"/>
        </w:rPr>
        <w:t>TANG X, FAN Z L. Design of PHC pile foundations for photovoltaic support structures under seasonal frozen soil conditions in cold regions[J]. Solar Energy, 2022(3): 87–91.</w:t>
      </w:r>
    </w:p>
    <w:p w14:paraId="30DEDAE0">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[40]</w:t>
      </w:r>
      <w:r>
        <w:rPr>
          <w:rFonts w:ascii="Times New Roman" w:hAnsi="Times New Roman" w:cs="Times New Roman"/>
          <w:sz w:val="18"/>
          <w:szCs w:val="24"/>
          <w:lang w:val="pt-BR"/>
        </w:rPr>
        <w:tab/>
      </w:r>
      <w:r>
        <w:rPr>
          <w:rFonts w:ascii="Times New Roman" w:hAnsi="Times New Roman" w:cs="Times New Roman"/>
          <w:sz w:val="18"/>
          <w:szCs w:val="24"/>
          <w:lang w:val="pt-BR"/>
        </w:rPr>
        <w:t>LLOREDA-JURADO P J, CHICARDI E. Evaluation of Corrosion Behavior of Zn–Al–Mg-Coated Steel in Corrosive Heterogeneous Soil[J]. Crystals, 2025, 15(8): 738.</w:t>
      </w:r>
    </w:p>
    <w:p w14:paraId="707F9173">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[41]</w:t>
      </w:r>
      <w:r>
        <w:rPr>
          <w:rFonts w:ascii="Times New Roman" w:hAnsi="Times New Roman" w:cs="Times New Roman"/>
          <w:sz w:val="18"/>
          <w:szCs w:val="24"/>
          <w:lang w:val="pt-BR"/>
        </w:rPr>
        <w:tab/>
      </w:r>
      <w:r>
        <w:rPr>
          <w:rFonts w:ascii="Times New Roman" w:hAnsi="Times New Roman" w:cs="Times New Roman"/>
          <w:sz w:val="18"/>
          <w:szCs w:val="24"/>
          <w:lang w:val="pt-BR"/>
        </w:rPr>
        <w:t xml:space="preserve">DE DAMBORENEA J, CONDE A, BERNAL P, </w:t>
      </w:r>
      <w:r>
        <w:rPr>
          <w:rFonts w:hint="eastAsia" w:ascii="Times New Roman" w:hAnsi="Times New Roman" w:cs="Times New Roman"/>
          <w:sz w:val="18"/>
          <w:szCs w:val="24"/>
          <w:lang w:val="pt-BR" w:eastAsia="zh-CN"/>
        </w:rPr>
        <w:t>et al</w:t>
      </w:r>
      <w:r>
        <w:rPr>
          <w:rFonts w:ascii="Times New Roman" w:hAnsi="Times New Roman" w:cs="Times New Roman"/>
          <w:sz w:val="18"/>
          <w:szCs w:val="24"/>
          <w:lang w:val="pt-BR"/>
        </w:rPr>
        <w:t xml:space="preserve">. Surface erosion damage in mounting structures of large-scale photovoltaic systems[J]. Solar Energy Materials and Solar Cells, 2026, 298: 114121. </w:t>
      </w:r>
    </w:p>
    <w:p w14:paraId="537D4763">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[42]</w:t>
      </w:r>
      <w:r>
        <w:rPr>
          <w:rFonts w:ascii="Times New Roman" w:hAnsi="Times New Roman" w:cs="Times New Roman"/>
          <w:sz w:val="18"/>
          <w:szCs w:val="24"/>
          <w:lang w:val="pt-BR"/>
        </w:rPr>
        <w:tab/>
      </w:r>
      <w:r>
        <w:rPr>
          <w:rFonts w:ascii="Times New Roman" w:hAnsi="Times New Roman" w:cs="Times New Roman"/>
          <w:sz w:val="18"/>
          <w:szCs w:val="24"/>
          <w:lang w:val="pt-BR"/>
        </w:rPr>
        <w:t>ZHANG Z W, WANG X D, REN Y, et al. STUDY ON THE APPLICATION OF WATERBORNE INORGANIC ZINC-RICH COATINGS IN ANTI-CORROSION OF BRACKET FOR COASTAL PV POWER STATION[J]. Solar Energy, 2022(4): 140–146.</w:t>
      </w:r>
    </w:p>
    <w:p w14:paraId="78522A20">
      <w:pPr>
        <w:pStyle w:val="14"/>
        <w:tabs>
          <w:tab w:val="left" w:pos="504"/>
        </w:tabs>
        <w:adjustRightInd/>
        <w:snapToGrid/>
        <w:spacing w:line="240" w:lineRule="auto"/>
        <w:ind w:left="544" w:leftChars="220" w:hanging="16" w:hangingChars="9"/>
        <w:rPr>
          <w:rFonts w:ascii="Times New Roman" w:hAnsi="Times New Roman" w:cs="Times New Roman"/>
          <w:sz w:val="18"/>
          <w:szCs w:val="24"/>
          <w:lang w:val="pt-BR"/>
        </w:rPr>
      </w:pPr>
      <w:r>
        <w:rPr>
          <w:rFonts w:ascii="Times New Roman" w:hAnsi="Times New Roman" w:cs="Times New Roman"/>
          <w:sz w:val="18"/>
          <w:szCs w:val="24"/>
          <w:lang w:val="pt-BR"/>
        </w:rPr>
        <w:t>https://kns.cnki.net/kcms2/article/abstract?v=vBS8OnoClU8Q7Czi6npE0AGaaz9k71L-fo-j--XBWEBmHXh_8yfWgXJ7i-ll9FAFyy9fPfwgGu2L_kt3pGnsBbufrwcTmXMc7nEEaezfgX6fN1hAyovSZVkmLGh0O8WAIIqRhck2IckDAVYpHRrVHxXuxhCtCn4j1dSMfESovvU=&amp;uniplatform=NZKPT</w:t>
      </w:r>
    </w:p>
    <w:p w14:paraId="3B82ADA5">
      <w:pPr>
        <w:pStyle w:val="14"/>
        <w:tabs>
          <w:tab w:val="left" w:pos="504"/>
        </w:tabs>
        <w:adjustRightInd/>
        <w:snapToGrid/>
        <w:spacing w:line="240" w:lineRule="auto"/>
        <w:ind w:firstLineChars="0"/>
        <w:rPr>
          <w:rFonts w:ascii="Times New Roman" w:hAnsi="Times New Roman" w:cs="Times New Roman"/>
          <w:sz w:val="18"/>
          <w:szCs w:val="24"/>
          <w:lang w:val="pt-BR"/>
        </w:rPr>
      </w:pPr>
      <w:r>
        <w:rPr>
          <w:rFonts w:ascii="Times New Roman" w:hAnsi="Times New Roman" w:cs="Times New Roman"/>
          <w:sz w:val="18"/>
          <w:szCs w:val="24"/>
          <w:lang w:val="pt-BR"/>
        </w:rPr>
        <w:t>[43]</w:t>
      </w:r>
      <w:r>
        <w:rPr>
          <w:rFonts w:ascii="Times New Roman" w:hAnsi="Times New Roman" w:cs="Times New Roman"/>
          <w:sz w:val="18"/>
          <w:szCs w:val="24"/>
          <w:lang w:val="pt-BR"/>
        </w:rPr>
        <w:tab/>
      </w:r>
      <w:r>
        <w:rPr>
          <w:rFonts w:ascii="Times New Roman" w:hAnsi="Times New Roman" w:cs="Times New Roman"/>
          <w:sz w:val="18"/>
          <w:szCs w:val="24"/>
          <w:lang w:val="pt-BR"/>
        </w:rPr>
        <w:t>YU C F, MEI S W, GAO X Y, et al. Comparative Study on Corrosion Resistance of Post-dip Galvanizing and Continuous Hot-dip Galvanizing Zn-Al-Mg Steel Strip For Photovoltaic Support[C]// Proceedings of the 13th China Iron and Steel Annual Conference – Section 5: Surface Treatment and Coatings. Chongqing, China.</w:t>
      </w:r>
    </w:p>
    <w:p w14:paraId="4C4476A4">
      <w:pPr>
        <w:pStyle w:val="14"/>
        <w:tabs>
          <w:tab w:val="left" w:pos="504"/>
        </w:tabs>
        <w:adjustRightInd/>
        <w:snapToGrid/>
        <w:spacing w:line="240" w:lineRule="auto"/>
        <w:ind w:firstLineChars="0"/>
        <w:rPr>
          <w:rFonts w:hint="eastAsia" w:ascii="Times New Roman" w:hAnsi="Times New Roman" w:cs="Times New Roman"/>
          <w:sz w:val="18"/>
          <w:szCs w:val="24"/>
          <w:lang w:val="pt-BR"/>
        </w:rPr>
      </w:pPr>
      <w:r>
        <w:rPr>
          <w:rFonts w:ascii="Times New Roman" w:hAnsi="Times New Roman" w:cs="Times New Roman"/>
          <w:sz w:val="18"/>
          <w:szCs w:val="24"/>
          <w:lang w:val="pt-BR"/>
        </w:rPr>
        <w:fldChar w:fldCharType="end"/>
      </w:r>
      <w:r>
        <w:rPr>
          <w:rFonts w:hint="eastAsia" w:ascii="Times New Roman" w:hAnsi="Times New Roman" w:cs="Times New Roman"/>
          <w:sz w:val="18"/>
          <w:szCs w:val="24"/>
          <w:lang w:val="en-US" w:eastAsia="zh-CN"/>
        </w:rPr>
        <w:t xml:space="preserve"> </w:t>
      </w:r>
      <w:r>
        <w:rPr>
          <w:rFonts w:ascii="Times New Roman" w:hAnsi="Times New Roman" w:cs="Times New Roman"/>
          <w:sz w:val="18"/>
          <w:szCs w:val="24"/>
          <w:lang w:val="pt-BR"/>
        </w:rPr>
        <w:t>https://kns.cnki.net/kcms2/article/abstract?v=vBS8OnoClU9sf2OmiGwc3LO6U2iKnCApN1U6nXKzu_n5hwlilna_eAYkhlm1A7PWbGWzMMEYxvGqzQ7EAaQ70XGnfh1lXcNVdxib6uppFWnGr7oy1iSpwMg77THtLtup48pPwEd-wdi8JukW8</w:t>
      </w:r>
      <w:bookmarkStart w:id="0" w:name="_GoBack"/>
      <w:bookmarkEnd w:id="0"/>
      <w:r>
        <w:rPr>
          <w:rFonts w:ascii="Times New Roman" w:hAnsi="Times New Roman" w:cs="Times New Roman"/>
          <w:sz w:val="18"/>
          <w:szCs w:val="24"/>
          <w:lang w:val="pt-BR"/>
        </w:rPr>
        <w:t>4GRu4K0N5VQYLpvSW5KKgbaxjKbShynzZbmAA==&amp;uniplatform=NZKPT</w:t>
      </w:r>
    </w:p>
    <w:p w14:paraId="30750EB8">
      <w:pPr>
        <w:pStyle w:val="14"/>
        <w:tabs>
          <w:tab w:val="left" w:pos="504"/>
        </w:tabs>
        <w:adjustRightInd/>
        <w:snapToGrid/>
        <w:spacing w:line="240" w:lineRule="auto"/>
        <w:ind w:firstLineChars="0"/>
        <w:rPr>
          <w:rFonts w:ascii="Times New Roman" w:hAnsi="Times New Roman" w:cs="Times New Roman"/>
          <w:sz w:val="18"/>
          <w:szCs w:val="24"/>
          <w:lang w:val="pt-BR"/>
        </w:rPr>
      </w:pPr>
    </w:p>
    <w:p w14:paraId="73381481">
      <w:pPr>
        <w:pStyle w:val="14"/>
        <w:tabs>
          <w:tab w:val="left" w:pos="504"/>
        </w:tabs>
        <w:adjustRightInd/>
        <w:snapToGrid/>
        <w:spacing w:line="240" w:lineRule="auto"/>
        <w:ind w:firstLineChars="0"/>
        <w:rPr>
          <w:rFonts w:ascii="Times New Roman" w:hAnsi="Times New Roman" w:cs="Times New Roman"/>
          <w:sz w:val="18"/>
          <w:szCs w:val="24"/>
          <w:lang w:val="pt-BR"/>
        </w:rPr>
      </w:pPr>
    </w:p>
    <w:p w14:paraId="54112DFD">
      <w:pPr>
        <w:pStyle w:val="14"/>
        <w:tabs>
          <w:tab w:val="left" w:pos="504"/>
        </w:tabs>
        <w:adjustRightInd/>
        <w:snapToGrid/>
        <w:spacing w:line="240" w:lineRule="auto"/>
        <w:ind w:firstLineChars="0"/>
        <w:rPr>
          <w:rFonts w:ascii="Times New Roman" w:hAnsi="Times New Roman" w:cs="Times New Roman"/>
          <w:sz w:val="18"/>
          <w:szCs w:val="24"/>
          <w:lang w:val="pt-BR"/>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6EC7">
    <w:pPr>
      <w:pStyle w:val="5"/>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FF9E">
    <w:pPr>
      <w:pStyle w:val="5"/>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90F9">
    <w:pPr>
      <w:pStyle w:val="5"/>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B8B9">
    <w:pPr>
      <w:pStyle w:val="6"/>
      <w:ind w:firstLine="480"/>
    </w:pPr>
    <w:r>
      <w:pict>
        <v:shape id="PowerPlusWaterMarkObject1306573892" o:spid="_x0000_s2051"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5EEA">
    <w:pPr>
      <w:pStyle w:val="6"/>
      <w:ind w:firstLine="480"/>
    </w:pPr>
    <w:r>
      <w:pict>
        <v:shape id="PowerPlusWaterMarkObject1306573891" o:spid="_x0000_s2050" o:spt="136" type="#_x0000_t136" style="position:absolute;left:0pt;height:58.5pt;width:526.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A50F">
    <w:pPr>
      <w:pStyle w:val="6"/>
      <w:ind w:firstLine="480"/>
    </w:pPr>
    <w:r>
      <w:pict>
        <v:shape id="PowerPlusWaterMarkObject1306573890" o:spid="_x0000_s2049" o:spt="136" type="#_x0000_t136" style="position:absolute;left:0pt;height:58.5pt;width:526.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73"/>
    <w:rsid w:val="000F6E61"/>
    <w:rsid w:val="00221CA7"/>
    <w:rsid w:val="00252AB9"/>
    <w:rsid w:val="003824A5"/>
    <w:rsid w:val="003B5ED8"/>
    <w:rsid w:val="003E019D"/>
    <w:rsid w:val="00477AC7"/>
    <w:rsid w:val="005054FD"/>
    <w:rsid w:val="005C479C"/>
    <w:rsid w:val="006C143C"/>
    <w:rsid w:val="0070675D"/>
    <w:rsid w:val="007F5588"/>
    <w:rsid w:val="009309F0"/>
    <w:rsid w:val="00947450"/>
    <w:rsid w:val="00984E07"/>
    <w:rsid w:val="009B017B"/>
    <w:rsid w:val="009C32B4"/>
    <w:rsid w:val="00A2574E"/>
    <w:rsid w:val="00B43373"/>
    <w:rsid w:val="00E21873"/>
    <w:rsid w:val="00E27164"/>
    <w:rsid w:val="00E875B2"/>
    <w:rsid w:val="00ED2AFE"/>
    <w:rsid w:val="23F11882"/>
    <w:rsid w:val="2A9A0C0B"/>
    <w:rsid w:val="2C297CEB"/>
    <w:rsid w:val="3E8D72D9"/>
    <w:rsid w:val="5FE61104"/>
    <w:rsid w:val="610D1853"/>
    <w:rsid w:val="75B7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9"/>
    <w:qFormat/>
    <w:uiPriority w:val="0"/>
    <w:pPr>
      <w:tabs>
        <w:tab w:val="center" w:pos="4680"/>
        <w:tab w:val="right" w:pos="9360"/>
      </w:tabs>
      <w:spacing w:line="240" w:lineRule="auto"/>
    </w:pPr>
  </w:style>
  <w:style w:type="paragraph" w:styleId="6">
    <w:name w:val="header"/>
    <w:basedOn w:val="1"/>
    <w:link w:val="18"/>
    <w:qFormat/>
    <w:uiPriority w:val="0"/>
    <w:pPr>
      <w:tabs>
        <w:tab w:val="center" w:pos="4680"/>
        <w:tab w:val="right" w:pos="9360"/>
      </w:tabs>
      <w:spacing w:line="240" w:lineRule="auto"/>
    </w:pPr>
  </w:style>
  <w:style w:type="paragraph" w:styleId="7">
    <w:name w:val="Normal (Web)"/>
    <w:basedOn w:val="1"/>
    <w:qFormat/>
    <w:uiPriority w:val="0"/>
    <w:pPr>
      <w:spacing w:beforeAutospacing="1" w:afterAutospacing="1"/>
      <w:jc w:val="left"/>
    </w:pPr>
    <w:rPr>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26E5" w:themeColor="hyperlink"/>
      <w:u w:val="single"/>
      <w14:textFill>
        <w14:solidFill>
          <w14:schemeClr w14:val="hlink"/>
        </w14:solidFill>
      </w14:textFill>
    </w:rPr>
  </w:style>
  <w:style w:type="paragraph" w:customStyle="1" w:styleId="14">
    <w:name w:val="书目5"/>
    <w:basedOn w:val="1"/>
    <w:next w:val="1"/>
    <w:unhideWhenUsed/>
    <w:qFormat/>
    <w:uiPriority w:val="37"/>
    <w:pPr>
      <w:ind w:left="504" w:hanging="504"/>
    </w:pPr>
  </w:style>
  <w:style w:type="paragraph" w:customStyle="1" w:styleId="15">
    <w:name w:val="Bibliography1"/>
    <w:basedOn w:val="1"/>
    <w:next w:val="1"/>
    <w:unhideWhenUsed/>
    <w:qFormat/>
    <w:uiPriority w:val="37"/>
    <w:pPr>
      <w:tabs>
        <w:tab w:val="left" w:pos="384"/>
      </w:tabs>
      <w:spacing w:line="240" w:lineRule="auto"/>
      <w:ind w:left="384" w:hanging="384"/>
    </w:pPr>
  </w:style>
  <w:style w:type="character" w:customStyle="1" w:styleId="16">
    <w:name w:val="Unresolved Mention"/>
    <w:basedOn w:val="10"/>
    <w:semiHidden/>
    <w:unhideWhenUsed/>
    <w:qFormat/>
    <w:uiPriority w:val="99"/>
    <w:rPr>
      <w:color w:val="605E5C"/>
      <w:shd w:val="clear" w:color="auto" w:fill="E1DFDD"/>
    </w:rPr>
  </w:style>
  <w:style w:type="paragraph" w:styleId="17">
    <w:name w:val="List Paragraph"/>
    <w:basedOn w:val="1"/>
    <w:unhideWhenUsed/>
    <w:qFormat/>
    <w:uiPriority w:val="99"/>
    <w:pPr>
      <w:ind w:left="720"/>
      <w:contextualSpacing/>
    </w:pPr>
  </w:style>
  <w:style w:type="character" w:customStyle="1" w:styleId="18">
    <w:name w:val="Header Char"/>
    <w:basedOn w:val="10"/>
    <w:link w:val="6"/>
    <w:qFormat/>
    <w:uiPriority w:val="0"/>
    <w:rPr>
      <w:kern w:val="2"/>
      <w:sz w:val="24"/>
      <w:szCs w:val="22"/>
      <w:lang w:eastAsia="zh-CN"/>
    </w:rPr>
  </w:style>
  <w:style w:type="character" w:customStyle="1" w:styleId="19">
    <w:name w:val="Footer Char"/>
    <w:basedOn w:val="10"/>
    <w:link w:val="5"/>
    <w:qFormat/>
    <w:uiPriority w:val="0"/>
    <w:rPr>
      <w:kern w:val="2"/>
      <w:sz w:val="24"/>
      <w:szCs w:val="22"/>
      <w:lang w:eastAsia="zh-CN"/>
    </w:rPr>
  </w:style>
  <w:style w:type="paragraph" w:customStyle="1" w:styleId="20">
    <w:name w:val="Bibliography"/>
    <w:basedOn w:val="1"/>
    <w:next w:val="1"/>
    <w:unhideWhenUsed/>
    <w:uiPriority w:val="37"/>
    <w:pPr>
      <w:tabs>
        <w:tab w:val="left" w:pos="384"/>
      </w:tabs>
      <w:spacing w:line="240" w:lineRule="auto"/>
      <w:ind w:left="384" w:hanging="384"/>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2994</Words>
  <Characters>20231</Characters>
  <Lines>493</Lines>
  <Paragraphs>139</Paragraphs>
  <TotalTime>9</TotalTime>
  <ScaleCrop>false</ScaleCrop>
  <LinksUpToDate>false</LinksUpToDate>
  <CharactersWithSpaces>23178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2023-05-11T14:47:00Z</dcterms:created>
  <dc:creator>86183</dc:creator>
  <cp:lastModifiedBy>原浩淋</cp:lastModifiedBy>
  <dcterms:modified xsi:type="dcterms:W3CDTF">2026-02-21T07:50:13Z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BB904973B02444AC8589CC7A8667DFB7_13</vt:lpwstr>
  </property>
  <property fmtid="{D5CDD505-2E9C-101B-9397-08002B2CF9AE}" pid="4" name="KSOTemplateDocerSaveRecord">
    <vt:lpwstr>eyJoZGlkIjoiY2NlNzc0MzE2ZDJhNTI4ZTUwZmJlZTMxYzJiNDIwN2YiLCJ1c2VySWQiOiI3MTM0MzY1NTEifQ==</vt:lpwstr>
  </property>
  <property fmtid="{D5CDD505-2E9C-101B-9397-08002B2CF9AE}" pid="5" name="ZOTERO_PREF_1">
    <vt:lpwstr>&lt;data data-version="3" zotero-version="7.0.32"&gt;&lt;session id="HrS3No8X"/&gt;&lt;style id="http://www.zotero.org/styles/china-national-standard-gb-t-7714-2015-numeric" hasBibliography="1" bibliographyStyleHasBeenSet="1"/&gt;&lt;prefs&gt;&lt;pref name="fieldType" value="Field"</vt:lpwstr>
  </property>
  <property fmtid="{D5CDD505-2E9C-101B-9397-08002B2CF9AE}" pid="6" name="ZOTERO_PREF_2">
    <vt:lpwstr>/&gt;&lt;/prefs&gt;&lt;/data&gt;</vt:lpwstr>
  </property>
</Properties>
</file>