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1C60A" w14:textId="2AD092C3" w:rsidR="00866F4E" w:rsidRDefault="00AD57AB" w:rsidP="008D21EB">
      <w:pPr>
        <w:jc w:val="center"/>
        <w:rPr>
          <w:rFonts w:ascii="Times New Roman" w:hAnsi="Times New Roman" w:cs="Times New Roman"/>
          <w:i/>
          <w:iCs/>
          <w:sz w:val="24"/>
          <w:szCs w:val="24"/>
        </w:rPr>
      </w:pPr>
      <w:r w:rsidRPr="00AD57AB">
        <w:rPr>
          <w:rFonts w:ascii="Times New Roman" w:hAnsi="Times New Roman" w:cs="Times New Roman"/>
          <w:i/>
          <w:iCs/>
          <w:sz w:val="24"/>
          <w:szCs w:val="24"/>
        </w:rPr>
        <w:t>Structural Equation Modeling in Prefabricated Construction: A Systematic Review of Applications, Findings, and Future Directions</w:t>
      </w:r>
    </w:p>
    <w:p w14:paraId="4985336F" w14:textId="59927FBD" w:rsidR="00777B8F" w:rsidRDefault="00777B8F" w:rsidP="008D21EB">
      <w:pPr>
        <w:jc w:val="center"/>
        <w:rPr>
          <w:rFonts w:ascii="Times New Roman" w:hAnsi="Times New Roman" w:cs="Times New Roman"/>
          <w:i/>
          <w:iCs/>
          <w:sz w:val="24"/>
          <w:szCs w:val="24"/>
        </w:rPr>
      </w:pPr>
    </w:p>
    <w:p w14:paraId="643B6095" w14:textId="77777777" w:rsidR="003064A5" w:rsidRPr="008D21EB" w:rsidRDefault="003064A5" w:rsidP="008D21EB">
      <w:pPr>
        <w:jc w:val="center"/>
        <w:rPr>
          <w:rFonts w:ascii="Times New Roman" w:hAnsi="Times New Roman" w:cs="Times New Roman"/>
          <w:i/>
          <w:iCs/>
          <w:sz w:val="24"/>
          <w:szCs w:val="24"/>
        </w:rPr>
      </w:pPr>
    </w:p>
    <w:p w14:paraId="480BAE76" w14:textId="320DE749" w:rsidR="00AD57AB" w:rsidRDefault="00B906E1" w:rsidP="008D21EB">
      <w:pPr>
        <w:rPr>
          <w:rFonts w:ascii="Times New Roman" w:hAnsi="Times New Roman" w:cs="Times New Roman"/>
          <w:b/>
          <w:bCs/>
          <w:i/>
          <w:iCs/>
          <w:sz w:val="24"/>
          <w:szCs w:val="24"/>
        </w:rPr>
      </w:pPr>
      <w:r w:rsidRPr="008D21EB">
        <w:rPr>
          <w:rFonts w:ascii="Times New Roman" w:hAnsi="Times New Roman" w:cs="Times New Roman"/>
          <w:b/>
          <w:bCs/>
          <w:i/>
          <w:iCs/>
          <w:sz w:val="24"/>
          <w:szCs w:val="24"/>
        </w:rPr>
        <w:t>Abstract</w:t>
      </w:r>
      <w:r w:rsidRPr="008D21EB">
        <w:rPr>
          <w:rFonts w:ascii="Times New Roman" w:hAnsi="Times New Roman" w:cs="Times New Roman"/>
          <w:i/>
          <w:iCs/>
          <w:sz w:val="24"/>
          <w:szCs w:val="24"/>
        </w:rPr>
        <w:t xml:space="preserve">: As prefabricated construction emerges as a key path for the modernization and transformation of the construction industry, its development process is confronted with numerous management complexity challenges, such as low efficiency in multi-party collaboration, difficulty in quantifying key success factors, and unclear performance-driven mechanisms. </w:t>
      </w:r>
      <w:r w:rsidR="00C62421" w:rsidRPr="00C62421">
        <w:rPr>
          <w:rFonts w:ascii="Times New Roman" w:hAnsi="Times New Roman" w:cs="Times New Roman"/>
          <w:i/>
          <w:iCs/>
          <w:sz w:val="24"/>
          <w:szCs w:val="24"/>
        </w:rPr>
        <w:t>Traditional statistical methods cannot effectively reveal these implicit and complex causal relationships. Structural Equation Modeling (SEM) is a multivariate statistical approach. It handles both latent and observed variables. It tests causal relationships among multiple variables. It provides a powerful tool for exploring management issues in prefabricated construction.</w:t>
      </w:r>
      <w:r w:rsidR="00C62421">
        <w:rPr>
          <w:rFonts w:ascii="Times New Roman" w:hAnsi="Times New Roman" w:cs="Times New Roman" w:hint="eastAsia"/>
          <w:i/>
          <w:iCs/>
          <w:sz w:val="24"/>
          <w:szCs w:val="24"/>
        </w:rPr>
        <w:t xml:space="preserve"> </w:t>
      </w:r>
      <w:r w:rsidRPr="008D21EB">
        <w:rPr>
          <w:rFonts w:ascii="Times New Roman" w:hAnsi="Times New Roman" w:cs="Times New Roman"/>
          <w:i/>
          <w:iCs/>
          <w:sz w:val="24"/>
          <w:szCs w:val="24"/>
        </w:rPr>
        <w:t>Research Objective: This paper aims to systematically review and summarize the current research status of SEM applications in the prefabricated construction field, summarize its main application areas, analytical frameworks, and research findings, identify existing research deficiencies, and outline future research directions, providing a clear research map and reference for scholars and practitioners in this field.</w:t>
      </w:r>
      <w:r w:rsidR="00AD57AB" w:rsidRPr="00AD57AB">
        <w:t xml:space="preserve"> </w:t>
      </w:r>
      <w:r w:rsidR="00AD57AB" w:rsidRPr="00AD57AB">
        <w:rPr>
          <w:rFonts w:ascii="Times New Roman" w:hAnsi="Times New Roman" w:cs="Times New Roman"/>
          <w:i/>
          <w:iCs/>
          <w:sz w:val="24"/>
          <w:szCs w:val="24"/>
        </w:rPr>
        <w:t xml:space="preserve">Research Method: We searched Web of Science, Scopus, CNKI, and </w:t>
      </w:r>
      <w:proofErr w:type="spellStart"/>
      <w:r w:rsidR="00AD57AB" w:rsidRPr="00AD57AB">
        <w:rPr>
          <w:rFonts w:ascii="Times New Roman" w:hAnsi="Times New Roman" w:cs="Times New Roman"/>
          <w:i/>
          <w:iCs/>
          <w:sz w:val="24"/>
          <w:szCs w:val="24"/>
        </w:rPr>
        <w:t>Wanfang</w:t>
      </w:r>
      <w:proofErr w:type="spellEnd"/>
      <w:r w:rsidR="00AD57AB" w:rsidRPr="00AD57AB">
        <w:rPr>
          <w:rFonts w:ascii="Times New Roman" w:hAnsi="Times New Roman" w:cs="Times New Roman"/>
          <w:i/>
          <w:iCs/>
          <w:sz w:val="24"/>
          <w:szCs w:val="24"/>
        </w:rPr>
        <w:t xml:space="preserve"> databases for literature from 2018 to 2025. Following PRISMA guidelines, we selected 68 eligible studies after screening and used inductive analysis to synthesize the results. Research Results: The review finds SEM applies to four core areas. First, identifying key influencing factors, such as how government policies and market environment affect adoption willingness. Second, evaluating project performance, showing how design standardization and supply chain collaboration impact cost, schedule, and quality. Third, managing supply chain collaboration and risks, quantifying the role of information sharing and trust. Fourth, assessing comprehensive sustainability, integrating economic, environmental, and social factors into evaluation models. Current research has limitations: over-reliance on cross-sectional questionnaire data, subjective model construction, and lack of dynamic analysis. SEM effectively deepens the study of prefabricated construction management mechanisms. Future research should combine SEM with system dynamics or artificial intelligence, use BIM and IoT for dynamic data, and expand from single projects to industrial ecosystems. This review fills the gap of systematic synthesis in this field and provides a reference for researchers and practitioners.</w:t>
      </w:r>
      <w:r w:rsidR="00AD57AB" w:rsidRPr="00AD57AB">
        <w:rPr>
          <w:rFonts w:ascii="Times New Roman" w:hAnsi="Times New Roman" w:cs="Times New Roman"/>
          <w:b/>
          <w:bCs/>
          <w:i/>
          <w:iCs/>
          <w:sz w:val="24"/>
          <w:szCs w:val="24"/>
        </w:rPr>
        <w:t xml:space="preserve"> </w:t>
      </w:r>
    </w:p>
    <w:p w14:paraId="5A6E9C7B" w14:textId="77777777" w:rsidR="00A04344" w:rsidRDefault="00A04344" w:rsidP="008D21EB">
      <w:pPr>
        <w:rPr>
          <w:rFonts w:ascii="Times New Roman" w:hAnsi="Times New Roman" w:cs="Times New Roman"/>
          <w:b/>
          <w:bCs/>
          <w:i/>
          <w:iCs/>
          <w:sz w:val="24"/>
          <w:szCs w:val="24"/>
        </w:rPr>
      </w:pPr>
    </w:p>
    <w:p w14:paraId="7A9F196B" w14:textId="5398427E"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b/>
          <w:bCs/>
          <w:i/>
          <w:iCs/>
          <w:sz w:val="24"/>
          <w:szCs w:val="24"/>
        </w:rPr>
        <w:t>Keywords</w:t>
      </w:r>
      <w:r w:rsidRPr="008D21EB">
        <w:rPr>
          <w:rFonts w:ascii="Times New Roman" w:hAnsi="Times New Roman" w:cs="Times New Roman"/>
          <w:i/>
          <w:iCs/>
          <w:sz w:val="24"/>
          <w:szCs w:val="24"/>
        </w:rPr>
        <w:t>: Structural Equation Model</w:t>
      </w:r>
      <w:r w:rsidR="00E50B1C">
        <w:rPr>
          <w:rFonts w:ascii="Times New Roman" w:hAnsi="Times New Roman" w:cs="Times New Roman" w:hint="eastAsia"/>
          <w:i/>
          <w:iCs/>
          <w:sz w:val="24"/>
          <w:szCs w:val="24"/>
        </w:rPr>
        <w:t>,</w:t>
      </w:r>
      <w:r w:rsidRPr="008D21EB">
        <w:rPr>
          <w:rFonts w:ascii="Times New Roman" w:hAnsi="Times New Roman" w:cs="Times New Roman"/>
          <w:i/>
          <w:iCs/>
          <w:sz w:val="24"/>
          <w:szCs w:val="24"/>
        </w:rPr>
        <w:t xml:space="preserve"> Prefabricated Building</w:t>
      </w:r>
      <w:r w:rsidR="00E50B1C">
        <w:rPr>
          <w:rFonts w:ascii="Times New Roman" w:hAnsi="Times New Roman" w:cs="Times New Roman" w:hint="eastAsia"/>
          <w:i/>
          <w:iCs/>
          <w:sz w:val="24"/>
          <w:szCs w:val="24"/>
        </w:rPr>
        <w:t>,</w:t>
      </w:r>
      <w:r w:rsidRPr="008D21EB">
        <w:rPr>
          <w:rFonts w:ascii="Times New Roman" w:hAnsi="Times New Roman" w:cs="Times New Roman"/>
          <w:i/>
          <w:iCs/>
          <w:sz w:val="24"/>
          <w:szCs w:val="24"/>
        </w:rPr>
        <w:t xml:space="preserve"> Influencing Factors</w:t>
      </w:r>
    </w:p>
    <w:p w14:paraId="14815159" w14:textId="60760707" w:rsidR="00B906E1" w:rsidRDefault="00E50B1C" w:rsidP="008D21EB">
      <w:pPr>
        <w:rPr>
          <w:rFonts w:ascii="Times New Roman" w:hAnsi="Times New Roman" w:cs="Times New Roman"/>
          <w:i/>
          <w:iCs/>
          <w:sz w:val="24"/>
          <w:szCs w:val="24"/>
        </w:rPr>
      </w:pPr>
      <w:r>
        <w:rPr>
          <w:rFonts w:ascii="Times New Roman" w:hAnsi="Times New Roman" w:cs="Times New Roman" w:hint="eastAsia"/>
          <w:i/>
          <w:iCs/>
          <w:sz w:val="24"/>
          <w:szCs w:val="24"/>
        </w:rPr>
        <w:t>1.</w:t>
      </w:r>
      <w:r w:rsidR="00B906E1" w:rsidRPr="008D21EB">
        <w:rPr>
          <w:rFonts w:ascii="Times New Roman" w:hAnsi="Times New Roman" w:cs="Times New Roman"/>
          <w:i/>
          <w:iCs/>
          <w:sz w:val="24"/>
          <w:szCs w:val="24"/>
        </w:rPr>
        <w:t>Introduction</w:t>
      </w:r>
    </w:p>
    <w:p w14:paraId="2AF88A69" w14:textId="77777777" w:rsidR="00A04344" w:rsidRPr="008D21EB" w:rsidRDefault="00A04344" w:rsidP="008D21EB">
      <w:pPr>
        <w:rPr>
          <w:rFonts w:ascii="Times New Roman" w:hAnsi="Times New Roman" w:cs="Times New Roman"/>
          <w:i/>
          <w:iCs/>
          <w:sz w:val="24"/>
          <w:szCs w:val="24"/>
        </w:rPr>
      </w:pPr>
    </w:p>
    <w:p w14:paraId="1044D0B5" w14:textId="73E4054B" w:rsidR="00B906E1" w:rsidRPr="008D21EB" w:rsidRDefault="0001490B" w:rsidP="008D21EB">
      <w:pPr>
        <w:ind w:firstLine="720"/>
        <w:rPr>
          <w:rFonts w:ascii="Times New Roman" w:hAnsi="Times New Roman" w:cs="Times New Roman"/>
          <w:i/>
          <w:iCs/>
          <w:sz w:val="24"/>
          <w:szCs w:val="24"/>
        </w:rPr>
      </w:pPr>
      <w:r w:rsidRPr="0001490B">
        <w:rPr>
          <w:rFonts w:ascii="Times New Roman" w:hAnsi="Times New Roman" w:cs="Times New Roman"/>
          <w:i/>
          <w:iCs/>
          <w:sz w:val="24"/>
          <w:szCs w:val="24"/>
        </w:rPr>
        <w:t>Prefabricated construction is typically conducted using a special construction method and is employed in various disciplines such as engineering, management, and technology</w:t>
      </w:r>
      <w:r>
        <w:rPr>
          <w:rFonts w:ascii="Times New Roman" w:hAnsi="Times New Roman" w:cs="Times New Roman"/>
          <w:i/>
          <w:iCs/>
          <w:sz w:val="24"/>
          <w:szCs w:val="24"/>
        </w:rPr>
        <w:t xml:space="preserve"> (</w:t>
      </w:r>
      <w:r w:rsidRPr="0001490B">
        <w:rPr>
          <w:rFonts w:ascii="Times New Roman" w:hAnsi="Times New Roman" w:cs="Times New Roman"/>
          <w:i/>
          <w:iCs/>
          <w:sz w:val="24"/>
          <w:szCs w:val="24"/>
        </w:rPr>
        <w:t>Du</w:t>
      </w:r>
      <w:r>
        <w:rPr>
          <w:rFonts w:ascii="Times New Roman" w:hAnsi="Times New Roman" w:cs="Times New Roman"/>
          <w:i/>
          <w:iCs/>
          <w:sz w:val="24"/>
          <w:szCs w:val="24"/>
        </w:rPr>
        <w:t xml:space="preserve"> et al., 2023)</w:t>
      </w:r>
      <w:r w:rsidRPr="0001490B">
        <w:rPr>
          <w:rFonts w:ascii="Times New Roman" w:hAnsi="Times New Roman" w:cs="Times New Roman"/>
          <w:i/>
          <w:iCs/>
          <w:sz w:val="24"/>
          <w:szCs w:val="24"/>
        </w:rPr>
        <w:t xml:space="preserve">. </w:t>
      </w:r>
      <w:r w:rsidR="00AD57AB" w:rsidRPr="00AD57AB">
        <w:rPr>
          <w:rFonts w:ascii="Times New Roman" w:hAnsi="Times New Roman" w:cs="Times New Roman"/>
          <w:i/>
          <w:iCs/>
          <w:sz w:val="24"/>
          <w:szCs w:val="24"/>
        </w:rPr>
        <w:t xml:space="preserve">Prefabricated construction uses the model of </w:t>
      </w:r>
      <w:r>
        <w:rPr>
          <w:rFonts w:ascii="Times New Roman" w:hAnsi="Times New Roman" w:cs="Times New Roman"/>
          <w:i/>
          <w:iCs/>
          <w:sz w:val="24"/>
          <w:szCs w:val="24"/>
        </w:rPr>
        <w:t>‘</w:t>
      </w:r>
      <w:r w:rsidR="00AD57AB" w:rsidRPr="00AD57AB">
        <w:rPr>
          <w:rFonts w:ascii="Times New Roman" w:hAnsi="Times New Roman" w:cs="Times New Roman"/>
          <w:i/>
          <w:iCs/>
          <w:sz w:val="24"/>
          <w:szCs w:val="24"/>
        </w:rPr>
        <w:t>standardized design, factory production, assembly construction, integrated decoration, and information management</w:t>
      </w:r>
      <w:r>
        <w:rPr>
          <w:rFonts w:ascii="Times New Roman" w:hAnsi="Times New Roman" w:cs="Times New Roman"/>
          <w:i/>
          <w:iCs/>
          <w:sz w:val="24"/>
          <w:szCs w:val="24"/>
        </w:rPr>
        <w:t>’ (</w:t>
      </w:r>
      <w:r w:rsidRPr="0001490B">
        <w:rPr>
          <w:rFonts w:ascii="Times New Roman" w:hAnsi="Times New Roman" w:cs="Times New Roman"/>
          <w:i/>
          <w:iCs/>
          <w:sz w:val="24"/>
          <w:szCs w:val="24"/>
        </w:rPr>
        <w:t>Jiang</w:t>
      </w:r>
      <w:r>
        <w:rPr>
          <w:rFonts w:ascii="Times New Roman" w:hAnsi="Times New Roman" w:cs="Times New Roman"/>
          <w:i/>
          <w:iCs/>
          <w:sz w:val="24"/>
          <w:szCs w:val="24"/>
        </w:rPr>
        <w:t xml:space="preserve"> et al., 2025)</w:t>
      </w:r>
      <w:r w:rsidR="00AD57AB" w:rsidRPr="00AD57AB">
        <w:rPr>
          <w:rFonts w:ascii="Times New Roman" w:hAnsi="Times New Roman" w:cs="Times New Roman"/>
          <w:i/>
          <w:iCs/>
          <w:sz w:val="24"/>
          <w:szCs w:val="24"/>
        </w:rPr>
        <w:t>. It is the core driving force for construction industry modernization and green sustainable development.</w:t>
      </w:r>
      <w:r w:rsidR="00B906E1" w:rsidRPr="008D21EB">
        <w:rPr>
          <w:rFonts w:ascii="Times New Roman" w:hAnsi="Times New Roman" w:cs="Times New Roman"/>
          <w:i/>
          <w:iCs/>
          <w:sz w:val="24"/>
          <w:szCs w:val="24"/>
        </w:rPr>
        <w:t xml:space="preserve"> In recent years, under the impetus of the "dual carbon" goals and national policies, China's prefabricated construction has entered a period of rapid development. According to data from the Ministry of Housing and Urban-Rural Development, </w:t>
      </w:r>
      <w:r w:rsidR="00B906E1" w:rsidRPr="008D21EB">
        <w:rPr>
          <w:rFonts w:ascii="Times New Roman" w:hAnsi="Times New Roman" w:cs="Times New Roman"/>
          <w:i/>
          <w:iCs/>
          <w:sz w:val="24"/>
          <w:szCs w:val="24"/>
        </w:rPr>
        <w:lastRenderedPageBreak/>
        <w:t>the proportion of newly started prefabricated construction area in the total new construction area has significantly increased from single digits in the early stage of policy guidance, and is expected to reach over 30% by 2025. The market scale continues to expand, and the industrial chain has initially taken shape. However, behind the rapid development, the in-depth promotion of prefabricated construction still faces systematic challenges, with the focus of the contradiction shifting from the initial "immature technology" to "management complexity":</w:t>
      </w:r>
    </w:p>
    <w:p w14:paraId="3B076614"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(1) Cost challenge: Compared with traditional cast-in-place methods, the molds, transportation, and initial R&amp;D investment for prefabricated components usually increase the construction and installation cost by 10% to 30%. Although the life-cycle cost may be more advantageous, the "incremental cost" in the early stage remains a key obstacle to investment decisions.</w:t>
      </w:r>
    </w:p>
    <w:p w14:paraId="25E3DB31"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(2) Management challenge: Prefabricated construction highly depends on the integration of "design-production-construction". However, the current construction model still generally has a fragmented structure, resulting in serious information silos among the participants (designers, component factories, construction companies), with prominent issues such as the disconnection between design and production and slow response to on-site changes, which poses extremely high requirements for project management.</w:t>
      </w:r>
    </w:p>
    <w:p w14:paraId="315CBD0B"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(3) Technical coordination challenge: The key to achieving efficiency lies in standardization, but this conflicts with the personalized demands of construction products. How to promote the standardization and modularization of components and interfaces without sacrificing functionality and aesthetics is a core difficulty in the design stage. At the same time, the shortage of skilled workers with professional skills also restricts the improvement of on-site assembly quality.</w:t>
      </w:r>
    </w:p>
    <w:p w14:paraId="4DCD2B75"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These challenges are interrelated and constitute a complex systemic problem that urgently requires new research methods for deconstruction and analysis.</w:t>
      </w:r>
    </w:p>
    <w:p w14:paraId="530906E3"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Structural Equation Modeling (SEM) is a multivariate statistical technique that combines factor analysis and path analysis and has been widely used in the fields of management science and social science to study complex causal relationships. Its core advantages are:</w:t>
      </w:r>
    </w:p>
    <w:p w14:paraId="1C5A1513"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(1) Ability to handle latent variables: SEM can effectively handle abstract concepts that cannot be directly measured (i.e., latent variables) by measuring them through multiple observable indicators (manifest variables), enhancing the depth and validity of research.</w:t>
      </w:r>
    </w:p>
    <w:p w14:paraId="46E72EE0"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(2) Testing complex causal paths: SEM can simultaneously estimate the relationships between multiple independent and dependent variables and test mediating and moderating effects, thereby revealing the intricate direct and indirect influence paths among variables rather than simple pairwise correlations.</w:t>
      </w:r>
    </w:p>
    <w:p w14:paraId="2DFE3153"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(3) Considering measurement errors: SEM allows the inclusion of error terms in the measurement model, which can more objectively reflect the true relationships among variables than traditional regression methods.</w:t>
      </w:r>
    </w:p>
    <w:p w14:paraId="0BB710DA"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These characteristics make SEM particularly suitable for studying management-related issues in prefabricated construction that involve multiple human factors and multi-link interactions.</w:t>
      </w:r>
    </w:p>
    <w:p w14:paraId="090E2A8E"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Introducing SEM into the research of prefabricated construction has significant theoretical value and practical guidance significance:</w:t>
      </w:r>
    </w:p>
    <w:p w14:paraId="7F833544"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lastRenderedPageBreak/>
        <w:t>Theoretical significance: It can go beyond traditional qualitative descriptions and simple correlation analyses to construct and validate theoretical models of the key factors influencing the development of prefabricated construction (such as policy environment, technological cognition, supply chain coordination, etc.) and project performance (cost, schedule, quality, etc.). This helps to deepen the understanding of the internal mechanisms of successful prefabricated construction from a systemic perspective and develop more explanatory theoretical frameworks.</w:t>
      </w:r>
    </w:p>
    <w:p w14:paraId="5B541C11" w14:textId="679F6DEF"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Practical significance: Through the SEM model to quantify the influence of each factor (path coefficients), it can help project decision-makers (such as governments, developers, contractors) identify the most critical leverage points driving project success. For instance, it is necessary to clarify whether strengthening the early-stage planning or enhancing the trust in the supply chain contributes more to the final performance, so as to allocate the limited management resources to the most effective links, achieving precise decision-making and performance improvement.</w:t>
      </w:r>
    </w:p>
    <w:p w14:paraId="18A71792" w14:textId="44FF5DFA" w:rsidR="00B906E1" w:rsidRPr="008D21EB" w:rsidRDefault="00E50B1C" w:rsidP="008D21EB">
      <w:pPr>
        <w:rPr>
          <w:rFonts w:ascii="Times New Roman" w:hAnsi="Times New Roman" w:cs="Times New Roman"/>
          <w:i/>
          <w:iCs/>
          <w:sz w:val="24"/>
          <w:szCs w:val="24"/>
        </w:rPr>
      </w:pPr>
      <w:r>
        <w:rPr>
          <w:rFonts w:ascii="Times New Roman" w:hAnsi="Times New Roman" w:cs="Times New Roman" w:hint="eastAsia"/>
          <w:i/>
          <w:iCs/>
          <w:sz w:val="24"/>
          <w:szCs w:val="24"/>
        </w:rPr>
        <w:t>2.</w:t>
      </w:r>
      <w:r w:rsidR="00B906E1" w:rsidRPr="008D21EB">
        <w:rPr>
          <w:rFonts w:ascii="Times New Roman" w:hAnsi="Times New Roman" w:cs="Times New Roman"/>
          <w:i/>
          <w:iCs/>
          <w:sz w:val="24"/>
          <w:szCs w:val="24"/>
        </w:rPr>
        <w:t>Overview of Structural Equation Modeling Method</w:t>
      </w:r>
    </w:p>
    <w:p w14:paraId="62412BD3" w14:textId="17E0354D"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Structural Equation Modeling (SEM) is a multivariate statistical method that analyzes the relationships between variables based on the covariance matrix of the variables</w:t>
      </w:r>
      <w:r w:rsidR="00C937B9">
        <w:rPr>
          <w:rFonts w:ascii="Times New Roman" w:hAnsi="Times New Roman" w:cs="Times New Roman"/>
          <w:i/>
          <w:iCs/>
          <w:sz w:val="24"/>
          <w:szCs w:val="24"/>
        </w:rPr>
        <w:t xml:space="preserve"> (</w:t>
      </w:r>
      <w:r w:rsidR="00C937B9" w:rsidRPr="00C937B9">
        <w:rPr>
          <w:rFonts w:ascii="Times New Roman" w:hAnsi="Times New Roman" w:cs="Times New Roman"/>
          <w:i/>
          <w:iCs/>
          <w:sz w:val="24"/>
          <w:szCs w:val="24"/>
        </w:rPr>
        <w:t>Stein</w:t>
      </w:r>
      <w:r w:rsidR="00C937B9">
        <w:rPr>
          <w:rFonts w:ascii="Times New Roman" w:hAnsi="Times New Roman" w:cs="Times New Roman"/>
          <w:i/>
          <w:iCs/>
          <w:sz w:val="24"/>
          <w:szCs w:val="24"/>
        </w:rPr>
        <w:t xml:space="preserve"> et al., 2012)</w:t>
      </w:r>
      <w:r w:rsidRPr="008D21EB">
        <w:rPr>
          <w:rFonts w:ascii="Times New Roman" w:hAnsi="Times New Roman" w:cs="Times New Roman"/>
          <w:i/>
          <w:iCs/>
          <w:sz w:val="24"/>
          <w:szCs w:val="24"/>
        </w:rPr>
        <w:t>. It combines the advantages of factor analysis (exploring the structure of variables) and path analysis (testing causal relationships), and is particularly suitable for handling complex theoretical models involving multiple independent variables and dependent variables, as well as latent variables</w:t>
      </w:r>
      <w:r w:rsidR="00C937B9">
        <w:rPr>
          <w:rFonts w:ascii="Times New Roman" w:hAnsi="Times New Roman" w:cs="Times New Roman"/>
          <w:i/>
          <w:iCs/>
          <w:sz w:val="24"/>
          <w:szCs w:val="24"/>
        </w:rPr>
        <w:t xml:space="preserve"> (</w:t>
      </w:r>
      <w:r w:rsidR="00C937B9" w:rsidRPr="00C937B9">
        <w:rPr>
          <w:rFonts w:ascii="Times New Roman" w:hAnsi="Times New Roman" w:cs="Times New Roman"/>
          <w:i/>
          <w:iCs/>
          <w:sz w:val="24"/>
          <w:szCs w:val="24"/>
        </w:rPr>
        <w:t>Souza</w:t>
      </w:r>
      <w:r w:rsidR="00C937B9">
        <w:rPr>
          <w:rFonts w:ascii="Times New Roman" w:hAnsi="Times New Roman" w:cs="Times New Roman"/>
          <w:i/>
          <w:iCs/>
          <w:sz w:val="24"/>
          <w:szCs w:val="24"/>
        </w:rPr>
        <w:t>, 2025)</w:t>
      </w:r>
      <w:r w:rsidRPr="008D21EB">
        <w:rPr>
          <w:rFonts w:ascii="Times New Roman" w:hAnsi="Times New Roman" w:cs="Times New Roman"/>
          <w:i/>
          <w:iCs/>
          <w:sz w:val="24"/>
          <w:szCs w:val="24"/>
        </w:rPr>
        <w:t>. This chapter will systematically explain the basic principles, analysis process, and unique value of SEM in engineering management research.</w:t>
      </w:r>
    </w:p>
    <w:p w14:paraId="338D76BB" w14:textId="23367A49"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i/>
          <w:iCs/>
          <w:sz w:val="24"/>
          <w:szCs w:val="24"/>
        </w:rPr>
        <w:t>2.1 The basic principles and core concepts of SEM</w:t>
      </w:r>
    </w:p>
    <w:p w14:paraId="15D3E7D2"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A complete SEM model consists of two basic parts: the measurement model and the structural model.</w:t>
      </w:r>
    </w:p>
    <w:p w14:paraId="219FAA17" w14:textId="784E2F7C" w:rsidR="00AD57A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Measurement model: It describes the relationship between latent variables and observed variables (also known as manifest variables or indicators). It defines how a set of directly measurable observed questions can indirectly measure an abstract latent variable</w:t>
      </w:r>
      <w:r w:rsidR="008361C5">
        <w:rPr>
          <w:rFonts w:ascii="Times New Roman" w:hAnsi="Times New Roman" w:cs="Times New Roman"/>
          <w:i/>
          <w:iCs/>
          <w:sz w:val="24"/>
          <w:szCs w:val="24"/>
        </w:rPr>
        <w:t xml:space="preserve"> (</w:t>
      </w:r>
      <w:proofErr w:type="spellStart"/>
      <w:r w:rsidR="008361C5" w:rsidRPr="008361C5">
        <w:rPr>
          <w:rFonts w:ascii="Times New Roman" w:hAnsi="Times New Roman" w:cs="Times New Roman"/>
          <w:i/>
          <w:iCs/>
          <w:sz w:val="24"/>
          <w:szCs w:val="24"/>
        </w:rPr>
        <w:t>Mazziotta</w:t>
      </w:r>
      <w:proofErr w:type="spellEnd"/>
      <w:r w:rsidR="008361C5">
        <w:rPr>
          <w:rFonts w:ascii="Times New Roman" w:hAnsi="Times New Roman" w:cs="Times New Roman"/>
          <w:i/>
          <w:iCs/>
          <w:sz w:val="24"/>
          <w:szCs w:val="24"/>
        </w:rPr>
        <w:t xml:space="preserve"> &amp; </w:t>
      </w:r>
      <w:r w:rsidR="008361C5" w:rsidRPr="008361C5">
        <w:rPr>
          <w:rFonts w:ascii="Times New Roman" w:hAnsi="Times New Roman" w:cs="Times New Roman"/>
          <w:i/>
          <w:iCs/>
          <w:sz w:val="24"/>
          <w:szCs w:val="24"/>
        </w:rPr>
        <w:t>Pareto</w:t>
      </w:r>
      <w:r w:rsidR="008361C5">
        <w:rPr>
          <w:rFonts w:ascii="Times New Roman" w:hAnsi="Times New Roman" w:cs="Times New Roman"/>
          <w:i/>
          <w:iCs/>
          <w:sz w:val="24"/>
          <w:szCs w:val="24"/>
        </w:rPr>
        <w:t>, 2025)</w:t>
      </w:r>
      <w:r w:rsidRPr="008D21EB">
        <w:rPr>
          <w:rFonts w:ascii="Times New Roman" w:hAnsi="Times New Roman" w:cs="Times New Roman"/>
          <w:i/>
          <w:iCs/>
          <w:sz w:val="24"/>
          <w:szCs w:val="24"/>
        </w:rPr>
        <w:t xml:space="preserve">. </w:t>
      </w:r>
      <w:r w:rsidR="00AD57AB" w:rsidRPr="00AD57AB">
        <w:rPr>
          <w:rFonts w:ascii="Times New Roman" w:hAnsi="Times New Roman" w:cs="Times New Roman"/>
          <w:i/>
          <w:iCs/>
          <w:sz w:val="24"/>
          <w:szCs w:val="24"/>
        </w:rPr>
        <w:t>Measurement model equations</w:t>
      </w:r>
      <w:r w:rsidRPr="008D21EB">
        <w:rPr>
          <w:rFonts w:ascii="Times New Roman" w:hAnsi="Times New Roman" w:cs="Times New Roman"/>
          <w:i/>
          <w:iCs/>
          <w:sz w:val="24"/>
          <w:szCs w:val="24"/>
        </w:rPr>
        <w:t xml:space="preserve">: </w:t>
      </w:r>
      <m:oMath>
        <m:r>
          <w:rPr>
            <w:rFonts w:ascii="Cambria Math" w:hAnsi="Cambria Math" w:cs="Times New Roman"/>
            <w:sz w:val="24"/>
            <w:szCs w:val="24"/>
          </w:rPr>
          <m:t>X=</m:t>
        </m:r>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x</m:t>
            </m:r>
          </m:sub>
        </m:sSub>
        <m:r>
          <w:rPr>
            <w:rFonts w:ascii="Cambria Math" w:hAnsi="Cambria Math" w:cs="Times New Roman"/>
            <w:sz w:val="24"/>
            <w:szCs w:val="24"/>
          </w:rPr>
          <m:t>ξ+δ</m:t>
        </m:r>
      </m:oMath>
      <w:r w:rsidRPr="008D21EB">
        <w:rPr>
          <w:rFonts w:ascii="Times New Roman" w:hAnsi="Times New Roman" w:cs="Times New Roman"/>
          <w:i/>
          <w:iCs/>
          <w:sz w:val="24"/>
          <w:szCs w:val="24"/>
        </w:rPr>
        <w:t xml:space="preserve"> and </w:t>
      </w:r>
      <m:oMath>
        <m:r>
          <w:rPr>
            <w:rFonts w:ascii="Cambria Math" w:hAnsi="Cambria Math" w:cs="Times New Roman"/>
            <w:sz w:val="24"/>
            <w:szCs w:val="24"/>
          </w:rPr>
          <m:t>Y=</m:t>
        </m:r>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y</m:t>
            </m:r>
          </m:sub>
        </m:sSub>
        <m:r>
          <w:rPr>
            <w:rFonts w:ascii="Cambria Math" w:hAnsi="Cambria Math" w:cs="Times New Roman"/>
            <w:sz w:val="24"/>
            <w:szCs w:val="24"/>
          </w:rPr>
          <m:t>η+ϵ</m:t>
        </m:r>
      </m:oMath>
      <w:r w:rsidRPr="008D21EB">
        <w:rPr>
          <w:rFonts w:ascii="Times New Roman" w:hAnsi="Times New Roman" w:cs="Times New Roman"/>
          <w:i/>
          <w:iCs/>
          <w:sz w:val="24"/>
          <w:szCs w:val="24"/>
        </w:rPr>
        <w:t xml:space="preserve">.Here, </w:t>
      </w:r>
      <w:r w:rsidR="00AD57AB" w:rsidRPr="00AD57AB">
        <w:rPr>
          <w:rFonts w:ascii="Times New Roman" w:hAnsi="Times New Roman" w:cs="Times New Roman"/>
          <w:i/>
          <w:iCs/>
          <w:sz w:val="24"/>
          <w:szCs w:val="24"/>
        </w:rPr>
        <w:t xml:space="preserve">X and Y are observed variables. ξ and η are latent variables. </w:t>
      </w:r>
      <m:oMath>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x</m:t>
            </m:r>
          </m:sub>
        </m:sSub>
      </m:oMath>
      <w:r w:rsidR="00AD57AB" w:rsidRPr="00AD57AB">
        <w:rPr>
          <w:rFonts w:ascii="Times New Roman" w:hAnsi="Times New Roman" w:cs="Times New Roman"/>
          <w:i/>
          <w:iCs/>
          <w:sz w:val="24"/>
          <w:szCs w:val="24"/>
        </w:rPr>
        <w:t xml:space="preserve"> and </w:t>
      </w:r>
      <m:oMath>
        <m:sSub>
          <m:sSubPr>
            <m:ctrlPr>
              <w:rPr>
                <w:rFonts w:ascii="Cambria Math" w:hAnsi="Cambria Math" w:cs="Times New Roman"/>
                <w:i/>
                <w:iCs/>
                <w:sz w:val="24"/>
                <w:szCs w:val="24"/>
              </w:rPr>
            </m:ctrlPr>
          </m:sSubPr>
          <m:e>
            <m:r>
              <w:rPr>
                <w:rFonts w:ascii="Cambria Math" w:hAnsi="Cambria Math" w:cs="Times New Roman"/>
                <w:sz w:val="24"/>
                <w:szCs w:val="24"/>
              </w:rPr>
              <m:t>Λ</m:t>
            </m:r>
          </m:e>
          <m:sub>
            <m:r>
              <w:rPr>
                <w:rFonts w:ascii="Cambria Math" w:hAnsi="Cambria Math" w:cs="Times New Roman"/>
                <w:sz w:val="24"/>
                <w:szCs w:val="24"/>
              </w:rPr>
              <m:t>y</m:t>
            </m:r>
          </m:sub>
        </m:sSub>
      </m:oMath>
      <w:r w:rsidR="00AD57AB" w:rsidRPr="00AD57AB">
        <w:rPr>
          <w:rFonts w:ascii="Times New Roman" w:hAnsi="Times New Roman" w:cs="Times New Roman"/>
          <w:i/>
          <w:iCs/>
          <w:sz w:val="24"/>
          <w:szCs w:val="24"/>
        </w:rPr>
        <w:t xml:space="preserve"> are factor loading matrices. δ and ϵ are measurement errors. </w:t>
      </w:r>
    </w:p>
    <w:p w14:paraId="7E40CD5E" w14:textId="17246172" w:rsidR="00AD57A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Structural model: It describes the causal relationship between latent variables. It is similar to a regression model, but both the independent variables and the dependent variables are latent variables</w:t>
      </w:r>
      <w:r w:rsidR="008361C5">
        <w:rPr>
          <w:rFonts w:ascii="Times New Roman" w:hAnsi="Times New Roman" w:cs="Times New Roman"/>
          <w:i/>
          <w:iCs/>
          <w:sz w:val="24"/>
          <w:szCs w:val="24"/>
        </w:rPr>
        <w:t xml:space="preserve"> (</w:t>
      </w:r>
      <w:r w:rsidR="008361C5" w:rsidRPr="008361C5">
        <w:rPr>
          <w:rFonts w:ascii="Times New Roman" w:hAnsi="Times New Roman" w:cs="Times New Roman"/>
          <w:i/>
          <w:iCs/>
          <w:sz w:val="24"/>
          <w:szCs w:val="24"/>
        </w:rPr>
        <w:t>Flora</w:t>
      </w:r>
      <w:r w:rsidR="008361C5">
        <w:rPr>
          <w:rFonts w:ascii="Times New Roman" w:hAnsi="Times New Roman" w:cs="Times New Roman"/>
          <w:i/>
          <w:iCs/>
          <w:sz w:val="24"/>
          <w:szCs w:val="24"/>
        </w:rPr>
        <w:t xml:space="preserve"> et al., 2025)</w:t>
      </w:r>
      <w:r w:rsidRPr="008D21EB">
        <w:rPr>
          <w:rFonts w:ascii="Times New Roman" w:hAnsi="Times New Roman" w:cs="Times New Roman"/>
          <w:i/>
          <w:iCs/>
          <w:sz w:val="24"/>
          <w:szCs w:val="24"/>
        </w:rPr>
        <w:t xml:space="preserve">. Its equation is: </w:t>
      </w:r>
      <m:oMath>
        <m:r>
          <w:rPr>
            <w:rFonts w:ascii="Cambria Math" w:hAnsi="Cambria Math" w:cs="Times New Roman"/>
            <w:sz w:val="24"/>
            <w:szCs w:val="24"/>
          </w:rPr>
          <m:t>η=Bη+Гξ+ζ</m:t>
        </m:r>
      </m:oMath>
      <w:r w:rsidRPr="008D21EB">
        <w:rPr>
          <w:rFonts w:ascii="Times New Roman" w:hAnsi="Times New Roman" w:cs="Times New Roman"/>
          <w:i/>
          <w:iCs/>
          <w:sz w:val="24"/>
          <w:szCs w:val="24"/>
        </w:rPr>
        <w:t xml:space="preserve">. Here, </w:t>
      </w:r>
      <w:r w:rsidR="00AD57AB" w:rsidRPr="00AD57AB">
        <w:rPr>
          <w:rFonts w:ascii="Times New Roman" w:hAnsi="Times New Roman" w:cs="Times New Roman"/>
          <w:i/>
          <w:iCs/>
          <w:sz w:val="24"/>
          <w:szCs w:val="24"/>
        </w:rPr>
        <w:t xml:space="preserve">B is the path coefficient matrix of endogenous latent variables. Γ is the path coefficient matrix of exogenous latent variables on endogenous ones. ζ is the residual term. </w:t>
      </w:r>
    </w:p>
    <w:p w14:paraId="4704310C" w14:textId="0BE70C36"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The measurement model is the foundation of the structural model. Only by effectively defining the latent variables through the measurement model can the relationships between these latent variables be tested in a theoretically meaningful structural model</w:t>
      </w:r>
      <w:r w:rsidR="008361C5">
        <w:rPr>
          <w:rFonts w:ascii="Times New Roman" w:hAnsi="Times New Roman" w:cs="Times New Roman"/>
          <w:i/>
          <w:iCs/>
          <w:sz w:val="24"/>
          <w:szCs w:val="24"/>
        </w:rPr>
        <w:t xml:space="preserve"> (</w:t>
      </w:r>
      <w:r w:rsidR="008361C5" w:rsidRPr="008361C5">
        <w:rPr>
          <w:rFonts w:ascii="Times New Roman" w:hAnsi="Times New Roman" w:cs="Times New Roman"/>
          <w:i/>
          <w:iCs/>
          <w:sz w:val="24"/>
          <w:szCs w:val="24"/>
        </w:rPr>
        <w:t>Kang</w:t>
      </w:r>
      <w:r w:rsidR="008361C5">
        <w:rPr>
          <w:rFonts w:ascii="Times New Roman" w:hAnsi="Times New Roman" w:cs="Times New Roman"/>
          <w:i/>
          <w:iCs/>
          <w:sz w:val="24"/>
          <w:szCs w:val="24"/>
        </w:rPr>
        <w:t xml:space="preserve"> &amp; </w:t>
      </w:r>
      <w:proofErr w:type="spellStart"/>
      <w:r w:rsidR="008361C5" w:rsidRPr="008361C5">
        <w:rPr>
          <w:rFonts w:ascii="Times New Roman" w:hAnsi="Times New Roman" w:cs="Times New Roman"/>
          <w:i/>
          <w:iCs/>
          <w:sz w:val="24"/>
          <w:szCs w:val="24"/>
        </w:rPr>
        <w:t>Ahn</w:t>
      </w:r>
      <w:proofErr w:type="spellEnd"/>
      <w:r w:rsidR="008361C5">
        <w:rPr>
          <w:rFonts w:ascii="Times New Roman" w:hAnsi="Times New Roman" w:cs="Times New Roman"/>
          <w:i/>
          <w:iCs/>
          <w:sz w:val="24"/>
          <w:szCs w:val="24"/>
        </w:rPr>
        <w:t>, 2021)</w:t>
      </w:r>
      <w:r w:rsidRPr="008D21EB">
        <w:rPr>
          <w:rFonts w:ascii="Times New Roman" w:hAnsi="Times New Roman" w:cs="Times New Roman"/>
          <w:i/>
          <w:iCs/>
          <w:sz w:val="24"/>
          <w:szCs w:val="24"/>
        </w:rPr>
        <w:t>. Together, they constitute the complete framework of SEM for verifying theoretical hypotheses.</w:t>
      </w:r>
    </w:p>
    <w:p w14:paraId="06DA7467"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Latent variables: Abstract theoretical concepts that cannot be directly observed and need to be indirectly measured through multiple observed variables.</w:t>
      </w:r>
    </w:p>
    <w:p w14:paraId="05B03B22"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Observed variables: Specific items in a questionnaire or objectively obtainable data </w:t>
      </w:r>
      <w:r w:rsidRPr="008D21EB">
        <w:rPr>
          <w:rFonts w:ascii="Times New Roman" w:hAnsi="Times New Roman" w:cs="Times New Roman"/>
          <w:i/>
          <w:iCs/>
          <w:sz w:val="24"/>
          <w:szCs w:val="24"/>
        </w:rPr>
        <w:lastRenderedPageBreak/>
        <w:t>that reflect the latent variables.</w:t>
      </w:r>
    </w:p>
    <w:p w14:paraId="54D9452B"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Factor loading: Indicates the degree of correlation or contribution of an observed variable to a latent variable. The higher the loading value (usually &gt; 0.7), the better the representativeness of the observed variable to the latent variable.</w:t>
      </w:r>
    </w:p>
    <w:p w14:paraId="2E3F56D8"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Path coefficient: In the structural model, it represents the direct effect of one latent variable on another (similar to the standardized regression coefficient β in regression analysis). The sign of the coefficient value indicates the direction of the influence, and the absolute value size indicates the intensity of the influence.</w:t>
      </w:r>
    </w:p>
    <w:p w14:paraId="4EF3563D"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SEM uses overall model fit indices to evaluate the matching degree between the theoretical model and the sample data. Common indicators and their standards are as follows:</w:t>
      </w:r>
    </w:p>
    <w:p w14:paraId="68403DB8"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χ²/df (chi-square degrees of freedom ratio): Directly tests the difference between the model and the data. The smaller the value, the better. Generally, &lt; 3 indicates a good model fit, and &lt; 5 is acceptable. This value is easily affected by the sample size.</w:t>
      </w:r>
    </w:p>
    <w:p w14:paraId="038CBAB4"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CFI (comparative fit index): Compares the improvement of the theoretical model with the baseline model (a model with no relationships between variables). The range is 0-1, &gt; 0.90 indicates acceptable, and &gt; 0.95 indicates a good fit.</w:t>
      </w:r>
    </w:p>
    <w:p w14:paraId="48E32C5C"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RMSEA (root mean square error of approximation): Evaluates the overall approximation error of the model. &lt; 0.05 indicates a good fit, &lt; 0.08 indicates an acceptable fit.</w:t>
      </w:r>
    </w:p>
    <w:p w14:paraId="4E299C43"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SRMR (standardized root mean square residual): Measures the size of model residuals. &lt; 0.08 indicates a good model fit.</w:t>
      </w:r>
    </w:p>
    <w:p w14:paraId="5D6D9449" w14:textId="2D5CA430"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In practical research, multiple indicators need to be considered for judgment, rather than relying on a single indicator.</w:t>
      </w:r>
    </w:p>
    <w:p w14:paraId="371F06B0" w14:textId="60A599A1"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i/>
          <w:iCs/>
          <w:sz w:val="24"/>
          <w:szCs w:val="24"/>
        </w:rPr>
        <w:t>2.2 The analysis process of SEM</w:t>
      </w:r>
    </w:p>
    <w:p w14:paraId="38F82F47"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SEM analysis is an iterative process, typically involving the following steps:</w:t>
      </w:r>
    </w:p>
    <w:p w14:paraId="243A7DC1"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(1) Theoretical construction: Based on literature review and logical reasoning, propose a theoretical model that includes latent variables and their causal relationships. This is the cornerstone of SEM analysis.</w:t>
      </w:r>
    </w:p>
    <w:p w14:paraId="72F7091C"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(2) Model specification: Transform the theoretical model into mathematical equations or path diagrams, clearly defining the relationships between variables.</w:t>
      </w:r>
    </w:p>
    <w:p w14:paraId="0A2579A0"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(3) Model identification: Determine whether the model parameters can be uniquely estimated based on sample data. If the degrees of freedom are insufficient, the model cannot be identified.</w:t>
      </w:r>
    </w:p>
    <w:p w14:paraId="5AB7ABBE"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(4) Parameter estimation: Use algorithms such as maximum likelihood (ML) to estimate the path coefficients, loadings, etc. of the model.</w:t>
      </w:r>
    </w:p>
    <w:p w14:paraId="53446FD7" w14:textId="77777777"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(5) Model evaluation: Check the goodness-of-fit indices, the significance (p-values) of parameter estimates, and the rationality of the model to determine whether it is supported by the data.</w:t>
      </w:r>
    </w:p>
    <w:p w14:paraId="44EB1E25" w14:textId="03836074" w:rsidR="00B906E1" w:rsidRPr="008D21EB"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(6) Model modification: If the initial model does not fit well, adjustments can be made based on the modification index (MI) and theoretical basis (such as adding residual correlation paths). The modification should be cautious and avoid data-driven approaches.</w:t>
      </w:r>
    </w:p>
    <w:p w14:paraId="4B92A771" w14:textId="4E5286E2" w:rsidR="00B906E1" w:rsidRPr="008D21EB" w:rsidRDefault="00B906E1" w:rsidP="008D21EB">
      <w:pPr>
        <w:rPr>
          <w:rFonts w:ascii="Times New Roman" w:hAnsi="Times New Roman" w:cs="Times New Roman"/>
          <w:i/>
          <w:iCs/>
          <w:sz w:val="24"/>
          <w:szCs w:val="24"/>
        </w:rPr>
      </w:pPr>
      <w:r w:rsidRPr="008D21EB">
        <w:rPr>
          <w:rFonts w:ascii="Times New Roman" w:hAnsi="Times New Roman" w:cs="Times New Roman"/>
          <w:i/>
          <w:iCs/>
          <w:sz w:val="24"/>
          <w:szCs w:val="24"/>
        </w:rPr>
        <w:t>2.3 The unique advantages of SEM in solving complex problems in engineering management</w:t>
      </w:r>
    </w:p>
    <w:p w14:paraId="52DE1FC3" w14:textId="6D30C96E" w:rsidR="00B906E1" w:rsidRDefault="00B906E1" w:rsidP="008D21EB">
      <w:pPr>
        <w:ind w:firstLine="720"/>
        <w:rPr>
          <w:rFonts w:ascii="Times New Roman" w:hAnsi="Times New Roman" w:cs="Times New Roman"/>
          <w:i/>
          <w:iCs/>
          <w:sz w:val="24"/>
          <w:szCs w:val="24"/>
        </w:rPr>
      </w:pPr>
      <w:r w:rsidRPr="008D21EB">
        <w:rPr>
          <w:rFonts w:ascii="Times New Roman" w:hAnsi="Times New Roman" w:cs="Times New Roman"/>
          <w:i/>
          <w:iCs/>
          <w:sz w:val="24"/>
          <w:szCs w:val="24"/>
        </w:rPr>
        <w:t xml:space="preserve">Traditional multiple regression can only analyze the relationship between one independent variable and one dependent variable at a time. However, SEM can construct a </w:t>
      </w:r>
      <w:r w:rsidRPr="008D21EB">
        <w:rPr>
          <w:rFonts w:ascii="Times New Roman" w:hAnsi="Times New Roman" w:cs="Times New Roman"/>
          <w:i/>
          <w:iCs/>
          <w:sz w:val="24"/>
          <w:szCs w:val="24"/>
        </w:rPr>
        <w:lastRenderedPageBreak/>
        <w:t>complex network that includes multiple independent variables, mediating variables, and dependent variables, and simultaneously estimate all path coefficients, thereby more realistically reflecting the reality of the interweaving influence of multiple factors in management practice. Unlike traditional regression which treats observed variables as precisely measured, SEM explicitly introduces measurement error terms in the measurement model. This acknowledges the imperfection of measurement tools such as questionnaires, and by stripping away the errors, it can more accurately estimate the true relationship between latent variables, making the research conclusions more reliable.</w:t>
      </w:r>
    </w:p>
    <w:p w14:paraId="2C98AE24" w14:textId="767EFE1A" w:rsidR="00AD57AB" w:rsidRDefault="00AD57AB" w:rsidP="00AD57AB">
      <w:pPr>
        <w:rPr>
          <w:rFonts w:ascii="Times New Roman" w:hAnsi="Times New Roman" w:cs="Times New Roman"/>
          <w:i/>
          <w:iCs/>
          <w:sz w:val="24"/>
          <w:szCs w:val="24"/>
        </w:rPr>
      </w:pPr>
      <w:r w:rsidRPr="00AD57AB">
        <w:rPr>
          <w:rFonts w:ascii="Times New Roman" w:hAnsi="Times New Roman" w:cs="Times New Roman"/>
          <w:i/>
          <w:iCs/>
          <w:sz w:val="24"/>
          <w:szCs w:val="24"/>
        </w:rPr>
        <w:t>2.4 Systematic Review Protocol</w:t>
      </w:r>
    </w:p>
    <w:p w14:paraId="1D155782" w14:textId="77777777" w:rsidR="00AD57AB" w:rsidRPr="00AD57AB" w:rsidRDefault="00AD57AB" w:rsidP="00AD57AB">
      <w:pPr>
        <w:ind w:firstLine="720"/>
        <w:rPr>
          <w:rFonts w:ascii="Times New Roman" w:hAnsi="Times New Roman" w:cs="Times New Roman"/>
          <w:i/>
          <w:iCs/>
          <w:sz w:val="24"/>
          <w:szCs w:val="24"/>
        </w:rPr>
      </w:pPr>
      <w:r w:rsidRPr="00AD57AB">
        <w:rPr>
          <w:rFonts w:ascii="Times New Roman" w:hAnsi="Times New Roman" w:cs="Times New Roman"/>
          <w:i/>
          <w:iCs/>
          <w:sz w:val="24"/>
          <w:szCs w:val="24"/>
        </w:rPr>
        <w:t>This study follows PRISMA guidelines to ensure rigor and reproducibility.</w:t>
      </w:r>
    </w:p>
    <w:p w14:paraId="56CAD577" w14:textId="77777777" w:rsidR="00AD57AB" w:rsidRPr="00AD57AB" w:rsidRDefault="00AD57AB" w:rsidP="00AD57AB">
      <w:pPr>
        <w:ind w:firstLine="720"/>
        <w:rPr>
          <w:rFonts w:ascii="Times New Roman" w:hAnsi="Times New Roman" w:cs="Times New Roman"/>
          <w:i/>
          <w:iCs/>
          <w:sz w:val="24"/>
          <w:szCs w:val="24"/>
        </w:rPr>
      </w:pPr>
      <w:r w:rsidRPr="00AD57AB">
        <w:rPr>
          <w:rFonts w:ascii="Times New Roman" w:hAnsi="Times New Roman" w:cs="Times New Roman"/>
          <w:i/>
          <w:iCs/>
          <w:sz w:val="24"/>
          <w:szCs w:val="24"/>
        </w:rPr>
        <w:t xml:space="preserve">We searched four databases: Web of Science and Scopus (international), CNKI and </w:t>
      </w:r>
      <w:proofErr w:type="spellStart"/>
      <w:r w:rsidRPr="00AD57AB">
        <w:rPr>
          <w:rFonts w:ascii="Times New Roman" w:hAnsi="Times New Roman" w:cs="Times New Roman"/>
          <w:i/>
          <w:iCs/>
          <w:sz w:val="24"/>
          <w:szCs w:val="24"/>
        </w:rPr>
        <w:t>Wanfang</w:t>
      </w:r>
      <w:proofErr w:type="spellEnd"/>
      <w:r w:rsidRPr="00AD57AB">
        <w:rPr>
          <w:rFonts w:ascii="Times New Roman" w:hAnsi="Times New Roman" w:cs="Times New Roman"/>
          <w:i/>
          <w:iCs/>
          <w:sz w:val="24"/>
          <w:szCs w:val="24"/>
        </w:rPr>
        <w:t xml:space="preserve"> (domestic).</w:t>
      </w:r>
    </w:p>
    <w:p w14:paraId="3E6C1BC2" w14:textId="77777777" w:rsidR="00AD57AB" w:rsidRPr="00AD57AB" w:rsidRDefault="00AD57AB" w:rsidP="00AD57AB">
      <w:pPr>
        <w:ind w:firstLine="720"/>
        <w:rPr>
          <w:rFonts w:ascii="Times New Roman" w:hAnsi="Times New Roman" w:cs="Times New Roman"/>
          <w:i/>
          <w:iCs/>
          <w:sz w:val="24"/>
          <w:szCs w:val="24"/>
        </w:rPr>
      </w:pPr>
      <w:r w:rsidRPr="00AD57AB">
        <w:rPr>
          <w:rFonts w:ascii="Times New Roman" w:hAnsi="Times New Roman" w:cs="Times New Roman"/>
          <w:i/>
          <w:iCs/>
          <w:sz w:val="24"/>
          <w:szCs w:val="24"/>
        </w:rPr>
        <w:t>The retrieval period is from 2018 to 2025.</w:t>
      </w:r>
    </w:p>
    <w:p w14:paraId="5471C009" w14:textId="77777777" w:rsidR="00AD57AB" w:rsidRPr="00AD57AB" w:rsidRDefault="00AD57AB" w:rsidP="00AD57AB">
      <w:pPr>
        <w:ind w:firstLine="720"/>
        <w:rPr>
          <w:rFonts w:ascii="Times New Roman" w:hAnsi="Times New Roman" w:cs="Times New Roman"/>
          <w:i/>
          <w:iCs/>
          <w:sz w:val="24"/>
          <w:szCs w:val="24"/>
        </w:rPr>
      </w:pPr>
      <w:r w:rsidRPr="00AD57AB">
        <w:rPr>
          <w:rFonts w:ascii="Times New Roman" w:hAnsi="Times New Roman" w:cs="Times New Roman"/>
          <w:i/>
          <w:iCs/>
          <w:sz w:val="24"/>
          <w:szCs w:val="24"/>
        </w:rPr>
        <w:t>Retrieval keywords: "Structural Equation Modeling" or "SEM" and "Prefabricated Building" or "Offsite Construction" or "Prefabricated Construction".</w:t>
      </w:r>
    </w:p>
    <w:p w14:paraId="2AE0FBF4" w14:textId="77777777" w:rsidR="00AD57AB" w:rsidRPr="00AD57AB" w:rsidRDefault="00AD57AB" w:rsidP="00AD57AB">
      <w:pPr>
        <w:ind w:firstLine="720"/>
        <w:rPr>
          <w:rFonts w:ascii="Times New Roman" w:hAnsi="Times New Roman" w:cs="Times New Roman"/>
          <w:i/>
          <w:iCs/>
          <w:sz w:val="24"/>
          <w:szCs w:val="24"/>
        </w:rPr>
      </w:pPr>
      <w:r w:rsidRPr="00AD57AB">
        <w:rPr>
          <w:rFonts w:ascii="Times New Roman" w:hAnsi="Times New Roman" w:cs="Times New Roman"/>
          <w:i/>
          <w:iCs/>
          <w:sz w:val="24"/>
          <w:szCs w:val="24"/>
        </w:rPr>
        <w:t>Inclusion criteria: (1) Empirical studies applying SEM to prefabricated building research; (2) Studies from peer-reviewed journals or verifiable dissertations; (3) Studies focusing on management issues (e.g., influencing factors, performance evaluation).</w:t>
      </w:r>
    </w:p>
    <w:p w14:paraId="142E7B96" w14:textId="77777777" w:rsidR="00AD57AB" w:rsidRPr="00AD57AB" w:rsidRDefault="00AD57AB" w:rsidP="00AD57AB">
      <w:pPr>
        <w:ind w:firstLine="720"/>
        <w:rPr>
          <w:rFonts w:ascii="Times New Roman" w:hAnsi="Times New Roman" w:cs="Times New Roman"/>
          <w:i/>
          <w:iCs/>
          <w:sz w:val="24"/>
          <w:szCs w:val="24"/>
        </w:rPr>
      </w:pPr>
      <w:r w:rsidRPr="00AD57AB">
        <w:rPr>
          <w:rFonts w:ascii="Times New Roman" w:hAnsi="Times New Roman" w:cs="Times New Roman"/>
          <w:i/>
          <w:iCs/>
          <w:sz w:val="24"/>
          <w:szCs w:val="24"/>
        </w:rPr>
        <w:t>Exclusion criteria: (1) Conceptual or review papers without empirical SEM application; (2) Studies with incomplete data or unreported model fit indices; (3) Duplicate publications.</w:t>
      </w:r>
    </w:p>
    <w:p w14:paraId="547A810E" w14:textId="2D04BC9D" w:rsidR="00621C81" w:rsidRDefault="00AD57AB" w:rsidP="00621C81">
      <w:pPr>
        <w:ind w:firstLine="720"/>
        <w:rPr>
          <w:rFonts w:ascii="Times New Roman" w:hAnsi="Times New Roman" w:cs="Times New Roman"/>
          <w:i/>
          <w:iCs/>
          <w:sz w:val="24"/>
          <w:szCs w:val="24"/>
        </w:rPr>
      </w:pPr>
      <w:r w:rsidRPr="00AD57AB">
        <w:rPr>
          <w:rFonts w:ascii="Times New Roman" w:hAnsi="Times New Roman" w:cs="Times New Roman"/>
          <w:i/>
          <w:iCs/>
          <w:sz w:val="24"/>
          <w:szCs w:val="24"/>
        </w:rPr>
        <w:t>Screening process: We initially retrieved 328 studies. After removing duplicates, 187 remained. We selected 92 for full-text review after title and abstract screening. Finally, 68 eligible studies were included for synthesis.</w:t>
      </w:r>
      <w:r w:rsidR="00621C81" w:rsidRPr="00621C81">
        <w:rPr>
          <w:rFonts w:hint="eastAsia"/>
        </w:rPr>
        <w:t xml:space="preserve"> </w:t>
      </w:r>
      <w:r w:rsidR="00621C81" w:rsidRPr="00621C81">
        <w:rPr>
          <w:rFonts w:ascii="Times New Roman" w:hAnsi="Times New Roman" w:cs="Times New Roman" w:hint="eastAsia"/>
          <w:i/>
          <w:iCs/>
          <w:sz w:val="24"/>
          <w:szCs w:val="24"/>
        </w:rPr>
        <w:t>The flowchart is shown in Figure 1 below</w:t>
      </w:r>
      <w:r w:rsidR="00621C81">
        <w:rPr>
          <w:rFonts w:ascii="Times New Roman" w:hAnsi="Times New Roman" w:cs="Times New Roman" w:hint="eastAsia"/>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21C81" w14:paraId="2929F280" w14:textId="77777777" w:rsidTr="00621C81">
        <w:tc>
          <w:tcPr>
            <w:tcW w:w="9016" w:type="dxa"/>
            <w:vAlign w:val="center"/>
          </w:tcPr>
          <w:p w14:paraId="58AABD38" w14:textId="7EB5ED7F" w:rsidR="00621C81" w:rsidRDefault="00621C81" w:rsidP="00621C81">
            <w:pPr>
              <w:jc w:val="center"/>
              <w:rPr>
                <w:rFonts w:ascii="Times New Roman" w:hAnsi="Times New Roman" w:cs="Times New Roman"/>
                <w:i/>
                <w:iCs/>
                <w:sz w:val="24"/>
                <w:szCs w:val="24"/>
              </w:rPr>
            </w:pPr>
            <w:r>
              <w:rPr>
                <w:rFonts w:ascii="Times New Roman" w:hAnsi="Times New Roman" w:cs="Times New Roman"/>
                <w:i/>
                <w:iCs/>
                <w:noProof/>
                <w:sz w:val="24"/>
                <w:szCs w:val="24"/>
                <w14:ligatures w14:val="standardContextual"/>
              </w:rPr>
              <w:drawing>
                <wp:inline distT="0" distB="0" distL="0" distR="0" wp14:anchorId="24651AAC" wp14:editId="09F4E3BC">
                  <wp:extent cx="2305309" cy="4100088"/>
                  <wp:effectExtent l="0" t="0" r="0" b="0"/>
                  <wp:docPr id="135324578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245784" name="图片 1353245784"/>
                          <pic:cNvPicPr/>
                        </pic:nvPicPr>
                        <pic:blipFill>
                          <a:blip r:embed="rId8" cstate="print">
                            <a:clrChange>
                              <a:clrFrom>
                                <a:srgbClr val="F7F7F7"/>
                              </a:clrFrom>
                              <a:clrTo>
                                <a:srgbClr val="F7F7F7">
                                  <a:alpha val="0"/>
                                </a:srgbClr>
                              </a:clrTo>
                            </a:clrChange>
                            <a:extLst>
                              <a:ext uri="{28A0092B-C50C-407E-A947-70E740481C1C}">
                                <a14:useLocalDpi xmlns:a14="http://schemas.microsoft.com/office/drawing/2010/main" val="0"/>
                              </a:ext>
                            </a:extLst>
                          </a:blip>
                          <a:stretch>
                            <a:fillRect/>
                          </a:stretch>
                        </pic:blipFill>
                        <pic:spPr>
                          <a:xfrm>
                            <a:off x="0" y="0"/>
                            <a:ext cx="2334961" cy="4152825"/>
                          </a:xfrm>
                          <a:prstGeom prst="rect">
                            <a:avLst/>
                          </a:prstGeom>
                        </pic:spPr>
                      </pic:pic>
                    </a:graphicData>
                  </a:graphic>
                </wp:inline>
              </w:drawing>
            </w:r>
          </w:p>
        </w:tc>
      </w:tr>
    </w:tbl>
    <w:p w14:paraId="7887E649" w14:textId="63922D23" w:rsidR="00621C81" w:rsidRDefault="00621C81" w:rsidP="00621C81">
      <w:pPr>
        <w:pStyle w:val="Caption"/>
        <w:jc w:val="center"/>
        <w:rPr>
          <w:rFonts w:ascii="Times New Roman" w:hAnsi="Times New Roman" w:cs="Times New Roman"/>
          <w:i/>
          <w:iCs/>
          <w:sz w:val="24"/>
          <w:szCs w:val="24"/>
        </w:rPr>
      </w:pPr>
      <w:r>
        <w:rPr>
          <w:rFonts w:hint="eastAsia"/>
        </w:rPr>
        <w:lastRenderedPageBreak/>
        <w:t xml:space="preserve">Figure 1 PRISMA-based Literature Screen </w:t>
      </w:r>
      <w:r>
        <w:rPr>
          <w:rFonts w:hint="eastAsia"/>
        </w:rPr>
        <w:fldChar w:fldCharType="begin"/>
      </w:r>
      <w:r>
        <w:rPr>
          <w:rFonts w:hint="eastAsia"/>
        </w:rPr>
        <w:instrText xml:space="preserve"> SEQ Figure_1_PRISMA-based_Literature_Screen \* ARABIC </w:instrText>
      </w:r>
      <w:r>
        <w:rPr>
          <w:rFonts w:hint="eastAsia"/>
        </w:rPr>
        <w:fldChar w:fldCharType="separate"/>
      </w:r>
      <w:r>
        <w:rPr>
          <w:rFonts w:hint="eastAsia"/>
          <w:noProof/>
        </w:rPr>
        <w:t>1</w:t>
      </w:r>
      <w:r>
        <w:rPr>
          <w:rFonts w:hint="eastAsia"/>
        </w:rPr>
        <w:fldChar w:fldCharType="end"/>
      </w:r>
    </w:p>
    <w:p w14:paraId="3FB3CF50" w14:textId="4DE49024" w:rsidR="00305DDE" w:rsidRDefault="00E50B1C" w:rsidP="00621C81">
      <w:pPr>
        <w:rPr>
          <w:rFonts w:ascii="Times New Roman" w:hAnsi="Times New Roman" w:cs="Times New Roman"/>
          <w:i/>
          <w:iCs/>
          <w:sz w:val="24"/>
          <w:szCs w:val="24"/>
        </w:rPr>
      </w:pPr>
      <w:r>
        <w:rPr>
          <w:rFonts w:ascii="Times New Roman" w:hAnsi="Times New Roman" w:cs="Times New Roman" w:hint="eastAsia"/>
          <w:i/>
          <w:iCs/>
          <w:sz w:val="24"/>
          <w:szCs w:val="24"/>
        </w:rPr>
        <w:t>3.</w:t>
      </w:r>
      <w:r w:rsidR="00305DDE" w:rsidRPr="008D21EB">
        <w:rPr>
          <w:rFonts w:ascii="Times New Roman" w:hAnsi="Times New Roman" w:cs="Times New Roman"/>
          <w:i/>
          <w:iCs/>
          <w:sz w:val="24"/>
          <w:szCs w:val="24"/>
        </w:rPr>
        <w:t xml:space="preserve"> </w:t>
      </w:r>
      <w:r w:rsidR="00C62421" w:rsidRPr="00C62421">
        <w:rPr>
          <w:rFonts w:ascii="Times New Roman" w:hAnsi="Times New Roman" w:cs="Times New Roman" w:hint="eastAsia"/>
          <w:i/>
          <w:iCs/>
          <w:sz w:val="24"/>
          <w:szCs w:val="24"/>
        </w:rPr>
        <w:t>Current Research Status by Thematic Dimensions</w:t>
      </w:r>
    </w:p>
    <w:p w14:paraId="24E57297" w14:textId="1EF799F1" w:rsidR="00C62421" w:rsidRDefault="00C62421" w:rsidP="00AD57AB">
      <w:pPr>
        <w:rPr>
          <w:rFonts w:ascii="Times New Roman" w:hAnsi="Times New Roman" w:cs="Times New Roman"/>
          <w:i/>
          <w:iCs/>
          <w:sz w:val="24"/>
          <w:szCs w:val="24"/>
        </w:rPr>
      </w:pPr>
      <w:r>
        <w:rPr>
          <w:rFonts w:ascii="Times New Roman" w:hAnsi="Times New Roman" w:cs="Times New Roman" w:hint="eastAsia"/>
          <w:i/>
          <w:iCs/>
          <w:sz w:val="24"/>
          <w:szCs w:val="24"/>
        </w:rPr>
        <w:t xml:space="preserve">3.1 </w:t>
      </w:r>
      <w:r w:rsidRPr="00C62421">
        <w:rPr>
          <w:rFonts w:ascii="Times New Roman" w:hAnsi="Times New Roman" w:cs="Times New Roman" w:hint="eastAsia"/>
          <w:i/>
          <w:iCs/>
          <w:sz w:val="24"/>
          <w:szCs w:val="24"/>
        </w:rPr>
        <w:t>Identification of Key Influencing Factors and Adoption Mechanisms</w:t>
      </w:r>
    </w:p>
    <w:p w14:paraId="625EB798" w14:textId="31F6C7CA" w:rsidR="00C62421" w:rsidRDefault="00C62421" w:rsidP="00E96D82">
      <w:pPr>
        <w:ind w:firstLine="720"/>
        <w:rPr>
          <w:rFonts w:ascii="Times New Roman" w:hAnsi="Times New Roman" w:cs="Times New Roman"/>
          <w:i/>
          <w:iCs/>
          <w:sz w:val="24"/>
          <w:szCs w:val="24"/>
        </w:rPr>
      </w:pPr>
      <w:r w:rsidRPr="00C62421">
        <w:rPr>
          <w:rFonts w:ascii="Times New Roman" w:hAnsi="Times New Roman" w:cs="Times New Roman"/>
          <w:i/>
          <w:iCs/>
          <w:sz w:val="24"/>
          <w:szCs w:val="24"/>
        </w:rPr>
        <w:t>This section focuses on exploring the core factors that drive or restrict the development of prefabricated buildings, as well as the decision-making mechanisms for adopting related technologies and models. Most studies use structural equation models to quantify the impact paths and intensity of these factors, providing a basis for policy formulation and industry promotion.</w:t>
      </w:r>
    </w:p>
    <w:p w14:paraId="6291CCBB" w14:textId="17734BA3" w:rsidR="00C62421" w:rsidRDefault="00C62421" w:rsidP="00E96D82">
      <w:pPr>
        <w:ind w:firstLine="720"/>
        <w:rPr>
          <w:rFonts w:ascii="Times New Roman" w:hAnsi="Times New Roman" w:cs="Times New Roman"/>
          <w:i/>
          <w:iCs/>
          <w:sz w:val="24"/>
          <w:szCs w:val="24"/>
        </w:rPr>
      </w:pPr>
      <w:r w:rsidRPr="00C62421">
        <w:rPr>
          <w:rFonts w:ascii="Times New Roman" w:hAnsi="Times New Roman" w:cs="Times New Roman"/>
          <w:i/>
          <w:iCs/>
          <w:sz w:val="24"/>
          <w:szCs w:val="24"/>
        </w:rPr>
        <w:t>Pan et al. (2023) conducted a systematic review and meta-analysis on global offsite construction research. They selected 527 valid samples and constructed a structural equation model to verify critical success factors. The results showed that policy support, technology maturity, and market recognition are the three core driving factors across regions. Policy support plays a mediating role between technology maturity and project performance, with a path coefficient of 0.31. The model’s fit indices meet academic standards: χ²/df=2.15, CFI=0.93, RMSEA=0.062. This study confirms the cross-regional applicability of key factors and provides a reference for global prefabricated construction promotion</w:t>
      </w:r>
      <w:r w:rsidR="00E96D82" w:rsidRPr="00E96D82">
        <w:rPr>
          <w:rFonts w:ascii="Times New Roman" w:hAnsi="Times New Roman" w:cs="Times New Roman"/>
          <w:i/>
          <w:iCs/>
          <w:sz w:val="24"/>
          <w:szCs w:val="24"/>
          <w:vertAlign w:val="superscript"/>
        </w:rPr>
        <w:fldChar w:fldCharType="begin"/>
      </w:r>
      <w:r w:rsidR="00E96D82" w:rsidRPr="00E96D82">
        <w:rPr>
          <w:rFonts w:ascii="Times New Roman" w:hAnsi="Times New Roman" w:cs="Times New Roman"/>
          <w:i/>
          <w:iCs/>
          <w:sz w:val="24"/>
          <w:szCs w:val="24"/>
          <w:vertAlign w:val="superscript"/>
        </w:rPr>
        <w:instrText xml:space="preserve"> REF _Ref221137853 \r \h </w:instrText>
      </w:r>
      <w:r w:rsidR="00E96D82">
        <w:rPr>
          <w:rFonts w:ascii="Times New Roman" w:hAnsi="Times New Roman" w:cs="Times New Roman"/>
          <w:i/>
          <w:iCs/>
          <w:sz w:val="24"/>
          <w:szCs w:val="24"/>
          <w:vertAlign w:val="superscript"/>
        </w:rPr>
        <w:instrText xml:space="preserve"> \* MERGEFORMAT </w:instrText>
      </w:r>
      <w:r w:rsidR="00E96D82" w:rsidRPr="00E96D82">
        <w:rPr>
          <w:rFonts w:ascii="Times New Roman" w:hAnsi="Times New Roman" w:cs="Times New Roman"/>
          <w:i/>
          <w:iCs/>
          <w:sz w:val="24"/>
          <w:szCs w:val="24"/>
          <w:vertAlign w:val="superscript"/>
        </w:rPr>
      </w:r>
      <w:r w:rsidR="00E96D82" w:rsidRPr="00E96D82">
        <w:rPr>
          <w:rFonts w:ascii="Times New Roman" w:hAnsi="Times New Roman" w:cs="Times New Roman"/>
          <w:i/>
          <w:iCs/>
          <w:sz w:val="24"/>
          <w:szCs w:val="24"/>
          <w:vertAlign w:val="superscript"/>
        </w:rPr>
        <w:fldChar w:fldCharType="separate"/>
      </w:r>
      <w:r w:rsidR="00E96D82" w:rsidRPr="00E96D82">
        <w:rPr>
          <w:rFonts w:ascii="Times New Roman" w:hAnsi="Times New Roman" w:cs="Times New Roman"/>
          <w:i/>
          <w:iCs/>
          <w:sz w:val="24"/>
          <w:szCs w:val="24"/>
          <w:vertAlign w:val="superscript"/>
        </w:rPr>
        <w:t>[10]</w:t>
      </w:r>
      <w:r w:rsidR="00E96D82" w:rsidRPr="00E96D82">
        <w:rPr>
          <w:rFonts w:ascii="Times New Roman" w:hAnsi="Times New Roman" w:cs="Times New Roman"/>
          <w:i/>
          <w:iCs/>
          <w:sz w:val="24"/>
          <w:szCs w:val="24"/>
          <w:vertAlign w:val="superscript"/>
        </w:rPr>
        <w:fldChar w:fldCharType="end"/>
      </w:r>
      <w:r w:rsidRPr="00C62421">
        <w:rPr>
          <w:rFonts w:ascii="Times New Roman" w:hAnsi="Times New Roman" w:cs="Times New Roman"/>
          <w:i/>
          <w:iCs/>
          <w:sz w:val="24"/>
          <w:szCs w:val="24"/>
        </w:rPr>
        <w:t>.</w:t>
      </w:r>
    </w:p>
    <w:p w14:paraId="4B3E7247" w14:textId="6A51BE47" w:rsidR="00C62421" w:rsidRDefault="00C62421" w:rsidP="00E96D82">
      <w:pPr>
        <w:ind w:firstLine="720"/>
        <w:rPr>
          <w:rFonts w:ascii="Times New Roman" w:hAnsi="Times New Roman" w:cs="Times New Roman"/>
          <w:i/>
          <w:iCs/>
          <w:sz w:val="24"/>
          <w:szCs w:val="24"/>
        </w:rPr>
      </w:pPr>
      <w:r w:rsidRPr="00C62421">
        <w:rPr>
          <w:rFonts w:ascii="Times New Roman" w:hAnsi="Times New Roman" w:cs="Times New Roman"/>
          <w:i/>
          <w:iCs/>
          <w:sz w:val="24"/>
          <w:szCs w:val="24"/>
        </w:rPr>
        <w:t>Qi et al. (2023) took prefabricated building projects in Shenyang and Hangzhou as research objects, with 286 valid questionnaires collected. They identified two key factors affecting supply chain resilience: resilience capability and collaborative capability. Through SEM analysis, it was found that resilience capability has a direct positive impact on supply chain resilience, with a path coefficient of 0.58. Collaborative capability exerts the maximum total impact through indirect paths, with an indirect effect value of 0.42. The model’s fit indices are excellent: χ²/df=2.31, CFI=0.94, RMSEA=0.068. The study also pointed out that information sharing and trust relationships are important observation variables of collaborative capability, with factor loadings of 0.83 and 0.81 respectively</w:t>
      </w:r>
      <w:r w:rsidR="00E96D82">
        <w:rPr>
          <w:rFonts w:ascii="Times New Roman" w:hAnsi="Times New Roman" w:cs="Times New Roman"/>
          <w:i/>
          <w:iCs/>
          <w:sz w:val="24"/>
          <w:szCs w:val="24"/>
        </w:rPr>
        <w:fldChar w:fldCharType="begin"/>
      </w:r>
      <w:r w:rsidR="00E96D82">
        <w:rPr>
          <w:rFonts w:ascii="Times New Roman" w:hAnsi="Times New Roman" w:cs="Times New Roman"/>
          <w:i/>
          <w:iCs/>
          <w:sz w:val="24"/>
          <w:szCs w:val="24"/>
        </w:rPr>
        <w:instrText xml:space="preserve"> REF _Ref213944141 \r \h  \* MERGEFORMAT </w:instrText>
      </w:r>
      <w:r w:rsidR="00E96D82">
        <w:rPr>
          <w:rFonts w:ascii="Times New Roman" w:hAnsi="Times New Roman" w:cs="Times New Roman"/>
          <w:i/>
          <w:iCs/>
          <w:sz w:val="24"/>
          <w:szCs w:val="24"/>
        </w:rPr>
      </w:r>
      <w:r w:rsidR="00E96D82">
        <w:rPr>
          <w:rFonts w:ascii="Times New Roman" w:hAnsi="Times New Roman" w:cs="Times New Roman"/>
          <w:i/>
          <w:iCs/>
          <w:sz w:val="24"/>
          <w:szCs w:val="24"/>
        </w:rPr>
        <w:fldChar w:fldCharType="separate"/>
      </w:r>
      <w:r w:rsidR="00E96D82">
        <w:rPr>
          <w:rFonts w:ascii="Times New Roman" w:hAnsi="Times New Roman" w:cs="Times New Roman"/>
          <w:i/>
          <w:iCs/>
          <w:sz w:val="24"/>
          <w:szCs w:val="24"/>
        </w:rPr>
        <w:t>[</w:t>
      </w:r>
      <w:r w:rsidR="00E96D82" w:rsidRPr="00E96D82">
        <w:rPr>
          <w:rFonts w:ascii="Times New Roman" w:hAnsi="Times New Roman" w:cs="Times New Roman"/>
          <w:i/>
          <w:iCs/>
          <w:sz w:val="24"/>
          <w:szCs w:val="24"/>
          <w:vertAlign w:val="superscript"/>
        </w:rPr>
        <w:t>1]</w:t>
      </w:r>
      <w:r w:rsidR="00E96D82">
        <w:rPr>
          <w:rFonts w:ascii="Times New Roman" w:hAnsi="Times New Roman" w:cs="Times New Roman"/>
          <w:i/>
          <w:iCs/>
          <w:sz w:val="24"/>
          <w:szCs w:val="24"/>
        </w:rPr>
        <w:fldChar w:fldCharType="end"/>
      </w:r>
      <w:r w:rsidRPr="00C62421">
        <w:rPr>
          <w:rFonts w:ascii="Times New Roman" w:hAnsi="Times New Roman" w:cs="Times New Roman"/>
          <w:i/>
          <w:iCs/>
          <w:sz w:val="24"/>
          <w:szCs w:val="24"/>
        </w:rPr>
        <w:t>.</w:t>
      </w:r>
    </w:p>
    <w:p w14:paraId="793E9C2D" w14:textId="37E9213D" w:rsidR="00C62421" w:rsidRDefault="00C62421" w:rsidP="00E96D82">
      <w:pPr>
        <w:ind w:firstLine="720"/>
        <w:rPr>
          <w:rFonts w:ascii="Times New Roman" w:hAnsi="Times New Roman" w:cs="Times New Roman"/>
          <w:i/>
          <w:iCs/>
          <w:sz w:val="24"/>
          <w:szCs w:val="24"/>
        </w:rPr>
      </w:pPr>
      <w:r w:rsidRPr="00C62421">
        <w:rPr>
          <w:rFonts w:ascii="Times New Roman" w:hAnsi="Times New Roman" w:cs="Times New Roman"/>
          <w:i/>
          <w:iCs/>
          <w:sz w:val="24"/>
          <w:szCs w:val="24"/>
        </w:rPr>
        <w:t xml:space="preserve">Liu et al. (2024) constructed a carbon emission reduction driving index system for prefabricated building supply chains, collecting 312 valid samples from Chinese construction enterprises. The structural equation model results showed that technological driving is the most critical dimension for promoting carbon emission reduction, with a path coefficient of 0.38. Economic driving and market driving follow, with path coefficients of 0.29 and 0.25 respectively. Government driving and supply chain coordination driving have relatively weak impacts, both below 0.2. The model’s fit is good: χ²/df=1.98, CFI=0.95, RMSEA=0.054. Standardized production of prefabricated components and application of green construction technology are the key observation variables of technological driving, with factor loadings of 0.84 and 0.80 </w:t>
      </w:r>
      <w:r w:rsidR="00E96D82" w:rsidRPr="00E96D82">
        <w:rPr>
          <w:rFonts w:ascii="Times New Roman" w:hAnsi="Times New Roman" w:cs="Times New Roman"/>
          <w:i/>
          <w:iCs/>
          <w:sz w:val="24"/>
          <w:szCs w:val="24"/>
          <w:vertAlign w:val="superscript"/>
        </w:rPr>
        <w:fldChar w:fldCharType="begin"/>
      </w:r>
      <w:r w:rsidR="00E96D82" w:rsidRPr="00E96D82">
        <w:rPr>
          <w:rFonts w:ascii="Times New Roman" w:hAnsi="Times New Roman" w:cs="Times New Roman"/>
          <w:i/>
          <w:iCs/>
          <w:sz w:val="24"/>
          <w:szCs w:val="24"/>
          <w:vertAlign w:val="superscript"/>
        </w:rPr>
        <w:instrText xml:space="preserve"> REF _Ref213944155 \r \h </w:instrText>
      </w:r>
      <w:r w:rsidR="00E96D82">
        <w:rPr>
          <w:rFonts w:ascii="Times New Roman" w:hAnsi="Times New Roman" w:cs="Times New Roman"/>
          <w:i/>
          <w:iCs/>
          <w:sz w:val="24"/>
          <w:szCs w:val="24"/>
          <w:vertAlign w:val="superscript"/>
        </w:rPr>
        <w:instrText xml:space="preserve"> \* MERGEFORMAT </w:instrText>
      </w:r>
      <w:r w:rsidR="00E96D82" w:rsidRPr="00E96D82">
        <w:rPr>
          <w:rFonts w:ascii="Times New Roman" w:hAnsi="Times New Roman" w:cs="Times New Roman"/>
          <w:i/>
          <w:iCs/>
          <w:sz w:val="24"/>
          <w:szCs w:val="24"/>
          <w:vertAlign w:val="superscript"/>
        </w:rPr>
      </w:r>
      <w:r w:rsidR="00E96D82" w:rsidRPr="00E96D82">
        <w:rPr>
          <w:rFonts w:ascii="Times New Roman" w:hAnsi="Times New Roman" w:cs="Times New Roman"/>
          <w:i/>
          <w:iCs/>
          <w:sz w:val="24"/>
          <w:szCs w:val="24"/>
          <w:vertAlign w:val="superscript"/>
        </w:rPr>
        <w:fldChar w:fldCharType="separate"/>
      </w:r>
      <w:r w:rsidR="00E96D82" w:rsidRPr="00E96D82">
        <w:rPr>
          <w:rFonts w:ascii="Times New Roman" w:hAnsi="Times New Roman" w:cs="Times New Roman"/>
          <w:i/>
          <w:iCs/>
          <w:sz w:val="24"/>
          <w:szCs w:val="24"/>
          <w:vertAlign w:val="superscript"/>
        </w:rPr>
        <w:t>[2]</w:t>
      </w:r>
      <w:r w:rsidR="00E96D82" w:rsidRPr="00E96D82">
        <w:rPr>
          <w:rFonts w:ascii="Times New Roman" w:hAnsi="Times New Roman" w:cs="Times New Roman"/>
          <w:i/>
          <w:iCs/>
          <w:sz w:val="24"/>
          <w:szCs w:val="24"/>
          <w:vertAlign w:val="superscript"/>
        </w:rPr>
        <w:fldChar w:fldCharType="end"/>
      </w:r>
      <w:r w:rsidRPr="00C62421">
        <w:rPr>
          <w:rFonts w:ascii="Times New Roman" w:hAnsi="Times New Roman" w:cs="Times New Roman"/>
          <w:i/>
          <w:iCs/>
          <w:sz w:val="24"/>
          <w:szCs w:val="24"/>
        </w:rPr>
        <w:t>.</w:t>
      </w:r>
    </w:p>
    <w:p w14:paraId="5A98A1DE" w14:textId="1D604E0E" w:rsidR="00C62421" w:rsidRDefault="00C62421" w:rsidP="00E96D82">
      <w:pPr>
        <w:ind w:firstLine="720"/>
        <w:rPr>
          <w:rFonts w:ascii="Times New Roman" w:hAnsi="Times New Roman" w:cs="Times New Roman"/>
          <w:i/>
          <w:iCs/>
          <w:sz w:val="24"/>
          <w:szCs w:val="24"/>
        </w:rPr>
      </w:pPr>
      <w:r w:rsidRPr="00C62421">
        <w:rPr>
          <w:rFonts w:ascii="Times New Roman" w:hAnsi="Times New Roman" w:cs="Times New Roman"/>
          <w:i/>
          <w:iCs/>
          <w:sz w:val="24"/>
          <w:szCs w:val="24"/>
        </w:rPr>
        <w:t>In terms of latent variable validation, these studies all adopted the standards proposed by Fornell and Larcker (1981). They verified the reliability and convergent validity of latent variables through Cronbach's α, composite reliability (CR), and average variance extracted (AVE). For example, the CR value of "collaborative capability" in Qi et al.’s (2023) study is 0.89, and the AVE value is 0.67. The CR value of "technological driving" in Liu et al.’s (2024) study reaches 0.91, and the AVE value is 0.72, all meeting the academic requirements of CR&gt;0.7 and AVE&gt;0.5</w:t>
      </w:r>
      <w:r w:rsidR="00E96D82" w:rsidRPr="00E96D82">
        <w:rPr>
          <w:rFonts w:ascii="Times New Roman" w:hAnsi="Times New Roman" w:cs="Times New Roman"/>
          <w:i/>
          <w:iCs/>
          <w:sz w:val="24"/>
          <w:szCs w:val="24"/>
          <w:vertAlign w:val="superscript"/>
        </w:rPr>
        <w:fldChar w:fldCharType="begin"/>
      </w:r>
      <w:r w:rsidR="00E96D82" w:rsidRPr="00E96D82">
        <w:rPr>
          <w:rFonts w:ascii="Times New Roman" w:hAnsi="Times New Roman" w:cs="Times New Roman"/>
          <w:i/>
          <w:iCs/>
          <w:sz w:val="24"/>
          <w:szCs w:val="24"/>
          <w:vertAlign w:val="superscript"/>
        </w:rPr>
        <w:instrText xml:space="preserve"> REF _Ref221137921 \r \h </w:instrText>
      </w:r>
      <w:r w:rsidR="00E96D82">
        <w:rPr>
          <w:rFonts w:ascii="Times New Roman" w:hAnsi="Times New Roman" w:cs="Times New Roman"/>
          <w:i/>
          <w:iCs/>
          <w:sz w:val="24"/>
          <w:szCs w:val="24"/>
          <w:vertAlign w:val="superscript"/>
        </w:rPr>
        <w:instrText xml:space="preserve"> \* MERGEFORMAT </w:instrText>
      </w:r>
      <w:r w:rsidR="00E96D82" w:rsidRPr="00E96D82">
        <w:rPr>
          <w:rFonts w:ascii="Times New Roman" w:hAnsi="Times New Roman" w:cs="Times New Roman"/>
          <w:i/>
          <w:iCs/>
          <w:sz w:val="24"/>
          <w:szCs w:val="24"/>
          <w:vertAlign w:val="superscript"/>
        </w:rPr>
      </w:r>
      <w:r w:rsidR="00E96D82" w:rsidRPr="00E96D82">
        <w:rPr>
          <w:rFonts w:ascii="Times New Roman" w:hAnsi="Times New Roman" w:cs="Times New Roman"/>
          <w:i/>
          <w:iCs/>
          <w:sz w:val="24"/>
          <w:szCs w:val="24"/>
          <w:vertAlign w:val="superscript"/>
        </w:rPr>
        <w:fldChar w:fldCharType="separate"/>
      </w:r>
      <w:r w:rsidR="00E96D82" w:rsidRPr="00E96D82">
        <w:rPr>
          <w:rFonts w:ascii="Times New Roman" w:hAnsi="Times New Roman" w:cs="Times New Roman"/>
          <w:i/>
          <w:iCs/>
          <w:sz w:val="24"/>
          <w:szCs w:val="24"/>
          <w:vertAlign w:val="superscript"/>
        </w:rPr>
        <w:t>[9]</w:t>
      </w:r>
      <w:r w:rsidR="00E96D82" w:rsidRPr="00E96D82">
        <w:rPr>
          <w:rFonts w:ascii="Times New Roman" w:hAnsi="Times New Roman" w:cs="Times New Roman"/>
          <w:i/>
          <w:iCs/>
          <w:sz w:val="24"/>
          <w:szCs w:val="24"/>
          <w:vertAlign w:val="superscript"/>
        </w:rPr>
        <w:fldChar w:fldCharType="end"/>
      </w:r>
      <w:r w:rsidRPr="00C62421">
        <w:rPr>
          <w:rFonts w:ascii="Times New Roman" w:hAnsi="Times New Roman" w:cs="Times New Roman"/>
          <w:i/>
          <w:iCs/>
          <w:sz w:val="24"/>
          <w:szCs w:val="24"/>
        </w:rPr>
        <w:t>.</w:t>
      </w:r>
    </w:p>
    <w:p w14:paraId="67283741" w14:textId="52C580CA" w:rsidR="00C62421" w:rsidRDefault="00C62421" w:rsidP="00E96D82">
      <w:pPr>
        <w:ind w:firstLine="720"/>
        <w:rPr>
          <w:rFonts w:ascii="Times New Roman" w:hAnsi="Times New Roman" w:cs="Times New Roman"/>
          <w:i/>
          <w:iCs/>
          <w:sz w:val="24"/>
          <w:szCs w:val="24"/>
        </w:rPr>
      </w:pPr>
      <w:r w:rsidRPr="00C62421">
        <w:rPr>
          <w:rFonts w:ascii="Times New Roman" w:hAnsi="Times New Roman" w:cs="Times New Roman"/>
          <w:i/>
          <w:iCs/>
          <w:sz w:val="24"/>
          <w:szCs w:val="24"/>
        </w:rPr>
        <w:t xml:space="preserve">Hair et al. (2017) pointed out that there are differences in the selection of structural equation model types in this field. CB-SEM (covariance-based structural equation model) is </w:t>
      </w:r>
      <w:r w:rsidRPr="00C62421">
        <w:rPr>
          <w:rFonts w:ascii="Times New Roman" w:hAnsi="Times New Roman" w:cs="Times New Roman"/>
          <w:i/>
          <w:iCs/>
          <w:sz w:val="24"/>
          <w:szCs w:val="24"/>
        </w:rPr>
        <w:lastRenderedPageBreak/>
        <w:t>mostly used for the analysis of macro factors such as policy and market, focusing on verifying theoretical hypotheses. PLS-SEM (partial least squares structural equation model) is more suitable for research on technology adoption willingness at the individual level, as it has lower requirements on sample size and is more conducive to predictive analysis</w:t>
      </w:r>
      <w:r w:rsidR="00E96D82" w:rsidRPr="00E96D82">
        <w:rPr>
          <w:rFonts w:ascii="Times New Roman" w:hAnsi="Times New Roman" w:cs="Times New Roman"/>
          <w:i/>
          <w:iCs/>
          <w:sz w:val="24"/>
          <w:szCs w:val="24"/>
          <w:vertAlign w:val="superscript"/>
        </w:rPr>
        <w:fldChar w:fldCharType="begin"/>
      </w:r>
      <w:r w:rsidR="00E96D82" w:rsidRPr="00E96D82">
        <w:rPr>
          <w:rFonts w:ascii="Times New Roman" w:hAnsi="Times New Roman" w:cs="Times New Roman"/>
          <w:i/>
          <w:iCs/>
          <w:sz w:val="24"/>
          <w:szCs w:val="24"/>
          <w:vertAlign w:val="superscript"/>
        </w:rPr>
        <w:instrText xml:space="preserve"> REF _Ref221137938 \r \h </w:instrText>
      </w:r>
      <w:r w:rsidR="00E96D82">
        <w:rPr>
          <w:rFonts w:ascii="Times New Roman" w:hAnsi="Times New Roman" w:cs="Times New Roman"/>
          <w:i/>
          <w:iCs/>
          <w:sz w:val="24"/>
          <w:szCs w:val="24"/>
          <w:vertAlign w:val="superscript"/>
        </w:rPr>
        <w:instrText xml:space="preserve"> \* MERGEFORMAT </w:instrText>
      </w:r>
      <w:r w:rsidR="00E96D82" w:rsidRPr="00E96D82">
        <w:rPr>
          <w:rFonts w:ascii="Times New Roman" w:hAnsi="Times New Roman" w:cs="Times New Roman"/>
          <w:i/>
          <w:iCs/>
          <w:sz w:val="24"/>
          <w:szCs w:val="24"/>
          <w:vertAlign w:val="superscript"/>
        </w:rPr>
      </w:r>
      <w:r w:rsidR="00E96D82" w:rsidRPr="00E96D82">
        <w:rPr>
          <w:rFonts w:ascii="Times New Roman" w:hAnsi="Times New Roman" w:cs="Times New Roman"/>
          <w:i/>
          <w:iCs/>
          <w:sz w:val="24"/>
          <w:szCs w:val="24"/>
          <w:vertAlign w:val="superscript"/>
        </w:rPr>
        <w:fldChar w:fldCharType="separate"/>
      </w:r>
      <w:r w:rsidR="00E96D82" w:rsidRPr="00E96D82">
        <w:rPr>
          <w:rFonts w:ascii="Times New Roman" w:hAnsi="Times New Roman" w:cs="Times New Roman"/>
          <w:i/>
          <w:iCs/>
          <w:sz w:val="24"/>
          <w:szCs w:val="24"/>
          <w:vertAlign w:val="superscript"/>
        </w:rPr>
        <w:t>[8]</w:t>
      </w:r>
      <w:r w:rsidR="00E96D82" w:rsidRPr="00E96D82">
        <w:rPr>
          <w:rFonts w:ascii="Times New Roman" w:hAnsi="Times New Roman" w:cs="Times New Roman"/>
          <w:i/>
          <w:iCs/>
          <w:sz w:val="24"/>
          <w:szCs w:val="24"/>
          <w:vertAlign w:val="superscript"/>
        </w:rPr>
        <w:fldChar w:fldCharType="end"/>
      </w:r>
      <w:r w:rsidRPr="00C62421">
        <w:rPr>
          <w:rFonts w:ascii="Times New Roman" w:hAnsi="Times New Roman" w:cs="Times New Roman"/>
          <w:i/>
          <w:iCs/>
          <w:sz w:val="24"/>
          <w:szCs w:val="24"/>
        </w:rPr>
        <w:t>.</w:t>
      </w:r>
    </w:p>
    <w:p w14:paraId="46B0F74A" w14:textId="1E4F9D8B" w:rsidR="00C62421" w:rsidRPr="00C62421" w:rsidRDefault="00C62421" w:rsidP="00E96D82">
      <w:pPr>
        <w:ind w:firstLine="720"/>
        <w:rPr>
          <w:rFonts w:ascii="Times New Roman" w:hAnsi="Times New Roman" w:cs="Times New Roman"/>
          <w:i/>
          <w:iCs/>
          <w:sz w:val="24"/>
          <w:szCs w:val="24"/>
        </w:rPr>
      </w:pPr>
      <w:r w:rsidRPr="00C62421">
        <w:rPr>
          <w:rFonts w:ascii="Times New Roman" w:hAnsi="Times New Roman" w:cs="Times New Roman"/>
          <w:i/>
          <w:iCs/>
          <w:sz w:val="24"/>
          <w:szCs w:val="24"/>
        </w:rPr>
        <w:t>Current research in this field has certain limitations. Most studies rely on data from a single region or country, lacking cross-cultural and cross-economic level comparative analyses. The discussion on moderating variables such as policy tool types and technology iteration speed is insufficient. Future research needs to use multi-group SEM to further explore the heterogeneous impact mechanisms of key factors.</w:t>
      </w:r>
    </w:p>
    <w:p w14:paraId="00DDCD2E" w14:textId="46F4D966" w:rsidR="00C62421" w:rsidRDefault="00C62421" w:rsidP="00AD57AB">
      <w:pPr>
        <w:rPr>
          <w:rFonts w:ascii="Times New Roman" w:hAnsi="Times New Roman" w:cs="Times New Roman"/>
          <w:i/>
          <w:iCs/>
          <w:sz w:val="24"/>
          <w:szCs w:val="24"/>
        </w:rPr>
      </w:pPr>
      <w:r>
        <w:rPr>
          <w:rFonts w:ascii="Times New Roman" w:hAnsi="Times New Roman" w:cs="Times New Roman" w:hint="eastAsia"/>
          <w:i/>
          <w:iCs/>
          <w:sz w:val="24"/>
          <w:szCs w:val="24"/>
        </w:rPr>
        <w:t xml:space="preserve">3.2 </w:t>
      </w:r>
      <w:r w:rsidRPr="00C62421">
        <w:rPr>
          <w:rFonts w:ascii="Times New Roman" w:hAnsi="Times New Roman" w:cs="Times New Roman" w:hint="eastAsia"/>
          <w:i/>
          <w:iCs/>
          <w:sz w:val="24"/>
          <w:szCs w:val="24"/>
        </w:rPr>
        <w:t>Project Performance Evaluation</w:t>
      </w:r>
    </w:p>
    <w:p w14:paraId="3B6FC74E" w14:textId="105B57EF" w:rsidR="00C62421" w:rsidRDefault="00C62421" w:rsidP="00E96D82">
      <w:pPr>
        <w:ind w:firstLine="720"/>
        <w:rPr>
          <w:rFonts w:ascii="Times New Roman" w:hAnsi="Times New Roman" w:cs="Times New Roman"/>
          <w:i/>
          <w:iCs/>
          <w:sz w:val="24"/>
          <w:szCs w:val="24"/>
        </w:rPr>
      </w:pPr>
      <w:r w:rsidRPr="00C62421">
        <w:rPr>
          <w:rFonts w:ascii="Times New Roman" w:hAnsi="Times New Roman" w:cs="Times New Roman"/>
          <w:i/>
          <w:iCs/>
          <w:sz w:val="24"/>
          <w:szCs w:val="24"/>
        </w:rPr>
        <w:t>This section focuses on the micro-project level, quantifying the impact of factors such as design standardization, construction management, and supply chain collaboration on performance indicators including cost, quality, and schedule. It provides a quantitative basis for project performance optimization and precise management.</w:t>
      </w:r>
    </w:p>
    <w:p w14:paraId="33F441CE" w14:textId="65F19B40"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In terms of cost performance, Zou et al. (2025) combined interpretive structural model (ISM) and SEM to systematically analyze the key factors affecting the construction cost of prefabricated buildings. They collected 258 valid samples from Chinese prefabricated component manufacturers and construction enterprises. The results showed that assembly rate, production scale of prefabricated components, design management integration, and technical personnel level are the four core driving factors for cost optimization. Their path coefficients are 0.35, 0.32, 0.28, and 0.23 respectively. The study also found that design management integration indirectly affects construction costs by influencing the production scale of components. The model’s fit indices are acceptable: χ²/df=2.47, CFI=0.92, RMSEA=0.071. This conclusion breaks the traditional cognition that "the construction stage is the core of cost control" and highlights the importance of early design and production collaboration</w:t>
      </w:r>
      <w:r w:rsidRPr="00E96D82">
        <w:rPr>
          <w:rFonts w:ascii="Times New Roman" w:hAnsi="Times New Roman" w:cs="Times New Roman"/>
          <w:i/>
          <w:iCs/>
          <w:sz w:val="24"/>
          <w:szCs w:val="24"/>
          <w:vertAlign w:val="superscript"/>
        </w:rPr>
        <w:fldChar w:fldCharType="begin"/>
      </w:r>
      <w:r w:rsidRPr="00E96D82">
        <w:rPr>
          <w:rFonts w:ascii="Times New Roman" w:hAnsi="Times New Roman" w:cs="Times New Roman"/>
          <w:i/>
          <w:iCs/>
          <w:sz w:val="24"/>
          <w:szCs w:val="24"/>
          <w:vertAlign w:val="superscript"/>
        </w:rPr>
        <w:instrText xml:space="preserve"> REF _Ref213944163 \r \h </w:instrText>
      </w:r>
      <w:r>
        <w:rPr>
          <w:rFonts w:ascii="Times New Roman" w:hAnsi="Times New Roman" w:cs="Times New Roman"/>
          <w:i/>
          <w:iCs/>
          <w:sz w:val="24"/>
          <w:szCs w:val="24"/>
          <w:vertAlign w:val="superscript"/>
        </w:rPr>
        <w:instrText xml:space="preserve"> \* MERGEFORMAT </w:instrText>
      </w:r>
      <w:r w:rsidRPr="00E96D82">
        <w:rPr>
          <w:rFonts w:ascii="Times New Roman" w:hAnsi="Times New Roman" w:cs="Times New Roman"/>
          <w:i/>
          <w:iCs/>
          <w:sz w:val="24"/>
          <w:szCs w:val="24"/>
          <w:vertAlign w:val="superscript"/>
        </w:rPr>
      </w:r>
      <w:r w:rsidRPr="00E96D82">
        <w:rPr>
          <w:rFonts w:ascii="Times New Roman" w:hAnsi="Times New Roman" w:cs="Times New Roman"/>
          <w:i/>
          <w:iCs/>
          <w:sz w:val="24"/>
          <w:szCs w:val="24"/>
          <w:vertAlign w:val="superscript"/>
        </w:rPr>
        <w:fldChar w:fldCharType="separate"/>
      </w:r>
      <w:r w:rsidRPr="00E96D82">
        <w:rPr>
          <w:rFonts w:ascii="Times New Roman" w:hAnsi="Times New Roman" w:cs="Times New Roman"/>
          <w:i/>
          <w:iCs/>
          <w:sz w:val="24"/>
          <w:szCs w:val="24"/>
          <w:vertAlign w:val="superscript"/>
        </w:rPr>
        <w:t>[3]</w:t>
      </w:r>
      <w:r w:rsidRPr="00E96D82">
        <w:rPr>
          <w:rFonts w:ascii="Times New Roman" w:hAnsi="Times New Roman" w:cs="Times New Roman"/>
          <w:i/>
          <w:iCs/>
          <w:sz w:val="24"/>
          <w:szCs w:val="24"/>
          <w:vertAlign w:val="superscript"/>
        </w:rPr>
        <w:fldChar w:fldCharType="end"/>
      </w:r>
      <w:r w:rsidRPr="00E96D82">
        <w:rPr>
          <w:rFonts w:ascii="Times New Roman" w:hAnsi="Times New Roman" w:cs="Times New Roman"/>
          <w:i/>
          <w:iCs/>
          <w:sz w:val="24"/>
          <w:szCs w:val="24"/>
        </w:rPr>
        <w:t>.</w:t>
      </w:r>
    </w:p>
    <w:p w14:paraId="0A5A35A9" w14:textId="04E88644"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In terms of quality performance, Chai et al. (2023) established a model of influencing factors for prefabricated building construction quality through literature review and questionnaire survey, collecting 302 valid samples. SEM verification results showed that construction organization and management have the greatest impact on building quality, with a path coefficient of 0.41, exceeding the traditional dominant factor of construction process (path coefficient 0.33). In the measurement model, the factor loadings of observation variables such as "construction plan formulation" and "on-site coordination management" under the latent variable of construction organization and management are all greater than 0.75, indicating good representativeness. The model’s SRMR=0.065, meeting the good fit standard (SRMR&lt;0.08)</w:t>
      </w:r>
      <w:r w:rsidRPr="00E96D82">
        <w:rPr>
          <w:rFonts w:ascii="Times New Roman" w:hAnsi="Times New Roman" w:cs="Times New Roman"/>
          <w:i/>
          <w:iCs/>
          <w:sz w:val="24"/>
          <w:szCs w:val="24"/>
          <w:vertAlign w:val="superscript"/>
        </w:rPr>
        <w:t xml:space="preserve"> </w:t>
      </w:r>
      <w:r w:rsidRPr="00E96D82">
        <w:rPr>
          <w:rFonts w:ascii="Times New Roman" w:hAnsi="Times New Roman" w:cs="Times New Roman"/>
          <w:i/>
          <w:iCs/>
          <w:sz w:val="24"/>
          <w:szCs w:val="24"/>
          <w:vertAlign w:val="superscript"/>
        </w:rPr>
        <w:fldChar w:fldCharType="begin"/>
      </w:r>
      <w:r w:rsidRPr="00E96D82">
        <w:rPr>
          <w:rFonts w:ascii="Times New Roman" w:hAnsi="Times New Roman" w:cs="Times New Roman"/>
          <w:i/>
          <w:iCs/>
          <w:sz w:val="24"/>
          <w:szCs w:val="24"/>
          <w:vertAlign w:val="superscript"/>
        </w:rPr>
        <w:instrText xml:space="preserve"> REF _Ref213944173 \r \h </w:instrText>
      </w:r>
      <w:r>
        <w:rPr>
          <w:rFonts w:ascii="Times New Roman" w:hAnsi="Times New Roman" w:cs="Times New Roman"/>
          <w:i/>
          <w:iCs/>
          <w:sz w:val="24"/>
          <w:szCs w:val="24"/>
          <w:vertAlign w:val="superscript"/>
        </w:rPr>
        <w:instrText xml:space="preserve"> \* MERGEFORMAT </w:instrText>
      </w:r>
      <w:r w:rsidRPr="00E96D82">
        <w:rPr>
          <w:rFonts w:ascii="Times New Roman" w:hAnsi="Times New Roman" w:cs="Times New Roman"/>
          <w:i/>
          <w:iCs/>
          <w:sz w:val="24"/>
          <w:szCs w:val="24"/>
          <w:vertAlign w:val="superscript"/>
        </w:rPr>
      </w:r>
      <w:r w:rsidRPr="00E96D82">
        <w:rPr>
          <w:rFonts w:ascii="Times New Roman" w:hAnsi="Times New Roman" w:cs="Times New Roman"/>
          <w:i/>
          <w:iCs/>
          <w:sz w:val="24"/>
          <w:szCs w:val="24"/>
          <w:vertAlign w:val="superscript"/>
        </w:rPr>
        <w:fldChar w:fldCharType="separate"/>
      </w:r>
      <w:r w:rsidRPr="00E96D82">
        <w:rPr>
          <w:rFonts w:ascii="Times New Roman" w:hAnsi="Times New Roman" w:cs="Times New Roman"/>
          <w:i/>
          <w:iCs/>
          <w:sz w:val="24"/>
          <w:szCs w:val="24"/>
          <w:vertAlign w:val="superscript"/>
        </w:rPr>
        <w:t>[4]</w:t>
      </w:r>
      <w:r w:rsidRPr="00E96D82">
        <w:rPr>
          <w:rFonts w:ascii="Times New Roman" w:hAnsi="Times New Roman" w:cs="Times New Roman"/>
          <w:i/>
          <w:iCs/>
          <w:sz w:val="24"/>
          <w:szCs w:val="24"/>
          <w:vertAlign w:val="superscript"/>
        </w:rPr>
        <w:fldChar w:fldCharType="end"/>
      </w:r>
      <w:r w:rsidRPr="00E96D82">
        <w:rPr>
          <w:rFonts w:ascii="Times New Roman" w:hAnsi="Times New Roman" w:cs="Times New Roman"/>
          <w:i/>
          <w:iCs/>
          <w:sz w:val="24"/>
          <w:szCs w:val="24"/>
        </w:rPr>
        <w:t>.</w:t>
      </w:r>
    </w:p>
    <w:p w14:paraId="1EE7972F" w14:textId="38B121F9"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 xml:space="preserve">Xia et al. (2022) analyzed the factors affecting the quality of prefabricated components from three stages: production, transportation and storage, and hoisting. They constructed a high-order confirmatory factor model and collected 276 valid samples from component factories and construction sites. The results showed that the transportation and storage stage has the highest weight on component quality, with a path coefficient of 0.37. The production stage and hoisting stage follow, with path coefficients of 0.31 and 0.26 respectively. In the transportation and storage stage, "protective measures for components" and "storage environment control" are the key observation variables, with factor loadings of 0.82 and 0.79. This study clarifies the key links of component quality management and provides a basis for </w:t>
      </w:r>
      <w:r w:rsidRPr="00E96D82">
        <w:rPr>
          <w:rFonts w:ascii="Times New Roman" w:hAnsi="Times New Roman" w:cs="Times New Roman"/>
          <w:i/>
          <w:iCs/>
          <w:sz w:val="24"/>
          <w:szCs w:val="24"/>
        </w:rPr>
        <w:lastRenderedPageBreak/>
        <w:t>refined quality control</w:t>
      </w:r>
      <w:r w:rsidRPr="00E96D82">
        <w:rPr>
          <w:rFonts w:ascii="Times New Roman" w:hAnsi="Times New Roman" w:cs="Times New Roman"/>
          <w:i/>
          <w:iCs/>
          <w:sz w:val="24"/>
          <w:szCs w:val="24"/>
          <w:vertAlign w:val="superscript"/>
        </w:rPr>
        <w:fldChar w:fldCharType="begin"/>
      </w:r>
      <w:r w:rsidRPr="00E96D82">
        <w:rPr>
          <w:rFonts w:ascii="Times New Roman" w:hAnsi="Times New Roman" w:cs="Times New Roman"/>
          <w:i/>
          <w:iCs/>
          <w:sz w:val="24"/>
          <w:szCs w:val="24"/>
          <w:vertAlign w:val="superscript"/>
        </w:rPr>
        <w:instrText xml:space="preserve"> REF _Ref213944193 \r \h </w:instrText>
      </w:r>
      <w:r>
        <w:rPr>
          <w:rFonts w:ascii="Times New Roman" w:hAnsi="Times New Roman" w:cs="Times New Roman"/>
          <w:i/>
          <w:iCs/>
          <w:sz w:val="24"/>
          <w:szCs w:val="24"/>
          <w:vertAlign w:val="superscript"/>
        </w:rPr>
        <w:instrText xml:space="preserve"> \* MERGEFORMAT </w:instrText>
      </w:r>
      <w:r w:rsidRPr="00E96D82">
        <w:rPr>
          <w:rFonts w:ascii="Times New Roman" w:hAnsi="Times New Roman" w:cs="Times New Roman"/>
          <w:i/>
          <w:iCs/>
          <w:sz w:val="24"/>
          <w:szCs w:val="24"/>
          <w:vertAlign w:val="superscript"/>
        </w:rPr>
      </w:r>
      <w:r w:rsidRPr="00E96D82">
        <w:rPr>
          <w:rFonts w:ascii="Times New Roman" w:hAnsi="Times New Roman" w:cs="Times New Roman"/>
          <w:i/>
          <w:iCs/>
          <w:sz w:val="24"/>
          <w:szCs w:val="24"/>
          <w:vertAlign w:val="superscript"/>
        </w:rPr>
        <w:fldChar w:fldCharType="separate"/>
      </w:r>
      <w:r w:rsidRPr="00E96D82">
        <w:rPr>
          <w:rFonts w:ascii="Times New Roman" w:hAnsi="Times New Roman" w:cs="Times New Roman"/>
          <w:i/>
          <w:iCs/>
          <w:sz w:val="24"/>
          <w:szCs w:val="24"/>
          <w:vertAlign w:val="superscript"/>
        </w:rPr>
        <w:t>[6]</w:t>
      </w:r>
      <w:r w:rsidRPr="00E96D82">
        <w:rPr>
          <w:rFonts w:ascii="Times New Roman" w:hAnsi="Times New Roman" w:cs="Times New Roman"/>
          <w:i/>
          <w:iCs/>
          <w:sz w:val="24"/>
          <w:szCs w:val="24"/>
          <w:vertAlign w:val="superscript"/>
        </w:rPr>
        <w:fldChar w:fldCharType="end"/>
      </w:r>
      <w:r w:rsidRPr="00E96D82">
        <w:rPr>
          <w:rFonts w:ascii="Times New Roman" w:hAnsi="Times New Roman" w:cs="Times New Roman"/>
          <w:i/>
          <w:iCs/>
          <w:sz w:val="24"/>
          <w:szCs w:val="24"/>
        </w:rPr>
        <w:t>.</w:t>
      </w:r>
    </w:p>
    <w:p w14:paraId="17FFD247" w14:textId="22385795"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Research on schedule performance is relatively scarce, but existing studies have shown that supply chain collaboration and design standardization are core factors for shortening the construction period. Their path coefficients are 0.36 and 0.30 respectively, and there is a significant positive interaction effect between them. That is, the higher the degree of design standardization, the stronger the promotion effect of supply chain collaboration on the schedule. In terms of research methods, this field shows a clear trend of "SEM+ integration". Many studies combine SEM with fuzzy comprehensive evaluation or cloud models to achieve precise grading of performance levels. However, there are problems such as inconsistent definitions of latent variables and strong subjectivity in the selection of performance indicators, which need to be further standardized based on industry standards.</w:t>
      </w:r>
    </w:p>
    <w:p w14:paraId="0134DCDC" w14:textId="5D5D8CD0" w:rsidR="00C62421" w:rsidRDefault="00C62421" w:rsidP="00AD57AB">
      <w:pPr>
        <w:rPr>
          <w:rFonts w:ascii="Times New Roman" w:hAnsi="Times New Roman" w:cs="Times New Roman"/>
          <w:i/>
          <w:iCs/>
          <w:sz w:val="24"/>
          <w:szCs w:val="24"/>
        </w:rPr>
      </w:pPr>
      <w:r>
        <w:rPr>
          <w:rFonts w:ascii="Times New Roman" w:hAnsi="Times New Roman" w:cs="Times New Roman" w:hint="eastAsia"/>
          <w:i/>
          <w:iCs/>
          <w:sz w:val="24"/>
          <w:szCs w:val="24"/>
        </w:rPr>
        <w:t xml:space="preserve">3.3 </w:t>
      </w:r>
      <w:r w:rsidRPr="00C62421">
        <w:rPr>
          <w:rFonts w:ascii="Times New Roman" w:hAnsi="Times New Roman" w:cs="Times New Roman" w:hint="eastAsia"/>
          <w:i/>
          <w:iCs/>
          <w:sz w:val="24"/>
          <w:szCs w:val="24"/>
        </w:rPr>
        <w:t>Supply Chain Collaboration and Risk Management</w:t>
      </w:r>
    </w:p>
    <w:p w14:paraId="79C9A878" w14:textId="5634CF9D"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This section focuses on the collaborative mechanism of the "design-production-construction" full chain of prefabricated buildings and the risk transmission path. It quantifies the impact of information sharing, trust relationships, and risk response capabilities on supply chain stability and project success, providing theoretical support for supply chain optimization and risk control.</w:t>
      </w:r>
    </w:p>
    <w:p w14:paraId="0FA55D7F" w14:textId="055BC98D"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In terms of supply chain collaboration, Qi et al. (2023)’s research on prefabricated building supply chain resilience provides important insights. The study shows that resilience capability and collaborative capability are the core driving factors for improving supply chain resilience. Resilience capability has a direct positive impact on supply chain resilience (path coefficient 0.58), while collaborative capability exerts an indirect impact through multiple paths (total indirect effect 0.42). Information sharing and trust relationships are the key observation variables of collaborative capability, with factor loadings of 0.83 and 0.81 respectively. This study quantifies the indirect impact of collaborative capability for the first time, making up for the deficiency of traditional research that focuses on direct effects and ignores indirect effects</w:t>
      </w:r>
      <w:r w:rsidR="00FA17C9" w:rsidRPr="00FA17C9">
        <w:rPr>
          <w:rFonts w:ascii="Times New Roman" w:hAnsi="Times New Roman" w:cs="Times New Roman"/>
          <w:i/>
          <w:iCs/>
          <w:sz w:val="24"/>
          <w:szCs w:val="24"/>
          <w:vertAlign w:val="superscript"/>
        </w:rPr>
        <w:fldChar w:fldCharType="begin"/>
      </w:r>
      <w:r w:rsidR="00FA17C9" w:rsidRPr="00FA17C9">
        <w:rPr>
          <w:rFonts w:ascii="Times New Roman" w:hAnsi="Times New Roman" w:cs="Times New Roman"/>
          <w:i/>
          <w:iCs/>
          <w:sz w:val="24"/>
          <w:szCs w:val="24"/>
          <w:vertAlign w:val="superscript"/>
        </w:rPr>
        <w:instrText xml:space="preserve"> REF _Ref213944141 \r \h </w:instrText>
      </w:r>
      <w:r w:rsidR="00FA17C9">
        <w:rPr>
          <w:rFonts w:ascii="Times New Roman" w:hAnsi="Times New Roman" w:cs="Times New Roman"/>
          <w:i/>
          <w:iCs/>
          <w:sz w:val="24"/>
          <w:szCs w:val="24"/>
          <w:vertAlign w:val="superscript"/>
        </w:rPr>
        <w:instrText xml:space="preserve"> \* MERGEFORMAT </w:instrText>
      </w:r>
      <w:r w:rsidR="00FA17C9" w:rsidRPr="00FA17C9">
        <w:rPr>
          <w:rFonts w:ascii="Times New Roman" w:hAnsi="Times New Roman" w:cs="Times New Roman"/>
          <w:i/>
          <w:iCs/>
          <w:sz w:val="24"/>
          <w:szCs w:val="24"/>
          <w:vertAlign w:val="superscript"/>
        </w:rPr>
      </w:r>
      <w:r w:rsidR="00FA17C9" w:rsidRPr="00FA17C9">
        <w:rPr>
          <w:rFonts w:ascii="Times New Roman" w:hAnsi="Times New Roman" w:cs="Times New Roman"/>
          <w:i/>
          <w:iCs/>
          <w:sz w:val="24"/>
          <w:szCs w:val="24"/>
          <w:vertAlign w:val="superscript"/>
        </w:rPr>
        <w:fldChar w:fldCharType="separate"/>
      </w:r>
      <w:r w:rsidR="00FA17C9" w:rsidRPr="00FA17C9">
        <w:rPr>
          <w:rFonts w:ascii="Times New Roman" w:hAnsi="Times New Roman" w:cs="Times New Roman"/>
          <w:i/>
          <w:iCs/>
          <w:sz w:val="24"/>
          <w:szCs w:val="24"/>
          <w:vertAlign w:val="superscript"/>
        </w:rPr>
        <w:t>[1]</w:t>
      </w:r>
      <w:r w:rsidR="00FA17C9" w:rsidRPr="00FA17C9">
        <w:rPr>
          <w:rFonts w:ascii="Times New Roman" w:hAnsi="Times New Roman" w:cs="Times New Roman"/>
          <w:i/>
          <w:iCs/>
          <w:sz w:val="24"/>
          <w:szCs w:val="24"/>
          <w:vertAlign w:val="superscript"/>
        </w:rPr>
        <w:fldChar w:fldCharType="end"/>
      </w:r>
      <w:r w:rsidRPr="00E96D82">
        <w:rPr>
          <w:rFonts w:ascii="Times New Roman" w:hAnsi="Times New Roman" w:cs="Times New Roman"/>
          <w:i/>
          <w:iCs/>
          <w:sz w:val="24"/>
          <w:szCs w:val="24"/>
        </w:rPr>
        <w:t>.</w:t>
      </w:r>
    </w:p>
    <w:p w14:paraId="3EA9E187" w14:textId="277005D8"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 xml:space="preserve">In terms of risk management, Cao et al. (2023) constructed a SEM risk assessment model from the perspective of </w:t>
      </w:r>
      <w:proofErr w:type="gramStart"/>
      <w:r w:rsidRPr="00E96D82">
        <w:rPr>
          <w:rFonts w:ascii="Times New Roman" w:hAnsi="Times New Roman" w:cs="Times New Roman"/>
          <w:i/>
          <w:iCs/>
          <w:sz w:val="24"/>
          <w:szCs w:val="24"/>
        </w:rPr>
        <w:t>EPC</w:t>
      </w:r>
      <w:r w:rsidR="00E50B1C">
        <w:rPr>
          <w:rFonts w:ascii="Times New Roman" w:hAnsi="Times New Roman" w:cs="Times New Roman" w:hint="eastAsia"/>
          <w:i/>
          <w:iCs/>
          <w:sz w:val="24"/>
          <w:szCs w:val="24"/>
        </w:rPr>
        <w:t>(</w:t>
      </w:r>
      <w:proofErr w:type="gramEnd"/>
      <w:r w:rsidR="00E50B1C">
        <w:rPr>
          <w:rFonts w:ascii="Times New Roman" w:hAnsi="Times New Roman" w:cs="Times New Roman" w:hint="eastAsia"/>
          <w:i/>
          <w:iCs/>
          <w:sz w:val="24"/>
          <w:szCs w:val="24"/>
        </w:rPr>
        <w:t>Engineering Procurement Construction)</w:t>
      </w:r>
      <w:r w:rsidRPr="00E96D82">
        <w:rPr>
          <w:rFonts w:ascii="Times New Roman" w:hAnsi="Times New Roman" w:cs="Times New Roman"/>
          <w:i/>
          <w:iCs/>
          <w:sz w:val="24"/>
          <w:szCs w:val="24"/>
        </w:rPr>
        <w:t xml:space="preserve"> contractors, collecting 294 valid samples from EPC enterprises engaged in prefabricated building projects in Shaanxi Province. The results showed that construction risk and design risk are the most influential risk dimensions, with path coefficients of 0.39 and 0.34 respectively. Among them, insufficient technical skills of construction personnel (factor loading 0.82) and lack of design experience in prefabricated buildings (factor loading 0.79) are the core risk points. The model’s fit indices are excellent: χ²/df=1.98, CFI=0.95, RMSEA=0.054. This study breaks through the limitation of single-stage risk analysis and verifies the necessity of full-life cycle risk management</w:t>
      </w:r>
      <w:r w:rsidR="00FA17C9" w:rsidRPr="00FA17C9">
        <w:rPr>
          <w:rFonts w:ascii="Times New Roman" w:hAnsi="Times New Roman" w:cs="Times New Roman"/>
          <w:i/>
          <w:iCs/>
          <w:sz w:val="24"/>
          <w:szCs w:val="24"/>
          <w:vertAlign w:val="superscript"/>
        </w:rPr>
        <w:fldChar w:fldCharType="begin"/>
      </w:r>
      <w:r w:rsidR="00FA17C9" w:rsidRPr="00FA17C9">
        <w:rPr>
          <w:rFonts w:ascii="Times New Roman" w:hAnsi="Times New Roman" w:cs="Times New Roman"/>
          <w:i/>
          <w:iCs/>
          <w:sz w:val="24"/>
          <w:szCs w:val="24"/>
          <w:vertAlign w:val="superscript"/>
        </w:rPr>
        <w:instrText xml:space="preserve"> REF _Ref213944181 \r \h </w:instrText>
      </w:r>
      <w:r w:rsidR="00FA17C9">
        <w:rPr>
          <w:rFonts w:ascii="Times New Roman" w:hAnsi="Times New Roman" w:cs="Times New Roman"/>
          <w:i/>
          <w:iCs/>
          <w:sz w:val="24"/>
          <w:szCs w:val="24"/>
          <w:vertAlign w:val="superscript"/>
        </w:rPr>
        <w:instrText xml:space="preserve"> \* MERGEFORMAT </w:instrText>
      </w:r>
      <w:r w:rsidR="00FA17C9" w:rsidRPr="00FA17C9">
        <w:rPr>
          <w:rFonts w:ascii="Times New Roman" w:hAnsi="Times New Roman" w:cs="Times New Roman"/>
          <w:i/>
          <w:iCs/>
          <w:sz w:val="24"/>
          <w:szCs w:val="24"/>
          <w:vertAlign w:val="superscript"/>
        </w:rPr>
      </w:r>
      <w:r w:rsidR="00FA17C9" w:rsidRPr="00FA17C9">
        <w:rPr>
          <w:rFonts w:ascii="Times New Roman" w:hAnsi="Times New Roman" w:cs="Times New Roman"/>
          <w:i/>
          <w:iCs/>
          <w:sz w:val="24"/>
          <w:szCs w:val="24"/>
          <w:vertAlign w:val="superscript"/>
        </w:rPr>
        <w:fldChar w:fldCharType="separate"/>
      </w:r>
      <w:r w:rsidR="00FA17C9" w:rsidRPr="00FA17C9">
        <w:rPr>
          <w:rFonts w:ascii="Times New Roman" w:hAnsi="Times New Roman" w:cs="Times New Roman"/>
          <w:i/>
          <w:iCs/>
          <w:sz w:val="24"/>
          <w:szCs w:val="24"/>
          <w:vertAlign w:val="superscript"/>
        </w:rPr>
        <w:t>[5]</w:t>
      </w:r>
      <w:r w:rsidR="00FA17C9" w:rsidRPr="00FA17C9">
        <w:rPr>
          <w:rFonts w:ascii="Times New Roman" w:hAnsi="Times New Roman" w:cs="Times New Roman"/>
          <w:i/>
          <w:iCs/>
          <w:sz w:val="24"/>
          <w:szCs w:val="24"/>
          <w:vertAlign w:val="superscript"/>
        </w:rPr>
        <w:fldChar w:fldCharType="end"/>
      </w:r>
      <w:r w:rsidRPr="00E96D82">
        <w:rPr>
          <w:rFonts w:ascii="Times New Roman" w:hAnsi="Times New Roman" w:cs="Times New Roman"/>
          <w:i/>
          <w:iCs/>
          <w:sz w:val="24"/>
          <w:szCs w:val="24"/>
        </w:rPr>
        <w:t>.</w:t>
      </w:r>
    </w:p>
    <w:p w14:paraId="52ECDC9B" w14:textId="73446005"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 xml:space="preserve">Li et al. (2022) combined SEM and system dynamics (SD) to assess the safety and quality risks of prefabricated building construction. They collected 318 valid samples from construction sites in multiple provinces and cities. The SEM results showed that the impact intensity of quality risks decreases sequentially in the pre-construction, construction, and post-construction stages, with path coefficients of 0.45, 0.32, and 0.21 respectively. The SD model further simulates the dynamic evolution of risks over time. The combined model was verified through case studies, and the error between the simulation results and actual data is less than </w:t>
      </w:r>
      <w:r w:rsidRPr="00E96D82">
        <w:rPr>
          <w:rFonts w:ascii="Times New Roman" w:hAnsi="Times New Roman" w:cs="Times New Roman"/>
          <w:i/>
          <w:iCs/>
          <w:sz w:val="24"/>
          <w:szCs w:val="24"/>
        </w:rPr>
        <w:lastRenderedPageBreak/>
        <w:t>5%. This study provides a quantitative basis for the phased allocation of risk management resources</w:t>
      </w:r>
      <w:r w:rsidR="00FA17C9" w:rsidRPr="00FA17C9">
        <w:rPr>
          <w:rFonts w:ascii="Times New Roman" w:hAnsi="Times New Roman" w:cs="Times New Roman"/>
          <w:i/>
          <w:iCs/>
          <w:sz w:val="24"/>
          <w:szCs w:val="24"/>
          <w:vertAlign w:val="superscript"/>
        </w:rPr>
        <w:fldChar w:fldCharType="begin"/>
      </w:r>
      <w:r w:rsidR="00FA17C9" w:rsidRPr="00FA17C9">
        <w:rPr>
          <w:rFonts w:ascii="Times New Roman" w:hAnsi="Times New Roman" w:cs="Times New Roman"/>
          <w:i/>
          <w:iCs/>
          <w:sz w:val="24"/>
          <w:szCs w:val="24"/>
          <w:vertAlign w:val="superscript"/>
        </w:rPr>
        <w:instrText xml:space="preserve"> REF _Ref213944200 \r \h </w:instrText>
      </w:r>
      <w:r w:rsidR="00FA17C9">
        <w:rPr>
          <w:rFonts w:ascii="Times New Roman" w:hAnsi="Times New Roman" w:cs="Times New Roman"/>
          <w:i/>
          <w:iCs/>
          <w:sz w:val="24"/>
          <w:szCs w:val="24"/>
          <w:vertAlign w:val="superscript"/>
        </w:rPr>
        <w:instrText xml:space="preserve"> \* MERGEFORMAT </w:instrText>
      </w:r>
      <w:r w:rsidR="00FA17C9" w:rsidRPr="00FA17C9">
        <w:rPr>
          <w:rFonts w:ascii="Times New Roman" w:hAnsi="Times New Roman" w:cs="Times New Roman"/>
          <w:i/>
          <w:iCs/>
          <w:sz w:val="24"/>
          <w:szCs w:val="24"/>
          <w:vertAlign w:val="superscript"/>
        </w:rPr>
      </w:r>
      <w:r w:rsidR="00FA17C9" w:rsidRPr="00FA17C9">
        <w:rPr>
          <w:rFonts w:ascii="Times New Roman" w:hAnsi="Times New Roman" w:cs="Times New Roman"/>
          <w:i/>
          <w:iCs/>
          <w:sz w:val="24"/>
          <w:szCs w:val="24"/>
          <w:vertAlign w:val="superscript"/>
        </w:rPr>
        <w:fldChar w:fldCharType="separate"/>
      </w:r>
      <w:r w:rsidR="00FA17C9" w:rsidRPr="00FA17C9">
        <w:rPr>
          <w:rFonts w:ascii="Times New Roman" w:hAnsi="Times New Roman" w:cs="Times New Roman"/>
          <w:i/>
          <w:iCs/>
          <w:sz w:val="24"/>
          <w:szCs w:val="24"/>
          <w:vertAlign w:val="superscript"/>
        </w:rPr>
        <w:t>[7]</w:t>
      </w:r>
      <w:r w:rsidR="00FA17C9" w:rsidRPr="00FA17C9">
        <w:rPr>
          <w:rFonts w:ascii="Times New Roman" w:hAnsi="Times New Roman" w:cs="Times New Roman"/>
          <w:i/>
          <w:iCs/>
          <w:sz w:val="24"/>
          <w:szCs w:val="24"/>
          <w:vertAlign w:val="superscript"/>
        </w:rPr>
        <w:fldChar w:fldCharType="end"/>
      </w:r>
      <w:r w:rsidRPr="00E96D82">
        <w:rPr>
          <w:rFonts w:ascii="Times New Roman" w:hAnsi="Times New Roman" w:cs="Times New Roman"/>
          <w:i/>
          <w:iCs/>
          <w:sz w:val="24"/>
          <w:szCs w:val="24"/>
        </w:rPr>
        <w:t>.</w:t>
      </w:r>
    </w:p>
    <w:p w14:paraId="0EB39BC5" w14:textId="0CDED46E" w:rsidR="00E96D82" w:rsidRP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Similar to other research fields, latent variable validation in supply chain collaboration and risk management research also follows the standards of Fornell and Larcker (1981). For example, the Cronbach's α value of the "construction risk" latent variable in Cao et al.’s (2023) study is 0.87, and the CR value is 0.90, both meeting the reliability requirements [9]. However, there are still common deficiencies in this field: risk variables are mostly based on subjective evaluation data from questionnaires, lacking objective dynamic data collected by technologies such as BIM and the Internet of Things. Research on risk transmission mechanisms under extreme scenarios such as supply chain disruption is insufficient. Future research needs to combine dynamic SEM with real-time data to improve the predictability and practicality of the model.</w:t>
      </w:r>
    </w:p>
    <w:p w14:paraId="5997F0B2" w14:textId="7B796CD6" w:rsidR="00C62421" w:rsidRDefault="00C62421" w:rsidP="00AD57AB">
      <w:pPr>
        <w:rPr>
          <w:rFonts w:ascii="Times New Roman" w:hAnsi="Times New Roman" w:cs="Times New Roman"/>
          <w:i/>
          <w:iCs/>
          <w:sz w:val="24"/>
          <w:szCs w:val="24"/>
        </w:rPr>
      </w:pPr>
      <w:r>
        <w:rPr>
          <w:rFonts w:ascii="Times New Roman" w:hAnsi="Times New Roman" w:cs="Times New Roman" w:hint="eastAsia"/>
          <w:i/>
          <w:iCs/>
          <w:sz w:val="24"/>
          <w:szCs w:val="24"/>
        </w:rPr>
        <w:t xml:space="preserve">3.4 </w:t>
      </w:r>
      <w:r w:rsidRPr="00C62421">
        <w:rPr>
          <w:rFonts w:ascii="Times New Roman" w:hAnsi="Times New Roman" w:cs="Times New Roman" w:hint="eastAsia"/>
          <w:i/>
          <w:iCs/>
          <w:sz w:val="24"/>
          <w:szCs w:val="24"/>
        </w:rPr>
        <w:t>Comprehensive Sustainability Evaluation</w:t>
      </w:r>
    </w:p>
    <w:p w14:paraId="3427A21B" w14:textId="42AD91AA"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This section integrates the three dimensions of economic, environmental, and social sustainability, constructing a multi-dimensional and multi-level structural equation model. It quantifies the comprehensive impact of each latent variable on sustainability performance, responding to the development goals of green buildings and "dual carbon".</w:t>
      </w:r>
    </w:p>
    <w:p w14:paraId="5935C97B" w14:textId="67DB1AC8"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In terms of environmental sustainability, Liu et al. (2024)’s research on carbon emission reduction drivers of prefabricated building supply chains is representative. The study constructed a SEM model including five driving dimensions: technological driving, economic driving, market driving, government driving, and supply chain coordination driving. Through analysis of 312 valid samples, it was found that technological driving is the core power for carbon emission reduction, with a path coefficient of 0.38. Standardized production of prefabricated components and application of green construction technology are the key observation variables under the technological driving dimension, with factor loadings of 0.84 and 0.80 respectively. The model’s SRMR=0.068, meeting the good fit standard (SRMR&lt;0.08). This study clarifies the priority path for carbon emission reduction in prefabricated buildings and provides a basis for formulating targeted environmental policies</w:t>
      </w:r>
      <w:r w:rsidR="00FA17C9" w:rsidRPr="00FA17C9">
        <w:rPr>
          <w:rFonts w:ascii="Times New Roman" w:hAnsi="Times New Roman" w:cs="Times New Roman"/>
          <w:i/>
          <w:iCs/>
          <w:sz w:val="24"/>
          <w:szCs w:val="24"/>
          <w:vertAlign w:val="superscript"/>
        </w:rPr>
        <w:fldChar w:fldCharType="begin"/>
      </w:r>
      <w:r w:rsidR="00FA17C9" w:rsidRPr="00FA17C9">
        <w:rPr>
          <w:rFonts w:ascii="Times New Roman" w:hAnsi="Times New Roman" w:cs="Times New Roman"/>
          <w:i/>
          <w:iCs/>
          <w:sz w:val="24"/>
          <w:szCs w:val="24"/>
          <w:vertAlign w:val="superscript"/>
        </w:rPr>
        <w:instrText xml:space="preserve"> REF _Ref213944155 \r \h </w:instrText>
      </w:r>
      <w:r w:rsidR="00FA17C9">
        <w:rPr>
          <w:rFonts w:ascii="Times New Roman" w:hAnsi="Times New Roman" w:cs="Times New Roman"/>
          <w:i/>
          <w:iCs/>
          <w:sz w:val="24"/>
          <w:szCs w:val="24"/>
          <w:vertAlign w:val="superscript"/>
        </w:rPr>
        <w:instrText xml:space="preserve"> \* MERGEFORMAT </w:instrText>
      </w:r>
      <w:r w:rsidR="00FA17C9" w:rsidRPr="00FA17C9">
        <w:rPr>
          <w:rFonts w:ascii="Times New Roman" w:hAnsi="Times New Roman" w:cs="Times New Roman"/>
          <w:i/>
          <w:iCs/>
          <w:sz w:val="24"/>
          <w:szCs w:val="24"/>
          <w:vertAlign w:val="superscript"/>
        </w:rPr>
      </w:r>
      <w:r w:rsidR="00FA17C9" w:rsidRPr="00FA17C9">
        <w:rPr>
          <w:rFonts w:ascii="Times New Roman" w:hAnsi="Times New Roman" w:cs="Times New Roman"/>
          <w:i/>
          <w:iCs/>
          <w:sz w:val="24"/>
          <w:szCs w:val="24"/>
          <w:vertAlign w:val="superscript"/>
        </w:rPr>
        <w:fldChar w:fldCharType="separate"/>
      </w:r>
      <w:r w:rsidR="00FA17C9" w:rsidRPr="00FA17C9">
        <w:rPr>
          <w:rFonts w:ascii="Times New Roman" w:hAnsi="Times New Roman" w:cs="Times New Roman"/>
          <w:i/>
          <w:iCs/>
          <w:sz w:val="24"/>
          <w:szCs w:val="24"/>
          <w:vertAlign w:val="superscript"/>
        </w:rPr>
        <w:t>[2]</w:t>
      </w:r>
      <w:r w:rsidR="00FA17C9" w:rsidRPr="00FA17C9">
        <w:rPr>
          <w:rFonts w:ascii="Times New Roman" w:hAnsi="Times New Roman" w:cs="Times New Roman"/>
          <w:i/>
          <w:iCs/>
          <w:sz w:val="24"/>
          <w:szCs w:val="24"/>
          <w:vertAlign w:val="superscript"/>
        </w:rPr>
        <w:fldChar w:fldCharType="end"/>
      </w:r>
      <w:r w:rsidRPr="00E96D82">
        <w:rPr>
          <w:rFonts w:ascii="Times New Roman" w:hAnsi="Times New Roman" w:cs="Times New Roman"/>
          <w:i/>
          <w:iCs/>
          <w:sz w:val="24"/>
          <w:szCs w:val="24"/>
        </w:rPr>
        <w:t>.</w:t>
      </w:r>
    </w:p>
    <w:p w14:paraId="60F1BFBE" w14:textId="0C2AC735"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In terms of comprehensive sustainability evaluation, Pan et al. (2023)’s meta-analysis study covers global offsite construction research. The results show that comprehensive sustainability evaluation models usually include three core dimensions: economic, environmental, and social. The economic dimension includes indicators such as life-cycle cost and investment return rate; the social dimension includes employment promotion and living comfort; the environmental dimension focuses on carbon emission reduction and energy consumption reduction. The SEM analysis in the study verified the mutual influence between the three dimensions: the economic dimension has a positive indirect effect on the environmental dimension, with a path coefficient of 0.27. This indicates that reasonable cost control can promote the application of green technologies, thereby improving environmental performance</w:t>
      </w:r>
      <w:r w:rsidR="00FA17C9" w:rsidRPr="00FA17C9">
        <w:rPr>
          <w:rFonts w:ascii="Times New Roman" w:hAnsi="Times New Roman" w:cs="Times New Roman"/>
          <w:i/>
          <w:iCs/>
          <w:sz w:val="24"/>
          <w:szCs w:val="24"/>
          <w:vertAlign w:val="superscript"/>
        </w:rPr>
        <w:fldChar w:fldCharType="begin"/>
      </w:r>
      <w:r w:rsidR="00FA17C9" w:rsidRPr="00FA17C9">
        <w:rPr>
          <w:rFonts w:ascii="Times New Roman" w:hAnsi="Times New Roman" w:cs="Times New Roman"/>
          <w:i/>
          <w:iCs/>
          <w:sz w:val="24"/>
          <w:szCs w:val="24"/>
          <w:vertAlign w:val="superscript"/>
        </w:rPr>
        <w:instrText xml:space="preserve"> REF _Ref221137853 \r \h </w:instrText>
      </w:r>
      <w:r w:rsidR="00FA17C9">
        <w:rPr>
          <w:rFonts w:ascii="Times New Roman" w:hAnsi="Times New Roman" w:cs="Times New Roman"/>
          <w:i/>
          <w:iCs/>
          <w:sz w:val="24"/>
          <w:szCs w:val="24"/>
          <w:vertAlign w:val="superscript"/>
        </w:rPr>
        <w:instrText xml:space="preserve"> \* MERGEFORMAT </w:instrText>
      </w:r>
      <w:r w:rsidR="00FA17C9" w:rsidRPr="00FA17C9">
        <w:rPr>
          <w:rFonts w:ascii="Times New Roman" w:hAnsi="Times New Roman" w:cs="Times New Roman"/>
          <w:i/>
          <w:iCs/>
          <w:sz w:val="24"/>
          <w:szCs w:val="24"/>
          <w:vertAlign w:val="superscript"/>
        </w:rPr>
      </w:r>
      <w:r w:rsidR="00FA17C9" w:rsidRPr="00FA17C9">
        <w:rPr>
          <w:rFonts w:ascii="Times New Roman" w:hAnsi="Times New Roman" w:cs="Times New Roman"/>
          <w:i/>
          <w:iCs/>
          <w:sz w:val="24"/>
          <w:szCs w:val="24"/>
          <w:vertAlign w:val="superscript"/>
        </w:rPr>
        <w:fldChar w:fldCharType="separate"/>
      </w:r>
      <w:r w:rsidR="00FA17C9" w:rsidRPr="00FA17C9">
        <w:rPr>
          <w:rFonts w:ascii="Times New Roman" w:hAnsi="Times New Roman" w:cs="Times New Roman"/>
          <w:i/>
          <w:iCs/>
          <w:sz w:val="24"/>
          <w:szCs w:val="24"/>
          <w:vertAlign w:val="superscript"/>
        </w:rPr>
        <w:t>[10]</w:t>
      </w:r>
      <w:r w:rsidR="00FA17C9" w:rsidRPr="00FA17C9">
        <w:rPr>
          <w:rFonts w:ascii="Times New Roman" w:hAnsi="Times New Roman" w:cs="Times New Roman"/>
          <w:i/>
          <w:iCs/>
          <w:sz w:val="24"/>
          <w:szCs w:val="24"/>
          <w:vertAlign w:val="superscript"/>
        </w:rPr>
        <w:fldChar w:fldCharType="end"/>
      </w:r>
      <w:r w:rsidRPr="00E96D82">
        <w:rPr>
          <w:rFonts w:ascii="Times New Roman" w:hAnsi="Times New Roman" w:cs="Times New Roman"/>
          <w:i/>
          <w:iCs/>
          <w:sz w:val="24"/>
          <w:szCs w:val="24"/>
        </w:rPr>
        <w:t>.</w:t>
      </w:r>
    </w:p>
    <w:p w14:paraId="571E87D9" w14:textId="0360DF95" w:rsidR="00E96D82"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 xml:space="preserve">Some studies have tried to combine SEM with life cycle assessment (LCA) to improve the </w:t>
      </w:r>
      <w:proofErr w:type="spellStart"/>
      <w:r w:rsidRPr="00E96D82">
        <w:rPr>
          <w:rFonts w:ascii="Times New Roman" w:hAnsi="Times New Roman" w:cs="Times New Roman"/>
          <w:i/>
          <w:iCs/>
          <w:sz w:val="24"/>
          <w:szCs w:val="24"/>
        </w:rPr>
        <w:t>scientificity</w:t>
      </w:r>
      <w:proofErr w:type="spellEnd"/>
      <w:r w:rsidRPr="00E96D82">
        <w:rPr>
          <w:rFonts w:ascii="Times New Roman" w:hAnsi="Times New Roman" w:cs="Times New Roman"/>
          <w:i/>
          <w:iCs/>
          <w:sz w:val="24"/>
          <w:szCs w:val="24"/>
        </w:rPr>
        <w:t xml:space="preserve"> of sustainability evaluation. LCA is used to obtain objective environmental data such as energy consumption and carbon emissions during the whole life cycle of prefabricated buildings</w:t>
      </w:r>
      <w:r w:rsidR="00187AB4">
        <w:rPr>
          <w:rFonts w:ascii="Times New Roman" w:hAnsi="Times New Roman" w:cs="Times New Roman"/>
          <w:i/>
          <w:iCs/>
          <w:sz w:val="24"/>
          <w:szCs w:val="24"/>
        </w:rPr>
        <w:t xml:space="preserve"> (</w:t>
      </w:r>
      <w:r w:rsidR="00187AB4" w:rsidRPr="00187AB4">
        <w:rPr>
          <w:rFonts w:ascii="Times New Roman" w:hAnsi="Times New Roman" w:cs="Times New Roman"/>
          <w:i/>
          <w:iCs/>
          <w:sz w:val="24"/>
          <w:szCs w:val="24"/>
        </w:rPr>
        <w:t>Ding</w:t>
      </w:r>
      <w:r w:rsidR="00187AB4">
        <w:rPr>
          <w:rFonts w:ascii="Times New Roman" w:hAnsi="Times New Roman" w:cs="Times New Roman"/>
          <w:i/>
          <w:iCs/>
          <w:sz w:val="24"/>
          <w:szCs w:val="24"/>
        </w:rPr>
        <w:t xml:space="preserve"> et al., 2025)</w:t>
      </w:r>
      <w:r w:rsidRPr="00E96D82">
        <w:rPr>
          <w:rFonts w:ascii="Times New Roman" w:hAnsi="Times New Roman" w:cs="Times New Roman"/>
          <w:i/>
          <w:iCs/>
          <w:sz w:val="24"/>
          <w:szCs w:val="24"/>
        </w:rPr>
        <w:t xml:space="preserve">. SEM is used to quantify the impact of subjective perception variables such as market acceptance and policy satisfaction. The combination of the two </w:t>
      </w:r>
      <w:r w:rsidRPr="00E96D82">
        <w:rPr>
          <w:rFonts w:ascii="Times New Roman" w:hAnsi="Times New Roman" w:cs="Times New Roman"/>
          <w:i/>
          <w:iCs/>
          <w:sz w:val="24"/>
          <w:szCs w:val="24"/>
        </w:rPr>
        <w:lastRenderedPageBreak/>
        <w:t>methods makes up for the deficiency of single method relying on either objective data or subjective evaluation. However, there are still problems in current research, such as inconsistent sustainability indicator systems and difficult measurement of some social dimension latent variables (such as "community acceptance"). These issues need to be further standardized and improved based on industry standards and a large number of empirical data.</w:t>
      </w:r>
    </w:p>
    <w:p w14:paraId="2A7EF99C" w14:textId="075445DA" w:rsidR="00E96D82" w:rsidRPr="008D21EB" w:rsidRDefault="00E96D82" w:rsidP="00E96D82">
      <w:pPr>
        <w:ind w:firstLine="720"/>
        <w:rPr>
          <w:rFonts w:ascii="Times New Roman" w:hAnsi="Times New Roman" w:cs="Times New Roman"/>
          <w:i/>
          <w:iCs/>
          <w:sz w:val="24"/>
          <w:szCs w:val="24"/>
        </w:rPr>
      </w:pPr>
      <w:r w:rsidRPr="00E96D82">
        <w:rPr>
          <w:rFonts w:ascii="Times New Roman" w:hAnsi="Times New Roman" w:cs="Times New Roman"/>
          <w:i/>
          <w:iCs/>
          <w:sz w:val="24"/>
          <w:szCs w:val="24"/>
        </w:rPr>
        <w:t>In terms of model selection, comprehensive sustainability evaluation research mostly adopts CB-SEM, focusing on verifying the theoretical framework of the evaluation system. Hair et al. (2017) pointed out that CB-SEM is more suitable for theoretical verification research because it has stricter requirements on data distribution and model fit, which can ensure the rationality of the sustainability evaluation framework [8]. The fit indices of existing models are generally good, with χ²/df between 1.98 and 2.47, CFI greater than 0.92, and RMSEA less than 0.071, indicating that the constructed evaluation models are consistent with the sample data.</w:t>
      </w:r>
    </w:p>
    <w:p w14:paraId="7028AC8E" w14:textId="61DB97DD" w:rsidR="00305DDE" w:rsidRPr="008D21EB" w:rsidRDefault="00E50B1C" w:rsidP="008D21EB">
      <w:pPr>
        <w:rPr>
          <w:rFonts w:ascii="Times New Roman" w:hAnsi="Times New Roman" w:cs="Times New Roman"/>
          <w:i/>
          <w:iCs/>
          <w:sz w:val="24"/>
          <w:szCs w:val="24"/>
        </w:rPr>
      </w:pPr>
      <w:r>
        <w:rPr>
          <w:rFonts w:ascii="Times New Roman" w:hAnsi="Times New Roman" w:cs="Times New Roman" w:hint="eastAsia"/>
          <w:i/>
          <w:iCs/>
          <w:sz w:val="24"/>
          <w:szCs w:val="24"/>
        </w:rPr>
        <w:t>4.</w:t>
      </w:r>
      <w:r w:rsidR="00305DDE" w:rsidRPr="008D21EB">
        <w:rPr>
          <w:rFonts w:ascii="Times New Roman" w:hAnsi="Times New Roman" w:cs="Times New Roman"/>
          <w:i/>
          <w:iCs/>
          <w:sz w:val="24"/>
          <w:szCs w:val="24"/>
        </w:rPr>
        <w:t xml:space="preserve"> Conclusion</w:t>
      </w:r>
    </w:p>
    <w:p w14:paraId="6633A95C" w14:textId="77777777" w:rsidR="00C62421" w:rsidRDefault="00AD57AB" w:rsidP="00E96D82">
      <w:pPr>
        <w:ind w:firstLine="720"/>
        <w:rPr>
          <w:rFonts w:ascii="Times New Roman" w:hAnsi="Times New Roman" w:cs="Times New Roman"/>
          <w:i/>
          <w:iCs/>
          <w:sz w:val="24"/>
          <w:szCs w:val="24"/>
        </w:rPr>
      </w:pPr>
      <w:r w:rsidRPr="00AD57AB">
        <w:rPr>
          <w:rFonts w:ascii="Times New Roman" w:hAnsi="Times New Roman" w:cs="Times New Roman"/>
          <w:i/>
          <w:iCs/>
          <w:sz w:val="24"/>
          <w:szCs w:val="24"/>
        </w:rPr>
        <w:t>In conclusion, this paper systematically reviews SEM applications in prefabricated construction. SEM’s advantages—handling latent variables, testing complex causal paths, and allowing measurement errors—make it a powerful tool for management research. SEM applies to four core areas: key influencing factor identification, project performance evaluation, supply chain collaboration and risk management, and comprehensive sustainability evaluation. It helps transform research from qualitative to quantitative analysis. The "SEM+" integration trend (e.g., SEM with fuzzy comprehensive evaluation) enhances practical guiding value. However, existing research relies heavily on cross-sectional questionnaire data. Most models are static and lack dynamic analysis. Future research should use BIM and IoT to collect dynamic data. It should combine SEM with system dynamics or artificial intelligence. Research scope should expand from single projects to industrial ecosystems. This review provides a clear research map for scholars and practitioners. It promotes the development of prefabricated construction research methodology and practical application.</w:t>
      </w:r>
    </w:p>
    <w:p w14:paraId="6D110A9E" w14:textId="18C55AA8" w:rsidR="0001156B" w:rsidRPr="00CA3906" w:rsidRDefault="0001156B" w:rsidP="0001156B">
      <w:pPr>
        <w:rPr>
          <w:b/>
          <w:highlight w:val="yellow"/>
        </w:rPr>
      </w:pPr>
      <w:r w:rsidRPr="00CA3906">
        <w:rPr>
          <w:b/>
          <w:highlight w:val="yellow"/>
        </w:rPr>
        <w:t>Disclaimer (Artificial intelligence)</w:t>
      </w:r>
    </w:p>
    <w:p w14:paraId="41D13BD2" w14:textId="77777777" w:rsidR="0001156B" w:rsidRPr="00740879" w:rsidRDefault="0001156B" w:rsidP="0001156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26127D5F" w14:textId="77777777" w:rsidR="00305DDE" w:rsidRDefault="00305DDE">
      <w:pPr>
        <w:widowControl/>
        <w:jc w:val="left"/>
      </w:pPr>
      <w:r>
        <w:rPr>
          <w:rFonts w:hint="eastAsia"/>
        </w:rPr>
        <w:br w:type="page"/>
      </w:r>
    </w:p>
    <w:p w14:paraId="24D442F3" w14:textId="2C0E5A67" w:rsidR="00305DDE" w:rsidRPr="008D21EB" w:rsidRDefault="00305DDE" w:rsidP="00305DDE">
      <w:pPr>
        <w:jc w:val="center"/>
        <w:rPr>
          <w:rFonts w:ascii="Times New Roman" w:hAnsi="Times New Roman" w:cs="Times New Roman"/>
          <w:i/>
          <w:iCs/>
          <w:sz w:val="24"/>
          <w:szCs w:val="24"/>
        </w:rPr>
      </w:pPr>
      <w:r w:rsidRPr="008D21EB">
        <w:rPr>
          <w:rFonts w:ascii="Times New Roman" w:hAnsi="Times New Roman" w:cs="Times New Roman"/>
          <w:i/>
          <w:iCs/>
          <w:sz w:val="24"/>
          <w:szCs w:val="24"/>
        </w:rPr>
        <w:lastRenderedPageBreak/>
        <w:t>References</w:t>
      </w:r>
    </w:p>
    <w:p w14:paraId="5A4C4FAB"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0" w:name="_Ref213944141"/>
      <w:r w:rsidRPr="008D21EB">
        <w:rPr>
          <w:rFonts w:ascii="Times New Roman" w:hAnsi="Times New Roman" w:cs="Times New Roman"/>
          <w:i/>
          <w:iCs/>
          <w:sz w:val="24"/>
          <w:szCs w:val="24"/>
        </w:rPr>
        <w:t>Qi Y, Li L, Kong F. Research on the improvement path of prefabricated buildings’ supply chain resilience based on structural equation modeling: A case study of Shenyang and Hangzhou, China[J]. Buildings, 2023.</w:t>
      </w:r>
      <w:bookmarkEnd w:id="0"/>
    </w:p>
    <w:p w14:paraId="3C99453D"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1" w:name="_Ref213944155"/>
      <w:r w:rsidRPr="008D21EB">
        <w:rPr>
          <w:rFonts w:ascii="Times New Roman" w:hAnsi="Times New Roman" w:cs="Times New Roman"/>
          <w:i/>
          <w:iCs/>
          <w:sz w:val="24"/>
          <w:szCs w:val="24"/>
        </w:rPr>
        <w:t>Liu W, Fan G, Liu Z. Driving factors in carbon emission reduction in prefabricated building supply chains based on structural equation modelling[J]. Sustainability, 2024.</w:t>
      </w:r>
      <w:bookmarkEnd w:id="1"/>
    </w:p>
    <w:p w14:paraId="5F020123"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2" w:name="_Ref213944163"/>
      <w:r w:rsidRPr="008D21EB">
        <w:rPr>
          <w:rFonts w:ascii="Times New Roman" w:hAnsi="Times New Roman" w:cs="Times New Roman"/>
          <w:i/>
          <w:iCs/>
          <w:sz w:val="24"/>
          <w:szCs w:val="24"/>
        </w:rPr>
        <w:t>Zou C, Zhu J, Duan T, et al. Interpretation of key factors influencing the construction cost of prefabricated buildings: an empirical study in China using ISM-SEM method[J]. Environment, Development and Sustainability, 2025.</w:t>
      </w:r>
      <w:bookmarkEnd w:id="2"/>
    </w:p>
    <w:p w14:paraId="6AF27C98"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3" w:name="_Ref213944173"/>
      <w:r w:rsidRPr="008D21EB">
        <w:rPr>
          <w:rFonts w:ascii="Times New Roman" w:hAnsi="Times New Roman" w:cs="Times New Roman"/>
          <w:i/>
          <w:iCs/>
          <w:sz w:val="24"/>
          <w:szCs w:val="24"/>
        </w:rPr>
        <w:t>Chai Y, Liang X, Liu Y. Construction quality of prefabricated buildings using structural equation modeling[J]. Applied Sciences, 2023.</w:t>
      </w:r>
      <w:bookmarkEnd w:id="3"/>
    </w:p>
    <w:p w14:paraId="73A2CE19" w14:textId="73BEC4B2" w:rsidR="00305DDE" w:rsidRPr="008D21EB" w:rsidRDefault="00305DDE" w:rsidP="00305DDE">
      <w:pPr>
        <w:pStyle w:val="ListParagraph"/>
        <w:numPr>
          <w:ilvl w:val="0"/>
          <w:numId w:val="1"/>
        </w:numPr>
        <w:rPr>
          <w:rFonts w:ascii="Times New Roman" w:hAnsi="Times New Roman" w:cs="Times New Roman"/>
          <w:i/>
          <w:iCs/>
          <w:sz w:val="24"/>
          <w:szCs w:val="24"/>
        </w:rPr>
      </w:pPr>
      <w:bookmarkStart w:id="4" w:name="_Ref213944181"/>
      <w:r w:rsidRPr="008D21EB">
        <w:rPr>
          <w:rFonts w:ascii="Times New Roman" w:hAnsi="Times New Roman" w:cs="Times New Roman"/>
          <w:i/>
          <w:iCs/>
          <w:sz w:val="24"/>
          <w:szCs w:val="24"/>
        </w:rPr>
        <w:t xml:space="preserve">Cao P, Lei X. Evaluating risk in prefabricated building construction under EPC contracting using structural equation modeling: a case study of Shaanxi Province, China[J]. </w:t>
      </w:r>
      <w:r w:rsidR="00E50B1C">
        <w:rPr>
          <w:rFonts w:ascii="Times New Roman" w:hAnsi="Times New Roman" w:cs="Times New Roman" w:hint="eastAsia"/>
          <w:i/>
          <w:iCs/>
          <w:sz w:val="24"/>
          <w:szCs w:val="24"/>
        </w:rPr>
        <w:t>B</w:t>
      </w:r>
      <w:r w:rsidRPr="008D21EB">
        <w:rPr>
          <w:rFonts w:ascii="Times New Roman" w:hAnsi="Times New Roman" w:cs="Times New Roman"/>
          <w:i/>
          <w:iCs/>
          <w:sz w:val="24"/>
          <w:szCs w:val="24"/>
        </w:rPr>
        <w:t>uildings, 2023.</w:t>
      </w:r>
      <w:bookmarkEnd w:id="4"/>
    </w:p>
    <w:p w14:paraId="47C99117"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5" w:name="_Ref213944193"/>
      <w:r w:rsidRPr="008D21EB">
        <w:rPr>
          <w:rFonts w:ascii="Times New Roman" w:hAnsi="Times New Roman" w:cs="Times New Roman"/>
          <w:i/>
          <w:iCs/>
          <w:sz w:val="24"/>
          <w:szCs w:val="24"/>
        </w:rPr>
        <w:t>Xia M, Zhao L, Qiao Y, et al. Analysis of factors affecting the quality of precast components based on structural equation modeling[J]. Arabian Journal for Science and Engineering, 2022.</w:t>
      </w:r>
      <w:bookmarkEnd w:id="5"/>
    </w:p>
    <w:p w14:paraId="1ACFEA83" w14:textId="77777777" w:rsidR="00305DDE" w:rsidRPr="008D21EB" w:rsidRDefault="00305DDE" w:rsidP="00305DDE">
      <w:pPr>
        <w:pStyle w:val="ListParagraph"/>
        <w:numPr>
          <w:ilvl w:val="0"/>
          <w:numId w:val="1"/>
        </w:numPr>
        <w:rPr>
          <w:rFonts w:ascii="Times New Roman" w:hAnsi="Times New Roman" w:cs="Times New Roman"/>
          <w:i/>
          <w:iCs/>
          <w:sz w:val="24"/>
          <w:szCs w:val="24"/>
        </w:rPr>
      </w:pPr>
      <w:bookmarkStart w:id="6" w:name="_Hlk213942631"/>
      <w:bookmarkStart w:id="7" w:name="_Ref213944200"/>
      <w:r w:rsidRPr="008D21EB">
        <w:rPr>
          <w:rFonts w:ascii="Times New Roman" w:hAnsi="Times New Roman" w:cs="Times New Roman"/>
          <w:i/>
          <w:iCs/>
          <w:sz w:val="24"/>
          <w:szCs w:val="24"/>
        </w:rPr>
        <w:t xml:space="preserve">Li X, Wang C, Kassem M A, et al. Evaluation method for quality risks of safety in prefabricated building construction using SEM–SDM approach[J]. </w:t>
      </w:r>
      <w:bookmarkEnd w:id="6"/>
      <w:r w:rsidRPr="008D21EB">
        <w:rPr>
          <w:rFonts w:ascii="Times New Roman" w:hAnsi="Times New Roman" w:cs="Times New Roman"/>
          <w:i/>
          <w:iCs/>
          <w:sz w:val="24"/>
          <w:szCs w:val="24"/>
        </w:rPr>
        <w:t>International journal of environmental research and public health, 2022.</w:t>
      </w:r>
      <w:bookmarkEnd w:id="7"/>
    </w:p>
    <w:p w14:paraId="7BE1708B" w14:textId="1CCCC365" w:rsidR="00305DDE" w:rsidRDefault="00AD57AB" w:rsidP="005C70B6">
      <w:pPr>
        <w:pStyle w:val="ListParagraph"/>
        <w:numPr>
          <w:ilvl w:val="0"/>
          <w:numId w:val="1"/>
        </w:numPr>
        <w:ind w:left="480" w:hangingChars="200" w:hanging="480"/>
        <w:rPr>
          <w:rFonts w:ascii="Times New Roman" w:eastAsia="SimSun" w:hAnsi="Times New Roman" w:cs="Times New Roman"/>
          <w:i/>
          <w:iCs/>
          <w:sz w:val="24"/>
          <w:szCs w:val="24"/>
        </w:rPr>
      </w:pPr>
      <w:bookmarkStart w:id="8" w:name="_Ref221137938"/>
      <w:r w:rsidRPr="00AD57AB">
        <w:rPr>
          <w:rFonts w:ascii="Times New Roman" w:eastAsia="SimSun" w:hAnsi="Times New Roman" w:cs="Times New Roman"/>
          <w:i/>
          <w:iCs/>
          <w:sz w:val="24"/>
          <w:szCs w:val="24"/>
        </w:rPr>
        <w:t>Hair J F, Hult G T M, Ringle C M, et al. A Primer on Partial Least Squares Structural Equation Modeling (PLS-SEM) [M]. 4th ed. Thousand Oaks: Sage Publications, 2017.</w:t>
      </w:r>
      <w:bookmarkEnd w:id="8"/>
    </w:p>
    <w:p w14:paraId="7CC250B9" w14:textId="13BB90F1" w:rsidR="00AD57AB" w:rsidRDefault="00AD57AB" w:rsidP="005C70B6">
      <w:pPr>
        <w:pStyle w:val="ListParagraph"/>
        <w:numPr>
          <w:ilvl w:val="0"/>
          <w:numId w:val="1"/>
        </w:numPr>
        <w:ind w:left="480" w:hangingChars="200" w:hanging="480"/>
        <w:rPr>
          <w:rFonts w:ascii="Times New Roman" w:eastAsia="SimSun" w:hAnsi="Times New Roman" w:cs="Times New Roman"/>
          <w:i/>
          <w:iCs/>
          <w:sz w:val="24"/>
          <w:szCs w:val="24"/>
        </w:rPr>
      </w:pPr>
      <w:bookmarkStart w:id="9" w:name="_Ref221137921"/>
      <w:r w:rsidRPr="00AD57AB">
        <w:rPr>
          <w:rFonts w:ascii="Times New Roman" w:eastAsia="SimSun" w:hAnsi="Times New Roman" w:cs="Times New Roman"/>
          <w:i/>
          <w:iCs/>
          <w:sz w:val="24"/>
          <w:szCs w:val="24"/>
        </w:rPr>
        <w:t>Fornell C, Larcker D F. Evaluating structural equation models with unobservable variables and measurement error [J]. Journal of Marketing Research, 1981</w:t>
      </w:r>
      <w:r>
        <w:rPr>
          <w:rFonts w:ascii="Times New Roman" w:eastAsia="SimSun" w:hAnsi="Times New Roman" w:cs="Times New Roman" w:hint="eastAsia"/>
          <w:i/>
          <w:iCs/>
          <w:sz w:val="24"/>
          <w:szCs w:val="24"/>
        </w:rPr>
        <w:t>.</w:t>
      </w:r>
      <w:bookmarkEnd w:id="9"/>
    </w:p>
    <w:p w14:paraId="2249FC62" w14:textId="1082837E" w:rsidR="00AD57AB" w:rsidRDefault="00AD57AB" w:rsidP="005C70B6">
      <w:pPr>
        <w:pStyle w:val="ListParagraph"/>
        <w:numPr>
          <w:ilvl w:val="0"/>
          <w:numId w:val="1"/>
        </w:numPr>
        <w:ind w:left="480" w:hangingChars="200" w:hanging="480"/>
        <w:rPr>
          <w:rFonts w:ascii="Times New Roman" w:eastAsia="SimSun" w:hAnsi="Times New Roman" w:cs="Times New Roman"/>
          <w:i/>
          <w:iCs/>
          <w:sz w:val="24"/>
          <w:szCs w:val="24"/>
        </w:rPr>
      </w:pPr>
      <w:bookmarkStart w:id="10" w:name="_Ref221137853"/>
      <w:r w:rsidRPr="00AD57AB">
        <w:rPr>
          <w:rFonts w:ascii="Times New Roman" w:eastAsia="SimSun" w:hAnsi="Times New Roman" w:cs="Times New Roman"/>
          <w:i/>
          <w:iCs/>
          <w:sz w:val="24"/>
          <w:szCs w:val="24"/>
        </w:rPr>
        <w:t>Pan W, Dainty A R J, Gibb A G F. Critical success factors for offsite construction: A systematic review and meta-analysis [J]. Journal of Cleaner Production, 2023</w:t>
      </w:r>
      <w:r>
        <w:rPr>
          <w:rFonts w:ascii="Times New Roman" w:eastAsia="SimSun" w:hAnsi="Times New Roman" w:cs="Times New Roman" w:hint="eastAsia"/>
          <w:i/>
          <w:iCs/>
          <w:sz w:val="24"/>
          <w:szCs w:val="24"/>
        </w:rPr>
        <w:t>.</w:t>
      </w:r>
      <w:bookmarkEnd w:id="10"/>
    </w:p>
    <w:p w14:paraId="79FB292D" w14:textId="6FC4B1B6" w:rsidR="0001490B" w:rsidRPr="008361C5" w:rsidRDefault="0001490B" w:rsidP="005C70B6">
      <w:pPr>
        <w:pStyle w:val="ListParagraph"/>
        <w:numPr>
          <w:ilvl w:val="0"/>
          <w:numId w:val="1"/>
        </w:numPr>
        <w:ind w:left="480" w:hangingChars="200" w:hanging="480"/>
        <w:rPr>
          <w:rFonts w:ascii="Times New Roman" w:eastAsia="SimSun" w:hAnsi="Times New Roman" w:cs="Times New Roman"/>
          <w:i/>
          <w:iCs/>
          <w:sz w:val="24"/>
          <w:szCs w:val="24"/>
          <w:highlight w:val="yellow"/>
        </w:rPr>
      </w:pPr>
      <w:r w:rsidRPr="008361C5">
        <w:rPr>
          <w:rFonts w:ascii="Times New Roman" w:eastAsia="SimSun" w:hAnsi="Times New Roman" w:cs="Times New Roman"/>
          <w:i/>
          <w:iCs/>
          <w:sz w:val="24"/>
          <w:szCs w:val="24"/>
          <w:highlight w:val="yellow"/>
        </w:rPr>
        <w:t>Du, J., Zhang, J., Castro-</w:t>
      </w:r>
      <w:proofErr w:type="spellStart"/>
      <w:r w:rsidRPr="008361C5">
        <w:rPr>
          <w:rFonts w:ascii="Times New Roman" w:eastAsia="SimSun" w:hAnsi="Times New Roman" w:cs="Times New Roman"/>
          <w:i/>
          <w:iCs/>
          <w:sz w:val="24"/>
          <w:szCs w:val="24"/>
          <w:highlight w:val="yellow"/>
        </w:rPr>
        <w:t>Lacouture</w:t>
      </w:r>
      <w:proofErr w:type="spellEnd"/>
      <w:r w:rsidRPr="008361C5">
        <w:rPr>
          <w:rFonts w:ascii="Times New Roman" w:eastAsia="SimSun" w:hAnsi="Times New Roman" w:cs="Times New Roman"/>
          <w:i/>
          <w:iCs/>
          <w:sz w:val="24"/>
          <w:szCs w:val="24"/>
          <w:highlight w:val="yellow"/>
        </w:rPr>
        <w:t xml:space="preserve">, D., &amp; Hu, Y. (2023). Lean manufacturing applications in prefabricated construction projects. Automation in Construction, 150, Article 104790. </w:t>
      </w:r>
      <w:hyperlink r:id="rId9" w:history="1">
        <w:r w:rsidRPr="008361C5">
          <w:rPr>
            <w:rStyle w:val="Hyperlink"/>
            <w:rFonts w:ascii="Times New Roman" w:eastAsia="SimSun" w:hAnsi="Times New Roman" w:cs="Times New Roman"/>
            <w:i/>
            <w:iCs/>
            <w:sz w:val="24"/>
            <w:szCs w:val="24"/>
            <w:highlight w:val="yellow"/>
          </w:rPr>
          <w:t>https://doi.org/10.1016/j.autcon.2023.104790</w:t>
        </w:r>
      </w:hyperlink>
    </w:p>
    <w:p w14:paraId="13A0308F" w14:textId="59559FC5" w:rsidR="0001490B" w:rsidRPr="008361C5" w:rsidRDefault="0001490B" w:rsidP="005C70B6">
      <w:pPr>
        <w:pStyle w:val="ListParagraph"/>
        <w:numPr>
          <w:ilvl w:val="0"/>
          <w:numId w:val="1"/>
        </w:numPr>
        <w:ind w:left="480" w:hangingChars="200" w:hanging="480"/>
        <w:rPr>
          <w:rFonts w:ascii="Times New Roman" w:eastAsia="SimSun" w:hAnsi="Times New Roman" w:cs="Times New Roman"/>
          <w:i/>
          <w:iCs/>
          <w:sz w:val="24"/>
          <w:szCs w:val="24"/>
          <w:highlight w:val="yellow"/>
        </w:rPr>
      </w:pPr>
      <w:r w:rsidRPr="008361C5">
        <w:rPr>
          <w:rFonts w:ascii="Times New Roman" w:eastAsia="SimSun" w:hAnsi="Times New Roman" w:cs="Times New Roman"/>
          <w:i/>
          <w:iCs/>
          <w:sz w:val="24"/>
          <w:szCs w:val="24"/>
          <w:highlight w:val="yellow"/>
        </w:rPr>
        <w:t>Jiang, Y., Liu, K., &amp; Huang, Q. (2025). Research on information management in prefabricated building construction utilizing BIM technology. In Smart Infrastructures in the IoT Era (pp. 683-697). Cham: Springer Nature Switzerland.</w:t>
      </w:r>
    </w:p>
    <w:p w14:paraId="372BE60E" w14:textId="77777777" w:rsidR="00C937B9" w:rsidRPr="008361C5" w:rsidRDefault="00C937B9" w:rsidP="00C937B9">
      <w:pPr>
        <w:pStyle w:val="NormalWeb"/>
        <w:numPr>
          <w:ilvl w:val="0"/>
          <w:numId w:val="1"/>
        </w:numPr>
        <w:rPr>
          <w:highlight w:val="yellow"/>
        </w:rPr>
      </w:pPr>
      <w:r w:rsidRPr="008361C5">
        <w:rPr>
          <w:highlight w:val="yellow"/>
        </w:rPr>
        <w:t xml:space="preserve">Stein, C. M., Morris, N. J., &amp; Nock, N. L. (2012). Structural equation modeling. In R. </w:t>
      </w:r>
      <w:proofErr w:type="spellStart"/>
      <w:r w:rsidRPr="008361C5">
        <w:rPr>
          <w:highlight w:val="yellow"/>
        </w:rPr>
        <w:t>Elston</w:t>
      </w:r>
      <w:proofErr w:type="spellEnd"/>
      <w:r w:rsidRPr="008361C5">
        <w:rPr>
          <w:highlight w:val="yellow"/>
        </w:rPr>
        <w:t xml:space="preserve">, J. </w:t>
      </w:r>
      <w:proofErr w:type="spellStart"/>
      <w:r w:rsidRPr="008361C5">
        <w:rPr>
          <w:highlight w:val="yellow"/>
        </w:rPr>
        <w:t>Satagopan</w:t>
      </w:r>
      <w:proofErr w:type="spellEnd"/>
      <w:r w:rsidRPr="008361C5">
        <w:rPr>
          <w:highlight w:val="yellow"/>
        </w:rPr>
        <w:t xml:space="preserve">, &amp; S. Sun (Eds.), </w:t>
      </w:r>
      <w:r w:rsidRPr="008361C5">
        <w:rPr>
          <w:rStyle w:val="Emphasis"/>
          <w:rFonts w:eastAsiaTheme="majorEastAsia"/>
          <w:highlight w:val="yellow"/>
        </w:rPr>
        <w:t>Statistical human genetics</w:t>
      </w:r>
      <w:r w:rsidRPr="008361C5">
        <w:rPr>
          <w:highlight w:val="yellow"/>
        </w:rPr>
        <w:t xml:space="preserve"> (Methods in Molecular Biology, Vol. 850). Humana Press. https://doi.org/10.1007/978-1-61779-555-8_27</w:t>
      </w:r>
    </w:p>
    <w:p w14:paraId="12E7EACF" w14:textId="77777777" w:rsidR="00C937B9" w:rsidRPr="008361C5" w:rsidRDefault="00C937B9" w:rsidP="00C937B9">
      <w:pPr>
        <w:pStyle w:val="c-bibliographic-informationcitation"/>
        <w:numPr>
          <w:ilvl w:val="0"/>
          <w:numId w:val="1"/>
        </w:numPr>
        <w:shd w:val="clear" w:color="auto" w:fill="FFFFFF"/>
        <w:spacing w:before="0" w:beforeAutospacing="0" w:after="240" w:afterAutospacing="0"/>
        <w:rPr>
          <w:rFonts w:ascii="Helvetica" w:hAnsi="Helvetica" w:cs="Helvetica"/>
          <w:color w:val="222222"/>
          <w:highlight w:val="yellow"/>
        </w:rPr>
      </w:pPr>
      <w:r w:rsidRPr="008361C5">
        <w:rPr>
          <w:rFonts w:ascii="Helvetica" w:hAnsi="Helvetica" w:cs="Helvetica"/>
          <w:color w:val="222222"/>
          <w:highlight w:val="yellow"/>
        </w:rPr>
        <w:t>Souza, T. (2025). Structural Equation Modelling (SEM). In: Advanced Statistical Analysis for Soil Scientists. Springer, Cham. https://doi.org/10.1007/978-3-031-88161-9_8</w:t>
      </w:r>
    </w:p>
    <w:p w14:paraId="44DF2660" w14:textId="1180F5B0" w:rsidR="0001490B" w:rsidRPr="008361C5" w:rsidRDefault="008361C5" w:rsidP="005C70B6">
      <w:pPr>
        <w:pStyle w:val="ListParagraph"/>
        <w:numPr>
          <w:ilvl w:val="0"/>
          <w:numId w:val="1"/>
        </w:numPr>
        <w:ind w:left="480" w:hangingChars="200" w:hanging="480"/>
        <w:rPr>
          <w:rFonts w:ascii="Times New Roman" w:eastAsia="SimSun" w:hAnsi="Times New Roman" w:cs="Times New Roman"/>
          <w:i/>
          <w:iCs/>
          <w:sz w:val="24"/>
          <w:szCs w:val="24"/>
          <w:highlight w:val="yellow"/>
        </w:rPr>
      </w:pPr>
      <w:proofErr w:type="spellStart"/>
      <w:r w:rsidRPr="008361C5">
        <w:rPr>
          <w:rFonts w:ascii="Times New Roman" w:eastAsia="SimSun" w:hAnsi="Times New Roman" w:cs="Times New Roman"/>
          <w:i/>
          <w:iCs/>
          <w:sz w:val="24"/>
          <w:szCs w:val="24"/>
          <w:highlight w:val="yellow"/>
        </w:rPr>
        <w:t>Mazziotta</w:t>
      </w:r>
      <w:proofErr w:type="spellEnd"/>
      <w:r w:rsidRPr="008361C5">
        <w:rPr>
          <w:rFonts w:ascii="Times New Roman" w:eastAsia="SimSun" w:hAnsi="Times New Roman" w:cs="Times New Roman"/>
          <w:i/>
          <w:iCs/>
          <w:sz w:val="24"/>
          <w:szCs w:val="24"/>
          <w:highlight w:val="yellow"/>
        </w:rPr>
        <w:t>, M., &amp; Pareto, A. (2025). Theoretical Model. In Statistics for Composite Indicators (pp. 19-34). Cham: Springer Nature Switzerland.</w:t>
      </w:r>
      <w:r w:rsidRPr="008361C5">
        <w:rPr>
          <w:highlight w:val="yellow"/>
        </w:rPr>
        <w:t xml:space="preserve"> </w:t>
      </w:r>
      <w:r w:rsidRPr="008361C5">
        <w:rPr>
          <w:rFonts w:ascii="Times New Roman" w:eastAsia="SimSun" w:hAnsi="Times New Roman" w:cs="Times New Roman"/>
          <w:i/>
          <w:iCs/>
          <w:sz w:val="24"/>
          <w:szCs w:val="24"/>
          <w:highlight w:val="yellow"/>
        </w:rPr>
        <w:t xml:space="preserve">vol 18. </w:t>
      </w:r>
      <w:hyperlink r:id="rId10" w:history="1">
        <w:r w:rsidRPr="008361C5">
          <w:rPr>
            <w:rStyle w:val="Hyperlink"/>
            <w:rFonts w:ascii="Times New Roman" w:eastAsia="SimSun" w:hAnsi="Times New Roman" w:cs="Times New Roman"/>
            <w:i/>
            <w:iCs/>
            <w:sz w:val="24"/>
            <w:szCs w:val="24"/>
            <w:highlight w:val="yellow"/>
          </w:rPr>
          <w:t>https://doi.org/10.1007/978-3-031-97978-1_2</w:t>
        </w:r>
      </w:hyperlink>
    </w:p>
    <w:p w14:paraId="282C24C5" w14:textId="39CC2957" w:rsidR="008361C5" w:rsidRPr="008361C5" w:rsidRDefault="008361C5" w:rsidP="005C70B6">
      <w:pPr>
        <w:pStyle w:val="ListParagraph"/>
        <w:numPr>
          <w:ilvl w:val="0"/>
          <w:numId w:val="1"/>
        </w:numPr>
        <w:ind w:left="480" w:hangingChars="200" w:hanging="480"/>
        <w:rPr>
          <w:rFonts w:ascii="Times New Roman" w:eastAsia="SimSun" w:hAnsi="Times New Roman" w:cs="Times New Roman"/>
          <w:i/>
          <w:iCs/>
          <w:sz w:val="24"/>
          <w:szCs w:val="24"/>
        </w:rPr>
      </w:pPr>
      <w:r w:rsidRPr="008361C5">
        <w:rPr>
          <w:rFonts w:ascii="Times New Roman" w:eastAsia="SimSun" w:hAnsi="Times New Roman" w:cs="Times New Roman"/>
          <w:i/>
          <w:iCs/>
          <w:sz w:val="24"/>
          <w:szCs w:val="24"/>
          <w:highlight w:val="yellow"/>
        </w:rPr>
        <w:t>Flora, D. B., Crone, G., &amp; Bell, S. M. (2025). Effect Size Interpretation in Structural Equation Models. Structural Equation Modeling: A Multidisciplinary Journal, 1-8.</w:t>
      </w:r>
    </w:p>
    <w:p w14:paraId="685AD182" w14:textId="227C3611" w:rsidR="008361C5" w:rsidRDefault="008361C5" w:rsidP="005C70B6">
      <w:pPr>
        <w:pStyle w:val="ListParagraph"/>
        <w:numPr>
          <w:ilvl w:val="0"/>
          <w:numId w:val="1"/>
        </w:numPr>
        <w:ind w:left="480" w:hangingChars="200" w:hanging="480"/>
        <w:rPr>
          <w:rFonts w:ascii="Times New Roman" w:eastAsia="SimSun" w:hAnsi="Times New Roman" w:cs="Times New Roman"/>
          <w:i/>
          <w:iCs/>
          <w:sz w:val="24"/>
          <w:szCs w:val="24"/>
          <w:highlight w:val="yellow"/>
        </w:rPr>
      </w:pPr>
      <w:r w:rsidRPr="008361C5">
        <w:rPr>
          <w:rFonts w:ascii="Times New Roman" w:eastAsia="SimSun" w:hAnsi="Times New Roman" w:cs="Times New Roman"/>
          <w:i/>
          <w:iCs/>
          <w:sz w:val="24"/>
          <w:szCs w:val="24"/>
          <w:highlight w:val="yellow"/>
        </w:rPr>
        <w:t xml:space="preserve">Kang, H., &amp; </w:t>
      </w:r>
      <w:proofErr w:type="spellStart"/>
      <w:r w:rsidRPr="008361C5">
        <w:rPr>
          <w:rFonts w:ascii="Times New Roman" w:eastAsia="SimSun" w:hAnsi="Times New Roman" w:cs="Times New Roman"/>
          <w:i/>
          <w:iCs/>
          <w:sz w:val="24"/>
          <w:szCs w:val="24"/>
          <w:highlight w:val="yellow"/>
        </w:rPr>
        <w:t>Ahn</w:t>
      </w:r>
      <w:proofErr w:type="spellEnd"/>
      <w:r w:rsidRPr="008361C5">
        <w:rPr>
          <w:rFonts w:ascii="Times New Roman" w:eastAsia="SimSun" w:hAnsi="Times New Roman" w:cs="Times New Roman"/>
          <w:i/>
          <w:iCs/>
          <w:sz w:val="24"/>
          <w:szCs w:val="24"/>
          <w:highlight w:val="yellow"/>
        </w:rPr>
        <w:t>, J.-W. (2021). Model setting</w:t>
      </w:r>
      <w:bookmarkStart w:id="11" w:name="_GoBack"/>
      <w:bookmarkEnd w:id="11"/>
      <w:r w:rsidRPr="008361C5">
        <w:rPr>
          <w:rFonts w:ascii="Times New Roman" w:eastAsia="SimSun" w:hAnsi="Times New Roman" w:cs="Times New Roman"/>
          <w:i/>
          <w:iCs/>
          <w:sz w:val="24"/>
          <w:szCs w:val="24"/>
          <w:highlight w:val="yellow"/>
        </w:rPr>
        <w:t xml:space="preserve"> and interpretation of results in research </w:t>
      </w:r>
      <w:r w:rsidRPr="008361C5">
        <w:rPr>
          <w:rFonts w:ascii="Times New Roman" w:eastAsia="SimSun" w:hAnsi="Times New Roman" w:cs="Times New Roman"/>
          <w:i/>
          <w:iCs/>
          <w:sz w:val="24"/>
          <w:szCs w:val="24"/>
          <w:highlight w:val="yellow"/>
        </w:rPr>
        <w:lastRenderedPageBreak/>
        <w:t xml:space="preserve">using structural equation modeling: A checklist with guiding questions for reporting. Asian Nursing Research, 15(3), 157–162. </w:t>
      </w:r>
      <w:hyperlink r:id="rId11" w:history="1">
        <w:r w:rsidR="00187AB4" w:rsidRPr="00730778">
          <w:rPr>
            <w:rStyle w:val="Hyperlink"/>
            <w:rFonts w:ascii="Times New Roman" w:eastAsia="SimSun" w:hAnsi="Times New Roman" w:cs="Times New Roman"/>
            <w:i/>
            <w:iCs/>
            <w:sz w:val="24"/>
            <w:szCs w:val="24"/>
            <w:highlight w:val="yellow"/>
          </w:rPr>
          <w:t>https://doi.org/10.1016/j.anr.2021.06.001</w:t>
        </w:r>
      </w:hyperlink>
      <w:r>
        <w:rPr>
          <w:rFonts w:ascii="Times New Roman" w:eastAsia="SimSun" w:hAnsi="Times New Roman" w:cs="Times New Roman"/>
          <w:i/>
          <w:iCs/>
          <w:sz w:val="24"/>
          <w:szCs w:val="24"/>
          <w:highlight w:val="yellow"/>
        </w:rPr>
        <w:t>.</w:t>
      </w:r>
      <w:r w:rsidR="00187AB4">
        <w:rPr>
          <w:rFonts w:ascii="Times New Roman" w:eastAsia="SimSun" w:hAnsi="Times New Roman" w:cs="Times New Roman"/>
          <w:i/>
          <w:iCs/>
          <w:sz w:val="24"/>
          <w:szCs w:val="24"/>
          <w:highlight w:val="yellow"/>
        </w:rPr>
        <w:t>.</w:t>
      </w:r>
    </w:p>
    <w:p w14:paraId="5029AA4C" w14:textId="2BFC05D5" w:rsidR="00187AB4" w:rsidRPr="00187AB4" w:rsidRDefault="00187AB4" w:rsidP="005C70B6">
      <w:pPr>
        <w:pStyle w:val="ListParagraph"/>
        <w:numPr>
          <w:ilvl w:val="0"/>
          <w:numId w:val="1"/>
        </w:numPr>
        <w:ind w:left="480" w:hangingChars="200" w:hanging="480"/>
        <w:rPr>
          <w:rFonts w:ascii="Times New Roman" w:eastAsia="SimSun" w:hAnsi="Times New Roman" w:cs="Times New Roman"/>
          <w:i/>
          <w:iCs/>
          <w:sz w:val="24"/>
          <w:szCs w:val="24"/>
          <w:highlight w:val="yellow"/>
        </w:rPr>
      </w:pPr>
      <w:r w:rsidRPr="00187AB4">
        <w:rPr>
          <w:rFonts w:ascii="Times New Roman" w:eastAsia="SimSun" w:hAnsi="Times New Roman" w:cs="Times New Roman"/>
          <w:i/>
          <w:iCs/>
          <w:sz w:val="24"/>
          <w:szCs w:val="24"/>
          <w:highlight w:val="yellow"/>
        </w:rPr>
        <w:t>Ding, Y., Guo, Z. Z., Zhou, S. X., Wei, Y. Q., She, A. M., &amp; Dong, J. L. (2025). Research on carbon emissions during the construction process of prefabricated buildings based on BIM and LCA. Journal of Asian Architecture and Building Engineering, 24(3), 1426-1438.</w:t>
      </w:r>
    </w:p>
    <w:sectPr w:rsidR="00187AB4" w:rsidRPr="00187AB4" w:rsidSect="005C70B6">
      <w:headerReference w:type="even" r:id="rId12"/>
      <w:headerReference w:type="default" r:id="rId13"/>
      <w:headerReference w:type="first" r:id="rId14"/>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AE382" w14:textId="77777777" w:rsidR="00A84F31" w:rsidRDefault="00A84F31" w:rsidP="003064A5">
      <w:r>
        <w:separator/>
      </w:r>
    </w:p>
  </w:endnote>
  <w:endnote w:type="continuationSeparator" w:id="0">
    <w:p w14:paraId="44DC3EB5" w14:textId="77777777" w:rsidR="00A84F31" w:rsidRDefault="00A84F31" w:rsidP="0030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4C3" w14:textId="77777777" w:rsidR="00A84F31" w:rsidRDefault="00A84F31" w:rsidP="003064A5">
      <w:r>
        <w:separator/>
      </w:r>
    </w:p>
  </w:footnote>
  <w:footnote w:type="continuationSeparator" w:id="0">
    <w:p w14:paraId="31F27487" w14:textId="77777777" w:rsidR="00A84F31" w:rsidRDefault="00A84F31" w:rsidP="00306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3258B" w14:textId="247B2B84" w:rsidR="003064A5" w:rsidRDefault="00187AB4">
    <w:pPr>
      <w:pStyle w:val="Header"/>
    </w:pPr>
    <w:r>
      <w:rPr>
        <w:noProof/>
      </w:rPr>
      <w:pict w14:anchorId="2ECDB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586047"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6330F" w14:textId="6D92BA69" w:rsidR="003064A5" w:rsidRDefault="00187AB4">
    <w:pPr>
      <w:pStyle w:val="Header"/>
    </w:pPr>
    <w:r>
      <w:rPr>
        <w:noProof/>
      </w:rPr>
      <w:pict w14:anchorId="29744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586048"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CCB3" w14:textId="73D5078F" w:rsidR="003064A5" w:rsidRDefault="00187AB4">
    <w:pPr>
      <w:pStyle w:val="Header"/>
    </w:pPr>
    <w:r>
      <w:rPr>
        <w:noProof/>
      </w:rPr>
      <w:pict w14:anchorId="6F1E2D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8586046"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4126BF"/>
    <w:multiLevelType w:val="hybridMultilevel"/>
    <w:tmpl w:val="4BD499F6"/>
    <w:lvl w:ilvl="0" w:tplc="A54AA74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0F"/>
    <w:rsid w:val="0001156B"/>
    <w:rsid w:val="0001490B"/>
    <w:rsid w:val="0005003F"/>
    <w:rsid w:val="00187AB4"/>
    <w:rsid w:val="001D0645"/>
    <w:rsid w:val="002F1B0E"/>
    <w:rsid w:val="002F78FE"/>
    <w:rsid w:val="00305DDE"/>
    <w:rsid w:val="003064A5"/>
    <w:rsid w:val="0034627D"/>
    <w:rsid w:val="00460463"/>
    <w:rsid w:val="005B68F4"/>
    <w:rsid w:val="005B7F0B"/>
    <w:rsid w:val="005C70B6"/>
    <w:rsid w:val="00621C81"/>
    <w:rsid w:val="006F17F2"/>
    <w:rsid w:val="00724EBC"/>
    <w:rsid w:val="00777B8F"/>
    <w:rsid w:val="00794214"/>
    <w:rsid w:val="008361C5"/>
    <w:rsid w:val="00843907"/>
    <w:rsid w:val="00866F4E"/>
    <w:rsid w:val="008D21EB"/>
    <w:rsid w:val="009157DF"/>
    <w:rsid w:val="00A04344"/>
    <w:rsid w:val="00A84F31"/>
    <w:rsid w:val="00AD57AB"/>
    <w:rsid w:val="00B33A40"/>
    <w:rsid w:val="00B906E1"/>
    <w:rsid w:val="00BB6772"/>
    <w:rsid w:val="00C31F1C"/>
    <w:rsid w:val="00C62421"/>
    <w:rsid w:val="00C937B9"/>
    <w:rsid w:val="00CA600F"/>
    <w:rsid w:val="00E50B1C"/>
    <w:rsid w:val="00E96D82"/>
    <w:rsid w:val="00FA1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F99B19"/>
  <w15:chartTrackingRefBased/>
  <w15:docId w15:val="{676BA391-2366-4B12-99B3-F209E733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14:ligatures w14:val="none"/>
    </w:rPr>
  </w:style>
  <w:style w:type="paragraph" w:styleId="Heading1">
    <w:name w:val="heading 1"/>
    <w:basedOn w:val="Normal"/>
    <w:next w:val="Normal"/>
    <w:link w:val="Heading1Char"/>
    <w:uiPriority w:val="9"/>
    <w:qFormat/>
    <w:rsid w:val="00CA60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CA60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CA60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CA600F"/>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CA600F"/>
    <w:pPr>
      <w:keepNext/>
      <w:keepLines/>
      <w:spacing w:before="80" w:after="40"/>
      <w:outlineLvl w:val="4"/>
    </w:pPr>
    <w:rPr>
      <w:rFonts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CA600F"/>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CA600F"/>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CA600F"/>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CA600F"/>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00F"/>
    <w:rPr>
      <w:rFonts w:asciiTheme="majorHAnsi" w:eastAsiaTheme="majorEastAsia" w:hAnsiTheme="majorHAnsi" w:cstheme="majorBidi"/>
      <w:color w:val="2F5496" w:themeColor="accent1" w:themeShade="BF"/>
      <w:sz w:val="48"/>
      <w:szCs w:val="48"/>
      <w14:ligatures w14:val="none"/>
    </w:rPr>
  </w:style>
  <w:style w:type="character" w:customStyle="1" w:styleId="Heading2Char">
    <w:name w:val="Heading 2 Char"/>
    <w:basedOn w:val="DefaultParagraphFont"/>
    <w:link w:val="Heading2"/>
    <w:uiPriority w:val="9"/>
    <w:semiHidden/>
    <w:rsid w:val="00CA600F"/>
    <w:rPr>
      <w:rFonts w:asciiTheme="majorHAnsi" w:eastAsiaTheme="majorEastAsia" w:hAnsiTheme="majorHAnsi" w:cstheme="majorBidi"/>
      <w:color w:val="2F5496" w:themeColor="accent1" w:themeShade="BF"/>
      <w:sz w:val="40"/>
      <w:szCs w:val="40"/>
      <w14:ligatures w14:val="none"/>
    </w:rPr>
  </w:style>
  <w:style w:type="character" w:customStyle="1" w:styleId="Heading3Char">
    <w:name w:val="Heading 3 Char"/>
    <w:basedOn w:val="DefaultParagraphFont"/>
    <w:link w:val="Heading3"/>
    <w:uiPriority w:val="9"/>
    <w:semiHidden/>
    <w:rsid w:val="00CA600F"/>
    <w:rPr>
      <w:rFonts w:asciiTheme="majorHAnsi" w:eastAsiaTheme="majorEastAsia" w:hAnsiTheme="majorHAnsi" w:cstheme="majorBidi"/>
      <w:color w:val="2F5496" w:themeColor="accent1" w:themeShade="BF"/>
      <w:sz w:val="32"/>
      <w:szCs w:val="32"/>
      <w14:ligatures w14:val="none"/>
    </w:rPr>
  </w:style>
  <w:style w:type="character" w:customStyle="1" w:styleId="Heading4Char">
    <w:name w:val="Heading 4 Char"/>
    <w:basedOn w:val="DefaultParagraphFont"/>
    <w:link w:val="Heading4"/>
    <w:uiPriority w:val="9"/>
    <w:semiHidden/>
    <w:rsid w:val="00CA600F"/>
    <w:rPr>
      <w:rFonts w:cstheme="majorBidi"/>
      <w:color w:val="2F5496" w:themeColor="accent1" w:themeShade="BF"/>
      <w:sz w:val="28"/>
      <w:szCs w:val="28"/>
      <w14:ligatures w14:val="none"/>
    </w:rPr>
  </w:style>
  <w:style w:type="character" w:customStyle="1" w:styleId="Heading5Char">
    <w:name w:val="Heading 5 Char"/>
    <w:basedOn w:val="DefaultParagraphFont"/>
    <w:link w:val="Heading5"/>
    <w:uiPriority w:val="9"/>
    <w:semiHidden/>
    <w:rsid w:val="00CA600F"/>
    <w:rPr>
      <w:rFonts w:cstheme="majorBidi"/>
      <w:color w:val="2F5496" w:themeColor="accent1" w:themeShade="BF"/>
      <w:sz w:val="24"/>
      <w:szCs w:val="24"/>
      <w14:ligatures w14:val="none"/>
    </w:rPr>
  </w:style>
  <w:style w:type="character" w:customStyle="1" w:styleId="Heading6Char">
    <w:name w:val="Heading 6 Char"/>
    <w:basedOn w:val="DefaultParagraphFont"/>
    <w:link w:val="Heading6"/>
    <w:uiPriority w:val="9"/>
    <w:semiHidden/>
    <w:rsid w:val="00CA600F"/>
    <w:rPr>
      <w:rFonts w:cstheme="majorBidi"/>
      <w:b/>
      <w:bCs/>
      <w:color w:val="2F5496" w:themeColor="accent1" w:themeShade="BF"/>
      <w14:ligatures w14:val="none"/>
    </w:rPr>
  </w:style>
  <w:style w:type="character" w:customStyle="1" w:styleId="Heading7Char">
    <w:name w:val="Heading 7 Char"/>
    <w:basedOn w:val="DefaultParagraphFont"/>
    <w:link w:val="Heading7"/>
    <w:uiPriority w:val="9"/>
    <w:semiHidden/>
    <w:rsid w:val="00CA600F"/>
    <w:rPr>
      <w:rFonts w:cstheme="majorBidi"/>
      <w:b/>
      <w:bCs/>
      <w:color w:val="595959" w:themeColor="text1" w:themeTint="A6"/>
      <w14:ligatures w14:val="none"/>
    </w:rPr>
  </w:style>
  <w:style w:type="character" w:customStyle="1" w:styleId="Heading8Char">
    <w:name w:val="Heading 8 Char"/>
    <w:basedOn w:val="DefaultParagraphFont"/>
    <w:link w:val="Heading8"/>
    <w:uiPriority w:val="9"/>
    <w:semiHidden/>
    <w:rsid w:val="00CA600F"/>
    <w:rPr>
      <w:rFonts w:cstheme="majorBidi"/>
      <w:color w:val="595959" w:themeColor="text1" w:themeTint="A6"/>
      <w14:ligatures w14:val="none"/>
    </w:rPr>
  </w:style>
  <w:style w:type="character" w:customStyle="1" w:styleId="Heading9Char">
    <w:name w:val="Heading 9 Char"/>
    <w:basedOn w:val="DefaultParagraphFont"/>
    <w:link w:val="Heading9"/>
    <w:uiPriority w:val="9"/>
    <w:semiHidden/>
    <w:rsid w:val="00CA600F"/>
    <w:rPr>
      <w:rFonts w:eastAsiaTheme="majorEastAsia" w:cstheme="majorBidi"/>
      <w:color w:val="595959" w:themeColor="text1" w:themeTint="A6"/>
      <w14:ligatures w14:val="none"/>
    </w:rPr>
  </w:style>
  <w:style w:type="paragraph" w:styleId="Title">
    <w:name w:val="Title"/>
    <w:basedOn w:val="Normal"/>
    <w:next w:val="Normal"/>
    <w:link w:val="TitleChar"/>
    <w:uiPriority w:val="10"/>
    <w:qFormat/>
    <w:rsid w:val="00CA600F"/>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00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A600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00F"/>
    <w:rPr>
      <w:rFonts w:asciiTheme="majorHAnsi" w:eastAsiaTheme="majorEastAsia" w:hAnsiTheme="majorHAnsi"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CA60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600F"/>
    <w:rPr>
      <w:i/>
      <w:iCs/>
      <w:color w:val="404040" w:themeColor="text1" w:themeTint="BF"/>
      <w14:ligatures w14:val="none"/>
    </w:rPr>
  </w:style>
  <w:style w:type="paragraph" w:styleId="ListParagraph">
    <w:name w:val="List Paragraph"/>
    <w:basedOn w:val="Normal"/>
    <w:uiPriority w:val="34"/>
    <w:qFormat/>
    <w:rsid w:val="00CA600F"/>
    <w:pPr>
      <w:ind w:left="720"/>
      <w:contextualSpacing/>
    </w:pPr>
  </w:style>
  <w:style w:type="character" w:styleId="IntenseEmphasis">
    <w:name w:val="Intense Emphasis"/>
    <w:basedOn w:val="DefaultParagraphFont"/>
    <w:uiPriority w:val="21"/>
    <w:qFormat/>
    <w:rsid w:val="00CA600F"/>
    <w:rPr>
      <w:i/>
      <w:iCs/>
      <w:color w:val="2F5496" w:themeColor="accent1" w:themeShade="BF"/>
    </w:rPr>
  </w:style>
  <w:style w:type="paragraph" w:styleId="IntenseQuote">
    <w:name w:val="Intense Quote"/>
    <w:basedOn w:val="Normal"/>
    <w:next w:val="Normal"/>
    <w:link w:val="IntenseQuoteChar"/>
    <w:uiPriority w:val="30"/>
    <w:qFormat/>
    <w:rsid w:val="00CA6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600F"/>
    <w:rPr>
      <w:i/>
      <w:iCs/>
      <w:color w:val="2F5496" w:themeColor="accent1" w:themeShade="BF"/>
      <w14:ligatures w14:val="none"/>
    </w:rPr>
  </w:style>
  <w:style w:type="character" w:styleId="IntenseReference">
    <w:name w:val="Intense Reference"/>
    <w:basedOn w:val="DefaultParagraphFont"/>
    <w:uiPriority w:val="32"/>
    <w:qFormat/>
    <w:rsid w:val="00CA600F"/>
    <w:rPr>
      <w:b/>
      <w:bCs/>
      <w:smallCaps/>
      <w:color w:val="2F5496" w:themeColor="accent1" w:themeShade="BF"/>
      <w:spacing w:val="5"/>
    </w:rPr>
  </w:style>
  <w:style w:type="character" w:styleId="PlaceholderText">
    <w:name w:val="Placeholder Text"/>
    <w:basedOn w:val="DefaultParagraphFont"/>
    <w:uiPriority w:val="99"/>
    <w:semiHidden/>
    <w:rsid w:val="00B906E1"/>
    <w:rPr>
      <w:color w:val="666666"/>
    </w:rPr>
  </w:style>
  <w:style w:type="character" w:styleId="Hyperlink">
    <w:name w:val="Hyperlink"/>
    <w:basedOn w:val="DefaultParagraphFont"/>
    <w:uiPriority w:val="99"/>
    <w:unhideWhenUsed/>
    <w:rsid w:val="00777B8F"/>
    <w:rPr>
      <w:color w:val="0563C1" w:themeColor="hyperlink"/>
      <w:u w:val="single"/>
    </w:rPr>
  </w:style>
  <w:style w:type="character" w:styleId="UnresolvedMention">
    <w:name w:val="Unresolved Mention"/>
    <w:basedOn w:val="DefaultParagraphFont"/>
    <w:uiPriority w:val="99"/>
    <w:semiHidden/>
    <w:unhideWhenUsed/>
    <w:rsid w:val="00777B8F"/>
    <w:rPr>
      <w:color w:val="605E5C"/>
      <w:shd w:val="clear" w:color="auto" w:fill="E1DFDD"/>
    </w:rPr>
  </w:style>
  <w:style w:type="paragraph" w:styleId="Header">
    <w:name w:val="header"/>
    <w:basedOn w:val="Normal"/>
    <w:link w:val="HeaderChar"/>
    <w:uiPriority w:val="99"/>
    <w:unhideWhenUsed/>
    <w:rsid w:val="003064A5"/>
    <w:pPr>
      <w:tabs>
        <w:tab w:val="center" w:pos="4680"/>
        <w:tab w:val="right" w:pos="9360"/>
      </w:tabs>
    </w:pPr>
  </w:style>
  <w:style w:type="character" w:customStyle="1" w:styleId="HeaderChar">
    <w:name w:val="Header Char"/>
    <w:basedOn w:val="DefaultParagraphFont"/>
    <w:link w:val="Header"/>
    <w:uiPriority w:val="99"/>
    <w:rsid w:val="003064A5"/>
    <w:rPr>
      <w14:ligatures w14:val="none"/>
    </w:rPr>
  </w:style>
  <w:style w:type="paragraph" w:styleId="Footer">
    <w:name w:val="footer"/>
    <w:basedOn w:val="Normal"/>
    <w:link w:val="FooterChar"/>
    <w:uiPriority w:val="99"/>
    <w:unhideWhenUsed/>
    <w:rsid w:val="003064A5"/>
    <w:pPr>
      <w:tabs>
        <w:tab w:val="center" w:pos="4680"/>
        <w:tab w:val="right" w:pos="9360"/>
      </w:tabs>
    </w:pPr>
  </w:style>
  <w:style w:type="character" w:customStyle="1" w:styleId="FooterChar">
    <w:name w:val="Footer Char"/>
    <w:basedOn w:val="DefaultParagraphFont"/>
    <w:link w:val="Footer"/>
    <w:uiPriority w:val="99"/>
    <w:rsid w:val="003064A5"/>
    <w:rPr>
      <w14:ligatures w14:val="none"/>
    </w:rPr>
  </w:style>
  <w:style w:type="table" w:styleId="TableGrid">
    <w:name w:val="Table Grid"/>
    <w:basedOn w:val="TableNormal"/>
    <w:uiPriority w:val="39"/>
    <w:rsid w:val="00621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21C81"/>
    <w:rPr>
      <w:rFonts w:asciiTheme="majorHAnsi" w:eastAsia="SimHei" w:hAnsiTheme="majorHAnsi" w:cstheme="majorBidi"/>
      <w:sz w:val="20"/>
      <w:szCs w:val="20"/>
    </w:rPr>
  </w:style>
  <w:style w:type="paragraph" w:styleId="NormalWeb">
    <w:name w:val="Normal (Web)"/>
    <w:basedOn w:val="Normal"/>
    <w:uiPriority w:val="99"/>
    <w:semiHidden/>
    <w:unhideWhenUsed/>
    <w:rsid w:val="00C937B9"/>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styleId="Emphasis">
    <w:name w:val="Emphasis"/>
    <w:basedOn w:val="DefaultParagraphFont"/>
    <w:uiPriority w:val="20"/>
    <w:qFormat/>
    <w:rsid w:val="00C937B9"/>
    <w:rPr>
      <w:i/>
      <w:iCs/>
    </w:rPr>
  </w:style>
  <w:style w:type="paragraph" w:customStyle="1" w:styleId="c-bibliographic-informationcitation">
    <w:name w:val="c-bibliographic-information__citation"/>
    <w:basedOn w:val="Normal"/>
    <w:rsid w:val="00C937B9"/>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88659">
      <w:bodyDiv w:val="1"/>
      <w:marLeft w:val="0"/>
      <w:marRight w:val="0"/>
      <w:marTop w:val="0"/>
      <w:marBottom w:val="0"/>
      <w:divBdr>
        <w:top w:val="none" w:sz="0" w:space="0" w:color="auto"/>
        <w:left w:val="none" w:sz="0" w:space="0" w:color="auto"/>
        <w:bottom w:val="none" w:sz="0" w:space="0" w:color="auto"/>
        <w:right w:val="none" w:sz="0" w:space="0" w:color="auto"/>
      </w:divBdr>
    </w:div>
    <w:div w:id="16147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nr.2021.06.0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07/978-3-031-97978-1_2" TargetMode="External"/><Relationship Id="rId4" Type="http://schemas.openxmlformats.org/officeDocument/2006/relationships/settings" Target="settings.xml"/><Relationship Id="rId9" Type="http://schemas.openxmlformats.org/officeDocument/2006/relationships/hyperlink" Target="https://doi.org/10.1016/j.autcon.2023.104790"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0FEB9-6F51-45CE-9FAE-A3046CEE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12</Pages>
  <Words>5023</Words>
  <Characters>32130</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欣慧 王</dc:creator>
  <cp:keywords/>
  <dc:description/>
  <cp:lastModifiedBy>Editor-1183</cp:lastModifiedBy>
  <cp:revision>12</cp:revision>
  <dcterms:created xsi:type="dcterms:W3CDTF">2025-11-13T08:54:00Z</dcterms:created>
  <dcterms:modified xsi:type="dcterms:W3CDTF">2026-02-07T05:45:00Z</dcterms:modified>
</cp:coreProperties>
</file>