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4EB" w:rsidRPr="00917172" w:rsidRDefault="00293F79" w:rsidP="00BA44EB">
      <w:pPr>
        <w:pStyle w:val="Author"/>
        <w:spacing w:line="240" w:lineRule="auto"/>
        <w:rPr>
          <w:rFonts w:ascii="Arial" w:hAnsi="Arial" w:cs="Arial"/>
          <w:b w:val="0"/>
          <w:bCs/>
          <w:sz w:val="36"/>
          <w:szCs w:val="36"/>
        </w:rPr>
      </w:pPr>
      <w:r w:rsidRPr="00917172">
        <w:rPr>
          <w:rFonts w:ascii="Arial" w:hAnsi="Arial" w:cs="Arial"/>
          <w:bCs/>
          <w:sz w:val="36"/>
          <w:szCs w:val="36"/>
        </w:rPr>
        <w:t>SOLAR-POWERED GROUNDNUT DECORTICATOR: DESIGN, PERFORMANCE, AND EMISSION REDUCTIONS FOR SUSTAINABLE AGRICULTURE</w:t>
      </w:r>
    </w:p>
    <w:p w:rsidR="00A258C3" w:rsidRPr="00917172" w:rsidRDefault="00A258C3" w:rsidP="00441B6F">
      <w:pPr>
        <w:pStyle w:val="Author"/>
        <w:spacing w:line="240" w:lineRule="auto"/>
        <w:jc w:val="both"/>
        <w:rPr>
          <w:rFonts w:ascii="Arial" w:hAnsi="Arial" w:cs="Arial"/>
          <w:sz w:val="36"/>
        </w:rPr>
      </w:pPr>
    </w:p>
    <w:p w:rsidR="00790ADA" w:rsidRPr="00917172" w:rsidRDefault="00790ADA" w:rsidP="00441B6F">
      <w:pPr>
        <w:pStyle w:val="Affiliation"/>
        <w:spacing w:after="0" w:line="240" w:lineRule="auto"/>
        <w:jc w:val="both"/>
        <w:rPr>
          <w:rFonts w:ascii="Arial" w:hAnsi="Arial" w:cs="Arial"/>
        </w:rPr>
      </w:pPr>
    </w:p>
    <w:p w:rsidR="002C57D2" w:rsidRPr="00917172" w:rsidRDefault="002C57D2" w:rsidP="00441B6F">
      <w:pPr>
        <w:pStyle w:val="Affiliation"/>
        <w:spacing w:after="0" w:line="240" w:lineRule="auto"/>
        <w:jc w:val="both"/>
        <w:rPr>
          <w:rFonts w:ascii="Arial" w:hAnsi="Arial" w:cs="Arial"/>
        </w:rPr>
      </w:pPr>
    </w:p>
    <w:p w:rsidR="00B01FCD" w:rsidRPr="00917172" w:rsidRDefault="00A946EC" w:rsidP="00441B6F">
      <w:pPr>
        <w:pStyle w:val="Copyright"/>
        <w:spacing w:after="0" w:line="240" w:lineRule="auto"/>
        <w:jc w:val="both"/>
        <w:rPr>
          <w:rFonts w:ascii="Arial" w:hAnsi="Arial" w:cs="Arial"/>
        </w:rPr>
        <w:sectPr w:rsidR="00B01FCD" w:rsidRPr="00917172" w:rsidSect="007C16D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17172">
        <w:rPr>
          <w:rFonts w:ascii="Arial" w:hAnsi="Arial" w:cs="Arial"/>
        </w:rPr>
        <w:t>.</w:t>
      </w:r>
    </w:p>
    <w:p w:rsidR="00B01FCD" w:rsidRPr="00917172" w:rsidRDefault="00B01FCD" w:rsidP="00441B6F">
      <w:pPr>
        <w:pStyle w:val="AbstHead"/>
        <w:spacing w:after="0"/>
        <w:jc w:val="both"/>
        <w:rPr>
          <w:rFonts w:ascii="Arial" w:hAnsi="Arial" w:cs="Arial"/>
        </w:rPr>
      </w:pPr>
      <w:r w:rsidRPr="00917172">
        <w:rPr>
          <w:rFonts w:ascii="Arial" w:hAnsi="Arial" w:cs="Arial"/>
        </w:rPr>
        <w:t>ABSTRACT</w:t>
      </w:r>
    </w:p>
    <w:p w:rsidR="00790ADA" w:rsidRPr="0091717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17172" w:rsidTr="001E44FE">
        <w:tc>
          <w:tcPr>
            <w:tcW w:w="9576" w:type="dxa"/>
            <w:shd w:val="clear" w:color="auto" w:fill="F2F2F2"/>
          </w:tcPr>
          <w:p w:rsidR="00505F06" w:rsidRPr="00917172" w:rsidRDefault="00BA44EB" w:rsidP="004611BD">
            <w:pPr>
              <w:pStyle w:val="Body"/>
              <w:spacing w:after="0"/>
              <w:rPr>
                <w:rFonts w:ascii="Arial" w:eastAsia="Calibri" w:hAnsi="Arial" w:cs="Arial"/>
                <w:szCs w:val="22"/>
              </w:rPr>
            </w:pPr>
            <w:r w:rsidRPr="00917172">
              <w:rPr>
                <w:rFonts w:ascii="Arial" w:eastAsia="Calibri" w:hAnsi="Arial" w:cs="Arial"/>
                <w:szCs w:val="22"/>
                <w:lang w:val="en-IN"/>
              </w:rPr>
              <w:t>Groundnut (</w:t>
            </w:r>
            <w:proofErr w:type="spellStart"/>
            <w:r w:rsidRPr="00917172">
              <w:rPr>
                <w:rFonts w:ascii="Arial" w:eastAsia="Calibri" w:hAnsi="Arial" w:cs="Arial"/>
                <w:i/>
                <w:iCs/>
                <w:szCs w:val="22"/>
                <w:lang w:val="en-IN"/>
              </w:rPr>
              <w:t>Arachis</w:t>
            </w:r>
            <w:proofErr w:type="spellEnd"/>
            <w:r w:rsidRPr="00917172">
              <w:rPr>
                <w:rFonts w:ascii="Arial" w:eastAsia="Calibri" w:hAnsi="Arial" w:cs="Arial"/>
                <w:i/>
                <w:iCs/>
                <w:szCs w:val="22"/>
                <w:lang w:val="en-IN"/>
              </w:rPr>
              <w:t xml:space="preserve"> </w:t>
            </w:r>
            <w:proofErr w:type="spellStart"/>
            <w:r w:rsidRPr="00917172">
              <w:rPr>
                <w:rFonts w:ascii="Arial" w:eastAsia="Calibri" w:hAnsi="Arial" w:cs="Arial"/>
                <w:i/>
                <w:iCs/>
                <w:szCs w:val="22"/>
                <w:lang w:val="en-IN"/>
              </w:rPr>
              <w:t>hypogaea</w:t>
            </w:r>
            <w:proofErr w:type="spellEnd"/>
            <w:r w:rsidRPr="00917172">
              <w:rPr>
                <w:rFonts w:ascii="Arial" w:eastAsia="Calibri" w:hAnsi="Arial" w:cs="Arial"/>
                <w:szCs w:val="22"/>
                <w:lang w:val="en-IN"/>
              </w:rPr>
              <w:t xml:space="preserve">) is a major oilseed crop extensively cultivated in tropical and subtropical regions, with India contributing 17–19% to global production. Shelling, a key post-harvest operation, is traditionally performed using manual or </w:t>
            </w:r>
            <w:r w:rsidR="00D01046" w:rsidRPr="00917172">
              <w:rPr>
                <w:rFonts w:ascii="Arial" w:eastAsia="Calibri" w:hAnsi="Arial" w:cs="Arial"/>
                <w:szCs w:val="22"/>
                <w:lang w:val="en-IN"/>
              </w:rPr>
              <w:t>semi-mechanised</w:t>
            </w:r>
            <w:r w:rsidRPr="00917172">
              <w:rPr>
                <w:rFonts w:ascii="Arial" w:eastAsia="Calibri" w:hAnsi="Arial" w:cs="Arial"/>
                <w:szCs w:val="22"/>
                <w:lang w:val="en-IN"/>
              </w:rPr>
              <w:t xml:space="preserve"> methods, which are labour-intensive and inefficient for small-scale farmers. Although electric or diesel-powered de</w:t>
            </w:r>
            <w:r w:rsidR="004611BD" w:rsidRPr="00917172">
              <w:rPr>
                <w:rFonts w:ascii="Arial" w:eastAsia="Calibri" w:hAnsi="Arial" w:cs="Arial"/>
                <w:szCs w:val="22"/>
                <w:lang w:val="en-IN"/>
              </w:rPr>
              <w:t xml:space="preserve">corticators improve efficiency but </w:t>
            </w:r>
            <w:r w:rsidRPr="00917172">
              <w:rPr>
                <w:rFonts w:ascii="Arial" w:eastAsia="Calibri" w:hAnsi="Arial" w:cs="Arial"/>
                <w:szCs w:val="22"/>
                <w:lang w:val="en-IN"/>
              </w:rPr>
              <w:t>cost</w:t>
            </w:r>
            <w:r w:rsidR="004611BD" w:rsidRPr="00917172">
              <w:rPr>
                <w:rFonts w:ascii="Arial" w:eastAsia="Calibri" w:hAnsi="Arial" w:cs="Arial"/>
                <w:szCs w:val="22"/>
                <w:lang w:val="en-IN"/>
              </w:rPr>
              <w:t>ly, require regular maintenance</w:t>
            </w:r>
            <w:r w:rsidRPr="00917172">
              <w:rPr>
                <w:rFonts w:ascii="Arial" w:eastAsia="Calibri" w:hAnsi="Arial" w:cs="Arial"/>
                <w:szCs w:val="22"/>
                <w:lang w:val="en-IN"/>
              </w:rPr>
              <w:t xml:space="preserve"> and </w:t>
            </w:r>
            <w:r w:rsidR="004611BD" w:rsidRPr="00917172">
              <w:rPr>
                <w:rFonts w:ascii="Arial" w:eastAsia="Calibri" w:hAnsi="Arial" w:cs="Arial"/>
                <w:szCs w:val="22"/>
                <w:lang w:val="en-IN"/>
              </w:rPr>
              <w:t xml:space="preserve">are </w:t>
            </w:r>
            <w:r w:rsidRPr="00917172">
              <w:rPr>
                <w:rFonts w:ascii="Arial" w:eastAsia="Calibri" w:hAnsi="Arial" w:cs="Arial"/>
                <w:szCs w:val="22"/>
                <w:lang w:val="en-IN"/>
              </w:rPr>
              <w:t xml:space="preserve">unsuitable for remote, off-grid areas. To address these </w:t>
            </w:r>
            <w:r w:rsidR="004611BD" w:rsidRPr="00917172">
              <w:rPr>
                <w:rFonts w:ascii="Arial" w:eastAsia="Calibri" w:hAnsi="Arial" w:cs="Arial"/>
                <w:szCs w:val="22"/>
                <w:lang w:val="en-IN"/>
              </w:rPr>
              <w:t>constraints</w:t>
            </w:r>
            <w:r w:rsidRPr="00917172">
              <w:rPr>
                <w:rFonts w:ascii="Arial" w:eastAsia="Calibri" w:hAnsi="Arial" w:cs="Arial"/>
                <w:szCs w:val="22"/>
                <w:lang w:val="en-IN"/>
              </w:rPr>
              <w:t xml:space="preserve">, a solar-powered groundnut decorticator was developed at Alva’s Institute of Engineering and Technology, Karnataka, integrating renewable energy into </w:t>
            </w:r>
            <w:r w:rsidR="004611BD" w:rsidRPr="00917172">
              <w:rPr>
                <w:rFonts w:ascii="Arial" w:eastAsia="Calibri" w:hAnsi="Arial" w:cs="Arial"/>
                <w:szCs w:val="22"/>
                <w:lang w:val="en-IN"/>
              </w:rPr>
              <w:t>areca</w:t>
            </w:r>
            <w:r w:rsidRPr="00917172">
              <w:rPr>
                <w:rFonts w:ascii="Arial" w:eastAsia="Calibri" w:hAnsi="Arial" w:cs="Arial"/>
                <w:szCs w:val="22"/>
                <w:lang w:val="en-IN"/>
              </w:rPr>
              <w:t xml:space="preserve"> </w:t>
            </w:r>
            <w:proofErr w:type="spellStart"/>
            <w:r w:rsidR="00D01046" w:rsidRPr="00917172">
              <w:rPr>
                <w:rFonts w:ascii="Arial" w:eastAsia="Calibri" w:hAnsi="Arial" w:cs="Arial"/>
                <w:szCs w:val="22"/>
                <w:lang w:val="en-IN"/>
              </w:rPr>
              <w:t>mechanisation</w:t>
            </w:r>
            <w:r w:rsidRPr="00917172">
              <w:rPr>
                <w:rFonts w:ascii="Arial" w:eastAsia="Calibri" w:hAnsi="Arial" w:cs="Arial"/>
                <w:szCs w:val="22"/>
                <w:lang w:val="en-IN"/>
              </w:rPr>
              <w:t>.</w:t>
            </w:r>
            <w:r w:rsidR="0044663A" w:rsidRPr="00917172">
              <w:rPr>
                <w:rFonts w:ascii="Arial" w:eastAsia="Calibri" w:hAnsi="Arial" w:cs="Arial"/>
                <w:szCs w:val="22"/>
                <w:lang w:val="en-IN"/>
              </w:rPr>
              <w:t>The</w:t>
            </w:r>
            <w:proofErr w:type="spellEnd"/>
            <w:r w:rsidR="0044663A" w:rsidRPr="00917172">
              <w:rPr>
                <w:rFonts w:ascii="Arial" w:eastAsia="Calibri" w:hAnsi="Arial" w:cs="Arial"/>
                <w:szCs w:val="22"/>
                <w:lang w:val="en-IN"/>
              </w:rPr>
              <w:t xml:space="preserve"> study aims to </w:t>
            </w:r>
            <w:r w:rsidR="0044663A" w:rsidRPr="00917172">
              <w:rPr>
                <w:rFonts w:ascii="Arial" w:hAnsi="Arial" w:cs="Arial"/>
                <w:lang w:val="en-IN"/>
              </w:rPr>
              <w:t>optimise the solar-</w:t>
            </w:r>
            <w:r w:rsidR="004611BD" w:rsidRPr="00917172">
              <w:rPr>
                <w:rFonts w:ascii="Arial" w:hAnsi="Arial" w:cs="Arial"/>
                <w:lang w:val="en-IN"/>
              </w:rPr>
              <w:t>powered groundnut decortication</w:t>
            </w:r>
            <w:r w:rsidR="0044663A" w:rsidRPr="00917172">
              <w:rPr>
                <w:rFonts w:ascii="Arial" w:hAnsi="Arial" w:cs="Arial"/>
                <w:lang w:val="en-IN"/>
              </w:rPr>
              <w:t xml:space="preserve"> performance and </w:t>
            </w:r>
            <w:r w:rsidR="00DC5D42" w:rsidRPr="00917172">
              <w:rPr>
                <w:rFonts w:ascii="Arial" w:hAnsi="Arial" w:cs="Arial"/>
                <w:lang w:val="en-IN"/>
              </w:rPr>
              <w:t>minimise</w:t>
            </w:r>
            <w:r w:rsidR="0044663A" w:rsidRPr="00917172">
              <w:rPr>
                <w:rFonts w:ascii="Arial" w:hAnsi="Arial" w:cs="Arial"/>
                <w:lang w:val="en-IN"/>
              </w:rPr>
              <w:t xml:space="preserve"> </w:t>
            </w:r>
            <w:r w:rsidR="004611BD" w:rsidRPr="00917172">
              <w:rPr>
                <w:rFonts w:ascii="Arial" w:hAnsi="Arial" w:cs="Arial"/>
                <w:lang w:val="en-IN"/>
              </w:rPr>
              <w:t xml:space="preserve">the </w:t>
            </w:r>
            <w:r w:rsidR="0044663A" w:rsidRPr="00917172">
              <w:rPr>
                <w:rFonts w:ascii="Arial" w:hAnsi="Arial" w:cs="Arial"/>
                <w:lang w:val="en-IN"/>
              </w:rPr>
              <w:t xml:space="preserve">kernel loss during </w:t>
            </w:r>
            <w:proofErr w:type="spellStart"/>
            <w:r w:rsidR="0044663A" w:rsidRPr="00917172">
              <w:rPr>
                <w:rFonts w:ascii="Arial" w:hAnsi="Arial" w:cs="Arial"/>
                <w:lang w:val="en-IN"/>
              </w:rPr>
              <w:t>shelling.</w:t>
            </w:r>
            <w:r w:rsidRPr="00917172">
              <w:rPr>
                <w:rFonts w:ascii="Arial" w:eastAsia="Calibri" w:hAnsi="Arial" w:cs="Arial"/>
                <w:szCs w:val="22"/>
                <w:lang w:val="en-IN"/>
              </w:rPr>
              <w:t>The</w:t>
            </w:r>
            <w:proofErr w:type="spellEnd"/>
            <w:r w:rsidRPr="00917172">
              <w:rPr>
                <w:rFonts w:ascii="Arial" w:eastAsia="Calibri" w:hAnsi="Arial" w:cs="Arial"/>
                <w:szCs w:val="22"/>
                <w:lang w:val="en-IN"/>
              </w:rPr>
              <w:t xml:space="preserve"> </w:t>
            </w:r>
            <w:r w:rsidR="004611BD" w:rsidRPr="00917172">
              <w:rPr>
                <w:rFonts w:ascii="Arial" w:eastAsia="Calibri" w:hAnsi="Arial" w:cs="Arial"/>
                <w:szCs w:val="22"/>
                <w:lang w:val="en-IN"/>
              </w:rPr>
              <w:t xml:space="preserve">decorticator </w:t>
            </w:r>
            <w:r w:rsidRPr="00917172">
              <w:rPr>
                <w:rFonts w:ascii="Arial" w:eastAsia="Calibri" w:hAnsi="Arial" w:cs="Arial"/>
                <w:szCs w:val="22"/>
                <w:lang w:val="en-IN"/>
              </w:rPr>
              <w:t xml:space="preserve">design was based on groundnut </w:t>
            </w:r>
            <w:r w:rsidR="004611BD" w:rsidRPr="00917172">
              <w:rPr>
                <w:rFonts w:ascii="Arial" w:eastAsia="Calibri" w:hAnsi="Arial" w:cs="Arial"/>
                <w:szCs w:val="22"/>
                <w:lang w:val="en-IN"/>
              </w:rPr>
              <w:t xml:space="preserve">physical and </w:t>
            </w:r>
            <w:r w:rsidRPr="00917172">
              <w:rPr>
                <w:rFonts w:ascii="Arial" w:eastAsia="Calibri" w:hAnsi="Arial" w:cs="Arial"/>
                <w:szCs w:val="22"/>
                <w:lang w:val="en-IN"/>
              </w:rPr>
              <w:t xml:space="preserve">engineering properties, including roundness (0.76), sphericity (0.72), bulk density (238 kg/m³) and angle of repose (24°), to </w:t>
            </w:r>
            <w:r w:rsidR="00D01046" w:rsidRPr="00917172">
              <w:rPr>
                <w:rFonts w:ascii="Arial" w:eastAsia="Calibri" w:hAnsi="Arial" w:cs="Arial"/>
                <w:szCs w:val="22"/>
                <w:lang w:val="en-IN"/>
              </w:rPr>
              <w:t>optimise</w:t>
            </w:r>
            <w:r w:rsidR="004611BD" w:rsidRPr="00917172">
              <w:rPr>
                <w:rFonts w:ascii="Arial" w:eastAsia="Calibri" w:hAnsi="Arial" w:cs="Arial"/>
                <w:szCs w:val="22"/>
                <w:lang w:val="en-IN"/>
              </w:rPr>
              <w:t xml:space="preserve"> </w:t>
            </w:r>
            <w:r w:rsidRPr="00917172">
              <w:rPr>
                <w:rFonts w:ascii="Arial" w:eastAsia="Calibri" w:hAnsi="Arial" w:cs="Arial"/>
                <w:szCs w:val="22"/>
                <w:lang w:val="en-IN"/>
              </w:rPr>
              <w:t xml:space="preserve">the feed system and shelling unit. The machine features a cylindrical drum and concave sieve mechanism powered by a 1 HP BLDC </w:t>
            </w:r>
            <w:r w:rsidR="004611BD" w:rsidRPr="00917172">
              <w:rPr>
                <w:rFonts w:ascii="Arial" w:eastAsia="Calibri" w:hAnsi="Arial" w:cs="Arial"/>
                <w:szCs w:val="22"/>
                <w:lang w:val="en-IN"/>
              </w:rPr>
              <w:t>prime mover</w:t>
            </w:r>
            <w:r w:rsidRPr="00917172">
              <w:rPr>
                <w:rFonts w:ascii="Arial" w:eastAsia="Calibri" w:hAnsi="Arial" w:cs="Arial"/>
                <w:szCs w:val="22"/>
                <w:lang w:val="en-IN"/>
              </w:rPr>
              <w:t xml:space="preserve"> operating between 200–300 rpm, driven by a solar panel–battery hybrid system. It includes a modular frame, </w:t>
            </w:r>
            <w:r w:rsidR="00D01046" w:rsidRPr="00917172">
              <w:rPr>
                <w:rFonts w:ascii="Arial" w:eastAsia="Calibri" w:hAnsi="Arial" w:cs="Arial"/>
                <w:szCs w:val="22"/>
                <w:lang w:val="en-IN"/>
              </w:rPr>
              <w:t xml:space="preserve">a </w:t>
            </w:r>
            <w:r w:rsidRPr="00917172">
              <w:rPr>
                <w:rFonts w:ascii="Arial" w:eastAsia="Calibri" w:hAnsi="Arial" w:cs="Arial"/>
                <w:szCs w:val="22"/>
                <w:lang w:val="en-IN"/>
              </w:rPr>
              <w:t>manual feed hopper and dual sieves (10 mm and 8 mm) for effective separation. Performance evaluation at three speeds—100, 200 and 300 rpm—showed maximum shelling efficiency (97.5%) at 300 rpm, but the optimal speed was 200 rpm, achieving 93.75%</w:t>
            </w:r>
            <w:r w:rsidR="004611BD" w:rsidRPr="00917172">
              <w:rPr>
                <w:rFonts w:ascii="Arial" w:eastAsia="Calibri" w:hAnsi="Arial" w:cs="Arial"/>
                <w:szCs w:val="22"/>
                <w:lang w:val="en-IN"/>
              </w:rPr>
              <w:t xml:space="preserve"> efficiency, 50 kg/h throughput</w:t>
            </w:r>
            <w:r w:rsidRPr="00917172">
              <w:rPr>
                <w:rFonts w:ascii="Arial" w:eastAsia="Calibri" w:hAnsi="Arial" w:cs="Arial"/>
                <w:szCs w:val="22"/>
                <w:lang w:val="en-IN"/>
              </w:rPr>
              <w:t xml:space="preserve"> and minimal kernel damage (7.4%). Germination percentage was highest at this speed, indicating preserved seed viability. With a power requirement of only 350 W, 3–4 hours of battery backup and low maintenance, the machine is ideal for smallholders in rural areas. Its </w:t>
            </w:r>
            <w:r w:rsidR="004611BD" w:rsidRPr="00917172">
              <w:rPr>
                <w:rFonts w:ascii="Arial" w:eastAsia="Calibri" w:hAnsi="Arial" w:cs="Arial"/>
                <w:szCs w:val="22"/>
                <w:lang w:val="en-IN"/>
              </w:rPr>
              <w:t>ergonomic design, affordability</w:t>
            </w:r>
            <w:r w:rsidRPr="00917172">
              <w:rPr>
                <w:rFonts w:ascii="Arial" w:eastAsia="Calibri" w:hAnsi="Arial" w:cs="Arial"/>
                <w:szCs w:val="22"/>
                <w:lang w:val="en-IN"/>
              </w:rPr>
              <w:t xml:space="preserve"> and portability make it a sustainable alternative to conventional decorticators. The integration of solar power supports energy-efficient farming, reduces post-harvest losses and offers a viable, </w:t>
            </w:r>
            <w:r w:rsidR="004611BD" w:rsidRPr="00917172">
              <w:rPr>
                <w:rFonts w:ascii="Arial" w:eastAsia="Calibri" w:hAnsi="Arial" w:cs="Arial"/>
                <w:szCs w:val="22"/>
                <w:lang w:val="en-IN"/>
              </w:rPr>
              <w:t>environment</w:t>
            </w:r>
            <w:r w:rsidR="00D24425" w:rsidRPr="00917172">
              <w:rPr>
                <w:rFonts w:ascii="Arial" w:eastAsia="Calibri" w:hAnsi="Arial" w:cs="Arial"/>
                <w:szCs w:val="22"/>
                <w:lang w:val="en-IN"/>
              </w:rPr>
              <w:t xml:space="preserve"> friendly</w:t>
            </w:r>
            <w:r w:rsidR="004611BD" w:rsidRPr="00917172">
              <w:rPr>
                <w:rFonts w:ascii="Arial" w:eastAsia="Calibri" w:hAnsi="Arial" w:cs="Arial"/>
                <w:szCs w:val="22"/>
                <w:lang w:val="en-IN"/>
              </w:rPr>
              <w:t xml:space="preserve"> </w:t>
            </w:r>
            <w:proofErr w:type="spellStart"/>
            <w:r w:rsidR="004611BD" w:rsidRPr="00917172">
              <w:rPr>
                <w:rFonts w:ascii="Arial" w:eastAsia="Calibri" w:hAnsi="Arial" w:cs="Arial"/>
                <w:szCs w:val="22"/>
                <w:lang w:val="en-IN"/>
              </w:rPr>
              <w:t>wayforward</w:t>
            </w:r>
            <w:proofErr w:type="spellEnd"/>
            <w:r w:rsidRPr="00917172">
              <w:rPr>
                <w:rFonts w:ascii="Arial" w:eastAsia="Calibri" w:hAnsi="Arial" w:cs="Arial"/>
                <w:szCs w:val="22"/>
                <w:lang w:val="en-IN"/>
              </w:rPr>
              <w:t xml:space="preserve"> to enhance productivity and rural livelihoods.</w:t>
            </w:r>
          </w:p>
        </w:tc>
      </w:tr>
    </w:tbl>
    <w:p w:rsidR="00636EB2" w:rsidRPr="00917172" w:rsidRDefault="00636EB2" w:rsidP="00441B6F">
      <w:pPr>
        <w:pStyle w:val="Body"/>
        <w:spacing w:after="0"/>
        <w:rPr>
          <w:rFonts w:ascii="Arial" w:hAnsi="Arial" w:cs="Arial"/>
          <w:i/>
        </w:rPr>
      </w:pPr>
    </w:p>
    <w:p w:rsidR="00B52896" w:rsidRPr="00917172" w:rsidRDefault="00A24E7E" w:rsidP="00BA44EB">
      <w:pPr>
        <w:pStyle w:val="Body"/>
        <w:spacing w:after="0"/>
        <w:rPr>
          <w:rFonts w:ascii="Arial" w:hAnsi="Arial" w:cs="Arial"/>
          <w:i/>
          <w:sz w:val="18"/>
        </w:rPr>
      </w:pPr>
      <w:r w:rsidRPr="00917172">
        <w:rPr>
          <w:rFonts w:ascii="Arial" w:hAnsi="Arial" w:cs="Arial"/>
          <w:i/>
        </w:rPr>
        <w:t xml:space="preserve">Keywords: </w:t>
      </w:r>
      <w:r w:rsidR="00BA44EB" w:rsidRPr="00917172">
        <w:rPr>
          <w:rFonts w:ascii="Arial" w:hAnsi="Arial" w:cs="Arial"/>
          <w:i/>
          <w:lang w:val="en-IN"/>
        </w:rPr>
        <w:t>Groundnut, Shelling, Decorticator, Sustainable energy</w:t>
      </w:r>
      <w:r w:rsidR="0044663A" w:rsidRPr="00917172">
        <w:rPr>
          <w:rFonts w:ascii="Arial" w:hAnsi="Arial" w:cs="Arial"/>
          <w:i/>
          <w:lang w:val="en-IN"/>
        </w:rPr>
        <w:t>,</w:t>
      </w:r>
      <w:r w:rsidR="00BA44EB" w:rsidRPr="00917172">
        <w:rPr>
          <w:rFonts w:ascii="Arial" w:hAnsi="Arial" w:cs="Arial"/>
          <w:i/>
          <w:lang w:val="en-IN"/>
        </w:rPr>
        <w:t xml:space="preserve"> De-shelling</w:t>
      </w:r>
    </w:p>
    <w:p w:rsidR="00505F06" w:rsidRPr="00917172" w:rsidRDefault="00505F06" w:rsidP="00441B6F">
      <w:pPr>
        <w:pStyle w:val="Body"/>
        <w:spacing w:after="0"/>
        <w:rPr>
          <w:rFonts w:ascii="Arial" w:hAnsi="Arial" w:cs="Arial"/>
          <w:i/>
        </w:rPr>
      </w:pPr>
    </w:p>
    <w:p w:rsidR="007F7B32" w:rsidRPr="00917172" w:rsidRDefault="00902823" w:rsidP="00441B6F">
      <w:pPr>
        <w:pStyle w:val="AbstHead"/>
        <w:spacing w:after="0"/>
        <w:jc w:val="both"/>
        <w:rPr>
          <w:rFonts w:ascii="Arial" w:hAnsi="Arial" w:cs="Arial"/>
        </w:rPr>
      </w:pPr>
      <w:r w:rsidRPr="00917172">
        <w:rPr>
          <w:rFonts w:ascii="Arial" w:hAnsi="Arial" w:cs="Arial"/>
        </w:rPr>
        <w:t xml:space="preserve">1. </w:t>
      </w:r>
      <w:r w:rsidR="00B01FCD" w:rsidRPr="00917172">
        <w:rPr>
          <w:rFonts w:ascii="Arial" w:hAnsi="Arial" w:cs="Arial"/>
        </w:rPr>
        <w:t>INTRODUCTION</w:t>
      </w:r>
    </w:p>
    <w:p w:rsidR="00790ADA" w:rsidRPr="00917172" w:rsidRDefault="00790ADA" w:rsidP="00441B6F">
      <w:pPr>
        <w:pStyle w:val="AbstHead"/>
        <w:spacing w:after="0"/>
        <w:jc w:val="both"/>
        <w:rPr>
          <w:rFonts w:ascii="Arial" w:hAnsi="Arial" w:cs="Arial"/>
        </w:rPr>
      </w:pPr>
    </w:p>
    <w:p w:rsidR="002104B8" w:rsidRPr="00917172" w:rsidRDefault="002104B8" w:rsidP="00026A0A">
      <w:pPr>
        <w:pStyle w:val="Body"/>
        <w:ind w:firstLine="851"/>
        <w:rPr>
          <w:rFonts w:ascii="Arial" w:hAnsi="Arial" w:cs="Arial"/>
          <w:lang w:val="en-IN"/>
        </w:rPr>
      </w:pPr>
      <w:r w:rsidRPr="00917172">
        <w:rPr>
          <w:rFonts w:ascii="Arial" w:hAnsi="Arial" w:cs="Arial"/>
          <w:lang w:val="en-IN"/>
        </w:rPr>
        <w:t>Groundnut (</w:t>
      </w:r>
      <w:proofErr w:type="spellStart"/>
      <w:r w:rsidRPr="00917172">
        <w:rPr>
          <w:rFonts w:ascii="Arial" w:hAnsi="Arial" w:cs="Arial"/>
          <w:i/>
          <w:lang w:val="en-IN"/>
        </w:rPr>
        <w:t>Arachis</w:t>
      </w:r>
      <w:proofErr w:type="spellEnd"/>
      <w:r w:rsidRPr="00917172">
        <w:rPr>
          <w:rFonts w:ascii="Arial" w:hAnsi="Arial" w:cs="Arial"/>
          <w:i/>
          <w:lang w:val="en-IN"/>
        </w:rPr>
        <w:t xml:space="preserve"> </w:t>
      </w:r>
      <w:proofErr w:type="spellStart"/>
      <w:r w:rsidRPr="00917172">
        <w:rPr>
          <w:rFonts w:ascii="Arial" w:hAnsi="Arial" w:cs="Arial"/>
          <w:i/>
          <w:lang w:val="en-IN"/>
        </w:rPr>
        <w:t>hypogaea</w:t>
      </w:r>
      <w:proofErr w:type="spellEnd"/>
      <w:r w:rsidRPr="00917172">
        <w:rPr>
          <w:rFonts w:ascii="Arial" w:hAnsi="Arial" w:cs="Arial"/>
          <w:lang w:val="en-IN"/>
        </w:rPr>
        <w:t>)</w:t>
      </w:r>
      <w:r w:rsidR="00D24425" w:rsidRPr="00917172">
        <w:rPr>
          <w:rFonts w:ascii="Arial" w:hAnsi="Arial" w:cs="Arial"/>
          <w:lang w:val="en-IN"/>
        </w:rPr>
        <w:t>,</w:t>
      </w:r>
      <w:r w:rsidRPr="00917172">
        <w:rPr>
          <w:rFonts w:ascii="Arial" w:hAnsi="Arial" w:cs="Arial"/>
          <w:lang w:val="en-IN"/>
        </w:rPr>
        <w:t xml:space="preserve"> called </w:t>
      </w:r>
      <w:r w:rsidRPr="00917172">
        <w:rPr>
          <w:rFonts w:ascii="Arial" w:hAnsi="Arial" w:cs="Arial"/>
          <w:i/>
          <w:lang w:val="en-IN"/>
        </w:rPr>
        <w:t>monkey-nut</w:t>
      </w:r>
      <w:r w:rsidR="00F64086" w:rsidRPr="00917172">
        <w:rPr>
          <w:rFonts w:ascii="Arial" w:hAnsi="Arial" w:cs="Arial"/>
          <w:i/>
          <w:lang w:val="en-IN"/>
        </w:rPr>
        <w:t xml:space="preserve"> or peanut</w:t>
      </w:r>
      <w:r w:rsidR="00D24425" w:rsidRPr="00917172">
        <w:rPr>
          <w:rFonts w:ascii="Arial" w:hAnsi="Arial" w:cs="Arial"/>
          <w:i/>
          <w:lang w:val="en-IN"/>
        </w:rPr>
        <w:t>,</w:t>
      </w:r>
      <w:r w:rsidRPr="00917172">
        <w:rPr>
          <w:rFonts w:ascii="Arial" w:hAnsi="Arial" w:cs="Arial"/>
          <w:lang w:val="en-IN"/>
        </w:rPr>
        <w:t xml:space="preserve"> is a vital oilseed </w:t>
      </w:r>
      <w:r w:rsidR="00F64086" w:rsidRPr="00917172">
        <w:rPr>
          <w:rFonts w:ascii="Arial" w:hAnsi="Arial" w:cs="Arial"/>
          <w:lang w:val="en-IN"/>
        </w:rPr>
        <w:t xml:space="preserve">legume </w:t>
      </w:r>
      <w:r w:rsidRPr="00917172">
        <w:rPr>
          <w:rFonts w:ascii="Arial" w:hAnsi="Arial" w:cs="Arial"/>
          <w:lang w:val="en-IN"/>
        </w:rPr>
        <w:t xml:space="preserve">crop grown widely in tropical and subtropical regions, with India contributing 17 to 19 % to global production. The major producing states in India include Gujarat, Andhra Pradesh, Tamil Nadu, and Karnataka [1]. Groundnuts are consumed in multiple forms and are key to both agricultural income and industrial use, particularly in oil extraction and food processing. Nutritionally rich groundnuts also support livestock feed and sustainable practices through shell use in </w:t>
      </w:r>
      <w:r w:rsidR="00D24425" w:rsidRPr="00917172">
        <w:rPr>
          <w:rFonts w:ascii="Arial" w:hAnsi="Arial" w:cs="Arial"/>
          <w:lang w:val="en-IN"/>
        </w:rPr>
        <w:t>biofuel</w:t>
      </w:r>
      <w:r w:rsidR="004611BD" w:rsidRPr="00917172">
        <w:rPr>
          <w:rFonts w:ascii="Arial" w:hAnsi="Arial" w:cs="Arial"/>
          <w:lang w:val="en-IN"/>
        </w:rPr>
        <w:t xml:space="preserve"> </w:t>
      </w:r>
      <w:r w:rsidRPr="00917172">
        <w:rPr>
          <w:rFonts w:ascii="Arial" w:hAnsi="Arial" w:cs="Arial"/>
          <w:lang w:val="en-IN"/>
        </w:rPr>
        <w:t xml:space="preserve">and </w:t>
      </w:r>
      <w:r w:rsidR="00D24425" w:rsidRPr="00917172">
        <w:rPr>
          <w:rFonts w:ascii="Arial" w:hAnsi="Arial" w:cs="Arial"/>
          <w:lang w:val="en-IN"/>
        </w:rPr>
        <w:t>biofertilizer</w:t>
      </w:r>
      <w:r w:rsidR="004611BD" w:rsidRPr="00917172">
        <w:rPr>
          <w:rFonts w:ascii="Arial" w:hAnsi="Arial" w:cs="Arial"/>
          <w:lang w:val="en-IN"/>
        </w:rPr>
        <w:t xml:space="preserve"> </w:t>
      </w:r>
      <w:r w:rsidRPr="00917172">
        <w:rPr>
          <w:rFonts w:ascii="Arial" w:hAnsi="Arial" w:cs="Arial"/>
          <w:lang w:val="en-IN"/>
        </w:rPr>
        <w:t xml:space="preserve">as a </w:t>
      </w:r>
      <w:proofErr w:type="spellStart"/>
      <w:r w:rsidRPr="00917172">
        <w:rPr>
          <w:rFonts w:ascii="Arial" w:hAnsi="Arial" w:cs="Arial"/>
          <w:lang w:val="en-IN"/>
        </w:rPr>
        <w:t>cack</w:t>
      </w:r>
      <w:proofErr w:type="spellEnd"/>
      <w:r w:rsidRPr="00917172">
        <w:rPr>
          <w:rFonts w:ascii="Arial" w:hAnsi="Arial" w:cs="Arial"/>
          <w:lang w:val="en-IN"/>
        </w:rPr>
        <w:t xml:space="preserve"> dung. </w:t>
      </w:r>
    </w:p>
    <w:p w:rsidR="002104B8" w:rsidRPr="00917172" w:rsidRDefault="002104B8" w:rsidP="00026A0A">
      <w:pPr>
        <w:pStyle w:val="Body"/>
        <w:ind w:firstLine="851"/>
        <w:rPr>
          <w:rFonts w:ascii="Arial" w:hAnsi="Arial" w:cs="Arial"/>
          <w:lang w:val="en-IN"/>
        </w:rPr>
      </w:pPr>
      <w:r w:rsidRPr="00917172">
        <w:rPr>
          <w:rFonts w:ascii="Arial" w:hAnsi="Arial" w:cs="Arial"/>
          <w:lang w:val="en-IN"/>
        </w:rPr>
        <w:t xml:space="preserve">The traditional groundnut </w:t>
      </w:r>
      <w:r w:rsidR="00D24425" w:rsidRPr="00917172">
        <w:rPr>
          <w:rFonts w:ascii="Arial" w:hAnsi="Arial" w:cs="Arial"/>
          <w:lang w:val="en-IN"/>
        </w:rPr>
        <w:t xml:space="preserve">decortication </w:t>
      </w:r>
      <w:r w:rsidRPr="00917172">
        <w:rPr>
          <w:rFonts w:ascii="Arial" w:hAnsi="Arial" w:cs="Arial"/>
          <w:lang w:val="en-IN"/>
        </w:rPr>
        <w:t xml:space="preserve">methods, including manual and semi-powered equipment, are time-consuming, inefficient, and costly for small and medium-sized </w:t>
      </w:r>
      <w:r w:rsidRPr="00917172">
        <w:rPr>
          <w:rFonts w:ascii="Arial" w:hAnsi="Arial" w:cs="Arial"/>
          <w:lang w:val="en-IN"/>
        </w:rPr>
        <w:lastRenderedPageBreak/>
        <w:t>farmers. Electric or diesel-powered decorticators, though effective, are expensive, complex, and not viable in remote, off-grid areas. These machines often cause high kernel breakage rates, consume more power, and are ergonomically poor. The primary constraints are high operational expenditures, maintenance requirements, and limited accessibility in rural areas [2][3].</w:t>
      </w:r>
    </w:p>
    <w:p w:rsidR="002104B8" w:rsidRPr="00917172" w:rsidRDefault="002104B8" w:rsidP="00026A0A">
      <w:pPr>
        <w:pStyle w:val="Body"/>
        <w:ind w:firstLine="851"/>
        <w:rPr>
          <w:rFonts w:ascii="Arial" w:hAnsi="Arial" w:cs="Arial"/>
          <w:lang w:val="en-IN"/>
        </w:rPr>
      </w:pPr>
      <w:r w:rsidRPr="00917172">
        <w:rPr>
          <w:rFonts w:ascii="Arial" w:hAnsi="Arial" w:cs="Arial"/>
          <w:lang w:val="en-IN"/>
        </w:rPr>
        <w:t>The efficiency and sustainability are taken up in the innovative integration of renewable energy with agricultural processing through the design and development of a solar-operated groundnut decorticator</w:t>
      </w:r>
      <w:r w:rsidR="004611BD" w:rsidRPr="00917172">
        <w:rPr>
          <w:rFonts w:ascii="Arial" w:hAnsi="Arial" w:cs="Arial"/>
          <w:lang w:val="en-IN"/>
        </w:rPr>
        <w:t xml:space="preserve"> [4][5]</w:t>
      </w:r>
      <w:r w:rsidRPr="00917172">
        <w:rPr>
          <w:rFonts w:ascii="Arial" w:hAnsi="Arial" w:cs="Arial"/>
          <w:lang w:val="en-IN"/>
        </w:rPr>
        <w:t>. A vital procedure in post-harvest management is groundnut decortications, which involves removing the outer shell in order to reveal the edible kernel. Conventional methods, whether mechanically powered or manual, may need a large amount of work and energy. An environmentally friendly substitute that fits in with the increased focus on sustainable farming methods is a solar-powered system [</w:t>
      </w:r>
      <w:r w:rsidR="004611BD" w:rsidRPr="00917172">
        <w:rPr>
          <w:rFonts w:ascii="Arial" w:hAnsi="Arial" w:cs="Arial"/>
          <w:lang w:val="en-IN"/>
        </w:rPr>
        <w:t>6</w:t>
      </w:r>
      <w:r w:rsidRPr="00917172">
        <w:rPr>
          <w:rFonts w:ascii="Arial" w:hAnsi="Arial" w:cs="Arial"/>
          <w:lang w:val="en-IN"/>
        </w:rPr>
        <w:t>][</w:t>
      </w:r>
      <w:r w:rsidR="004611BD" w:rsidRPr="00917172">
        <w:rPr>
          <w:rFonts w:ascii="Arial" w:hAnsi="Arial" w:cs="Arial"/>
          <w:lang w:val="en-IN"/>
        </w:rPr>
        <w:t>7</w:t>
      </w:r>
      <w:r w:rsidRPr="00917172">
        <w:rPr>
          <w:rFonts w:ascii="Arial" w:hAnsi="Arial" w:cs="Arial"/>
          <w:lang w:val="en-IN"/>
        </w:rPr>
        <w:t>].</w:t>
      </w:r>
    </w:p>
    <w:p w:rsidR="002104B8" w:rsidRPr="00917172" w:rsidRDefault="002104B8" w:rsidP="00026A0A">
      <w:pPr>
        <w:pStyle w:val="Body"/>
        <w:ind w:firstLine="851"/>
        <w:rPr>
          <w:rFonts w:ascii="Arial" w:hAnsi="Arial" w:cs="Arial"/>
          <w:lang w:val="en-IN"/>
        </w:rPr>
      </w:pPr>
      <w:r w:rsidRPr="00917172">
        <w:rPr>
          <w:rFonts w:ascii="Arial" w:hAnsi="Arial" w:cs="Arial"/>
          <w:lang w:val="en-IN"/>
        </w:rPr>
        <w:t xml:space="preserve">The ground research work for the design and development of groundnut decorticating equipment has been established by numerous research initiatives. In order to feasibly </w:t>
      </w:r>
      <w:r w:rsidR="00D24425" w:rsidRPr="00917172">
        <w:rPr>
          <w:rFonts w:ascii="Arial" w:hAnsi="Arial" w:cs="Arial"/>
          <w:lang w:val="en-IN"/>
        </w:rPr>
        <w:t xml:space="preserve">optimise </w:t>
      </w:r>
      <w:r w:rsidRPr="00917172">
        <w:rPr>
          <w:rFonts w:ascii="Arial" w:hAnsi="Arial" w:cs="Arial"/>
          <w:lang w:val="en-IN"/>
        </w:rPr>
        <w:t xml:space="preserve">the beater drum's groundnut decortications performance and minimal kernel loss during shelling, [6] investigated the mechanical shelling action </w:t>
      </w:r>
      <w:proofErr w:type="spellStart"/>
      <w:r w:rsidR="00D24425" w:rsidRPr="00917172">
        <w:rPr>
          <w:rFonts w:ascii="Arial" w:hAnsi="Arial" w:cs="Arial"/>
          <w:lang w:val="en-IN"/>
        </w:rPr>
        <w:t>utilising</w:t>
      </w:r>
      <w:r w:rsidRPr="00917172">
        <w:rPr>
          <w:rFonts w:ascii="Arial" w:hAnsi="Arial" w:cs="Arial"/>
          <w:lang w:val="en-IN"/>
        </w:rPr>
        <w:t>several</w:t>
      </w:r>
      <w:proofErr w:type="spellEnd"/>
      <w:r w:rsidRPr="00917172">
        <w:rPr>
          <w:rFonts w:ascii="Arial" w:hAnsi="Arial" w:cs="Arial"/>
          <w:lang w:val="en-IN"/>
        </w:rPr>
        <w:t xml:space="preserve"> materials. In his study of the engineering properties of peanuts and kernels, [</w:t>
      </w:r>
      <w:r w:rsidR="004611BD" w:rsidRPr="00917172">
        <w:rPr>
          <w:rFonts w:ascii="Arial" w:hAnsi="Arial" w:cs="Arial"/>
          <w:lang w:val="en-IN"/>
        </w:rPr>
        <w:t>8</w:t>
      </w:r>
      <w:r w:rsidRPr="00917172">
        <w:rPr>
          <w:rFonts w:ascii="Arial" w:hAnsi="Arial" w:cs="Arial"/>
          <w:lang w:val="en-IN"/>
        </w:rPr>
        <w:t xml:space="preserve">] </w:t>
      </w:r>
      <w:r w:rsidR="00D24425" w:rsidRPr="00917172">
        <w:rPr>
          <w:rFonts w:ascii="Arial" w:hAnsi="Arial" w:cs="Arial"/>
          <w:lang w:val="en-IN"/>
        </w:rPr>
        <w:t xml:space="preserve">emphasised </w:t>
      </w:r>
      <w:r w:rsidRPr="00917172">
        <w:rPr>
          <w:rFonts w:ascii="Arial" w:hAnsi="Arial" w:cs="Arial"/>
          <w:lang w:val="en-IN"/>
        </w:rPr>
        <w:t>the significance of understanding the dimensions, hardness, and sphericity of kernels in order to build effective decorticating equipment. Similarly, power-operated groundnut shellers developed and enhanced shelling efficiency and stimulated the use of renewable energy sources [</w:t>
      </w:r>
      <w:r w:rsidR="004611BD" w:rsidRPr="00917172">
        <w:rPr>
          <w:rFonts w:ascii="Arial" w:hAnsi="Arial" w:cs="Arial"/>
          <w:lang w:val="en-IN"/>
        </w:rPr>
        <w:t>9</w:t>
      </w:r>
      <w:r w:rsidRPr="00917172">
        <w:rPr>
          <w:rFonts w:ascii="Arial" w:hAnsi="Arial" w:cs="Arial"/>
          <w:lang w:val="en-IN"/>
        </w:rPr>
        <w:t>].</w:t>
      </w:r>
    </w:p>
    <w:p w:rsidR="002104B8" w:rsidRPr="00917172" w:rsidRDefault="002104B8" w:rsidP="00026A0A">
      <w:pPr>
        <w:pStyle w:val="Body"/>
        <w:ind w:firstLine="851"/>
        <w:rPr>
          <w:rFonts w:ascii="Arial" w:hAnsi="Arial" w:cs="Arial"/>
        </w:rPr>
      </w:pPr>
      <w:r w:rsidRPr="00917172">
        <w:rPr>
          <w:rFonts w:ascii="Arial" w:hAnsi="Arial" w:cs="Arial"/>
        </w:rPr>
        <w:t xml:space="preserve">The shelling mechanism, solar energy harnessing, and power transmission system </w:t>
      </w:r>
      <w:proofErr w:type="spellStart"/>
      <w:r w:rsidRPr="00917172">
        <w:rPr>
          <w:rFonts w:ascii="Arial" w:hAnsi="Arial" w:cs="Arial"/>
        </w:rPr>
        <w:t>arecritical</w:t>
      </w:r>
      <w:proofErr w:type="spellEnd"/>
      <w:r w:rsidRPr="00917172">
        <w:rPr>
          <w:rFonts w:ascii="Arial" w:hAnsi="Arial" w:cs="Arial"/>
        </w:rPr>
        <w:t xml:space="preserve"> components in the design of a </w:t>
      </w:r>
      <w:r w:rsidR="00D24425" w:rsidRPr="00917172">
        <w:rPr>
          <w:rFonts w:ascii="Arial" w:hAnsi="Arial" w:cs="Arial"/>
        </w:rPr>
        <w:t>solar-</w:t>
      </w:r>
      <w:proofErr w:type="spellStart"/>
      <w:r w:rsidR="00D24425" w:rsidRPr="00917172">
        <w:rPr>
          <w:rFonts w:ascii="Arial" w:hAnsi="Arial" w:cs="Arial"/>
        </w:rPr>
        <w:t>powered</w:t>
      </w:r>
      <w:r w:rsidRPr="00917172">
        <w:rPr>
          <w:rFonts w:ascii="Arial" w:hAnsi="Arial" w:cs="Arial"/>
        </w:rPr>
        <w:t>groundnut</w:t>
      </w:r>
      <w:proofErr w:type="spellEnd"/>
      <w:r w:rsidRPr="00917172">
        <w:rPr>
          <w:rFonts w:ascii="Arial" w:hAnsi="Arial" w:cs="Arial"/>
        </w:rPr>
        <w:t xml:space="preserve"> decorticator. Photovoltaic panels are installed in a typical system to capture solar energy and convert it into electrical energy. The shelling </w:t>
      </w:r>
      <w:r w:rsidRPr="00917172">
        <w:rPr>
          <w:rFonts w:ascii="Arial" w:hAnsi="Arial" w:cs="Arial"/>
          <w:lang w:val="en-IN"/>
        </w:rPr>
        <w:t>mechanism</w:t>
      </w:r>
      <w:r w:rsidRPr="00917172">
        <w:rPr>
          <w:rFonts w:ascii="Arial" w:hAnsi="Arial" w:cs="Arial"/>
        </w:rPr>
        <w:t xml:space="preserve"> is driven by a motor that is powered by </w:t>
      </w:r>
      <w:proofErr w:type="spellStart"/>
      <w:r w:rsidR="00D24425" w:rsidRPr="00917172">
        <w:rPr>
          <w:rFonts w:ascii="Arial" w:hAnsi="Arial" w:cs="Arial"/>
        </w:rPr>
        <w:t>the</w:t>
      </w:r>
      <w:r w:rsidRPr="00917172">
        <w:rPr>
          <w:rFonts w:ascii="Arial" w:hAnsi="Arial" w:cs="Arial"/>
        </w:rPr>
        <w:t>stored</w:t>
      </w:r>
      <w:proofErr w:type="spellEnd"/>
      <w:r w:rsidRPr="00917172">
        <w:rPr>
          <w:rFonts w:ascii="Arial" w:hAnsi="Arial" w:cs="Arial"/>
        </w:rPr>
        <w:t xml:space="preserve"> solar electricity. The shelling mechanism could be made up of wing-type splitters, beaters, or a revolving drum. In order to ensure optimum shelling and </w:t>
      </w:r>
      <w:proofErr w:type="spellStart"/>
      <w:r w:rsidR="00D24425" w:rsidRPr="00917172">
        <w:rPr>
          <w:rFonts w:ascii="Arial" w:hAnsi="Arial" w:cs="Arial"/>
        </w:rPr>
        <w:t>minimise</w:t>
      </w:r>
      <w:r w:rsidRPr="00917172">
        <w:rPr>
          <w:rFonts w:ascii="Arial" w:hAnsi="Arial" w:cs="Arial"/>
        </w:rPr>
        <w:t>kernel</w:t>
      </w:r>
      <w:proofErr w:type="spellEnd"/>
      <w:r w:rsidRPr="00917172">
        <w:rPr>
          <w:rFonts w:ascii="Arial" w:hAnsi="Arial" w:cs="Arial"/>
        </w:rPr>
        <w:t xml:space="preserve"> percentage, these parts must be </w:t>
      </w:r>
      <w:proofErr w:type="spellStart"/>
      <w:r w:rsidR="00D24425" w:rsidRPr="00917172">
        <w:rPr>
          <w:rFonts w:ascii="Arial" w:hAnsi="Arial" w:cs="Arial"/>
        </w:rPr>
        <w:t>optimised</w:t>
      </w:r>
      <w:r w:rsidRPr="00917172">
        <w:rPr>
          <w:rFonts w:ascii="Arial" w:hAnsi="Arial" w:cs="Arial"/>
        </w:rPr>
        <w:t>to</w:t>
      </w:r>
      <w:proofErr w:type="spellEnd"/>
      <w:r w:rsidRPr="00917172">
        <w:rPr>
          <w:rFonts w:ascii="Arial" w:hAnsi="Arial" w:cs="Arial"/>
        </w:rPr>
        <w:t xml:space="preserve"> maintain a balance </w:t>
      </w:r>
      <w:r w:rsidR="00D24425" w:rsidRPr="00917172">
        <w:rPr>
          <w:rFonts w:ascii="Arial" w:hAnsi="Arial" w:cs="Arial"/>
        </w:rPr>
        <w:t xml:space="preserve">between </w:t>
      </w:r>
      <w:r w:rsidRPr="00917172">
        <w:rPr>
          <w:rFonts w:ascii="Arial" w:hAnsi="Arial" w:cs="Arial"/>
        </w:rPr>
        <w:t>speed and torque [</w:t>
      </w:r>
      <w:r w:rsidR="004611BD" w:rsidRPr="00917172">
        <w:rPr>
          <w:rFonts w:ascii="Arial" w:hAnsi="Arial" w:cs="Arial"/>
        </w:rPr>
        <w:t>10</w:t>
      </w:r>
      <w:r w:rsidRPr="00917172">
        <w:rPr>
          <w:rFonts w:ascii="Arial" w:hAnsi="Arial" w:cs="Arial"/>
        </w:rPr>
        <w:t>].</w:t>
      </w:r>
    </w:p>
    <w:p w:rsidR="002104B8" w:rsidRPr="00917172" w:rsidRDefault="002104B8" w:rsidP="00026A0A">
      <w:pPr>
        <w:pStyle w:val="Body"/>
        <w:ind w:firstLine="851"/>
        <w:rPr>
          <w:rFonts w:ascii="Arial" w:hAnsi="Arial" w:cs="Arial"/>
        </w:rPr>
      </w:pPr>
      <w:r w:rsidRPr="00917172">
        <w:rPr>
          <w:rFonts w:ascii="Arial" w:hAnsi="Arial" w:cs="Arial"/>
        </w:rPr>
        <w:t>In the context of groundnuts, [1</w:t>
      </w:r>
      <w:r w:rsidR="004611BD" w:rsidRPr="00917172">
        <w:rPr>
          <w:rFonts w:ascii="Arial" w:hAnsi="Arial" w:cs="Arial"/>
        </w:rPr>
        <w:t>1</w:t>
      </w:r>
      <w:r w:rsidRPr="00917172">
        <w:rPr>
          <w:rFonts w:ascii="Arial" w:hAnsi="Arial" w:cs="Arial"/>
        </w:rPr>
        <w:t xml:space="preserve">] highlighted the need </w:t>
      </w:r>
      <w:r w:rsidR="00D24425" w:rsidRPr="00917172">
        <w:rPr>
          <w:rFonts w:ascii="Arial" w:hAnsi="Arial" w:cs="Arial"/>
        </w:rPr>
        <w:t xml:space="preserve">to </w:t>
      </w:r>
      <w:proofErr w:type="spellStart"/>
      <w:r w:rsidR="00D24425" w:rsidRPr="00917172">
        <w:rPr>
          <w:rFonts w:ascii="Arial" w:hAnsi="Arial" w:cs="Arial"/>
        </w:rPr>
        <w:t>evaluate</w:t>
      </w:r>
      <w:r w:rsidRPr="00917172">
        <w:rPr>
          <w:rFonts w:ascii="Arial" w:hAnsi="Arial" w:cs="Arial"/>
        </w:rPr>
        <w:t>the</w:t>
      </w:r>
      <w:proofErr w:type="spellEnd"/>
      <w:r w:rsidRPr="00917172">
        <w:rPr>
          <w:rFonts w:ascii="Arial" w:hAnsi="Arial" w:cs="Arial"/>
        </w:rPr>
        <w:t xml:space="preserve"> shelling performance for various nut crop varieties. Energy efficiency needs to be meticulously considered while incorporating solar electricity. The prime mover and other electrical components need to be designed to work effectively with the varying power source</w:t>
      </w:r>
      <w:r w:rsidR="00D24425" w:rsidRPr="00917172">
        <w:rPr>
          <w:rFonts w:ascii="Arial" w:hAnsi="Arial" w:cs="Arial"/>
        </w:rPr>
        <w:t>,</w:t>
      </w:r>
      <w:r w:rsidRPr="00917172">
        <w:rPr>
          <w:rFonts w:ascii="Arial" w:hAnsi="Arial" w:cs="Arial"/>
        </w:rPr>
        <w:t xml:space="preserve"> as solar panels usually provide. Even </w:t>
      </w:r>
      <w:r w:rsidRPr="00917172">
        <w:rPr>
          <w:rFonts w:ascii="Arial" w:hAnsi="Arial" w:cs="Arial"/>
          <w:lang w:val="en-IN"/>
        </w:rPr>
        <w:t>when</w:t>
      </w:r>
      <w:r w:rsidRPr="00917172">
        <w:rPr>
          <w:rFonts w:ascii="Arial" w:hAnsi="Arial" w:cs="Arial"/>
        </w:rPr>
        <w:t xml:space="preserve"> there is little sunlight, continuous operation can be ensured by including a battery backup.</w:t>
      </w:r>
    </w:p>
    <w:p w:rsidR="002104B8" w:rsidRPr="00917172" w:rsidRDefault="002104B8" w:rsidP="00026A0A">
      <w:pPr>
        <w:pStyle w:val="Body"/>
        <w:ind w:firstLine="851"/>
        <w:rPr>
          <w:rFonts w:ascii="Arial" w:hAnsi="Arial" w:cs="Arial"/>
        </w:rPr>
      </w:pPr>
      <w:r w:rsidRPr="00917172">
        <w:rPr>
          <w:rFonts w:ascii="Arial" w:hAnsi="Arial" w:cs="Arial"/>
        </w:rPr>
        <w:t xml:space="preserve">Mobility and cost effectiveness are even more factors in the solar operation's sustainability. The small-scale farmers in remote areas can use it due to its lightweight and compact design and development, rendering transportation easy. The potential of pedal-powered multi-purpose machines </w:t>
      </w:r>
      <w:proofErr w:type="spellStart"/>
      <w:proofErr w:type="gramStart"/>
      <w:r w:rsidR="00D24425" w:rsidRPr="00917172">
        <w:rPr>
          <w:rFonts w:ascii="Arial" w:hAnsi="Arial" w:cs="Arial"/>
        </w:rPr>
        <w:t>was</w:t>
      </w:r>
      <w:r w:rsidRPr="00917172">
        <w:rPr>
          <w:rFonts w:ascii="Arial" w:hAnsi="Arial" w:cs="Arial"/>
        </w:rPr>
        <w:t>demonstrated</w:t>
      </w:r>
      <w:r w:rsidR="00D24425" w:rsidRPr="00917172">
        <w:rPr>
          <w:rFonts w:ascii="Arial" w:hAnsi="Arial" w:cs="Arial"/>
        </w:rPr>
        <w:t>,showing</w:t>
      </w:r>
      <w:r w:rsidRPr="00917172">
        <w:rPr>
          <w:rFonts w:ascii="Arial" w:hAnsi="Arial" w:cs="Arial"/>
        </w:rPr>
        <w:t>that</w:t>
      </w:r>
      <w:proofErr w:type="spellEnd"/>
      <w:proofErr w:type="gramEnd"/>
      <w:r w:rsidRPr="00917172">
        <w:rPr>
          <w:rFonts w:ascii="Arial" w:hAnsi="Arial" w:cs="Arial"/>
        </w:rPr>
        <w:t xml:space="preserve"> these devices may be modified for solar power while maintaining their </w:t>
      </w:r>
      <w:r w:rsidRPr="00917172">
        <w:rPr>
          <w:rFonts w:ascii="Arial" w:hAnsi="Arial" w:cs="Arial"/>
          <w:lang w:val="en-IN"/>
        </w:rPr>
        <w:t>multi</w:t>
      </w:r>
      <w:r w:rsidRPr="00917172">
        <w:rPr>
          <w:rFonts w:ascii="Arial" w:hAnsi="Arial" w:cs="Arial"/>
        </w:rPr>
        <w:t>-functionality [1</w:t>
      </w:r>
      <w:r w:rsidR="000316D6" w:rsidRPr="00917172">
        <w:rPr>
          <w:rFonts w:ascii="Arial" w:hAnsi="Arial" w:cs="Arial"/>
        </w:rPr>
        <w:t>2</w:t>
      </w:r>
      <w:r w:rsidRPr="00917172">
        <w:rPr>
          <w:rFonts w:ascii="Arial" w:hAnsi="Arial" w:cs="Arial"/>
        </w:rPr>
        <w:t>]</w:t>
      </w:r>
      <w:r w:rsidR="004707CD" w:rsidRPr="00917172">
        <w:rPr>
          <w:rFonts w:ascii="Arial" w:hAnsi="Arial" w:cs="Arial"/>
        </w:rPr>
        <w:t>[13]</w:t>
      </w:r>
      <w:r w:rsidRPr="00917172">
        <w:rPr>
          <w:rFonts w:ascii="Arial" w:hAnsi="Arial" w:cs="Arial"/>
        </w:rPr>
        <w:t>. In addition to lowering dependence on the electrical grid, integrating solar panels eventually lowers running costs.</w:t>
      </w:r>
    </w:p>
    <w:p w:rsidR="002104B8" w:rsidRPr="00917172" w:rsidRDefault="002104B8" w:rsidP="00026A0A">
      <w:pPr>
        <w:pStyle w:val="Body"/>
        <w:ind w:firstLine="851"/>
        <w:rPr>
          <w:rFonts w:ascii="Arial" w:hAnsi="Arial" w:cs="Arial"/>
        </w:rPr>
      </w:pPr>
      <w:r w:rsidRPr="00917172">
        <w:rPr>
          <w:rFonts w:ascii="Arial" w:hAnsi="Arial" w:cs="Arial"/>
        </w:rPr>
        <w:t xml:space="preserve">In order to overcome the constraints of traditional and powered shelling methods, </w:t>
      </w:r>
      <w:r w:rsidRPr="00917172">
        <w:rPr>
          <w:rFonts w:ascii="Arial" w:hAnsi="Arial" w:cs="Arial"/>
          <w:lang w:val="en-IN"/>
        </w:rPr>
        <w:t xml:space="preserve">the research work </w:t>
      </w:r>
      <w:r w:rsidR="00D24425" w:rsidRPr="00917172">
        <w:rPr>
          <w:rFonts w:ascii="Arial" w:hAnsi="Arial" w:cs="Arial"/>
          <w:lang w:val="en-IN"/>
        </w:rPr>
        <w:t>was under</w:t>
      </w:r>
      <w:r w:rsidR="000316D6" w:rsidRPr="00917172">
        <w:rPr>
          <w:rFonts w:ascii="Arial" w:hAnsi="Arial" w:cs="Arial"/>
          <w:lang w:val="en-IN"/>
        </w:rPr>
        <w:t xml:space="preserve"> </w:t>
      </w:r>
      <w:r w:rsidR="00D24425" w:rsidRPr="00917172">
        <w:rPr>
          <w:rFonts w:ascii="Arial" w:hAnsi="Arial" w:cs="Arial"/>
          <w:lang w:val="en-IN"/>
        </w:rPr>
        <w:t xml:space="preserve">taken </w:t>
      </w:r>
      <w:r w:rsidRPr="00917172">
        <w:rPr>
          <w:rFonts w:ascii="Arial" w:hAnsi="Arial" w:cs="Arial"/>
          <w:lang w:val="en-IN"/>
        </w:rPr>
        <w:t xml:space="preserve">on the </w:t>
      </w:r>
      <w:r w:rsidRPr="00917172">
        <w:rPr>
          <w:rFonts w:ascii="Arial" w:hAnsi="Arial" w:cs="Arial"/>
          <w:b/>
          <w:i/>
          <w:lang w:val="en-IN"/>
        </w:rPr>
        <w:t>design and development of a solar-powered groundnut decorticator</w:t>
      </w:r>
      <w:r w:rsidRPr="00917172">
        <w:rPr>
          <w:rFonts w:ascii="Arial" w:hAnsi="Arial" w:cs="Arial"/>
        </w:rPr>
        <w:t xml:space="preserve"> that runs on solar power. In India, groundnuts are a crucial crop that is used to make sustainable goods, oil, and food. The decorticators that are at present in use are costly, energy-intensive, and inadequate for remote locations. The proposed equipment </w:t>
      </w:r>
      <w:r w:rsidR="000316D6" w:rsidRPr="00917172">
        <w:rPr>
          <w:rFonts w:ascii="Arial" w:hAnsi="Arial" w:cs="Arial"/>
        </w:rPr>
        <w:t xml:space="preserve">utilizes </w:t>
      </w:r>
      <w:r w:rsidRPr="00917172">
        <w:rPr>
          <w:rFonts w:ascii="Arial" w:hAnsi="Arial" w:cs="Arial"/>
        </w:rPr>
        <w:t xml:space="preserve">solar </w:t>
      </w:r>
      <w:r w:rsidRPr="00917172">
        <w:rPr>
          <w:rFonts w:ascii="Arial" w:hAnsi="Arial" w:cs="Arial"/>
          <w:lang w:val="en-IN"/>
        </w:rPr>
        <w:t>energy</w:t>
      </w:r>
      <w:r w:rsidRPr="00917172">
        <w:rPr>
          <w:rFonts w:ascii="Arial" w:hAnsi="Arial" w:cs="Arial"/>
        </w:rPr>
        <w:t xml:space="preserve"> to run effectively at 200 rpm, ensuring minimum kernel </w:t>
      </w:r>
      <w:r w:rsidRPr="00917172">
        <w:rPr>
          <w:rFonts w:ascii="Arial" w:hAnsi="Arial" w:cs="Arial"/>
        </w:rPr>
        <w:lastRenderedPageBreak/>
        <w:t xml:space="preserve">damage, effective shelling efficiency, and low maintenance. </w:t>
      </w:r>
      <w:r w:rsidR="00D24425" w:rsidRPr="00917172">
        <w:rPr>
          <w:rFonts w:ascii="Arial" w:hAnsi="Arial" w:cs="Arial"/>
        </w:rPr>
        <w:t>Optimi</w:t>
      </w:r>
      <w:r w:rsidR="000316D6" w:rsidRPr="00917172">
        <w:rPr>
          <w:rFonts w:ascii="Arial" w:hAnsi="Arial" w:cs="Arial"/>
        </w:rPr>
        <w:t>z</w:t>
      </w:r>
      <w:r w:rsidR="00D24425" w:rsidRPr="00917172">
        <w:rPr>
          <w:rFonts w:ascii="Arial" w:hAnsi="Arial" w:cs="Arial"/>
        </w:rPr>
        <w:t>ed</w:t>
      </w:r>
      <w:r w:rsidR="000316D6" w:rsidRPr="00917172">
        <w:rPr>
          <w:rFonts w:ascii="Arial" w:hAnsi="Arial" w:cs="Arial"/>
        </w:rPr>
        <w:t xml:space="preserve"> </w:t>
      </w:r>
      <w:r w:rsidRPr="00917172">
        <w:rPr>
          <w:rFonts w:ascii="Arial" w:hAnsi="Arial" w:cs="Arial"/>
        </w:rPr>
        <w:t>shelling mechanisms and solar-powered drive systems are important design components that provide small-scale farmers in remote regions with an affordable, accessible, and sustainable alternative.</w:t>
      </w:r>
    </w:p>
    <w:p w:rsidR="007F7B32" w:rsidRPr="00917172" w:rsidRDefault="00902823" w:rsidP="00441B6F">
      <w:pPr>
        <w:pStyle w:val="AbstHead"/>
        <w:spacing w:after="0"/>
        <w:jc w:val="both"/>
        <w:rPr>
          <w:rFonts w:ascii="Arial" w:hAnsi="Arial" w:cs="Arial"/>
        </w:rPr>
      </w:pPr>
      <w:r w:rsidRPr="00917172">
        <w:rPr>
          <w:rFonts w:ascii="Arial" w:hAnsi="Arial" w:cs="Arial"/>
        </w:rPr>
        <w:t xml:space="preserve">2. </w:t>
      </w:r>
      <w:r w:rsidR="00CF7088" w:rsidRPr="00917172">
        <w:rPr>
          <w:rFonts w:ascii="Arial" w:hAnsi="Arial" w:cs="Arial"/>
        </w:rPr>
        <w:t xml:space="preserve">Materials </w:t>
      </w:r>
      <w:r w:rsidRPr="00917172">
        <w:rPr>
          <w:rFonts w:ascii="Arial" w:hAnsi="Arial" w:cs="Arial"/>
        </w:rPr>
        <w:t xml:space="preserve">and </w:t>
      </w:r>
      <w:r w:rsidR="00CF7088" w:rsidRPr="00917172">
        <w:rPr>
          <w:rFonts w:ascii="Arial" w:hAnsi="Arial" w:cs="Arial"/>
        </w:rPr>
        <w:t>Methods</w:t>
      </w:r>
    </w:p>
    <w:p w:rsidR="00EF240A" w:rsidRPr="00917172" w:rsidRDefault="00EF240A" w:rsidP="00EF240A">
      <w:pPr>
        <w:pStyle w:val="Body"/>
        <w:spacing w:after="0"/>
        <w:rPr>
          <w:rFonts w:ascii="Arial" w:hAnsi="Arial" w:cs="Arial"/>
          <w:lang w:val="en-IN"/>
        </w:rPr>
      </w:pPr>
    </w:p>
    <w:p w:rsidR="002104B8" w:rsidRPr="00917172" w:rsidRDefault="002104B8" w:rsidP="00026A0A">
      <w:pPr>
        <w:pStyle w:val="Body"/>
        <w:spacing w:after="0"/>
        <w:ind w:firstLine="851"/>
        <w:rPr>
          <w:rFonts w:ascii="Arial" w:hAnsi="Arial" w:cs="Arial"/>
        </w:rPr>
      </w:pPr>
      <w:r w:rsidRPr="00917172">
        <w:rPr>
          <w:rFonts w:ascii="Arial" w:hAnsi="Arial" w:cs="Arial"/>
          <w:lang w:val="en-IN"/>
        </w:rPr>
        <w:t xml:space="preserve">Research and development work on groundnut decorticator design and development was carried out at </w:t>
      </w:r>
      <w:r w:rsidRPr="00917172">
        <w:rPr>
          <w:rFonts w:ascii="Arial" w:hAnsi="Arial" w:cs="Arial"/>
          <w:b/>
        </w:rPr>
        <w:t>Alva's</w:t>
      </w:r>
      <w:r w:rsidRPr="00917172">
        <w:rPr>
          <w:rFonts w:ascii="Arial" w:hAnsi="Arial" w:cs="Arial"/>
          <w:b/>
          <w:lang w:val="en-IN"/>
        </w:rPr>
        <w:t xml:space="preserve"> Institute of Engineering and Technology in </w:t>
      </w:r>
      <w:proofErr w:type="spellStart"/>
      <w:r w:rsidRPr="00917172">
        <w:rPr>
          <w:rFonts w:ascii="Arial" w:hAnsi="Arial" w:cs="Arial"/>
          <w:b/>
          <w:lang w:val="en-IN"/>
        </w:rPr>
        <w:t>Mijar</w:t>
      </w:r>
      <w:proofErr w:type="spellEnd"/>
      <w:r w:rsidRPr="00917172">
        <w:rPr>
          <w:rFonts w:ascii="Arial" w:hAnsi="Arial" w:cs="Arial"/>
          <w:b/>
          <w:lang w:val="en-IN"/>
        </w:rPr>
        <w:t>, Karnataka</w:t>
      </w:r>
      <w:r w:rsidRPr="00917172">
        <w:rPr>
          <w:rFonts w:ascii="Arial" w:hAnsi="Arial" w:cs="Arial"/>
          <w:lang w:val="en-IN"/>
        </w:rPr>
        <w:t>. The research consisted of the following phases:</w:t>
      </w:r>
    </w:p>
    <w:p w:rsidR="002104B8" w:rsidRPr="00917172" w:rsidRDefault="002104B8" w:rsidP="001D340A">
      <w:pPr>
        <w:pStyle w:val="Body"/>
        <w:numPr>
          <w:ilvl w:val="0"/>
          <w:numId w:val="31"/>
        </w:numPr>
        <w:tabs>
          <w:tab w:val="clear" w:pos="720"/>
        </w:tabs>
        <w:spacing w:after="0"/>
        <w:ind w:left="567" w:hanging="283"/>
        <w:rPr>
          <w:rFonts w:ascii="Arial" w:hAnsi="Arial" w:cs="Arial"/>
        </w:rPr>
      </w:pPr>
      <w:r w:rsidRPr="00917172">
        <w:rPr>
          <w:rFonts w:ascii="Arial" w:hAnsi="Arial" w:cs="Arial"/>
          <w:lang w:val="en-IN"/>
        </w:rPr>
        <w:t>Measurement and determination of design values of groundnuts</w:t>
      </w:r>
    </w:p>
    <w:p w:rsidR="002104B8" w:rsidRPr="00917172" w:rsidRDefault="002104B8" w:rsidP="001D340A">
      <w:pPr>
        <w:pStyle w:val="Body"/>
        <w:numPr>
          <w:ilvl w:val="0"/>
          <w:numId w:val="31"/>
        </w:numPr>
        <w:tabs>
          <w:tab w:val="clear" w:pos="720"/>
        </w:tabs>
        <w:spacing w:after="0"/>
        <w:ind w:left="567" w:hanging="283"/>
        <w:rPr>
          <w:rFonts w:ascii="Arial" w:hAnsi="Arial" w:cs="Arial"/>
        </w:rPr>
      </w:pPr>
      <w:r w:rsidRPr="00917172">
        <w:rPr>
          <w:rFonts w:ascii="Arial" w:hAnsi="Arial" w:cs="Arial"/>
          <w:lang w:val="en-IN"/>
        </w:rPr>
        <w:t>Development of the groundnut decorticator</w:t>
      </w:r>
    </w:p>
    <w:p w:rsidR="002104B8" w:rsidRPr="00917172" w:rsidRDefault="002104B8" w:rsidP="001D340A">
      <w:pPr>
        <w:pStyle w:val="Body"/>
        <w:numPr>
          <w:ilvl w:val="0"/>
          <w:numId w:val="31"/>
        </w:numPr>
        <w:tabs>
          <w:tab w:val="clear" w:pos="720"/>
        </w:tabs>
        <w:ind w:left="567" w:hanging="283"/>
        <w:rPr>
          <w:rFonts w:ascii="Arial" w:hAnsi="Arial" w:cs="Arial"/>
        </w:rPr>
      </w:pPr>
      <w:r w:rsidRPr="00917172">
        <w:rPr>
          <w:rFonts w:ascii="Arial" w:hAnsi="Arial" w:cs="Arial"/>
          <w:lang w:val="en-IN"/>
        </w:rPr>
        <w:t xml:space="preserve">Field performance of the developed </w:t>
      </w:r>
      <w:r w:rsidR="00DC5D42" w:rsidRPr="00917172">
        <w:rPr>
          <w:rFonts w:ascii="Arial" w:hAnsi="Arial" w:cs="Arial"/>
          <w:lang w:val="en-IN"/>
        </w:rPr>
        <w:t>solar-powered</w:t>
      </w:r>
      <w:r w:rsidRPr="00917172">
        <w:rPr>
          <w:rFonts w:ascii="Arial" w:hAnsi="Arial" w:cs="Arial"/>
          <w:lang w:val="en-IN"/>
        </w:rPr>
        <w:t xml:space="preserve"> groundnut decorticator</w:t>
      </w:r>
    </w:p>
    <w:p w:rsidR="002104B8" w:rsidRPr="00917172" w:rsidRDefault="002104B8" w:rsidP="002104B8">
      <w:pPr>
        <w:pStyle w:val="Body"/>
        <w:rPr>
          <w:rFonts w:ascii="Arial" w:hAnsi="Arial" w:cs="Arial"/>
          <w:b/>
          <w:bCs/>
          <w:sz w:val="22"/>
          <w:lang w:val="en-IN"/>
        </w:rPr>
      </w:pPr>
      <w:r w:rsidRPr="00917172">
        <w:rPr>
          <w:rFonts w:ascii="Arial" w:hAnsi="Arial" w:cs="Arial"/>
          <w:b/>
          <w:bCs/>
          <w:sz w:val="22"/>
          <w:lang w:val="en-IN"/>
        </w:rPr>
        <w:t xml:space="preserve">2.1. Measurement and Determination of </w:t>
      </w:r>
      <w:r w:rsidR="00DC5D42" w:rsidRPr="00917172">
        <w:rPr>
          <w:rFonts w:ascii="Arial" w:hAnsi="Arial" w:cs="Arial"/>
          <w:b/>
          <w:bCs/>
          <w:sz w:val="22"/>
          <w:lang w:val="en-IN"/>
        </w:rPr>
        <w:t>Design Values</w:t>
      </w:r>
    </w:p>
    <w:p w:rsidR="002104B8" w:rsidRPr="00917172" w:rsidRDefault="002104B8" w:rsidP="002104B8">
      <w:pPr>
        <w:pStyle w:val="Body"/>
        <w:rPr>
          <w:rFonts w:ascii="Arial" w:hAnsi="Arial" w:cs="Arial"/>
        </w:rPr>
      </w:pPr>
      <w:r w:rsidRPr="00917172">
        <w:rPr>
          <w:rFonts w:ascii="Arial" w:hAnsi="Arial" w:cs="Arial"/>
        </w:rPr>
        <w:t>The moisture content and dimensional characteristics</w:t>
      </w:r>
      <w:r w:rsidR="00DC5D42" w:rsidRPr="00917172">
        <w:rPr>
          <w:rFonts w:ascii="Arial" w:hAnsi="Arial" w:cs="Arial"/>
        </w:rPr>
        <w:t>,</w:t>
      </w:r>
      <w:r w:rsidRPr="00917172">
        <w:rPr>
          <w:rFonts w:ascii="Arial" w:hAnsi="Arial" w:cs="Arial"/>
        </w:rPr>
        <w:t xml:space="preserve"> such as length, width and thickness of groundnut pods</w:t>
      </w:r>
      <w:r w:rsidR="00DC5D42" w:rsidRPr="00917172">
        <w:rPr>
          <w:rFonts w:ascii="Arial" w:hAnsi="Arial" w:cs="Arial"/>
        </w:rPr>
        <w:t>,</w:t>
      </w:r>
      <w:r w:rsidRPr="00917172">
        <w:rPr>
          <w:rFonts w:ascii="Arial" w:hAnsi="Arial" w:cs="Arial"/>
        </w:rPr>
        <w:t xml:space="preserve"> were measured and used to determine the design values such as sphericity, roundness, shape, bulk density and terminal velocity. </w:t>
      </w:r>
    </w:p>
    <w:p w:rsidR="002104B8" w:rsidRPr="00917172" w:rsidRDefault="002104B8" w:rsidP="002104B8">
      <w:pPr>
        <w:pStyle w:val="Body"/>
        <w:rPr>
          <w:rFonts w:ascii="Arial" w:hAnsi="Arial" w:cs="Arial"/>
          <w:b/>
          <w:lang w:val="en-IN"/>
        </w:rPr>
      </w:pPr>
      <w:r w:rsidRPr="00917172">
        <w:rPr>
          <w:rFonts w:ascii="Arial" w:hAnsi="Arial" w:cs="Arial"/>
          <w:b/>
          <w:lang w:val="en-IN"/>
        </w:rPr>
        <w:t xml:space="preserve">2.1.1. Moisture </w:t>
      </w:r>
      <w:r w:rsidR="001D340A" w:rsidRPr="00917172">
        <w:rPr>
          <w:rFonts w:ascii="Arial" w:hAnsi="Arial" w:cs="Arial"/>
          <w:b/>
          <w:lang w:val="en-IN"/>
        </w:rPr>
        <w:t>c</w:t>
      </w:r>
      <w:r w:rsidRPr="00917172">
        <w:rPr>
          <w:rFonts w:ascii="Arial" w:hAnsi="Arial" w:cs="Arial"/>
          <w:b/>
          <w:lang w:val="en-IN"/>
        </w:rPr>
        <w:t>ontent (%)</w:t>
      </w:r>
    </w:p>
    <w:p w:rsidR="002104B8" w:rsidRPr="00917172" w:rsidRDefault="002104B8" w:rsidP="00026A0A">
      <w:pPr>
        <w:pStyle w:val="Body"/>
        <w:spacing w:after="0"/>
        <w:rPr>
          <w:rFonts w:ascii="Arial" w:hAnsi="Arial" w:cs="Arial"/>
          <w:lang w:val="en-IN"/>
        </w:rPr>
      </w:pPr>
      <w:r w:rsidRPr="00917172">
        <w:rPr>
          <w:rFonts w:ascii="Arial" w:hAnsi="Arial" w:cs="Arial"/>
          <w:lang w:val="en-IN"/>
        </w:rPr>
        <w:t>The high moisture content leads to clogging/blocking, high energy consumption, lowering shelling efficiency and risk associated with mechanical damage. The oven drying method was used to determine the moisture content (%) [1</w:t>
      </w:r>
      <w:r w:rsidR="004707CD" w:rsidRPr="00917172">
        <w:rPr>
          <w:rFonts w:ascii="Arial" w:hAnsi="Arial" w:cs="Arial"/>
          <w:lang w:val="en-IN"/>
        </w:rPr>
        <w:t>4</w:t>
      </w:r>
      <w:r w:rsidRPr="00917172">
        <w:rPr>
          <w:rFonts w:ascii="Arial" w:hAnsi="Arial" w:cs="Arial"/>
          <w:lang w:val="en-IN"/>
        </w:rPr>
        <w:t>].</w:t>
      </w:r>
    </w:p>
    <w:p w:rsidR="002104B8" w:rsidRPr="00917172" w:rsidRDefault="002104B8" w:rsidP="00026A0A">
      <w:pPr>
        <w:pStyle w:val="Body"/>
        <w:spacing w:after="0"/>
        <w:rPr>
          <w:rFonts w:ascii="Cambria Math" w:hAnsi="Arial" w:cs="Arial"/>
          <w:lang w:val="en-IN"/>
          <w:oMath/>
        </w:rPr>
      </w:pPr>
      <m:oMathPara>
        <m:oMath>
          <m:r>
            <m:rPr>
              <m:sty m:val="p"/>
            </m:rPr>
            <w:rPr>
              <w:rFonts w:ascii="Cambria Math" w:hAnsi="Arial" w:cs="Arial"/>
              <w:lang w:val="en-IN"/>
            </w:rPr>
            <m:t>Moisture content (%) =</m:t>
          </m:r>
          <m:f>
            <m:fPr>
              <m:ctrlPr>
                <w:rPr>
                  <w:rFonts w:ascii="Cambria Math" w:hAnsi="Arial" w:cs="Arial"/>
                  <w:lang w:val="en-IN"/>
                </w:rPr>
              </m:ctrlPr>
            </m:fPr>
            <m:num>
              <m:sSub>
                <m:sSubPr>
                  <m:ctrlPr>
                    <w:rPr>
                      <w:rFonts w:ascii="Cambria Math" w:hAnsi="Arial" w:cs="Arial"/>
                      <w:lang w:val="en-IN"/>
                    </w:rPr>
                  </m:ctrlPr>
                </m:sSubPr>
                <m:e>
                  <m:r>
                    <m:rPr>
                      <m:sty m:val="p"/>
                    </m:rPr>
                    <w:rPr>
                      <w:rFonts w:ascii="Cambria Math" w:hAnsi="Arial" w:cs="Arial"/>
                      <w:lang w:val="en-IN"/>
                    </w:rPr>
                    <m:t>W</m:t>
                  </m:r>
                </m:e>
                <m:sub>
                  <m:r>
                    <m:rPr>
                      <m:sty m:val="p"/>
                    </m:rPr>
                    <w:rPr>
                      <w:rFonts w:ascii="Cambria Math" w:hAnsi="Arial" w:cs="Arial"/>
                      <w:lang w:val="en-IN"/>
                    </w:rPr>
                    <m:t>1</m:t>
                  </m:r>
                </m:sub>
              </m:sSub>
            </m:num>
            <m:den>
              <m:sSub>
                <m:sSubPr>
                  <m:ctrlPr>
                    <w:rPr>
                      <w:rFonts w:ascii="Cambria Math" w:hAnsi="Arial" w:cs="Arial"/>
                      <w:lang w:val="en-IN"/>
                    </w:rPr>
                  </m:ctrlPr>
                </m:sSubPr>
                <m:e>
                  <m:r>
                    <m:rPr>
                      <m:sty m:val="p"/>
                    </m:rPr>
                    <w:rPr>
                      <w:rFonts w:ascii="Cambria Math" w:hAnsi="Arial" w:cs="Arial"/>
                      <w:lang w:val="en-IN"/>
                    </w:rPr>
                    <m:t>W</m:t>
                  </m:r>
                </m:e>
                <m:sub>
                  <m:r>
                    <m:rPr>
                      <m:sty m:val="p"/>
                    </m:rPr>
                    <w:rPr>
                      <w:rFonts w:ascii="Cambria Math" w:hAnsi="Arial" w:cs="Arial"/>
                      <w:lang w:val="en-IN"/>
                    </w:rPr>
                    <m:t>2</m:t>
                  </m:r>
                </m:sub>
              </m:sSub>
            </m:den>
          </m:f>
          <m:r>
            <m:rPr>
              <m:sty m:val="p"/>
            </m:rPr>
            <w:rPr>
              <w:rFonts w:ascii="Cambria Math" w:hAnsi="Arial" w:cs="Arial"/>
              <w:lang w:val="en-IN"/>
            </w:rPr>
            <m:t>×</m:t>
          </m:r>
          <m:r>
            <m:rPr>
              <m:sty m:val="p"/>
            </m:rPr>
            <w:rPr>
              <w:rFonts w:ascii="Cambria Math" w:hAnsi="Arial" w:cs="Arial"/>
              <w:lang w:val="en-IN"/>
            </w:rPr>
            <m:t>100</m:t>
          </m:r>
        </m:oMath>
      </m:oMathPara>
    </w:p>
    <w:p w:rsidR="002104B8" w:rsidRPr="00917172" w:rsidRDefault="002104B8" w:rsidP="00026A0A">
      <w:pPr>
        <w:pStyle w:val="Body"/>
        <w:spacing w:after="0"/>
        <w:rPr>
          <w:rFonts w:ascii="Arial" w:hAnsi="Arial" w:cs="Arial"/>
          <w:lang w:val="en-IN"/>
        </w:rPr>
      </w:pPr>
      <w:r w:rsidRPr="00917172">
        <w:rPr>
          <w:rFonts w:ascii="Arial" w:hAnsi="Arial" w:cs="Arial"/>
          <w:lang w:val="en-IN"/>
        </w:rPr>
        <w:t>Where,</w:t>
      </w:r>
    </w:p>
    <w:p w:rsidR="002104B8" w:rsidRPr="00917172" w:rsidRDefault="002104B8" w:rsidP="00026A0A">
      <w:pPr>
        <w:pStyle w:val="Body"/>
        <w:spacing w:after="0"/>
        <w:ind w:left="567"/>
        <w:rPr>
          <w:rFonts w:ascii="Arial" w:hAnsi="Arial" w:cs="Arial"/>
          <w:lang w:val="en-IN"/>
        </w:rPr>
      </w:pPr>
      <w:r w:rsidRPr="00917172">
        <w:rPr>
          <w:rFonts w:ascii="Arial" w:hAnsi="Arial" w:cs="Arial"/>
          <w:lang w:val="en-IN"/>
        </w:rPr>
        <w:t>W</w:t>
      </w:r>
      <w:r w:rsidRPr="00917172">
        <w:rPr>
          <w:rFonts w:ascii="Arial" w:hAnsi="Arial" w:cs="Arial"/>
          <w:vertAlign w:val="subscript"/>
          <w:lang w:val="en-IN"/>
        </w:rPr>
        <w:t>1</w:t>
      </w:r>
      <w:r w:rsidRPr="00917172">
        <w:rPr>
          <w:rFonts w:ascii="Arial" w:hAnsi="Arial" w:cs="Arial"/>
          <w:lang w:val="en-IN"/>
        </w:rPr>
        <w:t xml:space="preserve"> = Initial weight of groundnut</w:t>
      </w:r>
    </w:p>
    <w:p w:rsidR="002104B8" w:rsidRPr="00917172" w:rsidRDefault="002104B8" w:rsidP="00026A0A">
      <w:pPr>
        <w:pStyle w:val="Body"/>
        <w:spacing w:after="0"/>
        <w:ind w:left="567"/>
        <w:rPr>
          <w:rFonts w:ascii="Arial" w:hAnsi="Arial" w:cs="Arial"/>
          <w:lang w:val="en-IN"/>
        </w:rPr>
      </w:pPr>
      <w:r w:rsidRPr="00917172">
        <w:rPr>
          <w:rFonts w:ascii="Arial" w:hAnsi="Arial" w:cs="Arial"/>
          <w:lang w:val="en-IN"/>
        </w:rPr>
        <w:t>W</w:t>
      </w:r>
      <w:r w:rsidRPr="00917172">
        <w:rPr>
          <w:rFonts w:ascii="Arial" w:hAnsi="Arial" w:cs="Arial"/>
          <w:vertAlign w:val="subscript"/>
          <w:lang w:val="en-IN"/>
        </w:rPr>
        <w:t>2</w:t>
      </w:r>
      <w:r w:rsidRPr="00917172">
        <w:rPr>
          <w:rFonts w:ascii="Arial" w:hAnsi="Arial" w:cs="Arial"/>
          <w:lang w:val="en-IN"/>
        </w:rPr>
        <w:t>= Final weight of groundnut</w:t>
      </w:r>
    </w:p>
    <w:p w:rsidR="002104B8" w:rsidRPr="00917172" w:rsidRDefault="002104B8" w:rsidP="00026A0A">
      <w:pPr>
        <w:pStyle w:val="Body"/>
        <w:spacing w:before="240"/>
        <w:rPr>
          <w:rFonts w:ascii="Arial" w:hAnsi="Arial" w:cs="Arial"/>
          <w:b/>
          <w:lang w:val="en-IN"/>
        </w:rPr>
      </w:pPr>
      <w:r w:rsidRPr="00917172">
        <w:rPr>
          <w:rFonts w:ascii="Arial" w:hAnsi="Arial" w:cs="Arial"/>
          <w:b/>
          <w:lang w:val="en-IN"/>
        </w:rPr>
        <w:t>2.1.2. Physical dimensions of groundnut</w:t>
      </w:r>
    </w:p>
    <w:p w:rsidR="002104B8" w:rsidRPr="00917172" w:rsidRDefault="002104B8" w:rsidP="00026A0A">
      <w:pPr>
        <w:pStyle w:val="Body"/>
        <w:spacing w:after="0"/>
        <w:rPr>
          <w:rFonts w:ascii="Arial" w:hAnsi="Arial" w:cs="Arial"/>
          <w:lang w:val="en-IN"/>
        </w:rPr>
      </w:pPr>
      <w:r w:rsidRPr="00917172">
        <w:rPr>
          <w:rFonts w:ascii="Arial" w:hAnsi="Arial" w:cs="Arial"/>
          <w:lang w:val="en-IN"/>
        </w:rPr>
        <w:t xml:space="preserve">The dimensional characteristics (Plate 1) of groundnut pods were measured using a </w:t>
      </w:r>
      <w:proofErr w:type="spellStart"/>
      <w:r w:rsidRPr="00917172">
        <w:rPr>
          <w:rFonts w:ascii="Arial" w:hAnsi="Arial" w:cs="Arial"/>
          <w:i/>
          <w:lang w:val="en-IN"/>
        </w:rPr>
        <w:t>DigitalVernier</w:t>
      </w:r>
      <w:proofErr w:type="spellEnd"/>
      <w:r w:rsidRPr="00917172">
        <w:rPr>
          <w:rFonts w:ascii="Arial" w:hAnsi="Arial" w:cs="Arial"/>
          <w:i/>
          <w:lang w:val="en-IN"/>
        </w:rPr>
        <w:t xml:space="preserve"> </w:t>
      </w:r>
      <w:proofErr w:type="spellStart"/>
      <w:r w:rsidRPr="00917172">
        <w:rPr>
          <w:rFonts w:ascii="Arial" w:hAnsi="Arial" w:cs="Arial"/>
          <w:i/>
          <w:lang w:val="en-IN"/>
        </w:rPr>
        <w:t>Caliper</w:t>
      </w:r>
      <w:proofErr w:type="spellEnd"/>
      <w:r w:rsidRPr="00917172">
        <w:rPr>
          <w:rFonts w:ascii="Arial" w:hAnsi="Arial" w:cs="Arial"/>
          <w:lang w:val="en-IN"/>
        </w:rPr>
        <w:t xml:space="preserve"> (LC: 0.01 mm) to ensure high accuracy. The </w:t>
      </w:r>
      <w:r w:rsidRPr="00917172">
        <w:rPr>
          <w:rFonts w:ascii="Arial" w:hAnsi="Arial" w:cs="Arial"/>
          <w:bCs/>
          <w:lang w:val="en-IN"/>
        </w:rPr>
        <w:t>length (</w:t>
      </w:r>
      <w:r w:rsidRPr="00917172">
        <w:rPr>
          <w:rFonts w:ascii="Arial" w:hAnsi="Arial" w:cs="Arial"/>
          <w:bCs/>
          <w:i/>
          <w:lang w:val="en-IN"/>
        </w:rPr>
        <w:t>L</w:t>
      </w:r>
      <w:r w:rsidRPr="00917172">
        <w:rPr>
          <w:rFonts w:ascii="Arial" w:hAnsi="Arial" w:cs="Arial"/>
          <w:bCs/>
          <w:lang w:val="en-IN"/>
        </w:rPr>
        <w:t>)</w:t>
      </w:r>
      <w:r w:rsidRPr="00917172">
        <w:rPr>
          <w:rFonts w:ascii="Arial" w:hAnsi="Arial" w:cs="Arial"/>
          <w:lang w:val="en-IN"/>
        </w:rPr>
        <w:t xml:space="preserve"> was defined as the maximum dimension along the natural longitudinal axis of the pod. The </w:t>
      </w:r>
      <w:r w:rsidRPr="00917172">
        <w:rPr>
          <w:rFonts w:ascii="Arial" w:hAnsi="Arial" w:cs="Arial"/>
          <w:bCs/>
          <w:lang w:val="en-IN"/>
        </w:rPr>
        <w:t>width (</w:t>
      </w:r>
      <w:r w:rsidRPr="00917172">
        <w:rPr>
          <w:rFonts w:ascii="Arial" w:hAnsi="Arial" w:cs="Arial"/>
          <w:bCs/>
          <w:i/>
          <w:lang w:val="en-IN"/>
        </w:rPr>
        <w:t>W</w:t>
      </w:r>
      <w:r w:rsidRPr="00917172">
        <w:rPr>
          <w:rFonts w:ascii="Arial" w:hAnsi="Arial" w:cs="Arial"/>
          <w:bCs/>
          <w:lang w:val="en-IN"/>
        </w:rPr>
        <w:t>)</w:t>
      </w:r>
      <w:r w:rsidRPr="00917172">
        <w:rPr>
          <w:rFonts w:ascii="Arial" w:hAnsi="Arial" w:cs="Arial"/>
          <w:lang w:val="en-IN"/>
        </w:rPr>
        <w:t xml:space="preserve"> was recorded as the maximum span perpendicular to the length across the widest part of the pod, while the </w:t>
      </w:r>
      <w:r w:rsidRPr="00917172">
        <w:rPr>
          <w:rFonts w:ascii="Arial" w:hAnsi="Arial" w:cs="Arial"/>
          <w:bCs/>
          <w:lang w:val="en-IN"/>
        </w:rPr>
        <w:t>thickness (</w:t>
      </w:r>
      <w:r w:rsidRPr="00917172">
        <w:rPr>
          <w:rFonts w:ascii="Arial" w:hAnsi="Arial" w:cs="Arial"/>
          <w:bCs/>
          <w:i/>
          <w:lang w:val="en-IN"/>
        </w:rPr>
        <w:t>T</w:t>
      </w:r>
      <w:r w:rsidRPr="00917172">
        <w:rPr>
          <w:rFonts w:ascii="Arial" w:hAnsi="Arial" w:cs="Arial"/>
          <w:bCs/>
          <w:lang w:val="en-IN"/>
        </w:rPr>
        <w:t>)</w:t>
      </w:r>
      <w:r w:rsidRPr="00917172">
        <w:rPr>
          <w:rFonts w:ascii="Arial" w:hAnsi="Arial" w:cs="Arial"/>
          <w:lang w:val="en-IN"/>
        </w:rPr>
        <w:t xml:space="preserve"> represented the minimum dimension, oriented normal to both the length and width axes. These geometric parameters are essential for determining key design aspects of the </w:t>
      </w:r>
      <w:proofErr w:type="spellStart"/>
      <w:r w:rsidRPr="00917172">
        <w:rPr>
          <w:rFonts w:ascii="Arial" w:hAnsi="Arial" w:cs="Arial"/>
          <w:lang w:val="en-IN"/>
        </w:rPr>
        <w:t>decorticationmechanism</w:t>
      </w:r>
      <w:proofErr w:type="spellEnd"/>
      <w:r w:rsidRPr="00917172">
        <w:rPr>
          <w:rFonts w:ascii="Arial" w:hAnsi="Arial" w:cs="Arial"/>
          <w:lang w:val="en-IN"/>
        </w:rPr>
        <w:t xml:space="preserve">, such as the dimensions of </w:t>
      </w:r>
      <w:r w:rsidR="00DC5D42" w:rsidRPr="00917172">
        <w:rPr>
          <w:rFonts w:ascii="Arial" w:hAnsi="Arial" w:cs="Arial"/>
          <w:lang w:val="en-IN"/>
        </w:rPr>
        <w:t xml:space="preserve">the </w:t>
      </w:r>
      <w:r w:rsidRPr="00917172">
        <w:rPr>
          <w:rFonts w:ascii="Arial" w:hAnsi="Arial" w:cs="Arial"/>
          <w:lang w:val="en-IN"/>
        </w:rPr>
        <w:t>groundnut hopper, cylinder-concave clearance, aspirator blower and chute design</w:t>
      </w:r>
      <w:r w:rsidR="00DC5D42" w:rsidRPr="00917172">
        <w:rPr>
          <w:rFonts w:ascii="Arial" w:hAnsi="Arial" w:cs="Arial"/>
          <w:lang w:val="en-IN"/>
        </w:rPr>
        <w:t>,</w:t>
      </w:r>
      <w:r w:rsidRPr="00917172">
        <w:rPr>
          <w:rFonts w:ascii="Arial" w:hAnsi="Arial" w:cs="Arial"/>
          <w:lang w:val="en-IN"/>
        </w:rPr>
        <w:t xml:space="preserve"> which influence the efficiency of decortications and shelling of groundnut.</w:t>
      </w:r>
    </w:p>
    <w:p w:rsidR="002104B8" w:rsidRPr="00917172" w:rsidRDefault="002104B8" w:rsidP="00026A0A">
      <w:pPr>
        <w:pStyle w:val="Body"/>
        <w:spacing w:after="0"/>
        <w:jc w:val="center"/>
        <w:rPr>
          <w:rFonts w:ascii="Arial" w:hAnsi="Arial" w:cs="Arial"/>
          <w:lang w:val="en-IN"/>
        </w:rPr>
      </w:pPr>
      <w:r w:rsidRPr="00917172">
        <w:rPr>
          <w:rFonts w:ascii="Arial" w:hAnsi="Arial" w:cs="Arial"/>
          <w:noProof/>
        </w:rPr>
        <w:drawing>
          <wp:inline distT="0" distB="0" distL="0" distR="0">
            <wp:extent cx="3249930" cy="1561828"/>
            <wp:effectExtent l="19050" t="19050" r="26670" b="19322"/>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238044" cy="1556116"/>
                    </a:xfrm>
                    <a:prstGeom prst="rect">
                      <a:avLst/>
                    </a:prstGeom>
                    <a:noFill/>
                    <a:ln w="9525">
                      <a:solidFill>
                        <a:schemeClr val="bg1">
                          <a:lumMod val="75000"/>
                        </a:schemeClr>
                      </a:solidFill>
                      <a:miter lim="800000"/>
                      <a:headEnd/>
                      <a:tailEnd/>
                    </a:ln>
                  </pic:spPr>
                </pic:pic>
              </a:graphicData>
            </a:graphic>
          </wp:inline>
        </w:drawing>
      </w:r>
    </w:p>
    <w:p w:rsidR="002104B8" w:rsidRPr="00917172" w:rsidRDefault="002104B8" w:rsidP="00026A0A">
      <w:pPr>
        <w:pStyle w:val="Body"/>
        <w:jc w:val="center"/>
        <w:rPr>
          <w:rFonts w:ascii="Arial" w:hAnsi="Arial" w:cs="Arial"/>
          <w:b/>
          <w:lang w:val="en-IN"/>
        </w:rPr>
      </w:pPr>
      <w:r w:rsidRPr="00917172">
        <w:rPr>
          <w:rFonts w:ascii="Arial" w:hAnsi="Arial" w:cs="Arial"/>
          <w:b/>
          <w:lang w:val="en-IN"/>
        </w:rPr>
        <w:t>Plate 1. Measurement of groundnut dimensions</w:t>
      </w:r>
    </w:p>
    <w:p w:rsidR="002104B8" w:rsidRPr="00917172" w:rsidRDefault="002104B8" w:rsidP="002104B8">
      <w:pPr>
        <w:pStyle w:val="Body"/>
        <w:rPr>
          <w:rFonts w:ascii="Arial" w:hAnsi="Arial" w:cs="Arial"/>
          <w:b/>
          <w:lang w:val="en-IN"/>
        </w:rPr>
      </w:pPr>
      <w:r w:rsidRPr="00917172">
        <w:rPr>
          <w:rFonts w:ascii="Arial" w:hAnsi="Arial" w:cs="Arial"/>
          <w:b/>
          <w:lang w:val="en-IN"/>
        </w:rPr>
        <w:lastRenderedPageBreak/>
        <w:t>2.1.3. Engineering properties of groundnut pods</w:t>
      </w:r>
    </w:p>
    <w:p w:rsidR="002104B8" w:rsidRPr="00917172" w:rsidRDefault="002104B8" w:rsidP="002104B8">
      <w:pPr>
        <w:pStyle w:val="Body"/>
        <w:rPr>
          <w:rFonts w:ascii="Arial" w:hAnsi="Arial" w:cs="Arial"/>
          <w:lang w:val="en-IN"/>
        </w:rPr>
      </w:pPr>
      <w:r w:rsidRPr="00917172">
        <w:rPr>
          <w:rFonts w:ascii="Arial" w:hAnsi="Arial" w:cs="Arial"/>
          <w:lang w:val="en-IN"/>
        </w:rPr>
        <w:t>Understanding of the engineering properties of groundnut pods is essential for designing the efficient shelling and separating mechanisms of the decorticator. The engineering properties</w:t>
      </w:r>
      <w:r w:rsidR="00DC5D42" w:rsidRPr="00917172">
        <w:rPr>
          <w:rFonts w:ascii="Arial" w:hAnsi="Arial" w:cs="Arial"/>
          <w:lang w:val="en-IN"/>
        </w:rPr>
        <w:t>,</w:t>
      </w:r>
      <w:r w:rsidRPr="00917172">
        <w:rPr>
          <w:rFonts w:ascii="Arial" w:hAnsi="Arial" w:cs="Arial"/>
          <w:lang w:val="en-IN"/>
        </w:rPr>
        <w:t xml:space="preserve"> such as roundness, sphericity, bulk density, angle of repose</w:t>
      </w:r>
      <w:r w:rsidR="00DC5D42" w:rsidRPr="00917172">
        <w:rPr>
          <w:rFonts w:ascii="Arial" w:hAnsi="Arial" w:cs="Arial"/>
          <w:lang w:val="en-IN"/>
        </w:rPr>
        <w:t>,</w:t>
      </w:r>
      <w:r w:rsidRPr="00917172">
        <w:rPr>
          <w:rFonts w:ascii="Arial" w:hAnsi="Arial" w:cs="Arial"/>
          <w:lang w:val="en-IN"/>
        </w:rPr>
        <w:t xml:space="preserve"> and moisture content</w:t>
      </w:r>
      <w:r w:rsidR="00DC5D42" w:rsidRPr="00917172">
        <w:rPr>
          <w:rFonts w:ascii="Arial" w:hAnsi="Arial" w:cs="Arial"/>
          <w:lang w:val="en-IN"/>
        </w:rPr>
        <w:t>,</w:t>
      </w:r>
      <w:r w:rsidRPr="00917172">
        <w:rPr>
          <w:rFonts w:ascii="Arial" w:hAnsi="Arial" w:cs="Arial"/>
          <w:lang w:val="en-IN"/>
        </w:rPr>
        <w:t xml:space="preserve"> were measured and </w:t>
      </w:r>
      <w:proofErr w:type="spellStart"/>
      <w:r w:rsidR="00DC5D42" w:rsidRPr="00917172">
        <w:rPr>
          <w:rFonts w:ascii="Arial" w:hAnsi="Arial" w:cs="Arial"/>
          <w:lang w:val="en-IN"/>
        </w:rPr>
        <w:t>thoroughly</w:t>
      </w:r>
      <w:r w:rsidRPr="00917172">
        <w:rPr>
          <w:rFonts w:ascii="Arial" w:hAnsi="Arial" w:cs="Arial"/>
          <w:lang w:val="en-IN"/>
        </w:rPr>
        <w:t>discussed</w:t>
      </w:r>
      <w:proofErr w:type="spellEnd"/>
      <w:r w:rsidRPr="00917172">
        <w:rPr>
          <w:rFonts w:ascii="Arial" w:hAnsi="Arial" w:cs="Arial"/>
          <w:lang w:val="en-IN"/>
        </w:rPr>
        <w:t xml:space="preserve"> as </w:t>
      </w:r>
      <w:r w:rsidR="00DC5D42" w:rsidRPr="00917172">
        <w:rPr>
          <w:rFonts w:ascii="Arial" w:hAnsi="Arial" w:cs="Arial"/>
          <w:lang w:val="en-IN"/>
        </w:rPr>
        <w:t>follows</w:t>
      </w:r>
      <w:r w:rsidRPr="00917172">
        <w:rPr>
          <w:rFonts w:ascii="Arial" w:hAnsi="Arial" w:cs="Arial"/>
          <w:lang w:val="en-IN"/>
        </w:rPr>
        <w:t>:</w:t>
      </w:r>
    </w:p>
    <w:p w:rsidR="002104B8" w:rsidRPr="00917172" w:rsidRDefault="002104B8" w:rsidP="002104B8">
      <w:pPr>
        <w:pStyle w:val="Body"/>
        <w:rPr>
          <w:rFonts w:ascii="Arial" w:hAnsi="Arial" w:cs="Arial"/>
          <w:b/>
          <w:i/>
          <w:lang w:val="en-IN"/>
        </w:rPr>
      </w:pPr>
      <w:r w:rsidRPr="00917172">
        <w:rPr>
          <w:rFonts w:ascii="Arial" w:hAnsi="Arial" w:cs="Arial"/>
          <w:b/>
          <w:i/>
          <w:lang w:val="en-IN"/>
        </w:rPr>
        <w:t>2.1.3.1. Size or equivalent diameter or geometric mean diameter</w:t>
      </w:r>
    </w:p>
    <w:p w:rsidR="002104B8" w:rsidRPr="00917172" w:rsidRDefault="002104B8" w:rsidP="00026A0A">
      <w:pPr>
        <w:pStyle w:val="Body"/>
        <w:spacing w:after="0"/>
        <w:rPr>
          <w:rFonts w:ascii="Arial" w:hAnsi="Arial" w:cs="Arial"/>
          <w:lang w:val="en-IN"/>
        </w:rPr>
      </w:pPr>
      <w:r w:rsidRPr="00917172">
        <w:rPr>
          <w:rFonts w:ascii="Arial" w:hAnsi="Arial" w:cs="Arial"/>
          <w:lang w:val="en-IN"/>
        </w:rPr>
        <w:t>Size or equivalent diameter is the geometric mean of the three dimensions</w:t>
      </w:r>
      <w:r w:rsidR="00DC5D42" w:rsidRPr="00917172">
        <w:rPr>
          <w:rFonts w:ascii="Arial" w:hAnsi="Arial" w:cs="Arial"/>
          <w:lang w:val="en-IN"/>
        </w:rPr>
        <w:t>,</w:t>
      </w:r>
      <w:r w:rsidRPr="00917172">
        <w:rPr>
          <w:rFonts w:ascii="Arial" w:hAnsi="Arial" w:cs="Arial"/>
          <w:lang w:val="en-IN"/>
        </w:rPr>
        <w:t xml:space="preserve"> viz., length, breadth and thickness [1</w:t>
      </w:r>
      <w:r w:rsidR="004707CD" w:rsidRPr="00917172">
        <w:rPr>
          <w:rFonts w:ascii="Arial" w:hAnsi="Arial" w:cs="Arial"/>
          <w:lang w:val="en-IN"/>
        </w:rPr>
        <w:t>5</w:t>
      </w:r>
      <w:r w:rsidRPr="00917172">
        <w:rPr>
          <w:rFonts w:ascii="Arial" w:hAnsi="Arial" w:cs="Arial"/>
          <w:lang w:val="en-IN"/>
        </w:rPr>
        <w:t xml:space="preserve">]. The size was calculated by using </w:t>
      </w:r>
      <w:r w:rsidR="00DC5D42" w:rsidRPr="00917172">
        <w:rPr>
          <w:rFonts w:ascii="Arial" w:hAnsi="Arial" w:cs="Arial"/>
          <w:lang w:val="en-IN"/>
        </w:rPr>
        <w:t xml:space="preserve">the </w:t>
      </w:r>
      <w:r w:rsidRPr="00917172">
        <w:rPr>
          <w:rFonts w:ascii="Arial" w:hAnsi="Arial" w:cs="Arial"/>
          <w:lang w:val="en-IN"/>
        </w:rPr>
        <w:t>following relationship:</w:t>
      </w:r>
    </w:p>
    <w:p w:rsidR="002104B8" w:rsidRPr="00917172" w:rsidRDefault="002104B8" w:rsidP="00026A0A">
      <w:pPr>
        <w:pStyle w:val="Body"/>
        <w:spacing w:after="0"/>
        <w:rPr>
          <w:rFonts w:ascii="Arial" w:hAnsi="Arial" w:cs="Arial"/>
          <w:lang w:val="en-IN"/>
        </w:rPr>
      </w:pPr>
      <m:oMathPara>
        <m:oMath>
          <m:r>
            <m:rPr>
              <m:sty m:val="p"/>
            </m:rPr>
            <w:rPr>
              <w:rFonts w:ascii="Cambria Math" w:hAnsi="Cambria Math" w:cs="Arial"/>
              <w:lang w:val="en-IN"/>
            </w:rPr>
            <m:t xml:space="preserve">∅= </m:t>
          </m:r>
          <m:rad>
            <m:radPr>
              <m:ctrlPr>
                <w:rPr>
                  <w:rFonts w:ascii="Cambria Math" w:hAnsi="Cambria Math" w:cs="Arial"/>
                  <w:lang w:val="en-IN"/>
                </w:rPr>
              </m:ctrlPr>
            </m:radPr>
            <m:deg>
              <m:r>
                <m:rPr>
                  <m:sty m:val="p"/>
                </m:rPr>
                <w:rPr>
                  <w:rFonts w:ascii="Cambria Math" w:hAnsi="Cambria Math" w:cs="Arial"/>
                  <w:lang w:val="en-IN"/>
                </w:rPr>
                <m:t>3</m:t>
              </m:r>
            </m:deg>
            <m:e>
              <m:r>
                <m:rPr>
                  <m:sty m:val="p"/>
                </m:rPr>
                <w:rPr>
                  <w:rFonts w:ascii="Cambria Math" w:hAnsi="Cambria Math" w:cs="Arial"/>
                  <w:lang w:val="en-IN"/>
                </w:rPr>
                <m:t>LBT</m:t>
              </m:r>
            </m:e>
          </m:rad>
        </m:oMath>
      </m:oMathPara>
    </w:p>
    <w:p w:rsidR="002104B8" w:rsidRPr="00917172" w:rsidRDefault="002104B8" w:rsidP="00026A0A">
      <w:pPr>
        <w:pStyle w:val="Body"/>
        <w:spacing w:after="0"/>
        <w:ind w:left="567" w:hanging="567"/>
        <w:rPr>
          <w:rFonts w:ascii="Arial" w:hAnsi="Arial" w:cs="Arial"/>
          <w:lang w:val="en-IN"/>
        </w:rPr>
      </w:pPr>
      <w:r w:rsidRPr="00917172">
        <w:rPr>
          <w:rFonts w:ascii="Arial" w:hAnsi="Arial" w:cs="Arial"/>
          <w:lang w:val="en-IN"/>
        </w:rPr>
        <w:t>Where,</w:t>
      </w:r>
      <w:r w:rsidRPr="00917172">
        <w:rPr>
          <w:rFonts w:ascii="Arial" w:hAnsi="Arial" w:cs="Arial"/>
          <w:lang w:val="en-IN"/>
        </w:rPr>
        <w:br/>
      </w:r>
      <m:oMath>
        <m:r>
          <m:rPr>
            <m:sty m:val="p"/>
          </m:rPr>
          <w:rPr>
            <w:rFonts w:ascii="Cambria Math" w:hAnsi="Cambria Math" w:cs="Arial"/>
            <w:lang w:val="en-IN"/>
          </w:rPr>
          <m:t xml:space="preserve">∅ </m:t>
        </m:r>
      </m:oMath>
      <w:r w:rsidRPr="00917172">
        <w:rPr>
          <w:rFonts w:ascii="Arial" w:hAnsi="Arial" w:cs="Arial"/>
          <w:lang w:val="en-IN"/>
        </w:rPr>
        <w:t>= Size or equivalent diameter</w:t>
      </w:r>
    </w:p>
    <w:p w:rsidR="002104B8" w:rsidRPr="00917172" w:rsidRDefault="002104B8" w:rsidP="00026A0A">
      <w:pPr>
        <w:pStyle w:val="Body"/>
        <w:spacing w:after="0"/>
        <w:ind w:left="567"/>
        <w:rPr>
          <w:rFonts w:ascii="Arial" w:hAnsi="Arial" w:cs="Arial"/>
          <w:lang w:val="en-IN"/>
        </w:rPr>
      </w:pPr>
      <w:r w:rsidRPr="00917172">
        <w:rPr>
          <w:rFonts w:ascii="Arial" w:hAnsi="Arial" w:cs="Arial"/>
          <w:lang w:val="en-IN"/>
        </w:rPr>
        <w:t>L= Length (Major diameter)</w:t>
      </w:r>
    </w:p>
    <w:p w:rsidR="002104B8" w:rsidRPr="00917172" w:rsidRDefault="002104B8" w:rsidP="00026A0A">
      <w:pPr>
        <w:pStyle w:val="Body"/>
        <w:spacing w:after="0"/>
        <w:ind w:left="567"/>
        <w:rPr>
          <w:rFonts w:ascii="Arial" w:hAnsi="Arial" w:cs="Arial"/>
          <w:lang w:val="en-IN"/>
        </w:rPr>
      </w:pPr>
      <w:r w:rsidRPr="00917172">
        <w:rPr>
          <w:rFonts w:ascii="Arial" w:hAnsi="Arial" w:cs="Arial"/>
          <w:lang w:val="en-IN"/>
        </w:rPr>
        <w:t>B= Breadth (intermediate diameter)</w:t>
      </w:r>
    </w:p>
    <w:p w:rsidR="002104B8" w:rsidRPr="00917172" w:rsidRDefault="002104B8" w:rsidP="00026A0A">
      <w:pPr>
        <w:pStyle w:val="Body"/>
        <w:spacing w:after="0"/>
        <w:ind w:left="567"/>
        <w:rPr>
          <w:rFonts w:ascii="Arial" w:hAnsi="Arial" w:cs="Arial"/>
          <w:lang w:val="en-IN"/>
        </w:rPr>
      </w:pPr>
      <w:r w:rsidRPr="00917172">
        <w:rPr>
          <w:rFonts w:ascii="Arial" w:hAnsi="Arial" w:cs="Arial"/>
          <w:lang w:val="en-IN"/>
        </w:rPr>
        <w:t>T= Thickness (minor diameter)</w:t>
      </w:r>
    </w:p>
    <w:p w:rsidR="002104B8" w:rsidRPr="00917172" w:rsidRDefault="002104B8" w:rsidP="00026A0A">
      <w:pPr>
        <w:pStyle w:val="Body"/>
        <w:spacing w:before="240"/>
        <w:rPr>
          <w:rFonts w:ascii="Arial" w:hAnsi="Arial" w:cs="Arial"/>
          <w:b/>
          <w:i/>
          <w:lang w:val="en-IN"/>
        </w:rPr>
      </w:pPr>
      <w:r w:rsidRPr="00917172">
        <w:rPr>
          <w:rFonts w:ascii="Arial" w:hAnsi="Arial" w:cs="Arial"/>
          <w:b/>
          <w:i/>
          <w:lang w:val="en-IN"/>
        </w:rPr>
        <w:t>2.1.3.2. Sphericity</w:t>
      </w:r>
    </w:p>
    <w:p w:rsidR="002104B8" w:rsidRPr="00917172" w:rsidRDefault="002104B8" w:rsidP="00026A0A">
      <w:pPr>
        <w:pStyle w:val="Body"/>
        <w:spacing w:after="0"/>
        <w:rPr>
          <w:rFonts w:ascii="Arial" w:hAnsi="Arial" w:cs="Arial"/>
          <w:lang w:val="en-IN"/>
        </w:rPr>
      </w:pPr>
      <w:r w:rsidRPr="00917172">
        <w:rPr>
          <w:rFonts w:ascii="Arial" w:hAnsi="Arial" w:cs="Arial"/>
          <w:lang w:val="en-IN"/>
        </w:rPr>
        <w:t xml:space="preserve">The shape of </w:t>
      </w:r>
      <w:r w:rsidR="00DC5D42" w:rsidRPr="00917172">
        <w:rPr>
          <w:rFonts w:ascii="Arial" w:hAnsi="Arial" w:cs="Arial"/>
          <w:lang w:val="en-IN"/>
        </w:rPr>
        <w:t xml:space="preserve">the </w:t>
      </w:r>
      <w:proofErr w:type="spellStart"/>
      <w:r w:rsidR="00DC5D42" w:rsidRPr="00917172">
        <w:rPr>
          <w:rFonts w:ascii="Arial" w:hAnsi="Arial" w:cs="Arial"/>
          <w:lang w:val="en-IN"/>
        </w:rPr>
        <w:t>groundnut</w:t>
      </w:r>
      <w:r w:rsidRPr="00917172">
        <w:rPr>
          <w:rFonts w:ascii="Arial" w:hAnsi="Arial" w:cs="Arial"/>
          <w:lang w:val="en-IN"/>
        </w:rPr>
        <w:t>kernel</w:t>
      </w:r>
      <w:proofErr w:type="spellEnd"/>
      <w:r w:rsidRPr="00917172">
        <w:rPr>
          <w:rFonts w:ascii="Arial" w:hAnsi="Arial" w:cs="Arial"/>
          <w:lang w:val="en-IN"/>
        </w:rPr>
        <w:t xml:space="preserve"> resembles that of </w:t>
      </w:r>
      <w:r w:rsidR="00DC5D42" w:rsidRPr="00917172">
        <w:rPr>
          <w:rFonts w:ascii="Arial" w:hAnsi="Arial" w:cs="Arial"/>
          <w:lang w:val="en-IN"/>
        </w:rPr>
        <w:t xml:space="preserve">an </w:t>
      </w:r>
      <w:r w:rsidRPr="00917172">
        <w:rPr>
          <w:rFonts w:ascii="Arial" w:hAnsi="Arial" w:cs="Arial"/>
          <w:lang w:val="en-IN"/>
        </w:rPr>
        <w:t>elongated. The volume of the</w:t>
      </w:r>
      <w:r w:rsidRPr="00917172">
        <w:rPr>
          <w:rFonts w:ascii="Arial" w:hAnsi="Arial" w:cs="Arial"/>
          <w:lang w:val="en-IN"/>
        </w:rPr>
        <w:br/>
      </w:r>
      <w:proofErr w:type="spellStart"/>
      <w:r w:rsidR="00DC5D42" w:rsidRPr="00917172">
        <w:rPr>
          <w:rFonts w:ascii="Arial" w:hAnsi="Arial" w:cs="Arial"/>
          <w:lang w:val="en-IN"/>
        </w:rPr>
        <w:t>the</w:t>
      </w:r>
      <w:proofErr w:type="spellEnd"/>
      <w:r w:rsidR="00DC5D42" w:rsidRPr="00917172">
        <w:rPr>
          <w:rFonts w:ascii="Arial" w:hAnsi="Arial" w:cs="Arial"/>
          <w:lang w:val="en-IN"/>
        </w:rPr>
        <w:t xml:space="preserve"> </w:t>
      </w:r>
      <w:r w:rsidRPr="00917172">
        <w:rPr>
          <w:rFonts w:ascii="Arial" w:hAnsi="Arial" w:cs="Arial"/>
          <w:lang w:val="en-IN"/>
        </w:rPr>
        <w:t xml:space="preserve">solid was equal to the volume of the tri-axial </w:t>
      </w:r>
      <w:r w:rsidR="00026A0A" w:rsidRPr="00917172">
        <w:rPr>
          <w:rFonts w:ascii="Arial" w:hAnsi="Arial" w:cs="Arial"/>
          <w:lang w:val="en-IN"/>
        </w:rPr>
        <w:t>elongated ellipsoid</w:t>
      </w:r>
      <w:r w:rsidRPr="00917172">
        <w:rPr>
          <w:rFonts w:ascii="Arial" w:hAnsi="Arial" w:cs="Arial"/>
          <w:lang w:val="en-IN"/>
        </w:rPr>
        <w:t xml:space="preserve"> with </w:t>
      </w:r>
      <w:proofErr w:type="spellStart"/>
      <w:r w:rsidR="00DC5D42" w:rsidRPr="00917172">
        <w:rPr>
          <w:rFonts w:ascii="Arial" w:hAnsi="Arial" w:cs="Arial"/>
          <w:lang w:val="en-IN"/>
        </w:rPr>
        <w:t>intercepts</w:t>
      </w:r>
      <w:r w:rsidRPr="00917172">
        <w:rPr>
          <w:rFonts w:ascii="Arial" w:hAnsi="Arial" w:cs="Arial"/>
          <w:lang w:val="en-IN"/>
        </w:rPr>
        <w:t>L</w:t>
      </w:r>
      <w:proofErr w:type="spellEnd"/>
      <w:r w:rsidRPr="00917172">
        <w:rPr>
          <w:rFonts w:ascii="Arial" w:hAnsi="Arial" w:cs="Arial"/>
          <w:lang w:val="en-IN"/>
        </w:rPr>
        <w:t>, B, T</w:t>
      </w:r>
      <w:r w:rsidR="00DC5D42" w:rsidRPr="00917172">
        <w:rPr>
          <w:rFonts w:ascii="Arial" w:hAnsi="Arial" w:cs="Arial"/>
          <w:lang w:val="en-IN"/>
        </w:rPr>
        <w:t>,</w:t>
      </w:r>
      <w:r w:rsidRPr="00917172">
        <w:rPr>
          <w:rFonts w:ascii="Arial" w:hAnsi="Arial" w:cs="Arial"/>
          <w:lang w:val="en-IN"/>
        </w:rPr>
        <w:t xml:space="preserve"> and the diameter of the circumscribed sphere is the longest intercept (L) [1</w:t>
      </w:r>
      <w:r w:rsidR="004707CD" w:rsidRPr="00917172">
        <w:rPr>
          <w:rFonts w:ascii="Arial" w:hAnsi="Arial" w:cs="Arial"/>
          <w:lang w:val="en-IN"/>
        </w:rPr>
        <w:t>5</w:t>
      </w:r>
      <w:r w:rsidRPr="00917172">
        <w:rPr>
          <w:rFonts w:ascii="Arial" w:hAnsi="Arial" w:cs="Arial"/>
          <w:lang w:val="en-IN"/>
        </w:rPr>
        <w:t>]</w:t>
      </w:r>
      <w:r w:rsidR="00DC5D42" w:rsidRPr="00917172">
        <w:rPr>
          <w:rFonts w:ascii="Arial" w:hAnsi="Arial" w:cs="Arial"/>
          <w:lang w:val="en-IN"/>
        </w:rPr>
        <w:t>. The</w:t>
      </w:r>
      <w:r w:rsidRPr="00917172">
        <w:rPr>
          <w:rFonts w:ascii="Arial" w:hAnsi="Arial" w:cs="Arial"/>
          <w:lang w:val="en-IN"/>
        </w:rPr>
        <w:t xml:space="preserve"> degree of sphericity was determined with the help of </w:t>
      </w:r>
      <w:r w:rsidR="00DC5D42" w:rsidRPr="00917172">
        <w:rPr>
          <w:rFonts w:ascii="Arial" w:hAnsi="Arial" w:cs="Arial"/>
          <w:lang w:val="en-IN"/>
        </w:rPr>
        <w:t xml:space="preserve">the </w:t>
      </w:r>
      <w:r w:rsidRPr="00917172">
        <w:rPr>
          <w:rFonts w:ascii="Arial" w:hAnsi="Arial" w:cs="Arial"/>
          <w:lang w:val="en-IN"/>
        </w:rPr>
        <w:t>following formula.</w:t>
      </w:r>
    </w:p>
    <w:p w:rsidR="002104B8" w:rsidRPr="00917172" w:rsidRDefault="002104B8" w:rsidP="00026A0A">
      <w:pPr>
        <w:pStyle w:val="Body"/>
        <w:spacing w:after="0"/>
        <w:rPr>
          <w:rFonts w:ascii="Cambria Math" w:hAnsi="Cambria Math" w:cs="Arial"/>
          <w:lang w:val="en-IN"/>
          <w:oMath/>
        </w:rPr>
      </w:pPr>
      <m:oMathPara>
        <m:oMathParaPr>
          <m:jc m:val="center"/>
        </m:oMathParaPr>
        <m:oMath>
          <m:r>
            <m:rPr>
              <m:sty m:val="p"/>
            </m:rPr>
            <w:rPr>
              <w:rFonts w:ascii="Cambria Math" w:hAnsi="Cambria Math" w:cs="Arial"/>
              <w:lang w:val="en-IN"/>
            </w:rPr>
            <m:t xml:space="preserve">S = </m:t>
          </m:r>
          <m:rad>
            <m:radPr>
              <m:ctrlPr>
                <w:rPr>
                  <w:rFonts w:ascii="Cambria Math" w:hAnsi="Cambria Math" w:cs="Arial"/>
                  <w:lang w:val="en-IN"/>
                </w:rPr>
              </m:ctrlPr>
            </m:radPr>
            <m:deg>
              <m:r>
                <m:rPr>
                  <m:sty m:val="p"/>
                </m:rPr>
                <w:rPr>
                  <w:rFonts w:ascii="Cambria Math" w:hAnsi="Cambria Math" w:cs="Arial"/>
                  <w:lang w:val="en-IN"/>
                </w:rPr>
                <m:t>3</m:t>
              </m:r>
            </m:deg>
            <m:e>
              <m:r>
                <m:rPr>
                  <m:sty m:val="p"/>
                </m:rPr>
                <w:rPr>
                  <w:rFonts w:ascii="Cambria Math" w:hAnsi="Cambria Math" w:cs="Arial"/>
                  <w:lang w:val="en-IN"/>
                </w:rPr>
                <m:t>LBT</m:t>
              </m:r>
            </m:e>
          </m:rad>
          <m:r>
            <m:rPr>
              <m:sty m:val="p"/>
            </m:rPr>
            <w:rPr>
              <w:rFonts w:ascii="Cambria Math" w:hAnsi="Cambria Math" w:cs="Arial"/>
              <w:lang w:val="en-IN"/>
            </w:rPr>
            <m:t>/L</m:t>
          </m:r>
        </m:oMath>
      </m:oMathPara>
    </w:p>
    <w:p w:rsidR="002104B8" w:rsidRPr="00917172" w:rsidRDefault="002104B8" w:rsidP="00026A0A">
      <w:pPr>
        <w:pStyle w:val="Body"/>
        <w:spacing w:before="240"/>
        <w:rPr>
          <w:rFonts w:ascii="Arial" w:hAnsi="Arial" w:cs="Arial"/>
          <w:b/>
          <w:bCs/>
          <w:i/>
          <w:lang w:val="en-IN"/>
        </w:rPr>
      </w:pPr>
      <w:r w:rsidRPr="00917172">
        <w:rPr>
          <w:rFonts w:ascii="Arial" w:hAnsi="Arial" w:cs="Arial"/>
          <w:b/>
          <w:i/>
          <w:lang w:val="en-IN"/>
        </w:rPr>
        <w:t xml:space="preserve">2.1.3.3. </w:t>
      </w:r>
      <w:r w:rsidRPr="00917172">
        <w:rPr>
          <w:rFonts w:ascii="Arial" w:hAnsi="Arial" w:cs="Arial"/>
          <w:b/>
          <w:bCs/>
          <w:i/>
          <w:lang w:val="en-IN"/>
        </w:rPr>
        <w:t>Roundness</w:t>
      </w:r>
    </w:p>
    <w:p w:rsidR="002104B8" w:rsidRPr="00917172" w:rsidRDefault="002104B8" w:rsidP="00026A0A">
      <w:pPr>
        <w:pStyle w:val="Body"/>
        <w:spacing w:after="0"/>
        <w:rPr>
          <w:rFonts w:ascii="Arial" w:hAnsi="Arial" w:cs="Arial"/>
          <w:lang w:val="en-IN"/>
        </w:rPr>
      </w:pPr>
      <w:r w:rsidRPr="00917172">
        <w:rPr>
          <w:rFonts w:ascii="Arial" w:hAnsi="Arial" w:cs="Arial"/>
          <w:lang w:val="en-IN"/>
        </w:rPr>
        <w:t>Roundness (R) provides a measure of how close the shape of the pod is to a circle in its natural rest position</w:t>
      </w:r>
      <w:r w:rsidR="00D71277" w:rsidRPr="00917172">
        <w:rPr>
          <w:rFonts w:ascii="Arial" w:hAnsi="Arial" w:cs="Arial"/>
          <w:lang w:val="en-IN"/>
        </w:rPr>
        <w:t xml:space="preserve"> [15]</w:t>
      </w:r>
      <w:r w:rsidRPr="00917172">
        <w:rPr>
          <w:rFonts w:ascii="Arial" w:hAnsi="Arial" w:cs="Arial"/>
          <w:lang w:val="en-IN"/>
        </w:rPr>
        <w:t>.</w:t>
      </w:r>
    </w:p>
    <w:p w:rsidR="002104B8" w:rsidRPr="00917172" w:rsidRDefault="002104B8" w:rsidP="00026A0A">
      <w:pPr>
        <w:pStyle w:val="Body"/>
        <w:spacing w:after="0"/>
        <w:jc w:val="center"/>
        <w:rPr>
          <w:rFonts w:ascii="Arial" w:hAnsi="Arial" w:cs="Arial"/>
          <w:lang w:val="en-IN"/>
        </w:rPr>
      </w:pPr>
      <m:oMathPara>
        <m:oMath>
          <m:r>
            <m:rPr>
              <m:sty m:val="p"/>
            </m:rPr>
            <w:rPr>
              <w:rFonts w:ascii="Cambria Math" w:hAnsi="Cambria Math" w:cs="Arial"/>
              <w:lang w:val="en-IN"/>
            </w:rPr>
            <m:t xml:space="preserve">R = </m:t>
          </m:r>
          <m:f>
            <m:fPr>
              <m:ctrlPr>
                <w:rPr>
                  <w:rFonts w:ascii="Cambria Math" w:hAnsi="Cambria Math" w:cs="Arial"/>
                  <w:lang w:val="en-IN"/>
                </w:rPr>
              </m:ctrlPr>
            </m:fPr>
            <m:num>
              <m:sSub>
                <m:sSubPr>
                  <m:ctrlPr>
                    <w:rPr>
                      <w:rFonts w:ascii="Cambria Math" w:hAnsi="Cambria Math" w:cs="Arial"/>
                      <w:lang w:val="en-IN"/>
                    </w:rPr>
                  </m:ctrlPr>
                </m:sSubPr>
                <m:e>
                  <m:r>
                    <m:rPr>
                      <m:sty m:val="p"/>
                    </m:rPr>
                    <w:rPr>
                      <w:rFonts w:ascii="Cambria Math" w:hAnsi="Cambria Math" w:cs="Arial"/>
                      <w:lang w:val="en-IN"/>
                    </w:rPr>
                    <m:t>A</m:t>
                  </m:r>
                </m:e>
                <m:sub>
                  <m:r>
                    <m:rPr>
                      <m:sty m:val="p"/>
                    </m:rPr>
                    <w:rPr>
                      <w:rFonts w:ascii="Cambria Math" w:hAnsi="Cambria Math" w:cs="Arial"/>
                      <w:lang w:val="en-IN"/>
                    </w:rPr>
                    <m:t>P</m:t>
                  </m:r>
                </m:sub>
              </m:sSub>
            </m:num>
            <m:den>
              <m:sSub>
                <m:sSubPr>
                  <m:ctrlPr>
                    <w:rPr>
                      <w:rFonts w:ascii="Cambria Math" w:hAnsi="Cambria Math" w:cs="Arial"/>
                      <w:lang w:val="en-IN"/>
                    </w:rPr>
                  </m:ctrlPr>
                </m:sSubPr>
                <m:e>
                  <m:r>
                    <m:rPr>
                      <m:sty m:val="p"/>
                    </m:rPr>
                    <w:rPr>
                      <w:rFonts w:ascii="Cambria Math" w:hAnsi="Cambria Math" w:cs="Arial"/>
                      <w:lang w:val="en-IN"/>
                    </w:rPr>
                    <m:t>A</m:t>
                  </m:r>
                </m:e>
                <m:sub>
                  <m:r>
                    <m:rPr>
                      <m:sty m:val="p"/>
                    </m:rPr>
                    <w:rPr>
                      <w:rFonts w:ascii="Cambria Math" w:hAnsi="Cambria Math" w:cs="Arial"/>
                      <w:lang w:val="en-IN"/>
                    </w:rPr>
                    <m:t>C</m:t>
                  </m:r>
                </m:sub>
              </m:sSub>
            </m:den>
          </m:f>
        </m:oMath>
      </m:oMathPara>
    </w:p>
    <w:p w:rsidR="002104B8" w:rsidRPr="00917172" w:rsidRDefault="002104B8" w:rsidP="00026A0A">
      <w:pPr>
        <w:pStyle w:val="Body"/>
        <w:spacing w:after="0"/>
        <w:rPr>
          <w:rFonts w:ascii="Arial" w:hAnsi="Arial" w:cs="Arial"/>
          <w:lang w:val="en-IN"/>
        </w:rPr>
      </w:pPr>
      <w:r w:rsidRPr="00917172">
        <w:rPr>
          <w:rFonts w:ascii="Arial" w:hAnsi="Arial" w:cs="Arial"/>
          <w:lang w:val="en-IN"/>
        </w:rPr>
        <w:t xml:space="preserve">Where, </w:t>
      </w:r>
    </w:p>
    <w:p w:rsidR="002104B8" w:rsidRPr="00917172" w:rsidRDefault="002104B8" w:rsidP="00026A0A">
      <w:pPr>
        <w:pStyle w:val="Body"/>
        <w:spacing w:after="0"/>
        <w:ind w:firstLine="567"/>
        <w:rPr>
          <w:rFonts w:ascii="Arial" w:hAnsi="Arial" w:cs="Arial"/>
          <w:lang w:val="en-IN"/>
        </w:rPr>
      </w:pPr>
      <w:r w:rsidRPr="00917172">
        <w:rPr>
          <w:rFonts w:ascii="Arial" w:hAnsi="Arial" w:cs="Arial"/>
          <w:lang w:val="en-IN"/>
        </w:rPr>
        <w:t>A</w:t>
      </w:r>
      <w:r w:rsidRPr="00917172">
        <w:rPr>
          <w:rFonts w:ascii="Arial" w:hAnsi="Arial" w:cs="Arial"/>
          <w:vertAlign w:val="subscript"/>
          <w:lang w:val="en-IN"/>
        </w:rPr>
        <w:t>p</w:t>
      </w:r>
      <w:r w:rsidRPr="00917172">
        <w:rPr>
          <w:rFonts w:ascii="Arial" w:hAnsi="Arial" w:cs="Arial"/>
          <w:lang w:val="en-IN"/>
        </w:rPr>
        <w:t xml:space="preserve"> = Largest projected area of object in its natural rest position in mm</w:t>
      </w:r>
      <w:r w:rsidRPr="00917172">
        <w:rPr>
          <w:rFonts w:ascii="Arial" w:hAnsi="Arial" w:cs="Arial"/>
          <w:vertAlign w:val="superscript"/>
          <w:lang w:val="en-IN"/>
        </w:rPr>
        <w:t>2</w:t>
      </w:r>
      <w:r w:rsidRPr="00917172">
        <w:rPr>
          <w:rFonts w:ascii="Arial" w:hAnsi="Arial" w:cs="Arial"/>
          <w:lang w:val="en-IN"/>
        </w:rPr>
        <w:t xml:space="preserve">, </w:t>
      </w:r>
    </w:p>
    <w:p w:rsidR="002104B8" w:rsidRPr="00917172" w:rsidRDefault="002104B8" w:rsidP="00026A0A">
      <w:pPr>
        <w:pStyle w:val="Body"/>
        <w:spacing w:after="0"/>
        <w:ind w:firstLine="567"/>
        <w:rPr>
          <w:rFonts w:ascii="Arial" w:hAnsi="Arial" w:cs="Arial"/>
          <w:lang w:val="en-IN"/>
        </w:rPr>
      </w:pPr>
      <w:r w:rsidRPr="00917172">
        <w:rPr>
          <w:rFonts w:ascii="Arial" w:hAnsi="Arial" w:cs="Arial"/>
          <w:lang w:val="en-IN"/>
        </w:rPr>
        <w:t>A</w:t>
      </w:r>
      <w:r w:rsidRPr="00917172">
        <w:rPr>
          <w:rFonts w:ascii="Arial" w:hAnsi="Arial" w:cs="Arial"/>
          <w:vertAlign w:val="subscript"/>
          <w:lang w:val="en-IN"/>
        </w:rPr>
        <w:t>c</w:t>
      </w:r>
      <w:r w:rsidRPr="00917172">
        <w:rPr>
          <w:rFonts w:ascii="Arial" w:hAnsi="Arial" w:cs="Arial"/>
          <w:lang w:val="en-IN"/>
        </w:rPr>
        <w:t xml:space="preserve"> = Area of the smallest circumscribing circle in mm</w:t>
      </w:r>
      <w:r w:rsidRPr="00917172">
        <w:rPr>
          <w:rFonts w:ascii="Arial" w:hAnsi="Arial" w:cs="Arial"/>
          <w:vertAlign w:val="superscript"/>
          <w:lang w:val="en-IN"/>
        </w:rPr>
        <w:t>2</w:t>
      </w:r>
    </w:p>
    <w:p w:rsidR="002104B8" w:rsidRPr="00917172" w:rsidRDefault="002104B8" w:rsidP="00026A0A">
      <w:pPr>
        <w:pStyle w:val="Body"/>
        <w:spacing w:before="240"/>
        <w:rPr>
          <w:rFonts w:ascii="Arial" w:hAnsi="Arial" w:cs="Arial"/>
          <w:b/>
          <w:bCs/>
          <w:i/>
          <w:lang w:val="en-IN"/>
        </w:rPr>
      </w:pPr>
      <w:r w:rsidRPr="00917172">
        <w:rPr>
          <w:rFonts w:ascii="Arial" w:hAnsi="Arial" w:cs="Arial"/>
          <w:b/>
          <w:i/>
          <w:lang w:val="en-IN"/>
        </w:rPr>
        <w:t xml:space="preserve">2.1.3.4. </w:t>
      </w:r>
      <w:r w:rsidRPr="00917172">
        <w:rPr>
          <w:rFonts w:ascii="Arial" w:hAnsi="Arial" w:cs="Arial"/>
          <w:b/>
          <w:bCs/>
          <w:i/>
          <w:lang w:val="en-IN"/>
        </w:rPr>
        <w:t>Bulk Density</w:t>
      </w:r>
    </w:p>
    <w:p w:rsidR="002104B8" w:rsidRPr="00917172" w:rsidRDefault="002104B8" w:rsidP="00026A0A">
      <w:pPr>
        <w:pStyle w:val="Body"/>
        <w:spacing w:after="0"/>
        <w:rPr>
          <w:rFonts w:ascii="Arial" w:hAnsi="Arial" w:cs="Arial"/>
          <w:lang w:val="en-IN"/>
        </w:rPr>
      </w:pPr>
      <w:r w:rsidRPr="00917172">
        <w:rPr>
          <w:rFonts w:ascii="Arial" w:hAnsi="Arial" w:cs="Arial"/>
          <w:lang w:val="en-IN"/>
        </w:rPr>
        <w:t xml:space="preserve">Bulk density was determined by filling a specific mass of </w:t>
      </w:r>
      <w:r w:rsidR="00BC524C" w:rsidRPr="00917172">
        <w:rPr>
          <w:rFonts w:ascii="Arial" w:hAnsi="Arial" w:cs="Arial"/>
          <w:lang w:val="en-IN"/>
        </w:rPr>
        <w:t xml:space="preserve">the </w:t>
      </w:r>
      <w:r w:rsidRPr="00917172">
        <w:rPr>
          <w:rFonts w:ascii="Arial" w:hAnsi="Arial" w:cs="Arial"/>
          <w:lang w:val="en-IN"/>
        </w:rPr>
        <w:t>sample in known volume</w:t>
      </w:r>
      <w:r w:rsidRPr="00917172">
        <w:rPr>
          <w:rFonts w:ascii="Arial" w:hAnsi="Arial" w:cs="Arial"/>
          <w:lang w:val="en-IN"/>
        </w:rPr>
        <w:br/>
        <w:t xml:space="preserve">of </w:t>
      </w:r>
      <w:r w:rsidR="00DC5D42" w:rsidRPr="00917172">
        <w:rPr>
          <w:rFonts w:ascii="Arial" w:hAnsi="Arial" w:cs="Arial"/>
          <w:lang w:val="en-IN"/>
        </w:rPr>
        <w:t xml:space="preserve">a </w:t>
      </w:r>
      <w:r w:rsidRPr="00917172">
        <w:rPr>
          <w:rFonts w:ascii="Arial" w:hAnsi="Arial" w:cs="Arial"/>
          <w:lang w:val="en-IN"/>
        </w:rPr>
        <w:t>rectangular box. The sample was weighed</w:t>
      </w:r>
      <w:r w:rsidR="00DC5D42" w:rsidRPr="00917172">
        <w:rPr>
          <w:rFonts w:ascii="Arial" w:hAnsi="Arial" w:cs="Arial"/>
          <w:lang w:val="en-IN"/>
        </w:rPr>
        <w:t>,</w:t>
      </w:r>
      <w:r w:rsidRPr="00917172">
        <w:rPr>
          <w:rFonts w:ascii="Arial" w:hAnsi="Arial" w:cs="Arial"/>
          <w:lang w:val="en-IN"/>
        </w:rPr>
        <w:t xml:space="preserve"> which </w:t>
      </w:r>
      <w:r w:rsidR="00DC5D42" w:rsidRPr="00917172">
        <w:rPr>
          <w:rFonts w:ascii="Arial" w:hAnsi="Arial" w:cs="Arial"/>
          <w:lang w:val="en-IN"/>
        </w:rPr>
        <w:t xml:space="preserve">was </w:t>
      </w:r>
      <w:r w:rsidRPr="00917172">
        <w:rPr>
          <w:rFonts w:ascii="Arial" w:hAnsi="Arial" w:cs="Arial"/>
          <w:lang w:val="en-IN"/>
        </w:rPr>
        <w:t xml:space="preserve">required for filling the box. The bulk density of Nutmeg fruit </w:t>
      </w:r>
      <w:r w:rsidR="00DC5D42" w:rsidRPr="00917172">
        <w:rPr>
          <w:rFonts w:ascii="Arial" w:hAnsi="Arial" w:cs="Arial"/>
          <w:lang w:val="en-IN"/>
        </w:rPr>
        <w:t xml:space="preserve">is </w:t>
      </w:r>
      <w:r w:rsidRPr="00917172">
        <w:rPr>
          <w:rFonts w:ascii="Arial" w:hAnsi="Arial" w:cs="Arial"/>
          <w:lang w:val="en-IN"/>
        </w:rPr>
        <w:t>expressed as below [1</w:t>
      </w:r>
      <w:r w:rsidR="00D71277" w:rsidRPr="00917172">
        <w:rPr>
          <w:rFonts w:ascii="Arial" w:hAnsi="Arial" w:cs="Arial"/>
          <w:lang w:val="en-IN"/>
        </w:rPr>
        <w:t>5</w:t>
      </w:r>
      <w:r w:rsidRPr="00917172">
        <w:rPr>
          <w:rFonts w:ascii="Arial" w:hAnsi="Arial" w:cs="Arial"/>
          <w:lang w:val="en-IN"/>
        </w:rPr>
        <w:t>].</w:t>
      </w:r>
    </w:p>
    <w:p w:rsidR="002104B8" w:rsidRPr="00917172" w:rsidRDefault="002104B8" w:rsidP="00026A0A">
      <w:pPr>
        <w:pStyle w:val="Body"/>
        <w:jc w:val="center"/>
        <w:rPr>
          <w:rFonts w:ascii="Arial" w:hAnsi="Arial" w:cs="Arial"/>
          <w:lang w:val="en-IN"/>
        </w:rPr>
      </w:pPr>
      <m:oMathPara>
        <m:oMath>
          <m:r>
            <m:rPr>
              <m:sty m:val="p"/>
            </m:rPr>
            <w:rPr>
              <w:rFonts w:ascii="Cambria Math" w:hAnsi="Cambria Math" w:cs="Arial"/>
              <w:lang w:val="en-IN"/>
            </w:rPr>
            <m:t>Bulk density (kg/</m:t>
          </m:r>
          <m:sSup>
            <m:sSupPr>
              <m:ctrlPr>
                <w:rPr>
                  <w:rFonts w:ascii="Cambria Math" w:hAnsi="Cambria Math" w:cs="Arial"/>
                  <w:lang w:val="en-IN"/>
                </w:rPr>
              </m:ctrlPr>
            </m:sSupPr>
            <m:e>
              <m:r>
                <m:rPr>
                  <m:sty m:val="p"/>
                </m:rPr>
                <w:rPr>
                  <w:rFonts w:ascii="Cambria Math" w:hAnsi="Cambria Math" w:cs="Arial"/>
                  <w:lang w:val="en-IN"/>
                </w:rPr>
                <m:t>m</m:t>
              </m:r>
            </m:e>
            <m:sup>
              <m:r>
                <m:rPr>
                  <m:sty m:val="p"/>
                </m:rPr>
                <w:rPr>
                  <w:rFonts w:ascii="Cambria Math" w:hAnsi="Cambria Math" w:cs="Arial"/>
                  <w:lang w:val="en-IN"/>
                </w:rPr>
                <m:t>3</m:t>
              </m:r>
            </m:sup>
          </m:sSup>
          <m:r>
            <m:rPr>
              <m:sty m:val="p"/>
            </m:rPr>
            <w:rPr>
              <w:rFonts w:ascii="Cambria Math" w:hAnsi="Cambria Math" w:cs="Arial"/>
              <w:lang w:val="en-IN"/>
            </w:rPr>
            <m:t>) =</m:t>
          </m:r>
          <m:f>
            <m:fPr>
              <m:ctrlPr>
                <w:rPr>
                  <w:rFonts w:ascii="Cambria Math" w:hAnsi="Cambria Math" w:cs="Arial"/>
                  <w:lang w:val="en-IN"/>
                </w:rPr>
              </m:ctrlPr>
            </m:fPr>
            <m:num>
              <m:r>
                <m:rPr>
                  <m:sty m:val="p"/>
                </m:rPr>
                <w:rPr>
                  <w:rFonts w:ascii="Cambria Math" w:hAnsi="Cambria Math" w:cs="Arial"/>
                  <w:lang w:val="en-IN"/>
                </w:rPr>
                <m:t>Weight of material</m:t>
              </m:r>
            </m:num>
            <m:den>
              <m:r>
                <m:rPr>
                  <m:sty m:val="p"/>
                </m:rPr>
                <w:rPr>
                  <w:rFonts w:ascii="Cambria Math" w:hAnsi="Cambria Math" w:cs="Arial"/>
                  <w:lang w:val="en-IN"/>
                </w:rPr>
                <m:t>Volume of material</m:t>
              </m:r>
            </m:den>
          </m:f>
        </m:oMath>
      </m:oMathPara>
    </w:p>
    <w:p w:rsidR="002104B8" w:rsidRPr="00917172" w:rsidRDefault="002104B8" w:rsidP="002104B8">
      <w:pPr>
        <w:pStyle w:val="Body"/>
        <w:rPr>
          <w:rFonts w:ascii="Arial" w:hAnsi="Arial" w:cs="Arial"/>
          <w:b/>
          <w:bCs/>
          <w:i/>
          <w:lang w:val="en-IN"/>
        </w:rPr>
      </w:pPr>
      <w:r w:rsidRPr="00917172">
        <w:rPr>
          <w:rFonts w:ascii="Arial" w:hAnsi="Arial" w:cs="Arial"/>
          <w:b/>
          <w:i/>
          <w:lang w:val="en-IN"/>
        </w:rPr>
        <w:t xml:space="preserve">2.1.3.5. </w:t>
      </w:r>
      <w:r w:rsidRPr="00917172">
        <w:rPr>
          <w:rFonts w:ascii="Arial" w:hAnsi="Arial" w:cs="Arial"/>
          <w:b/>
          <w:bCs/>
          <w:i/>
          <w:lang w:val="en-IN"/>
        </w:rPr>
        <w:t>Angle of Repose</w:t>
      </w:r>
    </w:p>
    <w:p w:rsidR="002104B8" w:rsidRPr="00917172" w:rsidRDefault="002104B8" w:rsidP="00026A0A">
      <w:pPr>
        <w:pStyle w:val="Body"/>
        <w:spacing w:after="0"/>
        <w:rPr>
          <w:rFonts w:ascii="Arial" w:hAnsi="Arial" w:cs="Arial"/>
          <w:lang w:val="en-IN"/>
        </w:rPr>
      </w:pPr>
      <w:r w:rsidRPr="00917172">
        <w:rPr>
          <w:rFonts w:ascii="Arial" w:hAnsi="Arial" w:cs="Arial"/>
          <w:lang w:val="en-IN"/>
        </w:rPr>
        <w:t>The angle of repose indicates the natural slope formed when pods are poured, influencing hopper and chute designs</w:t>
      </w:r>
      <w:r w:rsidR="00D71277" w:rsidRPr="00917172">
        <w:rPr>
          <w:rFonts w:ascii="Arial" w:hAnsi="Arial" w:cs="Arial"/>
          <w:lang w:val="en-IN"/>
        </w:rPr>
        <w:t xml:space="preserve"> [15]</w:t>
      </w:r>
      <w:r w:rsidRPr="00917172">
        <w:rPr>
          <w:rFonts w:ascii="Arial" w:hAnsi="Arial" w:cs="Arial"/>
          <w:lang w:val="en-IN"/>
        </w:rPr>
        <w:t>.</w:t>
      </w:r>
    </w:p>
    <w:p w:rsidR="002104B8" w:rsidRPr="00917172" w:rsidRDefault="00026A0A" w:rsidP="00026A0A">
      <w:pPr>
        <w:pStyle w:val="Body"/>
        <w:spacing w:after="0"/>
        <w:rPr>
          <w:rFonts w:ascii="Arial" w:hAnsi="Arial" w:cs="Arial"/>
          <w:lang w:val="en-IN"/>
        </w:rPr>
      </w:pPr>
      <m:oMathPara>
        <m:oMath>
          <m:r>
            <m:rPr>
              <m:sty m:val="p"/>
            </m:rPr>
            <w:rPr>
              <w:rFonts w:ascii="Cambria Math" w:hAnsi="Cambria Math" w:cs="Arial"/>
              <w:lang w:val="en-IN"/>
            </w:rPr>
            <m:t xml:space="preserve">θ = </m:t>
          </m:r>
          <m:sSup>
            <m:sSupPr>
              <m:ctrlPr>
                <w:rPr>
                  <w:rFonts w:ascii="Cambria Math" w:hAnsi="Cambria Math" w:cs="Arial"/>
                  <w:lang w:val="en-IN"/>
                </w:rPr>
              </m:ctrlPr>
            </m:sSupPr>
            <m:e>
              <m:r>
                <m:rPr>
                  <m:sty m:val="p"/>
                </m:rPr>
                <w:rPr>
                  <w:rFonts w:ascii="Cambria Math" w:hAnsi="Cambria Math" w:cs="Arial"/>
                  <w:lang w:val="en-IN"/>
                </w:rPr>
                <m:t>tan</m:t>
              </m:r>
            </m:e>
            <m:sup>
              <m:r>
                <m:rPr>
                  <m:sty m:val="p"/>
                </m:rPr>
                <w:rPr>
                  <w:rFonts w:ascii="Cambria Math" w:hAnsi="Cambria Math" w:cs="Arial"/>
                  <w:lang w:val="en-IN"/>
                </w:rPr>
                <m:t>-1</m:t>
              </m:r>
            </m:sup>
          </m:sSup>
          <m:d>
            <m:dPr>
              <m:ctrlPr>
                <w:rPr>
                  <w:rFonts w:ascii="Cambria Math" w:hAnsi="Cambria Math" w:cs="Arial"/>
                  <w:lang w:val="en-IN"/>
                </w:rPr>
              </m:ctrlPr>
            </m:dPr>
            <m:e>
              <m:f>
                <m:fPr>
                  <m:ctrlPr>
                    <w:rPr>
                      <w:rFonts w:ascii="Cambria Math" w:hAnsi="Cambria Math" w:cs="Arial"/>
                      <w:lang w:val="en-IN"/>
                    </w:rPr>
                  </m:ctrlPr>
                </m:fPr>
                <m:num>
                  <m:r>
                    <m:rPr>
                      <m:sty m:val="p"/>
                    </m:rPr>
                    <w:rPr>
                      <w:rFonts w:ascii="Cambria Math" w:hAnsi="Cambria Math" w:cs="Arial"/>
                      <w:lang w:val="en-IN"/>
                    </w:rPr>
                    <m:t>2h</m:t>
                  </m:r>
                </m:num>
                <m:den>
                  <m:r>
                    <m:rPr>
                      <m:sty m:val="p"/>
                    </m:rPr>
                    <w:rPr>
                      <w:rFonts w:ascii="Cambria Math" w:hAnsi="Cambria Math" w:cs="Arial"/>
                      <w:lang w:val="en-IN"/>
                    </w:rPr>
                    <m:t>D</m:t>
                  </m:r>
                </m:den>
              </m:f>
            </m:e>
          </m:d>
        </m:oMath>
      </m:oMathPara>
    </w:p>
    <w:p w:rsidR="002104B8" w:rsidRPr="00917172" w:rsidRDefault="002104B8" w:rsidP="00026A0A">
      <w:pPr>
        <w:pStyle w:val="Body"/>
        <w:spacing w:after="0"/>
        <w:rPr>
          <w:rFonts w:ascii="Arial" w:hAnsi="Arial" w:cs="Arial"/>
          <w:lang w:val="en-IN"/>
        </w:rPr>
      </w:pPr>
      <w:r w:rsidRPr="00917172">
        <w:rPr>
          <w:rFonts w:ascii="Arial" w:hAnsi="Arial" w:cs="Arial"/>
          <w:lang w:val="en-IN"/>
        </w:rPr>
        <w:t xml:space="preserve">Where, </w:t>
      </w:r>
    </w:p>
    <w:p w:rsidR="002104B8" w:rsidRPr="00917172" w:rsidRDefault="002104B8" w:rsidP="00026A0A">
      <w:pPr>
        <w:pStyle w:val="Body"/>
        <w:spacing w:after="0"/>
        <w:ind w:firstLine="567"/>
        <w:rPr>
          <w:rFonts w:ascii="Arial" w:hAnsi="Arial" w:cs="Arial"/>
          <w:lang w:val="en-IN"/>
        </w:rPr>
      </w:pPr>
      <w:r w:rsidRPr="00917172">
        <w:rPr>
          <w:rFonts w:ascii="Arial" w:hAnsi="Arial" w:cs="Arial"/>
          <w:lang w:val="en-IN"/>
        </w:rPr>
        <w:t xml:space="preserve">θ = Angle of repose (degree), </w:t>
      </w:r>
    </w:p>
    <w:p w:rsidR="002104B8" w:rsidRPr="00917172" w:rsidRDefault="002104B8" w:rsidP="00026A0A">
      <w:pPr>
        <w:pStyle w:val="Body"/>
        <w:spacing w:after="0"/>
        <w:ind w:firstLine="567"/>
        <w:rPr>
          <w:rFonts w:ascii="Arial" w:hAnsi="Arial" w:cs="Arial"/>
          <w:lang w:val="en-IN"/>
        </w:rPr>
      </w:pPr>
      <w:r w:rsidRPr="00917172">
        <w:rPr>
          <w:rFonts w:ascii="Arial" w:hAnsi="Arial" w:cs="Arial"/>
          <w:lang w:val="en-IN"/>
        </w:rPr>
        <w:lastRenderedPageBreak/>
        <w:t xml:space="preserve">h = Height of pile, mm </w:t>
      </w:r>
    </w:p>
    <w:p w:rsidR="002104B8" w:rsidRPr="00917172" w:rsidRDefault="002104B8" w:rsidP="00026A0A">
      <w:pPr>
        <w:pStyle w:val="Body"/>
        <w:ind w:firstLine="567"/>
        <w:rPr>
          <w:rFonts w:ascii="Arial" w:hAnsi="Arial" w:cs="Arial"/>
          <w:lang w:val="en-IN"/>
        </w:rPr>
      </w:pPr>
      <w:r w:rsidRPr="00917172">
        <w:rPr>
          <w:rFonts w:ascii="Arial" w:hAnsi="Arial" w:cs="Arial"/>
          <w:lang w:val="en-IN"/>
        </w:rPr>
        <w:t>D = Diameter of circular platform, mm</w:t>
      </w:r>
    </w:p>
    <w:p w:rsidR="002104B8" w:rsidRPr="00917172" w:rsidRDefault="002104B8" w:rsidP="002104B8">
      <w:pPr>
        <w:pStyle w:val="Body"/>
        <w:rPr>
          <w:rFonts w:ascii="Arial" w:hAnsi="Arial" w:cs="Arial"/>
          <w:b/>
          <w:bCs/>
          <w:i/>
          <w:lang w:val="en-IN"/>
        </w:rPr>
      </w:pPr>
      <w:r w:rsidRPr="00917172">
        <w:rPr>
          <w:rFonts w:ascii="Arial" w:hAnsi="Arial" w:cs="Arial"/>
          <w:b/>
          <w:bCs/>
          <w:lang w:val="en-IN"/>
        </w:rPr>
        <w:t xml:space="preserve">2.2. Development of </w:t>
      </w:r>
      <w:r w:rsidR="00DC5D42" w:rsidRPr="00917172">
        <w:rPr>
          <w:rFonts w:ascii="Arial" w:hAnsi="Arial" w:cs="Arial"/>
          <w:b/>
          <w:bCs/>
          <w:lang w:val="en-IN"/>
        </w:rPr>
        <w:t xml:space="preserve">a </w:t>
      </w:r>
      <w:r w:rsidRPr="00917172">
        <w:rPr>
          <w:rFonts w:ascii="Arial" w:hAnsi="Arial" w:cs="Arial"/>
          <w:b/>
          <w:bCs/>
          <w:lang w:val="en-IN"/>
        </w:rPr>
        <w:t xml:space="preserve">hybrid </w:t>
      </w:r>
      <w:r w:rsidR="00DC5D42" w:rsidRPr="00917172">
        <w:rPr>
          <w:rFonts w:ascii="Arial" w:hAnsi="Arial" w:cs="Arial"/>
          <w:b/>
          <w:bCs/>
          <w:lang w:val="en-IN"/>
        </w:rPr>
        <w:t>solar-operated</w:t>
      </w:r>
      <w:r w:rsidR="000316D6" w:rsidRPr="00917172">
        <w:rPr>
          <w:rFonts w:ascii="Arial" w:hAnsi="Arial" w:cs="Arial"/>
          <w:b/>
          <w:bCs/>
          <w:lang w:val="en-IN"/>
        </w:rPr>
        <w:t xml:space="preserve"> </w:t>
      </w:r>
      <w:r w:rsidRPr="00917172">
        <w:rPr>
          <w:rFonts w:ascii="Arial" w:hAnsi="Arial" w:cs="Arial"/>
          <w:b/>
          <w:bCs/>
          <w:lang w:val="en-IN"/>
        </w:rPr>
        <w:t>groundnut decorticator</w:t>
      </w:r>
    </w:p>
    <w:p w:rsidR="002104B8" w:rsidRPr="00917172" w:rsidRDefault="002104B8" w:rsidP="002104B8">
      <w:pPr>
        <w:pStyle w:val="Body"/>
        <w:rPr>
          <w:rFonts w:ascii="Arial" w:hAnsi="Arial" w:cs="Arial"/>
          <w:lang w:val="en-IN"/>
        </w:rPr>
      </w:pPr>
      <w:r w:rsidRPr="00917172">
        <w:rPr>
          <w:rFonts w:ascii="Arial" w:hAnsi="Arial" w:cs="Arial"/>
          <w:lang w:val="en-IN"/>
        </w:rPr>
        <w:t xml:space="preserve">The solar-operated groundnut decorticator was developed at </w:t>
      </w:r>
      <w:r w:rsidR="00DC5D42" w:rsidRPr="00917172">
        <w:rPr>
          <w:rFonts w:ascii="Arial" w:hAnsi="Arial" w:cs="Arial"/>
          <w:lang w:val="en-IN"/>
        </w:rPr>
        <w:t xml:space="preserve">the </w:t>
      </w:r>
      <w:r w:rsidRPr="00917172">
        <w:rPr>
          <w:rFonts w:ascii="Arial" w:hAnsi="Arial" w:cs="Arial"/>
          <w:b/>
          <w:i/>
          <w:lang w:val="en-IN"/>
        </w:rPr>
        <w:t xml:space="preserve">Department of Agricultural Engineering, Alva’s Institute of Engineering and Technology, </w:t>
      </w:r>
      <w:proofErr w:type="spellStart"/>
      <w:r w:rsidRPr="00917172">
        <w:rPr>
          <w:rFonts w:ascii="Arial" w:hAnsi="Arial" w:cs="Arial"/>
          <w:b/>
          <w:i/>
          <w:lang w:val="en-IN"/>
        </w:rPr>
        <w:t>Mijar</w:t>
      </w:r>
      <w:proofErr w:type="spellEnd"/>
      <w:r w:rsidRPr="00917172">
        <w:rPr>
          <w:rFonts w:ascii="Arial" w:hAnsi="Arial" w:cs="Arial"/>
          <w:lang w:val="en-IN"/>
        </w:rPr>
        <w:t xml:space="preserve">. In designing, various physical properties of the groundnuts were measured to </w:t>
      </w:r>
      <w:r w:rsidR="00DC5D42" w:rsidRPr="00917172">
        <w:rPr>
          <w:rFonts w:ascii="Arial" w:hAnsi="Arial" w:cs="Arial"/>
          <w:lang w:val="en-IN"/>
        </w:rPr>
        <w:t>optimi</w:t>
      </w:r>
      <w:r w:rsidR="000316D6" w:rsidRPr="00917172">
        <w:rPr>
          <w:rFonts w:ascii="Arial" w:hAnsi="Arial" w:cs="Arial"/>
          <w:lang w:val="en-IN"/>
        </w:rPr>
        <w:t>z</w:t>
      </w:r>
      <w:r w:rsidR="00DC5D42" w:rsidRPr="00917172">
        <w:rPr>
          <w:rFonts w:ascii="Arial" w:hAnsi="Arial" w:cs="Arial"/>
          <w:lang w:val="en-IN"/>
        </w:rPr>
        <w:t xml:space="preserve">e </w:t>
      </w:r>
      <w:r w:rsidRPr="00917172">
        <w:rPr>
          <w:rFonts w:ascii="Arial" w:hAnsi="Arial" w:cs="Arial"/>
          <w:lang w:val="en-IN"/>
        </w:rPr>
        <w:t xml:space="preserve">the decorticating unit and concave sieve, facilitating effective selection of sieves for the cleaning and grading mechanism. The critical design considerations included simple and robust structure, affordability, high decortications capacity and low broken percentage compared to manual shelling, and </w:t>
      </w:r>
      <w:r w:rsidR="00DC5D42" w:rsidRPr="00917172">
        <w:rPr>
          <w:rFonts w:ascii="Arial" w:hAnsi="Arial" w:cs="Arial"/>
          <w:lang w:val="en-IN"/>
        </w:rPr>
        <w:t>minimi</w:t>
      </w:r>
      <w:r w:rsidR="000316D6" w:rsidRPr="00917172">
        <w:rPr>
          <w:rFonts w:ascii="Arial" w:hAnsi="Arial" w:cs="Arial"/>
          <w:lang w:val="en-IN"/>
        </w:rPr>
        <w:t>z</w:t>
      </w:r>
      <w:r w:rsidR="00DC5D42" w:rsidRPr="00917172">
        <w:rPr>
          <w:rFonts w:ascii="Arial" w:hAnsi="Arial" w:cs="Arial"/>
          <w:lang w:val="en-IN"/>
        </w:rPr>
        <w:t xml:space="preserve">ing </w:t>
      </w:r>
      <w:r w:rsidRPr="00917172">
        <w:rPr>
          <w:rFonts w:ascii="Arial" w:hAnsi="Arial" w:cs="Arial"/>
          <w:lang w:val="en-IN"/>
        </w:rPr>
        <w:t xml:space="preserve">operational and maintenance costs. </w:t>
      </w:r>
    </w:p>
    <w:p w:rsidR="002104B8" w:rsidRPr="00917172" w:rsidRDefault="002104B8" w:rsidP="002104B8">
      <w:pPr>
        <w:pStyle w:val="Body"/>
        <w:rPr>
          <w:rFonts w:ascii="Arial" w:hAnsi="Arial" w:cs="Arial"/>
          <w:b/>
          <w:lang w:val="en-IN"/>
        </w:rPr>
      </w:pPr>
      <w:r w:rsidRPr="00917172">
        <w:rPr>
          <w:rFonts w:ascii="Arial" w:hAnsi="Arial" w:cs="Arial"/>
          <w:b/>
          <w:lang w:val="en-IN"/>
        </w:rPr>
        <w:t>2.2.1. Components of the groundnut decorticator</w:t>
      </w:r>
    </w:p>
    <w:p w:rsidR="002104B8" w:rsidRPr="00917172" w:rsidRDefault="002104B8" w:rsidP="002104B8">
      <w:pPr>
        <w:pStyle w:val="Body"/>
        <w:rPr>
          <w:rFonts w:ascii="Arial" w:hAnsi="Arial" w:cs="Arial"/>
          <w:lang w:val="en-IN"/>
        </w:rPr>
      </w:pPr>
      <w:r w:rsidRPr="00917172">
        <w:rPr>
          <w:rFonts w:ascii="Arial" w:hAnsi="Arial" w:cs="Arial"/>
          <w:lang w:val="en-IN"/>
        </w:rPr>
        <w:t xml:space="preserve">The hybrid solar-operated groundnut decorticator's conceptual drawing was drawn using </w:t>
      </w:r>
      <w:r w:rsidRPr="00917172">
        <w:rPr>
          <w:rFonts w:ascii="Arial" w:hAnsi="Arial" w:cs="Arial"/>
          <w:i/>
          <w:lang w:val="en-IN"/>
        </w:rPr>
        <w:t>Solid Work 2018 Software</w:t>
      </w:r>
      <w:r w:rsidR="00DC5D42" w:rsidRPr="00917172">
        <w:rPr>
          <w:rFonts w:ascii="Arial" w:hAnsi="Arial" w:cs="Arial"/>
          <w:i/>
          <w:lang w:val="en-IN"/>
        </w:rPr>
        <w:t>,</w:t>
      </w:r>
      <w:r w:rsidRPr="00917172">
        <w:rPr>
          <w:rFonts w:ascii="Arial" w:hAnsi="Arial" w:cs="Arial"/>
          <w:lang w:val="en-IN"/>
        </w:rPr>
        <w:t xml:space="preserve"> with the groundnuts measured and </w:t>
      </w:r>
      <w:r w:rsidR="00DC5D42" w:rsidRPr="00917172">
        <w:rPr>
          <w:rFonts w:ascii="Arial" w:hAnsi="Arial" w:cs="Arial"/>
          <w:lang w:val="en-IN"/>
        </w:rPr>
        <w:t>the </w:t>
      </w:r>
      <w:r w:rsidRPr="00917172">
        <w:rPr>
          <w:rFonts w:ascii="Arial" w:hAnsi="Arial" w:cs="Arial"/>
          <w:lang w:val="en-IN"/>
        </w:rPr>
        <w:t xml:space="preserve">design values. The design helps to </w:t>
      </w:r>
      <w:r w:rsidR="000316D6" w:rsidRPr="00917172">
        <w:rPr>
          <w:rFonts w:ascii="Arial" w:hAnsi="Arial" w:cs="Arial"/>
          <w:lang w:val="en-IN"/>
        </w:rPr>
        <w:t>visualising</w:t>
      </w:r>
      <w:r w:rsidR="00DC5D42" w:rsidRPr="00917172">
        <w:rPr>
          <w:rFonts w:ascii="Arial" w:hAnsi="Arial" w:cs="Arial"/>
          <w:lang w:val="en-IN"/>
        </w:rPr>
        <w:t xml:space="preserve"> </w:t>
      </w:r>
      <w:r w:rsidRPr="00917172">
        <w:rPr>
          <w:rFonts w:ascii="Arial" w:hAnsi="Arial" w:cs="Arial"/>
          <w:lang w:val="en-IN"/>
        </w:rPr>
        <w:t>the machine design, both as the interaction between all parts of the machine and individual parts. Isometric view of the model and different views of the hybrid solar-operated groundnut decorticator with dimensions. The functional components of the machine include (Fig. 1 and Plate 2): Solar panel</w:t>
      </w:r>
      <w:r w:rsidR="00840780" w:rsidRPr="00917172">
        <w:rPr>
          <w:rFonts w:ascii="Arial" w:hAnsi="Arial" w:cs="Arial"/>
          <w:lang w:val="en-IN"/>
        </w:rPr>
        <w:t xml:space="preserve">, </w:t>
      </w:r>
      <w:r w:rsidRPr="00917172">
        <w:rPr>
          <w:rFonts w:ascii="Arial" w:hAnsi="Arial" w:cs="Arial"/>
          <w:lang w:val="en-IN"/>
        </w:rPr>
        <w:t>Main frame</w:t>
      </w:r>
      <w:r w:rsidR="00840780" w:rsidRPr="00917172">
        <w:rPr>
          <w:rFonts w:ascii="Arial" w:hAnsi="Arial" w:cs="Arial"/>
          <w:lang w:val="en-IN"/>
        </w:rPr>
        <w:t>,</w:t>
      </w:r>
      <w:r w:rsidRPr="00917172">
        <w:rPr>
          <w:rFonts w:ascii="Arial" w:hAnsi="Arial" w:cs="Arial"/>
          <w:lang w:val="en-IN"/>
        </w:rPr>
        <w:t xml:space="preserve"> Hopper</w:t>
      </w:r>
      <w:r w:rsidR="00840780" w:rsidRPr="00917172">
        <w:rPr>
          <w:rFonts w:ascii="Arial" w:hAnsi="Arial" w:cs="Arial"/>
          <w:lang w:val="en-IN"/>
        </w:rPr>
        <w:t>,</w:t>
      </w:r>
      <w:r w:rsidRPr="00917172">
        <w:rPr>
          <w:rFonts w:ascii="Arial" w:hAnsi="Arial" w:cs="Arial"/>
          <w:lang w:val="en-IN"/>
        </w:rPr>
        <w:t xml:space="preserve"> Decorticating unit</w:t>
      </w:r>
      <w:r w:rsidR="00B408A4" w:rsidRPr="00917172">
        <w:rPr>
          <w:rFonts w:ascii="Arial" w:hAnsi="Arial" w:cs="Arial"/>
          <w:lang w:val="en-IN"/>
        </w:rPr>
        <w:t xml:space="preserve">, </w:t>
      </w:r>
      <w:r w:rsidRPr="00917172">
        <w:rPr>
          <w:rFonts w:ascii="Arial" w:hAnsi="Arial" w:cs="Arial"/>
          <w:lang w:val="en-IN"/>
        </w:rPr>
        <w:t>Concave sieve</w:t>
      </w:r>
      <w:r w:rsidR="00B408A4" w:rsidRPr="00917172">
        <w:rPr>
          <w:rFonts w:ascii="Arial" w:hAnsi="Arial" w:cs="Arial"/>
          <w:lang w:val="en-IN"/>
        </w:rPr>
        <w:t xml:space="preserve">, </w:t>
      </w:r>
      <w:r w:rsidRPr="00917172">
        <w:rPr>
          <w:rFonts w:ascii="Arial" w:hAnsi="Arial" w:cs="Arial"/>
          <w:lang w:val="en-IN"/>
        </w:rPr>
        <w:t xml:space="preserve">Cylinder </w:t>
      </w:r>
      <w:proofErr w:type="spellStart"/>
      <w:proofErr w:type="gramStart"/>
      <w:r w:rsidRPr="00917172">
        <w:rPr>
          <w:rFonts w:ascii="Arial" w:hAnsi="Arial" w:cs="Arial"/>
          <w:lang w:val="en-IN"/>
        </w:rPr>
        <w:t>shaft</w:t>
      </w:r>
      <w:r w:rsidR="00B408A4" w:rsidRPr="00917172">
        <w:rPr>
          <w:rFonts w:ascii="Arial" w:hAnsi="Arial" w:cs="Arial"/>
          <w:lang w:val="en-IN"/>
        </w:rPr>
        <w:t>,</w:t>
      </w:r>
      <w:r w:rsidRPr="00917172">
        <w:rPr>
          <w:rFonts w:ascii="Arial" w:hAnsi="Arial" w:cs="Arial"/>
          <w:lang w:val="en-IN"/>
        </w:rPr>
        <w:t>Concavesieve</w:t>
      </w:r>
      <w:proofErr w:type="spellEnd"/>
      <w:proofErr w:type="gramEnd"/>
      <w:r w:rsidR="00B408A4" w:rsidRPr="00917172">
        <w:rPr>
          <w:rFonts w:ascii="Arial" w:hAnsi="Arial" w:cs="Arial"/>
          <w:lang w:val="en-IN"/>
        </w:rPr>
        <w:t xml:space="preserve">, </w:t>
      </w:r>
      <w:r w:rsidRPr="00917172">
        <w:rPr>
          <w:rFonts w:ascii="Arial" w:hAnsi="Arial" w:cs="Arial"/>
          <w:lang w:val="en-IN"/>
        </w:rPr>
        <w:t>Prime mover (BLDC motor)</w:t>
      </w:r>
      <w:r w:rsidR="00840780" w:rsidRPr="00917172">
        <w:rPr>
          <w:rFonts w:ascii="Arial" w:hAnsi="Arial" w:cs="Arial"/>
          <w:lang w:val="en-IN"/>
        </w:rPr>
        <w:t>,</w:t>
      </w:r>
      <w:r w:rsidRPr="00917172">
        <w:rPr>
          <w:rFonts w:ascii="Arial" w:hAnsi="Arial" w:cs="Arial"/>
          <w:lang w:val="en-IN"/>
        </w:rPr>
        <w:t xml:space="preserve"> Lead acid battery</w:t>
      </w:r>
      <w:r w:rsidR="00B408A4" w:rsidRPr="00917172">
        <w:rPr>
          <w:rFonts w:ascii="Arial" w:hAnsi="Arial" w:cs="Arial"/>
          <w:lang w:val="en-IN"/>
        </w:rPr>
        <w:t xml:space="preserve">, </w:t>
      </w:r>
      <w:r w:rsidR="005E1AE0" w:rsidRPr="00917172">
        <w:rPr>
          <w:rFonts w:ascii="Arial" w:hAnsi="Arial" w:cs="Arial"/>
          <w:lang w:val="en-IN"/>
        </w:rPr>
        <w:t>and potentiometer</w:t>
      </w:r>
      <w:r w:rsidR="001D340A" w:rsidRPr="00917172">
        <w:rPr>
          <w:rFonts w:ascii="Arial" w:hAnsi="Arial" w:cs="Arial"/>
          <w:lang w:val="en-IN"/>
        </w:rPr>
        <w:t>.</w:t>
      </w:r>
    </w:p>
    <w:p w:rsidR="002104B8" w:rsidRPr="00917172" w:rsidRDefault="002104B8" w:rsidP="00EF240A">
      <w:pPr>
        <w:pStyle w:val="Body"/>
        <w:jc w:val="center"/>
        <w:rPr>
          <w:rFonts w:ascii="Arial" w:hAnsi="Arial" w:cs="Arial"/>
          <w:lang w:val="en-IN"/>
        </w:rPr>
      </w:pPr>
      <w:r w:rsidRPr="00917172">
        <w:rPr>
          <w:rFonts w:ascii="Arial" w:hAnsi="Arial" w:cs="Arial"/>
          <w:noProof/>
        </w:rPr>
        <w:drawing>
          <wp:inline distT="0" distB="0" distL="0" distR="0">
            <wp:extent cx="3829050" cy="3640753"/>
            <wp:effectExtent l="19050" t="19050" r="19050" b="16847"/>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780035" cy="3594149"/>
                    </a:xfrm>
                    <a:prstGeom prst="rect">
                      <a:avLst/>
                    </a:prstGeom>
                    <a:noFill/>
                    <a:ln w="9525">
                      <a:solidFill>
                        <a:schemeClr val="bg1">
                          <a:lumMod val="85000"/>
                        </a:schemeClr>
                      </a:solidFill>
                      <a:miter lim="800000"/>
                      <a:headEnd/>
                      <a:tailEnd/>
                    </a:ln>
                  </pic:spPr>
                </pic:pic>
              </a:graphicData>
            </a:graphic>
          </wp:inline>
        </w:drawing>
      </w:r>
    </w:p>
    <w:p w:rsidR="002104B8" w:rsidRPr="00917172" w:rsidRDefault="002104B8" w:rsidP="00EF240A">
      <w:pPr>
        <w:pStyle w:val="Body"/>
        <w:jc w:val="center"/>
        <w:rPr>
          <w:rFonts w:ascii="Arial" w:hAnsi="Arial" w:cs="Arial"/>
          <w:lang w:val="en-IN"/>
        </w:rPr>
      </w:pPr>
      <w:r w:rsidRPr="00917172">
        <w:rPr>
          <w:rFonts w:ascii="Arial" w:hAnsi="Arial" w:cs="Arial"/>
          <w:noProof/>
        </w:rPr>
        <w:lastRenderedPageBreak/>
        <w:drawing>
          <wp:inline distT="0" distB="0" distL="0" distR="0">
            <wp:extent cx="5295493" cy="3958590"/>
            <wp:effectExtent l="19050" t="19050" r="19457" b="2286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283615" cy="3949711"/>
                    </a:xfrm>
                    <a:prstGeom prst="rect">
                      <a:avLst/>
                    </a:prstGeom>
                    <a:noFill/>
                    <a:ln w="9525">
                      <a:solidFill>
                        <a:schemeClr val="bg1">
                          <a:lumMod val="85000"/>
                        </a:schemeClr>
                      </a:solidFill>
                      <a:miter lim="800000"/>
                      <a:headEnd/>
                      <a:tailEnd/>
                    </a:ln>
                  </pic:spPr>
                </pic:pic>
              </a:graphicData>
            </a:graphic>
          </wp:inline>
        </w:drawing>
      </w:r>
    </w:p>
    <w:p w:rsidR="002104B8" w:rsidRPr="00917172" w:rsidRDefault="002104B8" w:rsidP="00EF240A">
      <w:pPr>
        <w:pStyle w:val="Body"/>
        <w:jc w:val="center"/>
        <w:rPr>
          <w:rFonts w:ascii="Arial" w:hAnsi="Arial" w:cs="Arial"/>
          <w:b/>
          <w:lang w:val="en-IN"/>
        </w:rPr>
      </w:pPr>
      <w:r w:rsidRPr="00917172">
        <w:rPr>
          <w:rFonts w:ascii="Arial" w:hAnsi="Arial" w:cs="Arial"/>
          <w:b/>
          <w:lang w:val="en-IN"/>
        </w:rPr>
        <w:t>Plate 2. Components of Groundnut decorticator: (a) Main Frame (b) Cylinder shaft (c) hopper (d) Prime mover (e) Concave Sieve (f) Speed potentiometer</w:t>
      </w:r>
    </w:p>
    <w:p w:rsidR="002104B8" w:rsidRPr="00917172" w:rsidRDefault="002104B8" w:rsidP="00EF240A">
      <w:pPr>
        <w:pStyle w:val="Body"/>
        <w:jc w:val="center"/>
        <w:rPr>
          <w:rFonts w:ascii="Arial" w:hAnsi="Arial" w:cs="Arial"/>
          <w:lang w:val="en-IN"/>
        </w:rPr>
      </w:pPr>
      <w:r w:rsidRPr="00917172">
        <w:rPr>
          <w:rFonts w:ascii="Arial" w:hAnsi="Arial" w:cs="Arial"/>
          <w:noProof/>
        </w:rPr>
        <w:drawing>
          <wp:inline distT="0" distB="0" distL="0" distR="0">
            <wp:extent cx="4937837" cy="2868930"/>
            <wp:effectExtent l="19050" t="19050" r="15163" b="266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933045" cy="2866146"/>
                    </a:xfrm>
                    <a:prstGeom prst="rect">
                      <a:avLst/>
                    </a:prstGeom>
                    <a:noFill/>
                    <a:ln w="9525">
                      <a:solidFill>
                        <a:schemeClr val="bg1">
                          <a:lumMod val="85000"/>
                        </a:schemeClr>
                      </a:solidFill>
                      <a:miter lim="800000"/>
                      <a:headEnd/>
                      <a:tailEnd/>
                    </a:ln>
                  </pic:spPr>
                </pic:pic>
              </a:graphicData>
            </a:graphic>
          </wp:inline>
        </w:drawing>
      </w:r>
    </w:p>
    <w:p w:rsidR="002104B8" w:rsidRPr="00917172" w:rsidRDefault="002104B8" w:rsidP="00EF240A">
      <w:pPr>
        <w:pStyle w:val="Body"/>
        <w:jc w:val="center"/>
        <w:rPr>
          <w:rFonts w:ascii="Arial" w:hAnsi="Arial" w:cs="Arial"/>
          <w:b/>
          <w:lang w:val="en-IN"/>
        </w:rPr>
      </w:pPr>
      <w:r w:rsidRPr="00917172">
        <w:rPr>
          <w:rFonts w:ascii="Arial" w:hAnsi="Arial" w:cs="Arial"/>
          <w:b/>
          <w:lang w:val="en-IN"/>
        </w:rPr>
        <w:t>Fig. 1. Groundnut decorticator: (a) Exploded view of components (b) Isometric view</w:t>
      </w:r>
    </w:p>
    <w:p w:rsidR="002104B8" w:rsidRPr="00917172" w:rsidRDefault="002104B8" w:rsidP="002104B8">
      <w:pPr>
        <w:pStyle w:val="Body"/>
        <w:rPr>
          <w:rFonts w:ascii="Arial" w:hAnsi="Arial" w:cs="Arial"/>
          <w:b/>
          <w:lang w:val="en-IN"/>
        </w:rPr>
      </w:pPr>
      <w:r w:rsidRPr="00917172">
        <w:rPr>
          <w:rFonts w:ascii="Arial" w:hAnsi="Arial" w:cs="Arial"/>
          <w:lang w:val="en-IN"/>
        </w:rPr>
        <w:lastRenderedPageBreak/>
        <w:t xml:space="preserve">The hybrid groundnut decorticator (Fig.1-a) </w:t>
      </w:r>
      <w:r w:rsidR="005E1AE0" w:rsidRPr="00917172">
        <w:rPr>
          <w:rFonts w:ascii="Arial" w:hAnsi="Arial" w:cs="Arial"/>
          <w:lang w:val="en-IN"/>
        </w:rPr>
        <w:t xml:space="preserve">is </w:t>
      </w:r>
      <w:r w:rsidRPr="00917172">
        <w:rPr>
          <w:rFonts w:ascii="Arial" w:hAnsi="Arial" w:cs="Arial"/>
          <w:lang w:val="en-IN"/>
        </w:rPr>
        <w:t xml:space="preserve">designed for efficient separation of groundnut kernels from their shells. The system consists of </w:t>
      </w:r>
      <w:proofErr w:type="spellStart"/>
      <w:r w:rsidR="005E1AE0" w:rsidRPr="00917172">
        <w:rPr>
          <w:rFonts w:ascii="Arial" w:hAnsi="Arial" w:cs="Arial"/>
          <w:lang w:val="en-IN"/>
        </w:rPr>
        <w:t>an</w:t>
      </w:r>
      <w:r w:rsidRPr="00917172">
        <w:rPr>
          <w:rFonts w:ascii="Arial" w:hAnsi="Arial" w:cs="Arial"/>
          <w:lang w:val="en-IN"/>
        </w:rPr>
        <w:t>MS</w:t>
      </w:r>
      <w:proofErr w:type="spellEnd"/>
      <w:r w:rsidRPr="00917172">
        <w:rPr>
          <w:rFonts w:ascii="Arial" w:hAnsi="Arial" w:cs="Arial"/>
          <w:lang w:val="en-IN"/>
        </w:rPr>
        <w:t xml:space="preserve"> </w:t>
      </w:r>
      <w:r w:rsidR="005E1AE0" w:rsidRPr="00917172">
        <w:rPr>
          <w:rFonts w:ascii="Arial" w:hAnsi="Arial" w:cs="Arial"/>
          <w:lang w:val="en-IN"/>
        </w:rPr>
        <w:t>main</w:t>
      </w:r>
      <w:r w:rsidR="000316D6" w:rsidRPr="00917172">
        <w:rPr>
          <w:rFonts w:ascii="Arial" w:hAnsi="Arial" w:cs="Arial"/>
          <w:lang w:val="en-IN"/>
        </w:rPr>
        <w:t xml:space="preserve"> </w:t>
      </w:r>
      <w:r w:rsidR="005E1AE0" w:rsidRPr="00917172">
        <w:rPr>
          <w:rFonts w:ascii="Arial" w:hAnsi="Arial" w:cs="Arial"/>
          <w:lang w:val="en-IN"/>
        </w:rPr>
        <w:t>frame</w:t>
      </w:r>
      <w:r w:rsidR="000316D6" w:rsidRPr="00917172">
        <w:rPr>
          <w:rFonts w:ascii="Arial" w:hAnsi="Arial" w:cs="Arial"/>
          <w:lang w:val="en-IN"/>
        </w:rPr>
        <w:t xml:space="preserve"> </w:t>
      </w:r>
      <w:r w:rsidRPr="00917172">
        <w:rPr>
          <w:rFonts w:ascii="Arial" w:hAnsi="Arial" w:cs="Arial"/>
          <w:lang w:val="en-IN"/>
        </w:rPr>
        <w:t xml:space="preserve">housing a rotating cylinder above a concave surface. Groundnuts are </w:t>
      </w:r>
      <w:proofErr w:type="spellStart"/>
      <w:r w:rsidR="005E1AE0" w:rsidRPr="00917172">
        <w:rPr>
          <w:rFonts w:ascii="Arial" w:hAnsi="Arial" w:cs="Arial"/>
          <w:lang w:val="en-IN"/>
        </w:rPr>
        <w:t>fed</w:t>
      </w:r>
      <w:r w:rsidRPr="00917172">
        <w:rPr>
          <w:rFonts w:ascii="Arial" w:hAnsi="Arial" w:cs="Arial"/>
          <w:lang w:val="en-IN"/>
        </w:rPr>
        <w:t>into</w:t>
      </w:r>
      <w:proofErr w:type="spellEnd"/>
      <w:r w:rsidRPr="00917172">
        <w:rPr>
          <w:rFonts w:ascii="Arial" w:hAnsi="Arial" w:cs="Arial"/>
          <w:lang w:val="en-IN"/>
        </w:rPr>
        <w:t xml:space="preserve"> the cylinder, where shelling occurs due to impact, rubbing, and compression between the drum and concave clearance. A driven mechanism converts electrical effort into mechanical motion via a crank rod, </w:t>
      </w:r>
      <w:r w:rsidR="005E1AE0" w:rsidRPr="00917172">
        <w:rPr>
          <w:rFonts w:ascii="Arial" w:hAnsi="Arial" w:cs="Arial"/>
          <w:lang w:val="en-IN"/>
        </w:rPr>
        <w:t xml:space="preserve">a </w:t>
      </w:r>
      <w:r w:rsidRPr="00917172">
        <w:rPr>
          <w:rFonts w:ascii="Arial" w:hAnsi="Arial" w:cs="Arial"/>
          <w:lang w:val="en-IN"/>
        </w:rPr>
        <w:t>small shaft, and gears. This motion is transferred through a belt and pulley to rotate the main shaft and drive the decorticator cylinder. Bearings reduce friction and support rotation. The labelled schematic shows (Fig. 1-b) all mechanical linkages, while the 3D view clarifies component placement and structure. The design is simple, low-cost, and ideal for small-scale or rural use</w:t>
      </w:r>
    </w:p>
    <w:p w:rsidR="002104B8" w:rsidRPr="00917172" w:rsidRDefault="002104B8" w:rsidP="002104B8">
      <w:pPr>
        <w:pStyle w:val="Body"/>
        <w:rPr>
          <w:rFonts w:ascii="Arial" w:hAnsi="Arial" w:cs="Arial"/>
          <w:lang w:val="en-IN"/>
        </w:rPr>
      </w:pPr>
      <w:r w:rsidRPr="00917172">
        <w:rPr>
          <w:rFonts w:ascii="Arial" w:hAnsi="Arial" w:cs="Arial"/>
          <w:lang w:val="en-IN"/>
        </w:rPr>
        <w:t xml:space="preserve">The primary mechanical components of the decorticator include the hopper, concave sieve, cylinder, and shaft, which together facilitate the feeding and shelling process. The hopper, designed with angular geometry and dimensions of 450 × 220 × 100 mm, ensures a uniform flow of groundnut pods into the shelling chamber. It features a manual gate to regulate the feeding rate and a covered top to </w:t>
      </w:r>
      <w:r w:rsidR="005E1AE0" w:rsidRPr="00917172">
        <w:rPr>
          <w:rFonts w:ascii="Arial" w:hAnsi="Arial" w:cs="Arial"/>
          <w:lang w:val="en-IN"/>
        </w:rPr>
        <w:t>minimi</w:t>
      </w:r>
      <w:r w:rsidR="000316D6" w:rsidRPr="00917172">
        <w:rPr>
          <w:rFonts w:ascii="Arial" w:hAnsi="Arial" w:cs="Arial"/>
          <w:lang w:val="en-IN"/>
        </w:rPr>
        <w:t>z</w:t>
      </w:r>
      <w:r w:rsidR="005E1AE0" w:rsidRPr="00917172">
        <w:rPr>
          <w:rFonts w:ascii="Arial" w:hAnsi="Arial" w:cs="Arial"/>
          <w:lang w:val="en-IN"/>
        </w:rPr>
        <w:t xml:space="preserve">e </w:t>
      </w:r>
      <w:r w:rsidRPr="00917172">
        <w:rPr>
          <w:rFonts w:ascii="Arial" w:hAnsi="Arial" w:cs="Arial"/>
          <w:lang w:val="en-IN"/>
        </w:rPr>
        <w:t>spillage and maintain control during operation. Within the decorticating unit, the rotating cylinder and concave sieve interact to crack the pods by applying controlled mechanical force. Power transmission is handled by a 25 mm diameter shaft constructed from high-strength iron, which efficiently conveys torque from the motor to the shelling mechanism while withstanding operational stresses.</w:t>
      </w:r>
    </w:p>
    <w:p w:rsidR="002104B8" w:rsidRPr="00917172" w:rsidRDefault="002104B8" w:rsidP="002104B8">
      <w:pPr>
        <w:pStyle w:val="Body"/>
        <w:rPr>
          <w:rFonts w:ascii="Arial" w:hAnsi="Arial" w:cs="Arial"/>
          <w:lang w:val="en-IN"/>
        </w:rPr>
      </w:pPr>
      <w:r w:rsidRPr="00917172">
        <w:rPr>
          <w:rFonts w:ascii="Arial" w:hAnsi="Arial" w:cs="Arial"/>
          <w:lang w:val="en-IN"/>
        </w:rPr>
        <w:t>Post-shelling separation and structural support are managed by the sieving system and main frame. Two sieves with apertures of 10 mm and 8 mm are used in sequence to segregate kernels from shell debris, ensuring cleaner output and consistent sizing of shelled groundnuts. The 10 mm sieve allows larger kernels to pass, while finer shell fragments are filtered out by the 8 mm mesh. These components are housed within a mild steel frame measuring 510 mm in length, 250 mm in height, and 320 mm in width. This frame not only provides the necessary rigidity for high-speed operation but also ensures alignment and stability for all mounted components (Plate 3).</w:t>
      </w:r>
    </w:p>
    <w:p w:rsidR="002104B8" w:rsidRPr="00917172" w:rsidRDefault="002104B8" w:rsidP="002104B8">
      <w:pPr>
        <w:pStyle w:val="Body"/>
        <w:rPr>
          <w:rFonts w:ascii="Arial" w:hAnsi="Arial" w:cs="Arial"/>
          <w:lang w:val="en-IN"/>
        </w:rPr>
      </w:pPr>
      <w:r w:rsidRPr="00917172">
        <w:rPr>
          <w:rFonts w:ascii="Arial" w:hAnsi="Arial" w:cs="Arial"/>
          <w:lang w:val="en-IN"/>
        </w:rPr>
        <w:t xml:space="preserve">The electrical subsystem integrates solar power generation, energy storage, and motor control to enhance operational efficiency and sustainability. A mono-crystalline solar panel, selected for its high energy conversion rate and environmental durability, is mounted on an adjustable frame to </w:t>
      </w:r>
      <w:proofErr w:type="spellStart"/>
      <w:r w:rsidR="005E1AE0" w:rsidRPr="00917172">
        <w:rPr>
          <w:rFonts w:ascii="Arial" w:hAnsi="Arial" w:cs="Arial"/>
          <w:lang w:val="en-IN"/>
        </w:rPr>
        <w:t>optimise</w:t>
      </w:r>
      <w:r w:rsidRPr="00917172">
        <w:rPr>
          <w:rFonts w:ascii="Arial" w:hAnsi="Arial" w:cs="Arial"/>
          <w:lang w:val="en-IN"/>
        </w:rPr>
        <w:t>sun</w:t>
      </w:r>
      <w:proofErr w:type="spellEnd"/>
      <w:r w:rsidRPr="00917172">
        <w:rPr>
          <w:rFonts w:ascii="Arial" w:hAnsi="Arial" w:cs="Arial"/>
          <w:lang w:val="en-IN"/>
        </w:rPr>
        <w:t xml:space="preserve"> exposure throughout the day. The energy captured is stored in a rechargeable battery, which powers the machine during operation or when sunlight is insufficient. A 1 HP motor, rated at 3500 rpm, serves as the prime mover, delivering reliable torque for effective decortications without kernel damage. An integrated speed controller allows adjustment to 100, 200, or 300 rpm, enabling the operator to fine-tune shelling speed according to material load and desired performance, while </w:t>
      </w:r>
      <w:proofErr w:type="spellStart"/>
      <w:r w:rsidR="005E1AE0" w:rsidRPr="00917172">
        <w:rPr>
          <w:rFonts w:ascii="Arial" w:hAnsi="Arial" w:cs="Arial"/>
          <w:lang w:val="en-IN"/>
        </w:rPr>
        <w:t>minimising</w:t>
      </w:r>
      <w:r w:rsidRPr="00917172">
        <w:rPr>
          <w:rFonts w:ascii="Arial" w:hAnsi="Arial" w:cs="Arial"/>
          <w:lang w:val="en-IN"/>
        </w:rPr>
        <w:t>energy</w:t>
      </w:r>
      <w:proofErr w:type="spellEnd"/>
      <w:r w:rsidRPr="00917172">
        <w:rPr>
          <w:rFonts w:ascii="Arial" w:hAnsi="Arial" w:cs="Arial"/>
          <w:lang w:val="en-IN"/>
        </w:rPr>
        <w:t xml:space="preserve"> use and kernel breakage. The Table 1 and 2 shows the </w:t>
      </w:r>
      <w:r w:rsidR="005E1AE0" w:rsidRPr="00917172">
        <w:rPr>
          <w:rFonts w:ascii="Arial" w:hAnsi="Arial" w:cs="Arial"/>
          <w:lang w:val="en-IN"/>
        </w:rPr>
        <w:t>detailed measurements</w:t>
      </w:r>
      <w:r w:rsidRPr="00917172">
        <w:rPr>
          <w:rFonts w:ascii="Arial" w:hAnsi="Arial" w:cs="Arial"/>
          <w:lang w:val="en-IN"/>
        </w:rPr>
        <w:t>, determined design values and specifications of the developed hybrid groundnut decorticator respectively.</w:t>
      </w:r>
    </w:p>
    <w:p w:rsidR="00293F79" w:rsidRPr="00917172" w:rsidRDefault="00293F79" w:rsidP="002104B8">
      <w:pPr>
        <w:pStyle w:val="Body"/>
        <w:rPr>
          <w:rFonts w:ascii="Arial" w:hAnsi="Arial" w:cs="Arial"/>
          <w:lang w:val="en-IN"/>
        </w:rPr>
      </w:pPr>
    </w:p>
    <w:p w:rsidR="00293F79" w:rsidRPr="00917172" w:rsidRDefault="00293F79" w:rsidP="002104B8">
      <w:pPr>
        <w:pStyle w:val="Body"/>
        <w:rPr>
          <w:rFonts w:ascii="Arial" w:hAnsi="Arial" w:cs="Arial"/>
          <w:lang w:val="en-IN"/>
        </w:rPr>
      </w:pPr>
    </w:p>
    <w:p w:rsidR="00293F79" w:rsidRPr="00917172" w:rsidRDefault="00293F79" w:rsidP="002104B8">
      <w:pPr>
        <w:pStyle w:val="Body"/>
        <w:rPr>
          <w:rFonts w:ascii="Arial" w:hAnsi="Arial" w:cs="Arial"/>
          <w:lang w:val="en-IN"/>
        </w:rPr>
      </w:pPr>
    </w:p>
    <w:p w:rsidR="00293F79" w:rsidRPr="00917172" w:rsidRDefault="00293F79" w:rsidP="002104B8">
      <w:pPr>
        <w:pStyle w:val="Body"/>
        <w:rPr>
          <w:rFonts w:ascii="Arial" w:hAnsi="Arial" w:cs="Arial"/>
          <w:lang w:val="en-IN"/>
        </w:rPr>
      </w:pPr>
    </w:p>
    <w:p w:rsidR="00293F79" w:rsidRPr="00917172" w:rsidRDefault="00293F79" w:rsidP="002104B8">
      <w:pPr>
        <w:pStyle w:val="Body"/>
        <w:rPr>
          <w:rFonts w:ascii="Arial" w:hAnsi="Arial" w:cs="Arial"/>
          <w:lang w:val="en-IN"/>
        </w:rPr>
      </w:pPr>
    </w:p>
    <w:p w:rsidR="002104B8" w:rsidRPr="00917172" w:rsidRDefault="002104B8" w:rsidP="00EF240A">
      <w:pPr>
        <w:pStyle w:val="Body"/>
        <w:jc w:val="center"/>
        <w:rPr>
          <w:rFonts w:ascii="Arial" w:hAnsi="Arial" w:cs="Arial"/>
          <w:b/>
          <w:bCs/>
          <w:lang w:val="en-IN"/>
        </w:rPr>
      </w:pPr>
      <w:r w:rsidRPr="00917172">
        <w:rPr>
          <w:rFonts w:ascii="Arial" w:hAnsi="Arial" w:cs="Arial"/>
          <w:b/>
          <w:bCs/>
          <w:lang w:val="en-IN"/>
        </w:rPr>
        <w:lastRenderedPageBreak/>
        <w:t>Table 1. Measured and determined design values for the solar-powered groundnut decorticator</w:t>
      </w:r>
    </w:p>
    <w:tbl>
      <w:tblPr>
        <w:tblStyle w:val="TableGrid"/>
        <w:tblpPr w:leftFromText="180" w:rightFromText="180" w:vertAnchor="text" w:tblpY="1"/>
        <w:tblW w:w="9322" w:type="dxa"/>
        <w:tblLook w:val="04A0" w:firstRow="1" w:lastRow="0" w:firstColumn="1" w:lastColumn="0" w:noHBand="0" w:noVBand="1"/>
      </w:tblPr>
      <w:tblGrid>
        <w:gridCol w:w="2630"/>
        <w:gridCol w:w="2099"/>
        <w:gridCol w:w="2445"/>
        <w:gridCol w:w="2148"/>
      </w:tblGrid>
      <w:tr w:rsidR="002104B8" w:rsidRPr="00917172" w:rsidTr="00596604">
        <w:tc>
          <w:tcPr>
            <w:tcW w:w="2630" w:type="dxa"/>
            <w:hideMark/>
          </w:tcPr>
          <w:p w:rsidR="002104B8" w:rsidRPr="00917172" w:rsidRDefault="002104B8" w:rsidP="00EF240A">
            <w:pPr>
              <w:pStyle w:val="Body"/>
              <w:spacing w:after="0"/>
              <w:rPr>
                <w:rFonts w:ascii="Arial" w:hAnsi="Arial" w:cs="Arial"/>
                <w:b/>
                <w:bCs/>
                <w:sz w:val="20"/>
                <w:szCs w:val="20"/>
                <w:lang w:val="en-IN"/>
              </w:rPr>
            </w:pPr>
            <w:r w:rsidRPr="00917172">
              <w:rPr>
                <w:rFonts w:ascii="Arial" w:hAnsi="Arial" w:cs="Arial"/>
                <w:b/>
                <w:bCs/>
                <w:sz w:val="20"/>
                <w:szCs w:val="20"/>
                <w:lang w:val="en-IN"/>
              </w:rPr>
              <w:t>Parameters</w:t>
            </w:r>
          </w:p>
        </w:tc>
        <w:tc>
          <w:tcPr>
            <w:tcW w:w="2099" w:type="dxa"/>
            <w:hideMark/>
          </w:tcPr>
          <w:p w:rsidR="002104B8" w:rsidRPr="00917172" w:rsidRDefault="002104B8" w:rsidP="00EF240A">
            <w:pPr>
              <w:pStyle w:val="Body"/>
              <w:spacing w:after="0"/>
              <w:rPr>
                <w:rFonts w:ascii="Arial" w:hAnsi="Arial" w:cs="Arial"/>
                <w:b/>
                <w:bCs/>
                <w:sz w:val="20"/>
                <w:szCs w:val="20"/>
                <w:lang w:val="en-IN"/>
              </w:rPr>
            </w:pPr>
            <w:r w:rsidRPr="00917172">
              <w:rPr>
                <w:rFonts w:ascii="Arial" w:hAnsi="Arial" w:cs="Arial"/>
                <w:b/>
                <w:bCs/>
                <w:sz w:val="20"/>
                <w:szCs w:val="20"/>
                <w:lang w:val="en-IN"/>
              </w:rPr>
              <w:t>Measured Value</w:t>
            </w:r>
          </w:p>
        </w:tc>
        <w:tc>
          <w:tcPr>
            <w:tcW w:w="2445" w:type="dxa"/>
            <w:hideMark/>
          </w:tcPr>
          <w:p w:rsidR="002104B8" w:rsidRPr="00917172" w:rsidRDefault="002104B8" w:rsidP="00EF240A">
            <w:pPr>
              <w:pStyle w:val="Body"/>
              <w:spacing w:after="0"/>
              <w:rPr>
                <w:rFonts w:ascii="Arial" w:hAnsi="Arial" w:cs="Arial"/>
                <w:b/>
                <w:bCs/>
                <w:sz w:val="20"/>
                <w:szCs w:val="20"/>
                <w:lang w:val="en-IN"/>
              </w:rPr>
            </w:pPr>
            <w:r w:rsidRPr="00917172">
              <w:rPr>
                <w:rFonts w:ascii="Arial" w:hAnsi="Arial" w:cs="Arial"/>
                <w:b/>
                <w:bCs/>
                <w:sz w:val="20"/>
                <w:szCs w:val="20"/>
                <w:lang w:val="en-IN"/>
              </w:rPr>
              <w:t>Parameters</w:t>
            </w:r>
          </w:p>
        </w:tc>
        <w:tc>
          <w:tcPr>
            <w:tcW w:w="2148" w:type="dxa"/>
            <w:hideMark/>
          </w:tcPr>
          <w:p w:rsidR="002104B8" w:rsidRPr="00917172" w:rsidRDefault="002104B8" w:rsidP="00EF240A">
            <w:pPr>
              <w:pStyle w:val="Body"/>
              <w:spacing w:after="0"/>
              <w:rPr>
                <w:rFonts w:ascii="Arial" w:hAnsi="Arial" w:cs="Arial"/>
                <w:b/>
                <w:bCs/>
                <w:sz w:val="20"/>
                <w:szCs w:val="20"/>
                <w:lang w:val="en-IN"/>
              </w:rPr>
            </w:pPr>
            <w:r w:rsidRPr="00917172">
              <w:rPr>
                <w:rFonts w:ascii="Arial" w:hAnsi="Arial" w:cs="Arial"/>
                <w:b/>
                <w:bCs/>
                <w:sz w:val="20"/>
                <w:szCs w:val="20"/>
                <w:lang w:val="en-IN"/>
              </w:rPr>
              <w:t>Designed Value</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Dimensions (</w:t>
            </w:r>
            <w:proofErr w:type="spellStart"/>
            <w:r w:rsidRPr="00917172">
              <w:rPr>
                <w:rFonts w:ascii="Arial" w:hAnsi="Arial" w:cs="Arial"/>
                <w:bCs/>
                <w:sz w:val="20"/>
                <w:szCs w:val="20"/>
                <w:lang w:val="en-IN"/>
              </w:rPr>
              <w:t>l×b×h</w:t>
            </w:r>
            <w:proofErr w:type="spellEnd"/>
            <w:r w:rsidRPr="00917172">
              <w:rPr>
                <w:rFonts w:ascii="Arial" w:hAnsi="Arial" w:cs="Arial"/>
                <w:bCs/>
                <w:sz w:val="20"/>
                <w:szCs w:val="20"/>
                <w:lang w:val="en-IN"/>
              </w:rPr>
              <w:t>), mm</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1050×600×1200</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Machine weight, kg</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42</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Ground clearance, mm</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180</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Frame material</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Mild steel (MS angle 25×25×3 mm)</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Feed hopper capacity, kg</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6–8</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Decorticating drum diameter, mm</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200</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Hopper inclination angle, degrees</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45</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Decorticating chamber length, mm</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300</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
                <w:bCs/>
                <w:sz w:val="20"/>
                <w:szCs w:val="20"/>
                <w:lang w:val="en-IN"/>
              </w:rPr>
              <w:t>Shelling System</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
                <w:bCs/>
                <w:sz w:val="20"/>
                <w:szCs w:val="20"/>
                <w:lang w:val="en-IN"/>
              </w:rPr>
              <w:t>Drum and Blades</w:t>
            </w:r>
          </w:p>
        </w:tc>
        <w:tc>
          <w:tcPr>
            <w:tcW w:w="2445" w:type="dxa"/>
            <w:hideMark/>
          </w:tcPr>
          <w:p w:rsidR="002104B8" w:rsidRPr="00917172" w:rsidRDefault="002104B8" w:rsidP="00EF240A">
            <w:pPr>
              <w:pStyle w:val="Body"/>
              <w:spacing w:after="0"/>
              <w:rPr>
                <w:rFonts w:ascii="Arial" w:hAnsi="Arial" w:cs="Arial"/>
                <w:bCs/>
                <w:sz w:val="20"/>
                <w:szCs w:val="20"/>
                <w:lang w:val="en-IN"/>
              </w:rPr>
            </w:pPr>
          </w:p>
        </w:tc>
        <w:tc>
          <w:tcPr>
            <w:tcW w:w="2148" w:type="dxa"/>
            <w:hideMark/>
          </w:tcPr>
          <w:p w:rsidR="002104B8" w:rsidRPr="00917172" w:rsidRDefault="002104B8" w:rsidP="00EF240A">
            <w:pPr>
              <w:pStyle w:val="Body"/>
              <w:spacing w:after="0"/>
              <w:rPr>
                <w:rFonts w:ascii="Arial" w:hAnsi="Arial" w:cs="Arial"/>
                <w:bCs/>
                <w:sz w:val="20"/>
                <w:szCs w:val="20"/>
                <w:lang w:val="en-IN"/>
              </w:rPr>
            </w:pP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Shelling type</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Rubbing + Impact mechanism</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Number of blades</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4 (flat bar, spring steel)</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Blade dimensions (L×W×T), mm</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120 × 40 × 4</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Blade rotation speed, rpm</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350–400</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Shelling efficiency</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95–97%</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Damage percentage</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&lt; 3%</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Output capacity, kg/h</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60–80</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Shell removal efficiency</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 98%</w:t>
            </w:r>
          </w:p>
          <w:p w:rsidR="00EF240A" w:rsidRPr="00917172" w:rsidRDefault="00EF240A" w:rsidP="00EF240A">
            <w:pPr>
              <w:pStyle w:val="Body"/>
              <w:spacing w:after="0"/>
              <w:rPr>
                <w:rFonts w:ascii="Arial" w:hAnsi="Arial" w:cs="Arial"/>
                <w:bCs/>
                <w:sz w:val="20"/>
                <w:szCs w:val="20"/>
                <w:lang w:val="en-IN"/>
              </w:rPr>
            </w:pPr>
          </w:p>
          <w:p w:rsidR="00EF240A" w:rsidRPr="00917172" w:rsidRDefault="00EF240A" w:rsidP="00EF240A">
            <w:pPr>
              <w:pStyle w:val="Body"/>
              <w:spacing w:after="0"/>
              <w:rPr>
                <w:rFonts w:ascii="Arial" w:hAnsi="Arial" w:cs="Arial"/>
                <w:bCs/>
                <w:sz w:val="20"/>
                <w:szCs w:val="20"/>
                <w:lang w:val="en-IN"/>
              </w:rPr>
            </w:pP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
                <w:bCs/>
                <w:sz w:val="20"/>
                <w:szCs w:val="20"/>
                <w:lang w:val="en-IN"/>
              </w:rPr>
              <w:t>Power System</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
                <w:bCs/>
                <w:sz w:val="20"/>
                <w:szCs w:val="20"/>
                <w:lang w:val="en-IN"/>
              </w:rPr>
              <w:t>Battery and Motor</w:t>
            </w:r>
          </w:p>
        </w:tc>
        <w:tc>
          <w:tcPr>
            <w:tcW w:w="2445" w:type="dxa"/>
            <w:hideMark/>
          </w:tcPr>
          <w:p w:rsidR="002104B8" w:rsidRPr="00917172" w:rsidRDefault="002104B8" w:rsidP="00EF240A">
            <w:pPr>
              <w:pStyle w:val="Body"/>
              <w:spacing w:after="0"/>
              <w:rPr>
                <w:rFonts w:ascii="Arial" w:hAnsi="Arial" w:cs="Arial"/>
                <w:bCs/>
                <w:sz w:val="20"/>
                <w:szCs w:val="20"/>
                <w:lang w:val="en-IN"/>
              </w:rPr>
            </w:pPr>
          </w:p>
        </w:tc>
        <w:tc>
          <w:tcPr>
            <w:tcW w:w="2148" w:type="dxa"/>
            <w:hideMark/>
          </w:tcPr>
          <w:p w:rsidR="002104B8" w:rsidRPr="00917172" w:rsidRDefault="002104B8" w:rsidP="00EF240A">
            <w:pPr>
              <w:pStyle w:val="Body"/>
              <w:spacing w:after="0"/>
              <w:rPr>
                <w:rFonts w:ascii="Arial" w:hAnsi="Arial" w:cs="Arial"/>
                <w:bCs/>
                <w:sz w:val="20"/>
                <w:szCs w:val="20"/>
                <w:lang w:val="en-IN"/>
              </w:rPr>
            </w:pP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Power requirement, W</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300</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Prime mover</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BLDC motor</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Motor power, W</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350</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Motor speed, rpm</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1440</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Battery type</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Lead-acid</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Battery capacity</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12V, 42Ah × 6 = 72 V system</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Battery backup duration</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3–4 hours of continuous use</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Solar panel rating</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250W × 2 = 500W</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Charging method</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Solar + Optional AC adapter</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Charge time (solar), hours</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6–7 under full sun</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
                <w:bCs/>
                <w:sz w:val="20"/>
                <w:szCs w:val="20"/>
                <w:lang w:val="en-IN"/>
              </w:rPr>
              <w:t>Human Parameters</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
                <w:bCs/>
                <w:sz w:val="20"/>
                <w:szCs w:val="20"/>
                <w:lang w:val="en-IN"/>
              </w:rPr>
              <w:t>Operator Comfort</w:t>
            </w:r>
          </w:p>
        </w:tc>
        <w:tc>
          <w:tcPr>
            <w:tcW w:w="2445" w:type="dxa"/>
            <w:hideMark/>
          </w:tcPr>
          <w:p w:rsidR="002104B8" w:rsidRPr="00917172" w:rsidRDefault="002104B8" w:rsidP="00EF240A">
            <w:pPr>
              <w:pStyle w:val="Body"/>
              <w:spacing w:after="0"/>
              <w:rPr>
                <w:rFonts w:ascii="Arial" w:hAnsi="Arial" w:cs="Arial"/>
                <w:bCs/>
                <w:sz w:val="20"/>
                <w:szCs w:val="20"/>
                <w:lang w:val="en-IN"/>
              </w:rPr>
            </w:pPr>
          </w:p>
        </w:tc>
        <w:tc>
          <w:tcPr>
            <w:tcW w:w="2148" w:type="dxa"/>
            <w:hideMark/>
          </w:tcPr>
          <w:p w:rsidR="002104B8" w:rsidRPr="00917172" w:rsidRDefault="002104B8" w:rsidP="00EF240A">
            <w:pPr>
              <w:pStyle w:val="Body"/>
              <w:spacing w:after="0"/>
              <w:rPr>
                <w:rFonts w:ascii="Arial" w:hAnsi="Arial" w:cs="Arial"/>
                <w:bCs/>
                <w:sz w:val="20"/>
                <w:szCs w:val="20"/>
                <w:lang w:val="en-IN"/>
              </w:rPr>
            </w:pP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Feeding height, mm</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1000</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Discharge height, mm</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500</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Handle grip diameter, mm</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35–45</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Material feeding force, N</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&lt; 50 N</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Safe noise level, dB</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&lt; 45</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Vibration range, m/s²</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 2.5</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
                <w:bCs/>
                <w:sz w:val="20"/>
                <w:szCs w:val="20"/>
                <w:lang w:val="en-IN"/>
              </w:rPr>
              <w:t>Workplace/Ergonomics</w:t>
            </w:r>
          </w:p>
        </w:tc>
        <w:tc>
          <w:tcPr>
            <w:tcW w:w="2099"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Manual feed, stationary operator</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Operator area (l × b), mm</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800 × 600</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
                <w:bCs/>
                <w:sz w:val="20"/>
                <w:szCs w:val="20"/>
                <w:lang w:val="en-IN"/>
              </w:rPr>
              <w:t>Transmission System</w:t>
            </w:r>
          </w:p>
        </w:tc>
        <w:tc>
          <w:tcPr>
            <w:tcW w:w="2099" w:type="dxa"/>
            <w:tcBorders>
              <w:bottom w:val="single" w:sz="4" w:space="0" w:color="auto"/>
            </w:tcBorders>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Belt and pulley drive</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Belt type</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V-belt, A-section</w:t>
            </w:r>
          </w:p>
        </w:tc>
      </w:tr>
      <w:tr w:rsidR="002104B8" w:rsidRPr="00917172" w:rsidTr="00596604">
        <w:tc>
          <w:tcPr>
            <w:tcW w:w="2630"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Pulley ratio</w:t>
            </w:r>
          </w:p>
        </w:tc>
        <w:tc>
          <w:tcPr>
            <w:tcW w:w="2099" w:type="dxa"/>
            <w:tcBorders>
              <w:bottom w:val="single" w:sz="4" w:space="0" w:color="auto"/>
            </w:tcBorders>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1:2 (</w:t>
            </w:r>
            <w:proofErr w:type="spellStart"/>
            <w:proofErr w:type="gramStart"/>
            <w:r w:rsidRPr="00917172">
              <w:rPr>
                <w:rFonts w:ascii="Arial" w:hAnsi="Arial" w:cs="Arial"/>
                <w:bCs/>
                <w:sz w:val="20"/>
                <w:szCs w:val="20"/>
                <w:lang w:val="en-IN"/>
              </w:rPr>
              <w:t>Motor:Drum</w:t>
            </w:r>
            <w:proofErr w:type="spellEnd"/>
            <w:proofErr w:type="gramEnd"/>
            <w:r w:rsidRPr="00917172">
              <w:rPr>
                <w:rFonts w:ascii="Arial" w:hAnsi="Arial" w:cs="Arial"/>
                <w:bCs/>
                <w:sz w:val="20"/>
                <w:szCs w:val="20"/>
                <w:lang w:val="en-IN"/>
              </w:rPr>
              <w:t>)</w:t>
            </w:r>
          </w:p>
        </w:tc>
        <w:tc>
          <w:tcPr>
            <w:tcW w:w="2445"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Mounting type</w:t>
            </w:r>
          </w:p>
        </w:tc>
        <w:tc>
          <w:tcPr>
            <w:tcW w:w="2148" w:type="dxa"/>
            <w:hideMark/>
          </w:tcPr>
          <w:p w:rsidR="002104B8" w:rsidRPr="00917172" w:rsidRDefault="002104B8" w:rsidP="00EF240A">
            <w:pPr>
              <w:pStyle w:val="Body"/>
              <w:spacing w:after="0"/>
              <w:rPr>
                <w:rFonts w:ascii="Arial" w:hAnsi="Arial" w:cs="Arial"/>
                <w:bCs/>
                <w:sz w:val="20"/>
                <w:szCs w:val="20"/>
                <w:lang w:val="en-IN"/>
              </w:rPr>
            </w:pPr>
            <w:r w:rsidRPr="00917172">
              <w:rPr>
                <w:rFonts w:ascii="Arial" w:hAnsi="Arial" w:cs="Arial"/>
                <w:bCs/>
                <w:sz w:val="20"/>
                <w:szCs w:val="20"/>
                <w:lang w:val="en-IN"/>
              </w:rPr>
              <w:t>Portable, wheeled frame</w:t>
            </w:r>
          </w:p>
        </w:tc>
      </w:tr>
    </w:tbl>
    <w:p w:rsidR="002104B8" w:rsidRPr="00917172" w:rsidRDefault="002104B8" w:rsidP="00EF240A">
      <w:pPr>
        <w:pStyle w:val="Body"/>
        <w:spacing w:after="0"/>
        <w:rPr>
          <w:rFonts w:ascii="Arial" w:hAnsi="Arial" w:cs="Arial"/>
          <w:b/>
          <w:bCs/>
          <w:i/>
          <w:lang w:val="en-IN"/>
        </w:rPr>
      </w:pPr>
    </w:p>
    <w:p w:rsidR="002104B8" w:rsidRPr="00917172" w:rsidRDefault="002104B8" w:rsidP="00EF240A">
      <w:pPr>
        <w:pStyle w:val="Body"/>
        <w:jc w:val="center"/>
        <w:rPr>
          <w:rFonts w:ascii="Arial" w:hAnsi="Arial" w:cs="Arial"/>
          <w:b/>
          <w:bCs/>
          <w:lang w:val="en-IN"/>
        </w:rPr>
      </w:pPr>
      <w:r w:rsidRPr="00917172">
        <w:rPr>
          <w:rFonts w:ascii="Arial" w:hAnsi="Arial" w:cs="Arial"/>
          <w:b/>
          <w:bCs/>
          <w:lang w:val="en-IN"/>
        </w:rPr>
        <w:t>Table 2. Detail specifications of the developed groundnut decorticator</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2873"/>
        <w:gridCol w:w="2727"/>
      </w:tblGrid>
      <w:tr w:rsidR="002104B8" w:rsidRPr="00917172" w:rsidTr="001D340A">
        <w:trPr>
          <w:jc w:val="center"/>
        </w:trPr>
        <w:tc>
          <w:tcPr>
            <w:tcW w:w="1048" w:type="dxa"/>
            <w:tcBorders>
              <w:top w:val="single" w:sz="4" w:space="0" w:color="auto"/>
              <w:bottom w:val="single" w:sz="4" w:space="0" w:color="auto"/>
            </w:tcBorders>
          </w:tcPr>
          <w:p w:rsidR="002104B8" w:rsidRPr="00917172" w:rsidRDefault="002104B8" w:rsidP="00EF240A">
            <w:pPr>
              <w:pStyle w:val="Body"/>
              <w:spacing w:after="0"/>
              <w:rPr>
                <w:rFonts w:ascii="Arial" w:hAnsi="Arial" w:cs="Arial"/>
                <w:b/>
                <w:bCs/>
                <w:sz w:val="20"/>
                <w:lang w:val="en-IN"/>
              </w:rPr>
            </w:pPr>
            <w:r w:rsidRPr="00917172">
              <w:rPr>
                <w:rFonts w:ascii="Arial" w:hAnsi="Arial" w:cs="Arial"/>
                <w:b/>
                <w:bCs/>
                <w:sz w:val="20"/>
                <w:lang w:val="en-IN"/>
              </w:rPr>
              <w:t>Sr. No</w:t>
            </w:r>
          </w:p>
        </w:tc>
        <w:tc>
          <w:tcPr>
            <w:tcW w:w="2873" w:type="dxa"/>
            <w:tcBorders>
              <w:top w:val="single" w:sz="4" w:space="0" w:color="auto"/>
              <w:bottom w:val="single" w:sz="4" w:space="0" w:color="auto"/>
            </w:tcBorders>
          </w:tcPr>
          <w:p w:rsidR="002104B8" w:rsidRPr="00917172" w:rsidRDefault="002104B8" w:rsidP="00EF240A">
            <w:pPr>
              <w:pStyle w:val="Body"/>
              <w:spacing w:after="0"/>
              <w:rPr>
                <w:rFonts w:ascii="Arial" w:hAnsi="Arial" w:cs="Arial"/>
                <w:b/>
                <w:bCs/>
                <w:sz w:val="20"/>
                <w:lang w:val="en-IN"/>
              </w:rPr>
            </w:pPr>
            <w:r w:rsidRPr="00917172">
              <w:rPr>
                <w:rFonts w:ascii="Arial" w:hAnsi="Arial" w:cs="Arial"/>
                <w:b/>
                <w:bCs/>
                <w:sz w:val="20"/>
                <w:lang w:val="en-IN"/>
              </w:rPr>
              <w:t xml:space="preserve">Particulars </w:t>
            </w:r>
          </w:p>
        </w:tc>
        <w:tc>
          <w:tcPr>
            <w:tcW w:w="2727" w:type="dxa"/>
            <w:tcBorders>
              <w:top w:val="single" w:sz="4" w:space="0" w:color="auto"/>
              <w:bottom w:val="single" w:sz="4" w:space="0" w:color="auto"/>
            </w:tcBorders>
          </w:tcPr>
          <w:p w:rsidR="002104B8" w:rsidRPr="00917172" w:rsidRDefault="002104B8" w:rsidP="00EF240A">
            <w:pPr>
              <w:pStyle w:val="Body"/>
              <w:spacing w:after="0"/>
              <w:rPr>
                <w:rFonts w:ascii="Arial" w:hAnsi="Arial" w:cs="Arial"/>
                <w:b/>
                <w:bCs/>
                <w:sz w:val="20"/>
                <w:lang w:val="en-IN"/>
              </w:rPr>
            </w:pPr>
            <w:r w:rsidRPr="00917172">
              <w:rPr>
                <w:rFonts w:ascii="Arial" w:hAnsi="Arial" w:cs="Arial"/>
                <w:b/>
                <w:bCs/>
                <w:sz w:val="20"/>
                <w:lang w:val="en-IN"/>
              </w:rPr>
              <w:t>Specifications</w:t>
            </w:r>
          </w:p>
        </w:tc>
      </w:tr>
      <w:tr w:rsidR="002104B8" w:rsidRPr="00917172" w:rsidTr="001D340A">
        <w:trPr>
          <w:jc w:val="center"/>
        </w:trPr>
        <w:tc>
          <w:tcPr>
            <w:tcW w:w="1048" w:type="dxa"/>
            <w:tcBorders>
              <w:top w:val="single" w:sz="4" w:space="0" w:color="auto"/>
            </w:tcBorders>
          </w:tcPr>
          <w:p w:rsidR="002104B8" w:rsidRPr="00917172" w:rsidRDefault="002104B8" w:rsidP="00EF240A">
            <w:pPr>
              <w:pStyle w:val="Body"/>
              <w:numPr>
                <w:ilvl w:val="0"/>
                <w:numId w:val="32"/>
              </w:numPr>
              <w:spacing w:after="0"/>
              <w:rPr>
                <w:rFonts w:ascii="Arial" w:hAnsi="Arial" w:cs="Arial"/>
                <w:sz w:val="20"/>
                <w:lang w:val="en-IN"/>
              </w:rPr>
            </w:pPr>
          </w:p>
        </w:tc>
        <w:tc>
          <w:tcPr>
            <w:tcW w:w="2873" w:type="dxa"/>
            <w:tcBorders>
              <w:top w:val="single" w:sz="4" w:space="0" w:color="auto"/>
            </w:tcBorders>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 xml:space="preserve">Mono-crystalline solar panel </w:t>
            </w:r>
          </w:p>
        </w:tc>
        <w:tc>
          <w:tcPr>
            <w:tcW w:w="2727" w:type="dxa"/>
            <w:tcBorders>
              <w:top w:val="single" w:sz="4" w:space="0" w:color="auto"/>
            </w:tcBorders>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200 W, 24V, 20Ah</w:t>
            </w:r>
          </w:p>
        </w:tc>
      </w:tr>
      <w:tr w:rsidR="002104B8" w:rsidRPr="00917172" w:rsidTr="001D340A">
        <w:trPr>
          <w:jc w:val="center"/>
        </w:trPr>
        <w:tc>
          <w:tcPr>
            <w:tcW w:w="1048" w:type="dxa"/>
          </w:tcPr>
          <w:p w:rsidR="002104B8" w:rsidRPr="00917172" w:rsidRDefault="002104B8" w:rsidP="00EF240A">
            <w:pPr>
              <w:pStyle w:val="Body"/>
              <w:numPr>
                <w:ilvl w:val="0"/>
                <w:numId w:val="32"/>
              </w:numPr>
              <w:spacing w:after="0"/>
              <w:rPr>
                <w:rFonts w:ascii="Arial" w:hAnsi="Arial" w:cs="Arial"/>
                <w:sz w:val="20"/>
                <w:lang w:val="en-IN"/>
              </w:rPr>
            </w:pPr>
          </w:p>
        </w:tc>
        <w:tc>
          <w:tcPr>
            <w:tcW w:w="2873"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Prime mover: BLDC motor</w:t>
            </w:r>
          </w:p>
        </w:tc>
        <w:tc>
          <w:tcPr>
            <w:tcW w:w="2727"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1 HP, 3500 rpm</w:t>
            </w:r>
          </w:p>
        </w:tc>
      </w:tr>
      <w:tr w:rsidR="002104B8" w:rsidRPr="00917172" w:rsidTr="001D340A">
        <w:trPr>
          <w:jc w:val="center"/>
        </w:trPr>
        <w:tc>
          <w:tcPr>
            <w:tcW w:w="1048" w:type="dxa"/>
          </w:tcPr>
          <w:p w:rsidR="002104B8" w:rsidRPr="00917172" w:rsidRDefault="002104B8" w:rsidP="00EF240A">
            <w:pPr>
              <w:pStyle w:val="Body"/>
              <w:numPr>
                <w:ilvl w:val="0"/>
                <w:numId w:val="32"/>
              </w:numPr>
              <w:spacing w:after="0"/>
              <w:rPr>
                <w:rFonts w:ascii="Arial" w:hAnsi="Arial" w:cs="Arial"/>
                <w:sz w:val="20"/>
                <w:lang w:val="en-IN"/>
              </w:rPr>
            </w:pPr>
          </w:p>
        </w:tc>
        <w:tc>
          <w:tcPr>
            <w:tcW w:w="2873"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Lead acid battery</w:t>
            </w:r>
          </w:p>
        </w:tc>
        <w:tc>
          <w:tcPr>
            <w:tcW w:w="2727"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12V, 8Ah</w:t>
            </w:r>
          </w:p>
        </w:tc>
      </w:tr>
      <w:tr w:rsidR="002104B8" w:rsidRPr="00917172" w:rsidTr="001D340A">
        <w:trPr>
          <w:jc w:val="center"/>
        </w:trPr>
        <w:tc>
          <w:tcPr>
            <w:tcW w:w="1048" w:type="dxa"/>
          </w:tcPr>
          <w:p w:rsidR="002104B8" w:rsidRPr="00917172" w:rsidRDefault="002104B8" w:rsidP="00EF240A">
            <w:pPr>
              <w:pStyle w:val="Body"/>
              <w:numPr>
                <w:ilvl w:val="0"/>
                <w:numId w:val="32"/>
              </w:numPr>
              <w:spacing w:after="0"/>
              <w:rPr>
                <w:rFonts w:ascii="Arial" w:hAnsi="Arial" w:cs="Arial"/>
                <w:sz w:val="20"/>
                <w:lang w:val="en-IN"/>
              </w:rPr>
            </w:pPr>
          </w:p>
        </w:tc>
        <w:tc>
          <w:tcPr>
            <w:tcW w:w="2873"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MS main frame</w:t>
            </w:r>
          </w:p>
        </w:tc>
        <w:tc>
          <w:tcPr>
            <w:tcW w:w="2727"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510 x 250 x 5</w:t>
            </w:r>
          </w:p>
        </w:tc>
      </w:tr>
      <w:tr w:rsidR="002104B8" w:rsidRPr="00917172" w:rsidTr="001D340A">
        <w:trPr>
          <w:jc w:val="center"/>
        </w:trPr>
        <w:tc>
          <w:tcPr>
            <w:tcW w:w="1048" w:type="dxa"/>
          </w:tcPr>
          <w:p w:rsidR="002104B8" w:rsidRPr="00917172" w:rsidRDefault="002104B8" w:rsidP="00EF240A">
            <w:pPr>
              <w:pStyle w:val="Body"/>
              <w:numPr>
                <w:ilvl w:val="0"/>
                <w:numId w:val="32"/>
              </w:numPr>
              <w:spacing w:after="0"/>
              <w:rPr>
                <w:rFonts w:ascii="Arial" w:hAnsi="Arial" w:cs="Arial"/>
                <w:sz w:val="20"/>
                <w:lang w:val="en-IN"/>
              </w:rPr>
            </w:pPr>
          </w:p>
        </w:tc>
        <w:tc>
          <w:tcPr>
            <w:tcW w:w="2873"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MS Hopper</w:t>
            </w:r>
          </w:p>
        </w:tc>
        <w:tc>
          <w:tcPr>
            <w:tcW w:w="2727"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450 x 220 x 100</w:t>
            </w:r>
          </w:p>
        </w:tc>
      </w:tr>
      <w:tr w:rsidR="002104B8" w:rsidRPr="00917172" w:rsidTr="001D340A">
        <w:trPr>
          <w:jc w:val="center"/>
        </w:trPr>
        <w:tc>
          <w:tcPr>
            <w:tcW w:w="1048" w:type="dxa"/>
          </w:tcPr>
          <w:p w:rsidR="002104B8" w:rsidRPr="00917172" w:rsidRDefault="002104B8" w:rsidP="00EF240A">
            <w:pPr>
              <w:pStyle w:val="Body"/>
              <w:numPr>
                <w:ilvl w:val="0"/>
                <w:numId w:val="32"/>
              </w:numPr>
              <w:spacing w:after="0"/>
              <w:rPr>
                <w:rFonts w:ascii="Arial" w:hAnsi="Arial" w:cs="Arial"/>
                <w:sz w:val="20"/>
                <w:lang w:val="en-IN"/>
              </w:rPr>
            </w:pPr>
          </w:p>
        </w:tc>
        <w:tc>
          <w:tcPr>
            <w:tcW w:w="2873" w:type="dxa"/>
          </w:tcPr>
          <w:p w:rsidR="002104B8" w:rsidRPr="00917172" w:rsidRDefault="002104B8" w:rsidP="00EF240A">
            <w:pPr>
              <w:pStyle w:val="Body"/>
              <w:spacing w:after="0"/>
              <w:rPr>
                <w:rFonts w:ascii="Arial" w:hAnsi="Arial" w:cs="Arial"/>
                <w:sz w:val="20"/>
                <w:lang w:val="en-IN"/>
              </w:rPr>
            </w:pPr>
            <w:r w:rsidRPr="00917172">
              <w:rPr>
                <w:rFonts w:ascii="Arial" w:hAnsi="Arial" w:cs="Arial"/>
                <w:sz w:val="20"/>
                <w:lang w:val="en-IN"/>
              </w:rPr>
              <w:t>MS cylindrical shaft</w:t>
            </w:r>
          </w:p>
        </w:tc>
        <w:tc>
          <w:tcPr>
            <w:tcW w:w="2727" w:type="dxa"/>
          </w:tcPr>
          <w:p w:rsidR="002104B8" w:rsidRPr="00917172" w:rsidRDefault="002104B8" w:rsidP="00EF240A">
            <w:pPr>
              <w:pStyle w:val="Body"/>
              <w:spacing w:after="0"/>
              <w:rPr>
                <w:rFonts w:ascii="Arial" w:hAnsi="Arial" w:cs="Arial"/>
                <w:sz w:val="20"/>
                <w:lang w:val="en-IN"/>
              </w:rPr>
            </w:pPr>
            <m:oMath>
              <m:r>
                <w:rPr>
                  <w:rFonts w:ascii="Cambria Math" w:hAnsi="Cambria Math" w:cs="Arial"/>
                  <w:sz w:val="20"/>
                  <w:lang w:val="en-IN"/>
                </w:rPr>
                <m:t>⌀</m:t>
              </m:r>
            </m:oMath>
            <w:r w:rsidRPr="00917172">
              <w:rPr>
                <w:rFonts w:ascii="Arial" w:hAnsi="Arial" w:cs="Arial"/>
                <w:sz w:val="20"/>
                <w:lang w:val="en-IN"/>
              </w:rPr>
              <w:t xml:space="preserve">= 25 mm and </w:t>
            </w:r>
            <m:oMath>
              <m:r>
                <w:rPr>
                  <w:rFonts w:ascii="Cambria Math" w:hAnsi="Cambria Math" w:cs="Arial"/>
                  <w:sz w:val="20"/>
                  <w:lang w:val="en-IN"/>
                </w:rPr>
                <m:t xml:space="preserve">l </m:t>
              </m:r>
            </m:oMath>
            <w:r w:rsidRPr="00917172">
              <w:rPr>
                <w:rFonts w:ascii="Arial" w:hAnsi="Arial" w:cs="Arial"/>
                <w:sz w:val="20"/>
                <w:lang w:val="en-IN"/>
              </w:rPr>
              <w:t>= 450 mm</w:t>
            </w:r>
          </w:p>
        </w:tc>
      </w:tr>
    </w:tbl>
    <w:p w:rsidR="002104B8" w:rsidRPr="00917172" w:rsidRDefault="002104B8" w:rsidP="00EF240A">
      <w:pPr>
        <w:pStyle w:val="Body"/>
        <w:spacing w:before="240" w:after="0"/>
        <w:jc w:val="center"/>
        <w:rPr>
          <w:rFonts w:ascii="Arial" w:hAnsi="Arial" w:cs="Arial"/>
          <w:lang w:val="en-IN"/>
        </w:rPr>
      </w:pPr>
      <w:r w:rsidRPr="00917172">
        <w:rPr>
          <w:rFonts w:ascii="Arial" w:hAnsi="Arial" w:cs="Arial"/>
          <w:noProof/>
        </w:rPr>
        <w:lastRenderedPageBreak/>
        <w:drawing>
          <wp:inline distT="0" distB="0" distL="0" distR="0">
            <wp:extent cx="3081424" cy="3310890"/>
            <wp:effectExtent l="19050" t="19050" r="23726" b="228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085036" cy="3314771"/>
                    </a:xfrm>
                    <a:prstGeom prst="rect">
                      <a:avLst/>
                    </a:prstGeom>
                    <a:noFill/>
                    <a:ln w="9525">
                      <a:solidFill>
                        <a:schemeClr val="bg1">
                          <a:lumMod val="85000"/>
                        </a:schemeClr>
                      </a:solidFill>
                      <a:miter lim="800000"/>
                      <a:headEnd/>
                      <a:tailEnd/>
                    </a:ln>
                  </pic:spPr>
                </pic:pic>
              </a:graphicData>
            </a:graphic>
          </wp:inline>
        </w:drawing>
      </w:r>
    </w:p>
    <w:p w:rsidR="002104B8" w:rsidRPr="00917172" w:rsidRDefault="002104B8" w:rsidP="00EF240A">
      <w:pPr>
        <w:pStyle w:val="Body"/>
        <w:jc w:val="center"/>
        <w:rPr>
          <w:rFonts w:ascii="Arial" w:hAnsi="Arial" w:cs="Arial"/>
          <w:b/>
          <w:lang w:val="en-IN"/>
        </w:rPr>
      </w:pPr>
      <w:r w:rsidRPr="00917172">
        <w:rPr>
          <w:rFonts w:ascii="Arial" w:hAnsi="Arial" w:cs="Arial"/>
          <w:b/>
          <w:lang w:val="en-IN"/>
        </w:rPr>
        <w:t xml:space="preserve">Plate 3. Developed </w:t>
      </w:r>
      <w:r w:rsidR="005E1AE0" w:rsidRPr="00917172">
        <w:rPr>
          <w:rFonts w:ascii="Arial" w:hAnsi="Arial" w:cs="Arial"/>
          <w:b/>
          <w:lang w:val="en-IN"/>
        </w:rPr>
        <w:t xml:space="preserve">a </w:t>
      </w:r>
      <w:r w:rsidRPr="00917172">
        <w:rPr>
          <w:rFonts w:ascii="Arial" w:hAnsi="Arial" w:cs="Arial"/>
          <w:b/>
          <w:lang w:val="en-IN"/>
        </w:rPr>
        <w:t>hybrid groundnut decorticator</w:t>
      </w:r>
    </w:p>
    <w:p w:rsidR="002104B8" w:rsidRPr="00917172" w:rsidRDefault="002104B8" w:rsidP="002104B8">
      <w:pPr>
        <w:pStyle w:val="Body"/>
        <w:rPr>
          <w:rFonts w:ascii="Arial" w:hAnsi="Arial" w:cs="Arial"/>
          <w:b/>
          <w:bCs/>
          <w:u w:val="single"/>
          <w:lang w:val="en-IN"/>
        </w:rPr>
      </w:pPr>
      <w:r w:rsidRPr="00917172">
        <w:rPr>
          <w:rFonts w:ascii="Arial" w:hAnsi="Arial" w:cs="Arial"/>
          <w:b/>
          <w:bCs/>
          <w:u w:val="single"/>
          <w:lang w:val="en-IN"/>
        </w:rPr>
        <w:t>2.2.2. Evaluation Methodology</w:t>
      </w:r>
    </w:p>
    <w:p w:rsidR="002104B8" w:rsidRPr="00917172" w:rsidRDefault="002104B8" w:rsidP="002104B8">
      <w:pPr>
        <w:pStyle w:val="Body"/>
        <w:rPr>
          <w:rFonts w:ascii="Arial" w:hAnsi="Arial" w:cs="Arial"/>
          <w:lang w:val="en-IN"/>
        </w:rPr>
      </w:pPr>
      <w:r w:rsidRPr="00917172">
        <w:rPr>
          <w:rFonts w:ascii="Arial" w:hAnsi="Arial" w:cs="Arial"/>
          <w:lang w:val="en-IN"/>
        </w:rPr>
        <w:t xml:space="preserve">The performance of the solar-operated groundnut decorticator was evaluated using one kg of groundnuts (Plate 5), with key parameters such as decorticating capacity, efficiency, unshelled pods percentage, broken seed percentage, and germination percentage assessed. </w:t>
      </w:r>
    </w:p>
    <w:p w:rsidR="002104B8" w:rsidRPr="00917172" w:rsidRDefault="002104B8" w:rsidP="002104B8">
      <w:pPr>
        <w:pStyle w:val="Body"/>
        <w:rPr>
          <w:rFonts w:ascii="Arial" w:hAnsi="Arial" w:cs="Arial"/>
          <w:lang w:val="en-IN"/>
        </w:rPr>
      </w:pPr>
      <w:r w:rsidRPr="00917172">
        <w:rPr>
          <w:rFonts w:ascii="Arial" w:hAnsi="Arial" w:cs="Arial"/>
          <w:lang w:val="en-IN"/>
        </w:rPr>
        <w:t xml:space="preserve">Decorticating capacity was calculated by measuring the weight of groundnuts fed into the machine and the time taken for decortications, providing throughput in kg/h. Efficiency was determined as the ratio of shelled pods to the total weight of groundnuts fed, while unshelled pods were measured as a percentage of total output. The broken seed percentage was calculated by comparing broken kernels to the total kernels collected, indicating seed damage during processing. Germination percentage was evaluated by testing the seeds' ability to germinate post-decortications. </w:t>
      </w:r>
    </w:p>
    <w:p w:rsidR="002104B8" w:rsidRPr="00917172" w:rsidRDefault="002104B8" w:rsidP="002104B8">
      <w:pPr>
        <w:pStyle w:val="Body"/>
        <w:rPr>
          <w:rFonts w:ascii="Arial" w:hAnsi="Arial" w:cs="Arial"/>
          <w:lang w:val="en-IN"/>
        </w:rPr>
      </w:pPr>
      <w:r w:rsidRPr="00917172">
        <w:rPr>
          <w:rFonts w:ascii="Arial" w:hAnsi="Arial" w:cs="Arial"/>
          <w:lang w:val="en-IN"/>
        </w:rPr>
        <w:t xml:space="preserve">By-products, including unshelled pods, broken kernels, and shelled grains, were segregated based on weight using an electronic balance. From one kg of groundnuts processed, approximately 850 gm of shelled grains, 80 gm of unshelled pods, and 30 gm of broken kernels were obtained. These metrics were used to calculate the machine's efficiency in producing usable groundnuts versus by-products. </w:t>
      </w:r>
    </w:p>
    <w:p w:rsidR="002104B8" w:rsidRPr="00917172" w:rsidRDefault="002104B8" w:rsidP="002104B8">
      <w:pPr>
        <w:pStyle w:val="Body"/>
        <w:rPr>
          <w:rFonts w:ascii="Arial" w:hAnsi="Arial" w:cs="Arial"/>
          <w:lang w:val="en-IN"/>
        </w:rPr>
      </w:pPr>
      <w:r w:rsidRPr="00917172">
        <w:rPr>
          <w:rFonts w:ascii="Arial" w:hAnsi="Arial" w:cs="Arial"/>
          <w:lang w:val="en-IN"/>
        </w:rPr>
        <w:t xml:space="preserve">The highest efficiency was achieved at a decorticating speed of 200 rpm, where the machine displayed optimal decorticating efficiency, minimal kernel breakage, and high seed quality preservation. The results indicated a well-balanced operation, </w:t>
      </w:r>
      <w:proofErr w:type="spellStart"/>
      <w:r w:rsidR="005E1AE0" w:rsidRPr="00917172">
        <w:rPr>
          <w:rFonts w:ascii="Arial" w:hAnsi="Arial" w:cs="Arial"/>
          <w:lang w:val="en-IN"/>
        </w:rPr>
        <w:t>maximising</w:t>
      </w:r>
      <w:r w:rsidRPr="00917172">
        <w:rPr>
          <w:rFonts w:ascii="Arial" w:hAnsi="Arial" w:cs="Arial"/>
          <w:lang w:val="en-IN"/>
        </w:rPr>
        <w:t>throughput</w:t>
      </w:r>
      <w:proofErr w:type="spellEnd"/>
      <w:r w:rsidRPr="00917172">
        <w:rPr>
          <w:rFonts w:ascii="Arial" w:hAnsi="Arial" w:cs="Arial"/>
          <w:lang w:val="en-IN"/>
        </w:rPr>
        <w:t xml:space="preserve"> while maintaining kernel integrity and </w:t>
      </w:r>
      <w:proofErr w:type="spellStart"/>
      <w:r w:rsidR="005E1AE0" w:rsidRPr="00917172">
        <w:rPr>
          <w:rFonts w:ascii="Arial" w:hAnsi="Arial" w:cs="Arial"/>
          <w:lang w:val="en-IN"/>
        </w:rPr>
        <w:t>minimising</w:t>
      </w:r>
      <w:r w:rsidRPr="00917172">
        <w:rPr>
          <w:rFonts w:ascii="Arial" w:hAnsi="Arial" w:cs="Arial"/>
          <w:lang w:val="en-IN"/>
        </w:rPr>
        <w:t>waste</w:t>
      </w:r>
      <w:proofErr w:type="spellEnd"/>
      <w:r w:rsidRPr="00917172">
        <w:rPr>
          <w:rFonts w:ascii="Arial" w:hAnsi="Arial" w:cs="Arial"/>
          <w:lang w:val="en-IN"/>
        </w:rPr>
        <w:t>.</w:t>
      </w:r>
    </w:p>
    <w:p w:rsidR="002104B8" w:rsidRPr="00917172" w:rsidRDefault="002104B8" w:rsidP="00EF240A">
      <w:pPr>
        <w:pStyle w:val="Body"/>
        <w:spacing w:after="0"/>
        <w:jc w:val="center"/>
        <w:rPr>
          <w:rFonts w:ascii="Arial" w:hAnsi="Arial" w:cs="Arial"/>
          <w:lang w:val="en-IN"/>
        </w:rPr>
      </w:pPr>
      <w:r w:rsidRPr="00917172">
        <w:rPr>
          <w:rFonts w:ascii="Arial" w:hAnsi="Arial" w:cs="Arial"/>
          <w:noProof/>
        </w:rPr>
        <w:lastRenderedPageBreak/>
        <w:drawing>
          <wp:inline distT="0" distB="0" distL="0" distR="0">
            <wp:extent cx="2321452" cy="3695700"/>
            <wp:effectExtent l="19050" t="0" r="264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326016" cy="3702966"/>
                    </a:xfrm>
                    <a:prstGeom prst="rect">
                      <a:avLst/>
                    </a:prstGeom>
                    <a:noFill/>
                    <a:ln w="9525">
                      <a:noFill/>
                      <a:miter lim="800000"/>
                      <a:headEnd/>
                      <a:tailEnd/>
                    </a:ln>
                  </pic:spPr>
                </pic:pic>
              </a:graphicData>
            </a:graphic>
          </wp:inline>
        </w:drawing>
      </w:r>
    </w:p>
    <w:p w:rsidR="002104B8" w:rsidRPr="00917172" w:rsidRDefault="002104B8" w:rsidP="00EF240A">
      <w:pPr>
        <w:pStyle w:val="Body"/>
        <w:spacing w:after="0"/>
        <w:jc w:val="center"/>
        <w:rPr>
          <w:rFonts w:ascii="Arial" w:hAnsi="Arial" w:cs="Arial"/>
        </w:rPr>
      </w:pPr>
      <w:r w:rsidRPr="00917172">
        <w:rPr>
          <w:rFonts w:ascii="Arial" w:hAnsi="Arial" w:cs="Arial"/>
          <w:b/>
          <w:lang w:val="en-IN"/>
        </w:rPr>
        <w:t xml:space="preserve">Plate 4. Evaluation of </w:t>
      </w:r>
      <w:r w:rsidR="005E1AE0" w:rsidRPr="00917172">
        <w:rPr>
          <w:rFonts w:ascii="Arial" w:hAnsi="Arial" w:cs="Arial"/>
          <w:b/>
          <w:lang w:val="en-IN"/>
        </w:rPr>
        <w:t xml:space="preserve">the </w:t>
      </w:r>
      <w:r w:rsidRPr="00917172">
        <w:rPr>
          <w:rFonts w:ascii="Arial" w:hAnsi="Arial" w:cs="Arial"/>
          <w:b/>
          <w:lang w:val="en-IN"/>
        </w:rPr>
        <w:t>developed groundnut decorticator</w:t>
      </w:r>
    </w:p>
    <w:p w:rsidR="00790ADA" w:rsidRPr="00917172" w:rsidRDefault="00790ADA" w:rsidP="00441B6F">
      <w:pPr>
        <w:pStyle w:val="Body"/>
        <w:spacing w:after="0"/>
        <w:rPr>
          <w:rFonts w:ascii="Arial" w:hAnsi="Arial" w:cs="Arial"/>
        </w:rPr>
      </w:pPr>
    </w:p>
    <w:p w:rsidR="00902823" w:rsidRPr="00917172" w:rsidRDefault="00000F8F" w:rsidP="00441B6F">
      <w:pPr>
        <w:pStyle w:val="Head1"/>
        <w:spacing w:after="0"/>
        <w:jc w:val="both"/>
        <w:rPr>
          <w:rFonts w:ascii="Arial" w:hAnsi="Arial" w:cs="Arial"/>
        </w:rPr>
      </w:pPr>
      <w:r w:rsidRPr="00917172">
        <w:rPr>
          <w:rFonts w:ascii="Arial" w:hAnsi="Arial" w:cs="Arial"/>
        </w:rPr>
        <w:t>3</w:t>
      </w:r>
      <w:r w:rsidR="00902823" w:rsidRPr="00917172">
        <w:rPr>
          <w:rFonts w:ascii="Arial" w:hAnsi="Arial" w:cs="Arial"/>
        </w:rPr>
        <w:t xml:space="preserve">. </w:t>
      </w:r>
      <w:r w:rsidRPr="00917172">
        <w:rPr>
          <w:rFonts w:ascii="Arial" w:hAnsi="Arial" w:cs="Arial"/>
        </w:rPr>
        <w:t>results and discussion</w:t>
      </w:r>
    </w:p>
    <w:p w:rsidR="00790ADA" w:rsidRPr="00917172" w:rsidRDefault="00790ADA" w:rsidP="00441B6F">
      <w:pPr>
        <w:pStyle w:val="Head1"/>
        <w:spacing w:after="0"/>
        <w:jc w:val="both"/>
        <w:rPr>
          <w:rFonts w:ascii="Arial" w:hAnsi="Arial" w:cs="Arial"/>
        </w:rPr>
      </w:pPr>
    </w:p>
    <w:p w:rsidR="00EF240A" w:rsidRPr="00917172" w:rsidRDefault="00EF240A" w:rsidP="00EF240A">
      <w:pPr>
        <w:pStyle w:val="Body"/>
        <w:rPr>
          <w:rFonts w:ascii="Arial" w:hAnsi="Arial" w:cs="Arial"/>
          <w:b/>
          <w:iCs/>
          <w:sz w:val="22"/>
          <w:lang w:val="en-IN"/>
        </w:rPr>
      </w:pPr>
      <w:r w:rsidRPr="00917172">
        <w:rPr>
          <w:rFonts w:ascii="Arial" w:hAnsi="Arial" w:cs="Arial"/>
          <w:b/>
          <w:iCs/>
          <w:sz w:val="22"/>
          <w:lang w:val="en-IN"/>
        </w:rPr>
        <w:t>3.1. Measured and determined design values</w:t>
      </w:r>
    </w:p>
    <w:p w:rsidR="00EF240A" w:rsidRPr="00917172" w:rsidRDefault="00EF240A" w:rsidP="00741492">
      <w:pPr>
        <w:pStyle w:val="Body"/>
        <w:tabs>
          <w:tab w:val="left" w:pos="4050"/>
        </w:tabs>
        <w:rPr>
          <w:rFonts w:ascii="Arial" w:hAnsi="Arial" w:cs="Arial"/>
          <w:lang w:val="en-IN"/>
        </w:rPr>
      </w:pPr>
      <w:r w:rsidRPr="00917172">
        <w:rPr>
          <w:rFonts w:ascii="Arial" w:hAnsi="Arial" w:cs="Arial"/>
          <w:lang w:val="en-IN"/>
        </w:rPr>
        <w:t xml:space="preserve">The engineering characteristics of groundnut seeds were studied to support the effective design of the </w:t>
      </w:r>
      <w:proofErr w:type="spellStart"/>
      <w:r w:rsidR="005E1AE0" w:rsidRPr="00917172">
        <w:rPr>
          <w:rFonts w:ascii="Arial" w:hAnsi="Arial" w:cs="Arial"/>
          <w:lang w:val="en-IN"/>
        </w:rPr>
        <w:t>decorticating</w:t>
      </w:r>
      <w:r w:rsidRPr="00917172">
        <w:rPr>
          <w:rFonts w:ascii="Arial" w:hAnsi="Arial" w:cs="Arial"/>
          <w:lang w:val="en-IN"/>
        </w:rPr>
        <w:t>system</w:t>
      </w:r>
      <w:proofErr w:type="spellEnd"/>
      <w:r w:rsidRPr="00917172">
        <w:rPr>
          <w:rFonts w:ascii="Arial" w:hAnsi="Arial" w:cs="Arial"/>
          <w:lang w:val="en-IN"/>
        </w:rPr>
        <w:t xml:space="preserve">. The results indicated a mean roundness of 0.76 and a sphericity of 0.72, suggesting that the seeds possess a moderately round and nearly spherical shape. These geometrical properties play a crucial role in determining how the seeds interact with the shelling mechanism and affect the clearance between the cylinder and </w:t>
      </w:r>
      <w:r w:rsidR="005E1AE0" w:rsidRPr="00917172">
        <w:rPr>
          <w:rFonts w:ascii="Arial" w:hAnsi="Arial" w:cs="Arial"/>
          <w:lang w:val="en-IN"/>
        </w:rPr>
        <w:t xml:space="preserve">the </w:t>
      </w:r>
      <w:r w:rsidRPr="00917172">
        <w:rPr>
          <w:rFonts w:ascii="Arial" w:hAnsi="Arial" w:cs="Arial"/>
          <w:lang w:val="en-IN"/>
        </w:rPr>
        <w:t>concave.</w:t>
      </w:r>
    </w:p>
    <w:p w:rsidR="00EF240A" w:rsidRPr="00917172" w:rsidRDefault="00EF240A" w:rsidP="00EF240A">
      <w:pPr>
        <w:pStyle w:val="Body"/>
        <w:rPr>
          <w:rFonts w:ascii="Arial" w:hAnsi="Arial" w:cs="Arial"/>
          <w:lang w:val="en-IN"/>
        </w:rPr>
      </w:pPr>
      <w:r w:rsidRPr="00917172">
        <w:rPr>
          <w:rFonts w:ascii="Arial" w:hAnsi="Arial" w:cs="Arial"/>
          <w:lang w:val="en-IN"/>
        </w:rPr>
        <w:t>In addition, bulk density and angle of repose were examined to evaluate the handling and flow behaviour of the seeds. A bulk density of 238 kg/m³ and an angle of repose of 24° suggest good flow characteristics, which are vital for the smooth operation of the hopper and feed system. These properties help ensure continuous feeding with reduced clogging and minimal mechanical damage to the seeds during operation.</w:t>
      </w:r>
    </w:p>
    <w:p w:rsidR="00EF240A" w:rsidRPr="00917172" w:rsidRDefault="00EF240A" w:rsidP="00EF240A">
      <w:pPr>
        <w:pStyle w:val="Body"/>
        <w:rPr>
          <w:rFonts w:ascii="Arial" w:hAnsi="Arial" w:cs="Arial"/>
          <w:lang w:val="en-IN"/>
        </w:rPr>
      </w:pPr>
      <w:r w:rsidRPr="00917172">
        <w:rPr>
          <w:rFonts w:ascii="Arial" w:hAnsi="Arial" w:cs="Arial"/>
          <w:lang w:val="en-IN"/>
        </w:rPr>
        <w:t xml:space="preserve">The physical dimensions of groundnut pods were also measured, as they are essential for developing both the shelling and grading units of the machine. The average length, width, and thickness of the pods were found to be 19.96 mm, 12.32 mm, and 11.65 mm, respectively. These measurements were obtained using </w:t>
      </w:r>
      <w:r w:rsidR="000316D6" w:rsidRPr="00917172">
        <w:rPr>
          <w:rFonts w:ascii="Arial" w:hAnsi="Arial" w:cs="Arial"/>
          <w:lang w:val="en-IN"/>
        </w:rPr>
        <w:t xml:space="preserve">standard </w:t>
      </w:r>
      <w:r w:rsidRPr="00917172">
        <w:rPr>
          <w:rFonts w:ascii="Arial" w:hAnsi="Arial" w:cs="Arial"/>
          <w:lang w:val="en-IN"/>
        </w:rPr>
        <w:t>procedures and are fundamental in determining the appropriate concave clearance, sieve size, and overall configuration of the decorticator.</w:t>
      </w:r>
    </w:p>
    <w:p w:rsidR="00293F79" w:rsidRPr="00917172" w:rsidRDefault="00293F79" w:rsidP="00EF240A">
      <w:pPr>
        <w:pStyle w:val="Body"/>
        <w:rPr>
          <w:rFonts w:ascii="Arial" w:hAnsi="Arial" w:cs="Arial"/>
          <w:lang w:val="en-IN"/>
        </w:rPr>
      </w:pPr>
    </w:p>
    <w:p w:rsidR="00EF240A" w:rsidRPr="00917172" w:rsidRDefault="00EF240A" w:rsidP="00EF240A">
      <w:pPr>
        <w:pStyle w:val="Body"/>
        <w:rPr>
          <w:rFonts w:ascii="Arial" w:hAnsi="Arial" w:cs="Arial"/>
          <w:lang w:val="en-IN"/>
        </w:rPr>
      </w:pPr>
      <w:r w:rsidRPr="00917172">
        <w:rPr>
          <w:rFonts w:ascii="Arial" w:hAnsi="Arial" w:cs="Arial"/>
          <w:b/>
          <w:bCs/>
          <w:lang w:val="en-IN"/>
        </w:rPr>
        <w:lastRenderedPageBreak/>
        <w:t xml:space="preserve">3.2. Performance Parameters Summary for Groundnut </w:t>
      </w:r>
      <w:r w:rsidRPr="00917172">
        <w:rPr>
          <w:rFonts w:ascii="Arial" w:hAnsi="Arial" w:cs="Arial"/>
          <w:b/>
          <w:iCs/>
          <w:lang w:val="en-IN"/>
        </w:rPr>
        <w:t>Decortications</w:t>
      </w:r>
    </w:p>
    <w:p w:rsidR="00EF240A" w:rsidRPr="00917172" w:rsidRDefault="00EF240A" w:rsidP="00803E49">
      <w:pPr>
        <w:pStyle w:val="Body"/>
        <w:spacing w:after="0"/>
        <w:rPr>
          <w:rFonts w:ascii="Arial" w:hAnsi="Arial" w:cs="Arial"/>
          <w:lang w:val="en-IN"/>
        </w:rPr>
      </w:pPr>
      <w:r w:rsidRPr="00917172">
        <w:rPr>
          <w:rFonts w:ascii="Arial" w:hAnsi="Arial" w:cs="Arial"/>
          <w:lang w:val="en-IN"/>
        </w:rPr>
        <w:t xml:space="preserve">Operating the decorticator at 200 rpm offers the best combination of efficiency, capacity, and seed quality, ensuring minimal damage and maximum germination potential. The highest shelling percentage (93.75%) was achieved at a cylinder speed of 200 rpm with a combination of high decorticating capacity (50 kg/h), and </w:t>
      </w:r>
      <w:r w:rsidR="005E1AE0" w:rsidRPr="00917172">
        <w:rPr>
          <w:rFonts w:ascii="Arial" w:hAnsi="Arial" w:cs="Arial"/>
          <w:lang w:val="en-IN"/>
        </w:rPr>
        <w:t xml:space="preserve">a </w:t>
      </w:r>
      <w:r w:rsidRPr="00917172">
        <w:rPr>
          <w:rFonts w:ascii="Arial" w:hAnsi="Arial" w:cs="Arial"/>
          <w:lang w:val="en-IN"/>
        </w:rPr>
        <w:t xml:space="preserve">minimised broken percentage (7.4 %). The measurement after evaluation of </w:t>
      </w:r>
      <w:r w:rsidR="005E1AE0" w:rsidRPr="00917172">
        <w:rPr>
          <w:rFonts w:ascii="Arial" w:hAnsi="Arial" w:cs="Arial"/>
          <w:lang w:val="en-IN"/>
        </w:rPr>
        <w:t xml:space="preserve">the </w:t>
      </w:r>
      <w:r w:rsidRPr="00917172">
        <w:rPr>
          <w:rFonts w:ascii="Arial" w:hAnsi="Arial" w:cs="Arial"/>
          <w:lang w:val="en-IN"/>
        </w:rPr>
        <w:t xml:space="preserve">equipment </w:t>
      </w:r>
      <w:r w:rsidR="005E1AE0" w:rsidRPr="00917172">
        <w:rPr>
          <w:rFonts w:ascii="Arial" w:hAnsi="Arial" w:cs="Arial"/>
          <w:lang w:val="en-IN"/>
        </w:rPr>
        <w:t xml:space="preserve">is </w:t>
      </w:r>
      <w:r w:rsidRPr="00917172">
        <w:rPr>
          <w:rFonts w:ascii="Arial" w:hAnsi="Arial" w:cs="Arial"/>
          <w:lang w:val="en-IN"/>
        </w:rPr>
        <w:t>shown in Plate 5.</w:t>
      </w:r>
    </w:p>
    <w:p w:rsidR="00EF240A" w:rsidRPr="00917172" w:rsidRDefault="00EF240A" w:rsidP="00EF240A">
      <w:pPr>
        <w:pStyle w:val="Body"/>
        <w:spacing w:after="0"/>
        <w:jc w:val="center"/>
        <w:rPr>
          <w:rFonts w:ascii="Arial" w:hAnsi="Arial" w:cs="Arial"/>
          <w:lang w:val="en-IN"/>
        </w:rPr>
      </w:pPr>
      <w:r w:rsidRPr="00917172">
        <w:rPr>
          <w:rFonts w:ascii="Arial" w:hAnsi="Arial" w:cs="Arial"/>
          <w:noProof/>
        </w:rPr>
        <w:drawing>
          <wp:inline distT="0" distB="0" distL="0" distR="0">
            <wp:extent cx="4732806" cy="1680210"/>
            <wp:effectExtent l="19050" t="19050" r="10644" b="1524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727892" cy="1678466"/>
                    </a:xfrm>
                    <a:prstGeom prst="rect">
                      <a:avLst/>
                    </a:prstGeom>
                    <a:noFill/>
                    <a:ln w="9525">
                      <a:solidFill>
                        <a:schemeClr val="bg1">
                          <a:lumMod val="85000"/>
                        </a:schemeClr>
                      </a:solidFill>
                      <a:miter lim="800000"/>
                      <a:headEnd/>
                      <a:tailEnd/>
                    </a:ln>
                  </pic:spPr>
                </pic:pic>
              </a:graphicData>
            </a:graphic>
          </wp:inline>
        </w:drawing>
      </w:r>
    </w:p>
    <w:p w:rsidR="00EF240A" w:rsidRPr="00917172" w:rsidRDefault="00EF240A" w:rsidP="00803E49">
      <w:pPr>
        <w:pStyle w:val="Body"/>
        <w:spacing w:after="0"/>
        <w:jc w:val="center"/>
        <w:rPr>
          <w:rFonts w:ascii="Arial" w:hAnsi="Arial" w:cs="Arial"/>
          <w:b/>
          <w:lang w:val="en-IN"/>
        </w:rPr>
      </w:pPr>
      <w:r w:rsidRPr="00917172">
        <w:rPr>
          <w:rFonts w:ascii="Arial" w:hAnsi="Arial" w:cs="Arial"/>
          <w:b/>
          <w:lang w:val="en-IN"/>
        </w:rPr>
        <w:t>Plate 5. Measurement of decorticated groundnut: (a) Broken percentage (b) Decorticating capacity (c) shelling percentage</w:t>
      </w:r>
    </w:p>
    <w:p w:rsidR="00EF240A" w:rsidRPr="00917172" w:rsidRDefault="00EF240A" w:rsidP="00803E49">
      <w:pPr>
        <w:pStyle w:val="Body"/>
        <w:spacing w:after="0"/>
        <w:jc w:val="center"/>
        <w:rPr>
          <w:rFonts w:ascii="Arial" w:hAnsi="Arial" w:cs="Arial"/>
          <w:lang w:val="en-IN"/>
        </w:rPr>
      </w:pPr>
      <w:r w:rsidRPr="00917172">
        <w:rPr>
          <w:rFonts w:ascii="Arial" w:hAnsi="Arial" w:cs="Arial"/>
          <w:noProof/>
        </w:rPr>
        <w:drawing>
          <wp:inline distT="0" distB="0" distL="0" distR="0">
            <wp:extent cx="3219450" cy="3789755"/>
            <wp:effectExtent l="19050" t="19050" r="19050" b="2024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211602" cy="3780516"/>
                    </a:xfrm>
                    <a:prstGeom prst="rect">
                      <a:avLst/>
                    </a:prstGeom>
                    <a:noFill/>
                    <a:ln w="9525">
                      <a:solidFill>
                        <a:schemeClr val="bg1">
                          <a:lumMod val="85000"/>
                        </a:schemeClr>
                      </a:solidFill>
                      <a:miter lim="800000"/>
                      <a:headEnd/>
                      <a:tailEnd/>
                    </a:ln>
                  </pic:spPr>
                </pic:pic>
              </a:graphicData>
            </a:graphic>
          </wp:inline>
        </w:drawing>
      </w:r>
    </w:p>
    <w:p w:rsidR="00EF240A" w:rsidRPr="00917172" w:rsidRDefault="00EF240A" w:rsidP="00EF240A">
      <w:pPr>
        <w:pStyle w:val="Body"/>
        <w:jc w:val="center"/>
        <w:rPr>
          <w:rFonts w:ascii="Arial" w:hAnsi="Arial" w:cs="Arial"/>
          <w:b/>
          <w:lang w:val="en-IN"/>
        </w:rPr>
      </w:pPr>
      <w:r w:rsidRPr="00917172">
        <w:rPr>
          <w:rFonts w:ascii="Arial" w:hAnsi="Arial" w:cs="Arial"/>
          <w:b/>
          <w:lang w:val="en-IN"/>
        </w:rPr>
        <w:t>Fig. 2. Performance parameters of the groundnut decorticator</w:t>
      </w:r>
    </w:p>
    <w:p w:rsidR="00EF240A" w:rsidRPr="00917172" w:rsidRDefault="00EF240A" w:rsidP="00EF240A">
      <w:pPr>
        <w:pStyle w:val="Body"/>
        <w:rPr>
          <w:rFonts w:ascii="Arial" w:hAnsi="Arial" w:cs="Arial"/>
          <w:lang w:val="en-IN"/>
        </w:rPr>
      </w:pPr>
      <w:r w:rsidRPr="00917172">
        <w:rPr>
          <w:rFonts w:ascii="Arial" w:hAnsi="Arial" w:cs="Arial"/>
          <w:lang w:val="en-IN"/>
        </w:rPr>
        <w:t xml:space="preserve">The performance of the solar-operated groundnut decorticator was evaluated at three different cylinder speeds: N1 (100 rpm), N2 (200 rpm), and N3 (300 rpm). The </w:t>
      </w:r>
      <w:r w:rsidRPr="00917172">
        <w:rPr>
          <w:rFonts w:ascii="Arial" w:hAnsi="Arial" w:cs="Arial"/>
          <w:i/>
          <w:lang w:val="en-IN"/>
        </w:rPr>
        <w:t>decorticating percentage</w:t>
      </w:r>
      <w:r w:rsidRPr="00917172">
        <w:rPr>
          <w:rFonts w:ascii="Arial" w:hAnsi="Arial" w:cs="Arial"/>
          <w:lang w:val="en-IN"/>
        </w:rPr>
        <w:t xml:space="preserve"> (Fig. 2-a) showed a consistent upward trend with increasing cylinder speed. It increased from approximately 93% at N1 to about 97.5% at N3, indicating that higher </w:t>
      </w:r>
      <w:r w:rsidRPr="00917172">
        <w:rPr>
          <w:rFonts w:ascii="Arial" w:hAnsi="Arial" w:cs="Arial"/>
          <w:lang w:val="en-IN"/>
        </w:rPr>
        <w:lastRenderedPageBreak/>
        <w:t>rotational speed enhances the shelling effectiveness due to increased mechanical impact and friction between the pod and the shelling surface.</w:t>
      </w:r>
    </w:p>
    <w:p w:rsidR="00EF240A" w:rsidRPr="00917172" w:rsidRDefault="00EF240A" w:rsidP="00EF240A">
      <w:pPr>
        <w:pStyle w:val="Body"/>
        <w:rPr>
          <w:rFonts w:ascii="Arial" w:hAnsi="Arial" w:cs="Arial"/>
          <w:lang w:val="en-IN"/>
        </w:rPr>
      </w:pPr>
      <w:r w:rsidRPr="00917172">
        <w:rPr>
          <w:rFonts w:ascii="Arial" w:hAnsi="Arial" w:cs="Arial"/>
          <w:lang w:val="en-IN"/>
        </w:rPr>
        <w:t xml:space="preserve">The </w:t>
      </w:r>
      <w:r w:rsidRPr="00917172">
        <w:rPr>
          <w:rFonts w:ascii="Arial" w:hAnsi="Arial" w:cs="Arial"/>
          <w:i/>
          <w:lang w:val="en-IN"/>
        </w:rPr>
        <w:t xml:space="preserve">decorticating capacity </w:t>
      </w:r>
      <w:r w:rsidRPr="00917172">
        <w:rPr>
          <w:rFonts w:ascii="Arial" w:hAnsi="Arial" w:cs="Arial"/>
          <w:lang w:val="en-IN"/>
        </w:rPr>
        <w:t>(Fig. 2-b), measured in kg/h, also exhibited a significant rise with increased cylinder speed. At 100 rpm, the capacity was relatively low but showed a sharp incline at higher speeds, reaching approximately 70 kg/h at 300 rpm. This improvement in throughput is attributed to the increased number of pods processed per unit time as the drum speed increases, resulting in higher overall productivity.</w:t>
      </w:r>
    </w:p>
    <w:p w:rsidR="00EF240A" w:rsidRPr="00917172" w:rsidRDefault="00EF240A" w:rsidP="00EF240A">
      <w:pPr>
        <w:pStyle w:val="Body"/>
        <w:rPr>
          <w:rFonts w:ascii="Arial" w:hAnsi="Arial" w:cs="Arial"/>
          <w:lang w:val="en-IN"/>
        </w:rPr>
      </w:pPr>
      <w:r w:rsidRPr="00917172">
        <w:rPr>
          <w:rFonts w:ascii="Arial" w:hAnsi="Arial" w:cs="Arial"/>
          <w:lang w:val="en-IN"/>
        </w:rPr>
        <w:t>The germination percentage (Fig. 2-c), however, followed a slightly different trend. It peaked at N2 (200 rpm), indicating that moderate mechanical impact preserves seed viability better than either too low or too high speeds. At N1, germination was lower due to incomplete shelling, while at N3, the aggressive action of the cylinder may have led to internal damage of the kernels, reducing their viability.</w:t>
      </w:r>
    </w:p>
    <w:p w:rsidR="00EF240A" w:rsidRPr="00917172" w:rsidRDefault="00EF240A" w:rsidP="00EF240A">
      <w:pPr>
        <w:pStyle w:val="Body"/>
        <w:rPr>
          <w:rFonts w:ascii="Arial" w:hAnsi="Arial" w:cs="Arial"/>
          <w:lang w:val="en-IN"/>
        </w:rPr>
      </w:pPr>
      <w:r w:rsidRPr="00917172">
        <w:rPr>
          <w:rFonts w:ascii="Arial" w:hAnsi="Arial" w:cs="Arial"/>
          <w:lang w:val="en-IN"/>
        </w:rPr>
        <w:t>In terms of unshelled percentage (Fig. 2-d), a decreasing pattern was observed as the speed increased. At the lowest speed (N1), the unshelled percentage was the highest, around 11%, which drastically dropped to under 5% at N3. This suggests that slower speeds are insufficient to effectively crack a significant number of pods, whereas higher speeds provide the necessary impact energy for complete shelling.</w:t>
      </w:r>
    </w:p>
    <w:p w:rsidR="00790ADA" w:rsidRPr="00917172" w:rsidRDefault="00EF240A" w:rsidP="00EF240A">
      <w:pPr>
        <w:pStyle w:val="Body"/>
        <w:rPr>
          <w:rFonts w:ascii="Arial" w:hAnsi="Arial" w:cs="Arial"/>
        </w:rPr>
      </w:pPr>
      <w:r w:rsidRPr="00917172">
        <w:rPr>
          <w:rFonts w:ascii="Arial" w:hAnsi="Arial" w:cs="Arial"/>
          <w:lang w:val="en-IN"/>
        </w:rPr>
        <w:t>Finally, the broken percentage (Fig. 2-e) of kernels increased at higher cylinder speeds. While N2 exhibited the lowest breakage, speeds beyond this point led to a noticeable increase in damage, with N3 recording the highest percentage of broken kernels. This reflects a trade-off between higher decortications efficiency and the integrity of the kernel, highlighting the need for selecting an optimal speed that balances shelling performance with seed preservation.</w:t>
      </w:r>
    </w:p>
    <w:p w:rsidR="00B01FCD" w:rsidRPr="00917172" w:rsidRDefault="00000F8F" w:rsidP="00441B6F">
      <w:pPr>
        <w:pStyle w:val="ConcHead"/>
        <w:spacing w:after="0"/>
        <w:jc w:val="both"/>
        <w:rPr>
          <w:rFonts w:ascii="Arial" w:hAnsi="Arial" w:cs="Arial"/>
        </w:rPr>
      </w:pPr>
      <w:r w:rsidRPr="00917172">
        <w:rPr>
          <w:rFonts w:ascii="Arial" w:hAnsi="Arial" w:cs="Arial"/>
        </w:rPr>
        <w:t xml:space="preserve">4. </w:t>
      </w:r>
      <w:r w:rsidR="00B01FCD" w:rsidRPr="00917172">
        <w:rPr>
          <w:rFonts w:ascii="Arial" w:hAnsi="Arial" w:cs="Arial"/>
        </w:rPr>
        <w:t>Conclusion</w:t>
      </w:r>
    </w:p>
    <w:p w:rsidR="00790ADA" w:rsidRPr="00917172" w:rsidRDefault="00790ADA" w:rsidP="00441B6F">
      <w:pPr>
        <w:pStyle w:val="ConcHead"/>
        <w:spacing w:after="0"/>
        <w:jc w:val="both"/>
        <w:rPr>
          <w:rFonts w:ascii="Arial" w:hAnsi="Arial" w:cs="Arial"/>
        </w:rPr>
      </w:pPr>
    </w:p>
    <w:p w:rsidR="00EF240A" w:rsidRPr="00917172" w:rsidRDefault="00EF240A" w:rsidP="00EF240A">
      <w:pPr>
        <w:pStyle w:val="Body"/>
        <w:rPr>
          <w:rFonts w:ascii="Arial" w:hAnsi="Arial" w:cs="Arial"/>
          <w:lang w:val="en-IN"/>
        </w:rPr>
      </w:pPr>
      <w:r w:rsidRPr="00917172">
        <w:rPr>
          <w:rFonts w:ascii="Arial" w:hAnsi="Arial" w:cs="Arial"/>
          <w:lang w:val="en-IN"/>
        </w:rPr>
        <w:t>The development and evaluation of the solar-powered groundnut decorticator represent a significant advancement in sustainable post-harvest agricultural processing, particularly for smallholder and rural farmers. By addressing the core limitations of existing shelling technologies—such as high operational cost, dependence on grid electricity or fossil fuels, and poor adaptability in remote areas—this study introduces a viable and eco-friendly alternative that aligns with the current push for renewable energy integration in agriculture.</w:t>
      </w:r>
    </w:p>
    <w:p w:rsidR="00EF240A" w:rsidRPr="00917172" w:rsidRDefault="00EF240A" w:rsidP="00EF240A">
      <w:pPr>
        <w:pStyle w:val="Body"/>
        <w:rPr>
          <w:rFonts w:ascii="Arial" w:hAnsi="Arial" w:cs="Arial"/>
          <w:lang w:val="en-IN"/>
        </w:rPr>
      </w:pPr>
      <w:r w:rsidRPr="00917172">
        <w:rPr>
          <w:rFonts w:ascii="Arial" w:hAnsi="Arial" w:cs="Arial"/>
          <w:lang w:val="en-IN"/>
        </w:rPr>
        <w:t xml:space="preserve">The decorticator was designed using a detailed understanding of the engineering and physical properties of groundnut pods and kernels. Properties like roundness, sphericity, bulk density, and angle of repose directly influenced the geometry and design of components such as the hopper, cylinder, concave sieve, and feeding system. Accurate determination of these parameters ensured that the machine was not only structurally robust but also functionally </w:t>
      </w:r>
      <w:r w:rsidR="00DC5D42" w:rsidRPr="00917172">
        <w:rPr>
          <w:rFonts w:ascii="Arial" w:hAnsi="Arial" w:cs="Arial"/>
          <w:lang w:val="en-IN"/>
        </w:rPr>
        <w:t xml:space="preserve">optimised </w:t>
      </w:r>
      <w:r w:rsidRPr="00917172">
        <w:rPr>
          <w:rFonts w:ascii="Arial" w:hAnsi="Arial" w:cs="Arial"/>
          <w:lang w:val="en-IN"/>
        </w:rPr>
        <w:t>for maximum shelling efficiency and minimal kernel damage.</w:t>
      </w:r>
    </w:p>
    <w:p w:rsidR="00EF240A" w:rsidRPr="00917172" w:rsidRDefault="00EF240A" w:rsidP="00EF240A">
      <w:pPr>
        <w:pStyle w:val="Body"/>
        <w:rPr>
          <w:rFonts w:ascii="Arial" w:hAnsi="Arial" w:cs="Arial"/>
          <w:lang w:val="en-IN"/>
        </w:rPr>
      </w:pPr>
      <w:r w:rsidRPr="00917172">
        <w:rPr>
          <w:rFonts w:ascii="Arial" w:hAnsi="Arial" w:cs="Arial"/>
          <w:lang w:val="en-IN"/>
        </w:rPr>
        <w:t>From a mechanical standpoint, the decorticating unit’s configuration—including a rotating drum, a concave sieve, and a V-belt pulley system—was meticulously engineered for efficient operation. The integration of a 1 HP BLDC motor powered by a solar panel–battery setup provided a reliable and renewable power source. The use of mono-crystalline solar panels, known for high efficiency, along with a lead-acid battery system, offered uninterrupted operation even under low sunlight conditions. The hybrid design also featured a potentiometer-based speed controller, enabling the operator to adjust cylinder speed based on the quantity and type of groundnuts processed.</w:t>
      </w:r>
    </w:p>
    <w:p w:rsidR="00EF240A" w:rsidRPr="00917172" w:rsidRDefault="00EF240A" w:rsidP="00EF240A">
      <w:pPr>
        <w:pStyle w:val="Body"/>
        <w:rPr>
          <w:rFonts w:ascii="Arial" w:hAnsi="Arial" w:cs="Arial"/>
          <w:lang w:val="en-IN"/>
        </w:rPr>
      </w:pPr>
      <w:r w:rsidRPr="00917172">
        <w:rPr>
          <w:rFonts w:ascii="Arial" w:hAnsi="Arial" w:cs="Arial"/>
          <w:lang w:val="en-IN"/>
        </w:rPr>
        <w:lastRenderedPageBreak/>
        <w:t xml:space="preserve">Experimental evaluation was carried out </w:t>
      </w:r>
      <w:r w:rsidR="005E1AE0" w:rsidRPr="00917172">
        <w:rPr>
          <w:rFonts w:ascii="Arial" w:hAnsi="Arial" w:cs="Arial"/>
          <w:lang w:val="en-IN"/>
        </w:rPr>
        <w:t xml:space="preserve">on </w:t>
      </w:r>
      <w:r w:rsidRPr="00917172">
        <w:rPr>
          <w:rFonts w:ascii="Arial" w:hAnsi="Arial" w:cs="Arial"/>
          <w:lang w:val="en-IN"/>
        </w:rPr>
        <w:t>fewer than three speed settings: 100, 200, and 300 rpm. Among these, 200 rpm emerged as the optimal speed for operation. At this setting, the machine delivered a decorticating capacity of 50 kg/h, shelling efficiency of 93.75%, and a minimal kernel breakage rate of 7.4%. Germination percentage was also highest at 200 rpm, suggesting that moderate mechanical forces preserve seed viability better than extremes. While the highest decortications efficiency was recorded at 300 rpm, it came at the cost of increased seed breakage and reduced germination rates—underscoring the need for a performance balance.</w:t>
      </w:r>
    </w:p>
    <w:p w:rsidR="00EF240A" w:rsidRPr="00917172" w:rsidRDefault="00EF240A" w:rsidP="00EF240A">
      <w:pPr>
        <w:pStyle w:val="Body"/>
        <w:rPr>
          <w:rFonts w:ascii="Arial" w:hAnsi="Arial" w:cs="Arial"/>
          <w:lang w:val="en-IN"/>
        </w:rPr>
      </w:pPr>
      <w:r w:rsidRPr="00917172">
        <w:rPr>
          <w:rFonts w:ascii="Arial" w:hAnsi="Arial" w:cs="Arial"/>
          <w:lang w:val="en-IN"/>
        </w:rPr>
        <w:t xml:space="preserve">Another important aspect was the machine’s ability to </w:t>
      </w:r>
      <w:proofErr w:type="spellStart"/>
      <w:r w:rsidR="005E1AE0" w:rsidRPr="00917172">
        <w:rPr>
          <w:rFonts w:ascii="Arial" w:hAnsi="Arial" w:cs="Arial"/>
          <w:lang w:val="en-IN"/>
        </w:rPr>
        <w:t>minimise</w:t>
      </w:r>
      <w:r w:rsidRPr="00917172">
        <w:rPr>
          <w:rFonts w:ascii="Arial" w:hAnsi="Arial" w:cs="Arial"/>
          <w:lang w:val="en-IN"/>
        </w:rPr>
        <w:t>operational</w:t>
      </w:r>
      <w:proofErr w:type="spellEnd"/>
      <w:r w:rsidRPr="00917172">
        <w:rPr>
          <w:rFonts w:ascii="Arial" w:hAnsi="Arial" w:cs="Arial"/>
          <w:lang w:val="en-IN"/>
        </w:rPr>
        <w:t xml:space="preserve"> challenges such as clogging, excessive vibration, and seed damage. The feeding hopper, designed with an optimal inclination angle and controlled gate, provided a steady flow of material into the shelling chamber. The dual-sieve system effectively separated kernels from shells and debris, contributing to higher output quality. Structurally, the mild steel frame and iron shaft provided durability and rigidity, ensuring smooth operation even under extended use.</w:t>
      </w:r>
    </w:p>
    <w:p w:rsidR="00EF240A" w:rsidRPr="00917172" w:rsidRDefault="00EF240A" w:rsidP="00EF240A">
      <w:pPr>
        <w:pStyle w:val="Body"/>
        <w:rPr>
          <w:rFonts w:ascii="Arial" w:hAnsi="Arial" w:cs="Arial"/>
          <w:lang w:val="en-IN"/>
        </w:rPr>
      </w:pPr>
      <w:r w:rsidRPr="00917172">
        <w:rPr>
          <w:rFonts w:ascii="Arial" w:hAnsi="Arial" w:cs="Arial"/>
          <w:lang w:val="en-IN"/>
        </w:rPr>
        <w:t>The decorticator's power system, combining a 500W solar panel array with a 72V battery bank, allowed 3–4 hours of continuous operation without the need for grid power. This makes the unit highly suitable for remote agricultural areas where electricity access is limited or unreliable. Additionally, the ergonomic design, low noise levels (&lt;45 dB), and minimal feeding force (&lt;50 N) made the machine user-friendly and safe for extended operation by farmers of varying skill levels.</w:t>
      </w:r>
    </w:p>
    <w:p w:rsidR="00EF240A" w:rsidRPr="00917172" w:rsidRDefault="00EF240A" w:rsidP="00EF240A">
      <w:pPr>
        <w:pStyle w:val="Body"/>
        <w:rPr>
          <w:rFonts w:ascii="Arial" w:hAnsi="Arial" w:cs="Arial"/>
          <w:lang w:val="en-IN"/>
        </w:rPr>
      </w:pPr>
      <w:r w:rsidRPr="00917172">
        <w:rPr>
          <w:rFonts w:ascii="Arial" w:hAnsi="Arial" w:cs="Arial"/>
          <w:lang w:val="en-IN"/>
        </w:rPr>
        <w:t xml:space="preserve">Economically, the machine offers a cost-effective alternative to diesel or electric-powered Shellers. With minimal running costs, low maintenance needs, and an efficient energy source, the machine ensures </w:t>
      </w:r>
      <w:r w:rsidR="00DC5D42" w:rsidRPr="00917172">
        <w:rPr>
          <w:rFonts w:ascii="Arial" w:hAnsi="Arial" w:cs="Arial"/>
          <w:lang w:val="en-IN"/>
        </w:rPr>
        <w:t xml:space="preserve">a </w:t>
      </w:r>
      <w:r w:rsidRPr="00917172">
        <w:rPr>
          <w:rFonts w:ascii="Arial" w:hAnsi="Arial" w:cs="Arial"/>
          <w:lang w:val="en-IN"/>
        </w:rPr>
        <w:t>rapid return on investment. Its portability and compact design also enhance usability and mobility, allowing it to be deployed across different farm locations or shared among community groups.</w:t>
      </w:r>
    </w:p>
    <w:p w:rsidR="00D71277" w:rsidRPr="00917172" w:rsidRDefault="00D71277" w:rsidP="00D71277">
      <w:pPr>
        <w:pStyle w:val="Body"/>
        <w:rPr>
          <w:rFonts w:ascii="Arial" w:hAnsi="Arial" w:cs="Arial"/>
          <w:lang w:val="en-IN"/>
        </w:rPr>
      </w:pPr>
      <w:r w:rsidRPr="00917172">
        <w:rPr>
          <w:rFonts w:ascii="Arial" w:hAnsi="Arial" w:cs="Arial"/>
          <w:lang w:val="en-IN"/>
        </w:rPr>
        <w:t xml:space="preserve">The developed solar-operated groundnut decorticator shows substantial energy savings by reducing dependence on fossil fuel-powered alternatives like diesel engines typically used in conventional shellers. With a power draw of just 350 W from solar panels and battery storage—compared to 1-2 kW for diesel equivalents—this technology achieves up to 75 to 80 % reduction in energy consumption per hour of operation, directly reducing fuel burning needs by an estimated 0.5-1 </w:t>
      </w:r>
      <w:proofErr w:type="spellStart"/>
      <w:r w:rsidRPr="00917172">
        <w:rPr>
          <w:rFonts w:ascii="Arial" w:hAnsi="Arial" w:cs="Arial"/>
          <w:lang w:val="en-IN"/>
        </w:rPr>
        <w:t>liter</w:t>
      </w:r>
      <w:proofErr w:type="spellEnd"/>
      <w:r w:rsidRPr="00917172">
        <w:rPr>
          <w:rFonts w:ascii="Arial" w:hAnsi="Arial" w:cs="Arial"/>
          <w:lang w:val="en-IN"/>
        </w:rPr>
        <w:t xml:space="preserve"> of diesel per 50 kg throughput at optimal 200 rpm speed [1</w:t>
      </w:r>
      <w:r w:rsidR="00C80169" w:rsidRPr="00917172">
        <w:rPr>
          <w:rFonts w:ascii="Arial" w:hAnsi="Arial" w:cs="Arial"/>
          <w:lang w:val="en-IN"/>
        </w:rPr>
        <w:t>6</w:t>
      </w:r>
      <w:r w:rsidRPr="00917172">
        <w:rPr>
          <w:rFonts w:ascii="Arial" w:hAnsi="Arial" w:cs="Arial"/>
          <w:lang w:val="en-IN"/>
        </w:rPr>
        <w:t>].</w:t>
      </w:r>
    </w:p>
    <w:p w:rsidR="00D71277" w:rsidRPr="00917172" w:rsidRDefault="00D71277" w:rsidP="00D71277">
      <w:pPr>
        <w:pStyle w:val="Body"/>
        <w:rPr>
          <w:rFonts w:ascii="Arial" w:hAnsi="Arial" w:cs="Arial"/>
          <w:lang w:val="en-IN"/>
        </w:rPr>
      </w:pPr>
      <w:r w:rsidRPr="00917172">
        <w:rPr>
          <w:rFonts w:ascii="Arial" w:hAnsi="Arial" w:cs="Arial"/>
          <w:lang w:val="en-IN"/>
        </w:rPr>
        <w:t>This translates to meaningful emission reductions: avoiding diesel use prevents approximately 1.3-2.6 kg of CO₂ emissions per hour (based on standard diesel factors of 2.6 kg/L), or 10-20 kg CO₂ per ton of groundnuts processed, supporting global climate goals while enabling off-grid farming in regions like rural Karnataka. By scaling adoption among smallholders—who process millions of tons annually in India—this could collectively avert thousands of tons of GHG emissions yearly, fostering sustainable agriculture and aligning with low-carbon post-harvest strategies.</w:t>
      </w:r>
    </w:p>
    <w:p w:rsidR="00790ADA" w:rsidRDefault="00EF240A" w:rsidP="00EF240A">
      <w:pPr>
        <w:pStyle w:val="Body"/>
        <w:spacing w:after="0"/>
        <w:rPr>
          <w:rFonts w:ascii="Arial" w:hAnsi="Arial" w:cs="Arial"/>
          <w:lang w:val="en-IN"/>
        </w:rPr>
      </w:pPr>
      <w:r w:rsidRPr="00917172">
        <w:rPr>
          <w:rFonts w:ascii="Arial" w:hAnsi="Arial" w:cs="Arial"/>
          <w:lang w:val="en-IN"/>
        </w:rPr>
        <w:t>In conclusion, the solar-powered groundnut decorticator developed in this study provides a sustainable, efficient, and accessible solution for groundnut shelling. It leverages renewable energy to address the pressing needs of small and medium-scale farmers in off-grid regions. The machine successfully integrates engineering design, agricultural knowledge, and solar technology to offer a practical alternative to conventional decortications methods. This innovation has the potential to significantly reduce post-harvest losses, enhance the quality of processed groundnuts, and contribute to the economic upliftment of rural communities while promoting environmentally sustainable farming practices.</w:t>
      </w:r>
    </w:p>
    <w:p w:rsidR="009069D9" w:rsidRPr="009069D9" w:rsidRDefault="009069D9" w:rsidP="009069D9">
      <w:pPr>
        <w:pStyle w:val="Body"/>
        <w:rPr>
          <w:rFonts w:ascii="Arial" w:hAnsi="Arial" w:cs="Arial"/>
          <w:b/>
          <w:lang w:val="en-IN"/>
        </w:rPr>
      </w:pPr>
      <w:r w:rsidRPr="009069D9">
        <w:rPr>
          <w:rFonts w:ascii="Arial" w:hAnsi="Arial" w:cs="Arial"/>
          <w:b/>
          <w:lang w:val="en-IN"/>
        </w:rPr>
        <w:lastRenderedPageBreak/>
        <w:t>Ethical Approval:</w:t>
      </w:r>
      <w:bookmarkStart w:id="0" w:name="_GoBack"/>
      <w:bookmarkEnd w:id="0"/>
    </w:p>
    <w:p w:rsidR="009069D9" w:rsidRPr="00917172" w:rsidRDefault="009069D9" w:rsidP="009069D9">
      <w:pPr>
        <w:pStyle w:val="Body"/>
        <w:spacing w:after="0"/>
        <w:rPr>
          <w:rFonts w:ascii="Arial" w:hAnsi="Arial" w:cs="Arial"/>
          <w:lang w:val="en-IN"/>
        </w:rPr>
      </w:pPr>
      <w:r w:rsidRPr="009069D9">
        <w:rPr>
          <w:rFonts w:ascii="Arial" w:hAnsi="Arial" w:cs="Arial"/>
          <w:lang w:val="en-IN"/>
        </w:rPr>
        <w:t>As per international standards or university standards written ethical approval has been collected and preserved by the author(s).</w:t>
      </w:r>
    </w:p>
    <w:p w:rsidR="00EF240A" w:rsidRPr="00917172" w:rsidRDefault="00EF240A" w:rsidP="00EF240A">
      <w:pPr>
        <w:pStyle w:val="Body"/>
        <w:spacing w:after="0"/>
        <w:rPr>
          <w:rFonts w:ascii="Arial" w:hAnsi="Arial" w:cs="Arial"/>
        </w:rPr>
      </w:pPr>
    </w:p>
    <w:p w:rsidR="00315186" w:rsidRPr="00917172" w:rsidRDefault="00315186" w:rsidP="00441B6F"/>
    <w:p w:rsidR="00860000" w:rsidRPr="00917172" w:rsidRDefault="00860000" w:rsidP="00441B6F">
      <w:pPr>
        <w:pStyle w:val="ReferHead"/>
        <w:spacing w:after="0"/>
        <w:jc w:val="both"/>
        <w:rPr>
          <w:rFonts w:ascii="Arial" w:hAnsi="Arial" w:cs="Arial"/>
          <w:bCs/>
        </w:rPr>
      </w:pPr>
      <w:r w:rsidRPr="00917172">
        <w:rPr>
          <w:rFonts w:ascii="Arial" w:hAnsi="Arial" w:cs="Arial"/>
          <w:bCs/>
        </w:rPr>
        <w:t>Competing interests</w:t>
      </w:r>
    </w:p>
    <w:p w:rsidR="00860000" w:rsidRPr="00917172" w:rsidRDefault="00860000" w:rsidP="00441B6F">
      <w:pPr>
        <w:pStyle w:val="ReferHead"/>
        <w:spacing w:after="0"/>
        <w:jc w:val="both"/>
        <w:rPr>
          <w:rFonts w:ascii="Arial" w:hAnsi="Arial" w:cs="Arial"/>
        </w:rPr>
      </w:pPr>
    </w:p>
    <w:p w:rsidR="00371FB6" w:rsidRPr="00917172" w:rsidRDefault="00BA44EB" w:rsidP="00441B6F">
      <w:pPr>
        <w:pStyle w:val="ReferHead"/>
        <w:spacing w:after="0"/>
        <w:jc w:val="both"/>
        <w:rPr>
          <w:rFonts w:ascii="Arial" w:hAnsi="Arial" w:cs="Arial"/>
          <w:b w:val="0"/>
          <w:caps w:val="0"/>
          <w:sz w:val="20"/>
        </w:rPr>
      </w:pPr>
      <w:r w:rsidRPr="00917172">
        <w:rPr>
          <w:rFonts w:ascii="Arial" w:hAnsi="Arial" w:cs="Arial"/>
          <w:b w:val="0"/>
          <w:caps w:val="0"/>
          <w:sz w:val="20"/>
        </w:rPr>
        <w:t>Authors    have    declared    that    no    competing interests exist.</w:t>
      </w:r>
    </w:p>
    <w:p w:rsidR="00860000" w:rsidRPr="00917172" w:rsidRDefault="00860000" w:rsidP="00441B6F">
      <w:pPr>
        <w:pStyle w:val="ReferHead"/>
        <w:spacing w:after="0"/>
        <w:jc w:val="both"/>
        <w:rPr>
          <w:rFonts w:ascii="Arial" w:hAnsi="Arial" w:cs="Arial"/>
        </w:rPr>
      </w:pPr>
    </w:p>
    <w:p w:rsidR="00B01FCD" w:rsidRPr="00917172" w:rsidRDefault="00B01FCD" w:rsidP="00441B6F">
      <w:pPr>
        <w:pStyle w:val="ReferHead"/>
        <w:spacing w:after="0"/>
        <w:jc w:val="both"/>
        <w:rPr>
          <w:rFonts w:ascii="Arial" w:hAnsi="Arial" w:cs="Arial"/>
        </w:rPr>
      </w:pPr>
      <w:r w:rsidRPr="00917172">
        <w:rPr>
          <w:rFonts w:ascii="Arial" w:hAnsi="Arial" w:cs="Arial"/>
        </w:rPr>
        <w:t>References</w:t>
      </w:r>
    </w:p>
    <w:p w:rsidR="00790ADA" w:rsidRPr="00917172" w:rsidRDefault="00790ADA" w:rsidP="00441B6F">
      <w:pPr>
        <w:pStyle w:val="ReferHead"/>
        <w:spacing w:after="0"/>
        <w:jc w:val="both"/>
        <w:rPr>
          <w:rFonts w:ascii="Arial" w:hAnsi="Arial" w:cs="Arial"/>
        </w:rPr>
      </w:pPr>
    </w:p>
    <w:p w:rsidR="00BA44EB" w:rsidRPr="00917172" w:rsidRDefault="00BA44EB" w:rsidP="00BA44EB">
      <w:pPr>
        <w:pStyle w:val="ListParagraph"/>
        <w:numPr>
          <w:ilvl w:val="0"/>
          <w:numId w:val="33"/>
        </w:numPr>
        <w:spacing w:after="0" w:line="240" w:lineRule="auto"/>
        <w:jc w:val="both"/>
        <w:rPr>
          <w:rFonts w:ascii="Arial" w:hAnsi="Arial" w:cs="Arial"/>
          <w:sz w:val="20"/>
          <w:szCs w:val="20"/>
        </w:rPr>
      </w:pPr>
      <w:r w:rsidRPr="00917172">
        <w:rPr>
          <w:rFonts w:ascii="Arial" w:hAnsi="Arial" w:cs="Arial"/>
          <w:sz w:val="20"/>
          <w:szCs w:val="20"/>
        </w:rPr>
        <w:t>Anonymous 2025. Groundnut outlook 2025. Acceded</w:t>
      </w:r>
    </w:p>
    <w:p w:rsidR="00BA44EB" w:rsidRPr="00917172" w:rsidRDefault="00A946EC" w:rsidP="00BA44EB">
      <w:pPr>
        <w:pStyle w:val="ListParagraph"/>
        <w:spacing w:after="0" w:line="240" w:lineRule="auto"/>
        <w:ind w:left="360"/>
        <w:jc w:val="both"/>
        <w:rPr>
          <w:rFonts w:ascii="Arial" w:hAnsi="Arial" w:cs="Arial"/>
          <w:sz w:val="20"/>
          <w:szCs w:val="20"/>
        </w:rPr>
      </w:pPr>
      <w:hyperlink r:id="rId22" w:history="1">
        <w:r w:rsidR="00BA44EB" w:rsidRPr="00917172">
          <w:rPr>
            <w:rStyle w:val="Hyperlink"/>
            <w:rFonts w:ascii="Arial" w:hAnsi="Arial" w:cs="Arial"/>
            <w:color w:val="auto"/>
            <w:sz w:val="20"/>
            <w:szCs w:val="20"/>
          </w:rPr>
          <w:t>https://www.pjtau.edu.in/files/AgriMkt/2025/January/groundnut-January-2025.pdf</w:t>
        </w:r>
      </w:hyperlink>
      <w:r w:rsidR="00BA44EB" w:rsidRPr="00917172">
        <w:rPr>
          <w:rFonts w:ascii="Arial" w:hAnsi="Arial" w:cs="Arial"/>
          <w:sz w:val="20"/>
          <w:szCs w:val="20"/>
        </w:rPr>
        <w:t>. on 30.06.2025.</w:t>
      </w:r>
    </w:p>
    <w:p w:rsidR="00BA44EB" w:rsidRPr="00917172" w:rsidRDefault="00BA44EB" w:rsidP="00BA44EB">
      <w:pPr>
        <w:pStyle w:val="ListParagraph"/>
        <w:numPr>
          <w:ilvl w:val="0"/>
          <w:numId w:val="33"/>
        </w:numPr>
        <w:spacing w:after="0" w:line="240" w:lineRule="auto"/>
        <w:jc w:val="both"/>
        <w:rPr>
          <w:rFonts w:ascii="Arial" w:hAnsi="Arial" w:cs="Arial"/>
          <w:sz w:val="20"/>
          <w:szCs w:val="20"/>
        </w:rPr>
      </w:pPr>
      <w:r w:rsidRPr="00917172">
        <w:rPr>
          <w:rFonts w:ascii="Arial" w:hAnsi="Arial" w:cs="Arial"/>
          <w:sz w:val="20"/>
          <w:szCs w:val="20"/>
        </w:rPr>
        <w:t xml:space="preserve">Goyal, R., &amp; Bansal, S. (2015). A review on mechanical decortications of groundnut for rural application. </w:t>
      </w:r>
      <w:r w:rsidRPr="00917172">
        <w:rPr>
          <w:rFonts w:ascii="Arial" w:hAnsi="Arial" w:cs="Arial"/>
          <w:i/>
          <w:sz w:val="20"/>
          <w:szCs w:val="20"/>
        </w:rPr>
        <w:t>Indian Journal of Agricultural Engineering</w:t>
      </w:r>
      <w:r w:rsidRPr="00917172">
        <w:rPr>
          <w:rFonts w:ascii="Arial" w:hAnsi="Arial" w:cs="Arial"/>
          <w:sz w:val="20"/>
          <w:szCs w:val="20"/>
        </w:rPr>
        <w:t>, 25(2), 120–128.</w:t>
      </w:r>
    </w:p>
    <w:p w:rsidR="00BA44EB" w:rsidRPr="00917172" w:rsidRDefault="00BA44EB" w:rsidP="00BA44EB">
      <w:pPr>
        <w:pStyle w:val="ListParagraph"/>
        <w:numPr>
          <w:ilvl w:val="0"/>
          <w:numId w:val="33"/>
        </w:numPr>
        <w:spacing w:after="0" w:line="240" w:lineRule="auto"/>
        <w:jc w:val="both"/>
        <w:rPr>
          <w:rFonts w:ascii="Arial" w:hAnsi="Arial" w:cs="Arial"/>
          <w:sz w:val="20"/>
          <w:szCs w:val="20"/>
        </w:rPr>
      </w:pPr>
      <w:r w:rsidRPr="00917172">
        <w:rPr>
          <w:rFonts w:ascii="Arial" w:hAnsi="Arial" w:cs="Arial"/>
          <w:sz w:val="20"/>
          <w:szCs w:val="20"/>
        </w:rPr>
        <w:t xml:space="preserve">Jain, A. K., Sahay, K. M., and Srivastava, A. P. (2016). Design and performance analysis of low-cost groundnut decorticator. </w:t>
      </w:r>
      <w:r w:rsidRPr="00917172">
        <w:rPr>
          <w:rFonts w:ascii="Arial" w:hAnsi="Arial" w:cs="Arial"/>
          <w:i/>
          <w:sz w:val="20"/>
          <w:szCs w:val="20"/>
        </w:rPr>
        <w:t>Agricultural Mechanization in Asia, Africa and Latin America</w:t>
      </w:r>
      <w:r w:rsidRPr="00917172">
        <w:rPr>
          <w:rFonts w:ascii="Arial" w:hAnsi="Arial" w:cs="Arial"/>
          <w:sz w:val="20"/>
          <w:szCs w:val="20"/>
        </w:rPr>
        <w:t>, 47(1), 38–42.</w:t>
      </w:r>
    </w:p>
    <w:p w:rsidR="000316D6" w:rsidRPr="00917172" w:rsidRDefault="000316D6" w:rsidP="000316D6">
      <w:pPr>
        <w:pStyle w:val="ListParagraph"/>
        <w:numPr>
          <w:ilvl w:val="0"/>
          <w:numId w:val="33"/>
        </w:numPr>
        <w:spacing w:after="0" w:line="240" w:lineRule="auto"/>
        <w:jc w:val="both"/>
        <w:rPr>
          <w:rFonts w:ascii="Arial" w:hAnsi="Arial" w:cs="Arial"/>
          <w:sz w:val="20"/>
          <w:szCs w:val="18"/>
        </w:rPr>
      </w:pPr>
      <w:proofErr w:type="spellStart"/>
      <w:r w:rsidRPr="00917172">
        <w:rPr>
          <w:rFonts w:ascii="Arial" w:hAnsi="Arial" w:cs="Arial"/>
          <w:sz w:val="20"/>
          <w:szCs w:val="18"/>
          <w:lang w:val="en-US"/>
        </w:rPr>
        <w:t>Ugargol</w:t>
      </w:r>
      <w:proofErr w:type="spellEnd"/>
      <w:r w:rsidRPr="00917172">
        <w:rPr>
          <w:rFonts w:ascii="Arial" w:hAnsi="Arial" w:cs="Arial"/>
          <w:sz w:val="20"/>
          <w:szCs w:val="18"/>
          <w:lang w:val="en-US"/>
        </w:rPr>
        <w:t>, M., Gowtham, and Santosh. 2024. “Engineering Properties of Groundnut for Designing a Battery-Operated Decorticator”. </w:t>
      </w:r>
      <w:r w:rsidRPr="00917172">
        <w:rPr>
          <w:rFonts w:ascii="Arial" w:hAnsi="Arial" w:cs="Arial"/>
          <w:i/>
          <w:iCs/>
          <w:sz w:val="20"/>
          <w:szCs w:val="18"/>
          <w:lang w:val="en-US"/>
        </w:rPr>
        <w:t>Journal of Scientific Research and Reports.</w:t>
      </w:r>
      <w:r w:rsidRPr="00917172">
        <w:rPr>
          <w:rFonts w:ascii="Arial" w:hAnsi="Arial" w:cs="Arial"/>
          <w:sz w:val="20"/>
          <w:szCs w:val="18"/>
          <w:lang w:val="en-US"/>
        </w:rPr>
        <w:t xml:space="preserve"> 30 (9):205-16 </w:t>
      </w:r>
    </w:p>
    <w:p w:rsidR="000316D6" w:rsidRPr="00917172" w:rsidRDefault="000316D6" w:rsidP="000316D6">
      <w:pPr>
        <w:pStyle w:val="ListParagraph"/>
        <w:numPr>
          <w:ilvl w:val="0"/>
          <w:numId w:val="33"/>
        </w:numPr>
        <w:spacing w:after="0" w:line="240" w:lineRule="auto"/>
        <w:jc w:val="both"/>
        <w:rPr>
          <w:rFonts w:ascii="Arial" w:hAnsi="Arial" w:cs="Arial"/>
          <w:sz w:val="20"/>
          <w:szCs w:val="18"/>
        </w:rPr>
      </w:pPr>
      <w:r w:rsidRPr="00917172">
        <w:rPr>
          <w:rFonts w:ascii="Arial" w:hAnsi="Arial" w:cs="Arial"/>
          <w:sz w:val="20"/>
          <w:szCs w:val="18"/>
          <w:lang w:val="en-US"/>
        </w:rPr>
        <w:t xml:space="preserve">Lakhani, A. L., and </w:t>
      </w:r>
      <w:proofErr w:type="spellStart"/>
      <w:r w:rsidRPr="00917172">
        <w:rPr>
          <w:rFonts w:ascii="Arial" w:hAnsi="Arial" w:cs="Arial"/>
          <w:sz w:val="20"/>
          <w:szCs w:val="18"/>
          <w:lang w:val="en-US"/>
        </w:rPr>
        <w:t>Vagadia</w:t>
      </w:r>
      <w:proofErr w:type="spellEnd"/>
      <w:r w:rsidRPr="00917172">
        <w:rPr>
          <w:rFonts w:ascii="Arial" w:hAnsi="Arial" w:cs="Arial"/>
          <w:sz w:val="20"/>
          <w:szCs w:val="18"/>
          <w:lang w:val="en-US"/>
        </w:rPr>
        <w:t>, V. R. (2023). Development and performance evaluation of shelling unit of power operated groundnut decorticator. </w:t>
      </w:r>
      <w:r w:rsidRPr="00917172">
        <w:rPr>
          <w:rFonts w:ascii="Arial" w:hAnsi="Arial" w:cs="Arial"/>
          <w:i/>
          <w:iCs/>
          <w:sz w:val="20"/>
          <w:szCs w:val="18"/>
          <w:lang w:val="en-US"/>
        </w:rPr>
        <w:t>International Journal of Agricultural Sciences</w:t>
      </w:r>
      <w:r w:rsidRPr="00917172">
        <w:rPr>
          <w:rFonts w:ascii="Arial" w:hAnsi="Arial" w:cs="Arial"/>
          <w:sz w:val="20"/>
          <w:szCs w:val="18"/>
          <w:lang w:val="en-US"/>
        </w:rPr>
        <w:t>, </w:t>
      </w:r>
      <w:r w:rsidRPr="00917172">
        <w:rPr>
          <w:rFonts w:ascii="Arial" w:hAnsi="Arial" w:cs="Arial"/>
          <w:i/>
          <w:iCs/>
          <w:sz w:val="20"/>
          <w:szCs w:val="18"/>
          <w:lang w:val="en-US"/>
        </w:rPr>
        <w:t>19</w:t>
      </w:r>
      <w:r w:rsidRPr="00917172">
        <w:rPr>
          <w:rFonts w:ascii="Arial" w:hAnsi="Arial" w:cs="Arial"/>
          <w:sz w:val="20"/>
          <w:szCs w:val="18"/>
          <w:lang w:val="en-US"/>
        </w:rPr>
        <w:t>(1), 254-260.</w:t>
      </w:r>
    </w:p>
    <w:p w:rsidR="00BA44EB" w:rsidRPr="00917172" w:rsidRDefault="00BA44EB" w:rsidP="00BA44EB">
      <w:pPr>
        <w:pStyle w:val="ListParagraph"/>
        <w:numPr>
          <w:ilvl w:val="0"/>
          <w:numId w:val="33"/>
        </w:numPr>
        <w:spacing w:after="0" w:line="240" w:lineRule="auto"/>
        <w:jc w:val="both"/>
        <w:rPr>
          <w:rFonts w:ascii="Arial" w:hAnsi="Arial" w:cs="Arial"/>
          <w:sz w:val="20"/>
          <w:szCs w:val="20"/>
        </w:rPr>
      </w:pPr>
      <w:r w:rsidRPr="00917172">
        <w:rPr>
          <w:rFonts w:ascii="Arial" w:hAnsi="Arial" w:cs="Arial"/>
          <w:sz w:val="20"/>
          <w:szCs w:val="20"/>
        </w:rPr>
        <w:t xml:space="preserve">Mehta, C. R., </w:t>
      </w:r>
      <w:proofErr w:type="spellStart"/>
      <w:r w:rsidRPr="00917172">
        <w:rPr>
          <w:rFonts w:ascii="Arial" w:hAnsi="Arial" w:cs="Arial"/>
          <w:sz w:val="20"/>
          <w:szCs w:val="20"/>
        </w:rPr>
        <w:t>Chandel</w:t>
      </w:r>
      <w:proofErr w:type="spellEnd"/>
      <w:r w:rsidRPr="00917172">
        <w:rPr>
          <w:rFonts w:ascii="Arial" w:hAnsi="Arial" w:cs="Arial"/>
          <w:sz w:val="20"/>
          <w:szCs w:val="20"/>
        </w:rPr>
        <w:t xml:space="preserve">, N. S., and Mandal, D. (2020). Development and performance evaluation of a solar-powered groundnut decorticator. </w:t>
      </w:r>
      <w:r w:rsidRPr="00917172">
        <w:rPr>
          <w:rFonts w:ascii="Arial" w:hAnsi="Arial" w:cs="Arial"/>
          <w:i/>
          <w:sz w:val="20"/>
          <w:szCs w:val="20"/>
        </w:rPr>
        <w:t>International Journal of Renewable Energy Research</w:t>
      </w:r>
      <w:r w:rsidRPr="00917172">
        <w:rPr>
          <w:rFonts w:ascii="Arial" w:hAnsi="Arial" w:cs="Arial"/>
          <w:sz w:val="20"/>
          <w:szCs w:val="20"/>
        </w:rPr>
        <w:t>, 10(3), 1420–1427.</w:t>
      </w:r>
    </w:p>
    <w:p w:rsidR="00BA44EB" w:rsidRPr="00917172" w:rsidRDefault="00BA44EB" w:rsidP="00BA44EB">
      <w:pPr>
        <w:pStyle w:val="ListParagraph"/>
        <w:numPr>
          <w:ilvl w:val="0"/>
          <w:numId w:val="33"/>
        </w:numPr>
        <w:spacing w:after="0" w:line="240" w:lineRule="auto"/>
        <w:jc w:val="both"/>
        <w:rPr>
          <w:rFonts w:ascii="Arial" w:hAnsi="Arial" w:cs="Arial"/>
          <w:sz w:val="20"/>
          <w:szCs w:val="20"/>
        </w:rPr>
      </w:pPr>
      <w:r w:rsidRPr="00917172">
        <w:rPr>
          <w:rFonts w:ascii="Arial" w:hAnsi="Arial" w:cs="Arial"/>
          <w:sz w:val="20"/>
          <w:szCs w:val="20"/>
        </w:rPr>
        <w:t xml:space="preserve">Patel, S. K., Singh, P.P., and </w:t>
      </w:r>
      <w:proofErr w:type="spellStart"/>
      <w:r w:rsidRPr="00917172">
        <w:rPr>
          <w:rFonts w:ascii="Arial" w:hAnsi="Arial" w:cs="Arial"/>
          <w:sz w:val="20"/>
          <w:szCs w:val="20"/>
        </w:rPr>
        <w:t>Sahu</w:t>
      </w:r>
      <w:proofErr w:type="spellEnd"/>
      <w:r w:rsidRPr="00917172">
        <w:rPr>
          <w:rFonts w:ascii="Arial" w:hAnsi="Arial" w:cs="Arial"/>
          <w:sz w:val="20"/>
          <w:szCs w:val="20"/>
        </w:rPr>
        <w:t xml:space="preserve">, H. D. (2019). Solar powered devices for post-harvest agricultural processing: A sustainable approach. </w:t>
      </w:r>
      <w:r w:rsidRPr="00917172">
        <w:rPr>
          <w:rFonts w:ascii="Arial" w:hAnsi="Arial" w:cs="Arial"/>
          <w:i/>
          <w:sz w:val="20"/>
          <w:szCs w:val="20"/>
        </w:rPr>
        <w:t>Renewable Energy Focus</w:t>
      </w:r>
      <w:r w:rsidRPr="00917172">
        <w:rPr>
          <w:rFonts w:ascii="Arial" w:hAnsi="Arial" w:cs="Arial"/>
          <w:sz w:val="20"/>
          <w:szCs w:val="20"/>
        </w:rPr>
        <w:t>, 30, 45–54.</w:t>
      </w:r>
    </w:p>
    <w:p w:rsidR="00BA44EB" w:rsidRPr="00917172" w:rsidRDefault="00BA44EB" w:rsidP="00BA44EB">
      <w:pPr>
        <w:pStyle w:val="ListParagraph"/>
        <w:numPr>
          <w:ilvl w:val="0"/>
          <w:numId w:val="33"/>
        </w:numPr>
        <w:spacing w:after="0" w:line="240" w:lineRule="auto"/>
        <w:jc w:val="both"/>
        <w:rPr>
          <w:rFonts w:ascii="Arial" w:hAnsi="Arial" w:cs="Arial"/>
          <w:sz w:val="20"/>
          <w:szCs w:val="20"/>
        </w:rPr>
      </w:pPr>
      <w:proofErr w:type="spellStart"/>
      <w:proofErr w:type="gramStart"/>
      <w:r w:rsidRPr="00917172">
        <w:rPr>
          <w:rFonts w:ascii="Arial" w:hAnsi="Arial" w:cs="Arial"/>
          <w:sz w:val="20"/>
          <w:szCs w:val="20"/>
        </w:rPr>
        <w:t>Abou</w:t>
      </w:r>
      <w:proofErr w:type="spellEnd"/>
      <w:r w:rsidRPr="00917172">
        <w:rPr>
          <w:rFonts w:ascii="Arial" w:hAnsi="Arial" w:cs="Arial"/>
          <w:sz w:val="20"/>
          <w:szCs w:val="20"/>
        </w:rPr>
        <w:t xml:space="preserve">  EL</w:t>
      </w:r>
      <w:proofErr w:type="gramEnd"/>
      <w:r w:rsidRPr="00917172">
        <w:rPr>
          <w:rFonts w:ascii="Arial" w:hAnsi="Arial" w:cs="Arial"/>
          <w:sz w:val="20"/>
          <w:szCs w:val="20"/>
        </w:rPr>
        <w:t xml:space="preserve">- </w:t>
      </w:r>
      <w:proofErr w:type="spellStart"/>
      <w:r w:rsidRPr="00917172">
        <w:rPr>
          <w:rFonts w:ascii="Arial" w:hAnsi="Arial" w:cs="Arial"/>
          <w:sz w:val="20"/>
          <w:szCs w:val="20"/>
        </w:rPr>
        <w:t>Kheir</w:t>
      </w:r>
      <w:proofErr w:type="spellEnd"/>
      <w:r w:rsidRPr="00917172">
        <w:rPr>
          <w:rFonts w:ascii="Arial" w:hAnsi="Arial" w:cs="Arial"/>
          <w:sz w:val="20"/>
          <w:szCs w:val="20"/>
        </w:rPr>
        <w:t xml:space="preserve">;  M. M. and  A. Z. </w:t>
      </w:r>
      <w:proofErr w:type="spellStart"/>
      <w:r w:rsidRPr="00917172">
        <w:rPr>
          <w:rFonts w:ascii="Arial" w:hAnsi="Arial" w:cs="Arial"/>
          <w:sz w:val="20"/>
          <w:szCs w:val="20"/>
        </w:rPr>
        <w:t>Shoukr</w:t>
      </w:r>
      <w:proofErr w:type="spellEnd"/>
      <w:r w:rsidRPr="00917172">
        <w:rPr>
          <w:rFonts w:ascii="Arial" w:hAnsi="Arial" w:cs="Arial"/>
          <w:sz w:val="20"/>
          <w:szCs w:val="20"/>
        </w:rPr>
        <w:t xml:space="preserve">  (1993).  </w:t>
      </w:r>
      <w:proofErr w:type="spellStart"/>
      <w:proofErr w:type="gramStart"/>
      <w:r w:rsidRPr="00917172">
        <w:rPr>
          <w:rFonts w:ascii="Arial" w:hAnsi="Arial" w:cs="Arial"/>
          <w:sz w:val="20"/>
          <w:szCs w:val="20"/>
        </w:rPr>
        <w:t>Modeling</w:t>
      </w:r>
      <w:proofErr w:type="spellEnd"/>
      <w:r w:rsidRPr="00917172">
        <w:rPr>
          <w:rFonts w:ascii="Arial" w:hAnsi="Arial" w:cs="Arial"/>
          <w:sz w:val="20"/>
          <w:szCs w:val="20"/>
        </w:rPr>
        <w:t xml:space="preserve">  </w:t>
      </w:r>
      <w:proofErr w:type="spellStart"/>
      <w:r w:rsidRPr="00917172">
        <w:rPr>
          <w:rFonts w:ascii="Arial" w:hAnsi="Arial" w:cs="Arial"/>
          <w:sz w:val="20"/>
          <w:szCs w:val="20"/>
        </w:rPr>
        <w:t>ofthe</w:t>
      </w:r>
      <w:proofErr w:type="spellEnd"/>
      <w:proofErr w:type="gramEnd"/>
      <w:r w:rsidRPr="00917172">
        <w:rPr>
          <w:rFonts w:ascii="Arial" w:hAnsi="Arial" w:cs="Arial"/>
          <w:sz w:val="20"/>
          <w:szCs w:val="20"/>
        </w:rPr>
        <w:t xml:space="preserve">  </w:t>
      </w:r>
      <w:proofErr w:type="spellStart"/>
      <w:r w:rsidRPr="00917172">
        <w:rPr>
          <w:rFonts w:ascii="Arial" w:hAnsi="Arial" w:cs="Arial"/>
          <w:sz w:val="20"/>
          <w:szCs w:val="20"/>
        </w:rPr>
        <w:t>actionof</w:t>
      </w:r>
      <w:proofErr w:type="spellEnd"/>
      <w:r w:rsidRPr="00917172">
        <w:rPr>
          <w:rFonts w:ascii="Arial" w:hAnsi="Arial" w:cs="Arial"/>
          <w:sz w:val="20"/>
          <w:szCs w:val="20"/>
        </w:rPr>
        <w:t xml:space="preserve">  </w:t>
      </w:r>
      <w:proofErr w:type="spellStart"/>
      <w:r w:rsidRPr="00917172">
        <w:rPr>
          <w:rFonts w:ascii="Arial" w:hAnsi="Arial" w:cs="Arial"/>
          <w:sz w:val="20"/>
          <w:szCs w:val="20"/>
        </w:rPr>
        <w:t>mechanicalshelling</w:t>
      </w:r>
      <w:proofErr w:type="spellEnd"/>
      <w:r w:rsidRPr="00917172">
        <w:rPr>
          <w:rFonts w:ascii="Arial" w:hAnsi="Arial" w:cs="Arial"/>
          <w:sz w:val="20"/>
          <w:szCs w:val="20"/>
        </w:rPr>
        <w:t xml:space="preserve">  </w:t>
      </w:r>
      <w:proofErr w:type="spellStart"/>
      <w:r w:rsidRPr="00917172">
        <w:rPr>
          <w:rFonts w:ascii="Arial" w:hAnsi="Arial" w:cs="Arial"/>
          <w:sz w:val="20"/>
          <w:szCs w:val="20"/>
        </w:rPr>
        <w:t>ofpeanut</w:t>
      </w:r>
      <w:proofErr w:type="spellEnd"/>
      <w:r w:rsidRPr="00917172">
        <w:rPr>
          <w:rFonts w:ascii="Arial" w:hAnsi="Arial" w:cs="Arial"/>
          <w:sz w:val="20"/>
          <w:szCs w:val="20"/>
        </w:rPr>
        <w:t xml:space="preserve">  </w:t>
      </w:r>
      <w:proofErr w:type="spellStart"/>
      <w:r w:rsidRPr="00917172">
        <w:rPr>
          <w:rFonts w:ascii="Arial" w:hAnsi="Arial" w:cs="Arial"/>
          <w:sz w:val="20"/>
          <w:szCs w:val="20"/>
        </w:rPr>
        <w:t>fordifferent</w:t>
      </w:r>
      <w:proofErr w:type="spellEnd"/>
      <w:r w:rsidRPr="00917172">
        <w:rPr>
          <w:rFonts w:ascii="Arial" w:hAnsi="Arial" w:cs="Arial"/>
          <w:sz w:val="20"/>
          <w:szCs w:val="20"/>
        </w:rPr>
        <w:t xml:space="preserve">  </w:t>
      </w:r>
      <w:proofErr w:type="spellStart"/>
      <w:r w:rsidRPr="00917172">
        <w:rPr>
          <w:rFonts w:ascii="Arial" w:hAnsi="Arial" w:cs="Arial"/>
          <w:sz w:val="20"/>
          <w:szCs w:val="20"/>
        </w:rPr>
        <w:t>materialsof</w:t>
      </w:r>
      <w:proofErr w:type="spellEnd"/>
      <w:r w:rsidRPr="00917172">
        <w:rPr>
          <w:rFonts w:ascii="Arial" w:hAnsi="Arial" w:cs="Arial"/>
          <w:sz w:val="20"/>
          <w:szCs w:val="20"/>
        </w:rPr>
        <w:t xml:space="preserve">  beater  drum.  </w:t>
      </w:r>
      <w:proofErr w:type="spellStart"/>
      <w:proofErr w:type="gramStart"/>
      <w:r w:rsidRPr="00917172">
        <w:rPr>
          <w:rFonts w:ascii="Arial" w:hAnsi="Arial" w:cs="Arial"/>
          <w:i/>
          <w:sz w:val="20"/>
          <w:szCs w:val="20"/>
        </w:rPr>
        <w:t>Misr</w:t>
      </w:r>
      <w:proofErr w:type="spellEnd"/>
      <w:r w:rsidRPr="00917172">
        <w:rPr>
          <w:rFonts w:ascii="Arial" w:hAnsi="Arial" w:cs="Arial"/>
          <w:i/>
          <w:sz w:val="20"/>
          <w:szCs w:val="20"/>
        </w:rPr>
        <w:t xml:space="preserve">,  </w:t>
      </w:r>
      <w:proofErr w:type="spellStart"/>
      <w:r w:rsidRPr="00917172">
        <w:rPr>
          <w:rFonts w:ascii="Arial" w:hAnsi="Arial" w:cs="Arial"/>
          <w:i/>
          <w:sz w:val="20"/>
          <w:szCs w:val="20"/>
        </w:rPr>
        <w:t>J</w:t>
      </w:r>
      <w:proofErr w:type="gramEnd"/>
      <w:r w:rsidRPr="00917172">
        <w:rPr>
          <w:rFonts w:ascii="Arial" w:hAnsi="Arial" w:cs="Arial"/>
          <w:i/>
          <w:sz w:val="20"/>
          <w:szCs w:val="20"/>
        </w:rPr>
        <w:t>.Agril</w:t>
      </w:r>
      <w:proofErr w:type="spellEnd"/>
      <w:r w:rsidRPr="00917172">
        <w:rPr>
          <w:rFonts w:ascii="Arial" w:hAnsi="Arial" w:cs="Arial"/>
          <w:i/>
          <w:sz w:val="20"/>
          <w:szCs w:val="20"/>
        </w:rPr>
        <w:t xml:space="preserve">. </w:t>
      </w:r>
      <w:proofErr w:type="spellStart"/>
      <w:r w:rsidRPr="00917172">
        <w:rPr>
          <w:rFonts w:ascii="Arial" w:hAnsi="Arial" w:cs="Arial"/>
          <w:i/>
          <w:sz w:val="20"/>
          <w:szCs w:val="20"/>
        </w:rPr>
        <w:t>Engg</w:t>
      </w:r>
      <w:proofErr w:type="spellEnd"/>
      <w:r w:rsidRPr="00917172">
        <w:rPr>
          <w:rFonts w:ascii="Arial" w:hAnsi="Arial" w:cs="Arial"/>
          <w:i/>
          <w:sz w:val="20"/>
          <w:szCs w:val="20"/>
        </w:rPr>
        <w:t>.,</w:t>
      </w:r>
      <w:r w:rsidRPr="00917172">
        <w:rPr>
          <w:rFonts w:ascii="Arial" w:hAnsi="Arial" w:cs="Arial"/>
          <w:sz w:val="20"/>
          <w:szCs w:val="20"/>
        </w:rPr>
        <w:t xml:space="preserve"> 10 (1</w:t>
      </w:r>
      <w:proofErr w:type="gramStart"/>
      <w:r w:rsidRPr="00917172">
        <w:rPr>
          <w:rFonts w:ascii="Arial" w:hAnsi="Arial" w:cs="Arial"/>
          <w:sz w:val="20"/>
          <w:szCs w:val="20"/>
        </w:rPr>
        <w:t>) :</w:t>
      </w:r>
      <w:proofErr w:type="gramEnd"/>
      <w:r w:rsidRPr="00917172">
        <w:rPr>
          <w:rFonts w:ascii="Arial" w:hAnsi="Arial" w:cs="Arial"/>
          <w:sz w:val="20"/>
          <w:szCs w:val="20"/>
        </w:rPr>
        <w:t xml:space="preserve"> 123-135. </w:t>
      </w:r>
    </w:p>
    <w:p w:rsidR="00BA44EB" w:rsidRPr="00917172" w:rsidRDefault="00BA44EB" w:rsidP="00BA44EB">
      <w:pPr>
        <w:pStyle w:val="ListParagraph"/>
        <w:numPr>
          <w:ilvl w:val="0"/>
          <w:numId w:val="33"/>
        </w:numPr>
        <w:spacing w:after="0" w:line="240" w:lineRule="auto"/>
        <w:jc w:val="both"/>
        <w:rPr>
          <w:rFonts w:ascii="Arial" w:hAnsi="Arial" w:cs="Arial"/>
          <w:sz w:val="20"/>
          <w:szCs w:val="20"/>
        </w:rPr>
      </w:pPr>
      <w:proofErr w:type="gramStart"/>
      <w:r w:rsidRPr="00917172">
        <w:rPr>
          <w:rFonts w:ascii="Arial" w:hAnsi="Arial" w:cs="Arial"/>
          <w:sz w:val="20"/>
          <w:szCs w:val="20"/>
        </w:rPr>
        <w:t>Gore,  K.L.</w:t>
      </w:r>
      <w:proofErr w:type="gramEnd"/>
      <w:r w:rsidRPr="00917172">
        <w:rPr>
          <w:rFonts w:ascii="Arial" w:hAnsi="Arial" w:cs="Arial"/>
          <w:sz w:val="20"/>
          <w:szCs w:val="20"/>
        </w:rPr>
        <w:t xml:space="preserve">, C.P. Gupta and C. Singh (1990) Development of  </w:t>
      </w:r>
      <w:proofErr w:type="spellStart"/>
      <w:r w:rsidRPr="00917172">
        <w:rPr>
          <w:rFonts w:ascii="Arial" w:hAnsi="Arial" w:cs="Arial"/>
          <w:sz w:val="20"/>
          <w:szCs w:val="20"/>
        </w:rPr>
        <w:t>poweroperated</w:t>
      </w:r>
      <w:proofErr w:type="spellEnd"/>
      <w:r w:rsidRPr="00917172">
        <w:rPr>
          <w:rFonts w:ascii="Arial" w:hAnsi="Arial" w:cs="Arial"/>
          <w:sz w:val="20"/>
          <w:szCs w:val="20"/>
        </w:rPr>
        <w:t xml:space="preserve">  groundnut sheller. </w:t>
      </w:r>
      <w:r w:rsidRPr="00917172">
        <w:rPr>
          <w:rFonts w:ascii="Arial" w:hAnsi="Arial" w:cs="Arial"/>
          <w:i/>
          <w:iCs/>
          <w:sz w:val="20"/>
          <w:szCs w:val="20"/>
        </w:rPr>
        <w:t xml:space="preserve">Agricultural Mechanization in Asia, Africa and Latin America </w:t>
      </w:r>
      <w:r w:rsidRPr="00917172">
        <w:rPr>
          <w:rFonts w:ascii="Arial" w:hAnsi="Arial" w:cs="Arial"/>
          <w:sz w:val="20"/>
          <w:szCs w:val="20"/>
        </w:rPr>
        <w:t>Vol.  21 (3): 38-44.</w:t>
      </w:r>
    </w:p>
    <w:p w:rsidR="00BA44EB" w:rsidRPr="00917172" w:rsidRDefault="00BA44EB" w:rsidP="00BA44EB">
      <w:pPr>
        <w:pStyle w:val="ListParagraph"/>
        <w:numPr>
          <w:ilvl w:val="0"/>
          <w:numId w:val="33"/>
        </w:numPr>
        <w:spacing w:after="0" w:line="240" w:lineRule="auto"/>
        <w:jc w:val="both"/>
        <w:rPr>
          <w:rFonts w:ascii="Arial" w:hAnsi="Arial" w:cs="Arial"/>
          <w:iCs/>
          <w:sz w:val="20"/>
          <w:szCs w:val="20"/>
        </w:rPr>
      </w:pPr>
      <w:r w:rsidRPr="00917172">
        <w:rPr>
          <w:rFonts w:ascii="Arial" w:hAnsi="Arial" w:cs="Arial"/>
          <w:iCs/>
          <w:sz w:val="20"/>
          <w:szCs w:val="20"/>
        </w:rPr>
        <w:t>Esaki, M., &amp; Yashiro, T. (1985). Shelling characteristics and mechanism of groundnut pods. </w:t>
      </w:r>
      <w:r w:rsidRPr="00917172">
        <w:rPr>
          <w:rFonts w:ascii="Arial" w:hAnsi="Arial" w:cs="Arial"/>
          <w:i/>
          <w:sz w:val="20"/>
          <w:szCs w:val="20"/>
        </w:rPr>
        <w:t>Transactions of the ASAE</w:t>
      </w:r>
      <w:r w:rsidRPr="00917172">
        <w:rPr>
          <w:rFonts w:ascii="Arial" w:hAnsi="Arial" w:cs="Arial"/>
          <w:iCs/>
          <w:sz w:val="20"/>
          <w:szCs w:val="20"/>
        </w:rPr>
        <w:t>, 28(3), 868-872.</w:t>
      </w:r>
    </w:p>
    <w:p w:rsidR="004707CD" w:rsidRPr="00917172" w:rsidRDefault="00BA44EB" w:rsidP="004707CD">
      <w:pPr>
        <w:pStyle w:val="ListParagraph"/>
        <w:numPr>
          <w:ilvl w:val="0"/>
          <w:numId w:val="33"/>
        </w:numPr>
        <w:spacing w:after="0" w:line="240" w:lineRule="auto"/>
        <w:jc w:val="both"/>
        <w:rPr>
          <w:rFonts w:ascii="Arial" w:hAnsi="Arial" w:cs="Arial"/>
          <w:iCs/>
          <w:sz w:val="20"/>
          <w:szCs w:val="20"/>
        </w:rPr>
      </w:pPr>
      <w:proofErr w:type="spellStart"/>
      <w:r w:rsidRPr="00917172">
        <w:rPr>
          <w:rFonts w:ascii="Arial" w:hAnsi="Arial" w:cs="Arial"/>
          <w:iCs/>
          <w:sz w:val="20"/>
          <w:szCs w:val="20"/>
        </w:rPr>
        <w:t>Duraisamy</w:t>
      </w:r>
      <w:proofErr w:type="spellEnd"/>
      <w:r w:rsidRPr="00917172">
        <w:rPr>
          <w:rFonts w:ascii="Arial" w:hAnsi="Arial" w:cs="Arial"/>
          <w:iCs/>
          <w:sz w:val="20"/>
          <w:szCs w:val="20"/>
        </w:rPr>
        <w:t xml:space="preserve">, K., and </w:t>
      </w:r>
      <w:proofErr w:type="spellStart"/>
      <w:r w:rsidRPr="00917172">
        <w:rPr>
          <w:rFonts w:ascii="Arial" w:hAnsi="Arial" w:cs="Arial"/>
          <w:iCs/>
          <w:sz w:val="20"/>
          <w:szCs w:val="20"/>
        </w:rPr>
        <w:t>Manin</w:t>
      </w:r>
      <w:proofErr w:type="spellEnd"/>
      <w:r w:rsidRPr="00917172">
        <w:rPr>
          <w:rFonts w:ascii="Arial" w:hAnsi="Arial" w:cs="Arial"/>
          <w:iCs/>
          <w:sz w:val="20"/>
          <w:szCs w:val="20"/>
        </w:rPr>
        <w:t>, R. A. (1973). Evaluation of shelling performance for nut crops. </w:t>
      </w:r>
      <w:r w:rsidRPr="00917172">
        <w:rPr>
          <w:rFonts w:ascii="Arial" w:hAnsi="Arial" w:cs="Arial"/>
          <w:i/>
          <w:sz w:val="20"/>
          <w:szCs w:val="20"/>
        </w:rPr>
        <w:t>Journal of Agricultural Engineering Research</w:t>
      </w:r>
      <w:r w:rsidRPr="00917172">
        <w:rPr>
          <w:rFonts w:ascii="Arial" w:hAnsi="Arial" w:cs="Arial"/>
          <w:iCs/>
          <w:sz w:val="20"/>
          <w:szCs w:val="20"/>
        </w:rPr>
        <w:t>, 18(2), 102–110</w:t>
      </w:r>
    </w:p>
    <w:p w:rsidR="004707CD" w:rsidRPr="00917172" w:rsidRDefault="00BA44EB" w:rsidP="004707CD">
      <w:pPr>
        <w:pStyle w:val="ListParagraph"/>
        <w:numPr>
          <w:ilvl w:val="0"/>
          <w:numId w:val="33"/>
        </w:numPr>
        <w:spacing w:after="0" w:line="240" w:lineRule="auto"/>
        <w:jc w:val="both"/>
        <w:rPr>
          <w:rFonts w:ascii="Arial" w:hAnsi="Arial" w:cs="Arial"/>
          <w:iCs/>
          <w:sz w:val="20"/>
          <w:szCs w:val="20"/>
        </w:rPr>
      </w:pPr>
      <w:proofErr w:type="spellStart"/>
      <w:r w:rsidRPr="00917172">
        <w:rPr>
          <w:rFonts w:ascii="Arial" w:hAnsi="Arial" w:cs="Arial"/>
          <w:sz w:val="20"/>
          <w:szCs w:val="20"/>
        </w:rPr>
        <w:t>Bahaley</w:t>
      </w:r>
      <w:proofErr w:type="spellEnd"/>
      <w:r w:rsidRPr="00917172">
        <w:rPr>
          <w:rFonts w:ascii="Arial" w:hAnsi="Arial" w:cs="Arial"/>
          <w:sz w:val="20"/>
          <w:szCs w:val="20"/>
        </w:rPr>
        <w:t xml:space="preserve">, S. G., </w:t>
      </w:r>
      <w:proofErr w:type="spellStart"/>
      <w:r w:rsidRPr="00917172">
        <w:rPr>
          <w:rFonts w:ascii="Arial" w:hAnsi="Arial" w:cs="Arial"/>
          <w:sz w:val="20"/>
          <w:szCs w:val="20"/>
        </w:rPr>
        <w:t>Awate</w:t>
      </w:r>
      <w:proofErr w:type="spellEnd"/>
      <w:r w:rsidRPr="00917172">
        <w:rPr>
          <w:rFonts w:ascii="Arial" w:hAnsi="Arial" w:cs="Arial"/>
          <w:sz w:val="20"/>
          <w:szCs w:val="20"/>
        </w:rPr>
        <w:t xml:space="preserve">, A. U.,   and </w:t>
      </w:r>
      <w:proofErr w:type="spellStart"/>
      <w:r w:rsidRPr="00917172">
        <w:rPr>
          <w:rFonts w:ascii="Arial" w:hAnsi="Arial" w:cs="Arial"/>
          <w:sz w:val="20"/>
          <w:szCs w:val="20"/>
        </w:rPr>
        <w:t>Saharkar</w:t>
      </w:r>
      <w:proofErr w:type="spellEnd"/>
      <w:r w:rsidRPr="00917172">
        <w:rPr>
          <w:rFonts w:ascii="Arial" w:hAnsi="Arial" w:cs="Arial"/>
          <w:sz w:val="20"/>
          <w:szCs w:val="20"/>
        </w:rPr>
        <w:t>, S. V. (2012).  Performance analysis of pedal    powered    multipurpose    machine</w:t>
      </w:r>
      <w:r w:rsidRPr="00917172">
        <w:rPr>
          <w:rFonts w:ascii="Arial" w:hAnsi="Arial" w:cs="Arial"/>
          <w:i/>
          <w:sz w:val="20"/>
          <w:szCs w:val="20"/>
        </w:rPr>
        <w:t>.    International Journal of Engineering Research and Technology</w:t>
      </w:r>
      <w:r w:rsidRPr="00917172">
        <w:rPr>
          <w:rFonts w:ascii="Arial" w:hAnsi="Arial" w:cs="Arial"/>
          <w:sz w:val="20"/>
          <w:szCs w:val="20"/>
        </w:rPr>
        <w:t>, Vol. 1(5): 2012</w:t>
      </w:r>
      <w:r w:rsidR="004707CD" w:rsidRPr="00917172">
        <w:rPr>
          <w:rFonts w:ascii="Arial" w:hAnsi="Arial" w:cs="Arial"/>
          <w:sz w:val="20"/>
          <w:szCs w:val="20"/>
        </w:rPr>
        <w:t>.</w:t>
      </w:r>
    </w:p>
    <w:p w:rsidR="004707CD" w:rsidRPr="00917172" w:rsidRDefault="004707CD" w:rsidP="004707CD">
      <w:pPr>
        <w:pStyle w:val="ListParagraph"/>
        <w:numPr>
          <w:ilvl w:val="0"/>
          <w:numId w:val="33"/>
        </w:numPr>
        <w:spacing w:after="0" w:line="240" w:lineRule="auto"/>
        <w:jc w:val="both"/>
        <w:rPr>
          <w:rStyle w:val="fontstyle21"/>
          <w:rFonts w:ascii="Arial" w:hAnsi="Arial" w:cs="Arial"/>
          <w:i w:val="0"/>
          <w:color w:val="auto"/>
          <w:sz w:val="20"/>
          <w:szCs w:val="20"/>
        </w:rPr>
      </w:pPr>
      <w:proofErr w:type="spellStart"/>
      <w:r w:rsidRPr="00917172">
        <w:rPr>
          <w:rFonts w:ascii="Arial" w:hAnsi="Arial" w:cs="Arial"/>
          <w:sz w:val="20"/>
          <w:szCs w:val="20"/>
        </w:rPr>
        <w:t>Yamagar</w:t>
      </w:r>
      <w:proofErr w:type="spellEnd"/>
      <w:r w:rsidRPr="00917172">
        <w:rPr>
          <w:rFonts w:ascii="Arial" w:hAnsi="Arial" w:cs="Arial"/>
          <w:sz w:val="20"/>
          <w:szCs w:val="20"/>
        </w:rPr>
        <w:t xml:space="preserve"> S. G., Adarsh </w:t>
      </w:r>
      <w:proofErr w:type="spellStart"/>
      <w:r w:rsidRPr="00917172">
        <w:rPr>
          <w:rFonts w:ascii="Arial" w:hAnsi="Arial" w:cs="Arial"/>
          <w:sz w:val="20"/>
          <w:szCs w:val="20"/>
        </w:rPr>
        <w:t>kumar</w:t>
      </w:r>
      <w:proofErr w:type="spellEnd"/>
      <w:r w:rsidRPr="00917172">
        <w:rPr>
          <w:rFonts w:cs="Arial"/>
          <w:sz w:val="20"/>
        </w:rPr>
        <w:t>,</w:t>
      </w:r>
      <w:r w:rsidRPr="00917172">
        <w:rPr>
          <w:rFonts w:ascii="Arial" w:hAnsi="Arial" w:cs="Arial"/>
          <w:sz w:val="20"/>
          <w:szCs w:val="20"/>
        </w:rPr>
        <w:t xml:space="preserve"> H L Kushwaha, </w:t>
      </w:r>
      <w:proofErr w:type="spellStart"/>
      <w:r w:rsidRPr="00917172">
        <w:rPr>
          <w:rFonts w:ascii="Arial" w:hAnsi="Arial" w:cs="Arial"/>
          <w:sz w:val="20"/>
          <w:szCs w:val="20"/>
        </w:rPr>
        <w:t>Awani</w:t>
      </w:r>
      <w:proofErr w:type="spellEnd"/>
      <w:r w:rsidRPr="00917172">
        <w:rPr>
          <w:rFonts w:ascii="Arial" w:hAnsi="Arial" w:cs="Arial"/>
          <w:sz w:val="20"/>
          <w:szCs w:val="20"/>
        </w:rPr>
        <w:t xml:space="preserve"> Kumar Singh, </w:t>
      </w:r>
      <w:proofErr w:type="spellStart"/>
      <w:r w:rsidRPr="00917172">
        <w:rPr>
          <w:rFonts w:ascii="Arial" w:hAnsi="Arial" w:cs="Arial"/>
          <w:sz w:val="20"/>
          <w:szCs w:val="20"/>
        </w:rPr>
        <w:t>Ramasubramanian</w:t>
      </w:r>
      <w:proofErr w:type="spellEnd"/>
      <w:r w:rsidRPr="00917172">
        <w:rPr>
          <w:rFonts w:ascii="Arial" w:hAnsi="Arial" w:cs="Arial"/>
          <w:sz w:val="20"/>
          <w:szCs w:val="20"/>
        </w:rPr>
        <w:t xml:space="preserve"> V, R N Sahoo and </w:t>
      </w:r>
      <w:proofErr w:type="spellStart"/>
      <w:r w:rsidRPr="00917172">
        <w:rPr>
          <w:rFonts w:ascii="Arial" w:hAnsi="Arial" w:cs="Arial"/>
          <w:sz w:val="20"/>
          <w:szCs w:val="20"/>
        </w:rPr>
        <w:t>Sajja</w:t>
      </w:r>
      <w:proofErr w:type="spellEnd"/>
      <w:r w:rsidRPr="00917172">
        <w:rPr>
          <w:rFonts w:ascii="Arial" w:hAnsi="Arial" w:cs="Arial"/>
          <w:sz w:val="20"/>
          <w:szCs w:val="20"/>
        </w:rPr>
        <w:t xml:space="preserve"> </w:t>
      </w:r>
      <w:proofErr w:type="spellStart"/>
      <w:r w:rsidRPr="00917172">
        <w:rPr>
          <w:rFonts w:ascii="Arial" w:hAnsi="Arial" w:cs="Arial"/>
          <w:sz w:val="20"/>
          <w:szCs w:val="20"/>
        </w:rPr>
        <w:t>Poojith</w:t>
      </w:r>
      <w:proofErr w:type="spellEnd"/>
      <w:r w:rsidRPr="00917172">
        <w:rPr>
          <w:rFonts w:ascii="Arial" w:hAnsi="Arial" w:cs="Arial"/>
          <w:sz w:val="20"/>
          <w:szCs w:val="20"/>
        </w:rPr>
        <w:t xml:space="preserve"> (2024). </w:t>
      </w:r>
      <w:r w:rsidRPr="00917172">
        <w:rPr>
          <w:rFonts w:ascii="Arial" w:hAnsi="Arial" w:cs="Arial"/>
          <w:i/>
          <w:sz w:val="20"/>
        </w:rPr>
        <w:t>Design and Development of Electrical Multi-tool Carrier and its Compatible Equipment for Protected Cultivation.</w:t>
      </w:r>
      <w:r w:rsidRPr="00917172">
        <w:rPr>
          <w:rFonts w:ascii="Arial" w:hAnsi="Arial" w:cs="Arial"/>
          <w:sz w:val="20"/>
        </w:rPr>
        <w:t xml:space="preserve"> Journal of Industrial Research, Volume 83 No. (10):2024</w:t>
      </w:r>
      <w:r w:rsidR="00C80169" w:rsidRPr="00917172">
        <w:rPr>
          <w:rFonts w:ascii="Arial" w:hAnsi="Arial" w:cs="Arial"/>
          <w:i/>
          <w:sz w:val="20"/>
        </w:rPr>
        <w:t>.</w:t>
      </w:r>
    </w:p>
    <w:p w:rsidR="00BA44EB" w:rsidRPr="00917172" w:rsidRDefault="00BA44EB" w:rsidP="00BA44EB">
      <w:pPr>
        <w:pStyle w:val="ListParagraph"/>
        <w:numPr>
          <w:ilvl w:val="0"/>
          <w:numId w:val="33"/>
        </w:numPr>
        <w:spacing w:after="0" w:line="240" w:lineRule="auto"/>
        <w:jc w:val="both"/>
        <w:rPr>
          <w:rStyle w:val="fontstyle21"/>
          <w:rFonts w:ascii="Arial" w:hAnsi="Arial" w:cs="Arial"/>
          <w:color w:val="auto"/>
          <w:sz w:val="20"/>
          <w:szCs w:val="20"/>
        </w:rPr>
      </w:pPr>
      <w:r w:rsidRPr="00917172">
        <w:rPr>
          <w:rStyle w:val="fontstyle21"/>
          <w:rFonts w:ascii="Arial" w:hAnsi="Arial" w:cs="Arial"/>
          <w:i w:val="0"/>
          <w:color w:val="auto"/>
          <w:sz w:val="20"/>
          <w:szCs w:val="20"/>
        </w:rPr>
        <w:t xml:space="preserve">Ganesh, M., </w:t>
      </w:r>
      <w:proofErr w:type="spellStart"/>
      <w:r w:rsidR="004707CD" w:rsidRPr="00917172">
        <w:rPr>
          <w:rStyle w:val="fontstyle21"/>
          <w:rFonts w:ascii="Arial" w:hAnsi="Arial" w:cs="Arial"/>
          <w:i w:val="0"/>
          <w:color w:val="auto"/>
          <w:sz w:val="20"/>
          <w:szCs w:val="20"/>
        </w:rPr>
        <w:t>Sethuraaman</w:t>
      </w:r>
      <w:proofErr w:type="spellEnd"/>
      <w:r w:rsidR="004707CD" w:rsidRPr="00917172">
        <w:rPr>
          <w:rStyle w:val="fontstyle21"/>
          <w:rFonts w:ascii="Arial" w:hAnsi="Arial" w:cs="Arial"/>
          <w:i w:val="0"/>
          <w:color w:val="auto"/>
          <w:sz w:val="20"/>
          <w:szCs w:val="20"/>
        </w:rPr>
        <w:t xml:space="preserve">. A and </w:t>
      </w:r>
      <w:proofErr w:type="spellStart"/>
      <w:r w:rsidR="004707CD" w:rsidRPr="00917172">
        <w:rPr>
          <w:rStyle w:val="fontstyle21"/>
          <w:rFonts w:ascii="Arial" w:hAnsi="Arial" w:cs="Arial"/>
          <w:i w:val="0"/>
          <w:color w:val="auto"/>
          <w:sz w:val="20"/>
          <w:szCs w:val="20"/>
        </w:rPr>
        <w:t>Jagadeesan</w:t>
      </w:r>
      <w:proofErr w:type="spellEnd"/>
      <w:r w:rsidR="004707CD" w:rsidRPr="00917172">
        <w:rPr>
          <w:rStyle w:val="fontstyle21"/>
          <w:rFonts w:ascii="Arial" w:hAnsi="Arial" w:cs="Arial"/>
          <w:i w:val="0"/>
          <w:color w:val="auto"/>
          <w:sz w:val="20"/>
          <w:szCs w:val="20"/>
        </w:rPr>
        <w:t>. S</w:t>
      </w:r>
      <w:r w:rsidR="004707CD" w:rsidRPr="00917172">
        <w:rPr>
          <w:rStyle w:val="fontstyle21"/>
          <w:rFonts w:ascii="Arial" w:hAnsi="Arial" w:cs="Arial"/>
          <w:color w:val="auto"/>
          <w:sz w:val="20"/>
          <w:szCs w:val="20"/>
        </w:rPr>
        <w:t xml:space="preserve"> </w:t>
      </w:r>
      <w:r w:rsidRPr="00917172">
        <w:rPr>
          <w:rStyle w:val="fontstyle21"/>
          <w:rFonts w:ascii="Arial" w:hAnsi="Arial" w:cs="Arial"/>
          <w:color w:val="auto"/>
          <w:sz w:val="20"/>
          <w:szCs w:val="20"/>
        </w:rPr>
        <w:t>(2019). Design and Fabrication of Groundnut Shell Remover. </w:t>
      </w:r>
      <w:r w:rsidRPr="00917172">
        <w:rPr>
          <w:rStyle w:val="fontstyle21"/>
          <w:rFonts w:ascii="Arial" w:hAnsi="Arial" w:cs="Arial"/>
          <w:i w:val="0"/>
          <w:color w:val="auto"/>
          <w:sz w:val="20"/>
          <w:szCs w:val="20"/>
        </w:rPr>
        <w:t>International Journal of Scientific Research in Science, Engineering and Technology, 6(2), 316-323.</w:t>
      </w:r>
      <w:r w:rsidR="004707CD" w:rsidRPr="00917172">
        <w:rPr>
          <w:rStyle w:val="fontstyle21"/>
          <w:rFonts w:ascii="Arial" w:hAnsi="Arial" w:cs="Arial"/>
          <w:i w:val="0"/>
          <w:color w:val="auto"/>
          <w:sz w:val="20"/>
          <w:szCs w:val="20"/>
        </w:rPr>
        <w:t xml:space="preserve"> </w:t>
      </w:r>
    </w:p>
    <w:p w:rsidR="00C80169" w:rsidRPr="00917172" w:rsidRDefault="00D71277" w:rsidP="00C80169">
      <w:pPr>
        <w:pStyle w:val="ListParagraph"/>
        <w:numPr>
          <w:ilvl w:val="0"/>
          <w:numId w:val="33"/>
        </w:numPr>
        <w:spacing w:after="0" w:line="240" w:lineRule="auto"/>
        <w:jc w:val="both"/>
        <w:rPr>
          <w:rFonts w:ascii="Arial" w:hAnsi="Arial" w:cs="Arial"/>
          <w:sz w:val="20"/>
          <w:szCs w:val="18"/>
        </w:rPr>
        <w:sectPr w:rsidR="00C80169" w:rsidRPr="00917172" w:rsidSect="007C16D1">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roofErr w:type="spellStart"/>
      <w:r w:rsidRPr="00917172">
        <w:rPr>
          <w:rStyle w:val="fontstyle01"/>
          <w:rFonts w:ascii="Arial" w:hAnsi="Arial" w:cs="Arial"/>
          <w:color w:val="auto"/>
          <w:sz w:val="20"/>
          <w:szCs w:val="20"/>
        </w:rPr>
        <w:t>Yamagar</w:t>
      </w:r>
      <w:proofErr w:type="spellEnd"/>
      <w:r w:rsidRPr="00917172">
        <w:rPr>
          <w:rStyle w:val="fontstyle01"/>
          <w:rFonts w:ascii="Arial" w:hAnsi="Arial" w:cs="Arial"/>
          <w:color w:val="auto"/>
          <w:sz w:val="20"/>
          <w:szCs w:val="20"/>
        </w:rPr>
        <w:t xml:space="preserve"> S. G. and </w:t>
      </w:r>
      <w:proofErr w:type="spellStart"/>
      <w:r w:rsidRPr="00917172">
        <w:rPr>
          <w:rStyle w:val="fontstyle01"/>
          <w:rFonts w:ascii="Arial" w:hAnsi="Arial" w:cs="Arial"/>
          <w:color w:val="auto"/>
          <w:sz w:val="20"/>
          <w:szCs w:val="20"/>
        </w:rPr>
        <w:t>Dhande</w:t>
      </w:r>
      <w:proofErr w:type="spellEnd"/>
      <w:r w:rsidRPr="00917172">
        <w:rPr>
          <w:rStyle w:val="fontstyle01"/>
          <w:rFonts w:ascii="Arial" w:hAnsi="Arial" w:cs="Arial"/>
          <w:color w:val="auto"/>
          <w:sz w:val="20"/>
          <w:szCs w:val="20"/>
        </w:rPr>
        <w:t xml:space="preserve"> K. G. (2019)</w:t>
      </w:r>
      <w:r w:rsidR="00BA44EB" w:rsidRPr="00917172">
        <w:rPr>
          <w:rStyle w:val="fontstyle01"/>
          <w:rFonts w:ascii="Arial" w:hAnsi="Arial" w:cs="Arial"/>
          <w:color w:val="auto"/>
          <w:sz w:val="20"/>
          <w:szCs w:val="20"/>
        </w:rPr>
        <w:t xml:space="preserve">. </w:t>
      </w:r>
      <w:r w:rsidRPr="00917172">
        <w:rPr>
          <w:rStyle w:val="fontstyle21"/>
          <w:rFonts w:ascii="Arial" w:hAnsi="Arial" w:cs="Arial"/>
          <w:color w:val="auto"/>
          <w:sz w:val="20"/>
          <w:szCs w:val="20"/>
        </w:rPr>
        <w:t xml:space="preserve">Determination of Engineering Properties and Fruit Detachment </w:t>
      </w:r>
      <w:proofErr w:type="gramStart"/>
      <w:r w:rsidRPr="00917172">
        <w:rPr>
          <w:rStyle w:val="fontstyle21"/>
          <w:rFonts w:ascii="Arial" w:hAnsi="Arial" w:cs="Arial"/>
          <w:color w:val="auto"/>
          <w:sz w:val="20"/>
          <w:szCs w:val="20"/>
        </w:rPr>
        <w:t>Force(</w:t>
      </w:r>
      <w:proofErr w:type="gramEnd"/>
      <w:r w:rsidRPr="00917172">
        <w:rPr>
          <w:rStyle w:val="fontstyle21"/>
          <w:rFonts w:ascii="Arial" w:hAnsi="Arial" w:cs="Arial"/>
          <w:color w:val="auto"/>
          <w:sz w:val="20"/>
          <w:szCs w:val="20"/>
        </w:rPr>
        <w:t>FDF) of Nutmeg (</w:t>
      </w:r>
      <w:proofErr w:type="spellStart"/>
      <w:r w:rsidRPr="00917172">
        <w:rPr>
          <w:rStyle w:val="fontstyle21"/>
          <w:rFonts w:ascii="Arial" w:hAnsi="Arial" w:cs="Arial"/>
          <w:color w:val="auto"/>
          <w:sz w:val="20"/>
          <w:szCs w:val="20"/>
        </w:rPr>
        <w:t>Myristica</w:t>
      </w:r>
      <w:proofErr w:type="spellEnd"/>
      <w:r w:rsidRPr="00917172">
        <w:rPr>
          <w:rStyle w:val="fontstyle21"/>
          <w:rFonts w:ascii="Arial" w:hAnsi="Arial" w:cs="Arial"/>
          <w:color w:val="auto"/>
          <w:sz w:val="20"/>
          <w:szCs w:val="20"/>
        </w:rPr>
        <w:t xml:space="preserve"> </w:t>
      </w:r>
      <w:proofErr w:type="spellStart"/>
      <w:r w:rsidRPr="00917172">
        <w:rPr>
          <w:rStyle w:val="fontstyle21"/>
          <w:rFonts w:ascii="Arial" w:hAnsi="Arial" w:cs="Arial"/>
          <w:color w:val="auto"/>
          <w:sz w:val="20"/>
          <w:szCs w:val="20"/>
        </w:rPr>
        <w:t>fragrans</w:t>
      </w:r>
      <w:proofErr w:type="spellEnd"/>
      <w:r w:rsidRPr="00917172">
        <w:rPr>
          <w:rStyle w:val="fontstyle21"/>
          <w:rFonts w:ascii="Arial" w:hAnsi="Arial" w:cs="Arial"/>
          <w:color w:val="auto"/>
          <w:sz w:val="20"/>
          <w:szCs w:val="20"/>
        </w:rPr>
        <w:t xml:space="preserve"> </w:t>
      </w:r>
      <w:proofErr w:type="spellStart"/>
      <w:r w:rsidRPr="00917172">
        <w:rPr>
          <w:rStyle w:val="fontstyle21"/>
          <w:rFonts w:ascii="Arial" w:hAnsi="Arial" w:cs="Arial"/>
          <w:color w:val="auto"/>
          <w:sz w:val="20"/>
          <w:szCs w:val="20"/>
        </w:rPr>
        <w:t>Houtt</w:t>
      </w:r>
      <w:proofErr w:type="spellEnd"/>
      <w:r w:rsidRPr="00917172">
        <w:rPr>
          <w:rStyle w:val="fontstyle21"/>
          <w:rFonts w:ascii="Arial" w:hAnsi="Arial" w:cs="Arial"/>
          <w:color w:val="auto"/>
          <w:sz w:val="20"/>
          <w:szCs w:val="20"/>
        </w:rPr>
        <w:t>.) Fruit for Harvesting Purpose</w:t>
      </w:r>
      <w:r w:rsidRPr="00917172">
        <w:rPr>
          <w:rStyle w:val="fontstyle01"/>
          <w:rFonts w:ascii="Arial" w:hAnsi="Arial" w:cs="Arial"/>
          <w:i/>
          <w:color w:val="auto"/>
          <w:sz w:val="20"/>
          <w:szCs w:val="20"/>
        </w:rPr>
        <w:t xml:space="preserve">. </w:t>
      </w:r>
      <w:proofErr w:type="spellStart"/>
      <w:proofErr w:type="gramStart"/>
      <w:r w:rsidRPr="00917172">
        <w:rPr>
          <w:rStyle w:val="fontstyle01"/>
          <w:rFonts w:ascii="Arial" w:hAnsi="Arial" w:cs="Arial"/>
          <w:color w:val="auto"/>
          <w:sz w:val="20"/>
          <w:szCs w:val="20"/>
        </w:rPr>
        <w:t>Int.J.Curr.Microbiol</w:t>
      </w:r>
      <w:proofErr w:type="gramEnd"/>
      <w:r w:rsidRPr="00917172">
        <w:rPr>
          <w:rStyle w:val="fontstyle01"/>
          <w:rFonts w:ascii="Arial" w:hAnsi="Arial" w:cs="Arial"/>
          <w:color w:val="auto"/>
          <w:sz w:val="20"/>
          <w:szCs w:val="20"/>
        </w:rPr>
        <w:t>.App.Sci</w:t>
      </w:r>
      <w:proofErr w:type="spellEnd"/>
      <w:r w:rsidRPr="00917172">
        <w:rPr>
          <w:rStyle w:val="fontstyle01"/>
          <w:rFonts w:ascii="Arial" w:hAnsi="Arial" w:cs="Arial"/>
          <w:color w:val="auto"/>
          <w:sz w:val="20"/>
          <w:szCs w:val="20"/>
        </w:rPr>
        <w:t xml:space="preserve"> (2019) 8(1): 1377-138</w:t>
      </w:r>
      <w:r w:rsidR="00C80169" w:rsidRPr="00917172">
        <w:rPr>
          <w:rStyle w:val="fontstyle01"/>
          <w:rFonts w:ascii="Arial" w:hAnsi="Arial" w:cs="Arial"/>
          <w:color w:val="auto"/>
          <w:sz w:val="20"/>
          <w:szCs w:val="20"/>
        </w:rPr>
        <w:t>.</w:t>
      </w:r>
    </w:p>
    <w:p w:rsidR="00B01FCD" w:rsidRPr="00917172" w:rsidRDefault="00C80169" w:rsidP="00293F79">
      <w:pPr>
        <w:pStyle w:val="ListParagraph"/>
        <w:numPr>
          <w:ilvl w:val="0"/>
          <w:numId w:val="33"/>
        </w:numPr>
        <w:spacing w:after="0" w:line="240" w:lineRule="auto"/>
        <w:ind w:left="1701" w:right="1302"/>
        <w:jc w:val="both"/>
        <w:rPr>
          <w:rFonts w:ascii="Arial" w:hAnsi="Arial" w:cs="Arial"/>
          <w:sz w:val="20"/>
        </w:rPr>
      </w:pPr>
      <w:proofErr w:type="spellStart"/>
      <w:r w:rsidRPr="00917172">
        <w:rPr>
          <w:rFonts w:ascii="Arial" w:hAnsi="Arial" w:cs="Arial"/>
          <w:sz w:val="20"/>
        </w:rPr>
        <w:lastRenderedPageBreak/>
        <w:t>Ohamed</w:t>
      </w:r>
      <w:proofErr w:type="spellEnd"/>
      <w:r w:rsidRPr="00917172">
        <w:rPr>
          <w:rFonts w:ascii="Arial" w:hAnsi="Arial" w:cs="Arial"/>
          <w:sz w:val="20"/>
        </w:rPr>
        <w:t xml:space="preserve"> </w:t>
      </w:r>
      <w:proofErr w:type="spellStart"/>
      <w:r w:rsidRPr="00917172">
        <w:rPr>
          <w:rStyle w:val="fontstyle21"/>
          <w:rFonts w:ascii="Arial" w:hAnsi="Arial" w:cs="Arial"/>
          <w:color w:val="auto"/>
          <w:sz w:val="20"/>
          <w:szCs w:val="20"/>
        </w:rPr>
        <w:t>Farghali</w:t>
      </w:r>
      <w:proofErr w:type="spellEnd"/>
      <w:r w:rsidRPr="00917172">
        <w:rPr>
          <w:rFonts w:ascii="Arial" w:hAnsi="Arial" w:cs="Arial"/>
          <w:sz w:val="20"/>
        </w:rPr>
        <w:t>, Ahmed I Osman, </w:t>
      </w:r>
      <w:proofErr w:type="spellStart"/>
      <w:r w:rsidRPr="00917172">
        <w:rPr>
          <w:rStyle w:val="fontstyle21"/>
          <w:rFonts w:ascii="Arial" w:hAnsi="Arial" w:cs="Arial"/>
          <w:color w:val="auto"/>
          <w:sz w:val="20"/>
          <w:szCs w:val="20"/>
        </w:rPr>
        <w:t>Israa</w:t>
      </w:r>
      <w:proofErr w:type="spellEnd"/>
      <w:r w:rsidRPr="00917172">
        <w:rPr>
          <w:rFonts w:ascii="Arial" w:hAnsi="Arial" w:cs="Arial"/>
          <w:sz w:val="20"/>
        </w:rPr>
        <w:t xml:space="preserve"> M A Mohamed, </w:t>
      </w:r>
      <w:proofErr w:type="spellStart"/>
      <w:r w:rsidRPr="00917172">
        <w:rPr>
          <w:rFonts w:ascii="Arial" w:hAnsi="Arial" w:cs="Arial"/>
          <w:sz w:val="20"/>
        </w:rPr>
        <w:t>Zhonghao</w:t>
      </w:r>
      <w:proofErr w:type="spellEnd"/>
      <w:r w:rsidRPr="00917172">
        <w:rPr>
          <w:rFonts w:ascii="Arial" w:hAnsi="Arial" w:cs="Arial"/>
          <w:sz w:val="20"/>
        </w:rPr>
        <w:t xml:space="preserve"> </w:t>
      </w:r>
      <w:proofErr w:type="spellStart"/>
      <w:proofErr w:type="gramStart"/>
      <w:r w:rsidRPr="00917172">
        <w:rPr>
          <w:rFonts w:ascii="Arial" w:hAnsi="Arial" w:cs="Arial"/>
          <w:sz w:val="20"/>
        </w:rPr>
        <w:t>Chen,Lin</w:t>
      </w:r>
      <w:proofErr w:type="spellEnd"/>
      <w:proofErr w:type="gramEnd"/>
      <w:r w:rsidRPr="00917172">
        <w:rPr>
          <w:rFonts w:ascii="Arial" w:hAnsi="Arial" w:cs="Arial"/>
          <w:sz w:val="20"/>
        </w:rPr>
        <w:t xml:space="preserve"> Chen, </w:t>
      </w:r>
      <w:proofErr w:type="spellStart"/>
      <w:r w:rsidRPr="00917172">
        <w:rPr>
          <w:rFonts w:ascii="Arial" w:hAnsi="Arial" w:cs="Arial"/>
          <w:sz w:val="20"/>
        </w:rPr>
        <w:t>Ikko</w:t>
      </w:r>
      <w:proofErr w:type="spellEnd"/>
      <w:r w:rsidRPr="00917172">
        <w:rPr>
          <w:rFonts w:ascii="Arial" w:hAnsi="Arial" w:cs="Arial"/>
          <w:sz w:val="20"/>
        </w:rPr>
        <w:t xml:space="preserve"> Ihara, Pow-Seng Yap and David W Rooney (2023). </w:t>
      </w:r>
      <w:r w:rsidRPr="00917172">
        <w:rPr>
          <w:rStyle w:val="fontstyle21"/>
          <w:rFonts w:ascii="Arial" w:hAnsi="Arial" w:cs="Arial"/>
          <w:color w:val="auto"/>
          <w:sz w:val="20"/>
          <w:szCs w:val="20"/>
        </w:rPr>
        <w:t>Strategies to save energy in the context of the energy crisis: a review.</w:t>
      </w:r>
      <w:r w:rsidR="00293F79" w:rsidRPr="00917172">
        <w:rPr>
          <w:rFonts w:ascii="Consolas" w:hAnsi="Consolas"/>
          <w:sz w:val="19"/>
          <w:szCs w:val="19"/>
          <w:shd w:val="clear" w:color="auto" w:fill="FFFFFF"/>
        </w:rPr>
        <w:t xml:space="preserve"> </w:t>
      </w:r>
      <w:r w:rsidR="00293F79" w:rsidRPr="00917172">
        <w:rPr>
          <w:rFonts w:ascii="Arial" w:hAnsi="Arial" w:cs="Arial"/>
          <w:sz w:val="20"/>
        </w:rPr>
        <w:t xml:space="preserve">Environ Chem Lett. 2023 Mar 23:1-37. </w:t>
      </w:r>
      <w:proofErr w:type="spellStart"/>
      <w:r w:rsidR="00293F79" w:rsidRPr="00917172">
        <w:rPr>
          <w:rFonts w:ascii="Arial" w:hAnsi="Arial" w:cs="Arial"/>
          <w:sz w:val="20"/>
        </w:rPr>
        <w:t>doi</w:t>
      </w:r>
      <w:proofErr w:type="spellEnd"/>
      <w:r w:rsidR="00293F79" w:rsidRPr="00917172">
        <w:rPr>
          <w:rFonts w:ascii="Arial" w:hAnsi="Arial" w:cs="Arial"/>
          <w:sz w:val="20"/>
        </w:rPr>
        <w:t xml:space="preserve">: 10.1007/s10311-023-01591-5. </w:t>
      </w:r>
      <w:proofErr w:type="spellStart"/>
      <w:r w:rsidR="00293F79" w:rsidRPr="00917172">
        <w:rPr>
          <w:rFonts w:ascii="Arial" w:hAnsi="Arial" w:cs="Arial"/>
          <w:sz w:val="20"/>
        </w:rPr>
        <w:t>Epub</w:t>
      </w:r>
      <w:proofErr w:type="spellEnd"/>
      <w:r w:rsidR="00293F79" w:rsidRPr="00917172">
        <w:rPr>
          <w:rFonts w:ascii="Arial" w:hAnsi="Arial" w:cs="Arial"/>
          <w:sz w:val="20"/>
        </w:rPr>
        <w:t xml:space="preserve"> ahead of print.</w:t>
      </w:r>
    </w:p>
    <w:sectPr w:rsidR="00B01FCD" w:rsidRPr="00917172" w:rsidSect="007C16D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6EC" w:rsidRDefault="00A946EC" w:rsidP="00C37E61">
      <w:r>
        <w:separator/>
      </w:r>
    </w:p>
  </w:endnote>
  <w:endnote w:type="continuationSeparator" w:id="0">
    <w:p w:rsidR="00A946EC" w:rsidRDefault="00A946E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6D1" w:rsidRDefault="007C16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6D1" w:rsidRDefault="007C16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6EC" w:rsidRDefault="00A946EC" w:rsidP="00C37E61">
      <w:r>
        <w:separator/>
      </w:r>
    </w:p>
  </w:footnote>
  <w:footnote w:type="continuationSeparator" w:id="0">
    <w:p w:rsidR="00A946EC" w:rsidRDefault="00A946E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6D1" w:rsidRDefault="00A946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6D1" w:rsidRDefault="00A946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A946EC"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6D1" w:rsidRDefault="00A946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6D1" w:rsidRDefault="00A946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6D1" w:rsidRDefault="00A946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3C60FB"/>
    <w:multiLevelType w:val="hybridMultilevel"/>
    <w:tmpl w:val="B104524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5B1D8A"/>
    <w:multiLevelType w:val="multilevel"/>
    <w:tmpl w:val="BBD6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5AC3833"/>
    <w:multiLevelType w:val="hybridMultilevel"/>
    <w:tmpl w:val="FE8856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411D01"/>
    <w:multiLevelType w:val="multilevel"/>
    <w:tmpl w:val="A6A6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10"/>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4"/>
  </w:num>
  <w:num w:numId="26">
    <w:abstractNumId w:val="20"/>
  </w:num>
  <w:num w:numId="27">
    <w:abstractNumId w:val="24"/>
  </w:num>
  <w:num w:numId="28">
    <w:abstractNumId w:val="31"/>
  </w:num>
  <w:num w:numId="29">
    <w:abstractNumId w:val="28"/>
  </w:num>
  <w:num w:numId="30">
    <w:abstractNumId w:val="12"/>
  </w:num>
  <w:num w:numId="31">
    <w:abstractNumId w:val="9"/>
  </w:num>
  <w:num w:numId="32">
    <w:abstractNumId w:val="17"/>
  </w:num>
  <w:num w:numId="33">
    <w:abstractNumId w:val="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GzMDAwNDYwMjW1MDdR0lEKTi0uzszPAykwrgUA8Yd7PSwAAAA="/>
  </w:docVars>
  <w:rsids>
    <w:rsidRoot w:val="00AA6219"/>
    <w:rsid w:val="00000F8F"/>
    <w:rsid w:val="00026A0A"/>
    <w:rsid w:val="0002759C"/>
    <w:rsid w:val="000276FC"/>
    <w:rsid w:val="00030174"/>
    <w:rsid w:val="000316D6"/>
    <w:rsid w:val="0004579C"/>
    <w:rsid w:val="00054E07"/>
    <w:rsid w:val="000A47FA"/>
    <w:rsid w:val="000A65D3"/>
    <w:rsid w:val="000B1E33"/>
    <w:rsid w:val="000B4B90"/>
    <w:rsid w:val="000D689F"/>
    <w:rsid w:val="000E7B7B"/>
    <w:rsid w:val="000E7D62"/>
    <w:rsid w:val="00103357"/>
    <w:rsid w:val="00117B1F"/>
    <w:rsid w:val="00123C9F"/>
    <w:rsid w:val="00126190"/>
    <w:rsid w:val="00130F17"/>
    <w:rsid w:val="001320BF"/>
    <w:rsid w:val="00163BC4"/>
    <w:rsid w:val="00182E42"/>
    <w:rsid w:val="00191062"/>
    <w:rsid w:val="00192B72"/>
    <w:rsid w:val="001A29D8"/>
    <w:rsid w:val="001A5CAA"/>
    <w:rsid w:val="001B0427"/>
    <w:rsid w:val="001B7C50"/>
    <w:rsid w:val="001D340A"/>
    <w:rsid w:val="001D3A51"/>
    <w:rsid w:val="001E10D2"/>
    <w:rsid w:val="001E25B4"/>
    <w:rsid w:val="001E44FE"/>
    <w:rsid w:val="00200595"/>
    <w:rsid w:val="00204835"/>
    <w:rsid w:val="002104B8"/>
    <w:rsid w:val="00231920"/>
    <w:rsid w:val="0023195C"/>
    <w:rsid w:val="0024282C"/>
    <w:rsid w:val="002460DC"/>
    <w:rsid w:val="00250985"/>
    <w:rsid w:val="0025468C"/>
    <w:rsid w:val="002556F6"/>
    <w:rsid w:val="00283105"/>
    <w:rsid w:val="00284C4C"/>
    <w:rsid w:val="00287E68"/>
    <w:rsid w:val="00293F79"/>
    <w:rsid w:val="00296529"/>
    <w:rsid w:val="002B27FB"/>
    <w:rsid w:val="002B685A"/>
    <w:rsid w:val="002C57D2"/>
    <w:rsid w:val="002C6E39"/>
    <w:rsid w:val="002E0D56"/>
    <w:rsid w:val="002E762A"/>
    <w:rsid w:val="00315186"/>
    <w:rsid w:val="0033343E"/>
    <w:rsid w:val="00335D20"/>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4663A"/>
    <w:rsid w:val="00450E62"/>
    <w:rsid w:val="004539DB"/>
    <w:rsid w:val="00455041"/>
    <w:rsid w:val="0045518F"/>
    <w:rsid w:val="004611BD"/>
    <w:rsid w:val="004707CD"/>
    <w:rsid w:val="00471A80"/>
    <w:rsid w:val="00472079"/>
    <w:rsid w:val="00476B1A"/>
    <w:rsid w:val="004A7C7F"/>
    <w:rsid w:val="004B13EA"/>
    <w:rsid w:val="004D305E"/>
    <w:rsid w:val="004D4277"/>
    <w:rsid w:val="00502516"/>
    <w:rsid w:val="00505F06"/>
    <w:rsid w:val="00506415"/>
    <w:rsid w:val="00506482"/>
    <w:rsid w:val="00506828"/>
    <w:rsid w:val="00516B52"/>
    <w:rsid w:val="0053056E"/>
    <w:rsid w:val="0054351D"/>
    <w:rsid w:val="00554FDA"/>
    <w:rsid w:val="005C784C"/>
    <w:rsid w:val="005D17F6"/>
    <w:rsid w:val="005E1AE0"/>
    <w:rsid w:val="005E5539"/>
    <w:rsid w:val="00602BF5"/>
    <w:rsid w:val="00617FDD"/>
    <w:rsid w:val="006257D9"/>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1E4C"/>
    <w:rsid w:val="007308D5"/>
    <w:rsid w:val="007369E6"/>
    <w:rsid w:val="00741492"/>
    <w:rsid w:val="00746E59"/>
    <w:rsid w:val="00754C9A"/>
    <w:rsid w:val="0075599A"/>
    <w:rsid w:val="00761D52"/>
    <w:rsid w:val="0077749E"/>
    <w:rsid w:val="00790ADA"/>
    <w:rsid w:val="007A21BD"/>
    <w:rsid w:val="007C16D1"/>
    <w:rsid w:val="007D2288"/>
    <w:rsid w:val="007E088F"/>
    <w:rsid w:val="007F7B32"/>
    <w:rsid w:val="00803E49"/>
    <w:rsid w:val="00804BC2"/>
    <w:rsid w:val="0081431A"/>
    <w:rsid w:val="00815B1E"/>
    <w:rsid w:val="0083216F"/>
    <w:rsid w:val="00836F9E"/>
    <w:rsid w:val="00840780"/>
    <w:rsid w:val="00853768"/>
    <w:rsid w:val="00860000"/>
    <w:rsid w:val="00863BD3"/>
    <w:rsid w:val="008641ED"/>
    <w:rsid w:val="00866D66"/>
    <w:rsid w:val="008671C6"/>
    <w:rsid w:val="00875803"/>
    <w:rsid w:val="008B459E"/>
    <w:rsid w:val="008E13AE"/>
    <w:rsid w:val="008E1506"/>
    <w:rsid w:val="008E710C"/>
    <w:rsid w:val="008F69D6"/>
    <w:rsid w:val="00902823"/>
    <w:rsid w:val="009069D9"/>
    <w:rsid w:val="00915CA6"/>
    <w:rsid w:val="00917172"/>
    <w:rsid w:val="00927834"/>
    <w:rsid w:val="009500A6"/>
    <w:rsid w:val="00957C18"/>
    <w:rsid w:val="009659BA"/>
    <w:rsid w:val="00970378"/>
    <w:rsid w:val="00983040"/>
    <w:rsid w:val="009B3FB9"/>
    <w:rsid w:val="009C2465"/>
    <w:rsid w:val="009D35A0"/>
    <w:rsid w:val="009D7EB7"/>
    <w:rsid w:val="009E048A"/>
    <w:rsid w:val="009E08E9"/>
    <w:rsid w:val="009E3DB9"/>
    <w:rsid w:val="009E6E35"/>
    <w:rsid w:val="009F0EDA"/>
    <w:rsid w:val="00A03B96"/>
    <w:rsid w:val="00A04738"/>
    <w:rsid w:val="00A05B19"/>
    <w:rsid w:val="00A1134E"/>
    <w:rsid w:val="00A16B9D"/>
    <w:rsid w:val="00A24E7E"/>
    <w:rsid w:val="00A258C3"/>
    <w:rsid w:val="00A347C0"/>
    <w:rsid w:val="00A51431"/>
    <w:rsid w:val="00A539AD"/>
    <w:rsid w:val="00A81EFA"/>
    <w:rsid w:val="00A94063"/>
    <w:rsid w:val="00A946EC"/>
    <w:rsid w:val="00A959C2"/>
    <w:rsid w:val="00AA6219"/>
    <w:rsid w:val="00AA74E0"/>
    <w:rsid w:val="00AB703F"/>
    <w:rsid w:val="00AC6BB8"/>
    <w:rsid w:val="00AE008F"/>
    <w:rsid w:val="00B01FCD"/>
    <w:rsid w:val="00B1776C"/>
    <w:rsid w:val="00B408A4"/>
    <w:rsid w:val="00B52583"/>
    <w:rsid w:val="00B52896"/>
    <w:rsid w:val="00B95236"/>
    <w:rsid w:val="00B96BD9"/>
    <w:rsid w:val="00BA1B01"/>
    <w:rsid w:val="00BA2641"/>
    <w:rsid w:val="00BA44EB"/>
    <w:rsid w:val="00BB37AA"/>
    <w:rsid w:val="00BC524C"/>
    <w:rsid w:val="00BC53A0"/>
    <w:rsid w:val="00BE62AD"/>
    <w:rsid w:val="00BF121F"/>
    <w:rsid w:val="00BF1F80"/>
    <w:rsid w:val="00C166EF"/>
    <w:rsid w:val="00C17EB0"/>
    <w:rsid w:val="00C27F5F"/>
    <w:rsid w:val="00C30A0F"/>
    <w:rsid w:val="00C37E61"/>
    <w:rsid w:val="00C70F1B"/>
    <w:rsid w:val="00C71A47"/>
    <w:rsid w:val="00C7464C"/>
    <w:rsid w:val="00C80169"/>
    <w:rsid w:val="00C85588"/>
    <w:rsid w:val="00CD6755"/>
    <w:rsid w:val="00CD6856"/>
    <w:rsid w:val="00CE0089"/>
    <w:rsid w:val="00CE793C"/>
    <w:rsid w:val="00CF193C"/>
    <w:rsid w:val="00CF7088"/>
    <w:rsid w:val="00D01046"/>
    <w:rsid w:val="00D173F1"/>
    <w:rsid w:val="00D24425"/>
    <w:rsid w:val="00D61E3B"/>
    <w:rsid w:val="00D71277"/>
    <w:rsid w:val="00D74CB0"/>
    <w:rsid w:val="00D8295D"/>
    <w:rsid w:val="00DB2E28"/>
    <w:rsid w:val="00DC2A65"/>
    <w:rsid w:val="00DC5D42"/>
    <w:rsid w:val="00DE15F0"/>
    <w:rsid w:val="00DE5663"/>
    <w:rsid w:val="00DE78AA"/>
    <w:rsid w:val="00E03B44"/>
    <w:rsid w:val="00E053D0"/>
    <w:rsid w:val="00E15994"/>
    <w:rsid w:val="00E3114E"/>
    <w:rsid w:val="00E31A70"/>
    <w:rsid w:val="00E35B02"/>
    <w:rsid w:val="00E537C5"/>
    <w:rsid w:val="00E6035D"/>
    <w:rsid w:val="00E651E0"/>
    <w:rsid w:val="00E66496"/>
    <w:rsid w:val="00E66B35"/>
    <w:rsid w:val="00E66C61"/>
    <w:rsid w:val="00E66E10"/>
    <w:rsid w:val="00E769F6"/>
    <w:rsid w:val="00E8407C"/>
    <w:rsid w:val="00E84F3C"/>
    <w:rsid w:val="00EA012C"/>
    <w:rsid w:val="00EA4A5E"/>
    <w:rsid w:val="00EC6A55"/>
    <w:rsid w:val="00ED0288"/>
    <w:rsid w:val="00EE52CB"/>
    <w:rsid w:val="00EF240A"/>
    <w:rsid w:val="00EF581D"/>
    <w:rsid w:val="00EF7FD8"/>
    <w:rsid w:val="00F06F59"/>
    <w:rsid w:val="00F17988"/>
    <w:rsid w:val="00F469F0"/>
    <w:rsid w:val="00F53273"/>
    <w:rsid w:val="00F64086"/>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E2BC339"/>
  <w15:docId w15:val="{9489F870-756B-4C8F-BD35-701A3FB2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4707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A44EB"/>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fontstyle01">
    <w:name w:val="fontstyle01"/>
    <w:basedOn w:val="DefaultParagraphFont"/>
    <w:rsid w:val="00BA44EB"/>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BA44EB"/>
    <w:rPr>
      <w:rFonts w:ascii="Times New Roman" w:hAnsi="Times New Roman" w:cs="Times New Roman" w:hint="default"/>
      <w:b w:val="0"/>
      <w:bCs w:val="0"/>
      <w:i/>
      <w:iCs/>
      <w:color w:val="000000"/>
      <w:sz w:val="24"/>
      <w:szCs w:val="24"/>
    </w:rPr>
  </w:style>
  <w:style w:type="character" w:customStyle="1" w:styleId="UnresolvedMention2">
    <w:name w:val="Unresolved Mention2"/>
    <w:basedOn w:val="DefaultParagraphFont"/>
    <w:uiPriority w:val="99"/>
    <w:semiHidden/>
    <w:unhideWhenUsed/>
    <w:rsid w:val="00836F9E"/>
    <w:rPr>
      <w:color w:val="605E5C"/>
      <w:shd w:val="clear" w:color="auto" w:fill="E1DFDD"/>
    </w:rPr>
  </w:style>
  <w:style w:type="paragraph" w:styleId="CommentSubject">
    <w:name w:val="annotation subject"/>
    <w:basedOn w:val="CommentText"/>
    <w:next w:val="CommentText"/>
    <w:link w:val="CommentSubjectChar"/>
    <w:semiHidden/>
    <w:unhideWhenUsed/>
    <w:rsid w:val="00E66C61"/>
    <w:rPr>
      <w:rFonts w:ascii="Helvetica" w:hAnsi="Helvetica"/>
      <w:b/>
      <w:bCs/>
      <w:lang w:val="en-US" w:eastAsia="en-US"/>
    </w:rPr>
  </w:style>
  <w:style w:type="character" w:customStyle="1" w:styleId="CommentSubjectChar">
    <w:name w:val="Comment Subject Char"/>
    <w:basedOn w:val="CommentTextChar"/>
    <w:link w:val="CommentSubject"/>
    <w:semiHidden/>
    <w:rsid w:val="00E66C61"/>
    <w:rPr>
      <w:rFonts w:ascii="Helvetica" w:hAnsi="Helvetica"/>
      <w:b/>
      <w:bCs/>
      <w:lang w:val="nb-NO" w:eastAsia="nb-NO"/>
    </w:rPr>
  </w:style>
  <w:style w:type="paragraph" w:styleId="Revision">
    <w:name w:val="Revision"/>
    <w:hidden/>
    <w:uiPriority w:val="99"/>
    <w:semiHidden/>
    <w:rsid w:val="00D24425"/>
    <w:rPr>
      <w:rFonts w:ascii="Helvetica" w:hAnsi="Helvetica"/>
    </w:rPr>
  </w:style>
  <w:style w:type="character" w:customStyle="1" w:styleId="Heading2Char">
    <w:name w:val="Heading 2 Char"/>
    <w:basedOn w:val="DefaultParagraphFont"/>
    <w:link w:val="Heading2"/>
    <w:rsid w:val="004707CD"/>
    <w:rPr>
      <w:rFonts w:asciiTheme="majorHAnsi" w:eastAsiaTheme="majorEastAsia" w:hAnsiTheme="majorHAnsi" w:cstheme="majorBidi"/>
      <w:b/>
      <w:bCs/>
      <w:color w:val="4F81BD" w:themeColor="accent1"/>
      <w:sz w:val="26"/>
      <w:szCs w:val="26"/>
    </w:rPr>
  </w:style>
  <w:style w:type="character" w:customStyle="1" w:styleId="value">
    <w:name w:val="value"/>
    <w:basedOn w:val="DefaultParagraphFont"/>
    <w:rsid w:val="004707CD"/>
  </w:style>
  <w:style w:type="character" w:customStyle="1" w:styleId="name">
    <w:name w:val="name"/>
    <w:basedOn w:val="DefaultParagraphFont"/>
    <w:rsid w:val="00C80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41656040">
      <w:bodyDiv w:val="1"/>
      <w:marLeft w:val="0"/>
      <w:marRight w:val="0"/>
      <w:marTop w:val="0"/>
      <w:marBottom w:val="0"/>
      <w:divBdr>
        <w:top w:val="none" w:sz="0" w:space="0" w:color="auto"/>
        <w:left w:val="none" w:sz="0" w:space="0" w:color="auto"/>
        <w:bottom w:val="none" w:sz="0" w:space="0" w:color="auto"/>
        <w:right w:val="none" w:sz="0" w:space="0" w:color="auto"/>
      </w:divBdr>
      <w:divsChild>
        <w:div w:id="2066023419">
          <w:marLeft w:val="0"/>
          <w:marRight w:val="0"/>
          <w:marTop w:val="225"/>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181126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0492754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3998053">
      <w:bodyDiv w:val="1"/>
      <w:marLeft w:val="0"/>
      <w:marRight w:val="0"/>
      <w:marTop w:val="0"/>
      <w:marBottom w:val="0"/>
      <w:divBdr>
        <w:top w:val="none" w:sz="0" w:space="0" w:color="auto"/>
        <w:left w:val="none" w:sz="0" w:space="0" w:color="auto"/>
        <w:bottom w:val="none" w:sz="0" w:space="0" w:color="auto"/>
        <w:right w:val="none" w:sz="0" w:space="0" w:color="auto"/>
      </w:divBdr>
    </w:div>
    <w:div w:id="197004442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pjtau.edu.in/files/AgriMkt/2025/January/groundnut-January-2025.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06CC8-4E62-4FD2-971C-CA160BCB8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430</TotalTime>
  <Pages>15</Pages>
  <Words>4927</Words>
  <Characters>28089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32951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36</cp:revision>
  <cp:lastPrinted>1999-07-06T11:00:00Z</cp:lastPrinted>
  <dcterms:created xsi:type="dcterms:W3CDTF">2014-10-25T14:34:00Z</dcterms:created>
  <dcterms:modified xsi:type="dcterms:W3CDTF">2026-02-12T11:41:00Z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30385110-d374-4f7f-a716-593bdb1604bb</vt:lpwstr>
  </property>
</Properties>
</file>