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F12" w:rsidRDefault="00E84F12">
      <w:pPr>
        <w:pStyle w:val="BodyText"/>
        <w:rPr>
          <w:sz w:val="32"/>
        </w:rPr>
      </w:pPr>
      <w:bookmarkStart w:id="0" w:name="_GoBack"/>
      <w:bookmarkEnd w:id="0"/>
    </w:p>
    <w:p w:rsidR="00E84F12" w:rsidRDefault="00E84F12">
      <w:pPr>
        <w:pStyle w:val="BodyText"/>
        <w:spacing w:before="105"/>
        <w:rPr>
          <w:sz w:val="32"/>
        </w:rPr>
      </w:pPr>
    </w:p>
    <w:p w:rsidR="00E84F12" w:rsidRDefault="00697801" w:rsidP="00697801">
      <w:pPr>
        <w:pStyle w:val="Title"/>
        <w:spacing w:line="276" w:lineRule="auto"/>
        <w:rPr>
          <w:b w:val="0"/>
          <w:spacing w:val="-2"/>
        </w:rPr>
      </w:pPr>
      <w:r>
        <w:t xml:space="preserve">Evaluation of Partial Replacement </w:t>
      </w:r>
      <w:proofErr w:type="gramStart"/>
      <w:r>
        <w:t>Of</w:t>
      </w:r>
      <w:proofErr w:type="gramEnd"/>
      <w:r>
        <w:t xml:space="preserve"> Fishmeal </w:t>
      </w:r>
      <w:r w:rsidR="000F6D97">
        <w:t>w</w:t>
      </w:r>
      <w:r w:rsidR="000F6D97">
        <w:t xml:space="preserve">ith </w:t>
      </w:r>
      <w:r>
        <w:t xml:space="preserve">Selected Feed Ingredients On </w:t>
      </w:r>
      <w:r w:rsidRPr="004C28EF">
        <w:rPr>
          <w:highlight w:val="yellow"/>
        </w:rPr>
        <w:t>Growth</w:t>
      </w:r>
      <w:r w:rsidRPr="004C28EF">
        <w:rPr>
          <w:spacing w:val="54"/>
          <w:highlight w:val="yellow"/>
        </w:rPr>
        <w:t xml:space="preserve"> </w:t>
      </w:r>
      <w:r w:rsidRPr="004C28EF">
        <w:rPr>
          <w:highlight w:val="yellow"/>
        </w:rPr>
        <w:t>And</w:t>
      </w:r>
      <w:r w:rsidRPr="004C28EF">
        <w:rPr>
          <w:spacing w:val="56"/>
          <w:highlight w:val="yellow"/>
        </w:rPr>
        <w:t xml:space="preserve"> </w:t>
      </w:r>
      <w:r w:rsidRPr="004C28EF">
        <w:rPr>
          <w:highlight w:val="yellow"/>
        </w:rPr>
        <w:t>Survival</w:t>
      </w:r>
      <w:r w:rsidRPr="004C28EF">
        <w:rPr>
          <w:spacing w:val="56"/>
          <w:highlight w:val="yellow"/>
        </w:rPr>
        <w:t xml:space="preserve"> </w:t>
      </w:r>
      <w:r w:rsidRPr="004C28EF">
        <w:rPr>
          <w:highlight w:val="yellow"/>
        </w:rPr>
        <w:t>Of</w:t>
      </w:r>
      <w:r w:rsidRPr="004C28EF">
        <w:rPr>
          <w:spacing w:val="55"/>
          <w:highlight w:val="yellow"/>
        </w:rPr>
        <w:t xml:space="preserve"> </w:t>
      </w:r>
      <w:r w:rsidRPr="004C28EF">
        <w:rPr>
          <w:highlight w:val="yellow"/>
        </w:rPr>
        <w:t>Grey</w:t>
      </w:r>
      <w:r w:rsidRPr="004C28EF">
        <w:rPr>
          <w:spacing w:val="55"/>
          <w:highlight w:val="yellow"/>
        </w:rPr>
        <w:t xml:space="preserve"> </w:t>
      </w:r>
      <w:r w:rsidRPr="004C28EF">
        <w:rPr>
          <w:highlight w:val="yellow"/>
        </w:rPr>
        <w:t>Mullet</w:t>
      </w:r>
      <w:r w:rsidRPr="004C28EF">
        <w:rPr>
          <w:spacing w:val="58"/>
          <w:highlight w:val="yellow"/>
        </w:rPr>
        <w:t xml:space="preserve"> </w:t>
      </w:r>
      <w:r w:rsidR="00166E35">
        <w:rPr>
          <w:spacing w:val="58"/>
          <w:highlight w:val="yellow"/>
        </w:rPr>
        <w:t>[</w:t>
      </w:r>
      <w:r w:rsidR="003839D3" w:rsidRPr="004C28EF">
        <w:rPr>
          <w:i/>
          <w:spacing w:val="-2"/>
          <w:highlight w:val="yellow"/>
        </w:rPr>
        <w:t>Mugil</w:t>
      </w:r>
      <w:r w:rsidRPr="004C28EF">
        <w:rPr>
          <w:i/>
          <w:spacing w:val="-2"/>
          <w:highlight w:val="yellow"/>
        </w:rPr>
        <w:t xml:space="preserve"> </w:t>
      </w:r>
      <w:proofErr w:type="spellStart"/>
      <w:r w:rsidR="003839D3" w:rsidRPr="004C28EF">
        <w:rPr>
          <w:i/>
          <w:highlight w:val="yellow"/>
        </w:rPr>
        <w:t>cephalus</w:t>
      </w:r>
      <w:proofErr w:type="spellEnd"/>
      <w:r w:rsidR="003839D3" w:rsidRPr="004C28EF">
        <w:rPr>
          <w:i/>
          <w:spacing w:val="-13"/>
          <w:highlight w:val="yellow"/>
        </w:rPr>
        <w:t xml:space="preserve"> </w:t>
      </w:r>
      <w:r w:rsidR="003839D3" w:rsidRPr="004C28EF">
        <w:rPr>
          <w:highlight w:val="yellow"/>
        </w:rPr>
        <w:t>(Linnaeus,</w:t>
      </w:r>
      <w:r w:rsidR="003839D3" w:rsidRPr="004C28EF">
        <w:rPr>
          <w:spacing w:val="-13"/>
          <w:highlight w:val="yellow"/>
        </w:rPr>
        <w:t xml:space="preserve"> </w:t>
      </w:r>
      <w:r w:rsidR="003839D3" w:rsidRPr="004C28EF">
        <w:rPr>
          <w:spacing w:val="-2"/>
          <w:highlight w:val="yellow"/>
        </w:rPr>
        <w:t>1758)</w:t>
      </w:r>
      <w:r w:rsidRPr="004C28EF">
        <w:rPr>
          <w:b w:val="0"/>
          <w:spacing w:val="-2"/>
          <w:highlight w:val="yellow"/>
        </w:rPr>
        <w:t>]</w:t>
      </w:r>
    </w:p>
    <w:p w:rsidR="00697801" w:rsidRPr="00697801" w:rsidRDefault="00697801" w:rsidP="00697801">
      <w:pPr>
        <w:pStyle w:val="Title"/>
        <w:spacing w:line="276" w:lineRule="auto"/>
        <w:rPr>
          <w:i/>
        </w:rPr>
      </w:pPr>
    </w:p>
    <w:p w:rsidR="00E84F12" w:rsidRDefault="003839D3">
      <w:pPr>
        <w:pStyle w:val="BodyText"/>
        <w:ind w:left="160"/>
        <w:rPr>
          <w:sz w:val="20"/>
        </w:rPr>
      </w:pPr>
      <w:r>
        <w:rPr>
          <w:noProof/>
          <w:sz w:val="20"/>
        </w:rPr>
        <mc:AlternateContent>
          <mc:Choice Requires="wpg">
            <w:drawing>
              <wp:inline distT="0" distB="0" distL="0" distR="0">
                <wp:extent cx="6261811" cy="8017460"/>
                <wp:effectExtent l="0" t="0" r="24765" b="2222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1811" cy="8017460"/>
                          <a:chOff x="3047" y="3047"/>
                          <a:chExt cx="5731510" cy="3752820"/>
                        </a:xfrm>
                      </wpg:grpSpPr>
                      <wps:wsp>
                        <wps:cNvPr id="3" name="Graphic 3"/>
                        <wps:cNvSpPr/>
                        <wps:spPr>
                          <a:xfrm>
                            <a:off x="3047" y="3047"/>
                            <a:ext cx="5731510" cy="3443604"/>
                          </a:xfrm>
                          <a:custGeom>
                            <a:avLst/>
                            <a:gdLst/>
                            <a:ahLst/>
                            <a:cxnLst/>
                            <a:rect l="l" t="t" r="r" b="b"/>
                            <a:pathLst>
                              <a:path w="5731510" h="3443604">
                                <a:moveTo>
                                  <a:pt x="0" y="0"/>
                                </a:moveTo>
                                <a:lnTo>
                                  <a:pt x="5731509" y="0"/>
                                </a:lnTo>
                                <a:lnTo>
                                  <a:pt x="5731509" y="3443604"/>
                                </a:lnTo>
                                <a:lnTo>
                                  <a:pt x="0" y="3443604"/>
                                </a:lnTo>
                                <a:lnTo>
                                  <a:pt x="0" y="0"/>
                                </a:lnTo>
                                <a:close/>
                              </a:path>
                            </a:pathLst>
                          </a:custGeom>
                          <a:ln w="6096">
                            <a:solidFill>
                              <a:srgbClr val="000000"/>
                            </a:solidFill>
                            <a:prstDash val="solid"/>
                          </a:ln>
                        </wps:spPr>
                        <wps:bodyPr wrap="square" lIns="0" tIns="0" rIns="0" bIns="0" rtlCol="0">
                          <a:prstTxWarp prst="textNoShape">
                            <a:avLst/>
                          </a:prstTxWarp>
                          <a:noAutofit/>
                        </wps:bodyPr>
                      </wps:wsp>
                      <wps:wsp>
                        <wps:cNvPr id="4" name="Textbox 4"/>
                        <wps:cNvSpPr txBox="1"/>
                        <wps:spPr>
                          <a:xfrm>
                            <a:off x="89621" y="89648"/>
                            <a:ext cx="5558790" cy="3666219"/>
                          </a:xfrm>
                          <a:prstGeom prst="rect">
                            <a:avLst/>
                          </a:prstGeom>
                          <a:ln w="6096">
                            <a:solidFill>
                              <a:srgbClr val="000000"/>
                            </a:solidFill>
                            <a:prstDash val="solid"/>
                          </a:ln>
                        </wps:spPr>
                        <wps:txbx>
                          <w:txbxContent>
                            <w:p w:rsidR="003839D3" w:rsidRDefault="003839D3">
                              <w:pPr>
                                <w:spacing w:line="270" w:lineRule="exact"/>
                                <w:jc w:val="center"/>
                                <w:rPr>
                                  <w:b/>
                                  <w:sz w:val="24"/>
                                </w:rPr>
                              </w:pPr>
                              <w:r>
                                <w:rPr>
                                  <w:b/>
                                  <w:spacing w:val="-2"/>
                                  <w:sz w:val="24"/>
                                </w:rPr>
                                <w:t>ABSTRACT</w:t>
                              </w:r>
                            </w:p>
                            <w:p w:rsidR="003839D3" w:rsidRDefault="003839D3" w:rsidP="004C28EF">
                              <w:pPr>
                                <w:pStyle w:val="BodyText"/>
                                <w:spacing w:before="271" w:line="480" w:lineRule="auto"/>
                                <w:ind w:left="165" w:right="158"/>
                                <w:jc w:val="both"/>
                              </w:pPr>
                              <w:r w:rsidRPr="004F5E61">
                                <w:rPr>
                                  <w:highlight w:val="yellow"/>
                                </w:rPr>
                                <w:t>Coastal aquaculture is primarily focused on shrimp and select marine finfish species. Among these, the grey mullet (</w:t>
                              </w:r>
                              <w:r w:rsidRPr="004F5E61">
                                <w:rPr>
                                  <w:i/>
                                  <w:highlight w:val="yellow"/>
                                </w:rPr>
                                <w:t xml:space="preserve">Mugil </w:t>
                              </w:r>
                              <w:proofErr w:type="spellStart"/>
                              <w:r w:rsidRPr="004F5E61">
                                <w:rPr>
                                  <w:i/>
                                  <w:highlight w:val="yellow"/>
                                </w:rPr>
                                <w:t>cephalus</w:t>
                              </w:r>
                              <w:proofErr w:type="spellEnd"/>
                              <w:r w:rsidRPr="004F5E61">
                                <w:rPr>
                                  <w:highlight w:val="yellow"/>
                                </w:rPr>
                                <w:t>) is recognized as a promising species due to its wide distribution, adaptability, and commercial value.</w:t>
                              </w:r>
                              <w:r>
                                <w:t xml:space="preserve"> </w:t>
                              </w:r>
                              <w:r>
                                <w:t xml:space="preserve">The present study was aimed to evaluate the effect of partial replacement of fishmeal with selected feed ingredients on growth and survival in </w:t>
                              </w:r>
                              <w:r>
                                <w:rPr>
                                  <w:i/>
                                </w:rPr>
                                <w:t xml:space="preserve">Mugil </w:t>
                              </w:r>
                              <w:proofErr w:type="spellStart"/>
                              <w:r>
                                <w:rPr>
                                  <w:i/>
                                </w:rPr>
                                <w:t>cephalus</w:t>
                              </w:r>
                              <w:proofErr w:type="spellEnd"/>
                              <w:r>
                                <w:t xml:space="preserve">. The experiment was conducted for 90 days. The experiment designed in completely </w:t>
                              </w:r>
                              <w:proofErr w:type="spellStart"/>
                              <w:r>
                                <w:t>randomised</w:t>
                              </w:r>
                              <w:proofErr w:type="spellEnd"/>
                              <w:r>
                                <w:t xml:space="preserve"> design (CRD) with five treatments and each treatment with four</w:t>
                              </w:r>
                              <w:r>
                                <w:rPr>
                                  <w:spacing w:val="40"/>
                                </w:rPr>
                                <w:t xml:space="preserve"> </w:t>
                              </w:r>
                              <w:r>
                                <w:t>replications. Treatment T</w:t>
                              </w:r>
                              <w:r>
                                <w:rPr>
                                  <w:vertAlign w:val="subscript"/>
                                </w:rPr>
                                <w:t>0</w:t>
                              </w:r>
                              <w:r>
                                <w:t xml:space="preserve"> represents control diet contain 100% fishmeal protein, treatment T</w:t>
                              </w:r>
                              <w:r>
                                <w:rPr>
                                  <w:vertAlign w:val="subscript"/>
                                </w:rPr>
                                <w:t>1</w:t>
                              </w:r>
                              <w:r>
                                <w:t xml:space="preserve"> represent 50% fishmeal protein and 50% </w:t>
                              </w:r>
                              <w:proofErr w:type="spellStart"/>
                              <w:r>
                                <w:t>acetes</w:t>
                              </w:r>
                              <w:proofErr w:type="spellEnd"/>
                              <w:r>
                                <w:t xml:space="preserve"> meal protein, treatment T</w:t>
                              </w:r>
                              <w:r>
                                <w:rPr>
                                  <w:vertAlign w:val="subscript"/>
                                </w:rPr>
                                <w:t>2</w:t>
                              </w:r>
                              <w:r>
                                <w:t xml:space="preserve"> represents 50% fishmeal protein and 50% BSF (Black Soldier Fly) meal protein, treatment T</w:t>
                              </w:r>
                              <w:r>
                                <w:rPr>
                                  <w:vertAlign w:val="subscript"/>
                                </w:rPr>
                                <w:t>3</w:t>
                              </w:r>
                              <w:r>
                                <w:t xml:space="preserve"> represent 50% fishmeal protein and 50% clam meal protein and treatment T</w:t>
                              </w:r>
                              <w:r>
                                <w:rPr>
                                  <w:vertAlign w:val="subscript"/>
                                </w:rPr>
                                <w:t>4</w:t>
                              </w:r>
                              <w:r>
                                <w:t xml:space="preserve"> represent 50% fishmeal protein and 50% poultry byproduct meal protein. Fish with a mean weight of 2.68 to 2.71 g were stocked at a density of 10 nos. /aquarium in all 20 aquaria and were fed three times per day. The findings distinctly highlight the</w:t>
                              </w:r>
                              <w:r>
                                <w:rPr>
                                  <w:spacing w:val="80"/>
                                </w:rPr>
                                <w:t xml:space="preserve"> </w:t>
                              </w:r>
                              <w:r>
                                <w:t>significant (p&lt;0.05) enhancements observed in growth and survival incorporating BSF</w:t>
                              </w:r>
                              <w:r>
                                <w:rPr>
                                  <w:spacing w:val="40"/>
                                </w:rPr>
                                <w:t xml:space="preserve"> </w:t>
                              </w:r>
                              <w:r>
                                <w:t>as a feed ingredient in treatment T</w:t>
                              </w:r>
                              <w:r>
                                <w:rPr>
                                  <w:vertAlign w:val="subscript"/>
                                </w:rPr>
                                <w:t>2</w:t>
                              </w:r>
                              <w:r>
                                <w:t xml:space="preserve">. Moreover, both </w:t>
                              </w:r>
                              <w:proofErr w:type="spellStart"/>
                              <w:r>
                                <w:t>acetes</w:t>
                              </w:r>
                              <w:proofErr w:type="spellEnd"/>
                              <w:r>
                                <w:t xml:space="preserve"> (treatment T</w:t>
                              </w:r>
                              <w:r>
                                <w:rPr>
                                  <w:vertAlign w:val="subscript"/>
                                </w:rPr>
                                <w:t>1</w:t>
                              </w:r>
                              <w:r>
                                <w:t>) and the</w:t>
                              </w:r>
                              <w:r>
                                <w:rPr>
                                  <w:spacing w:val="80"/>
                                </w:rPr>
                                <w:t xml:space="preserve"> </w:t>
                              </w:r>
                              <w:r>
                                <w:t>control diet (treatment T</w:t>
                              </w:r>
                              <w:r>
                                <w:rPr>
                                  <w:vertAlign w:val="subscript"/>
                                </w:rPr>
                                <w:t>0</w:t>
                              </w:r>
                              <w:r>
                                <w:t>) demonstrated improved performance in comparison to diets formulated with clam (treatment T</w:t>
                              </w:r>
                              <w:r>
                                <w:rPr>
                                  <w:vertAlign w:val="subscript"/>
                                </w:rPr>
                                <w:t>3</w:t>
                              </w:r>
                              <w:r>
                                <w:t>) and poultry byproduct (treatment T</w:t>
                              </w:r>
                              <w:r>
                                <w:rPr>
                                  <w:vertAlign w:val="subscript"/>
                                </w:rPr>
                                <w:t>4</w:t>
                              </w:r>
                              <w:r>
                                <w:t>). From the results</w:t>
                              </w:r>
                              <w:r>
                                <w:rPr>
                                  <w:spacing w:val="-1"/>
                                </w:rPr>
                                <w:t xml:space="preserve"> </w:t>
                              </w:r>
                              <w:r>
                                <w:t>of</w:t>
                              </w:r>
                              <w:r>
                                <w:rPr>
                                  <w:spacing w:val="-2"/>
                                </w:rPr>
                                <w:t xml:space="preserve"> </w:t>
                              </w:r>
                              <w:r>
                                <w:t>present</w:t>
                              </w:r>
                              <w:r>
                                <w:rPr>
                                  <w:spacing w:val="-1"/>
                                </w:rPr>
                                <w:t xml:space="preserve"> </w:t>
                              </w:r>
                              <w:r>
                                <w:t>study,</w:t>
                              </w:r>
                              <w:r>
                                <w:rPr>
                                  <w:spacing w:val="-1"/>
                                </w:rPr>
                                <w:t xml:space="preserve"> </w:t>
                              </w:r>
                              <w:r>
                                <w:t>it</w:t>
                              </w:r>
                              <w:r>
                                <w:rPr>
                                  <w:spacing w:val="-1"/>
                                </w:rPr>
                                <w:t xml:space="preserve"> </w:t>
                              </w:r>
                              <w:r>
                                <w:t>can</w:t>
                              </w:r>
                              <w:r>
                                <w:rPr>
                                  <w:spacing w:val="-1"/>
                                </w:rPr>
                                <w:t xml:space="preserve"> </w:t>
                              </w:r>
                              <w:r>
                                <w:t>be</w:t>
                              </w:r>
                              <w:r>
                                <w:rPr>
                                  <w:spacing w:val="-2"/>
                                </w:rPr>
                                <w:t xml:space="preserve"> </w:t>
                              </w:r>
                              <w:r>
                                <w:t>concluded</w:t>
                              </w:r>
                              <w:r>
                                <w:rPr>
                                  <w:spacing w:val="-2"/>
                                </w:rPr>
                                <w:t xml:space="preserve"> </w:t>
                              </w:r>
                              <w:r>
                                <w:t>that</w:t>
                              </w:r>
                              <w:r>
                                <w:rPr>
                                  <w:spacing w:val="-1"/>
                                </w:rPr>
                                <w:t xml:space="preserve"> </w:t>
                              </w:r>
                              <w:r>
                                <w:t>the</w:t>
                              </w:r>
                              <w:r>
                                <w:rPr>
                                  <w:spacing w:val="-2"/>
                                </w:rPr>
                                <w:t xml:space="preserve"> </w:t>
                              </w:r>
                              <w:r>
                                <w:t>incorporation</w:t>
                              </w:r>
                              <w:r>
                                <w:rPr>
                                  <w:spacing w:val="-1"/>
                                </w:rPr>
                                <w:t xml:space="preserve"> </w:t>
                              </w:r>
                              <w:r>
                                <w:t>of</w:t>
                              </w:r>
                              <w:r>
                                <w:rPr>
                                  <w:spacing w:val="-2"/>
                                </w:rPr>
                                <w:t xml:space="preserve"> </w:t>
                              </w:r>
                              <w:r>
                                <w:t>BSF and</w:t>
                              </w:r>
                              <w:r>
                                <w:rPr>
                                  <w:spacing w:val="-1"/>
                                </w:rPr>
                                <w:t xml:space="preserve"> </w:t>
                              </w:r>
                              <w:proofErr w:type="spellStart"/>
                              <w:r>
                                <w:t>acetes</w:t>
                              </w:r>
                              <w:proofErr w:type="spellEnd"/>
                              <w:r>
                                <w:rPr>
                                  <w:spacing w:val="-1"/>
                                </w:rPr>
                                <w:t xml:space="preserve"> </w:t>
                              </w:r>
                              <w:r>
                                <w:t xml:space="preserve">can be beneficial to improve growth performance and survival rate in </w:t>
                              </w:r>
                              <w:r>
                                <w:rPr>
                                  <w:i/>
                                </w:rPr>
                                <w:t xml:space="preserve">M. </w:t>
                              </w:r>
                              <w:proofErr w:type="spellStart"/>
                              <w:r>
                                <w:rPr>
                                  <w:i/>
                                </w:rPr>
                                <w:t>cephalus</w:t>
                              </w:r>
                              <w:proofErr w:type="spellEnd"/>
                              <w:r>
                                <w:t>.</w:t>
                              </w:r>
                              <w:r>
                                <w:t xml:space="preserve"> </w:t>
                              </w:r>
                              <w:r w:rsidRPr="004F5E61">
                                <w:rPr>
                                  <w:highlight w:val="yellow"/>
                                </w:rPr>
                                <w:t>The</w:t>
                              </w:r>
                              <w:r w:rsidRPr="004F5E61">
                                <w:rPr>
                                  <w:spacing w:val="-1"/>
                                  <w:highlight w:val="yellow"/>
                                </w:rPr>
                                <w:t xml:space="preserve"> </w:t>
                              </w:r>
                              <w:r w:rsidRPr="004F5E61">
                                <w:rPr>
                                  <w:highlight w:val="yellow"/>
                                </w:rPr>
                                <w:t>study</w:t>
                              </w:r>
                              <w:r w:rsidRPr="004F5E61">
                                <w:rPr>
                                  <w:spacing w:val="-4"/>
                                  <w:highlight w:val="yellow"/>
                                </w:rPr>
                                <w:t xml:space="preserve"> </w:t>
                              </w:r>
                              <w:r w:rsidRPr="004F5E61">
                                <w:rPr>
                                  <w:highlight w:val="yellow"/>
                                </w:rPr>
                                <w:t>underscores the potential of insect-based and small crustacean meals to partially replace conventional fishmeal without compromising growth performance or survival, highlighting their applicability in sustainable aquaculture practices.</w:t>
                              </w:r>
                            </w:p>
                            <w:p w:rsidR="003839D3" w:rsidRDefault="003839D3">
                              <w:pPr>
                                <w:ind w:left="104" w:right="96"/>
                                <w:jc w:val="both"/>
                                <w:rPr>
                                  <w:sz w:val="24"/>
                                </w:rPr>
                              </w:pPr>
                            </w:p>
                          </w:txbxContent>
                        </wps:txbx>
                        <wps:bodyPr wrap="square" lIns="0" tIns="0" rIns="0" bIns="0" rtlCol="0">
                          <a:noAutofit/>
                        </wps:bodyPr>
                      </wps:wsp>
                    </wpg:wgp>
                  </a:graphicData>
                </a:graphic>
              </wp:inline>
            </w:drawing>
          </mc:Choice>
          <mc:Fallback>
            <w:pict>
              <v:group id="Group 2" o:spid="_x0000_s1026" style="width:493.05pt;height:631.3pt;mso-position-horizontal-relative:char;mso-position-vertical-relative:line" coordorigin="30,30" coordsize="57315,37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">
                <v:shape id="Graphic 3" o:spid="_x0000_s1027" style="position:absolute;left:30;top:30;width:57315;height:34436;visibility:visible;mso-wrap-style:square;v-text-anchor:top" coordsize="5731510,3443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" path="m,l5731509,r,3443604l,3443604,,xe" filled="f" strokeweight=".48pt">
                  <v:path arrowok="t"/>
                </v:shape>
                <v:shapetype id="_x0000_t202" coordsize="21600,21600" o:spt="202" path="m,l,21600r21600,l21600,xe">
                  <v:stroke joinstyle="miter"/>
                  <v:path gradientshapeok="t" o:connecttype="rect"/>
                </v:shapetype>
                <v:shape id="Textbox 4" o:spid="_x0000_s1028" type="#_x0000_t202" style="position:absolute;left:896;top:896;width:55588;height:36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eTwAAAANoAAAAPAAAAZHJzL2Rvd25yZXYueG1sRI/RisIw&#10;FETfF/yHcAXf1lSx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KZzXk8AAAADaAAAADwAAAAAA&#10;AAAAAAAAAAAHAgAAZHJzL2Rvd25yZXYueG1sUEsFBgAAAAADAAMAtwAAAPQCAAAAAA==&#10;" filled="f" strokeweight=".48pt">
                  <v:textbox inset="0,0,0,0">
                    <w:txbxContent>
                      <w:p w:rsidR="003839D3" w:rsidRDefault="003839D3">
                        <w:pPr>
                          <w:spacing w:line="270" w:lineRule="exact"/>
                          <w:jc w:val="center"/>
                          <w:rPr>
                            <w:b/>
                            <w:sz w:val="24"/>
                          </w:rPr>
                        </w:pPr>
                        <w:r>
                          <w:rPr>
                            <w:b/>
                            <w:spacing w:val="-2"/>
                            <w:sz w:val="24"/>
                          </w:rPr>
                          <w:t>ABSTRACT</w:t>
                        </w:r>
                      </w:p>
                      <w:p w:rsidR="003839D3" w:rsidRDefault="003839D3" w:rsidP="004C28EF">
                        <w:pPr>
                          <w:pStyle w:val="BodyText"/>
                          <w:spacing w:before="271" w:line="480" w:lineRule="auto"/>
                          <w:ind w:left="165" w:right="158"/>
                          <w:jc w:val="both"/>
                        </w:pPr>
                        <w:r w:rsidRPr="004F5E61">
                          <w:rPr>
                            <w:highlight w:val="yellow"/>
                          </w:rPr>
                          <w:t>Coastal aquaculture is primarily focused on shrimp and select marine finfish species. Among these, the grey mullet (</w:t>
                        </w:r>
                        <w:r w:rsidRPr="004F5E61">
                          <w:rPr>
                            <w:i/>
                            <w:highlight w:val="yellow"/>
                          </w:rPr>
                          <w:t xml:space="preserve">Mugil </w:t>
                        </w:r>
                        <w:proofErr w:type="spellStart"/>
                        <w:r w:rsidRPr="004F5E61">
                          <w:rPr>
                            <w:i/>
                            <w:highlight w:val="yellow"/>
                          </w:rPr>
                          <w:t>cephalus</w:t>
                        </w:r>
                        <w:proofErr w:type="spellEnd"/>
                        <w:r w:rsidRPr="004F5E61">
                          <w:rPr>
                            <w:highlight w:val="yellow"/>
                          </w:rPr>
                          <w:t>) is recognized as a promising species due to its wide distribution, adaptability, and commercial value.</w:t>
                        </w:r>
                        <w:r>
                          <w:t xml:space="preserve"> </w:t>
                        </w:r>
                        <w:r>
                          <w:t xml:space="preserve">The present study was aimed to evaluate the effect of partial replacement of fishmeal with selected feed ingredients on growth and survival in </w:t>
                        </w:r>
                        <w:r>
                          <w:rPr>
                            <w:i/>
                          </w:rPr>
                          <w:t xml:space="preserve">Mugil </w:t>
                        </w:r>
                        <w:proofErr w:type="spellStart"/>
                        <w:r>
                          <w:rPr>
                            <w:i/>
                          </w:rPr>
                          <w:t>cephalus</w:t>
                        </w:r>
                        <w:proofErr w:type="spellEnd"/>
                        <w:r>
                          <w:t xml:space="preserve">. The experiment was conducted for 90 days. The experiment designed in completely </w:t>
                        </w:r>
                        <w:proofErr w:type="spellStart"/>
                        <w:r>
                          <w:t>randomised</w:t>
                        </w:r>
                        <w:proofErr w:type="spellEnd"/>
                        <w:r>
                          <w:t xml:space="preserve"> design (CRD) with five treatments and each treatment with four</w:t>
                        </w:r>
                        <w:r>
                          <w:rPr>
                            <w:spacing w:val="40"/>
                          </w:rPr>
                          <w:t xml:space="preserve"> </w:t>
                        </w:r>
                        <w:r>
                          <w:t>replications. Treatment T</w:t>
                        </w:r>
                        <w:r>
                          <w:rPr>
                            <w:vertAlign w:val="subscript"/>
                          </w:rPr>
                          <w:t>0</w:t>
                        </w:r>
                        <w:r>
                          <w:t xml:space="preserve"> represents control diet contain 100% fishmeal protein, treatment T</w:t>
                        </w:r>
                        <w:r>
                          <w:rPr>
                            <w:vertAlign w:val="subscript"/>
                          </w:rPr>
                          <w:t>1</w:t>
                        </w:r>
                        <w:r>
                          <w:t xml:space="preserve"> represent 50% fishmeal protein and 50% </w:t>
                        </w:r>
                        <w:proofErr w:type="spellStart"/>
                        <w:r>
                          <w:t>acetes</w:t>
                        </w:r>
                        <w:proofErr w:type="spellEnd"/>
                        <w:r>
                          <w:t xml:space="preserve"> meal protein, treatment T</w:t>
                        </w:r>
                        <w:r>
                          <w:rPr>
                            <w:vertAlign w:val="subscript"/>
                          </w:rPr>
                          <w:t>2</w:t>
                        </w:r>
                        <w:r>
                          <w:t xml:space="preserve"> represents 50% fishmeal protein and 50% BSF (Black Soldier Fly) meal protein, treatment T</w:t>
                        </w:r>
                        <w:r>
                          <w:rPr>
                            <w:vertAlign w:val="subscript"/>
                          </w:rPr>
                          <w:t>3</w:t>
                        </w:r>
                        <w:r>
                          <w:t xml:space="preserve"> represent 50% fishmeal protein and 50% clam meal protein and treatment T</w:t>
                        </w:r>
                        <w:r>
                          <w:rPr>
                            <w:vertAlign w:val="subscript"/>
                          </w:rPr>
                          <w:t>4</w:t>
                        </w:r>
                        <w:r>
                          <w:t xml:space="preserve"> represent 50% fishmeal protein and 50% poultry byproduct meal protein. Fish with a mean weight of 2.68 to 2.71 g were stocked at a density of 10 nos. /aquarium in all 20 aquaria and were fed three times per day. The findings distinctly highlight the</w:t>
                        </w:r>
                        <w:r>
                          <w:rPr>
                            <w:spacing w:val="80"/>
                          </w:rPr>
                          <w:t xml:space="preserve"> </w:t>
                        </w:r>
                        <w:r>
                          <w:t>significant (p&lt;0.05) enhancements observed in growth and survival incorporating BSF</w:t>
                        </w:r>
                        <w:r>
                          <w:rPr>
                            <w:spacing w:val="40"/>
                          </w:rPr>
                          <w:t xml:space="preserve"> </w:t>
                        </w:r>
                        <w:r>
                          <w:t>as a feed ingredient in treatment T</w:t>
                        </w:r>
                        <w:r>
                          <w:rPr>
                            <w:vertAlign w:val="subscript"/>
                          </w:rPr>
                          <w:t>2</w:t>
                        </w:r>
                        <w:r>
                          <w:t xml:space="preserve">. Moreover, both </w:t>
                        </w:r>
                        <w:proofErr w:type="spellStart"/>
                        <w:r>
                          <w:t>acetes</w:t>
                        </w:r>
                        <w:proofErr w:type="spellEnd"/>
                        <w:r>
                          <w:t xml:space="preserve"> (treatment T</w:t>
                        </w:r>
                        <w:r>
                          <w:rPr>
                            <w:vertAlign w:val="subscript"/>
                          </w:rPr>
                          <w:t>1</w:t>
                        </w:r>
                        <w:r>
                          <w:t>) and the</w:t>
                        </w:r>
                        <w:r>
                          <w:rPr>
                            <w:spacing w:val="80"/>
                          </w:rPr>
                          <w:t xml:space="preserve"> </w:t>
                        </w:r>
                        <w:r>
                          <w:t>control diet (treatment T</w:t>
                        </w:r>
                        <w:r>
                          <w:rPr>
                            <w:vertAlign w:val="subscript"/>
                          </w:rPr>
                          <w:t>0</w:t>
                        </w:r>
                        <w:r>
                          <w:t>) demonstrated improved performance in comparison to diets formulated with clam (treatment T</w:t>
                        </w:r>
                        <w:r>
                          <w:rPr>
                            <w:vertAlign w:val="subscript"/>
                          </w:rPr>
                          <w:t>3</w:t>
                        </w:r>
                        <w:r>
                          <w:t>) and poultry byproduct (treatment T</w:t>
                        </w:r>
                        <w:r>
                          <w:rPr>
                            <w:vertAlign w:val="subscript"/>
                          </w:rPr>
                          <w:t>4</w:t>
                        </w:r>
                        <w:r>
                          <w:t>). From the results</w:t>
                        </w:r>
                        <w:r>
                          <w:rPr>
                            <w:spacing w:val="-1"/>
                          </w:rPr>
                          <w:t xml:space="preserve"> </w:t>
                        </w:r>
                        <w:r>
                          <w:t>of</w:t>
                        </w:r>
                        <w:r>
                          <w:rPr>
                            <w:spacing w:val="-2"/>
                          </w:rPr>
                          <w:t xml:space="preserve"> </w:t>
                        </w:r>
                        <w:r>
                          <w:t>present</w:t>
                        </w:r>
                        <w:r>
                          <w:rPr>
                            <w:spacing w:val="-1"/>
                          </w:rPr>
                          <w:t xml:space="preserve"> </w:t>
                        </w:r>
                        <w:r>
                          <w:t>study,</w:t>
                        </w:r>
                        <w:r>
                          <w:rPr>
                            <w:spacing w:val="-1"/>
                          </w:rPr>
                          <w:t xml:space="preserve"> </w:t>
                        </w:r>
                        <w:r>
                          <w:t>it</w:t>
                        </w:r>
                        <w:r>
                          <w:rPr>
                            <w:spacing w:val="-1"/>
                          </w:rPr>
                          <w:t xml:space="preserve"> </w:t>
                        </w:r>
                        <w:r>
                          <w:t>can</w:t>
                        </w:r>
                        <w:r>
                          <w:rPr>
                            <w:spacing w:val="-1"/>
                          </w:rPr>
                          <w:t xml:space="preserve"> </w:t>
                        </w:r>
                        <w:r>
                          <w:t>be</w:t>
                        </w:r>
                        <w:r>
                          <w:rPr>
                            <w:spacing w:val="-2"/>
                          </w:rPr>
                          <w:t xml:space="preserve"> </w:t>
                        </w:r>
                        <w:r>
                          <w:t>concluded</w:t>
                        </w:r>
                        <w:r>
                          <w:rPr>
                            <w:spacing w:val="-2"/>
                          </w:rPr>
                          <w:t xml:space="preserve"> </w:t>
                        </w:r>
                        <w:r>
                          <w:t>that</w:t>
                        </w:r>
                        <w:r>
                          <w:rPr>
                            <w:spacing w:val="-1"/>
                          </w:rPr>
                          <w:t xml:space="preserve"> </w:t>
                        </w:r>
                        <w:r>
                          <w:t>the</w:t>
                        </w:r>
                        <w:r>
                          <w:rPr>
                            <w:spacing w:val="-2"/>
                          </w:rPr>
                          <w:t xml:space="preserve"> </w:t>
                        </w:r>
                        <w:r>
                          <w:t>incorporation</w:t>
                        </w:r>
                        <w:r>
                          <w:rPr>
                            <w:spacing w:val="-1"/>
                          </w:rPr>
                          <w:t xml:space="preserve"> </w:t>
                        </w:r>
                        <w:r>
                          <w:t>of</w:t>
                        </w:r>
                        <w:r>
                          <w:rPr>
                            <w:spacing w:val="-2"/>
                          </w:rPr>
                          <w:t xml:space="preserve"> </w:t>
                        </w:r>
                        <w:r>
                          <w:t>BSF and</w:t>
                        </w:r>
                        <w:r>
                          <w:rPr>
                            <w:spacing w:val="-1"/>
                          </w:rPr>
                          <w:t xml:space="preserve"> </w:t>
                        </w:r>
                        <w:proofErr w:type="spellStart"/>
                        <w:r>
                          <w:t>acetes</w:t>
                        </w:r>
                        <w:proofErr w:type="spellEnd"/>
                        <w:r>
                          <w:rPr>
                            <w:spacing w:val="-1"/>
                          </w:rPr>
                          <w:t xml:space="preserve"> </w:t>
                        </w:r>
                        <w:r>
                          <w:t xml:space="preserve">can be beneficial to improve growth performance and survival rate in </w:t>
                        </w:r>
                        <w:r>
                          <w:rPr>
                            <w:i/>
                          </w:rPr>
                          <w:t xml:space="preserve">M. </w:t>
                        </w:r>
                        <w:proofErr w:type="spellStart"/>
                        <w:r>
                          <w:rPr>
                            <w:i/>
                          </w:rPr>
                          <w:t>cephalus</w:t>
                        </w:r>
                        <w:proofErr w:type="spellEnd"/>
                        <w:r>
                          <w:t>.</w:t>
                        </w:r>
                        <w:r>
                          <w:t xml:space="preserve"> </w:t>
                        </w:r>
                        <w:r w:rsidRPr="004F5E61">
                          <w:rPr>
                            <w:highlight w:val="yellow"/>
                          </w:rPr>
                          <w:t>The</w:t>
                        </w:r>
                        <w:r w:rsidRPr="004F5E61">
                          <w:rPr>
                            <w:spacing w:val="-1"/>
                            <w:highlight w:val="yellow"/>
                          </w:rPr>
                          <w:t xml:space="preserve"> </w:t>
                        </w:r>
                        <w:r w:rsidRPr="004F5E61">
                          <w:rPr>
                            <w:highlight w:val="yellow"/>
                          </w:rPr>
                          <w:t>study</w:t>
                        </w:r>
                        <w:r w:rsidRPr="004F5E61">
                          <w:rPr>
                            <w:spacing w:val="-4"/>
                            <w:highlight w:val="yellow"/>
                          </w:rPr>
                          <w:t xml:space="preserve"> </w:t>
                        </w:r>
                        <w:r w:rsidRPr="004F5E61">
                          <w:rPr>
                            <w:highlight w:val="yellow"/>
                          </w:rPr>
                          <w:t>underscores the potential of insect-based and small crustacean meals to partially replace conventional fishmeal without compromising growth performance or survival, highlighting their applicability in sustainable aquaculture practices.</w:t>
                        </w:r>
                      </w:p>
                      <w:p w:rsidR="003839D3" w:rsidRDefault="003839D3">
                        <w:pPr>
                          <w:ind w:left="104" w:right="96"/>
                          <w:jc w:val="both"/>
                          <w:rPr>
                            <w:sz w:val="24"/>
                          </w:rPr>
                        </w:pPr>
                      </w:p>
                    </w:txbxContent>
                  </v:textbox>
                </v:shape>
                <w10:anchorlock/>
              </v:group>
            </w:pict>
          </mc:Fallback>
        </mc:AlternateContent>
      </w:r>
    </w:p>
    <w:p w:rsidR="00E84F12" w:rsidRPr="004F5E61" w:rsidRDefault="003839D3">
      <w:pPr>
        <w:spacing w:before="192" w:line="223" w:lineRule="auto"/>
        <w:ind w:left="165" w:right="289"/>
        <w:rPr>
          <w:sz w:val="24"/>
        </w:rPr>
      </w:pPr>
      <w:r>
        <w:rPr>
          <w:b/>
          <w:sz w:val="24"/>
        </w:rPr>
        <w:t>Keywords:</w:t>
      </w:r>
      <w:r>
        <w:rPr>
          <w:b/>
          <w:spacing w:val="-4"/>
          <w:sz w:val="24"/>
        </w:rPr>
        <w:t xml:space="preserve"> </w:t>
      </w:r>
      <w:r w:rsidRPr="004F5E61">
        <w:rPr>
          <w:i/>
          <w:sz w:val="24"/>
        </w:rPr>
        <w:t>Mugil</w:t>
      </w:r>
      <w:r w:rsidRPr="004F5E61">
        <w:rPr>
          <w:i/>
          <w:spacing w:val="-3"/>
          <w:sz w:val="24"/>
        </w:rPr>
        <w:t xml:space="preserve"> </w:t>
      </w:r>
      <w:proofErr w:type="spellStart"/>
      <w:r w:rsidRPr="004F5E61">
        <w:rPr>
          <w:i/>
          <w:sz w:val="24"/>
        </w:rPr>
        <w:t>cephalus</w:t>
      </w:r>
      <w:proofErr w:type="spellEnd"/>
      <w:r w:rsidRPr="004F5E61">
        <w:rPr>
          <w:sz w:val="24"/>
        </w:rPr>
        <w:t xml:space="preserve">, Fishmeal replacement, BSF (Black Soldier Fly meal), </w:t>
      </w:r>
      <w:proofErr w:type="spellStart"/>
      <w:r w:rsidRPr="004F5E61">
        <w:rPr>
          <w:sz w:val="24"/>
        </w:rPr>
        <w:t>Acetes</w:t>
      </w:r>
      <w:proofErr w:type="spellEnd"/>
      <w:r w:rsidRPr="004F5E61">
        <w:rPr>
          <w:spacing w:val="40"/>
          <w:sz w:val="24"/>
        </w:rPr>
        <w:t xml:space="preserve"> </w:t>
      </w:r>
      <w:r w:rsidRPr="004F5E61">
        <w:rPr>
          <w:sz w:val="24"/>
        </w:rPr>
        <w:t>meal, Poultry byproduct and clam meal</w:t>
      </w:r>
    </w:p>
    <w:p w:rsidR="00E84F12" w:rsidRDefault="00E84F12">
      <w:pPr>
        <w:spacing w:line="223" w:lineRule="auto"/>
        <w:rPr>
          <w:b/>
          <w:sz w:val="24"/>
        </w:rPr>
        <w:sectPr w:rsidR="00E84F12">
          <w:headerReference w:type="default" r:id="rId7"/>
          <w:pgSz w:w="11910" w:h="16840"/>
          <w:pgMar w:top="580" w:right="1275" w:bottom="280" w:left="1275" w:header="44" w:footer="0" w:gutter="0"/>
          <w:cols w:space="720"/>
        </w:sectPr>
      </w:pPr>
    </w:p>
    <w:p w:rsidR="00E84F12" w:rsidRDefault="00E84F12">
      <w:pPr>
        <w:pStyle w:val="BodyText"/>
        <w:rPr>
          <w:b/>
        </w:rPr>
      </w:pPr>
    </w:p>
    <w:p w:rsidR="00E84F12" w:rsidRDefault="00E84F12">
      <w:pPr>
        <w:pStyle w:val="BodyText"/>
        <w:rPr>
          <w:b/>
        </w:rPr>
      </w:pPr>
    </w:p>
    <w:p w:rsidR="00E84F12" w:rsidRDefault="00E84F12">
      <w:pPr>
        <w:pStyle w:val="BodyText"/>
        <w:spacing w:before="11"/>
        <w:rPr>
          <w:b/>
        </w:rPr>
      </w:pPr>
    </w:p>
    <w:p w:rsidR="00E84F12" w:rsidRDefault="003839D3">
      <w:pPr>
        <w:pStyle w:val="Heading1"/>
        <w:numPr>
          <w:ilvl w:val="0"/>
          <w:numId w:val="1"/>
        </w:numPr>
        <w:tabs>
          <w:tab w:val="left" w:pos="405"/>
        </w:tabs>
      </w:pPr>
      <w:r>
        <w:rPr>
          <w:spacing w:val="-2"/>
        </w:rPr>
        <w:t>INTRODUCTION</w:t>
      </w:r>
    </w:p>
    <w:p w:rsidR="00E84F12" w:rsidRDefault="003839D3">
      <w:pPr>
        <w:pStyle w:val="BodyText"/>
        <w:spacing w:before="271" w:line="480" w:lineRule="auto"/>
        <w:ind w:left="165" w:right="162"/>
        <w:jc w:val="both"/>
      </w:pPr>
      <w:r>
        <w:t xml:space="preserve">The fisheries and aquaculture sector </w:t>
      </w:r>
      <w:r w:rsidR="004B328F" w:rsidRPr="004F5E61">
        <w:rPr>
          <w:highlight w:val="yellow"/>
        </w:rPr>
        <w:t>play</w:t>
      </w:r>
      <w:r w:rsidRPr="004F5E61">
        <w:rPr>
          <w:highlight w:val="yellow"/>
        </w:rPr>
        <w:t xml:space="preserve"> a pivotal</w:t>
      </w:r>
      <w:r>
        <w:t xml:space="preserve"> role in ensuring global food security, nutrition, and livelihood. </w:t>
      </w:r>
      <w:r w:rsidR="00B10504" w:rsidRPr="004F5E61">
        <w:rPr>
          <w:highlight w:val="yellow"/>
        </w:rPr>
        <w:t xml:space="preserve">Fish provides a cost-effective source of </w:t>
      </w:r>
      <w:proofErr w:type="gramStart"/>
      <w:r w:rsidR="00B10504" w:rsidRPr="004F5E61">
        <w:rPr>
          <w:highlight w:val="yellow"/>
        </w:rPr>
        <w:t>high quality</w:t>
      </w:r>
      <w:proofErr w:type="gramEnd"/>
      <w:r w:rsidR="00B10504" w:rsidRPr="004F5E61">
        <w:rPr>
          <w:highlight w:val="yellow"/>
        </w:rPr>
        <w:t xml:space="preserve"> protein, vitamins, and micronutrients compared to beef or mutton, especially in developing countries. Regular fish consumption addresses deficiencies in essential nutrients and omega-3 fatty acids, contributing to improved health and diet quality</w:t>
      </w:r>
      <w:r w:rsidR="00B10504">
        <w:t xml:space="preserve"> (</w:t>
      </w:r>
      <w:r w:rsidR="00B10504" w:rsidRPr="00B26D37">
        <w:rPr>
          <w:rFonts w:ascii="Arial" w:hAnsi="Arial" w:cs="Arial"/>
          <w:color w:val="333333"/>
          <w:sz w:val="22"/>
          <w:szCs w:val="27"/>
          <w:highlight w:val="yellow"/>
        </w:rPr>
        <w:t>Gul</w:t>
      </w:r>
      <w:r w:rsidR="00B10504">
        <w:rPr>
          <w:rFonts w:ascii="Arial" w:hAnsi="Arial" w:cs="Arial"/>
          <w:color w:val="333333"/>
          <w:sz w:val="22"/>
          <w:szCs w:val="27"/>
          <w:highlight w:val="yellow"/>
        </w:rPr>
        <w:t xml:space="preserve"> et al., 2024</w:t>
      </w:r>
      <w:r w:rsidR="00B10504">
        <w:t>)</w:t>
      </w:r>
      <w:r w:rsidR="00B10504">
        <w:t xml:space="preserve">. </w:t>
      </w:r>
      <w:r>
        <w:t xml:space="preserve">Global fish production reached 177.8 million </w:t>
      </w:r>
      <w:proofErr w:type="spellStart"/>
      <w:r>
        <w:t>tonnes</w:t>
      </w:r>
      <w:proofErr w:type="spellEnd"/>
      <w:r>
        <w:t xml:space="preserve"> in 2022, comprising 90.3 million </w:t>
      </w:r>
      <w:proofErr w:type="spellStart"/>
      <w:r>
        <w:t>tonnes</w:t>
      </w:r>
      <w:proofErr w:type="spellEnd"/>
      <w:r>
        <w:t xml:space="preserve"> from capture fisheries and 87.5 million </w:t>
      </w:r>
      <w:proofErr w:type="spellStart"/>
      <w:r>
        <w:t>tonnes</w:t>
      </w:r>
      <w:proofErr w:type="spellEnd"/>
      <w:r>
        <w:t xml:space="preserve"> from aquaculture, with a total estimated value of USD 406 billion, of which USD 265 billion originated from aquaculture (FAO, 2022). Asia dominates aquaculture production, contributing over 91% of global output, primarily from China, India, and Indonesia. Per</w:t>
      </w:r>
      <w:r>
        <w:rPr>
          <w:spacing w:val="40"/>
        </w:rPr>
        <w:t xml:space="preserve"> </w:t>
      </w:r>
      <w:r>
        <w:t>capita fish consumption increased from 9.0 kg in 1961 to 20.2 kg in 2020, representing an annual growth rate of 1.5%. Between 2001 and 2020, aquaculture expanded at an average annual rate of 5.3% (FAO, 2022).</w:t>
      </w:r>
      <w:r w:rsidR="00166E35">
        <w:t xml:space="preserve"> </w:t>
      </w:r>
      <w:r w:rsidR="00166E35" w:rsidRPr="00B26D37">
        <w:rPr>
          <w:rFonts w:ascii="Arial" w:hAnsi="Arial" w:cs="Arial"/>
          <w:color w:val="222222"/>
          <w:sz w:val="20"/>
          <w:szCs w:val="20"/>
          <w:highlight w:val="yellow"/>
          <w:shd w:val="clear" w:color="auto" w:fill="FFFFFF"/>
        </w:rPr>
        <w:t>Fishmeal is the most expensive feedstuff in the aquafeed and one of the most environmentally limiting factor of aquaculture development.</w:t>
      </w:r>
      <w:r w:rsidR="00166E35" w:rsidRPr="00B26D37">
        <w:rPr>
          <w:highlight w:val="yellow"/>
        </w:rPr>
        <w:t xml:space="preserve"> </w:t>
      </w:r>
      <w:r w:rsidR="00166E35" w:rsidRPr="00B26D37">
        <w:rPr>
          <w:rFonts w:ascii="Arial" w:hAnsi="Arial" w:cs="Arial"/>
          <w:color w:val="222222"/>
          <w:sz w:val="20"/>
          <w:szCs w:val="20"/>
          <w:highlight w:val="yellow"/>
          <w:shd w:val="clear" w:color="auto" w:fill="FFFFFF"/>
        </w:rPr>
        <w:t>Alternative protein sources may be the main factor that helps in lowering feed costs and increasing the industry’s economic viability</w:t>
      </w:r>
      <w:r w:rsidR="00FF290F">
        <w:rPr>
          <w:rFonts w:ascii="Arial" w:hAnsi="Arial" w:cs="Arial"/>
          <w:color w:val="222222"/>
          <w:sz w:val="20"/>
          <w:szCs w:val="20"/>
          <w:highlight w:val="yellow"/>
          <w:shd w:val="clear" w:color="auto" w:fill="FFFFFF"/>
        </w:rPr>
        <w:t xml:space="preserve"> (</w:t>
      </w:r>
      <w:r w:rsidR="00FF290F" w:rsidRPr="004F5E61">
        <w:rPr>
          <w:rFonts w:ascii="Arial" w:hAnsi="Arial" w:cs="Arial"/>
          <w:color w:val="333333"/>
          <w:sz w:val="18"/>
          <w:szCs w:val="27"/>
          <w:highlight w:val="yellow"/>
        </w:rPr>
        <w:t>Devi et al., 2025</w:t>
      </w:r>
      <w:r w:rsidR="00FF290F">
        <w:rPr>
          <w:rFonts w:ascii="Arial" w:hAnsi="Arial" w:cs="Arial"/>
          <w:color w:val="222222"/>
          <w:sz w:val="20"/>
          <w:szCs w:val="20"/>
          <w:highlight w:val="yellow"/>
          <w:shd w:val="clear" w:color="auto" w:fill="FFFFFF"/>
        </w:rPr>
        <w:t>)</w:t>
      </w:r>
      <w:r w:rsidR="00166E35" w:rsidRPr="00B26D37">
        <w:rPr>
          <w:rFonts w:ascii="Arial" w:hAnsi="Arial" w:cs="Arial"/>
          <w:color w:val="222222"/>
          <w:sz w:val="20"/>
          <w:szCs w:val="20"/>
          <w:highlight w:val="yellow"/>
          <w:shd w:val="clear" w:color="auto" w:fill="FFFFFF"/>
        </w:rPr>
        <w:t>. Zooplankton has been deemed “nutritionally superior live feed” for fish larvae and juveniles of cultivable species, demonstrating that it has a higher nutritional benefit than Artemia; therefore, it plays an important role in initial feeding for survival and growth</w:t>
      </w:r>
      <w:r w:rsidR="005B7609">
        <w:rPr>
          <w:rFonts w:ascii="Arial" w:hAnsi="Arial" w:cs="Arial"/>
          <w:color w:val="222222"/>
          <w:sz w:val="20"/>
          <w:szCs w:val="20"/>
          <w:highlight w:val="yellow"/>
          <w:shd w:val="clear" w:color="auto" w:fill="FFFFFF"/>
        </w:rPr>
        <w:t xml:space="preserve"> (</w:t>
      </w:r>
      <w:r w:rsidR="005B7609" w:rsidRPr="00B26D37">
        <w:rPr>
          <w:rFonts w:ascii="Helvetica" w:hAnsi="Helvetica" w:cs="Helvetica"/>
          <w:color w:val="222222"/>
          <w:sz w:val="18"/>
          <w:szCs w:val="18"/>
          <w:highlight w:val="yellow"/>
        </w:rPr>
        <w:t>Abo-</w:t>
      </w:r>
      <w:proofErr w:type="spellStart"/>
      <w:r w:rsidR="005B7609" w:rsidRPr="00B26D37">
        <w:rPr>
          <w:rFonts w:ascii="Helvetica" w:hAnsi="Helvetica" w:cs="Helvetica"/>
          <w:color w:val="222222"/>
          <w:sz w:val="18"/>
          <w:szCs w:val="18"/>
          <w:highlight w:val="yellow"/>
        </w:rPr>
        <w:t>Taleb</w:t>
      </w:r>
      <w:proofErr w:type="spellEnd"/>
      <w:r w:rsidR="005B7609">
        <w:rPr>
          <w:rFonts w:ascii="Helvetica" w:hAnsi="Helvetica" w:cs="Helvetica"/>
          <w:color w:val="222222"/>
          <w:sz w:val="18"/>
          <w:szCs w:val="18"/>
          <w:highlight w:val="yellow"/>
        </w:rPr>
        <w:t xml:space="preserve"> et al., 2021</w:t>
      </w:r>
      <w:r w:rsidR="005B7609">
        <w:rPr>
          <w:rFonts w:ascii="Arial" w:hAnsi="Arial" w:cs="Arial"/>
          <w:color w:val="222222"/>
          <w:sz w:val="20"/>
          <w:szCs w:val="20"/>
          <w:highlight w:val="yellow"/>
          <w:shd w:val="clear" w:color="auto" w:fill="FFFFFF"/>
        </w:rPr>
        <w:t>)</w:t>
      </w:r>
      <w:r w:rsidR="00166E35" w:rsidRPr="00B26D37">
        <w:rPr>
          <w:highlight w:val="yellow"/>
        </w:rPr>
        <w:t>.</w:t>
      </w:r>
    </w:p>
    <w:p w:rsidR="00E84F12" w:rsidRDefault="003839D3">
      <w:pPr>
        <w:pStyle w:val="BodyText"/>
        <w:spacing w:before="1" w:line="480" w:lineRule="auto"/>
        <w:ind w:left="165" w:right="161"/>
        <w:jc w:val="both"/>
      </w:pPr>
      <w:r>
        <w:t>In India,</w:t>
      </w:r>
      <w:r>
        <w:rPr>
          <w:spacing w:val="-3"/>
        </w:rPr>
        <w:t xml:space="preserve"> </w:t>
      </w:r>
      <w:r>
        <w:t>the</w:t>
      </w:r>
      <w:r>
        <w:rPr>
          <w:spacing w:val="-2"/>
        </w:rPr>
        <w:t xml:space="preserve"> </w:t>
      </w:r>
      <w:r>
        <w:t>fisheries</w:t>
      </w:r>
      <w:r>
        <w:rPr>
          <w:spacing w:val="-3"/>
        </w:rPr>
        <w:t xml:space="preserve"> </w:t>
      </w:r>
      <w:r>
        <w:t>sector</w:t>
      </w:r>
      <w:r>
        <w:rPr>
          <w:spacing w:val="-3"/>
        </w:rPr>
        <w:t xml:space="preserve"> </w:t>
      </w:r>
      <w:r>
        <w:t>contributes</w:t>
      </w:r>
      <w:r>
        <w:rPr>
          <w:spacing w:val="-3"/>
        </w:rPr>
        <w:t xml:space="preserve"> </w:t>
      </w:r>
      <w:r>
        <w:t>1.1%</w:t>
      </w:r>
      <w:r>
        <w:rPr>
          <w:spacing w:val="-2"/>
        </w:rPr>
        <w:t xml:space="preserve"> </w:t>
      </w:r>
      <w:r>
        <w:t>to</w:t>
      </w:r>
      <w:r>
        <w:rPr>
          <w:spacing w:val="-3"/>
        </w:rPr>
        <w:t xml:space="preserve"> </w:t>
      </w:r>
      <w:r>
        <w:t>national</w:t>
      </w:r>
      <w:r>
        <w:rPr>
          <w:spacing w:val="-3"/>
        </w:rPr>
        <w:t xml:space="preserve"> </w:t>
      </w:r>
      <w:r>
        <w:t>GDP</w:t>
      </w:r>
      <w:r>
        <w:rPr>
          <w:spacing w:val="-3"/>
        </w:rPr>
        <w:t xml:space="preserve"> </w:t>
      </w:r>
      <w:r>
        <w:t>and</w:t>
      </w:r>
      <w:r>
        <w:rPr>
          <w:spacing w:val="-3"/>
        </w:rPr>
        <w:t xml:space="preserve"> </w:t>
      </w:r>
      <w:r>
        <w:t>6.72%</w:t>
      </w:r>
      <w:r>
        <w:rPr>
          <w:spacing w:val="-4"/>
        </w:rPr>
        <w:t xml:space="preserve"> </w:t>
      </w:r>
      <w:r>
        <w:t>to</w:t>
      </w:r>
      <w:r>
        <w:rPr>
          <w:spacing w:val="-3"/>
        </w:rPr>
        <w:t xml:space="preserve"> </w:t>
      </w:r>
      <w:r>
        <w:t>agricultural</w:t>
      </w:r>
      <w:r>
        <w:rPr>
          <w:spacing w:val="-1"/>
        </w:rPr>
        <w:t xml:space="preserve"> </w:t>
      </w:r>
      <w:r>
        <w:t xml:space="preserve">GDP (NFDB, 2020). With a long tradition of aquaculture, India ranks second globally after China, producing 7.06 million </w:t>
      </w:r>
      <w:proofErr w:type="spellStart"/>
      <w:r>
        <w:t>tonnes</w:t>
      </w:r>
      <w:proofErr w:type="spellEnd"/>
      <w:r>
        <w:t xml:space="preserve"> annually, representing about 8% of global aquaculture production (MPEDA, 2023). Coastal aquaculture is primarily focused on shrimp and select marine finfish species. </w:t>
      </w:r>
      <w:r w:rsidR="00470EE8" w:rsidRPr="004F5E61">
        <w:rPr>
          <w:highlight w:val="yellow"/>
        </w:rPr>
        <w:t>Providing adequate nutrition and fulfilling the nutritional requirements of the species are key-factors to successful growth, development and survival of fish. Mullets are described as omnivorous, opportunistic feeders, thriving on all available food</w:t>
      </w:r>
      <w:r w:rsidR="00470EE8" w:rsidRPr="004F5E61">
        <w:rPr>
          <w:highlight w:val="yellow"/>
        </w:rPr>
        <w:t xml:space="preserve"> (</w:t>
      </w:r>
      <w:proofErr w:type="spellStart"/>
      <w:r w:rsidR="00470EE8" w:rsidRPr="009B6EE7">
        <w:rPr>
          <w:rFonts w:ascii="Arial" w:hAnsi="Arial" w:cs="Arial"/>
          <w:color w:val="222222"/>
          <w:sz w:val="20"/>
          <w:szCs w:val="20"/>
          <w:highlight w:val="yellow"/>
          <w:shd w:val="clear" w:color="auto" w:fill="FFFFFF"/>
        </w:rPr>
        <w:t>Gisbert</w:t>
      </w:r>
      <w:proofErr w:type="spellEnd"/>
      <w:r w:rsidR="00470EE8" w:rsidRPr="003839D3">
        <w:rPr>
          <w:rFonts w:ascii="Arial" w:hAnsi="Arial" w:cs="Arial"/>
          <w:color w:val="222222"/>
          <w:sz w:val="20"/>
          <w:szCs w:val="20"/>
          <w:highlight w:val="yellow"/>
          <w:shd w:val="clear" w:color="auto" w:fill="FFFFFF"/>
        </w:rPr>
        <w:t xml:space="preserve"> et al., 2016</w:t>
      </w:r>
      <w:r w:rsidR="00470EE8" w:rsidRPr="004F5E61">
        <w:rPr>
          <w:highlight w:val="yellow"/>
        </w:rPr>
        <w:t>)</w:t>
      </w:r>
      <w:r w:rsidR="00470EE8" w:rsidRPr="004F5E61">
        <w:rPr>
          <w:highlight w:val="yellow"/>
        </w:rPr>
        <w:t>.</w:t>
      </w:r>
      <w:r w:rsidR="00470EE8">
        <w:t xml:space="preserve"> </w:t>
      </w:r>
      <w:r>
        <w:t>Among these, the grey mullet (</w:t>
      </w:r>
      <w:r>
        <w:rPr>
          <w:i/>
        </w:rPr>
        <w:t xml:space="preserve">Mugil </w:t>
      </w:r>
      <w:proofErr w:type="spellStart"/>
      <w:r>
        <w:rPr>
          <w:i/>
        </w:rPr>
        <w:t>cephalus</w:t>
      </w:r>
      <w:proofErr w:type="spellEnd"/>
      <w:r>
        <w:t xml:space="preserve">) is recognized as a promising species due to its wide distribution, adaptability, and commercial value. </w:t>
      </w:r>
      <w:r>
        <w:rPr>
          <w:i/>
        </w:rPr>
        <w:t xml:space="preserve">M. </w:t>
      </w:r>
      <w:proofErr w:type="spellStart"/>
      <w:r>
        <w:rPr>
          <w:i/>
        </w:rPr>
        <w:t>cephalus</w:t>
      </w:r>
      <w:proofErr w:type="spellEnd"/>
      <w:r>
        <w:rPr>
          <w:i/>
        </w:rPr>
        <w:t xml:space="preserve"> </w:t>
      </w:r>
      <w:r>
        <w:t xml:space="preserve">is </w:t>
      </w:r>
      <w:r>
        <w:lastRenderedPageBreak/>
        <w:t>distributed across tropical, subtropical, and temperate coastal waters, from the Eastern Pacific (California to Chile) to the Western Pacific (Japan to Australia), and throughout the Western Indian Ocean (India to South Africa) (Smith, 1986; Baldwin et al., 2003). It</w:t>
      </w:r>
      <w:r>
        <w:rPr>
          <w:spacing w:val="-2"/>
        </w:rPr>
        <w:t xml:space="preserve"> </w:t>
      </w:r>
      <w:r>
        <w:t>is an</w:t>
      </w:r>
      <w:r>
        <w:rPr>
          <w:spacing w:val="-2"/>
        </w:rPr>
        <w:t xml:space="preserve"> </w:t>
      </w:r>
      <w:r>
        <w:t>omnivorous,</w:t>
      </w:r>
      <w:r>
        <w:rPr>
          <w:spacing w:val="-2"/>
        </w:rPr>
        <w:t xml:space="preserve"> </w:t>
      </w:r>
      <w:r>
        <w:t>hardy</w:t>
      </w:r>
      <w:r>
        <w:rPr>
          <w:spacing w:val="-7"/>
        </w:rPr>
        <w:t xml:space="preserve"> </w:t>
      </w:r>
      <w:r>
        <w:t>species</w:t>
      </w:r>
      <w:r>
        <w:rPr>
          <w:spacing w:val="-1"/>
        </w:rPr>
        <w:t xml:space="preserve"> </w:t>
      </w:r>
      <w:r>
        <w:t>suitable</w:t>
      </w:r>
      <w:r>
        <w:rPr>
          <w:spacing w:val="-1"/>
        </w:rPr>
        <w:t xml:space="preserve"> </w:t>
      </w:r>
      <w:r>
        <w:t>for</w:t>
      </w:r>
      <w:r>
        <w:rPr>
          <w:spacing w:val="-4"/>
        </w:rPr>
        <w:t xml:space="preserve"> </w:t>
      </w:r>
      <w:r>
        <w:t>mono-</w:t>
      </w:r>
      <w:r>
        <w:rPr>
          <w:spacing w:val="-1"/>
        </w:rPr>
        <w:t xml:space="preserve"> </w:t>
      </w:r>
      <w:r>
        <w:t>and polyculture</w:t>
      </w:r>
      <w:r>
        <w:rPr>
          <w:spacing w:val="-3"/>
        </w:rPr>
        <w:t xml:space="preserve"> </w:t>
      </w:r>
      <w:r>
        <w:t>systems,</w:t>
      </w:r>
      <w:r>
        <w:rPr>
          <w:spacing w:val="-2"/>
        </w:rPr>
        <w:t xml:space="preserve"> </w:t>
      </w:r>
      <w:r>
        <w:t xml:space="preserve">feeding on detritus and microflora (Moriarty, 1976). In India, mullet production reached 0.36 lakh </w:t>
      </w:r>
      <w:proofErr w:type="spellStart"/>
      <w:r>
        <w:t>tonnes</w:t>
      </w:r>
      <w:proofErr w:type="spellEnd"/>
      <w:r>
        <w:t xml:space="preserve"> on the east coast and 0.06 lakh </w:t>
      </w:r>
      <w:proofErr w:type="spellStart"/>
      <w:r>
        <w:t>tonnes</w:t>
      </w:r>
      <w:proofErr w:type="spellEnd"/>
      <w:r>
        <w:t xml:space="preserve"> on the west coast in 2019–2020 (FAO, 2020).</w:t>
      </w:r>
    </w:p>
    <w:p w:rsidR="00E84F12" w:rsidRDefault="003839D3">
      <w:pPr>
        <w:pStyle w:val="BodyText"/>
        <w:spacing w:before="2" w:line="480" w:lineRule="auto"/>
        <w:ind w:left="165" w:right="166"/>
        <w:jc w:val="both"/>
      </w:pPr>
      <w:r>
        <w:t xml:space="preserve">In Gujarat, </w:t>
      </w:r>
      <w:r>
        <w:rPr>
          <w:i/>
        </w:rPr>
        <w:t xml:space="preserve">M. </w:t>
      </w:r>
      <w:proofErr w:type="spellStart"/>
      <w:r>
        <w:rPr>
          <w:i/>
        </w:rPr>
        <w:t>cephalus</w:t>
      </w:r>
      <w:proofErr w:type="spellEnd"/>
      <w:r>
        <w:rPr>
          <w:i/>
        </w:rPr>
        <w:t xml:space="preserve"> </w:t>
      </w:r>
      <w:r>
        <w:t>is abundant in the Gulf of Kutch, Dwarka, and Diu, where it inhabits estuaries, lagoons, and salt pans (</w:t>
      </w:r>
      <w:proofErr w:type="spellStart"/>
      <w:r>
        <w:t>Gopalkrishnan</w:t>
      </w:r>
      <w:proofErr w:type="spellEnd"/>
      <w:r>
        <w:t xml:space="preserve"> &amp; </w:t>
      </w:r>
      <w:proofErr w:type="spellStart"/>
      <w:r>
        <w:t>Thaker</w:t>
      </w:r>
      <w:proofErr w:type="spellEnd"/>
      <w:r>
        <w:t>, 1990). Its high adaptability to salinity</w:t>
      </w:r>
      <w:r>
        <w:rPr>
          <w:spacing w:val="66"/>
        </w:rPr>
        <w:t xml:space="preserve"> </w:t>
      </w:r>
      <w:r>
        <w:t>and</w:t>
      </w:r>
      <w:r>
        <w:rPr>
          <w:spacing w:val="74"/>
        </w:rPr>
        <w:t xml:space="preserve"> </w:t>
      </w:r>
      <w:r>
        <w:t>temperature</w:t>
      </w:r>
      <w:r>
        <w:rPr>
          <w:spacing w:val="72"/>
        </w:rPr>
        <w:t xml:space="preserve"> </w:t>
      </w:r>
      <w:r>
        <w:t>variations,</w:t>
      </w:r>
      <w:r>
        <w:rPr>
          <w:spacing w:val="74"/>
        </w:rPr>
        <w:t xml:space="preserve"> </w:t>
      </w:r>
      <w:r>
        <w:t>fast</w:t>
      </w:r>
      <w:r>
        <w:rPr>
          <w:spacing w:val="73"/>
        </w:rPr>
        <w:t xml:space="preserve"> </w:t>
      </w:r>
      <w:r>
        <w:t>growth,</w:t>
      </w:r>
      <w:r>
        <w:rPr>
          <w:spacing w:val="74"/>
        </w:rPr>
        <w:t xml:space="preserve"> </w:t>
      </w:r>
      <w:r>
        <w:t>and</w:t>
      </w:r>
      <w:r>
        <w:rPr>
          <w:spacing w:val="73"/>
        </w:rPr>
        <w:t xml:space="preserve"> </w:t>
      </w:r>
      <w:r>
        <w:t>market</w:t>
      </w:r>
      <w:r>
        <w:rPr>
          <w:spacing w:val="74"/>
        </w:rPr>
        <w:t xml:space="preserve"> </w:t>
      </w:r>
      <w:r>
        <w:t>demand</w:t>
      </w:r>
      <w:r>
        <w:rPr>
          <w:spacing w:val="74"/>
        </w:rPr>
        <w:t xml:space="preserve"> </w:t>
      </w:r>
      <w:r>
        <w:t>make</w:t>
      </w:r>
      <w:r>
        <w:rPr>
          <w:spacing w:val="72"/>
        </w:rPr>
        <w:t xml:space="preserve"> </w:t>
      </w:r>
      <w:r>
        <w:t>it</w:t>
      </w:r>
      <w:r>
        <w:rPr>
          <w:spacing w:val="73"/>
        </w:rPr>
        <w:t xml:space="preserve"> </w:t>
      </w:r>
      <w:r>
        <w:t>an</w:t>
      </w:r>
      <w:r>
        <w:rPr>
          <w:spacing w:val="74"/>
        </w:rPr>
        <w:t xml:space="preserve"> </w:t>
      </w:r>
      <w:r>
        <w:rPr>
          <w:spacing w:val="-2"/>
        </w:rPr>
        <w:t>ideal</w:t>
      </w:r>
    </w:p>
    <w:p w:rsidR="00E84F12" w:rsidRDefault="00E84F12">
      <w:pPr>
        <w:pStyle w:val="BodyText"/>
        <w:spacing w:line="480" w:lineRule="auto"/>
        <w:jc w:val="both"/>
        <w:sectPr w:rsidR="00E84F12">
          <w:pgSz w:w="11910" w:h="16840"/>
          <w:pgMar w:top="580" w:right="1275" w:bottom="280" w:left="1275" w:header="44" w:footer="0" w:gutter="0"/>
          <w:cols w:space="720"/>
        </w:sectPr>
      </w:pPr>
    </w:p>
    <w:p w:rsidR="00E84F12" w:rsidRDefault="00E84F12">
      <w:pPr>
        <w:pStyle w:val="BodyText"/>
      </w:pPr>
    </w:p>
    <w:p w:rsidR="00E84F12" w:rsidRDefault="00E84F12">
      <w:pPr>
        <w:pStyle w:val="BodyText"/>
      </w:pPr>
    </w:p>
    <w:p w:rsidR="00E84F12" w:rsidRDefault="00E84F12">
      <w:pPr>
        <w:pStyle w:val="BodyText"/>
        <w:spacing w:before="6"/>
      </w:pPr>
    </w:p>
    <w:p w:rsidR="00E84F12" w:rsidRDefault="003839D3">
      <w:pPr>
        <w:pStyle w:val="BodyText"/>
        <w:spacing w:line="480" w:lineRule="auto"/>
        <w:ind w:left="165" w:right="170"/>
        <w:jc w:val="both"/>
      </w:pPr>
      <w:r>
        <w:t xml:space="preserve">candidate for </w:t>
      </w:r>
      <w:proofErr w:type="spellStart"/>
      <w:r>
        <w:t>mariculture</w:t>
      </w:r>
      <w:proofErr w:type="spellEnd"/>
      <w:r>
        <w:t>. The species is also valued globally for its roe, leading to its nickname “grey gold” (Hung &amp; Shaw, 2006).</w:t>
      </w:r>
    </w:p>
    <w:p w:rsidR="00E84F12" w:rsidRDefault="003839D3">
      <w:pPr>
        <w:pStyle w:val="BodyText"/>
        <w:spacing w:line="480" w:lineRule="auto"/>
        <w:ind w:left="165" w:right="163"/>
        <w:jc w:val="both"/>
      </w:pPr>
      <w:r>
        <w:t xml:space="preserve">Despite its potential, limited research exists on the nutritional requirements and feed formulation for </w:t>
      </w:r>
      <w:r>
        <w:rPr>
          <w:i/>
        </w:rPr>
        <w:t xml:space="preserve">M. </w:t>
      </w:r>
      <w:proofErr w:type="spellStart"/>
      <w:r>
        <w:rPr>
          <w:i/>
        </w:rPr>
        <w:t>cephalus</w:t>
      </w:r>
      <w:proofErr w:type="spellEnd"/>
      <w:r>
        <w:t>. Feed cost represents 40–70% of total aquaculture expenditure (</w:t>
      </w:r>
      <w:proofErr w:type="spellStart"/>
      <w:r>
        <w:t>Sharawy</w:t>
      </w:r>
      <w:proofErr w:type="spellEnd"/>
      <w:r>
        <w:t xml:space="preserve"> et al., 2020). The decreasing availability and rising price of fishmeal, the primary protein source in aquafeeds, necessitate the exploration of sustainable alternatives (Craig, 2004; </w:t>
      </w:r>
      <w:proofErr w:type="spellStart"/>
      <w:r>
        <w:t>Tacon</w:t>
      </w:r>
      <w:proofErr w:type="spellEnd"/>
      <w:r>
        <w:t xml:space="preserve"> &amp; </w:t>
      </w:r>
      <w:proofErr w:type="spellStart"/>
      <w:r>
        <w:t>Metian</w:t>
      </w:r>
      <w:proofErr w:type="spellEnd"/>
      <w:r>
        <w:t>, 2015).</w:t>
      </w:r>
    </w:p>
    <w:p w:rsidR="00E84F12" w:rsidRDefault="003839D3">
      <w:pPr>
        <w:pStyle w:val="BodyText"/>
        <w:spacing w:before="1" w:line="480" w:lineRule="auto"/>
        <w:ind w:left="165" w:right="163"/>
        <w:jc w:val="both"/>
      </w:pPr>
      <w:r>
        <w:t>Potential substitutes include plant-based proteins (e.g., soybean meal, corn gluten, and distillers’ dried grains) and animal-based proteins such as poultry by-product meal, clam meal, crustacean meal, and insect meals (Van et al., 2018; Abdel-</w:t>
      </w:r>
      <w:proofErr w:type="spellStart"/>
      <w:r>
        <w:t>Tawwab</w:t>
      </w:r>
      <w:proofErr w:type="spellEnd"/>
      <w:r>
        <w:t xml:space="preserve"> &amp; </w:t>
      </w:r>
      <w:proofErr w:type="spellStart"/>
      <w:r>
        <w:t>Abbass</w:t>
      </w:r>
      <w:proofErr w:type="spellEnd"/>
      <w:r>
        <w:t xml:space="preserve">, 2016; </w:t>
      </w:r>
      <w:proofErr w:type="spellStart"/>
      <w:r>
        <w:t>Rapatsa</w:t>
      </w:r>
      <w:proofErr w:type="spellEnd"/>
      <w:r>
        <w:t xml:space="preserve"> &amp; </w:t>
      </w:r>
      <w:proofErr w:type="spellStart"/>
      <w:r>
        <w:t>Moyo</w:t>
      </w:r>
      <w:proofErr w:type="spellEnd"/>
      <w:r>
        <w:t>, 2017). These alternatives have shown promise in various species, though tolerance levels differ depending on species and rearing conditions.</w:t>
      </w:r>
    </w:p>
    <w:p w:rsidR="00E84F12" w:rsidRDefault="00E84F12">
      <w:pPr>
        <w:pStyle w:val="BodyText"/>
      </w:pPr>
    </w:p>
    <w:p w:rsidR="00E84F12" w:rsidRDefault="00E84F12">
      <w:pPr>
        <w:pStyle w:val="BodyText"/>
        <w:spacing w:before="5"/>
      </w:pPr>
    </w:p>
    <w:p w:rsidR="00E84F12" w:rsidRDefault="003839D3">
      <w:pPr>
        <w:pStyle w:val="Heading1"/>
        <w:numPr>
          <w:ilvl w:val="0"/>
          <w:numId w:val="1"/>
        </w:numPr>
        <w:tabs>
          <w:tab w:val="left" w:pos="405"/>
        </w:tabs>
        <w:jc w:val="both"/>
      </w:pPr>
      <w:r>
        <w:t>MATERIALS</w:t>
      </w:r>
      <w:r>
        <w:rPr>
          <w:spacing w:val="-2"/>
        </w:rPr>
        <w:t xml:space="preserve"> </w:t>
      </w:r>
      <w:r>
        <w:t>AND</w:t>
      </w:r>
      <w:r>
        <w:rPr>
          <w:spacing w:val="-1"/>
        </w:rPr>
        <w:t xml:space="preserve"> </w:t>
      </w:r>
      <w:r>
        <w:rPr>
          <w:spacing w:val="-2"/>
        </w:rPr>
        <w:t>METHODS</w:t>
      </w:r>
    </w:p>
    <w:p w:rsidR="00E84F12" w:rsidRDefault="00E84F12">
      <w:pPr>
        <w:pStyle w:val="BodyText"/>
        <w:rPr>
          <w:b/>
        </w:rPr>
      </w:pPr>
    </w:p>
    <w:p w:rsidR="00E84F12" w:rsidRDefault="003839D3">
      <w:pPr>
        <w:pStyle w:val="Heading2"/>
        <w:numPr>
          <w:ilvl w:val="1"/>
          <w:numId w:val="1"/>
        </w:numPr>
        <w:tabs>
          <w:tab w:val="left" w:pos="525"/>
        </w:tabs>
        <w:jc w:val="both"/>
      </w:pPr>
      <w:r>
        <w:t>Experimental</w:t>
      </w:r>
      <w:r>
        <w:rPr>
          <w:spacing w:val="-4"/>
        </w:rPr>
        <w:t xml:space="preserve"> </w:t>
      </w:r>
      <w:r>
        <w:rPr>
          <w:spacing w:val="-2"/>
        </w:rPr>
        <w:t>Animal</w:t>
      </w:r>
    </w:p>
    <w:p w:rsidR="00E84F12" w:rsidRDefault="003839D3">
      <w:pPr>
        <w:pStyle w:val="BodyText"/>
        <w:spacing w:before="272" w:line="480" w:lineRule="auto"/>
        <w:ind w:left="165" w:right="165"/>
        <w:jc w:val="both"/>
      </w:pPr>
      <w:r>
        <w:t xml:space="preserve">Fry of </w:t>
      </w:r>
      <w:r>
        <w:rPr>
          <w:i/>
        </w:rPr>
        <w:t xml:space="preserve">Mugil </w:t>
      </w:r>
      <w:proofErr w:type="spellStart"/>
      <w:r>
        <w:rPr>
          <w:i/>
        </w:rPr>
        <w:t>cephalus</w:t>
      </w:r>
      <w:proofErr w:type="spellEnd"/>
      <w:r>
        <w:rPr>
          <w:i/>
        </w:rPr>
        <w:t xml:space="preserve"> </w:t>
      </w:r>
      <w:r>
        <w:t xml:space="preserve">were collected from </w:t>
      </w:r>
      <w:proofErr w:type="spellStart"/>
      <w:r>
        <w:t>Rupen</w:t>
      </w:r>
      <w:proofErr w:type="spellEnd"/>
      <w:r>
        <w:t xml:space="preserve"> Bandar, Dwarka. The specimens were initially</w:t>
      </w:r>
      <w:r>
        <w:rPr>
          <w:spacing w:val="-8"/>
        </w:rPr>
        <w:t xml:space="preserve"> </w:t>
      </w:r>
      <w:r>
        <w:t>maintained</w:t>
      </w:r>
      <w:r>
        <w:rPr>
          <w:spacing w:val="-1"/>
        </w:rPr>
        <w:t xml:space="preserve"> </w:t>
      </w:r>
      <w:r>
        <w:t>in</w:t>
      </w:r>
      <w:r>
        <w:rPr>
          <w:spacing w:val="-1"/>
        </w:rPr>
        <w:t xml:space="preserve"> </w:t>
      </w:r>
      <w:r>
        <w:t>oxygenated</w:t>
      </w:r>
      <w:r>
        <w:rPr>
          <w:spacing w:val="-2"/>
        </w:rPr>
        <w:t xml:space="preserve"> </w:t>
      </w:r>
      <w:r>
        <w:t>seawater</w:t>
      </w:r>
      <w:r>
        <w:rPr>
          <w:spacing w:val="-2"/>
        </w:rPr>
        <w:t xml:space="preserve"> </w:t>
      </w:r>
      <w:r>
        <w:t>and</w:t>
      </w:r>
      <w:r>
        <w:rPr>
          <w:spacing w:val="-1"/>
        </w:rPr>
        <w:t xml:space="preserve"> </w:t>
      </w:r>
      <w:r>
        <w:t>transported</w:t>
      </w:r>
      <w:r>
        <w:rPr>
          <w:spacing w:val="-1"/>
        </w:rPr>
        <w:t xml:space="preserve"> </w:t>
      </w:r>
      <w:r>
        <w:t>to</w:t>
      </w:r>
      <w:r>
        <w:rPr>
          <w:spacing w:val="-1"/>
        </w:rPr>
        <w:t xml:space="preserve"> </w:t>
      </w:r>
      <w:r>
        <w:t>the Fisheries</w:t>
      </w:r>
      <w:r>
        <w:rPr>
          <w:spacing w:val="-1"/>
        </w:rPr>
        <w:t xml:space="preserve"> </w:t>
      </w:r>
      <w:r>
        <w:t xml:space="preserve">Research Station, </w:t>
      </w:r>
      <w:proofErr w:type="spellStart"/>
      <w:r>
        <w:t>Okha</w:t>
      </w:r>
      <w:proofErr w:type="spellEnd"/>
      <w:r>
        <w:t xml:space="preserve">. The fry </w:t>
      </w:r>
      <w:proofErr w:type="gramStart"/>
      <w:r>
        <w:t>were</w:t>
      </w:r>
      <w:proofErr w:type="gramEnd"/>
      <w:r>
        <w:t xml:space="preserve"> stocked in 500 L tanks and acclimatized under continuous aeration and controlled feeding to minimize mortality from environmental fluctuations.</w:t>
      </w:r>
    </w:p>
    <w:p w:rsidR="00E84F12" w:rsidRDefault="003839D3">
      <w:pPr>
        <w:pStyle w:val="Heading2"/>
        <w:numPr>
          <w:ilvl w:val="1"/>
          <w:numId w:val="1"/>
        </w:numPr>
        <w:tabs>
          <w:tab w:val="left" w:pos="525"/>
        </w:tabs>
        <w:spacing w:before="5"/>
        <w:jc w:val="both"/>
      </w:pPr>
      <w:r>
        <w:t>Experimental</w:t>
      </w:r>
      <w:r>
        <w:rPr>
          <w:spacing w:val="-4"/>
        </w:rPr>
        <w:t xml:space="preserve"> </w:t>
      </w:r>
      <w:r>
        <w:rPr>
          <w:spacing w:val="-2"/>
        </w:rPr>
        <w:t>Design</w:t>
      </w:r>
    </w:p>
    <w:p w:rsidR="00E84F12" w:rsidRDefault="003839D3">
      <w:pPr>
        <w:pStyle w:val="BodyText"/>
        <w:spacing w:before="271" w:line="480" w:lineRule="auto"/>
        <w:ind w:left="165" w:right="168"/>
        <w:jc w:val="both"/>
      </w:pPr>
      <w:r>
        <w:t>The experiment was conducted from July to October 2023 at the College of Fisheries</w:t>
      </w:r>
      <w:r>
        <w:rPr>
          <w:spacing w:val="40"/>
        </w:rPr>
        <w:t xml:space="preserve"> </w:t>
      </w:r>
      <w:r>
        <w:t xml:space="preserve">Science, </w:t>
      </w:r>
      <w:proofErr w:type="spellStart"/>
      <w:r>
        <w:t>Veraval</w:t>
      </w:r>
      <w:proofErr w:type="spellEnd"/>
      <w:r>
        <w:t xml:space="preserve">, and the Fisheries Research Station, </w:t>
      </w:r>
      <w:proofErr w:type="spellStart"/>
      <w:r>
        <w:t>Okha</w:t>
      </w:r>
      <w:proofErr w:type="spellEnd"/>
      <w:r>
        <w:t>. A Completely Randomized Design (CRD) with five treatments and four replicates was employed.</w:t>
      </w:r>
    </w:p>
    <w:p w:rsidR="00E84F12" w:rsidRDefault="00E84F12">
      <w:pPr>
        <w:pStyle w:val="BodyText"/>
        <w:spacing w:line="480" w:lineRule="auto"/>
        <w:jc w:val="both"/>
        <w:sectPr w:rsidR="00E84F12">
          <w:pgSz w:w="11910" w:h="16840"/>
          <w:pgMar w:top="580" w:right="1275" w:bottom="280" w:left="1275" w:header="44" w:footer="0" w:gutter="0"/>
          <w:cols w:space="720"/>
        </w:sectPr>
      </w:pPr>
    </w:p>
    <w:p w:rsidR="00E84F12" w:rsidRDefault="00E84F12">
      <w:pPr>
        <w:pStyle w:val="BodyText"/>
      </w:pPr>
    </w:p>
    <w:p w:rsidR="00E84F12" w:rsidRDefault="00E84F12">
      <w:pPr>
        <w:pStyle w:val="BodyText"/>
      </w:pPr>
    </w:p>
    <w:p w:rsidR="00E84F12" w:rsidRDefault="00E84F12">
      <w:pPr>
        <w:pStyle w:val="BodyText"/>
      </w:pPr>
    </w:p>
    <w:p w:rsidR="00E84F12" w:rsidRDefault="00E84F12">
      <w:pPr>
        <w:pStyle w:val="BodyText"/>
        <w:spacing w:before="6"/>
      </w:pPr>
    </w:p>
    <w:p w:rsidR="00E84F12" w:rsidRDefault="003839D3">
      <w:pPr>
        <w:spacing w:after="8"/>
        <w:jc w:val="center"/>
        <w:rPr>
          <w:i/>
          <w:sz w:val="24"/>
        </w:rPr>
      </w:pPr>
      <w:r>
        <w:rPr>
          <w:b/>
          <w:sz w:val="24"/>
        </w:rPr>
        <w:t>Table</w:t>
      </w:r>
      <w:r>
        <w:rPr>
          <w:b/>
          <w:spacing w:val="-1"/>
          <w:sz w:val="24"/>
        </w:rPr>
        <w:t xml:space="preserve"> </w:t>
      </w:r>
      <w:r>
        <w:rPr>
          <w:b/>
          <w:sz w:val="24"/>
        </w:rPr>
        <w:t>1</w:t>
      </w:r>
      <w:r>
        <w:rPr>
          <w:sz w:val="24"/>
        </w:rPr>
        <w:t>: Details</w:t>
      </w:r>
      <w:r>
        <w:rPr>
          <w:spacing w:val="-1"/>
          <w:sz w:val="24"/>
        </w:rPr>
        <w:t xml:space="preserve"> </w:t>
      </w:r>
      <w:r>
        <w:rPr>
          <w:sz w:val="24"/>
        </w:rPr>
        <w:t>of treatments</w:t>
      </w:r>
      <w:r>
        <w:rPr>
          <w:spacing w:val="-1"/>
          <w:sz w:val="24"/>
        </w:rPr>
        <w:t xml:space="preserve"> </w:t>
      </w:r>
      <w:r>
        <w:rPr>
          <w:sz w:val="24"/>
        </w:rPr>
        <w:t xml:space="preserve">for </w:t>
      </w:r>
      <w:r>
        <w:rPr>
          <w:i/>
          <w:sz w:val="24"/>
        </w:rPr>
        <w:t xml:space="preserve">Mugil </w:t>
      </w:r>
      <w:proofErr w:type="spellStart"/>
      <w:r>
        <w:rPr>
          <w:i/>
          <w:spacing w:val="-2"/>
          <w:sz w:val="24"/>
        </w:rPr>
        <w:t>cephalus</w:t>
      </w:r>
      <w:proofErr w:type="spellEnd"/>
    </w:p>
    <w:tbl>
      <w:tblPr>
        <w:tblW w:w="0" w:type="auto"/>
        <w:tblInd w:w="1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6383"/>
      </w:tblGrid>
      <w:tr w:rsidR="00E84F12">
        <w:trPr>
          <w:trHeight w:val="412"/>
        </w:trPr>
        <w:tc>
          <w:tcPr>
            <w:tcW w:w="1561" w:type="dxa"/>
          </w:tcPr>
          <w:p w:rsidR="00E84F12" w:rsidRDefault="003839D3">
            <w:pPr>
              <w:pStyle w:val="TableParagraph"/>
              <w:spacing w:before="63"/>
              <w:ind w:left="20" w:right="11"/>
              <w:rPr>
                <w:b/>
                <w:sz w:val="24"/>
              </w:rPr>
            </w:pPr>
            <w:r>
              <w:rPr>
                <w:b/>
                <w:spacing w:val="-2"/>
                <w:sz w:val="24"/>
              </w:rPr>
              <w:t>Treatment</w:t>
            </w:r>
          </w:p>
        </w:tc>
        <w:tc>
          <w:tcPr>
            <w:tcW w:w="6383" w:type="dxa"/>
          </w:tcPr>
          <w:p w:rsidR="00E84F12" w:rsidRDefault="003839D3">
            <w:pPr>
              <w:pStyle w:val="TableParagraph"/>
              <w:spacing w:before="63"/>
              <w:ind w:left="12"/>
              <w:rPr>
                <w:b/>
                <w:sz w:val="24"/>
              </w:rPr>
            </w:pPr>
            <w:r>
              <w:rPr>
                <w:b/>
                <w:spacing w:val="-2"/>
                <w:sz w:val="24"/>
              </w:rPr>
              <w:t>Details</w:t>
            </w:r>
          </w:p>
        </w:tc>
      </w:tr>
      <w:tr w:rsidR="00E84F12">
        <w:trPr>
          <w:trHeight w:val="412"/>
        </w:trPr>
        <w:tc>
          <w:tcPr>
            <w:tcW w:w="1561" w:type="dxa"/>
          </w:tcPr>
          <w:p w:rsidR="00E84F12" w:rsidRDefault="003839D3">
            <w:pPr>
              <w:pStyle w:val="TableParagraph"/>
              <w:spacing w:before="63"/>
              <w:ind w:left="20"/>
              <w:rPr>
                <w:b/>
                <w:sz w:val="24"/>
              </w:rPr>
            </w:pPr>
            <w:r>
              <w:rPr>
                <w:b/>
                <w:spacing w:val="-5"/>
                <w:sz w:val="24"/>
              </w:rPr>
              <w:t>T</w:t>
            </w:r>
            <w:r>
              <w:rPr>
                <w:b/>
                <w:spacing w:val="-5"/>
                <w:sz w:val="24"/>
                <w:vertAlign w:val="subscript"/>
              </w:rPr>
              <w:t>0</w:t>
            </w:r>
          </w:p>
        </w:tc>
        <w:tc>
          <w:tcPr>
            <w:tcW w:w="6383" w:type="dxa"/>
          </w:tcPr>
          <w:p w:rsidR="00E84F12" w:rsidRDefault="003839D3">
            <w:pPr>
              <w:pStyle w:val="TableParagraph"/>
              <w:ind w:left="145"/>
              <w:jc w:val="left"/>
              <w:rPr>
                <w:sz w:val="24"/>
              </w:rPr>
            </w:pPr>
            <w:r>
              <w:rPr>
                <w:sz w:val="24"/>
              </w:rPr>
              <w:t>Diet</w:t>
            </w:r>
            <w:r>
              <w:rPr>
                <w:spacing w:val="-4"/>
                <w:sz w:val="24"/>
              </w:rPr>
              <w:t xml:space="preserve"> </w:t>
            </w:r>
            <w:r>
              <w:rPr>
                <w:sz w:val="24"/>
              </w:rPr>
              <w:t>prepared</w:t>
            </w:r>
            <w:r>
              <w:rPr>
                <w:spacing w:val="-2"/>
                <w:sz w:val="24"/>
              </w:rPr>
              <w:t xml:space="preserve"> </w:t>
            </w:r>
            <w:r>
              <w:rPr>
                <w:sz w:val="24"/>
              </w:rPr>
              <w:t>with</w:t>
            </w:r>
            <w:r>
              <w:rPr>
                <w:spacing w:val="-1"/>
                <w:sz w:val="24"/>
              </w:rPr>
              <w:t xml:space="preserve"> </w:t>
            </w:r>
            <w:r>
              <w:rPr>
                <w:sz w:val="24"/>
              </w:rPr>
              <w:t>100%</w:t>
            </w:r>
            <w:r>
              <w:rPr>
                <w:spacing w:val="-3"/>
                <w:sz w:val="24"/>
              </w:rPr>
              <w:t xml:space="preserve"> </w:t>
            </w:r>
            <w:r>
              <w:rPr>
                <w:sz w:val="24"/>
              </w:rPr>
              <w:t xml:space="preserve">Fishmeal </w:t>
            </w:r>
            <w:r>
              <w:rPr>
                <w:spacing w:val="-2"/>
                <w:sz w:val="24"/>
              </w:rPr>
              <w:t>protein</w:t>
            </w:r>
          </w:p>
        </w:tc>
      </w:tr>
      <w:tr w:rsidR="00E84F12">
        <w:trPr>
          <w:trHeight w:val="830"/>
        </w:trPr>
        <w:tc>
          <w:tcPr>
            <w:tcW w:w="1561" w:type="dxa"/>
          </w:tcPr>
          <w:p w:rsidR="00E84F12" w:rsidRDefault="00E84F12">
            <w:pPr>
              <w:pStyle w:val="TableParagraph"/>
              <w:spacing w:before="90"/>
              <w:jc w:val="left"/>
              <w:rPr>
                <w:i/>
                <w:sz w:val="16"/>
              </w:rPr>
            </w:pPr>
          </w:p>
          <w:p w:rsidR="00E84F12" w:rsidRDefault="003839D3">
            <w:pPr>
              <w:pStyle w:val="TableParagraph"/>
              <w:spacing w:before="1"/>
              <w:ind w:left="20"/>
              <w:rPr>
                <w:b/>
                <w:sz w:val="24"/>
              </w:rPr>
            </w:pPr>
            <w:r>
              <w:rPr>
                <w:b/>
                <w:spacing w:val="-5"/>
                <w:sz w:val="24"/>
              </w:rPr>
              <w:t>T</w:t>
            </w:r>
            <w:r>
              <w:rPr>
                <w:b/>
                <w:spacing w:val="-5"/>
                <w:sz w:val="24"/>
                <w:vertAlign w:val="subscript"/>
              </w:rPr>
              <w:t>1</w:t>
            </w:r>
          </w:p>
        </w:tc>
        <w:tc>
          <w:tcPr>
            <w:tcW w:w="6383" w:type="dxa"/>
          </w:tcPr>
          <w:p w:rsidR="00E84F12" w:rsidRDefault="003839D3">
            <w:pPr>
              <w:pStyle w:val="TableParagraph"/>
              <w:ind w:left="112"/>
              <w:jc w:val="left"/>
              <w:rPr>
                <w:sz w:val="24"/>
              </w:rPr>
            </w:pPr>
            <w:r>
              <w:rPr>
                <w:sz w:val="24"/>
              </w:rPr>
              <w:t>Diet</w:t>
            </w:r>
            <w:r>
              <w:rPr>
                <w:spacing w:val="-4"/>
                <w:sz w:val="24"/>
              </w:rPr>
              <w:t xml:space="preserve"> </w:t>
            </w:r>
            <w:r>
              <w:rPr>
                <w:sz w:val="24"/>
              </w:rPr>
              <w:t>prepared</w:t>
            </w:r>
            <w:r>
              <w:rPr>
                <w:spacing w:val="-1"/>
                <w:sz w:val="24"/>
              </w:rPr>
              <w:t xml:space="preserve"> </w:t>
            </w:r>
            <w:r>
              <w:rPr>
                <w:sz w:val="24"/>
              </w:rPr>
              <w:t>with</w:t>
            </w:r>
            <w:r>
              <w:rPr>
                <w:spacing w:val="-1"/>
                <w:sz w:val="24"/>
              </w:rPr>
              <w:t xml:space="preserve"> </w:t>
            </w:r>
            <w:r>
              <w:rPr>
                <w:sz w:val="24"/>
              </w:rPr>
              <w:t>50%</w:t>
            </w:r>
            <w:r>
              <w:rPr>
                <w:spacing w:val="-2"/>
                <w:sz w:val="24"/>
              </w:rPr>
              <w:t xml:space="preserve"> </w:t>
            </w:r>
            <w:r>
              <w:rPr>
                <w:sz w:val="24"/>
              </w:rPr>
              <w:t>Fishmeal</w:t>
            </w:r>
            <w:r>
              <w:rPr>
                <w:spacing w:val="-4"/>
                <w:sz w:val="24"/>
              </w:rPr>
              <w:t xml:space="preserve"> </w:t>
            </w:r>
            <w:r>
              <w:rPr>
                <w:sz w:val="24"/>
              </w:rPr>
              <w:t>protein and</w:t>
            </w:r>
            <w:r>
              <w:rPr>
                <w:spacing w:val="-1"/>
                <w:sz w:val="24"/>
              </w:rPr>
              <w:t xml:space="preserve"> </w:t>
            </w:r>
            <w:r>
              <w:rPr>
                <w:sz w:val="24"/>
              </w:rPr>
              <w:t>50%</w:t>
            </w:r>
            <w:r>
              <w:rPr>
                <w:spacing w:val="-4"/>
                <w:sz w:val="24"/>
              </w:rPr>
              <w:t xml:space="preserve"> </w:t>
            </w:r>
            <w:proofErr w:type="spellStart"/>
            <w:r>
              <w:rPr>
                <w:sz w:val="24"/>
              </w:rPr>
              <w:t>Acetes</w:t>
            </w:r>
            <w:proofErr w:type="spellEnd"/>
            <w:r>
              <w:rPr>
                <w:spacing w:val="-1"/>
                <w:sz w:val="24"/>
              </w:rPr>
              <w:t xml:space="preserve"> </w:t>
            </w:r>
            <w:r>
              <w:rPr>
                <w:spacing w:val="-4"/>
                <w:sz w:val="24"/>
              </w:rPr>
              <w:t>meal</w:t>
            </w:r>
          </w:p>
          <w:p w:rsidR="00E84F12" w:rsidRDefault="003839D3">
            <w:pPr>
              <w:pStyle w:val="TableParagraph"/>
              <w:spacing w:before="139"/>
              <w:ind w:left="112"/>
              <w:jc w:val="left"/>
              <w:rPr>
                <w:sz w:val="24"/>
              </w:rPr>
            </w:pPr>
            <w:r>
              <w:rPr>
                <w:spacing w:val="-2"/>
                <w:sz w:val="24"/>
              </w:rPr>
              <w:t>protein</w:t>
            </w:r>
          </w:p>
        </w:tc>
      </w:tr>
      <w:tr w:rsidR="00E84F12">
        <w:trPr>
          <w:trHeight w:val="825"/>
        </w:trPr>
        <w:tc>
          <w:tcPr>
            <w:tcW w:w="1561" w:type="dxa"/>
          </w:tcPr>
          <w:p w:rsidR="00E84F12" w:rsidRDefault="00E84F12">
            <w:pPr>
              <w:pStyle w:val="TableParagraph"/>
              <w:spacing w:before="86"/>
              <w:jc w:val="left"/>
              <w:rPr>
                <w:i/>
                <w:sz w:val="16"/>
              </w:rPr>
            </w:pPr>
          </w:p>
          <w:p w:rsidR="00E84F12" w:rsidRDefault="003839D3">
            <w:pPr>
              <w:pStyle w:val="TableParagraph"/>
              <w:spacing w:before="0"/>
              <w:ind w:left="20"/>
              <w:rPr>
                <w:b/>
                <w:sz w:val="24"/>
              </w:rPr>
            </w:pPr>
            <w:r>
              <w:rPr>
                <w:b/>
                <w:spacing w:val="-5"/>
                <w:sz w:val="24"/>
              </w:rPr>
              <w:t>T</w:t>
            </w:r>
            <w:r>
              <w:rPr>
                <w:b/>
                <w:spacing w:val="-5"/>
                <w:sz w:val="24"/>
                <w:vertAlign w:val="subscript"/>
              </w:rPr>
              <w:t>2</w:t>
            </w:r>
          </w:p>
        </w:tc>
        <w:tc>
          <w:tcPr>
            <w:tcW w:w="6383" w:type="dxa"/>
          </w:tcPr>
          <w:p w:rsidR="00E84F12" w:rsidRDefault="003839D3">
            <w:pPr>
              <w:pStyle w:val="TableParagraph"/>
              <w:spacing w:before="59"/>
              <w:ind w:left="112"/>
              <w:jc w:val="left"/>
              <w:rPr>
                <w:sz w:val="24"/>
              </w:rPr>
            </w:pPr>
            <w:r>
              <w:rPr>
                <w:sz w:val="24"/>
              </w:rPr>
              <w:t>Diet</w:t>
            </w:r>
            <w:r>
              <w:rPr>
                <w:spacing w:val="-4"/>
                <w:sz w:val="24"/>
              </w:rPr>
              <w:t xml:space="preserve"> </w:t>
            </w:r>
            <w:r>
              <w:rPr>
                <w:sz w:val="24"/>
              </w:rPr>
              <w:t>prepared</w:t>
            </w:r>
            <w:r>
              <w:rPr>
                <w:spacing w:val="-1"/>
                <w:sz w:val="24"/>
              </w:rPr>
              <w:t xml:space="preserve"> </w:t>
            </w:r>
            <w:r>
              <w:rPr>
                <w:sz w:val="24"/>
              </w:rPr>
              <w:t>with</w:t>
            </w:r>
            <w:r>
              <w:rPr>
                <w:spacing w:val="-2"/>
                <w:sz w:val="24"/>
              </w:rPr>
              <w:t xml:space="preserve"> </w:t>
            </w:r>
            <w:r>
              <w:rPr>
                <w:sz w:val="24"/>
              </w:rPr>
              <w:t>50%</w:t>
            </w:r>
            <w:r>
              <w:rPr>
                <w:spacing w:val="-2"/>
                <w:sz w:val="24"/>
              </w:rPr>
              <w:t xml:space="preserve"> </w:t>
            </w:r>
            <w:r>
              <w:rPr>
                <w:sz w:val="24"/>
              </w:rPr>
              <w:t>Fishmeal</w:t>
            </w:r>
            <w:r>
              <w:rPr>
                <w:spacing w:val="-1"/>
                <w:sz w:val="24"/>
              </w:rPr>
              <w:t xml:space="preserve"> </w:t>
            </w:r>
            <w:r>
              <w:rPr>
                <w:sz w:val="24"/>
              </w:rPr>
              <w:t>protein</w:t>
            </w:r>
            <w:r>
              <w:rPr>
                <w:spacing w:val="-1"/>
                <w:sz w:val="24"/>
              </w:rPr>
              <w:t xml:space="preserve"> </w:t>
            </w:r>
            <w:r>
              <w:rPr>
                <w:sz w:val="24"/>
              </w:rPr>
              <w:t>and</w:t>
            </w:r>
            <w:r>
              <w:rPr>
                <w:spacing w:val="-1"/>
                <w:sz w:val="24"/>
              </w:rPr>
              <w:t xml:space="preserve"> </w:t>
            </w:r>
            <w:r>
              <w:rPr>
                <w:sz w:val="24"/>
              </w:rPr>
              <w:t>50%</w:t>
            </w:r>
            <w:r>
              <w:rPr>
                <w:spacing w:val="-2"/>
                <w:sz w:val="24"/>
              </w:rPr>
              <w:t xml:space="preserve"> Black</w:t>
            </w:r>
          </w:p>
          <w:p w:rsidR="00E84F12" w:rsidRDefault="003839D3">
            <w:pPr>
              <w:pStyle w:val="TableParagraph"/>
              <w:spacing w:before="139"/>
              <w:ind w:left="112"/>
              <w:jc w:val="left"/>
              <w:rPr>
                <w:sz w:val="24"/>
              </w:rPr>
            </w:pPr>
            <w:r>
              <w:rPr>
                <w:sz w:val="24"/>
              </w:rPr>
              <w:t>Soldier</w:t>
            </w:r>
            <w:r>
              <w:rPr>
                <w:spacing w:val="-4"/>
                <w:sz w:val="24"/>
              </w:rPr>
              <w:t xml:space="preserve"> </w:t>
            </w:r>
            <w:r>
              <w:rPr>
                <w:sz w:val="24"/>
              </w:rPr>
              <w:t>Fly</w:t>
            </w:r>
            <w:r>
              <w:rPr>
                <w:spacing w:val="-8"/>
                <w:sz w:val="24"/>
              </w:rPr>
              <w:t xml:space="preserve"> </w:t>
            </w:r>
            <w:r>
              <w:rPr>
                <w:sz w:val="24"/>
              </w:rPr>
              <w:t>(BSF)</w:t>
            </w:r>
            <w:r>
              <w:rPr>
                <w:spacing w:val="-4"/>
                <w:sz w:val="24"/>
              </w:rPr>
              <w:t xml:space="preserve"> </w:t>
            </w:r>
            <w:r>
              <w:rPr>
                <w:sz w:val="24"/>
              </w:rPr>
              <w:t xml:space="preserve">meal </w:t>
            </w:r>
            <w:r>
              <w:rPr>
                <w:spacing w:val="-2"/>
                <w:sz w:val="24"/>
              </w:rPr>
              <w:t>protein</w:t>
            </w:r>
          </w:p>
        </w:tc>
      </w:tr>
      <w:tr w:rsidR="00E84F12">
        <w:trPr>
          <w:trHeight w:val="828"/>
        </w:trPr>
        <w:tc>
          <w:tcPr>
            <w:tcW w:w="1561" w:type="dxa"/>
          </w:tcPr>
          <w:p w:rsidR="00E84F12" w:rsidRDefault="00E84F12">
            <w:pPr>
              <w:pStyle w:val="TableParagraph"/>
              <w:spacing w:before="89"/>
              <w:jc w:val="left"/>
              <w:rPr>
                <w:i/>
                <w:sz w:val="16"/>
              </w:rPr>
            </w:pPr>
          </w:p>
          <w:p w:rsidR="00E84F12" w:rsidRDefault="003839D3">
            <w:pPr>
              <w:pStyle w:val="TableParagraph"/>
              <w:spacing w:before="0"/>
              <w:ind w:left="20"/>
              <w:rPr>
                <w:b/>
                <w:sz w:val="24"/>
              </w:rPr>
            </w:pPr>
            <w:r>
              <w:rPr>
                <w:b/>
                <w:spacing w:val="-5"/>
                <w:sz w:val="24"/>
              </w:rPr>
              <w:t>T</w:t>
            </w:r>
            <w:r>
              <w:rPr>
                <w:b/>
                <w:spacing w:val="-5"/>
                <w:sz w:val="24"/>
                <w:vertAlign w:val="subscript"/>
              </w:rPr>
              <w:t>3</w:t>
            </w:r>
          </w:p>
        </w:tc>
        <w:tc>
          <w:tcPr>
            <w:tcW w:w="6383" w:type="dxa"/>
          </w:tcPr>
          <w:p w:rsidR="00E84F12" w:rsidRDefault="003839D3">
            <w:pPr>
              <w:pStyle w:val="TableParagraph"/>
              <w:spacing w:before="62"/>
              <w:ind w:left="112"/>
              <w:jc w:val="left"/>
              <w:rPr>
                <w:sz w:val="24"/>
              </w:rPr>
            </w:pPr>
            <w:r>
              <w:rPr>
                <w:sz w:val="24"/>
              </w:rPr>
              <w:t>Diet</w:t>
            </w:r>
            <w:r>
              <w:rPr>
                <w:spacing w:val="-2"/>
                <w:sz w:val="24"/>
              </w:rPr>
              <w:t xml:space="preserve"> </w:t>
            </w:r>
            <w:r>
              <w:rPr>
                <w:sz w:val="24"/>
              </w:rPr>
              <w:t>prepared</w:t>
            </w:r>
            <w:r>
              <w:rPr>
                <w:spacing w:val="-1"/>
                <w:sz w:val="24"/>
              </w:rPr>
              <w:t xml:space="preserve"> </w:t>
            </w:r>
            <w:r>
              <w:rPr>
                <w:sz w:val="24"/>
              </w:rPr>
              <w:t>with</w:t>
            </w:r>
            <w:r>
              <w:rPr>
                <w:spacing w:val="-1"/>
                <w:sz w:val="24"/>
              </w:rPr>
              <w:t xml:space="preserve"> </w:t>
            </w:r>
            <w:r>
              <w:rPr>
                <w:sz w:val="24"/>
              </w:rPr>
              <w:t>50%</w:t>
            </w:r>
            <w:r>
              <w:rPr>
                <w:spacing w:val="-2"/>
                <w:sz w:val="24"/>
              </w:rPr>
              <w:t xml:space="preserve"> </w:t>
            </w:r>
            <w:r>
              <w:rPr>
                <w:sz w:val="24"/>
              </w:rPr>
              <w:t>Fishmeal</w:t>
            </w:r>
            <w:r>
              <w:rPr>
                <w:spacing w:val="-2"/>
                <w:sz w:val="24"/>
              </w:rPr>
              <w:t xml:space="preserve"> </w:t>
            </w:r>
            <w:r>
              <w:rPr>
                <w:sz w:val="24"/>
              </w:rPr>
              <w:t>protein and</w:t>
            </w:r>
            <w:r>
              <w:rPr>
                <w:spacing w:val="-1"/>
                <w:sz w:val="24"/>
              </w:rPr>
              <w:t xml:space="preserve"> </w:t>
            </w:r>
            <w:r>
              <w:rPr>
                <w:sz w:val="24"/>
              </w:rPr>
              <w:t>50%</w:t>
            </w:r>
            <w:r>
              <w:rPr>
                <w:spacing w:val="-5"/>
                <w:sz w:val="24"/>
              </w:rPr>
              <w:t xml:space="preserve"> </w:t>
            </w:r>
            <w:r>
              <w:rPr>
                <w:sz w:val="24"/>
              </w:rPr>
              <w:t>Clam</w:t>
            </w:r>
            <w:r>
              <w:rPr>
                <w:spacing w:val="-1"/>
                <w:sz w:val="24"/>
              </w:rPr>
              <w:t xml:space="preserve"> </w:t>
            </w:r>
            <w:r>
              <w:rPr>
                <w:spacing w:val="-4"/>
                <w:sz w:val="24"/>
              </w:rPr>
              <w:t>meal</w:t>
            </w:r>
          </w:p>
          <w:p w:rsidR="00E84F12" w:rsidRDefault="003839D3">
            <w:pPr>
              <w:pStyle w:val="TableParagraph"/>
              <w:spacing w:before="139"/>
              <w:ind w:left="112"/>
              <w:jc w:val="left"/>
              <w:rPr>
                <w:sz w:val="24"/>
              </w:rPr>
            </w:pPr>
            <w:r>
              <w:rPr>
                <w:spacing w:val="-2"/>
                <w:sz w:val="24"/>
              </w:rPr>
              <w:t>protein</w:t>
            </w:r>
          </w:p>
        </w:tc>
      </w:tr>
      <w:tr w:rsidR="00E84F12">
        <w:trPr>
          <w:trHeight w:val="830"/>
        </w:trPr>
        <w:tc>
          <w:tcPr>
            <w:tcW w:w="1561" w:type="dxa"/>
          </w:tcPr>
          <w:p w:rsidR="00E84F12" w:rsidRDefault="00E84F12">
            <w:pPr>
              <w:pStyle w:val="TableParagraph"/>
              <w:spacing w:before="93"/>
              <w:jc w:val="left"/>
              <w:rPr>
                <w:i/>
                <w:sz w:val="16"/>
              </w:rPr>
            </w:pPr>
          </w:p>
          <w:p w:rsidR="00E84F12" w:rsidRDefault="003839D3">
            <w:pPr>
              <w:pStyle w:val="TableParagraph"/>
              <w:spacing w:before="0"/>
              <w:ind w:left="20"/>
              <w:rPr>
                <w:b/>
                <w:sz w:val="24"/>
              </w:rPr>
            </w:pPr>
            <w:r>
              <w:rPr>
                <w:b/>
                <w:spacing w:val="-5"/>
                <w:sz w:val="24"/>
              </w:rPr>
              <w:t>T</w:t>
            </w:r>
            <w:r>
              <w:rPr>
                <w:b/>
                <w:spacing w:val="-5"/>
                <w:sz w:val="24"/>
                <w:vertAlign w:val="subscript"/>
              </w:rPr>
              <w:t>4</w:t>
            </w:r>
          </w:p>
        </w:tc>
        <w:tc>
          <w:tcPr>
            <w:tcW w:w="6383" w:type="dxa"/>
          </w:tcPr>
          <w:p w:rsidR="00E84F12" w:rsidRDefault="003839D3">
            <w:pPr>
              <w:pStyle w:val="TableParagraph"/>
              <w:spacing w:before="66"/>
              <w:ind w:left="112"/>
              <w:jc w:val="left"/>
              <w:rPr>
                <w:sz w:val="24"/>
              </w:rPr>
            </w:pPr>
            <w:r>
              <w:rPr>
                <w:sz w:val="24"/>
              </w:rPr>
              <w:t>Diet</w:t>
            </w:r>
            <w:r>
              <w:rPr>
                <w:spacing w:val="-1"/>
                <w:sz w:val="24"/>
              </w:rPr>
              <w:t xml:space="preserve"> </w:t>
            </w:r>
            <w:r>
              <w:rPr>
                <w:sz w:val="24"/>
              </w:rPr>
              <w:t>prepared</w:t>
            </w:r>
            <w:r>
              <w:rPr>
                <w:spacing w:val="-1"/>
                <w:sz w:val="24"/>
              </w:rPr>
              <w:t xml:space="preserve"> </w:t>
            </w:r>
            <w:r>
              <w:rPr>
                <w:sz w:val="24"/>
              </w:rPr>
              <w:t>with</w:t>
            </w:r>
            <w:r>
              <w:rPr>
                <w:spacing w:val="-1"/>
                <w:sz w:val="24"/>
              </w:rPr>
              <w:t xml:space="preserve"> </w:t>
            </w:r>
            <w:r>
              <w:rPr>
                <w:sz w:val="24"/>
              </w:rPr>
              <w:t>50%</w:t>
            </w:r>
            <w:r>
              <w:rPr>
                <w:spacing w:val="-1"/>
                <w:sz w:val="24"/>
              </w:rPr>
              <w:t xml:space="preserve"> </w:t>
            </w:r>
            <w:r>
              <w:rPr>
                <w:sz w:val="24"/>
              </w:rPr>
              <w:t>Fishmeal</w:t>
            </w:r>
            <w:r>
              <w:rPr>
                <w:spacing w:val="-1"/>
                <w:sz w:val="24"/>
              </w:rPr>
              <w:t xml:space="preserve"> </w:t>
            </w:r>
            <w:r>
              <w:rPr>
                <w:sz w:val="24"/>
              </w:rPr>
              <w:t>protein</w:t>
            </w:r>
            <w:r>
              <w:rPr>
                <w:spacing w:val="-1"/>
                <w:sz w:val="24"/>
              </w:rPr>
              <w:t xml:space="preserve"> </w:t>
            </w:r>
            <w:r>
              <w:rPr>
                <w:sz w:val="24"/>
              </w:rPr>
              <w:t>and 50%</w:t>
            </w:r>
            <w:r>
              <w:rPr>
                <w:spacing w:val="-2"/>
                <w:sz w:val="24"/>
              </w:rPr>
              <w:t xml:space="preserve"> </w:t>
            </w:r>
            <w:proofErr w:type="spellStart"/>
            <w:r>
              <w:rPr>
                <w:sz w:val="24"/>
              </w:rPr>
              <w:t>Polutry</w:t>
            </w:r>
            <w:proofErr w:type="spellEnd"/>
            <w:r>
              <w:rPr>
                <w:spacing w:val="-9"/>
                <w:sz w:val="24"/>
              </w:rPr>
              <w:t xml:space="preserve"> </w:t>
            </w:r>
            <w:r>
              <w:rPr>
                <w:spacing w:val="-5"/>
                <w:sz w:val="24"/>
              </w:rPr>
              <w:t>by-</w:t>
            </w:r>
          </w:p>
          <w:p w:rsidR="00E84F12" w:rsidRDefault="003839D3">
            <w:pPr>
              <w:pStyle w:val="TableParagraph"/>
              <w:spacing w:before="132"/>
              <w:ind w:left="112"/>
              <w:jc w:val="left"/>
              <w:rPr>
                <w:sz w:val="24"/>
              </w:rPr>
            </w:pPr>
            <w:r>
              <w:rPr>
                <w:sz w:val="24"/>
              </w:rPr>
              <w:t>product</w:t>
            </w:r>
            <w:r>
              <w:rPr>
                <w:spacing w:val="-4"/>
                <w:sz w:val="24"/>
              </w:rPr>
              <w:t xml:space="preserve"> </w:t>
            </w:r>
            <w:r>
              <w:rPr>
                <w:sz w:val="24"/>
              </w:rPr>
              <w:t>meal</w:t>
            </w:r>
            <w:r>
              <w:rPr>
                <w:spacing w:val="-4"/>
                <w:sz w:val="24"/>
              </w:rPr>
              <w:t xml:space="preserve"> </w:t>
            </w:r>
            <w:r>
              <w:rPr>
                <w:spacing w:val="-2"/>
                <w:sz w:val="24"/>
              </w:rPr>
              <w:t>protein</w:t>
            </w:r>
          </w:p>
        </w:tc>
      </w:tr>
    </w:tbl>
    <w:p w:rsidR="00E84F12" w:rsidRDefault="00E84F12">
      <w:pPr>
        <w:pStyle w:val="BodyText"/>
        <w:rPr>
          <w:i/>
        </w:rPr>
      </w:pPr>
    </w:p>
    <w:p w:rsidR="00E84F12" w:rsidRDefault="00E84F12">
      <w:pPr>
        <w:pStyle w:val="BodyText"/>
        <w:spacing w:before="50"/>
        <w:rPr>
          <w:i/>
        </w:rPr>
      </w:pPr>
    </w:p>
    <w:p w:rsidR="00E84F12" w:rsidRDefault="003839D3">
      <w:pPr>
        <w:pStyle w:val="Heading2"/>
        <w:numPr>
          <w:ilvl w:val="1"/>
          <w:numId w:val="1"/>
        </w:numPr>
        <w:tabs>
          <w:tab w:val="left" w:pos="525"/>
        </w:tabs>
        <w:jc w:val="both"/>
      </w:pPr>
      <w:r>
        <w:t>Experimental</w:t>
      </w:r>
      <w:r>
        <w:rPr>
          <w:spacing w:val="-3"/>
        </w:rPr>
        <w:t xml:space="preserve"> </w:t>
      </w:r>
      <w:r>
        <w:t>Diet</w:t>
      </w:r>
      <w:r>
        <w:rPr>
          <w:spacing w:val="-2"/>
        </w:rPr>
        <w:t xml:space="preserve"> Preparation</w:t>
      </w:r>
    </w:p>
    <w:p w:rsidR="00E84F12" w:rsidRDefault="003839D3">
      <w:pPr>
        <w:pStyle w:val="BodyText"/>
        <w:spacing w:before="271" w:line="480" w:lineRule="auto"/>
        <w:ind w:left="165" w:right="166"/>
        <w:jc w:val="both"/>
      </w:pPr>
      <w:r>
        <w:t xml:space="preserve">Five iso-nitrogenous diets (35% protein) were formulated using locally available ingredients. Fishmeal was procured from Porbandar, </w:t>
      </w:r>
      <w:proofErr w:type="spellStart"/>
      <w:r>
        <w:t>Acetes</w:t>
      </w:r>
      <w:proofErr w:type="spellEnd"/>
      <w:r>
        <w:t xml:space="preserve"> from </w:t>
      </w:r>
      <w:proofErr w:type="spellStart"/>
      <w:r>
        <w:t>Veraval</w:t>
      </w:r>
      <w:proofErr w:type="spellEnd"/>
      <w:r>
        <w:t>, clam meal from Kerala, BSF meal from Navsari, and poultry by-product meal from online sources. Other ingredients, including soybean flour, wheat flour, tapioca powder, fish oil, sunflower oil, vitamins, and minerals, were locally sourced.</w:t>
      </w:r>
    </w:p>
    <w:p w:rsidR="00E84F12" w:rsidRDefault="003839D3">
      <w:pPr>
        <w:pStyle w:val="BodyText"/>
        <w:spacing w:before="140"/>
        <w:ind w:left="2453"/>
        <w:jc w:val="both"/>
      </w:pPr>
      <w:r>
        <w:rPr>
          <w:b/>
        </w:rPr>
        <w:t>Table</w:t>
      </w:r>
      <w:r>
        <w:rPr>
          <w:b/>
          <w:spacing w:val="-11"/>
        </w:rPr>
        <w:t xml:space="preserve"> </w:t>
      </w:r>
      <w:r>
        <w:rPr>
          <w:b/>
        </w:rPr>
        <w:t>2</w:t>
      </w:r>
      <w:r>
        <w:t>:</w:t>
      </w:r>
      <w:r>
        <w:rPr>
          <w:spacing w:val="-1"/>
        </w:rPr>
        <w:t xml:space="preserve"> </w:t>
      </w:r>
      <w:r>
        <w:t>The</w:t>
      </w:r>
      <w:r>
        <w:rPr>
          <w:spacing w:val="-9"/>
        </w:rPr>
        <w:t xml:space="preserve"> </w:t>
      </w:r>
      <w:r>
        <w:t>composition</w:t>
      </w:r>
      <w:r>
        <w:rPr>
          <w:spacing w:val="-7"/>
        </w:rPr>
        <w:t xml:space="preserve"> </w:t>
      </w:r>
      <w:r w:rsidRPr="004F5E61">
        <w:rPr>
          <w:highlight w:val="yellow"/>
        </w:rPr>
        <w:t>of</w:t>
      </w:r>
      <w:r w:rsidRPr="004F5E61">
        <w:rPr>
          <w:spacing w:val="-9"/>
          <w:highlight w:val="yellow"/>
        </w:rPr>
        <w:t xml:space="preserve"> </w:t>
      </w:r>
      <w:r w:rsidR="000F6D97" w:rsidRPr="004F5E61">
        <w:rPr>
          <w:spacing w:val="-9"/>
          <w:highlight w:val="yellow"/>
        </w:rPr>
        <w:t xml:space="preserve">the </w:t>
      </w:r>
      <w:r w:rsidRPr="004F5E61">
        <w:rPr>
          <w:highlight w:val="yellow"/>
        </w:rPr>
        <w:t>experimental</w:t>
      </w:r>
      <w:r>
        <w:rPr>
          <w:spacing w:val="-7"/>
        </w:rPr>
        <w:t xml:space="preserve"> </w:t>
      </w:r>
      <w:r>
        <w:rPr>
          <w:spacing w:val="-4"/>
        </w:rPr>
        <w:t>diet</w:t>
      </w:r>
    </w:p>
    <w:p w:rsidR="00E84F12" w:rsidRDefault="00E84F12">
      <w:pPr>
        <w:pStyle w:val="BodyText"/>
        <w:spacing w:before="2"/>
        <w:rPr>
          <w:sz w:val="17"/>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7"/>
        <w:gridCol w:w="1330"/>
        <w:gridCol w:w="1171"/>
        <w:gridCol w:w="1136"/>
        <w:gridCol w:w="1133"/>
        <w:gridCol w:w="1136"/>
      </w:tblGrid>
      <w:tr w:rsidR="00E84F12">
        <w:trPr>
          <w:trHeight w:val="505"/>
        </w:trPr>
        <w:tc>
          <w:tcPr>
            <w:tcW w:w="2317" w:type="dxa"/>
            <w:vMerge w:val="restart"/>
          </w:tcPr>
          <w:p w:rsidR="00E84F12" w:rsidRDefault="00E84F12">
            <w:pPr>
              <w:pStyle w:val="TableParagraph"/>
              <w:spacing w:before="244"/>
              <w:jc w:val="left"/>
              <w:rPr>
                <w:sz w:val="24"/>
              </w:rPr>
            </w:pPr>
          </w:p>
          <w:p w:rsidR="00E84F12" w:rsidRDefault="003839D3">
            <w:pPr>
              <w:pStyle w:val="TableParagraph"/>
              <w:spacing w:before="0"/>
              <w:ind w:left="441"/>
              <w:jc w:val="left"/>
              <w:rPr>
                <w:b/>
                <w:sz w:val="24"/>
              </w:rPr>
            </w:pPr>
            <w:r>
              <w:rPr>
                <w:b/>
                <w:sz w:val="24"/>
              </w:rPr>
              <w:t>Ingredients</w:t>
            </w:r>
            <w:r>
              <w:rPr>
                <w:b/>
                <w:spacing w:val="-13"/>
                <w:sz w:val="24"/>
              </w:rPr>
              <w:t xml:space="preserve"> </w:t>
            </w:r>
            <w:r>
              <w:rPr>
                <w:b/>
                <w:spacing w:val="-5"/>
                <w:sz w:val="24"/>
              </w:rPr>
              <w:t>(%)</w:t>
            </w:r>
          </w:p>
        </w:tc>
        <w:tc>
          <w:tcPr>
            <w:tcW w:w="5906" w:type="dxa"/>
            <w:gridSpan w:val="5"/>
          </w:tcPr>
          <w:p w:rsidR="00E84F12" w:rsidRDefault="003839D3">
            <w:pPr>
              <w:pStyle w:val="TableParagraph"/>
              <w:spacing w:before="97"/>
              <w:ind w:left="1962"/>
              <w:jc w:val="left"/>
              <w:rPr>
                <w:b/>
                <w:sz w:val="24"/>
              </w:rPr>
            </w:pPr>
            <w:r>
              <w:rPr>
                <w:b/>
                <w:sz w:val="24"/>
              </w:rPr>
              <w:t>Diet</w:t>
            </w:r>
            <w:r>
              <w:rPr>
                <w:b/>
                <w:spacing w:val="-7"/>
                <w:sz w:val="24"/>
              </w:rPr>
              <w:t xml:space="preserve"> </w:t>
            </w:r>
            <w:r>
              <w:rPr>
                <w:b/>
                <w:sz w:val="24"/>
              </w:rPr>
              <w:t>(35 %</w:t>
            </w:r>
            <w:r>
              <w:rPr>
                <w:b/>
                <w:spacing w:val="-1"/>
                <w:sz w:val="24"/>
              </w:rPr>
              <w:t xml:space="preserve"> </w:t>
            </w:r>
            <w:r>
              <w:rPr>
                <w:b/>
                <w:spacing w:val="-2"/>
                <w:sz w:val="24"/>
              </w:rPr>
              <w:t>Protein)</w:t>
            </w:r>
          </w:p>
        </w:tc>
      </w:tr>
      <w:tr w:rsidR="00E84F12">
        <w:trPr>
          <w:trHeight w:val="504"/>
        </w:trPr>
        <w:tc>
          <w:tcPr>
            <w:tcW w:w="2317" w:type="dxa"/>
            <w:vMerge/>
            <w:tcBorders>
              <w:top w:val="nil"/>
            </w:tcBorders>
          </w:tcPr>
          <w:p w:rsidR="00E84F12" w:rsidRDefault="00E84F12">
            <w:pPr>
              <w:rPr>
                <w:sz w:val="2"/>
                <w:szCs w:val="2"/>
              </w:rPr>
            </w:pPr>
          </w:p>
        </w:tc>
        <w:tc>
          <w:tcPr>
            <w:tcW w:w="1330" w:type="dxa"/>
          </w:tcPr>
          <w:p w:rsidR="00E84F12" w:rsidRDefault="003839D3">
            <w:pPr>
              <w:pStyle w:val="TableParagraph"/>
              <w:spacing w:before="110"/>
              <w:ind w:left="19"/>
              <w:rPr>
                <w:b/>
                <w:sz w:val="24"/>
              </w:rPr>
            </w:pPr>
            <w:r>
              <w:rPr>
                <w:b/>
                <w:spacing w:val="-5"/>
                <w:sz w:val="24"/>
              </w:rPr>
              <w:t>T</w:t>
            </w:r>
            <w:r>
              <w:rPr>
                <w:b/>
                <w:spacing w:val="-5"/>
                <w:sz w:val="24"/>
                <w:vertAlign w:val="subscript"/>
              </w:rPr>
              <w:t>0</w:t>
            </w:r>
          </w:p>
        </w:tc>
        <w:tc>
          <w:tcPr>
            <w:tcW w:w="1171" w:type="dxa"/>
          </w:tcPr>
          <w:p w:rsidR="00E84F12" w:rsidRDefault="003839D3">
            <w:pPr>
              <w:pStyle w:val="TableParagraph"/>
              <w:spacing w:before="110"/>
              <w:ind w:left="19"/>
              <w:rPr>
                <w:b/>
                <w:sz w:val="24"/>
              </w:rPr>
            </w:pPr>
            <w:r>
              <w:rPr>
                <w:b/>
                <w:spacing w:val="-5"/>
                <w:sz w:val="24"/>
              </w:rPr>
              <w:t>T</w:t>
            </w:r>
            <w:r>
              <w:rPr>
                <w:b/>
                <w:spacing w:val="-5"/>
                <w:sz w:val="24"/>
                <w:vertAlign w:val="subscript"/>
              </w:rPr>
              <w:t>1</w:t>
            </w:r>
          </w:p>
        </w:tc>
        <w:tc>
          <w:tcPr>
            <w:tcW w:w="1136" w:type="dxa"/>
          </w:tcPr>
          <w:p w:rsidR="00E84F12" w:rsidRDefault="003839D3">
            <w:pPr>
              <w:pStyle w:val="TableParagraph"/>
              <w:spacing w:before="110"/>
              <w:ind w:left="16"/>
              <w:rPr>
                <w:b/>
                <w:sz w:val="24"/>
              </w:rPr>
            </w:pPr>
            <w:r>
              <w:rPr>
                <w:b/>
                <w:spacing w:val="-5"/>
                <w:sz w:val="24"/>
              </w:rPr>
              <w:t>T</w:t>
            </w:r>
            <w:r>
              <w:rPr>
                <w:b/>
                <w:spacing w:val="-5"/>
                <w:sz w:val="24"/>
                <w:vertAlign w:val="subscript"/>
              </w:rPr>
              <w:t>2</w:t>
            </w:r>
          </w:p>
        </w:tc>
        <w:tc>
          <w:tcPr>
            <w:tcW w:w="1133" w:type="dxa"/>
          </w:tcPr>
          <w:p w:rsidR="00E84F12" w:rsidRDefault="003839D3">
            <w:pPr>
              <w:pStyle w:val="TableParagraph"/>
              <w:spacing w:before="110"/>
              <w:ind w:left="19"/>
              <w:rPr>
                <w:b/>
                <w:sz w:val="24"/>
              </w:rPr>
            </w:pPr>
            <w:r>
              <w:rPr>
                <w:b/>
                <w:spacing w:val="-5"/>
                <w:sz w:val="24"/>
              </w:rPr>
              <w:t>T</w:t>
            </w:r>
            <w:r>
              <w:rPr>
                <w:b/>
                <w:spacing w:val="-5"/>
                <w:sz w:val="24"/>
                <w:vertAlign w:val="subscript"/>
              </w:rPr>
              <w:t>3</w:t>
            </w:r>
          </w:p>
        </w:tc>
        <w:tc>
          <w:tcPr>
            <w:tcW w:w="1136" w:type="dxa"/>
          </w:tcPr>
          <w:p w:rsidR="00E84F12" w:rsidRDefault="003839D3">
            <w:pPr>
              <w:pStyle w:val="TableParagraph"/>
              <w:spacing w:before="110"/>
              <w:ind w:left="16" w:right="1"/>
              <w:rPr>
                <w:b/>
                <w:sz w:val="24"/>
              </w:rPr>
            </w:pPr>
            <w:r>
              <w:rPr>
                <w:b/>
                <w:spacing w:val="-5"/>
                <w:sz w:val="24"/>
              </w:rPr>
              <w:t>T</w:t>
            </w:r>
            <w:r>
              <w:rPr>
                <w:b/>
                <w:spacing w:val="-5"/>
                <w:sz w:val="24"/>
                <w:vertAlign w:val="subscript"/>
              </w:rPr>
              <w:t>4</w:t>
            </w:r>
          </w:p>
        </w:tc>
      </w:tr>
      <w:tr w:rsidR="00E84F12">
        <w:trPr>
          <w:trHeight w:val="505"/>
        </w:trPr>
        <w:tc>
          <w:tcPr>
            <w:tcW w:w="2317" w:type="dxa"/>
          </w:tcPr>
          <w:p w:rsidR="00E84F12" w:rsidRDefault="003839D3">
            <w:pPr>
              <w:pStyle w:val="TableParagraph"/>
              <w:spacing w:before="95"/>
              <w:ind w:left="14"/>
              <w:jc w:val="left"/>
              <w:rPr>
                <w:b/>
                <w:sz w:val="24"/>
              </w:rPr>
            </w:pPr>
            <w:r>
              <w:rPr>
                <w:b/>
                <w:sz w:val="24"/>
              </w:rPr>
              <w:t>Sterilized</w:t>
            </w:r>
            <w:r>
              <w:rPr>
                <w:b/>
                <w:spacing w:val="-10"/>
                <w:sz w:val="24"/>
              </w:rPr>
              <w:t xml:space="preserve"> </w:t>
            </w:r>
            <w:r>
              <w:rPr>
                <w:b/>
                <w:sz w:val="24"/>
              </w:rPr>
              <w:t>fish</w:t>
            </w:r>
            <w:r>
              <w:rPr>
                <w:b/>
                <w:spacing w:val="-7"/>
                <w:sz w:val="24"/>
              </w:rPr>
              <w:t xml:space="preserve"> </w:t>
            </w:r>
            <w:r>
              <w:rPr>
                <w:b/>
                <w:spacing w:val="-4"/>
                <w:sz w:val="24"/>
              </w:rPr>
              <w:t>meal</w:t>
            </w:r>
          </w:p>
        </w:tc>
        <w:tc>
          <w:tcPr>
            <w:tcW w:w="1330" w:type="dxa"/>
          </w:tcPr>
          <w:p w:rsidR="00E84F12" w:rsidRDefault="003839D3">
            <w:pPr>
              <w:pStyle w:val="TableParagraph"/>
              <w:spacing w:before="97"/>
              <w:ind w:left="19" w:right="11"/>
              <w:rPr>
                <w:sz w:val="24"/>
              </w:rPr>
            </w:pPr>
            <w:r>
              <w:rPr>
                <w:spacing w:val="-2"/>
                <w:sz w:val="24"/>
              </w:rPr>
              <w:t>39.00</w:t>
            </w:r>
          </w:p>
        </w:tc>
        <w:tc>
          <w:tcPr>
            <w:tcW w:w="1171" w:type="dxa"/>
          </w:tcPr>
          <w:p w:rsidR="00E84F12" w:rsidRDefault="003839D3">
            <w:pPr>
              <w:pStyle w:val="TableParagraph"/>
              <w:spacing w:before="97"/>
              <w:ind w:left="19" w:right="11"/>
              <w:rPr>
                <w:sz w:val="24"/>
              </w:rPr>
            </w:pPr>
            <w:r>
              <w:rPr>
                <w:spacing w:val="-2"/>
                <w:sz w:val="24"/>
              </w:rPr>
              <w:t>20.00</w:t>
            </w:r>
          </w:p>
        </w:tc>
        <w:tc>
          <w:tcPr>
            <w:tcW w:w="1136" w:type="dxa"/>
          </w:tcPr>
          <w:p w:rsidR="00E84F12" w:rsidRDefault="003839D3">
            <w:pPr>
              <w:pStyle w:val="TableParagraph"/>
              <w:spacing w:before="97"/>
              <w:ind w:left="16" w:right="11"/>
              <w:rPr>
                <w:sz w:val="24"/>
              </w:rPr>
            </w:pPr>
            <w:r>
              <w:rPr>
                <w:spacing w:val="-2"/>
                <w:sz w:val="24"/>
              </w:rPr>
              <w:t>20.00</w:t>
            </w:r>
          </w:p>
        </w:tc>
        <w:tc>
          <w:tcPr>
            <w:tcW w:w="1133" w:type="dxa"/>
          </w:tcPr>
          <w:p w:rsidR="00E84F12" w:rsidRDefault="003839D3">
            <w:pPr>
              <w:pStyle w:val="TableParagraph"/>
              <w:spacing w:before="97"/>
              <w:ind w:left="19" w:right="11"/>
              <w:rPr>
                <w:sz w:val="24"/>
              </w:rPr>
            </w:pPr>
            <w:r>
              <w:rPr>
                <w:spacing w:val="-2"/>
                <w:sz w:val="24"/>
              </w:rPr>
              <w:t>20.00</w:t>
            </w:r>
          </w:p>
        </w:tc>
        <w:tc>
          <w:tcPr>
            <w:tcW w:w="1136" w:type="dxa"/>
          </w:tcPr>
          <w:p w:rsidR="00E84F12" w:rsidRDefault="003839D3">
            <w:pPr>
              <w:pStyle w:val="TableParagraph"/>
              <w:spacing w:before="97"/>
              <w:ind w:left="16" w:right="11"/>
              <w:rPr>
                <w:sz w:val="24"/>
              </w:rPr>
            </w:pPr>
            <w:r>
              <w:rPr>
                <w:spacing w:val="-2"/>
                <w:sz w:val="24"/>
              </w:rPr>
              <w:t>20.00</w:t>
            </w:r>
          </w:p>
        </w:tc>
      </w:tr>
      <w:tr w:rsidR="00E84F12">
        <w:trPr>
          <w:trHeight w:val="345"/>
        </w:trPr>
        <w:tc>
          <w:tcPr>
            <w:tcW w:w="2317" w:type="dxa"/>
          </w:tcPr>
          <w:p w:rsidR="00E84F12" w:rsidRDefault="003839D3">
            <w:pPr>
              <w:pStyle w:val="TableParagraph"/>
              <w:spacing w:before="15"/>
              <w:ind w:left="14"/>
              <w:jc w:val="left"/>
              <w:rPr>
                <w:b/>
                <w:sz w:val="24"/>
              </w:rPr>
            </w:pPr>
            <w:proofErr w:type="spellStart"/>
            <w:r>
              <w:rPr>
                <w:b/>
                <w:spacing w:val="-2"/>
                <w:sz w:val="24"/>
              </w:rPr>
              <w:t>Acetes</w:t>
            </w:r>
            <w:proofErr w:type="spellEnd"/>
          </w:p>
        </w:tc>
        <w:tc>
          <w:tcPr>
            <w:tcW w:w="1330" w:type="dxa"/>
          </w:tcPr>
          <w:p w:rsidR="00E84F12" w:rsidRDefault="003839D3">
            <w:pPr>
              <w:pStyle w:val="TableParagraph"/>
              <w:spacing w:before="15"/>
              <w:ind w:left="19" w:right="9"/>
              <w:rPr>
                <w:sz w:val="24"/>
              </w:rPr>
            </w:pPr>
            <w:r>
              <w:rPr>
                <w:spacing w:val="-5"/>
                <w:sz w:val="24"/>
              </w:rPr>
              <w:t>0.0</w:t>
            </w:r>
          </w:p>
        </w:tc>
        <w:tc>
          <w:tcPr>
            <w:tcW w:w="1171" w:type="dxa"/>
          </w:tcPr>
          <w:p w:rsidR="00E84F12" w:rsidRDefault="003839D3">
            <w:pPr>
              <w:pStyle w:val="TableParagraph"/>
              <w:spacing w:before="15"/>
              <w:ind w:left="19" w:right="8"/>
              <w:rPr>
                <w:sz w:val="24"/>
              </w:rPr>
            </w:pPr>
            <w:r>
              <w:rPr>
                <w:spacing w:val="-4"/>
                <w:sz w:val="24"/>
              </w:rPr>
              <w:t>21.0</w:t>
            </w:r>
          </w:p>
        </w:tc>
        <w:tc>
          <w:tcPr>
            <w:tcW w:w="1136" w:type="dxa"/>
          </w:tcPr>
          <w:p w:rsidR="00E84F12" w:rsidRDefault="003839D3">
            <w:pPr>
              <w:pStyle w:val="TableParagraph"/>
              <w:spacing w:before="15"/>
              <w:ind w:left="16" w:right="8"/>
              <w:rPr>
                <w:sz w:val="24"/>
              </w:rPr>
            </w:pPr>
            <w:r>
              <w:rPr>
                <w:spacing w:val="-5"/>
                <w:sz w:val="24"/>
              </w:rPr>
              <w:t>0.0</w:t>
            </w:r>
          </w:p>
        </w:tc>
        <w:tc>
          <w:tcPr>
            <w:tcW w:w="1133" w:type="dxa"/>
          </w:tcPr>
          <w:p w:rsidR="00E84F12" w:rsidRDefault="003839D3">
            <w:pPr>
              <w:pStyle w:val="TableParagraph"/>
              <w:spacing w:before="15"/>
              <w:ind w:left="19" w:right="4"/>
              <w:rPr>
                <w:sz w:val="24"/>
              </w:rPr>
            </w:pPr>
            <w:r>
              <w:rPr>
                <w:spacing w:val="-5"/>
                <w:sz w:val="24"/>
              </w:rPr>
              <w:t>0.0</w:t>
            </w:r>
          </w:p>
        </w:tc>
        <w:tc>
          <w:tcPr>
            <w:tcW w:w="1136" w:type="dxa"/>
          </w:tcPr>
          <w:p w:rsidR="00E84F12" w:rsidRDefault="003839D3">
            <w:pPr>
              <w:pStyle w:val="TableParagraph"/>
              <w:spacing w:before="15"/>
              <w:ind w:left="16" w:right="9"/>
              <w:rPr>
                <w:sz w:val="24"/>
              </w:rPr>
            </w:pPr>
            <w:r>
              <w:rPr>
                <w:spacing w:val="-5"/>
                <w:sz w:val="24"/>
              </w:rPr>
              <w:t>0.0</w:t>
            </w:r>
          </w:p>
        </w:tc>
      </w:tr>
      <w:tr w:rsidR="00E84F12">
        <w:trPr>
          <w:trHeight w:val="503"/>
        </w:trPr>
        <w:tc>
          <w:tcPr>
            <w:tcW w:w="2317" w:type="dxa"/>
          </w:tcPr>
          <w:p w:rsidR="00E84F12" w:rsidRDefault="003839D3">
            <w:pPr>
              <w:pStyle w:val="TableParagraph"/>
              <w:spacing w:before="95"/>
              <w:ind w:left="14"/>
              <w:jc w:val="left"/>
              <w:rPr>
                <w:b/>
                <w:sz w:val="24"/>
              </w:rPr>
            </w:pPr>
            <w:r>
              <w:rPr>
                <w:b/>
                <w:sz w:val="24"/>
              </w:rPr>
              <w:t>Black</w:t>
            </w:r>
            <w:r>
              <w:rPr>
                <w:b/>
                <w:spacing w:val="-7"/>
                <w:sz w:val="24"/>
              </w:rPr>
              <w:t xml:space="preserve"> </w:t>
            </w:r>
            <w:r>
              <w:rPr>
                <w:b/>
                <w:sz w:val="24"/>
              </w:rPr>
              <w:t>soldier</w:t>
            </w:r>
            <w:r>
              <w:rPr>
                <w:b/>
                <w:spacing w:val="-7"/>
                <w:sz w:val="24"/>
              </w:rPr>
              <w:t xml:space="preserve"> </w:t>
            </w:r>
            <w:r>
              <w:rPr>
                <w:b/>
                <w:spacing w:val="-5"/>
                <w:sz w:val="24"/>
              </w:rPr>
              <w:t>fly</w:t>
            </w:r>
          </w:p>
        </w:tc>
        <w:tc>
          <w:tcPr>
            <w:tcW w:w="1330" w:type="dxa"/>
          </w:tcPr>
          <w:p w:rsidR="00E84F12" w:rsidRDefault="003839D3">
            <w:pPr>
              <w:pStyle w:val="TableParagraph"/>
              <w:spacing w:before="95"/>
              <w:ind w:left="19" w:right="9"/>
              <w:rPr>
                <w:sz w:val="24"/>
              </w:rPr>
            </w:pPr>
            <w:r>
              <w:rPr>
                <w:spacing w:val="-5"/>
                <w:sz w:val="24"/>
              </w:rPr>
              <w:t>0.0</w:t>
            </w:r>
          </w:p>
        </w:tc>
        <w:tc>
          <w:tcPr>
            <w:tcW w:w="1171" w:type="dxa"/>
          </w:tcPr>
          <w:p w:rsidR="00E84F12" w:rsidRDefault="003839D3">
            <w:pPr>
              <w:pStyle w:val="TableParagraph"/>
              <w:spacing w:before="95"/>
              <w:ind w:left="19" w:right="3"/>
              <w:rPr>
                <w:sz w:val="24"/>
              </w:rPr>
            </w:pPr>
            <w:r>
              <w:rPr>
                <w:spacing w:val="-5"/>
                <w:sz w:val="24"/>
              </w:rPr>
              <w:t>0.0</w:t>
            </w:r>
          </w:p>
        </w:tc>
        <w:tc>
          <w:tcPr>
            <w:tcW w:w="1136" w:type="dxa"/>
          </w:tcPr>
          <w:p w:rsidR="00E84F12" w:rsidRDefault="003839D3">
            <w:pPr>
              <w:pStyle w:val="TableParagraph"/>
              <w:spacing w:before="95"/>
              <w:ind w:left="16" w:right="8"/>
              <w:rPr>
                <w:sz w:val="24"/>
              </w:rPr>
            </w:pPr>
            <w:r>
              <w:rPr>
                <w:spacing w:val="-4"/>
                <w:sz w:val="24"/>
              </w:rPr>
              <w:t>26.0</w:t>
            </w:r>
          </w:p>
        </w:tc>
        <w:tc>
          <w:tcPr>
            <w:tcW w:w="1133" w:type="dxa"/>
          </w:tcPr>
          <w:p w:rsidR="00E84F12" w:rsidRDefault="003839D3">
            <w:pPr>
              <w:pStyle w:val="TableParagraph"/>
              <w:spacing w:before="95"/>
              <w:ind w:left="19" w:right="4"/>
              <w:rPr>
                <w:sz w:val="24"/>
              </w:rPr>
            </w:pPr>
            <w:r>
              <w:rPr>
                <w:spacing w:val="-5"/>
                <w:sz w:val="24"/>
              </w:rPr>
              <w:t>0.0</w:t>
            </w:r>
          </w:p>
        </w:tc>
        <w:tc>
          <w:tcPr>
            <w:tcW w:w="1136" w:type="dxa"/>
          </w:tcPr>
          <w:p w:rsidR="00E84F12" w:rsidRDefault="003839D3">
            <w:pPr>
              <w:pStyle w:val="TableParagraph"/>
              <w:spacing w:before="95"/>
              <w:ind w:left="16" w:right="9"/>
              <w:rPr>
                <w:sz w:val="24"/>
              </w:rPr>
            </w:pPr>
            <w:r>
              <w:rPr>
                <w:spacing w:val="-5"/>
                <w:sz w:val="24"/>
              </w:rPr>
              <w:t>0.0</w:t>
            </w:r>
          </w:p>
        </w:tc>
      </w:tr>
      <w:tr w:rsidR="00E84F12">
        <w:trPr>
          <w:trHeight w:val="506"/>
        </w:trPr>
        <w:tc>
          <w:tcPr>
            <w:tcW w:w="2317" w:type="dxa"/>
          </w:tcPr>
          <w:p w:rsidR="00E84F12" w:rsidRDefault="003839D3">
            <w:pPr>
              <w:pStyle w:val="TableParagraph"/>
              <w:spacing w:before="95"/>
              <w:ind w:left="14"/>
              <w:jc w:val="left"/>
              <w:rPr>
                <w:b/>
                <w:sz w:val="24"/>
              </w:rPr>
            </w:pPr>
            <w:r>
              <w:rPr>
                <w:b/>
                <w:spacing w:val="-4"/>
                <w:sz w:val="24"/>
              </w:rPr>
              <w:t>Clam</w:t>
            </w:r>
          </w:p>
        </w:tc>
        <w:tc>
          <w:tcPr>
            <w:tcW w:w="1330" w:type="dxa"/>
          </w:tcPr>
          <w:p w:rsidR="00E84F12" w:rsidRDefault="003839D3">
            <w:pPr>
              <w:pStyle w:val="TableParagraph"/>
              <w:spacing w:before="97"/>
              <w:ind w:left="19" w:right="9"/>
              <w:rPr>
                <w:sz w:val="24"/>
              </w:rPr>
            </w:pPr>
            <w:r>
              <w:rPr>
                <w:spacing w:val="-5"/>
                <w:sz w:val="24"/>
              </w:rPr>
              <w:t>0.0</w:t>
            </w:r>
          </w:p>
        </w:tc>
        <w:tc>
          <w:tcPr>
            <w:tcW w:w="1171" w:type="dxa"/>
          </w:tcPr>
          <w:p w:rsidR="00E84F12" w:rsidRDefault="003839D3">
            <w:pPr>
              <w:pStyle w:val="TableParagraph"/>
              <w:spacing w:before="97"/>
              <w:ind w:left="19" w:right="3"/>
              <w:rPr>
                <w:sz w:val="24"/>
              </w:rPr>
            </w:pPr>
            <w:r>
              <w:rPr>
                <w:spacing w:val="-5"/>
                <w:sz w:val="24"/>
              </w:rPr>
              <w:t>0.0</w:t>
            </w:r>
          </w:p>
        </w:tc>
        <w:tc>
          <w:tcPr>
            <w:tcW w:w="1136" w:type="dxa"/>
          </w:tcPr>
          <w:p w:rsidR="00E84F12" w:rsidRDefault="003839D3">
            <w:pPr>
              <w:pStyle w:val="TableParagraph"/>
              <w:spacing w:before="97"/>
              <w:ind w:left="16" w:right="3"/>
              <w:rPr>
                <w:sz w:val="24"/>
              </w:rPr>
            </w:pPr>
            <w:r>
              <w:rPr>
                <w:spacing w:val="-5"/>
                <w:sz w:val="24"/>
              </w:rPr>
              <w:t>0.0</w:t>
            </w:r>
          </w:p>
        </w:tc>
        <w:tc>
          <w:tcPr>
            <w:tcW w:w="1133" w:type="dxa"/>
          </w:tcPr>
          <w:p w:rsidR="00E84F12" w:rsidRDefault="003839D3">
            <w:pPr>
              <w:pStyle w:val="TableParagraph"/>
              <w:spacing w:before="97"/>
              <w:ind w:left="19" w:right="9"/>
              <w:rPr>
                <w:sz w:val="24"/>
              </w:rPr>
            </w:pPr>
            <w:r>
              <w:rPr>
                <w:spacing w:val="-4"/>
                <w:sz w:val="24"/>
              </w:rPr>
              <w:t>21.0</w:t>
            </w:r>
          </w:p>
        </w:tc>
        <w:tc>
          <w:tcPr>
            <w:tcW w:w="1136" w:type="dxa"/>
          </w:tcPr>
          <w:p w:rsidR="00E84F12" w:rsidRDefault="003839D3">
            <w:pPr>
              <w:pStyle w:val="TableParagraph"/>
              <w:spacing w:before="97"/>
              <w:ind w:left="16" w:right="9"/>
              <w:rPr>
                <w:sz w:val="24"/>
              </w:rPr>
            </w:pPr>
            <w:r>
              <w:rPr>
                <w:spacing w:val="-5"/>
                <w:sz w:val="24"/>
              </w:rPr>
              <w:t>0.0</w:t>
            </w:r>
          </w:p>
        </w:tc>
      </w:tr>
      <w:tr w:rsidR="00E84F12">
        <w:trPr>
          <w:trHeight w:val="503"/>
        </w:trPr>
        <w:tc>
          <w:tcPr>
            <w:tcW w:w="2317" w:type="dxa"/>
          </w:tcPr>
          <w:p w:rsidR="00E84F12" w:rsidRDefault="003839D3">
            <w:pPr>
              <w:pStyle w:val="TableParagraph"/>
              <w:spacing w:before="95"/>
              <w:ind w:left="14"/>
              <w:jc w:val="left"/>
              <w:rPr>
                <w:b/>
                <w:sz w:val="24"/>
              </w:rPr>
            </w:pPr>
            <w:r>
              <w:rPr>
                <w:b/>
                <w:sz w:val="24"/>
              </w:rPr>
              <w:t>Poultry</w:t>
            </w:r>
            <w:r>
              <w:rPr>
                <w:b/>
                <w:spacing w:val="-10"/>
                <w:sz w:val="24"/>
              </w:rPr>
              <w:t xml:space="preserve"> </w:t>
            </w:r>
            <w:r>
              <w:rPr>
                <w:b/>
                <w:sz w:val="24"/>
              </w:rPr>
              <w:t>by</w:t>
            </w:r>
            <w:r>
              <w:rPr>
                <w:b/>
                <w:spacing w:val="-7"/>
                <w:sz w:val="24"/>
              </w:rPr>
              <w:t xml:space="preserve"> </w:t>
            </w:r>
            <w:r>
              <w:rPr>
                <w:b/>
                <w:spacing w:val="-2"/>
                <w:sz w:val="24"/>
              </w:rPr>
              <w:t>product</w:t>
            </w:r>
          </w:p>
        </w:tc>
        <w:tc>
          <w:tcPr>
            <w:tcW w:w="1330" w:type="dxa"/>
          </w:tcPr>
          <w:p w:rsidR="00E84F12" w:rsidRDefault="003839D3">
            <w:pPr>
              <w:pStyle w:val="TableParagraph"/>
              <w:spacing w:before="95"/>
              <w:ind w:left="19" w:right="9"/>
              <w:rPr>
                <w:sz w:val="24"/>
              </w:rPr>
            </w:pPr>
            <w:r>
              <w:rPr>
                <w:spacing w:val="-5"/>
                <w:sz w:val="24"/>
              </w:rPr>
              <w:t>0.0</w:t>
            </w:r>
          </w:p>
        </w:tc>
        <w:tc>
          <w:tcPr>
            <w:tcW w:w="1171" w:type="dxa"/>
          </w:tcPr>
          <w:p w:rsidR="00E84F12" w:rsidRDefault="003839D3">
            <w:pPr>
              <w:pStyle w:val="TableParagraph"/>
              <w:spacing w:before="95"/>
              <w:ind w:left="19" w:right="3"/>
              <w:rPr>
                <w:sz w:val="24"/>
              </w:rPr>
            </w:pPr>
            <w:r>
              <w:rPr>
                <w:spacing w:val="-5"/>
                <w:sz w:val="24"/>
              </w:rPr>
              <w:t>0.0</w:t>
            </w:r>
          </w:p>
        </w:tc>
        <w:tc>
          <w:tcPr>
            <w:tcW w:w="1136" w:type="dxa"/>
          </w:tcPr>
          <w:p w:rsidR="00E84F12" w:rsidRDefault="003839D3">
            <w:pPr>
              <w:pStyle w:val="TableParagraph"/>
              <w:spacing w:before="95"/>
              <w:ind w:left="16" w:right="3"/>
              <w:rPr>
                <w:sz w:val="24"/>
              </w:rPr>
            </w:pPr>
            <w:r>
              <w:rPr>
                <w:spacing w:val="-5"/>
                <w:sz w:val="24"/>
              </w:rPr>
              <w:t>0.0</w:t>
            </w:r>
          </w:p>
        </w:tc>
        <w:tc>
          <w:tcPr>
            <w:tcW w:w="1133" w:type="dxa"/>
          </w:tcPr>
          <w:p w:rsidR="00E84F12" w:rsidRDefault="003839D3">
            <w:pPr>
              <w:pStyle w:val="TableParagraph"/>
              <w:spacing w:before="95"/>
              <w:ind w:left="19" w:right="4"/>
              <w:rPr>
                <w:sz w:val="24"/>
              </w:rPr>
            </w:pPr>
            <w:r>
              <w:rPr>
                <w:spacing w:val="-5"/>
                <w:sz w:val="24"/>
              </w:rPr>
              <w:t>0.0</w:t>
            </w:r>
          </w:p>
        </w:tc>
        <w:tc>
          <w:tcPr>
            <w:tcW w:w="1136" w:type="dxa"/>
          </w:tcPr>
          <w:p w:rsidR="00E84F12" w:rsidRDefault="003839D3">
            <w:pPr>
              <w:pStyle w:val="TableParagraph"/>
              <w:spacing w:before="95"/>
              <w:ind w:left="16" w:right="11"/>
              <w:rPr>
                <w:sz w:val="24"/>
              </w:rPr>
            </w:pPr>
            <w:r>
              <w:rPr>
                <w:spacing w:val="-2"/>
                <w:sz w:val="24"/>
              </w:rPr>
              <w:t>25.00</w:t>
            </w:r>
          </w:p>
        </w:tc>
      </w:tr>
      <w:tr w:rsidR="00E84F12">
        <w:trPr>
          <w:trHeight w:val="503"/>
        </w:trPr>
        <w:tc>
          <w:tcPr>
            <w:tcW w:w="2317" w:type="dxa"/>
          </w:tcPr>
          <w:p w:rsidR="00E84F12" w:rsidRDefault="003839D3">
            <w:pPr>
              <w:pStyle w:val="TableParagraph"/>
              <w:spacing w:before="95"/>
              <w:ind w:left="14"/>
              <w:jc w:val="left"/>
              <w:rPr>
                <w:b/>
                <w:sz w:val="24"/>
              </w:rPr>
            </w:pPr>
            <w:proofErr w:type="spellStart"/>
            <w:r>
              <w:rPr>
                <w:b/>
                <w:spacing w:val="-2"/>
                <w:sz w:val="24"/>
              </w:rPr>
              <w:t>Soyabean</w:t>
            </w:r>
            <w:proofErr w:type="spellEnd"/>
          </w:p>
        </w:tc>
        <w:tc>
          <w:tcPr>
            <w:tcW w:w="1330" w:type="dxa"/>
          </w:tcPr>
          <w:p w:rsidR="00E84F12" w:rsidRDefault="003839D3">
            <w:pPr>
              <w:pStyle w:val="TableParagraph"/>
              <w:spacing w:before="95"/>
              <w:ind w:left="19" w:right="11"/>
              <w:rPr>
                <w:sz w:val="24"/>
              </w:rPr>
            </w:pPr>
            <w:r>
              <w:rPr>
                <w:spacing w:val="-2"/>
                <w:sz w:val="24"/>
              </w:rPr>
              <w:t>31.00</w:t>
            </w:r>
          </w:p>
        </w:tc>
        <w:tc>
          <w:tcPr>
            <w:tcW w:w="1171" w:type="dxa"/>
          </w:tcPr>
          <w:p w:rsidR="00E84F12" w:rsidRDefault="003839D3">
            <w:pPr>
              <w:pStyle w:val="TableParagraph"/>
              <w:spacing w:before="95"/>
              <w:ind w:left="19" w:right="11"/>
              <w:rPr>
                <w:sz w:val="24"/>
              </w:rPr>
            </w:pPr>
            <w:r>
              <w:rPr>
                <w:spacing w:val="-2"/>
                <w:sz w:val="24"/>
              </w:rPr>
              <w:t>31.00</w:t>
            </w:r>
          </w:p>
        </w:tc>
        <w:tc>
          <w:tcPr>
            <w:tcW w:w="1136" w:type="dxa"/>
          </w:tcPr>
          <w:p w:rsidR="00E84F12" w:rsidRDefault="003839D3">
            <w:pPr>
              <w:pStyle w:val="TableParagraph"/>
              <w:spacing w:before="95"/>
              <w:ind w:left="16" w:right="11"/>
              <w:rPr>
                <w:sz w:val="24"/>
              </w:rPr>
            </w:pPr>
            <w:r>
              <w:rPr>
                <w:spacing w:val="-2"/>
                <w:sz w:val="24"/>
              </w:rPr>
              <w:t>31.00</w:t>
            </w:r>
          </w:p>
        </w:tc>
        <w:tc>
          <w:tcPr>
            <w:tcW w:w="1133" w:type="dxa"/>
          </w:tcPr>
          <w:p w:rsidR="00E84F12" w:rsidRDefault="003839D3">
            <w:pPr>
              <w:pStyle w:val="TableParagraph"/>
              <w:spacing w:before="95"/>
              <w:ind w:left="19" w:right="11"/>
              <w:rPr>
                <w:sz w:val="24"/>
              </w:rPr>
            </w:pPr>
            <w:r>
              <w:rPr>
                <w:spacing w:val="-2"/>
                <w:sz w:val="24"/>
              </w:rPr>
              <w:t>31.00</w:t>
            </w:r>
          </w:p>
        </w:tc>
        <w:tc>
          <w:tcPr>
            <w:tcW w:w="1136" w:type="dxa"/>
          </w:tcPr>
          <w:p w:rsidR="00E84F12" w:rsidRDefault="003839D3">
            <w:pPr>
              <w:pStyle w:val="TableParagraph"/>
              <w:spacing w:before="95"/>
              <w:ind w:left="16" w:right="11"/>
              <w:rPr>
                <w:sz w:val="24"/>
              </w:rPr>
            </w:pPr>
            <w:r>
              <w:rPr>
                <w:spacing w:val="-2"/>
                <w:sz w:val="24"/>
              </w:rPr>
              <w:t>31.00</w:t>
            </w:r>
          </w:p>
        </w:tc>
      </w:tr>
      <w:tr w:rsidR="00E84F12">
        <w:trPr>
          <w:trHeight w:val="506"/>
        </w:trPr>
        <w:tc>
          <w:tcPr>
            <w:tcW w:w="2317" w:type="dxa"/>
          </w:tcPr>
          <w:p w:rsidR="00E84F12" w:rsidRDefault="003839D3">
            <w:pPr>
              <w:pStyle w:val="TableParagraph"/>
              <w:spacing w:before="97"/>
              <w:ind w:left="14"/>
              <w:jc w:val="left"/>
              <w:rPr>
                <w:b/>
                <w:sz w:val="24"/>
              </w:rPr>
            </w:pPr>
            <w:r>
              <w:rPr>
                <w:b/>
                <w:sz w:val="24"/>
              </w:rPr>
              <w:t>Wheat</w:t>
            </w:r>
            <w:r>
              <w:rPr>
                <w:b/>
                <w:spacing w:val="-7"/>
                <w:sz w:val="24"/>
              </w:rPr>
              <w:t xml:space="preserve"> </w:t>
            </w:r>
            <w:r>
              <w:rPr>
                <w:b/>
                <w:spacing w:val="-2"/>
                <w:sz w:val="24"/>
              </w:rPr>
              <w:t>flour</w:t>
            </w:r>
          </w:p>
        </w:tc>
        <w:tc>
          <w:tcPr>
            <w:tcW w:w="1330" w:type="dxa"/>
          </w:tcPr>
          <w:p w:rsidR="00E84F12" w:rsidRDefault="003839D3">
            <w:pPr>
              <w:pStyle w:val="TableParagraph"/>
              <w:spacing w:before="95"/>
              <w:ind w:left="19" w:right="11"/>
              <w:rPr>
                <w:sz w:val="24"/>
              </w:rPr>
            </w:pPr>
            <w:r>
              <w:rPr>
                <w:spacing w:val="-2"/>
                <w:sz w:val="24"/>
              </w:rPr>
              <w:t>15.00</w:t>
            </w:r>
          </w:p>
        </w:tc>
        <w:tc>
          <w:tcPr>
            <w:tcW w:w="1171" w:type="dxa"/>
          </w:tcPr>
          <w:p w:rsidR="00E84F12" w:rsidRDefault="003839D3">
            <w:pPr>
              <w:pStyle w:val="TableParagraph"/>
              <w:spacing w:before="95"/>
              <w:ind w:left="19" w:right="11"/>
              <w:rPr>
                <w:sz w:val="24"/>
              </w:rPr>
            </w:pPr>
            <w:r>
              <w:rPr>
                <w:spacing w:val="-2"/>
                <w:sz w:val="24"/>
              </w:rPr>
              <w:t>15.00</w:t>
            </w:r>
          </w:p>
        </w:tc>
        <w:tc>
          <w:tcPr>
            <w:tcW w:w="1136" w:type="dxa"/>
          </w:tcPr>
          <w:p w:rsidR="00E84F12" w:rsidRDefault="003839D3">
            <w:pPr>
              <w:pStyle w:val="TableParagraph"/>
              <w:spacing w:before="95"/>
              <w:ind w:left="16" w:right="11"/>
              <w:rPr>
                <w:sz w:val="24"/>
              </w:rPr>
            </w:pPr>
            <w:r>
              <w:rPr>
                <w:spacing w:val="-2"/>
                <w:sz w:val="24"/>
              </w:rPr>
              <w:t>15.00</w:t>
            </w:r>
          </w:p>
        </w:tc>
        <w:tc>
          <w:tcPr>
            <w:tcW w:w="1133" w:type="dxa"/>
          </w:tcPr>
          <w:p w:rsidR="00E84F12" w:rsidRDefault="003839D3">
            <w:pPr>
              <w:pStyle w:val="TableParagraph"/>
              <w:spacing w:before="95"/>
              <w:ind w:left="19" w:right="11"/>
              <w:rPr>
                <w:sz w:val="24"/>
              </w:rPr>
            </w:pPr>
            <w:r>
              <w:rPr>
                <w:spacing w:val="-2"/>
                <w:sz w:val="24"/>
              </w:rPr>
              <w:t>11.00</w:t>
            </w:r>
          </w:p>
        </w:tc>
        <w:tc>
          <w:tcPr>
            <w:tcW w:w="1136" w:type="dxa"/>
          </w:tcPr>
          <w:p w:rsidR="00E84F12" w:rsidRDefault="003839D3">
            <w:pPr>
              <w:pStyle w:val="TableParagraph"/>
              <w:spacing w:before="95"/>
              <w:ind w:left="16" w:right="11"/>
              <w:rPr>
                <w:sz w:val="24"/>
              </w:rPr>
            </w:pPr>
            <w:r>
              <w:rPr>
                <w:spacing w:val="-2"/>
                <w:sz w:val="24"/>
              </w:rPr>
              <w:t>12.00</w:t>
            </w:r>
          </w:p>
        </w:tc>
      </w:tr>
    </w:tbl>
    <w:p w:rsidR="00E84F12" w:rsidRDefault="00E84F12">
      <w:pPr>
        <w:pStyle w:val="TableParagraph"/>
        <w:rPr>
          <w:sz w:val="24"/>
        </w:rPr>
        <w:sectPr w:rsidR="00E84F12">
          <w:pgSz w:w="11910" w:h="16840"/>
          <w:pgMar w:top="580" w:right="1275" w:bottom="280" w:left="1275" w:header="44" w:footer="0" w:gutter="0"/>
          <w:cols w:space="720"/>
        </w:sectPr>
      </w:pPr>
    </w:p>
    <w:p w:rsidR="00E84F12" w:rsidRDefault="00E84F12">
      <w:pPr>
        <w:pStyle w:val="BodyText"/>
        <w:rPr>
          <w:sz w:val="20"/>
        </w:rPr>
      </w:pPr>
    </w:p>
    <w:p w:rsidR="00E84F12" w:rsidRDefault="00E84F12">
      <w:pPr>
        <w:pStyle w:val="BodyText"/>
        <w:rPr>
          <w:sz w:val="20"/>
        </w:rPr>
      </w:pPr>
    </w:p>
    <w:p w:rsidR="00E84F12" w:rsidRDefault="00E84F12">
      <w:pPr>
        <w:pStyle w:val="BodyText"/>
        <w:spacing w:before="151" w:after="1"/>
        <w:rPr>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7"/>
        <w:gridCol w:w="1330"/>
        <w:gridCol w:w="1171"/>
        <w:gridCol w:w="1136"/>
        <w:gridCol w:w="1133"/>
        <w:gridCol w:w="1136"/>
      </w:tblGrid>
      <w:tr w:rsidR="00E84F12">
        <w:trPr>
          <w:trHeight w:val="504"/>
        </w:trPr>
        <w:tc>
          <w:tcPr>
            <w:tcW w:w="2317" w:type="dxa"/>
          </w:tcPr>
          <w:p w:rsidR="00E84F12" w:rsidRDefault="003839D3">
            <w:pPr>
              <w:pStyle w:val="TableParagraph"/>
              <w:spacing w:before="95"/>
              <w:ind w:left="14"/>
              <w:jc w:val="left"/>
              <w:rPr>
                <w:b/>
                <w:sz w:val="24"/>
              </w:rPr>
            </w:pPr>
            <w:r>
              <w:rPr>
                <w:b/>
                <w:sz w:val="24"/>
              </w:rPr>
              <w:t>Tapioca</w:t>
            </w:r>
            <w:r>
              <w:rPr>
                <w:b/>
                <w:spacing w:val="-8"/>
                <w:sz w:val="24"/>
              </w:rPr>
              <w:t xml:space="preserve"> </w:t>
            </w:r>
            <w:r>
              <w:rPr>
                <w:b/>
                <w:spacing w:val="-2"/>
                <w:sz w:val="24"/>
              </w:rPr>
              <w:t>flour</w:t>
            </w:r>
          </w:p>
        </w:tc>
        <w:tc>
          <w:tcPr>
            <w:tcW w:w="1330" w:type="dxa"/>
          </w:tcPr>
          <w:p w:rsidR="00E84F12" w:rsidRDefault="003839D3">
            <w:pPr>
              <w:pStyle w:val="TableParagraph"/>
              <w:spacing w:before="95"/>
              <w:ind w:left="19" w:right="9"/>
              <w:rPr>
                <w:sz w:val="24"/>
              </w:rPr>
            </w:pPr>
            <w:r>
              <w:rPr>
                <w:spacing w:val="-4"/>
                <w:sz w:val="24"/>
              </w:rPr>
              <w:t>9.00</w:t>
            </w:r>
          </w:p>
        </w:tc>
        <w:tc>
          <w:tcPr>
            <w:tcW w:w="1171" w:type="dxa"/>
          </w:tcPr>
          <w:p w:rsidR="00E84F12" w:rsidRDefault="003839D3">
            <w:pPr>
              <w:pStyle w:val="TableParagraph"/>
              <w:spacing w:before="95"/>
              <w:ind w:left="19" w:right="8"/>
              <w:rPr>
                <w:sz w:val="24"/>
              </w:rPr>
            </w:pPr>
            <w:r>
              <w:rPr>
                <w:spacing w:val="-4"/>
                <w:sz w:val="24"/>
              </w:rPr>
              <w:t>7.00</w:t>
            </w:r>
          </w:p>
        </w:tc>
        <w:tc>
          <w:tcPr>
            <w:tcW w:w="1136" w:type="dxa"/>
          </w:tcPr>
          <w:p w:rsidR="00E84F12" w:rsidRDefault="003839D3">
            <w:pPr>
              <w:pStyle w:val="TableParagraph"/>
              <w:spacing w:before="95"/>
              <w:ind w:left="16" w:right="8"/>
              <w:rPr>
                <w:sz w:val="24"/>
              </w:rPr>
            </w:pPr>
            <w:r>
              <w:rPr>
                <w:spacing w:val="-4"/>
                <w:sz w:val="24"/>
              </w:rPr>
              <w:t>7.00</w:t>
            </w:r>
          </w:p>
        </w:tc>
        <w:tc>
          <w:tcPr>
            <w:tcW w:w="1133" w:type="dxa"/>
          </w:tcPr>
          <w:p w:rsidR="00E84F12" w:rsidRDefault="003839D3">
            <w:pPr>
              <w:pStyle w:val="TableParagraph"/>
              <w:spacing w:before="95"/>
              <w:ind w:left="19" w:right="9"/>
              <w:rPr>
                <w:sz w:val="24"/>
              </w:rPr>
            </w:pPr>
            <w:r>
              <w:rPr>
                <w:spacing w:val="-4"/>
                <w:sz w:val="24"/>
              </w:rPr>
              <w:t>6.00</w:t>
            </w:r>
          </w:p>
        </w:tc>
        <w:tc>
          <w:tcPr>
            <w:tcW w:w="1136" w:type="dxa"/>
          </w:tcPr>
          <w:p w:rsidR="00E84F12" w:rsidRDefault="003839D3">
            <w:pPr>
              <w:pStyle w:val="TableParagraph"/>
              <w:spacing w:before="95"/>
              <w:ind w:left="16" w:right="9"/>
              <w:rPr>
                <w:sz w:val="24"/>
              </w:rPr>
            </w:pPr>
            <w:r>
              <w:rPr>
                <w:spacing w:val="-4"/>
                <w:sz w:val="24"/>
              </w:rPr>
              <w:t>6.00</w:t>
            </w:r>
          </w:p>
        </w:tc>
      </w:tr>
      <w:tr w:rsidR="00E84F12">
        <w:trPr>
          <w:trHeight w:val="505"/>
        </w:trPr>
        <w:tc>
          <w:tcPr>
            <w:tcW w:w="2317" w:type="dxa"/>
          </w:tcPr>
          <w:p w:rsidR="00E84F12" w:rsidRDefault="003839D3">
            <w:pPr>
              <w:pStyle w:val="TableParagraph"/>
              <w:spacing w:before="95"/>
              <w:ind w:left="14"/>
              <w:jc w:val="left"/>
              <w:rPr>
                <w:b/>
                <w:sz w:val="24"/>
              </w:rPr>
            </w:pPr>
            <w:r>
              <w:rPr>
                <w:b/>
                <w:sz w:val="24"/>
              </w:rPr>
              <w:t>Fish</w:t>
            </w:r>
            <w:r>
              <w:rPr>
                <w:b/>
                <w:spacing w:val="-9"/>
                <w:sz w:val="24"/>
              </w:rPr>
              <w:t xml:space="preserve"> </w:t>
            </w:r>
            <w:r>
              <w:rPr>
                <w:b/>
                <w:spacing w:val="-5"/>
                <w:sz w:val="24"/>
              </w:rPr>
              <w:t>oil</w:t>
            </w:r>
          </w:p>
        </w:tc>
        <w:tc>
          <w:tcPr>
            <w:tcW w:w="1330" w:type="dxa"/>
          </w:tcPr>
          <w:p w:rsidR="00E84F12" w:rsidRDefault="003839D3">
            <w:pPr>
              <w:pStyle w:val="TableParagraph"/>
              <w:spacing w:before="97"/>
              <w:ind w:left="19" w:right="9"/>
              <w:rPr>
                <w:sz w:val="24"/>
              </w:rPr>
            </w:pPr>
            <w:r>
              <w:rPr>
                <w:spacing w:val="-4"/>
                <w:sz w:val="24"/>
              </w:rPr>
              <w:t>2.00</w:t>
            </w:r>
          </w:p>
        </w:tc>
        <w:tc>
          <w:tcPr>
            <w:tcW w:w="1171" w:type="dxa"/>
          </w:tcPr>
          <w:p w:rsidR="00E84F12" w:rsidRDefault="003839D3">
            <w:pPr>
              <w:pStyle w:val="TableParagraph"/>
              <w:spacing w:before="97"/>
              <w:ind w:left="19" w:right="8"/>
              <w:rPr>
                <w:sz w:val="24"/>
              </w:rPr>
            </w:pPr>
            <w:r>
              <w:rPr>
                <w:spacing w:val="-4"/>
                <w:sz w:val="24"/>
              </w:rPr>
              <w:t>2.00</w:t>
            </w:r>
          </w:p>
        </w:tc>
        <w:tc>
          <w:tcPr>
            <w:tcW w:w="1136" w:type="dxa"/>
          </w:tcPr>
          <w:p w:rsidR="00E84F12" w:rsidRDefault="003839D3">
            <w:pPr>
              <w:pStyle w:val="TableParagraph"/>
              <w:spacing w:before="97"/>
              <w:ind w:left="16" w:right="8"/>
              <w:rPr>
                <w:sz w:val="24"/>
              </w:rPr>
            </w:pPr>
            <w:r>
              <w:rPr>
                <w:spacing w:val="-4"/>
                <w:sz w:val="24"/>
              </w:rPr>
              <w:t>2.00</w:t>
            </w:r>
          </w:p>
        </w:tc>
        <w:tc>
          <w:tcPr>
            <w:tcW w:w="1133" w:type="dxa"/>
          </w:tcPr>
          <w:p w:rsidR="00E84F12" w:rsidRDefault="003839D3">
            <w:pPr>
              <w:pStyle w:val="TableParagraph"/>
              <w:spacing w:before="97"/>
              <w:ind w:left="19" w:right="9"/>
              <w:rPr>
                <w:sz w:val="24"/>
              </w:rPr>
            </w:pPr>
            <w:r>
              <w:rPr>
                <w:spacing w:val="-4"/>
                <w:sz w:val="24"/>
              </w:rPr>
              <w:t>2.00</w:t>
            </w:r>
          </w:p>
        </w:tc>
        <w:tc>
          <w:tcPr>
            <w:tcW w:w="1136" w:type="dxa"/>
          </w:tcPr>
          <w:p w:rsidR="00E84F12" w:rsidRDefault="003839D3">
            <w:pPr>
              <w:pStyle w:val="TableParagraph"/>
              <w:spacing w:before="97"/>
              <w:ind w:left="16" w:right="9"/>
              <w:rPr>
                <w:sz w:val="24"/>
              </w:rPr>
            </w:pPr>
            <w:r>
              <w:rPr>
                <w:spacing w:val="-4"/>
                <w:sz w:val="24"/>
              </w:rPr>
              <w:t>2.00</w:t>
            </w:r>
          </w:p>
        </w:tc>
      </w:tr>
      <w:tr w:rsidR="00E84F12">
        <w:trPr>
          <w:trHeight w:val="501"/>
        </w:trPr>
        <w:tc>
          <w:tcPr>
            <w:tcW w:w="2317" w:type="dxa"/>
          </w:tcPr>
          <w:p w:rsidR="00E84F12" w:rsidRDefault="003839D3">
            <w:pPr>
              <w:pStyle w:val="TableParagraph"/>
              <w:spacing w:before="95"/>
              <w:ind w:left="14"/>
              <w:jc w:val="left"/>
              <w:rPr>
                <w:b/>
                <w:sz w:val="24"/>
              </w:rPr>
            </w:pPr>
            <w:r>
              <w:rPr>
                <w:b/>
                <w:sz w:val="24"/>
              </w:rPr>
              <w:t>Sunflower</w:t>
            </w:r>
            <w:r>
              <w:rPr>
                <w:b/>
                <w:spacing w:val="-13"/>
                <w:sz w:val="24"/>
              </w:rPr>
              <w:t xml:space="preserve"> </w:t>
            </w:r>
            <w:r>
              <w:rPr>
                <w:b/>
                <w:spacing w:val="-5"/>
                <w:sz w:val="24"/>
              </w:rPr>
              <w:t>oil</w:t>
            </w:r>
          </w:p>
        </w:tc>
        <w:tc>
          <w:tcPr>
            <w:tcW w:w="1330" w:type="dxa"/>
          </w:tcPr>
          <w:p w:rsidR="00E84F12" w:rsidRDefault="003839D3">
            <w:pPr>
              <w:pStyle w:val="TableParagraph"/>
              <w:spacing w:before="92"/>
              <w:ind w:left="19" w:right="9"/>
              <w:rPr>
                <w:sz w:val="24"/>
              </w:rPr>
            </w:pPr>
            <w:r>
              <w:rPr>
                <w:spacing w:val="-4"/>
                <w:sz w:val="24"/>
              </w:rPr>
              <w:t>2.00</w:t>
            </w:r>
          </w:p>
        </w:tc>
        <w:tc>
          <w:tcPr>
            <w:tcW w:w="1171" w:type="dxa"/>
          </w:tcPr>
          <w:p w:rsidR="00E84F12" w:rsidRDefault="003839D3">
            <w:pPr>
              <w:pStyle w:val="TableParagraph"/>
              <w:spacing w:before="92"/>
              <w:ind w:left="19" w:right="8"/>
              <w:rPr>
                <w:sz w:val="24"/>
              </w:rPr>
            </w:pPr>
            <w:r>
              <w:rPr>
                <w:spacing w:val="-4"/>
                <w:sz w:val="24"/>
              </w:rPr>
              <w:t>2.00</w:t>
            </w:r>
          </w:p>
        </w:tc>
        <w:tc>
          <w:tcPr>
            <w:tcW w:w="1136" w:type="dxa"/>
          </w:tcPr>
          <w:p w:rsidR="00E84F12" w:rsidRDefault="003839D3">
            <w:pPr>
              <w:pStyle w:val="TableParagraph"/>
              <w:spacing w:before="92"/>
              <w:ind w:left="16" w:right="8"/>
              <w:rPr>
                <w:sz w:val="24"/>
              </w:rPr>
            </w:pPr>
            <w:r>
              <w:rPr>
                <w:spacing w:val="-4"/>
                <w:sz w:val="24"/>
              </w:rPr>
              <w:t>2.00</w:t>
            </w:r>
          </w:p>
        </w:tc>
        <w:tc>
          <w:tcPr>
            <w:tcW w:w="1133" w:type="dxa"/>
          </w:tcPr>
          <w:p w:rsidR="00E84F12" w:rsidRDefault="003839D3">
            <w:pPr>
              <w:pStyle w:val="TableParagraph"/>
              <w:spacing w:before="92"/>
              <w:ind w:left="19" w:right="9"/>
              <w:rPr>
                <w:sz w:val="24"/>
              </w:rPr>
            </w:pPr>
            <w:r>
              <w:rPr>
                <w:spacing w:val="-4"/>
                <w:sz w:val="24"/>
              </w:rPr>
              <w:t>2.00</w:t>
            </w:r>
          </w:p>
        </w:tc>
        <w:tc>
          <w:tcPr>
            <w:tcW w:w="1136" w:type="dxa"/>
          </w:tcPr>
          <w:p w:rsidR="00E84F12" w:rsidRDefault="003839D3">
            <w:pPr>
              <w:pStyle w:val="TableParagraph"/>
              <w:spacing w:before="92"/>
              <w:ind w:left="16" w:right="9"/>
              <w:rPr>
                <w:sz w:val="24"/>
              </w:rPr>
            </w:pPr>
            <w:r>
              <w:rPr>
                <w:spacing w:val="-4"/>
                <w:sz w:val="24"/>
              </w:rPr>
              <w:t>2.00</w:t>
            </w:r>
          </w:p>
        </w:tc>
      </w:tr>
      <w:tr w:rsidR="00E84F12">
        <w:trPr>
          <w:trHeight w:val="506"/>
        </w:trPr>
        <w:tc>
          <w:tcPr>
            <w:tcW w:w="2317" w:type="dxa"/>
          </w:tcPr>
          <w:p w:rsidR="00E84F12" w:rsidRDefault="003839D3">
            <w:pPr>
              <w:pStyle w:val="TableParagraph"/>
              <w:spacing w:before="97"/>
              <w:ind w:left="14"/>
              <w:jc w:val="left"/>
              <w:rPr>
                <w:b/>
                <w:sz w:val="24"/>
              </w:rPr>
            </w:pPr>
            <w:r>
              <w:rPr>
                <w:b/>
                <w:sz w:val="24"/>
              </w:rPr>
              <w:t>Vit.</w:t>
            </w:r>
            <w:r>
              <w:rPr>
                <w:b/>
                <w:spacing w:val="-8"/>
                <w:sz w:val="24"/>
              </w:rPr>
              <w:t xml:space="preserve"> </w:t>
            </w:r>
            <w:r>
              <w:rPr>
                <w:b/>
                <w:sz w:val="24"/>
              </w:rPr>
              <w:t>&amp;</w:t>
            </w:r>
            <w:r>
              <w:rPr>
                <w:b/>
                <w:spacing w:val="-4"/>
                <w:sz w:val="24"/>
              </w:rPr>
              <w:t xml:space="preserve"> Min.</w:t>
            </w:r>
          </w:p>
        </w:tc>
        <w:tc>
          <w:tcPr>
            <w:tcW w:w="1330" w:type="dxa"/>
          </w:tcPr>
          <w:p w:rsidR="00E84F12" w:rsidRDefault="003839D3">
            <w:pPr>
              <w:pStyle w:val="TableParagraph"/>
              <w:spacing w:before="97"/>
              <w:ind w:left="19" w:right="9"/>
              <w:rPr>
                <w:sz w:val="24"/>
              </w:rPr>
            </w:pPr>
            <w:r>
              <w:rPr>
                <w:spacing w:val="-4"/>
                <w:sz w:val="24"/>
              </w:rPr>
              <w:t>2.00</w:t>
            </w:r>
          </w:p>
        </w:tc>
        <w:tc>
          <w:tcPr>
            <w:tcW w:w="1171" w:type="dxa"/>
          </w:tcPr>
          <w:p w:rsidR="00E84F12" w:rsidRDefault="003839D3">
            <w:pPr>
              <w:pStyle w:val="TableParagraph"/>
              <w:spacing w:before="97"/>
              <w:ind w:left="19" w:right="8"/>
              <w:rPr>
                <w:sz w:val="24"/>
              </w:rPr>
            </w:pPr>
            <w:r>
              <w:rPr>
                <w:spacing w:val="-4"/>
                <w:sz w:val="24"/>
              </w:rPr>
              <w:t>2.00</w:t>
            </w:r>
          </w:p>
        </w:tc>
        <w:tc>
          <w:tcPr>
            <w:tcW w:w="1136" w:type="dxa"/>
          </w:tcPr>
          <w:p w:rsidR="00E84F12" w:rsidRDefault="003839D3">
            <w:pPr>
              <w:pStyle w:val="TableParagraph"/>
              <w:spacing w:before="97"/>
              <w:ind w:left="16" w:right="8"/>
              <w:rPr>
                <w:sz w:val="24"/>
              </w:rPr>
            </w:pPr>
            <w:r>
              <w:rPr>
                <w:spacing w:val="-4"/>
                <w:sz w:val="24"/>
              </w:rPr>
              <w:t>2.00</w:t>
            </w:r>
          </w:p>
        </w:tc>
        <w:tc>
          <w:tcPr>
            <w:tcW w:w="1133" w:type="dxa"/>
          </w:tcPr>
          <w:p w:rsidR="00E84F12" w:rsidRDefault="003839D3">
            <w:pPr>
              <w:pStyle w:val="TableParagraph"/>
              <w:spacing w:before="97"/>
              <w:ind w:left="19" w:right="9"/>
              <w:rPr>
                <w:sz w:val="24"/>
              </w:rPr>
            </w:pPr>
            <w:r>
              <w:rPr>
                <w:spacing w:val="-4"/>
                <w:sz w:val="24"/>
              </w:rPr>
              <w:t>2.00</w:t>
            </w:r>
          </w:p>
        </w:tc>
        <w:tc>
          <w:tcPr>
            <w:tcW w:w="1136" w:type="dxa"/>
          </w:tcPr>
          <w:p w:rsidR="00E84F12" w:rsidRDefault="003839D3">
            <w:pPr>
              <w:pStyle w:val="TableParagraph"/>
              <w:spacing w:before="97"/>
              <w:ind w:left="16" w:right="9"/>
              <w:rPr>
                <w:sz w:val="24"/>
              </w:rPr>
            </w:pPr>
            <w:r>
              <w:rPr>
                <w:spacing w:val="-4"/>
                <w:sz w:val="24"/>
              </w:rPr>
              <w:t>2.00</w:t>
            </w:r>
          </w:p>
        </w:tc>
      </w:tr>
      <w:tr w:rsidR="00E84F12">
        <w:trPr>
          <w:trHeight w:val="506"/>
        </w:trPr>
        <w:tc>
          <w:tcPr>
            <w:tcW w:w="2317" w:type="dxa"/>
          </w:tcPr>
          <w:p w:rsidR="00E84F12" w:rsidRDefault="003839D3">
            <w:pPr>
              <w:pStyle w:val="TableParagraph"/>
              <w:spacing w:before="97"/>
              <w:ind w:left="14"/>
              <w:jc w:val="left"/>
              <w:rPr>
                <w:b/>
                <w:sz w:val="24"/>
              </w:rPr>
            </w:pPr>
            <w:r>
              <w:rPr>
                <w:b/>
                <w:spacing w:val="-2"/>
                <w:sz w:val="24"/>
              </w:rPr>
              <w:t>Total</w:t>
            </w:r>
          </w:p>
        </w:tc>
        <w:tc>
          <w:tcPr>
            <w:tcW w:w="1330" w:type="dxa"/>
          </w:tcPr>
          <w:p w:rsidR="00E84F12" w:rsidRDefault="003839D3">
            <w:pPr>
              <w:pStyle w:val="TableParagraph"/>
              <w:spacing w:before="97"/>
              <w:ind w:left="19" w:right="11"/>
              <w:rPr>
                <w:b/>
                <w:sz w:val="24"/>
              </w:rPr>
            </w:pPr>
            <w:r>
              <w:rPr>
                <w:b/>
                <w:spacing w:val="-5"/>
                <w:sz w:val="24"/>
              </w:rPr>
              <w:t>100</w:t>
            </w:r>
          </w:p>
        </w:tc>
        <w:tc>
          <w:tcPr>
            <w:tcW w:w="1171" w:type="dxa"/>
          </w:tcPr>
          <w:p w:rsidR="00E84F12" w:rsidRDefault="003839D3">
            <w:pPr>
              <w:pStyle w:val="TableParagraph"/>
              <w:spacing w:before="97"/>
              <w:ind w:left="19" w:right="6"/>
              <w:rPr>
                <w:b/>
                <w:sz w:val="24"/>
              </w:rPr>
            </w:pPr>
            <w:r>
              <w:rPr>
                <w:b/>
                <w:spacing w:val="-5"/>
                <w:sz w:val="24"/>
              </w:rPr>
              <w:t>100</w:t>
            </w:r>
          </w:p>
        </w:tc>
        <w:tc>
          <w:tcPr>
            <w:tcW w:w="1136" w:type="dxa"/>
          </w:tcPr>
          <w:p w:rsidR="00E84F12" w:rsidRDefault="003839D3">
            <w:pPr>
              <w:pStyle w:val="TableParagraph"/>
              <w:spacing w:before="97"/>
              <w:ind w:left="16" w:right="6"/>
              <w:rPr>
                <w:b/>
                <w:sz w:val="24"/>
              </w:rPr>
            </w:pPr>
            <w:r>
              <w:rPr>
                <w:b/>
                <w:spacing w:val="-5"/>
                <w:sz w:val="24"/>
              </w:rPr>
              <w:t>100</w:t>
            </w:r>
          </w:p>
        </w:tc>
        <w:tc>
          <w:tcPr>
            <w:tcW w:w="1133" w:type="dxa"/>
          </w:tcPr>
          <w:p w:rsidR="00E84F12" w:rsidRDefault="003839D3">
            <w:pPr>
              <w:pStyle w:val="TableParagraph"/>
              <w:spacing w:before="97"/>
              <w:ind w:left="19" w:right="6"/>
              <w:rPr>
                <w:b/>
                <w:sz w:val="24"/>
              </w:rPr>
            </w:pPr>
            <w:r>
              <w:rPr>
                <w:b/>
                <w:spacing w:val="-5"/>
                <w:sz w:val="24"/>
              </w:rPr>
              <w:t>100</w:t>
            </w:r>
          </w:p>
        </w:tc>
        <w:tc>
          <w:tcPr>
            <w:tcW w:w="1136" w:type="dxa"/>
          </w:tcPr>
          <w:p w:rsidR="00E84F12" w:rsidRDefault="003839D3">
            <w:pPr>
              <w:pStyle w:val="TableParagraph"/>
              <w:spacing w:before="97"/>
              <w:ind w:left="16" w:right="7"/>
              <w:rPr>
                <w:b/>
                <w:sz w:val="24"/>
              </w:rPr>
            </w:pPr>
            <w:r>
              <w:rPr>
                <w:b/>
                <w:spacing w:val="-5"/>
                <w:sz w:val="24"/>
              </w:rPr>
              <w:t>100</w:t>
            </w:r>
          </w:p>
        </w:tc>
      </w:tr>
    </w:tbl>
    <w:p w:rsidR="00E84F12" w:rsidRDefault="00E84F12">
      <w:pPr>
        <w:pStyle w:val="BodyText"/>
      </w:pPr>
    </w:p>
    <w:p w:rsidR="00E84F12" w:rsidRDefault="00E84F12">
      <w:pPr>
        <w:pStyle w:val="BodyText"/>
        <w:spacing w:before="50"/>
      </w:pPr>
    </w:p>
    <w:p w:rsidR="00E84F12" w:rsidRDefault="003839D3">
      <w:pPr>
        <w:pStyle w:val="Heading2"/>
        <w:numPr>
          <w:ilvl w:val="2"/>
          <w:numId w:val="1"/>
        </w:numPr>
        <w:tabs>
          <w:tab w:val="left" w:pos="705"/>
        </w:tabs>
        <w:spacing w:before="1"/>
        <w:jc w:val="both"/>
      </w:pPr>
      <w:r>
        <w:t>Ingredient</w:t>
      </w:r>
      <w:r>
        <w:rPr>
          <w:spacing w:val="-2"/>
        </w:rPr>
        <w:t xml:space="preserve"> Processing</w:t>
      </w:r>
    </w:p>
    <w:p w:rsidR="00E84F12" w:rsidRDefault="003839D3">
      <w:pPr>
        <w:pStyle w:val="BodyText"/>
        <w:spacing w:before="271" w:line="480" w:lineRule="auto"/>
        <w:ind w:left="165" w:right="166"/>
        <w:jc w:val="both"/>
      </w:pPr>
      <w:proofErr w:type="spellStart"/>
      <w:r>
        <w:t>Acetes</w:t>
      </w:r>
      <w:proofErr w:type="spellEnd"/>
      <w:r>
        <w:t xml:space="preserve"> and clam samples were dried at 40–50°C and ground into fine powder. Proximate composition of all ingredients was analyzed following AOAC (2018) methods for moisture, crude protein (Micro-</w:t>
      </w:r>
      <w:proofErr w:type="spellStart"/>
      <w:r>
        <w:t>Kjeldahl</w:t>
      </w:r>
      <w:proofErr w:type="spellEnd"/>
      <w:r>
        <w:t>), crude fat (Soxhlet), and total ash (muffle furnace at 600°C).</w:t>
      </w:r>
    </w:p>
    <w:p w:rsidR="00E84F12" w:rsidRDefault="003839D3">
      <w:pPr>
        <w:pStyle w:val="Heading2"/>
        <w:numPr>
          <w:ilvl w:val="2"/>
          <w:numId w:val="1"/>
        </w:numPr>
        <w:tabs>
          <w:tab w:val="left" w:pos="705"/>
        </w:tabs>
        <w:spacing w:before="5"/>
        <w:jc w:val="both"/>
      </w:pPr>
      <w:r>
        <w:t>Feed</w:t>
      </w:r>
      <w:r>
        <w:rPr>
          <w:spacing w:val="-1"/>
        </w:rPr>
        <w:t xml:space="preserve"> </w:t>
      </w:r>
      <w:r>
        <w:rPr>
          <w:spacing w:val="-2"/>
        </w:rPr>
        <w:t>Formulation</w:t>
      </w:r>
    </w:p>
    <w:p w:rsidR="00E84F12" w:rsidRDefault="003839D3">
      <w:pPr>
        <w:pStyle w:val="BodyText"/>
        <w:spacing w:before="271" w:line="480" w:lineRule="auto"/>
        <w:ind w:left="165" w:right="160"/>
        <w:jc w:val="both"/>
      </w:pPr>
      <w:r>
        <w:t xml:space="preserve">All diets were formulated using Pearson’s square method to achieve an equal protein level of 35%. Ingredient proportions for each treatment are presented in Table 3. After mixing dry ingredients, oils were added to </w:t>
      </w:r>
      <w:r w:rsidRPr="004F5E61">
        <w:rPr>
          <w:highlight w:val="yellow"/>
        </w:rPr>
        <w:t xml:space="preserve">achieve </w:t>
      </w:r>
      <w:r w:rsidR="000F6D97" w:rsidRPr="004F5E61">
        <w:rPr>
          <w:highlight w:val="yellow"/>
        </w:rPr>
        <w:t xml:space="preserve">a </w:t>
      </w:r>
      <w:r w:rsidRPr="004F5E61">
        <w:rPr>
          <w:highlight w:val="yellow"/>
        </w:rPr>
        <w:t>uniform</w:t>
      </w:r>
      <w:r>
        <w:t xml:space="preserve"> consistency. The dough was steam-cooked at 121°C under 15 psi pressure for 10–15 minutes. After cooling, vitamins, minerals, and specific protein sources were incorporated. The mixture was pelleted using a mechanical pelletizer, oven-dried at 40-50°C for 5-6 hours, and stored in airtight, labelled plastic </w:t>
      </w:r>
      <w:r>
        <w:rPr>
          <w:spacing w:val="-2"/>
        </w:rPr>
        <w:t>containers.</w:t>
      </w:r>
    </w:p>
    <w:p w:rsidR="00E84F12" w:rsidRDefault="003839D3">
      <w:pPr>
        <w:pStyle w:val="BodyText"/>
        <w:spacing w:before="232"/>
        <w:ind w:left="2426"/>
        <w:jc w:val="both"/>
      </w:pPr>
      <w:r>
        <w:rPr>
          <w:b/>
        </w:rPr>
        <w:t>Table</w:t>
      </w:r>
      <w:r>
        <w:rPr>
          <w:b/>
          <w:spacing w:val="-1"/>
        </w:rPr>
        <w:t xml:space="preserve"> </w:t>
      </w:r>
      <w:r>
        <w:rPr>
          <w:b/>
        </w:rPr>
        <w:t>3</w:t>
      </w:r>
      <w:r>
        <w:t>:</w:t>
      </w:r>
      <w:r>
        <w:rPr>
          <w:spacing w:val="-1"/>
        </w:rPr>
        <w:t xml:space="preserve"> </w:t>
      </w:r>
      <w:r>
        <w:t>The</w:t>
      </w:r>
      <w:r>
        <w:rPr>
          <w:spacing w:val="-2"/>
        </w:rPr>
        <w:t xml:space="preserve"> </w:t>
      </w:r>
      <w:r>
        <w:t>composition</w:t>
      </w:r>
      <w:r>
        <w:rPr>
          <w:spacing w:val="-1"/>
        </w:rPr>
        <w:t xml:space="preserve"> </w:t>
      </w:r>
      <w:r w:rsidRPr="004F5E61">
        <w:rPr>
          <w:highlight w:val="yellow"/>
        </w:rPr>
        <w:t>of</w:t>
      </w:r>
      <w:r w:rsidRPr="004F5E61">
        <w:rPr>
          <w:spacing w:val="-1"/>
          <w:highlight w:val="yellow"/>
        </w:rPr>
        <w:t xml:space="preserve"> </w:t>
      </w:r>
      <w:r w:rsidR="000F6D97" w:rsidRPr="004F5E61">
        <w:rPr>
          <w:spacing w:val="-1"/>
          <w:highlight w:val="yellow"/>
        </w:rPr>
        <w:t xml:space="preserve">the </w:t>
      </w:r>
      <w:r w:rsidRPr="004F5E61">
        <w:rPr>
          <w:highlight w:val="yellow"/>
        </w:rPr>
        <w:t>experimental</w:t>
      </w:r>
      <w:r>
        <w:t xml:space="preserve"> </w:t>
      </w:r>
      <w:r>
        <w:rPr>
          <w:spacing w:val="-4"/>
        </w:rPr>
        <w:t>diet</w:t>
      </w:r>
    </w:p>
    <w:p w:rsidR="00E84F12" w:rsidRDefault="00E84F12">
      <w:pPr>
        <w:pStyle w:val="BodyText"/>
        <w:spacing w:before="54"/>
        <w:rPr>
          <w:sz w:val="20"/>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191"/>
        <w:gridCol w:w="1311"/>
        <w:gridCol w:w="1139"/>
        <w:gridCol w:w="956"/>
        <w:gridCol w:w="709"/>
      </w:tblGrid>
      <w:tr w:rsidR="00E84F12">
        <w:trPr>
          <w:trHeight w:val="575"/>
        </w:trPr>
        <w:tc>
          <w:tcPr>
            <w:tcW w:w="2319" w:type="dxa"/>
            <w:vMerge w:val="restart"/>
          </w:tcPr>
          <w:p w:rsidR="00E84F12" w:rsidRDefault="00E84F12">
            <w:pPr>
              <w:pStyle w:val="TableParagraph"/>
              <w:spacing w:before="0"/>
              <w:jc w:val="left"/>
              <w:rPr>
                <w:sz w:val="24"/>
              </w:rPr>
            </w:pPr>
          </w:p>
          <w:p w:rsidR="00E84F12" w:rsidRDefault="00E84F12">
            <w:pPr>
              <w:pStyle w:val="TableParagraph"/>
              <w:spacing w:before="30"/>
              <w:jc w:val="left"/>
              <w:rPr>
                <w:sz w:val="24"/>
              </w:rPr>
            </w:pPr>
          </w:p>
          <w:p w:rsidR="00E84F12" w:rsidRDefault="003839D3">
            <w:pPr>
              <w:pStyle w:val="TableParagraph"/>
              <w:spacing w:before="0"/>
              <w:ind w:left="520"/>
              <w:jc w:val="left"/>
              <w:rPr>
                <w:b/>
                <w:sz w:val="24"/>
              </w:rPr>
            </w:pPr>
            <w:r>
              <w:rPr>
                <w:b/>
                <w:sz w:val="24"/>
              </w:rPr>
              <w:t>Ingredients</w:t>
            </w:r>
            <w:r>
              <w:rPr>
                <w:b/>
                <w:spacing w:val="-4"/>
                <w:sz w:val="24"/>
              </w:rPr>
              <w:t xml:space="preserve"> </w:t>
            </w:r>
            <w:r>
              <w:rPr>
                <w:b/>
                <w:spacing w:val="-5"/>
                <w:sz w:val="24"/>
              </w:rPr>
              <w:t>(%)</w:t>
            </w:r>
          </w:p>
        </w:tc>
        <w:tc>
          <w:tcPr>
            <w:tcW w:w="5306" w:type="dxa"/>
            <w:gridSpan w:val="5"/>
          </w:tcPr>
          <w:p w:rsidR="00E84F12" w:rsidRDefault="003839D3">
            <w:pPr>
              <w:pStyle w:val="TableParagraph"/>
              <w:spacing w:before="147"/>
              <w:ind w:left="1704"/>
              <w:jc w:val="left"/>
              <w:rPr>
                <w:b/>
                <w:sz w:val="24"/>
              </w:rPr>
            </w:pPr>
            <w:r>
              <w:rPr>
                <w:b/>
                <w:sz w:val="24"/>
              </w:rPr>
              <w:t>Diet</w:t>
            </w:r>
            <w:r>
              <w:rPr>
                <w:b/>
                <w:spacing w:val="-2"/>
                <w:sz w:val="24"/>
              </w:rPr>
              <w:t xml:space="preserve"> </w:t>
            </w:r>
            <w:r>
              <w:rPr>
                <w:b/>
                <w:sz w:val="24"/>
              </w:rPr>
              <w:t>(35</w:t>
            </w:r>
            <w:r>
              <w:rPr>
                <w:b/>
                <w:spacing w:val="-1"/>
                <w:sz w:val="24"/>
              </w:rPr>
              <w:t xml:space="preserve"> </w:t>
            </w:r>
            <w:r>
              <w:rPr>
                <w:b/>
                <w:sz w:val="24"/>
              </w:rPr>
              <w:t>%</w:t>
            </w:r>
            <w:r>
              <w:rPr>
                <w:b/>
                <w:spacing w:val="2"/>
                <w:sz w:val="24"/>
              </w:rPr>
              <w:t xml:space="preserve"> </w:t>
            </w:r>
            <w:r>
              <w:rPr>
                <w:b/>
                <w:spacing w:val="-2"/>
                <w:sz w:val="24"/>
              </w:rPr>
              <w:t>Protein)</w:t>
            </w:r>
          </w:p>
        </w:tc>
      </w:tr>
      <w:tr w:rsidR="00E84F12">
        <w:trPr>
          <w:trHeight w:val="573"/>
        </w:trPr>
        <w:tc>
          <w:tcPr>
            <w:tcW w:w="2319" w:type="dxa"/>
            <w:vMerge/>
            <w:tcBorders>
              <w:top w:val="nil"/>
            </w:tcBorders>
          </w:tcPr>
          <w:p w:rsidR="00E84F12" w:rsidRDefault="00E84F12">
            <w:pPr>
              <w:rPr>
                <w:sz w:val="2"/>
                <w:szCs w:val="2"/>
              </w:rPr>
            </w:pPr>
          </w:p>
        </w:tc>
        <w:tc>
          <w:tcPr>
            <w:tcW w:w="1191" w:type="dxa"/>
          </w:tcPr>
          <w:p w:rsidR="00E84F12" w:rsidRDefault="003839D3">
            <w:pPr>
              <w:pStyle w:val="TableParagraph"/>
              <w:spacing w:before="143"/>
              <w:ind w:left="19"/>
              <w:rPr>
                <w:b/>
                <w:sz w:val="24"/>
              </w:rPr>
            </w:pPr>
            <w:r>
              <w:rPr>
                <w:b/>
                <w:spacing w:val="-5"/>
                <w:sz w:val="24"/>
              </w:rPr>
              <w:t>T</w:t>
            </w:r>
            <w:r>
              <w:rPr>
                <w:b/>
                <w:spacing w:val="-5"/>
                <w:sz w:val="24"/>
                <w:vertAlign w:val="subscript"/>
              </w:rPr>
              <w:t>0</w:t>
            </w:r>
          </w:p>
        </w:tc>
        <w:tc>
          <w:tcPr>
            <w:tcW w:w="1311" w:type="dxa"/>
          </w:tcPr>
          <w:p w:rsidR="00E84F12" w:rsidRDefault="003839D3">
            <w:pPr>
              <w:pStyle w:val="TableParagraph"/>
              <w:spacing w:before="143"/>
              <w:ind w:left="19"/>
              <w:rPr>
                <w:b/>
                <w:sz w:val="24"/>
              </w:rPr>
            </w:pPr>
            <w:r>
              <w:rPr>
                <w:b/>
                <w:spacing w:val="-5"/>
                <w:sz w:val="24"/>
              </w:rPr>
              <w:t>T</w:t>
            </w:r>
            <w:r>
              <w:rPr>
                <w:b/>
                <w:spacing w:val="-5"/>
                <w:sz w:val="24"/>
                <w:vertAlign w:val="subscript"/>
              </w:rPr>
              <w:t>1</w:t>
            </w:r>
          </w:p>
        </w:tc>
        <w:tc>
          <w:tcPr>
            <w:tcW w:w="1139" w:type="dxa"/>
          </w:tcPr>
          <w:p w:rsidR="00E84F12" w:rsidRDefault="003839D3">
            <w:pPr>
              <w:pStyle w:val="TableParagraph"/>
              <w:spacing w:before="143"/>
              <w:ind w:left="13"/>
              <w:rPr>
                <w:b/>
                <w:sz w:val="24"/>
              </w:rPr>
            </w:pPr>
            <w:r>
              <w:rPr>
                <w:b/>
                <w:spacing w:val="-5"/>
                <w:sz w:val="24"/>
              </w:rPr>
              <w:t>T</w:t>
            </w:r>
            <w:r>
              <w:rPr>
                <w:b/>
                <w:spacing w:val="-5"/>
                <w:sz w:val="24"/>
                <w:vertAlign w:val="subscript"/>
              </w:rPr>
              <w:t>2</w:t>
            </w:r>
          </w:p>
        </w:tc>
        <w:tc>
          <w:tcPr>
            <w:tcW w:w="956" w:type="dxa"/>
          </w:tcPr>
          <w:p w:rsidR="00E84F12" w:rsidRDefault="003839D3">
            <w:pPr>
              <w:pStyle w:val="TableParagraph"/>
              <w:spacing w:before="143"/>
              <w:ind w:left="16"/>
              <w:rPr>
                <w:b/>
                <w:sz w:val="24"/>
              </w:rPr>
            </w:pPr>
            <w:r>
              <w:rPr>
                <w:b/>
                <w:spacing w:val="-5"/>
                <w:sz w:val="24"/>
              </w:rPr>
              <w:t>T</w:t>
            </w:r>
            <w:r>
              <w:rPr>
                <w:b/>
                <w:spacing w:val="-5"/>
                <w:sz w:val="24"/>
                <w:vertAlign w:val="subscript"/>
              </w:rPr>
              <w:t>3</w:t>
            </w:r>
          </w:p>
        </w:tc>
        <w:tc>
          <w:tcPr>
            <w:tcW w:w="709" w:type="dxa"/>
          </w:tcPr>
          <w:p w:rsidR="00E84F12" w:rsidRDefault="003839D3">
            <w:pPr>
              <w:pStyle w:val="TableParagraph"/>
              <w:spacing w:before="143"/>
              <w:ind w:left="12"/>
              <w:rPr>
                <w:b/>
                <w:sz w:val="24"/>
              </w:rPr>
            </w:pPr>
            <w:r>
              <w:rPr>
                <w:b/>
                <w:spacing w:val="-5"/>
                <w:sz w:val="24"/>
              </w:rPr>
              <w:t>T</w:t>
            </w:r>
            <w:r>
              <w:rPr>
                <w:b/>
                <w:spacing w:val="-5"/>
                <w:sz w:val="24"/>
                <w:vertAlign w:val="subscript"/>
              </w:rPr>
              <w:t>4</w:t>
            </w:r>
          </w:p>
        </w:tc>
      </w:tr>
      <w:tr w:rsidR="00E84F12">
        <w:trPr>
          <w:trHeight w:val="570"/>
        </w:trPr>
        <w:tc>
          <w:tcPr>
            <w:tcW w:w="2319" w:type="dxa"/>
          </w:tcPr>
          <w:p w:rsidR="00E84F12" w:rsidRDefault="003839D3">
            <w:pPr>
              <w:pStyle w:val="TableParagraph"/>
              <w:spacing w:before="143"/>
              <w:ind w:left="26" w:right="15"/>
              <w:rPr>
                <w:b/>
                <w:sz w:val="24"/>
              </w:rPr>
            </w:pPr>
            <w:r>
              <w:rPr>
                <w:b/>
                <w:sz w:val="24"/>
              </w:rPr>
              <w:t>Sterilized</w:t>
            </w:r>
            <w:r>
              <w:rPr>
                <w:b/>
                <w:spacing w:val="-7"/>
                <w:sz w:val="24"/>
              </w:rPr>
              <w:t xml:space="preserve"> </w:t>
            </w:r>
            <w:r>
              <w:rPr>
                <w:b/>
                <w:sz w:val="24"/>
              </w:rPr>
              <w:t>fish</w:t>
            </w:r>
            <w:r>
              <w:rPr>
                <w:b/>
                <w:spacing w:val="-1"/>
                <w:sz w:val="24"/>
              </w:rPr>
              <w:t xml:space="preserve"> </w:t>
            </w:r>
            <w:r>
              <w:rPr>
                <w:b/>
                <w:spacing w:val="-4"/>
                <w:sz w:val="24"/>
              </w:rPr>
              <w:t>meal</w:t>
            </w:r>
          </w:p>
        </w:tc>
        <w:tc>
          <w:tcPr>
            <w:tcW w:w="1191" w:type="dxa"/>
          </w:tcPr>
          <w:p w:rsidR="00E84F12" w:rsidRDefault="003839D3">
            <w:pPr>
              <w:pStyle w:val="TableParagraph"/>
              <w:spacing w:before="143"/>
              <w:ind w:left="19" w:right="6"/>
              <w:rPr>
                <w:sz w:val="24"/>
              </w:rPr>
            </w:pPr>
            <w:r>
              <w:rPr>
                <w:spacing w:val="-2"/>
                <w:sz w:val="24"/>
              </w:rPr>
              <w:t>39.00</w:t>
            </w:r>
          </w:p>
        </w:tc>
        <w:tc>
          <w:tcPr>
            <w:tcW w:w="1311" w:type="dxa"/>
          </w:tcPr>
          <w:p w:rsidR="00E84F12" w:rsidRDefault="003839D3">
            <w:pPr>
              <w:pStyle w:val="TableParagraph"/>
              <w:spacing w:before="143"/>
              <w:ind w:left="19" w:right="11"/>
              <w:rPr>
                <w:sz w:val="24"/>
              </w:rPr>
            </w:pPr>
            <w:r>
              <w:rPr>
                <w:spacing w:val="-2"/>
                <w:sz w:val="24"/>
              </w:rPr>
              <w:t>20.00</w:t>
            </w:r>
          </w:p>
        </w:tc>
        <w:tc>
          <w:tcPr>
            <w:tcW w:w="1139" w:type="dxa"/>
          </w:tcPr>
          <w:p w:rsidR="00E84F12" w:rsidRDefault="003839D3">
            <w:pPr>
              <w:pStyle w:val="TableParagraph"/>
              <w:spacing w:before="143"/>
              <w:ind w:left="13" w:right="12"/>
              <w:rPr>
                <w:sz w:val="24"/>
              </w:rPr>
            </w:pPr>
            <w:r>
              <w:rPr>
                <w:spacing w:val="-2"/>
                <w:sz w:val="24"/>
              </w:rPr>
              <w:t>20.00</w:t>
            </w:r>
          </w:p>
        </w:tc>
        <w:tc>
          <w:tcPr>
            <w:tcW w:w="956" w:type="dxa"/>
          </w:tcPr>
          <w:p w:rsidR="00E84F12" w:rsidRDefault="003839D3">
            <w:pPr>
              <w:pStyle w:val="TableParagraph"/>
              <w:spacing w:before="143"/>
              <w:ind w:left="16" w:right="11"/>
              <w:rPr>
                <w:sz w:val="24"/>
              </w:rPr>
            </w:pPr>
            <w:r>
              <w:rPr>
                <w:spacing w:val="-2"/>
                <w:sz w:val="24"/>
              </w:rPr>
              <w:t>20.00</w:t>
            </w:r>
          </w:p>
        </w:tc>
        <w:tc>
          <w:tcPr>
            <w:tcW w:w="709" w:type="dxa"/>
          </w:tcPr>
          <w:p w:rsidR="00E84F12" w:rsidRDefault="003839D3">
            <w:pPr>
              <w:pStyle w:val="TableParagraph"/>
              <w:spacing w:before="143"/>
              <w:ind w:left="12" w:right="11"/>
              <w:rPr>
                <w:sz w:val="24"/>
              </w:rPr>
            </w:pPr>
            <w:r>
              <w:rPr>
                <w:spacing w:val="-2"/>
                <w:sz w:val="24"/>
              </w:rPr>
              <w:t>20.00</w:t>
            </w:r>
          </w:p>
        </w:tc>
      </w:tr>
      <w:tr w:rsidR="00E84F12">
        <w:trPr>
          <w:trHeight w:val="414"/>
        </w:trPr>
        <w:tc>
          <w:tcPr>
            <w:tcW w:w="2319" w:type="dxa"/>
          </w:tcPr>
          <w:p w:rsidR="00E84F12" w:rsidRDefault="003839D3">
            <w:pPr>
              <w:pStyle w:val="TableParagraph"/>
              <w:spacing w:before="68"/>
              <w:ind w:left="26" w:right="15"/>
              <w:rPr>
                <w:b/>
                <w:sz w:val="24"/>
              </w:rPr>
            </w:pPr>
            <w:proofErr w:type="spellStart"/>
            <w:r>
              <w:rPr>
                <w:b/>
                <w:spacing w:val="-2"/>
                <w:sz w:val="24"/>
              </w:rPr>
              <w:t>Acetes</w:t>
            </w:r>
            <w:proofErr w:type="spellEnd"/>
          </w:p>
        </w:tc>
        <w:tc>
          <w:tcPr>
            <w:tcW w:w="1191" w:type="dxa"/>
          </w:tcPr>
          <w:p w:rsidR="00E84F12" w:rsidRDefault="003839D3">
            <w:pPr>
              <w:pStyle w:val="TableParagraph"/>
              <w:spacing w:before="66"/>
              <w:ind w:left="19" w:right="3"/>
              <w:rPr>
                <w:sz w:val="24"/>
              </w:rPr>
            </w:pPr>
            <w:r>
              <w:rPr>
                <w:spacing w:val="-5"/>
                <w:sz w:val="24"/>
              </w:rPr>
              <w:t>0.0</w:t>
            </w:r>
          </w:p>
        </w:tc>
        <w:tc>
          <w:tcPr>
            <w:tcW w:w="1311" w:type="dxa"/>
          </w:tcPr>
          <w:p w:rsidR="00E84F12" w:rsidRDefault="003839D3">
            <w:pPr>
              <w:pStyle w:val="TableParagraph"/>
              <w:spacing w:before="66"/>
              <w:ind w:left="19" w:right="8"/>
              <w:rPr>
                <w:sz w:val="24"/>
              </w:rPr>
            </w:pPr>
            <w:r>
              <w:rPr>
                <w:spacing w:val="-4"/>
                <w:sz w:val="24"/>
              </w:rPr>
              <w:t>21.0</w:t>
            </w:r>
          </w:p>
        </w:tc>
        <w:tc>
          <w:tcPr>
            <w:tcW w:w="1139" w:type="dxa"/>
          </w:tcPr>
          <w:p w:rsidR="00E84F12" w:rsidRDefault="003839D3">
            <w:pPr>
              <w:pStyle w:val="TableParagraph"/>
              <w:spacing w:before="66"/>
              <w:ind w:left="13" w:right="9"/>
              <w:rPr>
                <w:sz w:val="24"/>
              </w:rPr>
            </w:pPr>
            <w:r>
              <w:rPr>
                <w:spacing w:val="-5"/>
                <w:sz w:val="24"/>
              </w:rPr>
              <w:t>0.0</w:t>
            </w:r>
          </w:p>
        </w:tc>
        <w:tc>
          <w:tcPr>
            <w:tcW w:w="956" w:type="dxa"/>
          </w:tcPr>
          <w:p w:rsidR="00E84F12" w:rsidRDefault="003839D3">
            <w:pPr>
              <w:pStyle w:val="TableParagraph"/>
              <w:spacing w:before="66"/>
              <w:ind w:left="16" w:right="8"/>
              <w:rPr>
                <w:sz w:val="24"/>
              </w:rPr>
            </w:pPr>
            <w:r>
              <w:rPr>
                <w:spacing w:val="-5"/>
                <w:sz w:val="24"/>
              </w:rPr>
              <w:t>0.0</w:t>
            </w:r>
          </w:p>
        </w:tc>
        <w:tc>
          <w:tcPr>
            <w:tcW w:w="709" w:type="dxa"/>
          </w:tcPr>
          <w:p w:rsidR="00E84F12" w:rsidRDefault="003839D3">
            <w:pPr>
              <w:pStyle w:val="TableParagraph"/>
              <w:spacing w:before="66"/>
              <w:ind w:left="12" w:right="9"/>
              <w:rPr>
                <w:sz w:val="24"/>
              </w:rPr>
            </w:pPr>
            <w:r>
              <w:rPr>
                <w:spacing w:val="-5"/>
                <w:sz w:val="24"/>
              </w:rPr>
              <w:t>0.0</w:t>
            </w:r>
          </w:p>
        </w:tc>
      </w:tr>
      <w:tr w:rsidR="00E84F12">
        <w:trPr>
          <w:trHeight w:val="573"/>
        </w:trPr>
        <w:tc>
          <w:tcPr>
            <w:tcW w:w="2319" w:type="dxa"/>
          </w:tcPr>
          <w:p w:rsidR="00E84F12" w:rsidRDefault="003839D3">
            <w:pPr>
              <w:pStyle w:val="TableParagraph"/>
              <w:spacing w:before="143"/>
              <w:ind w:left="26"/>
              <w:rPr>
                <w:b/>
                <w:sz w:val="24"/>
              </w:rPr>
            </w:pPr>
            <w:r>
              <w:rPr>
                <w:b/>
                <w:sz w:val="24"/>
              </w:rPr>
              <w:t>Black</w:t>
            </w:r>
            <w:r>
              <w:rPr>
                <w:b/>
                <w:spacing w:val="-2"/>
                <w:sz w:val="24"/>
              </w:rPr>
              <w:t xml:space="preserve"> </w:t>
            </w:r>
            <w:r>
              <w:rPr>
                <w:b/>
                <w:sz w:val="24"/>
              </w:rPr>
              <w:t>soldier</w:t>
            </w:r>
            <w:r>
              <w:rPr>
                <w:b/>
                <w:spacing w:val="-2"/>
                <w:sz w:val="24"/>
              </w:rPr>
              <w:t xml:space="preserve"> </w:t>
            </w:r>
            <w:r>
              <w:rPr>
                <w:b/>
                <w:spacing w:val="-5"/>
                <w:sz w:val="24"/>
              </w:rPr>
              <w:t>fly</w:t>
            </w:r>
          </w:p>
        </w:tc>
        <w:tc>
          <w:tcPr>
            <w:tcW w:w="1191" w:type="dxa"/>
          </w:tcPr>
          <w:p w:rsidR="00E84F12" w:rsidRDefault="003839D3">
            <w:pPr>
              <w:pStyle w:val="TableParagraph"/>
              <w:spacing w:before="143"/>
              <w:ind w:left="19" w:right="3"/>
              <w:rPr>
                <w:sz w:val="24"/>
              </w:rPr>
            </w:pPr>
            <w:r>
              <w:rPr>
                <w:spacing w:val="-5"/>
                <w:sz w:val="24"/>
              </w:rPr>
              <w:t>0.0</w:t>
            </w:r>
          </w:p>
        </w:tc>
        <w:tc>
          <w:tcPr>
            <w:tcW w:w="1311" w:type="dxa"/>
          </w:tcPr>
          <w:p w:rsidR="00E84F12" w:rsidRDefault="003839D3">
            <w:pPr>
              <w:pStyle w:val="TableParagraph"/>
              <w:spacing w:before="143"/>
              <w:ind w:left="19" w:right="8"/>
              <w:rPr>
                <w:sz w:val="24"/>
              </w:rPr>
            </w:pPr>
            <w:r>
              <w:rPr>
                <w:spacing w:val="-5"/>
                <w:sz w:val="24"/>
              </w:rPr>
              <w:t>0.0</w:t>
            </w:r>
          </w:p>
        </w:tc>
        <w:tc>
          <w:tcPr>
            <w:tcW w:w="1139" w:type="dxa"/>
          </w:tcPr>
          <w:p w:rsidR="00E84F12" w:rsidRDefault="003839D3">
            <w:pPr>
              <w:pStyle w:val="TableParagraph"/>
              <w:spacing w:before="143"/>
              <w:ind w:left="13" w:right="9"/>
              <w:rPr>
                <w:sz w:val="24"/>
              </w:rPr>
            </w:pPr>
            <w:r>
              <w:rPr>
                <w:spacing w:val="-4"/>
                <w:sz w:val="24"/>
              </w:rPr>
              <w:t>26.0</w:t>
            </w:r>
          </w:p>
        </w:tc>
        <w:tc>
          <w:tcPr>
            <w:tcW w:w="956" w:type="dxa"/>
          </w:tcPr>
          <w:p w:rsidR="00E84F12" w:rsidRDefault="003839D3">
            <w:pPr>
              <w:pStyle w:val="TableParagraph"/>
              <w:spacing w:before="143"/>
              <w:ind w:left="16" w:right="8"/>
              <w:rPr>
                <w:sz w:val="24"/>
              </w:rPr>
            </w:pPr>
            <w:r>
              <w:rPr>
                <w:spacing w:val="-5"/>
                <w:sz w:val="24"/>
              </w:rPr>
              <w:t>0.0</w:t>
            </w:r>
          </w:p>
        </w:tc>
        <w:tc>
          <w:tcPr>
            <w:tcW w:w="709" w:type="dxa"/>
          </w:tcPr>
          <w:p w:rsidR="00E84F12" w:rsidRDefault="003839D3">
            <w:pPr>
              <w:pStyle w:val="TableParagraph"/>
              <w:spacing w:before="143"/>
              <w:ind w:left="12" w:right="9"/>
              <w:rPr>
                <w:sz w:val="24"/>
              </w:rPr>
            </w:pPr>
            <w:r>
              <w:rPr>
                <w:spacing w:val="-5"/>
                <w:sz w:val="24"/>
              </w:rPr>
              <w:t>0.0</w:t>
            </w:r>
          </w:p>
        </w:tc>
      </w:tr>
      <w:tr w:rsidR="00E84F12">
        <w:trPr>
          <w:trHeight w:val="575"/>
        </w:trPr>
        <w:tc>
          <w:tcPr>
            <w:tcW w:w="2319" w:type="dxa"/>
          </w:tcPr>
          <w:p w:rsidR="00E84F12" w:rsidRDefault="003839D3">
            <w:pPr>
              <w:pStyle w:val="TableParagraph"/>
              <w:spacing w:before="147"/>
              <w:ind w:left="26" w:right="7"/>
              <w:rPr>
                <w:b/>
                <w:sz w:val="24"/>
              </w:rPr>
            </w:pPr>
            <w:r>
              <w:rPr>
                <w:b/>
                <w:spacing w:val="-4"/>
                <w:sz w:val="24"/>
              </w:rPr>
              <w:t>Clam</w:t>
            </w:r>
          </w:p>
        </w:tc>
        <w:tc>
          <w:tcPr>
            <w:tcW w:w="1191" w:type="dxa"/>
          </w:tcPr>
          <w:p w:rsidR="00E84F12" w:rsidRDefault="003839D3">
            <w:pPr>
              <w:pStyle w:val="TableParagraph"/>
              <w:spacing w:before="145"/>
              <w:ind w:left="19" w:right="3"/>
              <w:rPr>
                <w:sz w:val="24"/>
              </w:rPr>
            </w:pPr>
            <w:r>
              <w:rPr>
                <w:spacing w:val="-5"/>
                <w:sz w:val="24"/>
              </w:rPr>
              <w:t>0.0</w:t>
            </w:r>
          </w:p>
        </w:tc>
        <w:tc>
          <w:tcPr>
            <w:tcW w:w="1311" w:type="dxa"/>
          </w:tcPr>
          <w:p w:rsidR="00E84F12" w:rsidRDefault="003839D3">
            <w:pPr>
              <w:pStyle w:val="TableParagraph"/>
              <w:spacing w:before="145"/>
              <w:ind w:left="19" w:right="8"/>
              <w:rPr>
                <w:sz w:val="24"/>
              </w:rPr>
            </w:pPr>
            <w:r>
              <w:rPr>
                <w:spacing w:val="-5"/>
                <w:sz w:val="24"/>
              </w:rPr>
              <w:t>0.0</w:t>
            </w:r>
          </w:p>
        </w:tc>
        <w:tc>
          <w:tcPr>
            <w:tcW w:w="1139" w:type="dxa"/>
          </w:tcPr>
          <w:p w:rsidR="00E84F12" w:rsidRDefault="003839D3">
            <w:pPr>
              <w:pStyle w:val="TableParagraph"/>
              <w:spacing w:before="145"/>
              <w:ind w:left="13" w:right="9"/>
              <w:rPr>
                <w:sz w:val="24"/>
              </w:rPr>
            </w:pPr>
            <w:r>
              <w:rPr>
                <w:spacing w:val="-5"/>
                <w:sz w:val="24"/>
              </w:rPr>
              <w:t>0.0</w:t>
            </w:r>
          </w:p>
        </w:tc>
        <w:tc>
          <w:tcPr>
            <w:tcW w:w="956" w:type="dxa"/>
          </w:tcPr>
          <w:p w:rsidR="00E84F12" w:rsidRDefault="003839D3">
            <w:pPr>
              <w:pStyle w:val="TableParagraph"/>
              <w:spacing w:before="145"/>
              <w:ind w:left="16" w:right="8"/>
              <w:rPr>
                <w:sz w:val="24"/>
              </w:rPr>
            </w:pPr>
            <w:r>
              <w:rPr>
                <w:spacing w:val="-4"/>
                <w:sz w:val="24"/>
              </w:rPr>
              <w:t>21.0</w:t>
            </w:r>
          </w:p>
        </w:tc>
        <w:tc>
          <w:tcPr>
            <w:tcW w:w="709" w:type="dxa"/>
          </w:tcPr>
          <w:p w:rsidR="00E84F12" w:rsidRDefault="003839D3">
            <w:pPr>
              <w:pStyle w:val="TableParagraph"/>
              <w:spacing w:before="145"/>
              <w:ind w:left="12" w:right="9"/>
              <w:rPr>
                <w:sz w:val="24"/>
              </w:rPr>
            </w:pPr>
            <w:r>
              <w:rPr>
                <w:spacing w:val="-5"/>
                <w:sz w:val="24"/>
              </w:rPr>
              <w:t>0.0</w:t>
            </w:r>
          </w:p>
        </w:tc>
      </w:tr>
    </w:tbl>
    <w:p w:rsidR="00E84F12" w:rsidRDefault="00E84F12">
      <w:pPr>
        <w:pStyle w:val="TableParagraph"/>
        <w:rPr>
          <w:sz w:val="24"/>
        </w:rPr>
        <w:sectPr w:rsidR="00E84F12">
          <w:pgSz w:w="11910" w:h="16840"/>
          <w:pgMar w:top="580" w:right="1275" w:bottom="280" w:left="1275" w:header="44" w:footer="0" w:gutter="0"/>
          <w:cols w:space="720"/>
        </w:sectPr>
      </w:pPr>
    </w:p>
    <w:p w:rsidR="00E84F12" w:rsidRDefault="00E84F12">
      <w:pPr>
        <w:pStyle w:val="BodyText"/>
        <w:rPr>
          <w:sz w:val="20"/>
        </w:rPr>
      </w:pPr>
    </w:p>
    <w:p w:rsidR="00E84F12" w:rsidRDefault="00E84F12">
      <w:pPr>
        <w:pStyle w:val="BodyText"/>
        <w:rPr>
          <w:sz w:val="20"/>
        </w:rPr>
      </w:pPr>
    </w:p>
    <w:p w:rsidR="00E84F12" w:rsidRDefault="00E84F12">
      <w:pPr>
        <w:pStyle w:val="BodyText"/>
        <w:spacing w:before="151" w:after="1"/>
        <w:rPr>
          <w:sz w:val="20"/>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1191"/>
        <w:gridCol w:w="1311"/>
        <w:gridCol w:w="1139"/>
        <w:gridCol w:w="956"/>
        <w:gridCol w:w="709"/>
      </w:tblGrid>
      <w:tr w:rsidR="00E84F12">
        <w:trPr>
          <w:trHeight w:val="573"/>
        </w:trPr>
        <w:tc>
          <w:tcPr>
            <w:tcW w:w="2319" w:type="dxa"/>
          </w:tcPr>
          <w:p w:rsidR="00E84F12" w:rsidRDefault="003839D3">
            <w:pPr>
              <w:pStyle w:val="TableParagraph"/>
              <w:spacing w:before="143"/>
              <w:ind w:left="26" w:right="14"/>
              <w:rPr>
                <w:b/>
                <w:sz w:val="24"/>
              </w:rPr>
            </w:pPr>
            <w:r>
              <w:rPr>
                <w:b/>
                <w:sz w:val="24"/>
              </w:rPr>
              <w:t>Poultry</w:t>
            </w:r>
            <w:r>
              <w:rPr>
                <w:b/>
                <w:spacing w:val="-5"/>
                <w:sz w:val="24"/>
              </w:rPr>
              <w:t xml:space="preserve"> </w:t>
            </w:r>
            <w:r>
              <w:rPr>
                <w:b/>
                <w:sz w:val="24"/>
              </w:rPr>
              <w:t>by</w:t>
            </w:r>
            <w:r>
              <w:rPr>
                <w:b/>
                <w:spacing w:val="-5"/>
                <w:sz w:val="24"/>
              </w:rPr>
              <w:t xml:space="preserve"> </w:t>
            </w:r>
            <w:r>
              <w:rPr>
                <w:b/>
                <w:spacing w:val="-2"/>
                <w:sz w:val="24"/>
              </w:rPr>
              <w:t>product</w:t>
            </w:r>
          </w:p>
        </w:tc>
        <w:tc>
          <w:tcPr>
            <w:tcW w:w="1191" w:type="dxa"/>
          </w:tcPr>
          <w:p w:rsidR="00E84F12" w:rsidRDefault="003839D3">
            <w:pPr>
              <w:pStyle w:val="TableParagraph"/>
              <w:spacing w:before="143"/>
              <w:ind w:left="19" w:right="3"/>
              <w:rPr>
                <w:sz w:val="24"/>
              </w:rPr>
            </w:pPr>
            <w:r>
              <w:rPr>
                <w:spacing w:val="-5"/>
                <w:sz w:val="24"/>
              </w:rPr>
              <w:t>0.0</w:t>
            </w:r>
          </w:p>
        </w:tc>
        <w:tc>
          <w:tcPr>
            <w:tcW w:w="1311" w:type="dxa"/>
          </w:tcPr>
          <w:p w:rsidR="00E84F12" w:rsidRDefault="003839D3">
            <w:pPr>
              <w:pStyle w:val="TableParagraph"/>
              <w:spacing w:before="143"/>
              <w:ind w:left="19" w:right="8"/>
              <w:rPr>
                <w:sz w:val="24"/>
              </w:rPr>
            </w:pPr>
            <w:r>
              <w:rPr>
                <w:spacing w:val="-5"/>
                <w:sz w:val="24"/>
              </w:rPr>
              <w:t>0.0</w:t>
            </w:r>
          </w:p>
        </w:tc>
        <w:tc>
          <w:tcPr>
            <w:tcW w:w="1139" w:type="dxa"/>
          </w:tcPr>
          <w:p w:rsidR="00E84F12" w:rsidRDefault="003839D3">
            <w:pPr>
              <w:pStyle w:val="TableParagraph"/>
              <w:spacing w:before="143"/>
              <w:ind w:left="13" w:right="9"/>
              <w:rPr>
                <w:sz w:val="24"/>
              </w:rPr>
            </w:pPr>
            <w:r>
              <w:rPr>
                <w:spacing w:val="-5"/>
                <w:sz w:val="24"/>
              </w:rPr>
              <w:t>0.0</w:t>
            </w:r>
          </w:p>
        </w:tc>
        <w:tc>
          <w:tcPr>
            <w:tcW w:w="956" w:type="dxa"/>
          </w:tcPr>
          <w:p w:rsidR="00E84F12" w:rsidRDefault="003839D3">
            <w:pPr>
              <w:pStyle w:val="TableParagraph"/>
              <w:spacing w:before="143"/>
              <w:ind w:left="16" w:right="8"/>
              <w:rPr>
                <w:sz w:val="24"/>
              </w:rPr>
            </w:pPr>
            <w:r>
              <w:rPr>
                <w:spacing w:val="-5"/>
                <w:sz w:val="24"/>
              </w:rPr>
              <w:t>0.0</w:t>
            </w:r>
          </w:p>
        </w:tc>
        <w:tc>
          <w:tcPr>
            <w:tcW w:w="709" w:type="dxa"/>
          </w:tcPr>
          <w:p w:rsidR="00E84F12" w:rsidRDefault="003839D3">
            <w:pPr>
              <w:pStyle w:val="TableParagraph"/>
              <w:spacing w:before="143"/>
              <w:ind w:left="12" w:right="11"/>
              <w:rPr>
                <w:sz w:val="24"/>
              </w:rPr>
            </w:pPr>
            <w:r>
              <w:rPr>
                <w:spacing w:val="-2"/>
                <w:sz w:val="24"/>
              </w:rPr>
              <w:t>25.00</w:t>
            </w:r>
          </w:p>
        </w:tc>
      </w:tr>
      <w:tr w:rsidR="00E84F12">
        <w:trPr>
          <w:trHeight w:val="573"/>
        </w:trPr>
        <w:tc>
          <w:tcPr>
            <w:tcW w:w="2319" w:type="dxa"/>
          </w:tcPr>
          <w:p w:rsidR="00E84F12" w:rsidRDefault="003839D3">
            <w:pPr>
              <w:pStyle w:val="TableParagraph"/>
              <w:spacing w:before="143"/>
              <w:ind w:left="26" w:right="11"/>
              <w:rPr>
                <w:b/>
                <w:sz w:val="24"/>
              </w:rPr>
            </w:pPr>
            <w:proofErr w:type="spellStart"/>
            <w:r>
              <w:rPr>
                <w:b/>
                <w:spacing w:val="-2"/>
                <w:sz w:val="24"/>
              </w:rPr>
              <w:t>Soyabean</w:t>
            </w:r>
            <w:proofErr w:type="spellEnd"/>
          </w:p>
        </w:tc>
        <w:tc>
          <w:tcPr>
            <w:tcW w:w="1191" w:type="dxa"/>
          </w:tcPr>
          <w:p w:rsidR="00E84F12" w:rsidRDefault="003839D3">
            <w:pPr>
              <w:pStyle w:val="TableParagraph"/>
              <w:spacing w:before="143"/>
              <w:ind w:left="19" w:right="6"/>
              <w:rPr>
                <w:sz w:val="24"/>
              </w:rPr>
            </w:pPr>
            <w:r>
              <w:rPr>
                <w:spacing w:val="-2"/>
                <w:sz w:val="24"/>
              </w:rPr>
              <w:t>31.00</w:t>
            </w:r>
          </w:p>
        </w:tc>
        <w:tc>
          <w:tcPr>
            <w:tcW w:w="1311" w:type="dxa"/>
          </w:tcPr>
          <w:p w:rsidR="00E84F12" w:rsidRDefault="003839D3">
            <w:pPr>
              <w:pStyle w:val="TableParagraph"/>
              <w:spacing w:before="143"/>
              <w:ind w:left="19" w:right="11"/>
              <w:rPr>
                <w:sz w:val="24"/>
              </w:rPr>
            </w:pPr>
            <w:r>
              <w:rPr>
                <w:spacing w:val="-2"/>
                <w:sz w:val="24"/>
              </w:rPr>
              <w:t>31.00</w:t>
            </w:r>
          </w:p>
        </w:tc>
        <w:tc>
          <w:tcPr>
            <w:tcW w:w="1139" w:type="dxa"/>
          </w:tcPr>
          <w:p w:rsidR="00E84F12" w:rsidRDefault="003839D3">
            <w:pPr>
              <w:pStyle w:val="TableParagraph"/>
              <w:spacing w:before="143"/>
              <w:ind w:left="13" w:right="12"/>
              <w:rPr>
                <w:sz w:val="24"/>
              </w:rPr>
            </w:pPr>
            <w:r>
              <w:rPr>
                <w:spacing w:val="-2"/>
                <w:sz w:val="24"/>
              </w:rPr>
              <w:t>31.00</w:t>
            </w:r>
          </w:p>
        </w:tc>
        <w:tc>
          <w:tcPr>
            <w:tcW w:w="956" w:type="dxa"/>
          </w:tcPr>
          <w:p w:rsidR="00E84F12" w:rsidRDefault="003839D3">
            <w:pPr>
              <w:pStyle w:val="TableParagraph"/>
              <w:spacing w:before="143"/>
              <w:ind w:left="16" w:right="11"/>
              <w:rPr>
                <w:sz w:val="24"/>
              </w:rPr>
            </w:pPr>
            <w:r>
              <w:rPr>
                <w:spacing w:val="-2"/>
                <w:sz w:val="24"/>
              </w:rPr>
              <w:t>31.00</w:t>
            </w:r>
          </w:p>
        </w:tc>
        <w:tc>
          <w:tcPr>
            <w:tcW w:w="709" w:type="dxa"/>
          </w:tcPr>
          <w:p w:rsidR="00E84F12" w:rsidRDefault="003839D3">
            <w:pPr>
              <w:pStyle w:val="TableParagraph"/>
              <w:spacing w:before="143"/>
              <w:ind w:left="12" w:right="11"/>
              <w:rPr>
                <w:sz w:val="24"/>
              </w:rPr>
            </w:pPr>
            <w:r>
              <w:rPr>
                <w:spacing w:val="-2"/>
                <w:sz w:val="24"/>
              </w:rPr>
              <w:t>31.00</w:t>
            </w:r>
          </w:p>
        </w:tc>
      </w:tr>
      <w:tr w:rsidR="00E84F12">
        <w:trPr>
          <w:trHeight w:val="575"/>
        </w:trPr>
        <w:tc>
          <w:tcPr>
            <w:tcW w:w="2319" w:type="dxa"/>
          </w:tcPr>
          <w:p w:rsidR="00E84F12" w:rsidRDefault="003839D3">
            <w:pPr>
              <w:pStyle w:val="TableParagraph"/>
              <w:spacing w:before="147"/>
              <w:ind w:left="26" w:right="4"/>
              <w:rPr>
                <w:b/>
                <w:sz w:val="24"/>
              </w:rPr>
            </w:pPr>
            <w:r>
              <w:rPr>
                <w:b/>
                <w:sz w:val="24"/>
              </w:rPr>
              <w:t>Wheat</w:t>
            </w:r>
            <w:r>
              <w:rPr>
                <w:b/>
                <w:spacing w:val="-4"/>
                <w:sz w:val="24"/>
              </w:rPr>
              <w:t xml:space="preserve"> </w:t>
            </w:r>
            <w:r>
              <w:rPr>
                <w:b/>
                <w:spacing w:val="-2"/>
                <w:sz w:val="24"/>
              </w:rPr>
              <w:t>flour</w:t>
            </w:r>
          </w:p>
        </w:tc>
        <w:tc>
          <w:tcPr>
            <w:tcW w:w="1191" w:type="dxa"/>
          </w:tcPr>
          <w:p w:rsidR="00E84F12" w:rsidRDefault="003839D3">
            <w:pPr>
              <w:pStyle w:val="TableParagraph"/>
              <w:spacing w:before="145"/>
              <w:ind w:left="19" w:right="6"/>
              <w:rPr>
                <w:sz w:val="24"/>
              </w:rPr>
            </w:pPr>
            <w:r>
              <w:rPr>
                <w:spacing w:val="-2"/>
                <w:sz w:val="24"/>
              </w:rPr>
              <w:t>15.00</w:t>
            </w:r>
          </w:p>
        </w:tc>
        <w:tc>
          <w:tcPr>
            <w:tcW w:w="1311" w:type="dxa"/>
          </w:tcPr>
          <w:p w:rsidR="00E84F12" w:rsidRDefault="003839D3">
            <w:pPr>
              <w:pStyle w:val="TableParagraph"/>
              <w:spacing w:before="145"/>
              <w:ind w:left="19" w:right="11"/>
              <w:rPr>
                <w:sz w:val="24"/>
              </w:rPr>
            </w:pPr>
            <w:r>
              <w:rPr>
                <w:spacing w:val="-2"/>
                <w:sz w:val="24"/>
              </w:rPr>
              <w:t>15.00</w:t>
            </w:r>
          </w:p>
        </w:tc>
        <w:tc>
          <w:tcPr>
            <w:tcW w:w="1139" w:type="dxa"/>
          </w:tcPr>
          <w:p w:rsidR="00E84F12" w:rsidRDefault="003839D3">
            <w:pPr>
              <w:pStyle w:val="TableParagraph"/>
              <w:spacing w:before="145"/>
              <w:ind w:left="13" w:right="12"/>
              <w:rPr>
                <w:sz w:val="24"/>
              </w:rPr>
            </w:pPr>
            <w:r>
              <w:rPr>
                <w:spacing w:val="-2"/>
                <w:sz w:val="24"/>
              </w:rPr>
              <w:t>15.00</w:t>
            </w:r>
          </w:p>
        </w:tc>
        <w:tc>
          <w:tcPr>
            <w:tcW w:w="956" w:type="dxa"/>
          </w:tcPr>
          <w:p w:rsidR="00E84F12" w:rsidRDefault="003839D3">
            <w:pPr>
              <w:pStyle w:val="TableParagraph"/>
              <w:spacing w:before="145"/>
              <w:ind w:left="16" w:right="11"/>
              <w:rPr>
                <w:sz w:val="24"/>
              </w:rPr>
            </w:pPr>
            <w:r>
              <w:rPr>
                <w:spacing w:val="-2"/>
                <w:sz w:val="24"/>
              </w:rPr>
              <w:t>11.00</w:t>
            </w:r>
          </w:p>
        </w:tc>
        <w:tc>
          <w:tcPr>
            <w:tcW w:w="709" w:type="dxa"/>
          </w:tcPr>
          <w:p w:rsidR="00E84F12" w:rsidRDefault="003839D3">
            <w:pPr>
              <w:pStyle w:val="TableParagraph"/>
              <w:spacing w:before="145"/>
              <w:ind w:left="12" w:right="11"/>
              <w:rPr>
                <w:sz w:val="24"/>
              </w:rPr>
            </w:pPr>
            <w:r>
              <w:rPr>
                <w:spacing w:val="-2"/>
                <w:sz w:val="24"/>
              </w:rPr>
              <w:t>12.00</w:t>
            </w:r>
          </w:p>
        </w:tc>
      </w:tr>
      <w:tr w:rsidR="00E84F12">
        <w:trPr>
          <w:trHeight w:val="570"/>
        </w:trPr>
        <w:tc>
          <w:tcPr>
            <w:tcW w:w="2319" w:type="dxa"/>
          </w:tcPr>
          <w:p w:rsidR="00E84F12" w:rsidRDefault="003839D3">
            <w:pPr>
              <w:pStyle w:val="TableParagraph"/>
              <w:spacing w:before="143"/>
              <w:ind w:left="26" w:right="6"/>
              <w:rPr>
                <w:b/>
                <w:sz w:val="24"/>
              </w:rPr>
            </w:pPr>
            <w:r>
              <w:rPr>
                <w:b/>
                <w:sz w:val="24"/>
              </w:rPr>
              <w:t xml:space="preserve">Tapioca </w:t>
            </w:r>
            <w:r>
              <w:rPr>
                <w:b/>
                <w:spacing w:val="-2"/>
                <w:sz w:val="24"/>
              </w:rPr>
              <w:t>flour</w:t>
            </w:r>
          </w:p>
        </w:tc>
        <w:tc>
          <w:tcPr>
            <w:tcW w:w="1191" w:type="dxa"/>
          </w:tcPr>
          <w:p w:rsidR="00E84F12" w:rsidRDefault="003839D3">
            <w:pPr>
              <w:pStyle w:val="TableParagraph"/>
              <w:spacing w:before="143"/>
              <w:ind w:left="19" w:right="8"/>
              <w:rPr>
                <w:sz w:val="24"/>
              </w:rPr>
            </w:pPr>
            <w:r>
              <w:rPr>
                <w:spacing w:val="-4"/>
                <w:sz w:val="24"/>
              </w:rPr>
              <w:t>9.00</w:t>
            </w:r>
          </w:p>
        </w:tc>
        <w:tc>
          <w:tcPr>
            <w:tcW w:w="1311" w:type="dxa"/>
          </w:tcPr>
          <w:p w:rsidR="00E84F12" w:rsidRDefault="003839D3">
            <w:pPr>
              <w:pStyle w:val="TableParagraph"/>
              <w:spacing w:before="143"/>
              <w:ind w:left="19" w:right="8"/>
              <w:rPr>
                <w:sz w:val="24"/>
              </w:rPr>
            </w:pPr>
            <w:r>
              <w:rPr>
                <w:spacing w:val="-4"/>
                <w:sz w:val="24"/>
              </w:rPr>
              <w:t>7.00</w:t>
            </w:r>
          </w:p>
        </w:tc>
        <w:tc>
          <w:tcPr>
            <w:tcW w:w="1139" w:type="dxa"/>
          </w:tcPr>
          <w:p w:rsidR="00E84F12" w:rsidRDefault="003839D3">
            <w:pPr>
              <w:pStyle w:val="TableParagraph"/>
              <w:spacing w:before="143"/>
              <w:ind w:left="13" w:right="9"/>
              <w:rPr>
                <w:sz w:val="24"/>
              </w:rPr>
            </w:pPr>
            <w:r>
              <w:rPr>
                <w:spacing w:val="-4"/>
                <w:sz w:val="24"/>
              </w:rPr>
              <w:t>7.00</w:t>
            </w:r>
          </w:p>
        </w:tc>
        <w:tc>
          <w:tcPr>
            <w:tcW w:w="956" w:type="dxa"/>
          </w:tcPr>
          <w:p w:rsidR="00E84F12" w:rsidRDefault="003839D3">
            <w:pPr>
              <w:pStyle w:val="TableParagraph"/>
              <w:spacing w:before="143"/>
              <w:ind w:left="16" w:right="8"/>
              <w:rPr>
                <w:sz w:val="24"/>
              </w:rPr>
            </w:pPr>
            <w:r>
              <w:rPr>
                <w:spacing w:val="-4"/>
                <w:sz w:val="24"/>
              </w:rPr>
              <w:t>6.00</w:t>
            </w:r>
          </w:p>
        </w:tc>
        <w:tc>
          <w:tcPr>
            <w:tcW w:w="709" w:type="dxa"/>
          </w:tcPr>
          <w:p w:rsidR="00E84F12" w:rsidRDefault="003839D3">
            <w:pPr>
              <w:pStyle w:val="TableParagraph"/>
              <w:spacing w:before="143"/>
              <w:ind w:left="12" w:right="9"/>
              <w:rPr>
                <w:sz w:val="24"/>
              </w:rPr>
            </w:pPr>
            <w:r>
              <w:rPr>
                <w:spacing w:val="-4"/>
                <w:sz w:val="24"/>
              </w:rPr>
              <w:t>6.00</w:t>
            </w:r>
          </w:p>
        </w:tc>
      </w:tr>
      <w:tr w:rsidR="00E84F12">
        <w:trPr>
          <w:trHeight w:val="573"/>
        </w:trPr>
        <w:tc>
          <w:tcPr>
            <w:tcW w:w="2319" w:type="dxa"/>
          </w:tcPr>
          <w:p w:rsidR="00E84F12" w:rsidRDefault="003839D3">
            <w:pPr>
              <w:pStyle w:val="TableParagraph"/>
              <w:spacing w:before="145"/>
              <w:ind w:left="26" w:right="5"/>
              <w:rPr>
                <w:b/>
                <w:sz w:val="24"/>
              </w:rPr>
            </w:pPr>
            <w:r>
              <w:rPr>
                <w:b/>
                <w:sz w:val="24"/>
              </w:rPr>
              <w:t>Fish</w:t>
            </w:r>
            <w:r>
              <w:rPr>
                <w:b/>
                <w:spacing w:val="-4"/>
                <w:sz w:val="24"/>
              </w:rPr>
              <w:t xml:space="preserve"> </w:t>
            </w:r>
            <w:r>
              <w:rPr>
                <w:b/>
                <w:spacing w:val="-5"/>
                <w:sz w:val="24"/>
              </w:rPr>
              <w:t>oil</w:t>
            </w:r>
          </w:p>
        </w:tc>
        <w:tc>
          <w:tcPr>
            <w:tcW w:w="1191" w:type="dxa"/>
          </w:tcPr>
          <w:p w:rsidR="00E84F12" w:rsidRDefault="003839D3">
            <w:pPr>
              <w:pStyle w:val="TableParagraph"/>
              <w:spacing w:before="145"/>
              <w:ind w:left="19" w:right="8"/>
              <w:rPr>
                <w:sz w:val="24"/>
              </w:rPr>
            </w:pPr>
            <w:r>
              <w:rPr>
                <w:spacing w:val="-4"/>
                <w:sz w:val="24"/>
              </w:rPr>
              <w:t>2.00</w:t>
            </w:r>
          </w:p>
        </w:tc>
        <w:tc>
          <w:tcPr>
            <w:tcW w:w="1311" w:type="dxa"/>
          </w:tcPr>
          <w:p w:rsidR="00E84F12" w:rsidRDefault="003839D3">
            <w:pPr>
              <w:pStyle w:val="TableParagraph"/>
              <w:spacing w:before="145"/>
              <w:ind w:left="19" w:right="8"/>
              <w:rPr>
                <w:sz w:val="24"/>
              </w:rPr>
            </w:pPr>
            <w:r>
              <w:rPr>
                <w:spacing w:val="-4"/>
                <w:sz w:val="24"/>
              </w:rPr>
              <w:t>2.00</w:t>
            </w:r>
          </w:p>
        </w:tc>
        <w:tc>
          <w:tcPr>
            <w:tcW w:w="1139" w:type="dxa"/>
          </w:tcPr>
          <w:p w:rsidR="00E84F12" w:rsidRDefault="003839D3">
            <w:pPr>
              <w:pStyle w:val="TableParagraph"/>
              <w:spacing w:before="145"/>
              <w:ind w:left="13" w:right="9"/>
              <w:rPr>
                <w:sz w:val="24"/>
              </w:rPr>
            </w:pPr>
            <w:r>
              <w:rPr>
                <w:spacing w:val="-4"/>
                <w:sz w:val="24"/>
              </w:rPr>
              <w:t>2.00</w:t>
            </w:r>
          </w:p>
        </w:tc>
        <w:tc>
          <w:tcPr>
            <w:tcW w:w="956" w:type="dxa"/>
          </w:tcPr>
          <w:p w:rsidR="00E84F12" w:rsidRDefault="003839D3">
            <w:pPr>
              <w:pStyle w:val="TableParagraph"/>
              <w:spacing w:before="145"/>
              <w:ind w:left="16" w:right="8"/>
              <w:rPr>
                <w:sz w:val="24"/>
              </w:rPr>
            </w:pPr>
            <w:r>
              <w:rPr>
                <w:spacing w:val="-4"/>
                <w:sz w:val="24"/>
              </w:rPr>
              <w:t>2.00</w:t>
            </w:r>
          </w:p>
        </w:tc>
        <w:tc>
          <w:tcPr>
            <w:tcW w:w="709" w:type="dxa"/>
          </w:tcPr>
          <w:p w:rsidR="00E84F12" w:rsidRDefault="003839D3">
            <w:pPr>
              <w:pStyle w:val="TableParagraph"/>
              <w:spacing w:before="145"/>
              <w:ind w:left="12" w:right="9"/>
              <w:rPr>
                <w:sz w:val="24"/>
              </w:rPr>
            </w:pPr>
            <w:r>
              <w:rPr>
                <w:spacing w:val="-4"/>
                <w:sz w:val="24"/>
              </w:rPr>
              <w:t>2.00</w:t>
            </w:r>
          </w:p>
        </w:tc>
      </w:tr>
      <w:tr w:rsidR="00E84F12">
        <w:trPr>
          <w:trHeight w:val="576"/>
        </w:trPr>
        <w:tc>
          <w:tcPr>
            <w:tcW w:w="2319" w:type="dxa"/>
          </w:tcPr>
          <w:p w:rsidR="00E84F12" w:rsidRDefault="003839D3">
            <w:pPr>
              <w:pStyle w:val="TableParagraph"/>
              <w:spacing w:before="145"/>
              <w:ind w:left="26" w:right="8"/>
              <w:rPr>
                <w:b/>
                <w:sz w:val="24"/>
              </w:rPr>
            </w:pPr>
            <w:r>
              <w:rPr>
                <w:b/>
                <w:sz w:val="24"/>
              </w:rPr>
              <w:t>Sunflower</w:t>
            </w:r>
            <w:r>
              <w:rPr>
                <w:b/>
                <w:spacing w:val="-8"/>
                <w:sz w:val="24"/>
              </w:rPr>
              <w:t xml:space="preserve"> </w:t>
            </w:r>
            <w:r>
              <w:rPr>
                <w:b/>
                <w:spacing w:val="-5"/>
                <w:sz w:val="24"/>
              </w:rPr>
              <w:t>oil</w:t>
            </w:r>
          </w:p>
        </w:tc>
        <w:tc>
          <w:tcPr>
            <w:tcW w:w="1191" w:type="dxa"/>
          </w:tcPr>
          <w:p w:rsidR="00E84F12" w:rsidRDefault="003839D3">
            <w:pPr>
              <w:pStyle w:val="TableParagraph"/>
              <w:spacing w:before="145"/>
              <w:ind w:left="19" w:right="8"/>
              <w:rPr>
                <w:sz w:val="24"/>
              </w:rPr>
            </w:pPr>
            <w:r>
              <w:rPr>
                <w:spacing w:val="-4"/>
                <w:sz w:val="24"/>
              </w:rPr>
              <w:t>2.00</w:t>
            </w:r>
          </w:p>
        </w:tc>
        <w:tc>
          <w:tcPr>
            <w:tcW w:w="1311" w:type="dxa"/>
          </w:tcPr>
          <w:p w:rsidR="00E84F12" w:rsidRDefault="003839D3">
            <w:pPr>
              <w:pStyle w:val="TableParagraph"/>
              <w:spacing w:before="145"/>
              <w:ind w:left="19" w:right="8"/>
              <w:rPr>
                <w:sz w:val="24"/>
              </w:rPr>
            </w:pPr>
            <w:r>
              <w:rPr>
                <w:spacing w:val="-4"/>
                <w:sz w:val="24"/>
              </w:rPr>
              <w:t>2.00</w:t>
            </w:r>
          </w:p>
        </w:tc>
        <w:tc>
          <w:tcPr>
            <w:tcW w:w="1139" w:type="dxa"/>
          </w:tcPr>
          <w:p w:rsidR="00E84F12" w:rsidRDefault="003839D3">
            <w:pPr>
              <w:pStyle w:val="TableParagraph"/>
              <w:spacing w:before="145"/>
              <w:ind w:left="13" w:right="9"/>
              <w:rPr>
                <w:sz w:val="24"/>
              </w:rPr>
            </w:pPr>
            <w:r>
              <w:rPr>
                <w:spacing w:val="-4"/>
                <w:sz w:val="24"/>
              </w:rPr>
              <w:t>2.00</w:t>
            </w:r>
          </w:p>
        </w:tc>
        <w:tc>
          <w:tcPr>
            <w:tcW w:w="956" w:type="dxa"/>
          </w:tcPr>
          <w:p w:rsidR="00E84F12" w:rsidRDefault="003839D3">
            <w:pPr>
              <w:pStyle w:val="TableParagraph"/>
              <w:spacing w:before="145"/>
              <w:ind w:left="16" w:right="8"/>
              <w:rPr>
                <w:sz w:val="24"/>
              </w:rPr>
            </w:pPr>
            <w:r>
              <w:rPr>
                <w:spacing w:val="-4"/>
                <w:sz w:val="24"/>
              </w:rPr>
              <w:t>2.00</w:t>
            </w:r>
          </w:p>
        </w:tc>
        <w:tc>
          <w:tcPr>
            <w:tcW w:w="709" w:type="dxa"/>
          </w:tcPr>
          <w:p w:rsidR="00E84F12" w:rsidRDefault="003839D3">
            <w:pPr>
              <w:pStyle w:val="TableParagraph"/>
              <w:spacing w:before="145"/>
              <w:ind w:left="12" w:right="9"/>
              <w:rPr>
                <w:sz w:val="24"/>
              </w:rPr>
            </w:pPr>
            <w:r>
              <w:rPr>
                <w:spacing w:val="-4"/>
                <w:sz w:val="24"/>
              </w:rPr>
              <w:t>2.00</w:t>
            </w:r>
          </w:p>
        </w:tc>
      </w:tr>
      <w:tr w:rsidR="00E84F12">
        <w:trPr>
          <w:trHeight w:val="573"/>
        </w:trPr>
        <w:tc>
          <w:tcPr>
            <w:tcW w:w="2319" w:type="dxa"/>
          </w:tcPr>
          <w:p w:rsidR="00E84F12" w:rsidRDefault="003839D3">
            <w:pPr>
              <w:pStyle w:val="TableParagraph"/>
              <w:spacing w:before="143"/>
              <w:ind w:left="26" w:right="6"/>
              <w:rPr>
                <w:b/>
                <w:sz w:val="24"/>
              </w:rPr>
            </w:pPr>
            <w:r>
              <w:rPr>
                <w:b/>
                <w:sz w:val="24"/>
              </w:rPr>
              <w:t>Vit &amp;</w:t>
            </w:r>
            <w:r>
              <w:rPr>
                <w:b/>
                <w:spacing w:val="-4"/>
                <w:sz w:val="24"/>
              </w:rPr>
              <w:t xml:space="preserve"> </w:t>
            </w:r>
            <w:r>
              <w:rPr>
                <w:b/>
                <w:spacing w:val="-5"/>
                <w:sz w:val="24"/>
              </w:rPr>
              <w:t>Min</w:t>
            </w:r>
          </w:p>
        </w:tc>
        <w:tc>
          <w:tcPr>
            <w:tcW w:w="1191" w:type="dxa"/>
          </w:tcPr>
          <w:p w:rsidR="00E84F12" w:rsidRDefault="003839D3">
            <w:pPr>
              <w:pStyle w:val="TableParagraph"/>
              <w:spacing w:before="143"/>
              <w:ind w:left="19" w:right="8"/>
              <w:rPr>
                <w:sz w:val="24"/>
              </w:rPr>
            </w:pPr>
            <w:r>
              <w:rPr>
                <w:spacing w:val="-4"/>
                <w:sz w:val="24"/>
              </w:rPr>
              <w:t>2.00</w:t>
            </w:r>
          </w:p>
        </w:tc>
        <w:tc>
          <w:tcPr>
            <w:tcW w:w="1311" w:type="dxa"/>
          </w:tcPr>
          <w:p w:rsidR="00E84F12" w:rsidRDefault="003839D3">
            <w:pPr>
              <w:pStyle w:val="TableParagraph"/>
              <w:spacing w:before="143"/>
              <w:ind w:left="19" w:right="8"/>
              <w:rPr>
                <w:sz w:val="24"/>
              </w:rPr>
            </w:pPr>
            <w:r>
              <w:rPr>
                <w:spacing w:val="-4"/>
                <w:sz w:val="24"/>
              </w:rPr>
              <w:t>2.00</w:t>
            </w:r>
          </w:p>
        </w:tc>
        <w:tc>
          <w:tcPr>
            <w:tcW w:w="1139" w:type="dxa"/>
          </w:tcPr>
          <w:p w:rsidR="00E84F12" w:rsidRDefault="003839D3">
            <w:pPr>
              <w:pStyle w:val="TableParagraph"/>
              <w:spacing w:before="143"/>
              <w:ind w:left="13" w:right="9"/>
              <w:rPr>
                <w:sz w:val="24"/>
              </w:rPr>
            </w:pPr>
            <w:r>
              <w:rPr>
                <w:spacing w:val="-4"/>
                <w:sz w:val="24"/>
              </w:rPr>
              <w:t>2.00</w:t>
            </w:r>
          </w:p>
        </w:tc>
        <w:tc>
          <w:tcPr>
            <w:tcW w:w="956" w:type="dxa"/>
          </w:tcPr>
          <w:p w:rsidR="00E84F12" w:rsidRDefault="003839D3">
            <w:pPr>
              <w:pStyle w:val="TableParagraph"/>
              <w:spacing w:before="143"/>
              <w:ind w:left="16" w:right="8"/>
              <w:rPr>
                <w:sz w:val="24"/>
              </w:rPr>
            </w:pPr>
            <w:r>
              <w:rPr>
                <w:spacing w:val="-4"/>
                <w:sz w:val="24"/>
              </w:rPr>
              <w:t>2.00</w:t>
            </w:r>
          </w:p>
        </w:tc>
        <w:tc>
          <w:tcPr>
            <w:tcW w:w="709" w:type="dxa"/>
          </w:tcPr>
          <w:p w:rsidR="00E84F12" w:rsidRDefault="003839D3">
            <w:pPr>
              <w:pStyle w:val="TableParagraph"/>
              <w:spacing w:before="143"/>
              <w:ind w:left="12" w:right="9"/>
              <w:rPr>
                <w:sz w:val="24"/>
              </w:rPr>
            </w:pPr>
            <w:r>
              <w:rPr>
                <w:spacing w:val="-4"/>
                <w:sz w:val="24"/>
              </w:rPr>
              <w:t>2.00</w:t>
            </w:r>
          </w:p>
        </w:tc>
      </w:tr>
      <w:tr w:rsidR="00E84F12">
        <w:trPr>
          <w:trHeight w:val="573"/>
        </w:trPr>
        <w:tc>
          <w:tcPr>
            <w:tcW w:w="2319" w:type="dxa"/>
          </w:tcPr>
          <w:p w:rsidR="00E84F12" w:rsidRDefault="003839D3">
            <w:pPr>
              <w:pStyle w:val="TableParagraph"/>
              <w:spacing w:before="143"/>
              <w:ind w:left="26" w:right="13"/>
              <w:rPr>
                <w:b/>
                <w:sz w:val="24"/>
              </w:rPr>
            </w:pPr>
            <w:r>
              <w:rPr>
                <w:b/>
                <w:spacing w:val="-2"/>
                <w:sz w:val="24"/>
              </w:rPr>
              <w:t>Total</w:t>
            </w:r>
          </w:p>
        </w:tc>
        <w:tc>
          <w:tcPr>
            <w:tcW w:w="1191" w:type="dxa"/>
          </w:tcPr>
          <w:p w:rsidR="00E84F12" w:rsidRDefault="003839D3">
            <w:pPr>
              <w:pStyle w:val="TableParagraph"/>
              <w:spacing w:before="143"/>
              <w:ind w:left="19" w:right="1"/>
              <w:rPr>
                <w:b/>
                <w:sz w:val="24"/>
              </w:rPr>
            </w:pPr>
            <w:r>
              <w:rPr>
                <w:b/>
                <w:spacing w:val="-5"/>
                <w:sz w:val="24"/>
              </w:rPr>
              <w:t>100</w:t>
            </w:r>
          </w:p>
        </w:tc>
        <w:tc>
          <w:tcPr>
            <w:tcW w:w="1311" w:type="dxa"/>
          </w:tcPr>
          <w:p w:rsidR="00E84F12" w:rsidRDefault="003839D3">
            <w:pPr>
              <w:pStyle w:val="TableParagraph"/>
              <w:spacing w:before="143"/>
              <w:ind w:left="19" w:right="6"/>
              <w:rPr>
                <w:b/>
                <w:sz w:val="24"/>
              </w:rPr>
            </w:pPr>
            <w:r>
              <w:rPr>
                <w:b/>
                <w:spacing w:val="-5"/>
                <w:sz w:val="24"/>
              </w:rPr>
              <w:t>100</w:t>
            </w:r>
          </w:p>
        </w:tc>
        <w:tc>
          <w:tcPr>
            <w:tcW w:w="1139" w:type="dxa"/>
          </w:tcPr>
          <w:p w:rsidR="00E84F12" w:rsidRDefault="003839D3">
            <w:pPr>
              <w:pStyle w:val="TableParagraph"/>
              <w:spacing w:before="143"/>
              <w:ind w:left="13" w:right="7"/>
              <w:rPr>
                <w:b/>
                <w:sz w:val="24"/>
              </w:rPr>
            </w:pPr>
            <w:r>
              <w:rPr>
                <w:b/>
                <w:spacing w:val="-5"/>
                <w:sz w:val="24"/>
              </w:rPr>
              <w:t>100</w:t>
            </w:r>
          </w:p>
        </w:tc>
        <w:tc>
          <w:tcPr>
            <w:tcW w:w="956" w:type="dxa"/>
          </w:tcPr>
          <w:p w:rsidR="00E84F12" w:rsidRDefault="003839D3">
            <w:pPr>
              <w:pStyle w:val="TableParagraph"/>
              <w:spacing w:before="143"/>
              <w:ind w:left="16" w:right="6"/>
              <w:rPr>
                <w:b/>
                <w:sz w:val="24"/>
              </w:rPr>
            </w:pPr>
            <w:r>
              <w:rPr>
                <w:b/>
                <w:spacing w:val="-5"/>
                <w:sz w:val="24"/>
              </w:rPr>
              <w:t>100</w:t>
            </w:r>
          </w:p>
        </w:tc>
        <w:tc>
          <w:tcPr>
            <w:tcW w:w="709" w:type="dxa"/>
          </w:tcPr>
          <w:p w:rsidR="00E84F12" w:rsidRDefault="003839D3">
            <w:pPr>
              <w:pStyle w:val="TableParagraph"/>
              <w:spacing w:before="143"/>
              <w:ind w:left="12" w:right="6"/>
              <w:rPr>
                <w:b/>
                <w:sz w:val="24"/>
              </w:rPr>
            </w:pPr>
            <w:r>
              <w:rPr>
                <w:b/>
                <w:spacing w:val="-5"/>
                <w:sz w:val="24"/>
              </w:rPr>
              <w:t>100</w:t>
            </w:r>
          </w:p>
        </w:tc>
      </w:tr>
    </w:tbl>
    <w:p w:rsidR="00E84F12" w:rsidRDefault="00E84F12">
      <w:pPr>
        <w:pStyle w:val="BodyText"/>
        <w:spacing w:before="275"/>
      </w:pPr>
    </w:p>
    <w:p w:rsidR="00E84F12" w:rsidRDefault="003839D3">
      <w:pPr>
        <w:pStyle w:val="Heading2"/>
        <w:numPr>
          <w:ilvl w:val="1"/>
          <w:numId w:val="1"/>
        </w:numPr>
        <w:tabs>
          <w:tab w:val="left" w:pos="525"/>
        </w:tabs>
        <w:jc w:val="both"/>
      </w:pPr>
      <w:r>
        <w:t>Experimental</w:t>
      </w:r>
      <w:r>
        <w:rPr>
          <w:spacing w:val="-4"/>
        </w:rPr>
        <w:t xml:space="preserve"> </w:t>
      </w:r>
      <w:r>
        <w:rPr>
          <w:spacing w:val="-2"/>
        </w:rPr>
        <w:t>Procedure</w:t>
      </w:r>
    </w:p>
    <w:p w:rsidR="00E84F12" w:rsidRDefault="00E84F12">
      <w:pPr>
        <w:pStyle w:val="BodyText"/>
        <w:rPr>
          <w:b/>
        </w:rPr>
      </w:pPr>
    </w:p>
    <w:p w:rsidR="00E84F12" w:rsidRDefault="003839D3">
      <w:pPr>
        <w:pStyle w:val="ListParagraph"/>
        <w:numPr>
          <w:ilvl w:val="2"/>
          <w:numId w:val="1"/>
        </w:numPr>
        <w:tabs>
          <w:tab w:val="left" w:pos="705"/>
        </w:tabs>
        <w:jc w:val="both"/>
        <w:rPr>
          <w:b/>
          <w:sz w:val="24"/>
        </w:rPr>
      </w:pPr>
      <w:r>
        <w:rPr>
          <w:b/>
          <w:sz w:val="24"/>
        </w:rPr>
        <w:t>Growth</w:t>
      </w:r>
      <w:r>
        <w:rPr>
          <w:b/>
          <w:spacing w:val="-1"/>
          <w:sz w:val="24"/>
        </w:rPr>
        <w:t xml:space="preserve"> </w:t>
      </w:r>
      <w:r>
        <w:rPr>
          <w:b/>
          <w:sz w:val="24"/>
        </w:rPr>
        <w:t>and</w:t>
      </w:r>
      <w:r>
        <w:rPr>
          <w:b/>
          <w:spacing w:val="-1"/>
          <w:sz w:val="24"/>
        </w:rPr>
        <w:t xml:space="preserve"> </w:t>
      </w:r>
      <w:r>
        <w:rPr>
          <w:b/>
          <w:spacing w:val="-2"/>
          <w:sz w:val="24"/>
        </w:rPr>
        <w:t>Survival</w:t>
      </w:r>
    </w:p>
    <w:p w:rsidR="00E84F12" w:rsidRDefault="003839D3">
      <w:pPr>
        <w:pStyle w:val="BodyText"/>
        <w:spacing w:before="271" w:line="480" w:lineRule="auto"/>
        <w:ind w:left="165" w:right="162"/>
        <w:jc w:val="both"/>
      </w:pPr>
      <w:r>
        <w:t xml:space="preserve">The experiment was conducted in glass aquaria (2 * 1 * 1 ft) disinfected with potassium permanganate (4 ppm) and rinsed thoroughly. Each aquarium was stocked with </w:t>
      </w:r>
      <w:r>
        <w:rPr>
          <w:i/>
        </w:rPr>
        <w:t xml:space="preserve">M. </w:t>
      </w:r>
      <w:proofErr w:type="spellStart"/>
      <w:r>
        <w:rPr>
          <w:i/>
        </w:rPr>
        <w:t>cephalus</w:t>
      </w:r>
      <w:proofErr w:type="spellEnd"/>
      <w:r>
        <w:rPr>
          <w:i/>
        </w:rPr>
        <w:t xml:space="preserve"> </w:t>
      </w:r>
      <w:r>
        <w:t xml:space="preserve">fry and maintained under continuous aeration for 90 days. Fish were fed at 10% of body weight per day, divided into two feedings. Fish were weighed at 15-day intervals using an electronic balance to assess growth. Survival rates were recorded daily by counting live fish. Health, activity, and feeding </w:t>
      </w:r>
      <w:proofErr w:type="spellStart"/>
      <w:r>
        <w:t>behaviour</w:t>
      </w:r>
      <w:proofErr w:type="spellEnd"/>
      <w:r>
        <w:t xml:space="preserve"> were monitored throughout the study.</w:t>
      </w:r>
    </w:p>
    <w:p w:rsidR="00E84F12" w:rsidRDefault="003839D3">
      <w:pPr>
        <w:pStyle w:val="Heading2"/>
        <w:numPr>
          <w:ilvl w:val="2"/>
          <w:numId w:val="1"/>
        </w:numPr>
        <w:tabs>
          <w:tab w:val="left" w:pos="705"/>
        </w:tabs>
        <w:spacing w:before="6"/>
        <w:jc w:val="both"/>
      </w:pPr>
      <w:r>
        <w:t>Tank</w:t>
      </w:r>
      <w:r>
        <w:rPr>
          <w:spacing w:val="1"/>
        </w:rPr>
        <w:t xml:space="preserve"> </w:t>
      </w:r>
      <w:r>
        <w:rPr>
          <w:spacing w:val="-2"/>
        </w:rPr>
        <w:t>Management</w:t>
      </w:r>
    </w:p>
    <w:p w:rsidR="00E84F12" w:rsidRDefault="003839D3">
      <w:pPr>
        <w:pStyle w:val="BodyText"/>
        <w:spacing w:before="272" w:line="480" w:lineRule="auto"/>
        <w:ind w:left="165" w:right="169"/>
        <w:jc w:val="both"/>
      </w:pPr>
      <w:r>
        <w:t xml:space="preserve">Fish were acclimated before stocking to match temperature, salinity, and </w:t>
      </w:r>
      <w:proofErr w:type="spellStart"/>
      <w:r>
        <w:t>pH.</w:t>
      </w:r>
      <w:proofErr w:type="spellEnd"/>
      <w:r>
        <w:t xml:space="preserve"> Tanks were continuously</w:t>
      </w:r>
      <w:r>
        <w:rPr>
          <w:spacing w:val="-6"/>
        </w:rPr>
        <w:t xml:space="preserve"> </w:t>
      </w:r>
      <w:r>
        <w:t>aerated, and</w:t>
      </w:r>
      <w:r>
        <w:rPr>
          <w:spacing w:val="-1"/>
        </w:rPr>
        <w:t xml:space="preserve"> </w:t>
      </w:r>
      <w:r>
        <w:t>uneaten</w:t>
      </w:r>
      <w:r>
        <w:rPr>
          <w:spacing w:val="-2"/>
        </w:rPr>
        <w:t xml:space="preserve"> </w:t>
      </w:r>
      <w:r>
        <w:t>feed and</w:t>
      </w:r>
      <w:r>
        <w:rPr>
          <w:spacing w:val="-1"/>
        </w:rPr>
        <w:t xml:space="preserve"> </w:t>
      </w:r>
      <w:r>
        <w:t>waste were</w:t>
      </w:r>
      <w:r>
        <w:rPr>
          <w:spacing w:val="-3"/>
        </w:rPr>
        <w:t xml:space="preserve"> </w:t>
      </w:r>
      <w:r>
        <w:t>siphoned twice</w:t>
      </w:r>
      <w:r>
        <w:rPr>
          <w:spacing w:val="-3"/>
        </w:rPr>
        <w:t xml:space="preserve"> </w:t>
      </w:r>
      <w:r>
        <w:t>daily.</w:t>
      </w:r>
      <w:r>
        <w:rPr>
          <w:spacing w:val="-1"/>
        </w:rPr>
        <w:t xml:space="preserve"> </w:t>
      </w:r>
      <w:r>
        <w:t>Water exchange was performed regularly to maintain optimal quality.</w:t>
      </w:r>
    </w:p>
    <w:p w:rsidR="00E84F12" w:rsidRDefault="003839D3">
      <w:pPr>
        <w:pStyle w:val="Heading2"/>
        <w:numPr>
          <w:ilvl w:val="2"/>
          <w:numId w:val="1"/>
        </w:numPr>
        <w:tabs>
          <w:tab w:val="left" w:pos="705"/>
        </w:tabs>
        <w:spacing w:before="5"/>
        <w:jc w:val="both"/>
      </w:pPr>
      <w:r>
        <w:t>Growth</w:t>
      </w:r>
      <w:r>
        <w:rPr>
          <w:spacing w:val="-3"/>
        </w:rPr>
        <w:t xml:space="preserve"> </w:t>
      </w:r>
      <w:r>
        <w:t>Performance</w:t>
      </w:r>
      <w:r>
        <w:rPr>
          <w:spacing w:val="-3"/>
        </w:rPr>
        <w:t xml:space="preserve"> </w:t>
      </w:r>
      <w:r>
        <w:rPr>
          <w:spacing w:val="-2"/>
        </w:rPr>
        <w:t>Parameters</w:t>
      </w:r>
    </w:p>
    <w:p w:rsidR="00E84F12" w:rsidRDefault="00E84F12">
      <w:pPr>
        <w:pStyle w:val="BodyText"/>
        <w:spacing w:before="51"/>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3683"/>
        <w:gridCol w:w="443"/>
        <w:gridCol w:w="4397"/>
      </w:tblGrid>
      <w:tr w:rsidR="00E84F12">
        <w:trPr>
          <w:trHeight w:val="409"/>
        </w:trPr>
        <w:tc>
          <w:tcPr>
            <w:tcW w:w="3683" w:type="dxa"/>
          </w:tcPr>
          <w:p w:rsidR="00E84F12" w:rsidRDefault="003839D3">
            <w:pPr>
              <w:pStyle w:val="TableParagraph"/>
              <w:spacing w:before="0" w:line="266" w:lineRule="exact"/>
              <w:ind w:left="50"/>
              <w:jc w:val="left"/>
              <w:rPr>
                <w:sz w:val="24"/>
              </w:rPr>
            </w:pPr>
            <w:r>
              <w:rPr>
                <w:sz w:val="24"/>
              </w:rPr>
              <w:t>Mean</w:t>
            </w:r>
            <w:r>
              <w:rPr>
                <w:spacing w:val="-1"/>
                <w:sz w:val="24"/>
              </w:rPr>
              <w:t xml:space="preserve"> </w:t>
            </w:r>
            <w:r>
              <w:rPr>
                <w:sz w:val="24"/>
              </w:rPr>
              <w:t>Weight</w:t>
            </w:r>
            <w:r>
              <w:rPr>
                <w:spacing w:val="-1"/>
                <w:sz w:val="24"/>
              </w:rPr>
              <w:t xml:space="preserve"> </w:t>
            </w:r>
            <w:r>
              <w:rPr>
                <w:sz w:val="24"/>
              </w:rPr>
              <w:t>Gain</w:t>
            </w:r>
            <w:r>
              <w:rPr>
                <w:spacing w:val="-1"/>
                <w:sz w:val="24"/>
              </w:rPr>
              <w:t xml:space="preserve"> </w:t>
            </w:r>
            <w:r>
              <w:rPr>
                <w:spacing w:val="-2"/>
                <w:sz w:val="24"/>
              </w:rPr>
              <w:t>(MWG)</w:t>
            </w:r>
          </w:p>
        </w:tc>
        <w:tc>
          <w:tcPr>
            <w:tcW w:w="443" w:type="dxa"/>
          </w:tcPr>
          <w:p w:rsidR="00E84F12" w:rsidRDefault="003839D3">
            <w:pPr>
              <w:pStyle w:val="TableParagraph"/>
              <w:spacing w:before="0" w:line="266" w:lineRule="exact"/>
              <w:ind w:left="73" w:right="27"/>
              <w:rPr>
                <w:sz w:val="24"/>
              </w:rPr>
            </w:pPr>
            <w:r>
              <w:rPr>
                <w:spacing w:val="-10"/>
                <w:sz w:val="24"/>
              </w:rPr>
              <w:t>=</w:t>
            </w:r>
          </w:p>
        </w:tc>
        <w:tc>
          <w:tcPr>
            <w:tcW w:w="4397" w:type="dxa"/>
          </w:tcPr>
          <w:p w:rsidR="00E84F12" w:rsidRDefault="003839D3">
            <w:pPr>
              <w:pStyle w:val="TableParagraph"/>
              <w:spacing w:before="0" w:line="266" w:lineRule="exact"/>
              <w:ind w:left="170"/>
              <w:jc w:val="left"/>
              <w:rPr>
                <w:sz w:val="24"/>
              </w:rPr>
            </w:pPr>
            <w:r>
              <w:rPr>
                <w:sz w:val="24"/>
              </w:rPr>
              <w:t>Final</w:t>
            </w:r>
            <w:r>
              <w:rPr>
                <w:spacing w:val="2"/>
                <w:sz w:val="24"/>
              </w:rPr>
              <w:t xml:space="preserve"> </w:t>
            </w:r>
            <w:r>
              <w:rPr>
                <w:sz w:val="24"/>
              </w:rPr>
              <w:t>–</w:t>
            </w:r>
            <w:r>
              <w:rPr>
                <w:spacing w:val="1"/>
                <w:sz w:val="24"/>
              </w:rPr>
              <w:t xml:space="preserve"> </w:t>
            </w:r>
            <w:r>
              <w:rPr>
                <w:sz w:val="24"/>
              </w:rPr>
              <w:t>Initial</w:t>
            </w:r>
            <w:r>
              <w:rPr>
                <w:spacing w:val="-1"/>
                <w:sz w:val="24"/>
              </w:rPr>
              <w:t xml:space="preserve"> </w:t>
            </w:r>
            <w:r>
              <w:rPr>
                <w:sz w:val="24"/>
              </w:rPr>
              <w:t>body</w:t>
            </w:r>
            <w:r>
              <w:rPr>
                <w:spacing w:val="-5"/>
                <w:sz w:val="24"/>
              </w:rPr>
              <w:t xml:space="preserve"> </w:t>
            </w:r>
            <w:r>
              <w:rPr>
                <w:spacing w:val="-2"/>
                <w:sz w:val="24"/>
              </w:rPr>
              <w:t>weight</w:t>
            </w:r>
          </w:p>
        </w:tc>
      </w:tr>
      <w:tr w:rsidR="00E84F12">
        <w:trPr>
          <w:trHeight w:val="552"/>
        </w:trPr>
        <w:tc>
          <w:tcPr>
            <w:tcW w:w="3683" w:type="dxa"/>
          </w:tcPr>
          <w:p w:rsidR="00E84F12" w:rsidRDefault="003839D3">
            <w:pPr>
              <w:pStyle w:val="TableParagraph"/>
              <w:spacing w:before="133"/>
              <w:ind w:left="50"/>
              <w:jc w:val="left"/>
              <w:rPr>
                <w:sz w:val="24"/>
              </w:rPr>
            </w:pPr>
            <w:r>
              <w:rPr>
                <w:sz w:val="24"/>
              </w:rPr>
              <w:t>Specific</w:t>
            </w:r>
            <w:r>
              <w:rPr>
                <w:spacing w:val="-3"/>
                <w:sz w:val="24"/>
              </w:rPr>
              <w:t xml:space="preserve"> </w:t>
            </w:r>
            <w:r>
              <w:rPr>
                <w:sz w:val="24"/>
              </w:rPr>
              <w:t>Growth</w:t>
            </w:r>
            <w:r>
              <w:rPr>
                <w:spacing w:val="-1"/>
                <w:sz w:val="24"/>
              </w:rPr>
              <w:t xml:space="preserve"> </w:t>
            </w:r>
            <w:r>
              <w:rPr>
                <w:sz w:val="24"/>
              </w:rPr>
              <w:t>Rate (SGR,</w:t>
            </w:r>
            <w:r>
              <w:rPr>
                <w:spacing w:val="-1"/>
                <w:sz w:val="24"/>
              </w:rPr>
              <w:t xml:space="preserve"> </w:t>
            </w:r>
            <w:r>
              <w:rPr>
                <w:spacing w:val="-2"/>
                <w:sz w:val="24"/>
              </w:rPr>
              <w:t>%/day)</w:t>
            </w:r>
          </w:p>
        </w:tc>
        <w:tc>
          <w:tcPr>
            <w:tcW w:w="443" w:type="dxa"/>
          </w:tcPr>
          <w:p w:rsidR="00E84F12" w:rsidRDefault="003839D3">
            <w:pPr>
              <w:pStyle w:val="TableParagraph"/>
              <w:spacing w:before="133"/>
              <w:ind w:left="47" w:right="27"/>
              <w:rPr>
                <w:sz w:val="24"/>
              </w:rPr>
            </w:pPr>
            <w:r>
              <w:rPr>
                <w:spacing w:val="-10"/>
                <w:sz w:val="24"/>
              </w:rPr>
              <w:t>=</w:t>
            </w:r>
          </w:p>
        </w:tc>
        <w:tc>
          <w:tcPr>
            <w:tcW w:w="4397" w:type="dxa"/>
          </w:tcPr>
          <w:p w:rsidR="00E84F12" w:rsidRDefault="003839D3">
            <w:pPr>
              <w:pStyle w:val="TableParagraph"/>
              <w:spacing w:before="133"/>
              <w:ind w:left="155"/>
              <w:jc w:val="left"/>
              <w:rPr>
                <w:sz w:val="24"/>
              </w:rPr>
            </w:pPr>
            <w:r>
              <w:rPr>
                <w:sz w:val="24"/>
              </w:rPr>
              <w:t>[(ln W₂</w:t>
            </w:r>
            <w:r>
              <w:rPr>
                <w:spacing w:val="1"/>
                <w:sz w:val="24"/>
              </w:rPr>
              <w:t xml:space="preserve"> </w:t>
            </w:r>
            <w:r>
              <w:rPr>
                <w:sz w:val="24"/>
              </w:rPr>
              <w:t>– ln W₁)/T]</w:t>
            </w:r>
            <w:r>
              <w:rPr>
                <w:spacing w:val="1"/>
                <w:sz w:val="24"/>
              </w:rPr>
              <w:t xml:space="preserve"> </w:t>
            </w:r>
            <w:r>
              <w:rPr>
                <w:sz w:val="24"/>
              </w:rPr>
              <w:t>×</w:t>
            </w:r>
            <w:r>
              <w:rPr>
                <w:spacing w:val="-1"/>
                <w:sz w:val="24"/>
              </w:rPr>
              <w:t xml:space="preserve"> </w:t>
            </w:r>
            <w:r>
              <w:rPr>
                <w:spacing w:val="-5"/>
                <w:sz w:val="24"/>
              </w:rPr>
              <w:t>100</w:t>
            </w:r>
          </w:p>
        </w:tc>
      </w:tr>
      <w:tr w:rsidR="00E84F12">
        <w:trPr>
          <w:trHeight w:val="408"/>
        </w:trPr>
        <w:tc>
          <w:tcPr>
            <w:tcW w:w="3683" w:type="dxa"/>
          </w:tcPr>
          <w:p w:rsidR="00E84F12" w:rsidRDefault="003839D3">
            <w:pPr>
              <w:pStyle w:val="TableParagraph"/>
              <w:spacing w:before="133" w:line="256" w:lineRule="exact"/>
              <w:ind w:left="50"/>
              <w:jc w:val="left"/>
              <w:rPr>
                <w:sz w:val="24"/>
              </w:rPr>
            </w:pPr>
            <w:r>
              <w:rPr>
                <w:sz w:val="24"/>
              </w:rPr>
              <w:t>Survival</w:t>
            </w:r>
            <w:r>
              <w:rPr>
                <w:spacing w:val="-4"/>
                <w:sz w:val="24"/>
              </w:rPr>
              <w:t xml:space="preserve"> </w:t>
            </w:r>
            <w:r>
              <w:rPr>
                <w:sz w:val="24"/>
              </w:rPr>
              <w:t>Rate</w:t>
            </w:r>
            <w:r>
              <w:rPr>
                <w:spacing w:val="-1"/>
                <w:sz w:val="24"/>
              </w:rPr>
              <w:t xml:space="preserve"> </w:t>
            </w:r>
            <w:r>
              <w:rPr>
                <w:spacing w:val="-5"/>
                <w:sz w:val="24"/>
              </w:rPr>
              <w:t>(%)</w:t>
            </w:r>
          </w:p>
        </w:tc>
        <w:tc>
          <w:tcPr>
            <w:tcW w:w="443" w:type="dxa"/>
          </w:tcPr>
          <w:p w:rsidR="00E84F12" w:rsidRDefault="003839D3">
            <w:pPr>
              <w:pStyle w:val="TableParagraph"/>
              <w:spacing w:before="133" w:line="256" w:lineRule="exact"/>
              <w:ind w:left="46" w:right="73"/>
              <w:rPr>
                <w:sz w:val="24"/>
              </w:rPr>
            </w:pPr>
            <w:r>
              <w:rPr>
                <w:spacing w:val="-10"/>
                <w:sz w:val="24"/>
              </w:rPr>
              <w:t>=</w:t>
            </w:r>
          </w:p>
        </w:tc>
        <w:tc>
          <w:tcPr>
            <w:tcW w:w="4397" w:type="dxa"/>
          </w:tcPr>
          <w:p w:rsidR="00E84F12" w:rsidRDefault="003839D3">
            <w:pPr>
              <w:pStyle w:val="TableParagraph"/>
              <w:spacing w:before="133" w:line="256" w:lineRule="exact"/>
              <w:ind w:left="130"/>
              <w:jc w:val="left"/>
              <w:rPr>
                <w:sz w:val="24"/>
              </w:rPr>
            </w:pPr>
            <w:r>
              <w:rPr>
                <w:sz w:val="24"/>
              </w:rPr>
              <w:t>(Number</w:t>
            </w:r>
            <w:r>
              <w:rPr>
                <w:spacing w:val="-1"/>
                <w:sz w:val="24"/>
              </w:rPr>
              <w:t xml:space="preserve"> </w:t>
            </w:r>
            <w:r>
              <w:rPr>
                <w:sz w:val="24"/>
              </w:rPr>
              <w:t>survived</w:t>
            </w:r>
            <w:r>
              <w:rPr>
                <w:spacing w:val="-1"/>
                <w:sz w:val="24"/>
              </w:rPr>
              <w:t xml:space="preserve"> </w:t>
            </w:r>
            <w:r>
              <w:rPr>
                <w:sz w:val="24"/>
              </w:rPr>
              <w:t>/ Number</w:t>
            </w:r>
            <w:r>
              <w:rPr>
                <w:spacing w:val="1"/>
                <w:sz w:val="24"/>
              </w:rPr>
              <w:t xml:space="preserve"> </w:t>
            </w:r>
            <w:r>
              <w:rPr>
                <w:sz w:val="24"/>
              </w:rPr>
              <w:t>stocked)</w:t>
            </w:r>
            <w:r>
              <w:rPr>
                <w:spacing w:val="-1"/>
                <w:sz w:val="24"/>
              </w:rPr>
              <w:t xml:space="preserve"> </w:t>
            </w:r>
            <w:r>
              <w:rPr>
                <w:sz w:val="24"/>
              </w:rPr>
              <w:t>×</w:t>
            </w:r>
            <w:r>
              <w:rPr>
                <w:spacing w:val="-2"/>
                <w:sz w:val="24"/>
              </w:rPr>
              <w:t xml:space="preserve"> </w:t>
            </w:r>
            <w:r>
              <w:rPr>
                <w:spacing w:val="-5"/>
                <w:sz w:val="24"/>
              </w:rPr>
              <w:t>100</w:t>
            </w:r>
          </w:p>
        </w:tc>
      </w:tr>
    </w:tbl>
    <w:p w:rsidR="00E84F12" w:rsidRDefault="00E84F12">
      <w:pPr>
        <w:pStyle w:val="TableParagraph"/>
        <w:spacing w:line="256" w:lineRule="exact"/>
        <w:jc w:val="left"/>
        <w:rPr>
          <w:sz w:val="24"/>
        </w:rPr>
        <w:sectPr w:rsidR="00E84F12">
          <w:pgSz w:w="11910" w:h="16840"/>
          <w:pgMar w:top="580" w:right="1275" w:bottom="280" w:left="1275" w:header="44" w:footer="0" w:gutter="0"/>
          <w:cols w:space="720"/>
        </w:sectPr>
      </w:pPr>
    </w:p>
    <w:p w:rsidR="00E84F12" w:rsidRDefault="00E84F12">
      <w:pPr>
        <w:pStyle w:val="BodyText"/>
        <w:rPr>
          <w:b/>
        </w:rPr>
      </w:pPr>
    </w:p>
    <w:p w:rsidR="00E84F12" w:rsidRDefault="00E84F12">
      <w:pPr>
        <w:pStyle w:val="BodyText"/>
        <w:rPr>
          <w:b/>
        </w:rPr>
      </w:pPr>
    </w:p>
    <w:p w:rsidR="00E84F12" w:rsidRDefault="00E84F12">
      <w:pPr>
        <w:pStyle w:val="BodyText"/>
        <w:spacing w:before="11"/>
        <w:rPr>
          <w:b/>
        </w:rPr>
      </w:pPr>
    </w:p>
    <w:p w:rsidR="00E84F12" w:rsidRDefault="003839D3">
      <w:pPr>
        <w:pStyle w:val="ListParagraph"/>
        <w:numPr>
          <w:ilvl w:val="2"/>
          <w:numId w:val="1"/>
        </w:numPr>
        <w:tabs>
          <w:tab w:val="left" w:pos="705"/>
        </w:tabs>
        <w:rPr>
          <w:b/>
          <w:sz w:val="24"/>
        </w:rPr>
      </w:pPr>
      <w:r>
        <w:rPr>
          <w:b/>
          <w:sz w:val="24"/>
        </w:rPr>
        <w:t>Feed</w:t>
      </w:r>
      <w:r>
        <w:rPr>
          <w:b/>
          <w:spacing w:val="-2"/>
          <w:sz w:val="24"/>
        </w:rPr>
        <w:t xml:space="preserve"> </w:t>
      </w:r>
      <w:r>
        <w:rPr>
          <w:b/>
          <w:sz w:val="24"/>
        </w:rPr>
        <w:t>Utilization</w:t>
      </w:r>
      <w:r>
        <w:rPr>
          <w:b/>
          <w:spacing w:val="-1"/>
          <w:sz w:val="24"/>
        </w:rPr>
        <w:t xml:space="preserve"> </w:t>
      </w:r>
      <w:r>
        <w:rPr>
          <w:b/>
          <w:sz w:val="24"/>
        </w:rPr>
        <w:t>and</w:t>
      </w:r>
      <w:r>
        <w:rPr>
          <w:b/>
          <w:spacing w:val="-2"/>
          <w:sz w:val="24"/>
        </w:rPr>
        <w:t xml:space="preserve"> </w:t>
      </w:r>
      <w:r>
        <w:rPr>
          <w:b/>
          <w:sz w:val="24"/>
        </w:rPr>
        <w:t>Body</w:t>
      </w:r>
      <w:r>
        <w:rPr>
          <w:b/>
          <w:spacing w:val="-1"/>
          <w:sz w:val="24"/>
        </w:rPr>
        <w:t xml:space="preserve"> </w:t>
      </w:r>
      <w:r>
        <w:rPr>
          <w:b/>
          <w:spacing w:val="-2"/>
          <w:sz w:val="24"/>
        </w:rPr>
        <w:t>Composition</w:t>
      </w:r>
    </w:p>
    <w:p w:rsidR="00E84F12" w:rsidRDefault="003839D3">
      <w:pPr>
        <w:pStyle w:val="BodyText"/>
        <w:spacing w:before="271" w:line="480" w:lineRule="auto"/>
        <w:ind w:left="165"/>
      </w:pPr>
      <w:r>
        <w:t>Feed</w:t>
      </w:r>
      <w:r>
        <w:rPr>
          <w:spacing w:val="-2"/>
        </w:rPr>
        <w:t xml:space="preserve"> </w:t>
      </w:r>
      <w:r>
        <w:t>utilization</w:t>
      </w:r>
      <w:r>
        <w:rPr>
          <w:spacing w:val="-2"/>
        </w:rPr>
        <w:t xml:space="preserve"> </w:t>
      </w:r>
      <w:r>
        <w:t>efficiency</w:t>
      </w:r>
      <w:r>
        <w:rPr>
          <w:spacing w:val="-5"/>
        </w:rPr>
        <w:t xml:space="preserve"> </w:t>
      </w:r>
      <w:r>
        <w:t>was</w:t>
      </w:r>
      <w:r>
        <w:rPr>
          <w:spacing w:val="-2"/>
        </w:rPr>
        <w:t xml:space="preserve"> </w:t>
      </w:r>
      <w:r>
        <w:t>determined</w:t>
      </w:r>
      <w:r>
        <w:rPr>
          <w:spacing w:val="-2"/>
        </w:rPr>
        <w:t xml:space="preserve"> </w:t>
      </w:r>
      <w:r>
        <w:t>through</w:t>
      </w:r>
      <w:r>
        <w:rPr>
          <w:spacing w:val="-2"/>
        </w:rPr>
        <w:t xml:space="preserve"> </w:t>
      </w:r>
      <w:r>
        <w:t>Feed</w:t>
      </w:r>
      <w:r>
        <w:rPr>
          <w:spacing w:val="-2"/>
        </w:rPr>
        <w:t xml:space="preserve"> </w:t>
      </w:r>
      <w:r>
        <w:t>Conversion</w:t>
      </w:r>
      <w:r>
        <w:rPr>
          <w:spacing w:val="-2"/>
        </w:rPr>
        <w:t xml:space="preserve"> </w:t>
      </w:r>
      <w:r>
        <w:t>Ratio (FCR)</w:t>
      </w:r>
      <w:r>
        <w:rPr>
          <w:spacing w:val="-3"/>
        </w:rPr>
        <w:t xml:space="preserve"> </w:t>
      </w:r>
      <w:r>
        <w:t>and</w:t>
      </w:r>
      <w:r>
        <w:rPr>
          <w:spacing w:val="-2"/>
        </w:rPr>
        <w:t xml:space="preserve"> </w:t>
      </w:r>
      <w:r>
        <w:t>Protein Efficiency Ratio (PER), calculated as:</w:t>
      </w:r>
    </w:p>
    <w:p w:rsidR="00E84F12" w:rsidRDefault="003839D3">
      <w:pPr>
        <w:pStyle w:val="BodyText"/>
        <w:spacing w:before="163"/>
        <w:ind w:left="2779"/>
      </w:pPr>
      <w:r>
        <w:t>FCR</w:t>
      </w:r>
      <w:r>
        <w:rPr>
          <w:spacing w:val="-7"/>
        </w:rPr>
        <w:t xml:space="preserve"> </w:t>
      </w:r>
      <w:r>
        <w:t>=</w:t>
      </w:r>
      <w:r>
        <w:rPr>
          <w:spacing w:val="-21"/>
        </w:rPr>
        <w:t xml:space="preserve"> </w:t>
      </w:r>
      <w:r>
        <w:t>Feed</w:t>
      </w:r>
      <w:r>
        <w:rPr>
          <w:spacing w:val="-6"/>
        </w:rPr>
        <w:t xml:space="preserve"> </w:t>
      </w:r>
      <w:r>
        <w:t>intake</w:t>
      </w:r>
      <w:r>
        <w:rPr>
          <w:spacing w:val="-4"/>
        </w:rPr>
        <w:t xml:space="preserve"> </w:t>
      </w:r>
      <w:r>
        <w:t>(g)</w:t>
      </w:r>
      <w:r>
        <w:rPr>
          <w:spacing w:val="-14"/>
        </w:rPr>
        <w:t xml:space="preserve"> </w:t>
      </w:r>
      <w:r>
        <w:t>/</w:t>
      </w:r>
      <w:r>
        <w:rPr>
          <w:spacing w:val="-7"/>
        </w:rPr>
        <w:t xml:space="preserve"> </w:t>
      </w:r>
      <w:r>
        <w:t>Weight</w:t>
      </w:r>
      <w:r>
        <w:rPr>
          <w:spacing w:val="-3"/>
        </w:rPr>
        <w:t xml:space="preserve"> </w:t>
      </w:r>
      <w:r>
        <w:t>gain</w:t>
      </w:r>
      <w:r>
        <w:rPr>
          <w:spacing w:val="-2"/>
        </w:rPr>
        <w:t xml:space="preserve"> </w:t>
      </w:r>
      <w:r>
        <w:rPr>
          <w:spacing w:val="-5"/>
        </w:rPr>
        <w:t>(g)</w:t>
      </w:r>
    </w:p>
    <w:p w:rsidR="00E84F12" w:rsidRDefault="00E84F12">
      <w:pPr>
        <w:pStyle w:val="BodyText"/>
        <w:spacing w:before="120"/>
      </w:pPr>
    </w:p>
    <w:p w:rsidR="00E84F12" w:rsidRDefault="003839D3">
      <w:pPr>
        <w:pStyle w:val="BodyText"/>
        <w:ind w:left="2743"/>
      </w:pPr>
      <w:r>
        <w:t>PER</w:t>
      </w:r>
      <w:r>
        <w:rPr>
          <w:spacing w:val="-5"/>
        </w:rPr>
        <w:t xml:space="preserve"> </w:t>
      </w:r>
      <w:r>
        <w:t>=</w:t>
      </w:r>
      <w:r>
        <w:rPr>
          <w:spacing w:val="72"/>
          <w:w w:val="150"/>
        </w:rPr>
        <w:t xml:space="preserve"> </w:t>
      </w:r>
      <w:r>
        <w:t>Weight</w:t>
      </w:r>
      <w:r>
        <w:rPr>
          <w:spacing w:val="-1"/>
        </w:rPr>
        <w:t xml:space="preserve"> </w:t>
      </w:r>
      <w:r>
        <w:t>gain</w:t>
      </w:r>
      <w:r>
        <w:rPr>
          <w:spacing w:val="-3"/>
        </w:rPr>
        <w:t xml:space="preserve"> </w:t>
      </w:r>
      <w:r>
        <w:t>(g)</w:t>
      </w:r>
      <w:r>
        <w:rPr>
          <w:spacing w:val="-13"/>
        </w:rPr>
        <w:t xml:space="preserve"> </w:t>
      </w:r>
      <w:r>
        <w:t>/</w:t>
      </w:r>
      <w:r>
        <w:rPr>
          <w:spacing w:val="-7"/>
        </w:rPr>
        <w:t xml:space="preserve"> </w:t>
      </w:r>
      <w:r>
        <w:t>Protein</w:t>
      </w:r>
      <w:r>
        <w:rPr>
          <w:spacing w:val="-4"/>
        </w:rPr>
        <w:t xml:space="preserve"> </w:t>
      </w:r>
      <w:r>
        <w:t>intake</w:t>
      </w:r>
      <w:r>
        <w:rPr>
          <w:spacing w:val="-2"/>
        </w:rPr>
        <w:t xml:space="preserve"> </w:t>
      </w:r>
      <w:r>
        <w:rPr>
          <w:spacing w:val="-5"/>
        </w:rPr>
        <w:t>(g)</w:t>
      </w:r>
    </w:p>
    <w:p w:rsidR="00E84F12" w:rsidRDefault="00E84F12">
      <w:pPr>
        <w:pStyle w:val="BodyText"/>
        <w:spacing w:before="5"/>
      </w:pPr>
    </w:p>
    <w:p w:rsidR="00E84F12" w:rsidRDefault="003839D3">
      <w:pPr>
        <w:pStyle w:val="Heading2"/>
        <w:numPr>
          <w:ilvl w:val="1"/>
          <w:numId w:val="1"/>
        </w:numPr>
        <w:tabs>
          <w:tab w:val="left" w:pos="525"/>
        </w:tabs>
        <w:jc w:val="both"/>
      </w:pPr>
      <w:r>
        <w:t>Water</w:t>
      </w:r>
      <w:r>
        <w:rPr>
          <w:spacing w:val="-2"/>
        </w:rPr>
        <w:t xml:space="preserve"> </w:t>
      </w:r>
      <w:r>
        <w:t xml:space="preserve">Quality </w:t>
      </w:r>
      <w:r>
        <w:rPr>
          <w:spacing w:val="-2"/>
        </w:rPr>
        <w:t>Monitoring</w:t>
      </w:r>
    </w:p>
    <w:p w:rsidR="00E84F12" w:rsidRDefault="003839D3">
      <w:pPr>
        <w:pStyle w:val="BodyText"/>
        <w:spacing w:before="272" w:line="480" w:lineRule="auto"/>
        <w:ind w:left="165" w:right="171"/>
        <w:jc w:val="both"/>
      </w:pPr>
      <w:r>
        <w:t>Temperature (digital thermometer), pH (digital pH meter), alkalinity (</w:t>
      </w:r>
      <w:proofErr w:type="spellStart"/>
      <w:r>
        <w:t>Himedia</w:t>
      </w:r>
      <w:proofErr w:type="spellEnd"/>
      <w:r>
        <w:t xml:space="preserve"> kit), and dissolved oxygen (Winkler method) were recorded regularly.</w:t>
      </w:r>
    </w:p>
    <w:p w:rsidR="00E84F12" w:rsidRDefault="003839D3">
      <w:pPr>
        <w:pStyle w:val="Heading2"/>
        <w:numPr>
          <w:ilvl w:val="1"/>
          <w:numId w:val="1"/>
        </w:numPr>
        <w:tabs>
          <w:tab w:val="left" w:pos="525"/>
        </w:tabs>
        <w:spacing w:before="5"/>
        <w:jc w:val="both"/>
      </w:pPr>
      <w:r>
        <w:t>Statistical</w:t>
      </w:r>
      <w:r>
        <w:rPr>
          <w:spacing w:val="-2"/>
        </w:rPr>
        <w:t xml:space="preserve"> Analysis</w:t>
      </w:r>
    </w:p>
    <w:p w:rsidR="00E84F12" w:rsidRDefault="003839D3">
      <w:pPr>
        <w:pStyle w:val="BodyText"/>
        <w:spacing w:before="271" w:line="480" w:lineRule="auto"/>
        <w:ind w:left="165" w:right="166"/>
        <w:jc w:val="both"/>
      </w:pPr>
      <w:r>
        <w:t>Data were analyzed using one-way ANOVA under CRD in SPSS (v26). Differences among means were determined using Duncan’s Multiple Range Test at p &lt; 0.05 (</w:t>
      </w:r>
      <w:proofErr w:type="spellStart"/>
      <w:r>
        <w:t>Snedecor</w:t>
      </w:r>
      <w:proofErr w:type="spellEnd"/>
      <w:r>
        <w:t xml:space="preserve"> and Cochran, 2014).</w:t>
      </w:r>
    </w:p>
    <w:p w:rsidR="00E84F12" w:rsidRDefault="00E84F12">
      <w:pPr>
        <w:pStyle w:val="BodyText"/>
      </w:pPr>
    </w:p>
    <w:p w:rsidR="00E84F12" w:rsidRDefault="00E84F12">
      <w:pPr>
        <w:pStyle w:val="BodyText"/>
        <w:spacing w:before="5"/>
      </w:pPr>
    </w:p>
    <w:p w:rsidR="00E84F12" w:rsidRDefault="003839D3">
      <w:pPr>
        <w:pStyle w:val="Heading1"/>
        <w:numPr>
          <w:ilvl w:val="0"/>
          <w:numId w:val="1"/>
        </w:numPr>
        <w:tabs>
          <w:tab w:val="left" w:pos="405"/>
        </w:tabs>
      </w:pPr>
      <w:r>
        <w:t>RESULTS</w:t>
      </w:r>
      <w:r>
        <w:rPr>
          <w:spacing w:val="-1"/>
        </w:rPr>
        <w:t xml:space="preserve"> </w:t>
      </w:r>
      <w:r>
        <w:t xml:space="preserve">AND </w:t>
      </w:r>
      <w:r>
        <w:rPr>
          <w:spacing w:val="-2"/>
        </w:rPr>
        <w:t>DISCUSSION</w:t>
      </w:r>
    </w:p>
    <w:p w:rsidR="00E84F12" w:rsidRDefault="00E84F12">
      <w:pPr>
        <w:pStyle w:val="BodyText"/>
        <w:rPr>
          <w:b/>
        </w:rPr>
      </w:pPr>
    </w:p>
    <w:p w:rsidR="00E84F12" w:rsidRDefault="003839D3">
      <w:pPr>
        <w:pStyle w:val="Heading2"/>
        <w:numPr>
          <w:ilvl w:val="1"/>
          <w:numId w:val="1"/>
        </w:numPr>
        <w:tabs>
          <w:tab w:val="left" w:pos="525"/>
        </w:tabs>
        <w:jc w:val="both"/>
      </w:pPr>
      <w:r>
        <w:t>Proximate</w:t>
      </w:r>
      <w:r>
        <w:rPr>
          <w:spacing w:val="-3"/>
        </w:rPr>
        <w:t xml:space="preserve"> </w:t>
      </w:r>
      <w:r>
        <w:t>Composition</w:t>
      </w:r>
      <w:r>
        <w:rPr>
          <w:spacing w:val="-2"/>
        </w:rPr>
        <w:t xml:space="preserve"> </w:t>
      </w:r>
      <w:r>
        <w:t>of</w:t>
      </w:r>
      <w:r>
        <w:rPr>
          <w:spacing w:val="-2"/>
        </w:rPr>
        <w:t xml:space="preserve"> </w:t>
      </w:r>
      <w:r>
        <w:t>Feed</w:t>
      </w:r>
      <w:r>
        <w:rPr>
          <w:spacing w:val="-2"/>
        </w:rPr>
        <w:t xml:space="preserve"> Ingredients</w:t>
      </w:r>
    </w:p>
    <w:p w:rsidR="00E84F12" w:rsidRDefault="003839D3">
      <w:pPr>
        <w:pStyle w:val="BodyText"/>
        <w:spacing w:before="272" w:line="480" w:lineRule="auto"/>
        <w:ind w:left="165" w:right="163"/>
        <w:jc w:val="both"/>
      </w:pPr>
      <w:r>
        <w:t>Fishmeal exhibited the highest crude protein (62.6%) and low moisture (5.7%), confirming</w:t>
      </w:r>
      <w:r>
        <w:rPr>
          <w:spacing w:val="80"/>
        </w:rPr>
        <w:t xml:space="preserve"> </w:t>
      </w:r>
      <w:r>
        <w:t xml:space="preserve">its superior role as a protein source. </w:t>
      </w:r>
      <w:proofErr w:type="spellStart"/>
      <w:r>
        <w:t>Acetes</w:t>
      </w:r>
      <w:proofErr w:type="spellEnd"/>
      <w:r>
        <w:t xml:space="preserve"> and clam meals also contained</w:t>
      </w:r>
      <w:r>
        <w:rPr>
          <w:spacing w:val="-1"/>
        </w:rPr>
        <w:t xml:space="preserve"> </w:t>
      </w:r>
      <w:r>
        <w:t xml:space="preserve">high protein levels (60%), though accompanied by higher moisture and ash. BSF meal demonstrated elevated lipid content (20.3%), while poultry by-product meal and soybean meal showed moderate protein and high ash levels. These differences highlight the potential for nutritional complementarity in </w:t>
      </w:r>
      <w:r>
        <w:rPr>
          <w:i/>
        </w:rPr>
        <w:t xml:space="preserve">Mugil </w:t>
      </w:r>
      <w:proofErr w:type="spellStart"/>
      <w:r>
        <w:rPr>
          <w:i/>
        </w:rPr>
        <w:t>cephalus</w:t>
      </w:r>
      <w:proofErr w:type="spellEnd"/>
      <w:r>
        <w:rPr>
          <w:i/>
        </w:rPr>
        <w:t xml:space="preserve"> </w:t>
      </w:r>
      <w:r>
        <w:t>diets.</w:t>
      </w:r>
    </w:p>
    <w:p w:rsidR="00E84F12" w:rsidRDefault="00E84F12">
      <w:pPr>
        <w:pStyle w:val="BodyText"/>
        <w:spacing w:line="480" w:lineRule="auto"/>
        <w:jc w:val="both"/>
        <w:sectPr w:rsidR="00E84F12">
          <w:pgSz w:w="11910" w:h="16840"/>
          <w:pgMar w:top="580" w:right="1275" w:bottom="280" w:left="1275" w:header="44" w:footer="0" w:gutter="0"/>
          <w:cols w:space="720"/>
        </w:sectPr>
      </w:pPr>
    </w:p>
    <w:p w:rsidR="00E84F12" w:rsidRDefault="00E84F12">
      <w:pPr>
        <w:pStyle w:val="BodyText"/>
      </w:pPr>
    </w:p>
    <w:p w:rsidR="00E84F12" w:rsidRDefault="00E84F12">
      <w:pPr>
        <w:pStyle w:val="BodyText"/>
      </w:pPr>
    </w:p>
    <w:p w:rsidR="00E84F12" w:rsidRDefault="00E84F12">
      <w:pPr>
        <w:pStyle w:val="BodyText"/>
        <w:spacing w:before="6"/>
      </w:pPr>
    </w:p>
    <w:p w:rsidR="00E84F12" w:rsidRDefault="003839D3">
      <w:pPr>
        <w:pStyle w:val="BodyText"/>
        <w:ind w:left="2184"/>
        <w:jc w:val="both"/>
      </w:pPr>
      <w:r>
        <w:rPr>
          <w:b/>
        </w:rPr>
        <w:t>Table</w:t>
      </w:r>
      <w:r>
        <w:rPr>
          <w:b/>
          <w:spacing w:val="-1"/>
        </w:rPr>
        <w:t xml:space="preserve"> </w:t>
      </w:r>
      <w:r>
        <w:rPr>
          <w:b/>
        </w:rPr>
        <w:t>4</w:t>
      </w:r>
      <w:r>
        <w:t>:</w:t>
      </w:r>
      <w:r>
        <w:rPr>
          <w:spacing w:val="-1"/>
        </w:rPr>
        <w:t xml:space="preserve"> </w:t>
      </w:r>
      <w:r>
        <w:t>Proximate</w:t>
      </w:r>
      <w:r>
        <w:rPr>
          <w:spacing w:val="-1"/>
        </w:rPr>
        <w:t xml:space="preserve"> </w:t>
      </w:r>
      <w:r>
        <w:t>composition</w:t>
      </w:r>
      <w:r>
        <w:rPr>
          <w:spacing w:val="-1"/>
        </w:rPr>
        <w:t xml:space="preserve"> </w:t>
      </w:r>
      <w:r>
        <w:t>of</w:t>
      </w:r>
      <w:r>
        <w:rPr>
          <w:spacing w:val="-1"/>
        </w:rPr>
        <w:t xml:space="preserve"> </w:t>
      </w:r>
      <w:r>
        <w:t xml:space="preserve">feed </w:t>
      </w:r>
      <w:r>
        <w:rPr>
          <w:spacing w:val="-2"/>
        </w:rPr>
        <w:t>ingredients</w:t>
      </w:r>
    </w:p>
    <w:p w:rsidR="00E84F12" w:rsidRDefault="00E84F12">
      <w:pPr>
        <w:pStyle w:val="BodyText"/>
        <w:spacing w:before="54"/>
        <w:rPr>
          <w:sz w:val="20"/>
        </w:rPr>
      </w:pP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7"/>
        <w:gridCol w:w="1277"/>
        <w:gridCol w:w="1418"/>
        <w:gridCol w:w="1138"/>
        <w:gridCol w:w="1419"/>
      </w:tblGrid>
      <w:tr w:rsidR="00E84F12">
        <w:trPr>
          <w:trHeight w:val="818"/>
        </w:trPr>
        <w:tc>
          <w:tcPr>
            <w:tcW w:w="2307" w:type="dxa"/>
          </w:tcPr>
          <w:p w:rsidR="00E84F12" w:rsidRDefault="003839D3">
            <w:pPr>
              <w:pStyle w:val="TableParagraph"/>
              <w:spacing w:before="267"/>
              <w:ind w:left="11" w:right="2"/>
              <w:rPr>
                <w:b/>
                <w:sz w:val="24"/>
              </w:rPr>
            </w:pPr>
            <w:r>
              <w:rPr>
                <w:b/>
                <w:sz w:val="24"/>
              </w:rPr>
              <w:t>Ingredients</w:t>
            </w:r>
            <w:r>
              <w:rPr>
                <w:b/>
                <w:spacing w:val="-2"/>
                <w:sz w:val="24"/>
              </w:rPr>
              <w:t xml:space="preserve"> </w:t>
            </w:r>
            <w:r>
              <w:rPr>
                <w:b/>
                <w:spacing w:val="-5"/>
                <w:sz w:val="24"/>
              </w:rPr>
              <w:t>(%)</w:t>
            </w:r>
          </w:p>
        </w:tc>
        <w:tc>
          <w:tcPr>
            <w:tcW w:w="1277" w:type="dxa"/>
          </w:tcPr>
          <w:p w:rsidR="00E84F12" w:rsidRDefault="003839D3">
            <w:pPr>
              <w:pStyle w:val="TableParagraph"/>
              <w:spacing w:before="267"/>
              <w:ind w:left="7" w:right="2"/>
              <w:rPr>
                <w:b/>
                <w:sz w:val="24"/>
              </w:rPr>
            </w:pPr>
            <w:r>
              <w:rPr>
                <w:b/>
                <w:spacing w:val="-2"/>
                <w:sz w:val="24"/>
              </w:rPr>
              <w:t>Moisture</w:t>
            </w:r>
          </w:p>
        </w:tc>
        <w:tc>
          <w:tcPr>
            <w:tcW w:w="1418" w:type="dxa"/>
          </w:tcPr>
          <w:p w:rsidR="00E84F12" w:rsidRDefault="003839D3">
            <w:pPr>
              <w:pStyle w:val="TableParagraph"/>
              <w:spacing w:before="131"/>
              <w:ind w:left="328" w:right="314" w:firstLine="55"/>
              <w:jc w:val="left"/>
              <w:rPr>
                <w:b/>
                <w:sz w:val="24"/>
              </w:rPr>
            </w:pPr>
            <w:r>
              <w:rPr>
                <w:b/>
                <w:spacing w:val="-2"/>
                <w:sz w:val="24"/>
              </w:rPr>
              <w:t>Crude Protein</w:t>
            </w:r>
          </w:p>
        </w:tc>
        <w:tc>
          <w:tcPr>
            <w:tcW w:w="1138" w:type="dxa"/>
          </w:tcPr>
          <w:p w:rsidR="00E84F12" w:rsidRDefault="003839D3">
            <w:pPr>
              <w:pStyle w:val="TableParagraph"/>
              <w:spacing w:before="131"/>
              <w:ind w:left="286" w:right="232" w:hanging="47"/>
              <w:jc w:val="left"/>
              <w:rPr>
                <w:b/>
                <w:sz w:val="24"/>
              </w:rPr>
            </w:pPr>
            <w:r>
              <w:rPr>
                <w:b/>
                <w:spacing w:val="-2"/>
                <w:sz w:val="24"/>
              </w:rPr>
              <w:t>Crude Lipid</w:t>
            </w:r>
          </w:p>
        </w:tc>
        <w:tc>
          <w:tcPr>
            <w:tcW w:w="1419" w:type="dxa"/>
          </w:tcPr>
          <w:p w:rsidR="00E84F12" w:rsidRDefault="003839D3">
            <w:pPr>
              <w:pStyle w:val="TableParagraph"/>
              <w:spacing w:before="267"/>
              <w:ind w:left="10" w:right="1"/>
              <w:rPr>
                <w:b/>
                <w:sz w:val="24"/>
              </w:rPr>
            </w:pPr>
            <w:r>
              <w:rPr>
                <w:b/>
                <w:spacing w:val="-5"/>
                <w:sz w:val="24"/>
              </w:rPr>
              <w:t>Ash</w:t>
            </w:r>
          </w:p>
        </w:tc>
      </w:tr>
      <w:tr w:rsidR="00E84F12">
        <w:trPr>
          <w:trHeight w:val="347"/>
        </w:trPr>
        <w:tc>
          <w:tcPr>
            <w:tcW w:w="2307" w:type="dxa"/>
          </w:tcPr>
          <w:p w:rsidR="00E84F12" w:rsidRDefault="003839D3">
            <w:pPr>
              <w:pStyle w:val="TableParagraph"/>
              <w:spacing w:before="32"/>
              <w:ind w:left="11" w:right="8"/>
              <w:rPr>
                <w:b/>
                <w:sz w:val="24"/>
              </w:rPr>
            </w:pPr>
            <w:r>
              <w:rPr>
                <w:b/>
                <w:sz w:val="24"/>
              </w:rPr>
              <w:t>Fish</w:t>
            </w:r>
            <w:r>
              <w:rPr>
                <w:b/>
                <w:spacing w:val="-2"/>
                <w:sz w:val="24"/>
              </w:rPr>
              <w:t xml:space="preserve"> </w:t>
            </w:r>
            <w:r>
              <w:rPr>
                <w:b/>
                <w:spacing w:val="-4"/>
                <w:sz w:val="24"/>
              </w:rPr>
              <w:t>meal</w:t>
            </w:r>
          </w:p>
        </w:tc>
        <w:tc>
          <w:tcPr>
            <w:tcW w:w="1277" w:type="dxa"/>
          </w:tcPr>
          <w:p w:rsidR="00E84F12" w:rsidRDefault="003839D3">
            <w:pPr>
              <w:pStyle w:val="TableParagraph"/>
              <w:spacing w:before="27"/>
              <w:ind w:left="7"/>
              <w:rPr>
                <w:sz w:val="24"/>
              </w:rPr>
            </w:pPr>
            <w:r>
              <w:rPr>
                <w:spacing w:val="-4"/>
                <w:sz w:val="24"/>
              </w:rPr>
              <w:t>5.70</w:t>
            </w:r>
          </w:p>
        </w:tc>
        <w:tc>
          <w:tcPr>
            <w:tcW w:w="1418" w:type="dxa"/>
          </w:tcPr>
          <w:p w:rsidR="00E84F12" w:rsidRDefault="003839D3">
            <w:pPr>
              <w:pStyle w:val="TableParagraph"/>
              <w:spacing w:before="27"/>
              <w:ind w:left="10"/>
              <w:rPr>
                <w:sz w:val="24"/>
              </w:rPr>
            </w:pPr>
            <w:r>
              <w:rPr>
                <w:spacing w:val="-2"/>
                <w:sz w:val="24"/>
              </w:rPr>
              <w:t>62.60</w:t>
            </w:r>
          </w:p>
        </w:tc>
        <w:tc>
          <w:tcPr>
            <w:tcW w:w="1138" w:type="dxa"/>
          </w:tcPr>
          <w:p w:rsidR="00E84F12" w:rsidRDefault="003839D3">
            <w:pPr>
              <w:pStyle w:val="TableParagraph"/>
              <w:spacing w:before="27"/>
              <w:ind w:left="9"/>
              <w:rPr>
                <w:sz w:val="24"/>
              </w:rPr>
            </w:pPr>
            <w:r>
              <w:rPr>
                <w:spacing w:val="-4"/>
                <w:sz w:val="24"/>
              </w:rPr>
              <w:t>7.80</w:t>
            </w:r>
          </w:p>
        </w:tc>
        <w:tc>
          <w:tcPr>
            <w:tcW w:w="1419" w:type="dxa"/>
          </w:tcPr>
          <w:p w:rsidR="00E84F12" w:rsidRDefault="003839D3">
            <w:pPr>
              <w:pStyle w:val="TableParagraph"/>
              <w:spacing w:before="27"/>
              <w:ind w:left="10"/>
              <w:rPr>
                <w:sz w:val="24"/>
              </w:rPr>
            </w:pPr>
            <w:r>
              <w:rPr>
                <w:spacing w:val="-2"/>
                <w:sz w:val="24"/>
              </w:rPr>
              <w:t>12.43</w:t>
            </w:r>
          </w:p>
        </w:tc>
      </w:tr>
      <w:tr w:rsidR="00E84F12">
        <w:trPr>
          <w:trHeight w:val="390"/>
        </w:trPr>
        <w:tc>
          <w:tcPr>
            <w:tcW w:w="2307" w:type="dxa"/>
          </w:tcPr>
          <w:p w:rsidR="00E84F12" w:rsidRDefault="003839D3">
            <w:pPr>
              <w:pStyle w:val="TableParagraph"/>
              <w:spacing w:before="54"/>
              <w:ind w:left="11" w:right="8"/>
              <w:rPr>
                <w:b/>
                <w:sz w:val="24"/>
              </w:rPr>
            </w:pPr>
            <w:proofErr w:type="spellStart"/>
            <w:r>
              <w:rPr>
                <w:b/>
                <w:spacing w:val="-2"/>
                <w:sz w:val="24"/>
              </w:rPr>
              <w:t>Acetes</w:t>
            </w:r>
            <w:proofErr w:type="spellEnd"/>
          </w:p>
        </w:tc>
        <w:tc>
          <w:tcPr>
            <w:tcW w:w="1277" w:type="dxa"/>
          </w:tcPr>
          <w:p w:rsidR="00E84F12" w:rsidRDefault="003839D3">
            <w:pPr>
              <w:pStyle w:val="TableParagraph"/>
              <w:spacing w:before="49"/>
              <w:ind w:left="7"/>
              <w:rPr>
                <w:sz w:val="24"/>
              </w:rPr>
            </w:pPr>
            <w:r>
              <w:rPr>
                <w:spacing w:val="-2"/>
                <w:sz w:val="24"/>
              </w:rPr>
              <w:t>17.80</w:t>
            </w:r>
          </w:p>
        </w:tc>
        <w:tc>
          <w:tcPr>
            <w:tcW w:w="1418" w:type="dxa"/>
          </w:tcPr>
          <w:p w:rsidR="00E84F12" w:rsidRDefault="003839D3">
            <w:pPr>
              <w:pStyle w:val="TableParagraph"/>
              <w:spacing w:before="49"/>
              <w:ind w:left="10"/>
              <w:rPr>
                <w:sz w:val="24"/>
              </w:rPr>
            </w:pPr>
            <w:r>
              <w:rPr>
                <w:spacing w:val="-2"/>
                <w:sz w:val="24"/>
              </w:rPr>
              <w:t>60.00</w:t>
            </w:r>
          </w:p>
        </w:tc>
        <w:tc>
          <w:tcPr>
            <w:tcW w:w="1138" w:type="dxa"/>
          </w:tcPr>
          <w:p w:rsidR="00E84F12" w:rsidRDefault="003839D3">
            <w:pPr>
              <w:pStyle w:val="TableParagraph"/>
              <w:spacing w:before="49"/>
              <w:ind w:left="9"/>
              <w:rPr>
                <w:sz w:val="24"/>
              </w:rPr>
            </w:pPr>
            <w:r>
              <w:rPr>
                <w:spacing w:val="-4"/>
                <w:sz w:val="24"/>
              </w:rPr>
              <w:t>3.90</w:t>
            </w:r>
          </w:p>
        </w:tc>
        <w:tc>
          <w:tcPr>
            <w:tcW w:w="1419" w:type="dxa"/>
          </w:tcPr>
          <w:p w:rsidR="00E84F12" w:rsidRDefault="003839D3">
            <w:pPr>
              <w:pStyle w:val="TableParagraph"/>
              <w:spacing w:before="49"/>
              <w:ind w:left="10"/>
              <w:rPr>
                <w:sz w:val="24"/>
              </w:rPr>
            </w:pPr>
            <w:r>
              <w:rPr>
                <w:spacing w:val="-2"/>
                <w:sz w:val="24"/>
              </w:rPr>
              <w:t>16.10</w:t>
            </w:r>
          </w:p>
        </w:tc>
      </w:tr>
      <w:tr w:rsidR="00E84F12">
        <w:trPr>
          <w:trHeight w:val="390"/>
        </w:trPr>
        <w:tc>
          <w:tcPr>
            <w:tcW w:w="2307" w:type="dxa"/>
          </w:tcPr>
          <w:p w:rsidR="00E84F12" w:rsidRDefault="003839D3">
            <w:pPr>
              <w:pStyle w:val="TableParagraph"/>
              <w:spacing w:before="54"/>
              <w:ind w:left="11"/>
              <w:rPr>
                <w:b/>
                <w:sz w:val="24"/>
              </w:rPr>
            </w:pPr>
            <w:r>
              <w:rPr>
                <w:b/>
                <w:spacing w:val="-5"/>
                <w:sz w:val="24"/>
              </w:rPr>
              <w:t>BSF</w:t>
            </w:r>
          </w:p>
        </w:tc>
        <w:tc>
          <w:tcPr>
            <w:tcW w:w="1277" w:type="dxa"/>
          </w:tcPr>
          <w:p w:rsidR="00E84F12" w:rsidRDefault="003839D3">
            <w:pPr>
              <w:pStyle w:val="TableParagraph"/>
              <w:spacing w:before="49"/>
              <w:ind w:left="7"/>
              <w:rPr>
                <w:sz w:val="24"/>
              </w:rPr>
            </w:pPr>
            <w:r>
              <w:rPr>
                <w:spacing w:val="-4"/>
                <w:sz w:val="24"/>
              </w:rPr>
              <w:t>7.10</w:t>
            </w:r>
          </w:p>
        </w:tc>
        <w:tc>
          <w:tcPr>
            <w:tcW w:w="1418" w:type="dxa"/>
          </w:tcPr>
          <w:p w:rsidR="00E84F12" w:rsidRDefault="003839D3">
            <w:pPr>
              <w:pStyle w:val="TableParagraph"/>
              <w:spacing w:before="49"/>
              <w:ind w:left="10"/>
              <w:rPr>
                <w:sz w:val="24"/>
              </w:rPr>
            </w:pPr>
            <w:r>
              <w:rPr>
                <w:spacing w:val="-2"/>
                <w:sz w:val="24"/>
              </w:rPr>
              <w:t>50.00</w:t>
            </w:r>
          </w:p>
        </w:tc>
        <w:tc>
          <w:tcPr>
            <w:tcW w:w="1138" w:type="dxa"/>
          </w:tcPr>
          <w:p w:rsidR="00E84F12" w:rsidRDefault="003839D3">
            <w:pPr>
              <w:pStyle w:val="TableParagraph"/>
              <w:spacing w:before="49"/>
              <w:ind w:left="9"/>
              <w:rPr>
                <w:sz w:val="24"/>
              </w:rPr>
            </w:pPr>
            <w:r>
              <w:rPr>
                <w:spacing w:val="-2"/>
                <w:sz w:val="24"/>
              </w:rPr>
              <w:t>20.30</w:t>
            </w:r>
          </w:p>
        </w:tc>
        <w:tc>
          <w:tcPr>
            <w:tcW w:w="1419" w:type="dxa"/>
          </w:tcPr>
          <w:p w:rsidR="00E84F12" w:rsidRDefault="003839D3">
            <w:pPr>
              <w:pStyle w:val="TableParagraph"/>
              <w:spacing w:before="49"/>
              <w:ind w:left="10"/>
              <w:rPr>
                <w:sz w:val="24"/>
              </w:rPr>
            </w:pPr>
            <w:r>
              <w:rPr>
                <w:spacing w:val="-4"/>
                <w:sz w:val="24"/>
              </w:rPr>
              <w:t>8.72</w:t>
            </w:r>
          </w:p>
        </w:tc>
      </w:tr>
      <w:tr w:rsidR="00E84F12">
        <w:trPr>
          <w:trHeight w:val="410"/>
        </w:trPr>
        <w:tc>
          <w:tcPr>
            <w:tcW w:w="2307" w:type="dxa"/>
          </w:tcPr>
          <w:p w:rsidR="00E84F12" w:rsidRDefault="003839D3">
            <w:pPr>
              <w:pStyle w:val="TableParagraph"/>
              <w:spacing w:before="63"/>
              <w:ind w:left="11" w:right="2"/>
              <w:rPr>
                <w:b/>
                <w:sz w:val="24"/>
              </w:rPr>
            </w:pPr>
            <w:r>
              <w:rPr>
                <w:b/>
                <w:spacing w:val="-4"/>
                <w:sz w:val="24"/>
              </w:rPr>
              <w:t>Clam</w:t>
            </w:r>
          </w:p>
        </w:tc>
        <w:tc>
          <w:tcPr>
            <w:tcW w:w="1277" w:type="dxa"/>
          </w:tcPr>
          <w:p w:rsidR="00E84F12" w:rsidRDefault="003839D3">
            <w:pPr>
              <w:pStyle w:val="TableParagraph"/>
              <w:spacing w:before="59"/>
              <w:ind w:left="7"/>
              <w:rPr>
                <w:sz w:val="24"/>
              </w:rPr>
            </w:pPr>
            <w:r>
              <w:rPr>
                <w:spacing w:val="-4"/>
                <w:sz w:val="24"/>
              </w:rPr>
              <w:t>9.45</w:t>
            </w:r>
          </w:p>
        </w:tc>
        <w:tc>
          <w:tcPr>
            <w:tcW w:w="1418" w:type="dxa"/>
          </w:tcPr>
          <w:p w:rsidR="00E84F12" w:rsidRDefault="003839D3">
            <w:pPr>
              <w:pStyle w:val="TableParagraph"/>
              <w:spacing w:before="59"/>
              <w:ind w:left="10"/>
              <w:rPr>
                <w:sz w:val="24"/>
              </w:rPr>
            </w:pPr>
            <w:r>
              <w:rPr>
                <w:spacing w:val="-2"/>
                <w:sz w:val="24"/>
              </w:rPr>
              <w:t>60.00</w:t>
            </w:r>
          </w:p>
        </w:tc>
        <w:tc>
          <w:tcPr>
            <w:tcW w:w="1138" w:type="dxa"/>
          </w:tcPr>
          <w:p w:rsidR="00E84F12" w:rsidRDefault="003839D3">
            <w:pPr>
              <w:pStyle w:val="TableParagraph"/>
              <w:spacing w:before="59"/>
              <w:ind w:left="9"/>
              <w:rPr>
                <w:sz w:val="24"/>
              </w:rPr>
            </w:pPr>
            <w:r>
              <w:rPr>
                <w:spacing w:val="-4"/>
                <w:sz w:val="24"/>
              </w:rPr>
              <w:t>7.50</w:t>
            </w:r>
          </w:p>
        </w:tc>
        <w:tc>
          <w:tcPr>
            <w:tcW w:w="1419" w:type="dxa"/>
          </w:tcPr>
          <w:p w:rsidR="00E84F12" w:rsidRDefault="003839D3">
            <w:pPr>
              <w:pStyle w:val="TableParagraph"/>
              <w:spacing w:before="59"/>
              <w:ind w:left="10"/>
              <w:rPr>
                <w:sz w:val="24"/>
              </w:rPr>
            </w:pPr>
            <w:r>
              <w:rPr>
                <w:spacing w:val="-2"/>
                <w:sz w:val="24"/>
              </w:rPr>
              <w:t>10.40</w:t>
            </w:r>
          </w:p>
        </w:tc>
      </w:tr>
      <w:tr w:rsidR="00E84F12">
        <w:trPr>
          <w:trHeight w:val="391"/>
        </w:trPr>
        <w:tc>
          <w:tcPr>
            <w:tcW w:w="2307" w:type="dxa"/>
          </w:tcPr>
          <w:p w:rsidR="00E84F12" w:rsidRDefault="003839D3">
            <w:pPr>
              <w:pStyle w:val="TableParagraph"/>
              <w:spacing w:before="54"/>
              <w:ind w:left="11" w:right="4"/>
              <w:rPr>
                <w:b/>
                <w:sz w:val="24"/>
              </w:rPr>
            </w:pPr>
            <w:r>
              <w:rPr>
                <w:b/>
                <w:sz w:val="24"/>
              </w:rPr>
              <w:t>Poultry</w:t>
            </w:r>
            <w:r>
              <w:rPr>
                <w:b/>
                <w:spacing w:val="-5"/>
                <w:sz w:val="24"/>
              </w:rPr>
              <w:t xml:space="preserve"> </w:t>
            </w:r>
            <w:r>
              <w:rPr>
                <w:b/>
                <w:sz w:val="24"/>
              </w:rPr>
              <w:t>by-</w:t>
            </w:r>
            <w:r>
              <w:rPr>
                <w:b/>
                <w:spacing w:val="-2"/>
                <w:sz w:val="24"/>
              </w:rPr>
              <w:t>product</w:t>
            </w:r>
          </w:p>
        </w:tc>
        <w:tc>
          <w:tcPr>
            <w:tcW w:w="1277" w:type="dxa"/>
          </w:tcPr>
          <w:p w:rsidR="00E84F12" w:rsidRDefault="003839D3">
            <w:pPr>
              <w:pStyle w:val="TableParagraph"/>
              <w:spacing w:before="49"/>
              <w:ind w:left="7"/>
              <w:rPr>
                <w:sz w:val="24"/>
              </w:rPr>
            </w:pPr>
            <w:r>
              <w:rPr>
                <w:spacing w:val="-4"/>
                <w:sz w:val="24"/>
              </w:rPr>
              <w:t>5.55</w:t>
            </w:r>
          </w:p>
        </w:tc>
        <w:tc>
          <w:tcPr>
            <w:tcW w:w="1418" w:type="dxa"/>
          </w:tcPr>
          <w:p w:rsidR="00E84F12" w:rsidRDefault="003839D3">
            <w:pPr>
              <w:pStyle w:val="TableParagraph"/>
              <w:spacing w:before="49"/>
              <w:ind w:left="10"/>
              <w:rPr>
                <w:sz w:val="24"/>
              </w:rPr>
            </w:pPr>
            <w:r>
              <w:rPr>
                <w:spacing w:val="-2"/>
                <w:sz w:val="24"/>
              </w:rPr>
              <w:t>50.00</w:t>
            </w:r>
          </w:p>
        </w:tc>
        <w:tc>
          <w:tcPr>
            <w:tcW w:w="1138" w:type="dxa"/>
          </w:tcPr>
          <w:p w:rsidR="00E84F12" w:rsidRDefault="003839D3">
            <w:pPr>
              <w:pStyle w:val="TableParagraph"/>
              <w:spacing w:before="49"/>
              <w:ind w:left="9"/>
              <w:rPr>
                <w:sz w:val="24"/>
              </w:rPr>
            </w:pPr>
            <w:r>
              <w:rPr>
                <w:spacing w:val="-2"/>
                <w:sz w:val="24"/>
              </w:rPr>
              <w:t>12.50</w:t>
            </w:r>
          </w:p>
        </w:tc>
        <w:tc>
          <w:tcPr>
            <w:tcW w:w="1419" w:type="dxa"/>
          </w:tcPr>
          <w:p w:rsidR="00E84F12" w:rsidRDefault="003839D3">
            <w:pPr>
              <w:pStyle w:val="TableParagraph"/>
              <w:spacing w:before="49"/>
              <w:ind w:left="10"/>
              <w:rPr>
                <w:sz w:val="24"/>
              </w:rPr>
            </w:pPr>
            <w:r>
              <w:rPr>
                <w:spacing w:val="-2"/>
                <w:sz w:val="24"/>
              </w:rPr>
              <w:t>16.10</w:t>
            </w:r>
          </w:p>
        </w:tc>
      </w:tr>
      <w:tr w:rsidR="00E84F12">
        <w:trPr>
          <w:trHeight w:val="429"/>
        </w:trPr>
        <w:tc>
          <w:tcPr>
            <w:tcW w:w="2307" w:type="dxa"/>
          </w:tcPr>
          <w:p w:rsidR="00E84F12" w:rsidRDefault="003839D3">
            <w:pPr>
              <w:pStyle w:val="TableParagraph"/>
              <w:spacing w:before="73"/>
              <w:ind w:left="11" w:right="7"/>
              <w:rPr>
                <w:b/>
                <w:sz w:val="24"/>
              </w:rPr>
            </w:pPr>
            <w:r>
              <w:rPr>
                <w:b/>
                <w:sz w:val="24"/>
              </w:rPr>
              <w:t>Soybean</w:t>
            </w:r>
            <w:r>
              <w:rPr>
                <w:b/>
                <w:spacing w:val="-2"/>
                <w:sz w:val="24"/>
              </w:rPr>
              <w:t xml:space="preserve"> </w:t>
            </w:r>
            <w:r>
              <w:rPr>
                <w:b/>
                <w:spacing w:val="-4"/>
                <w:sz w:val="24"/>
              </w:rPr>
              <w:t>meal</w:t>
            </w:r>
          </w:p>
        </w:tc>
        <w:tc>
          <w:tcPr>
            <w:tcW w:w="1277" w:type="dxa"/>
          </w:tcPr>
          <w:p w:rsidR="00E84F12" w:rsidRDefault="003839D3">
            <w:pPr>
              <w:pStyle w:val="TableParagraph"/>
              <w:spacing w:before="68"/>
              <w:ind w:left="7"/>
              <w:rPr>
                <w:sz w:val="24"/>
              </w:rPr>
            </w:pPr>
            <w:r>
              <w:rPr>
                <w:spacing w:val="-4"/>
                <w:sz w:val="24"/>
              </w:rPr>
              <w:t>6.00</w:t>
            </w:r>
          </w:p>
        </w:tc>
        <w:tc>
          <w:tcPr>
            <w:tcW w:w="1418" w:type="dxa"/>
          </w:tcPr>
          <w:p w:rsidR="00E84F12" w:rsidRDefault="003839D3">
            <w:pPr>
              <w:pStyle w:val="TableParagraph"/>
              <w:spacing w:before="68"/>
              <w:ind w:left="10"/>
              <w:rPr>
                <w:sz w:val="24"/>
              </w:rPr>
            </w:pPr>
            <w:r>
              <w:rPr>
                <w:spacing w:val="-2"/>
                <w:sz w:val="24"/>
              </w:rPr>
              <w:t>32.00</w:t>
            </w:r>
          </w:p>
        </w:tc>
        <w:tc>
          <w:tcPr>
            <w:tcW w:w="1138" w:type="dxa"/>
          </w:tcPr>
          <w:p w:rsidR="00E84F12" w:rsidRDefault="003839D3">
            <w:pPr>
              <w:pStyle w:val="TableParagraph"/>
              <w:spacing w:before="68"/>
              <w:ind w:left="9"/>
              <w:rPr>
                <w:sz w:val="24"/>
              </w:rPr>
            </w:pPr>
            <w:r>
              <w:rPr>
                <w:spacing w:val="-4"/>
                <w:sz w:val="24"/>
              </w:rPr>
              <w:t>7.60</w:t>
            </w:r>
          </w:p>
        </w:tc>
        <w:tc>
          <w:tcPr>
            <w:tcW w:w="1419" w:type="dxa"/>
          </w:tcPr>
          <w:p w:rsidR="00E84F12" w:rsidRDefault="003839D3">
            <w:pPr>
              <w:pStyle w:val="TableParagraph"/>
              <w:spacing w:before="68"/>
              <w:ind w:left="10"/>
              <w:rPr>
                <w:sz w:val="24"/>
              </w:rPr>
            </w:pPr>
            <w:r>
              <w:rPr>
                <w:spacing w:val="-4"/>
                <w:sz w:val="24"/>
              </w:rPr>
              <w:t>20.5</w:t>
            </w:r>
          </w:p>
        </w:tc>
      </w:tr>
    </w:tbl>
    <w:p w:rsidR="00E84F12" w:rsidRDefault="00E84F12">
      <w:pPr>
        <w:pStyle w:val="BodyText"/>
        <w:spacing w:before="215"/>
      </w:pPr>
    </w:p>
    <w:p w:rsidR="00E84F12" w:rsidRDefault="003839D3">
      <w:pPr>
        <w:pStyle w:val="Heading2"/>
        <w:numPr>
          <w:ilvl w:val="1"/>
          <w:numId w:val="1"/>
        </w:numPr>
        <w:tabs>
          <w:tab w:val="left" w:pos="525"/>
        </w:tabs>
        <w:jc w:val="both"/>
      </w:pPr>
      <w:r>
        <w:t>Proximate</w:t>
      </w:r>
      <w:r>
        <w:rPr>
          <w:spacing w:val="-7"/>
        </w:rPr>
        <w:t xml:space="preserve"> </w:t>
      </w:r>
      <w:r>
        <w:t>Composition</w:t>
      </w:r>
      <w:r>
        <w:rPr>
          <w:spacing w:val="-6"/>
        </w:rPr>
        <w:t xml:space="preserve"> </w:t>
      </w:r>
      <w:r>
        <w:t>of</w:t>
      </w:r>
      <w:r>
        <w:rPr>
          <w:spacing w:val="-7"/>
        </w:rPr>
        <w:t xml:space="preserve"> </w:t>
      </w:r>
      <w:r>
        <w:t>Experimental</w:t>
      </w:r>
      <w:r>
        <w:rPr>
          <w:spacing w:val="-2"/>
        </w:rPr>
        <w:t xml:space="preserve"> </w:t>
      </w:r>
      <w:r>
        <w:rPr>
          <w:spacing w:val="-4"/>
        </w:rPr>
        <w:t>Diets</w:t>
      </w:r>
    </w:p>
    <w:p w:rsidR="00E84F12" w:rsidRDefault="003839D3">
      <w:pPr>
        <w:pStyle w:val="BodyText"/>
        <w:spacing w:before="271" w:line="480" w:lineRule="auto"/>
        <w:ind w:left="165" w:right="157"/>
        <w:jc w:val="both"/>
      </w:pPr>
      <w:r>
        <w:t>All formulated diets were designed to maintain ~35% crude protein. BSF-based diet (T</w:t>
      </w:r>
      <w:r>
        <w:rPr>
          <w:vertAlign w:val="subscript"/>
        </w:rPr>
        <w:t>2</w:t>
      </w:r>
      <w:r>
        <w:t>) recorded the highest protein (35.77%) and lipid (8.56%) levels, while poultry by-product</w:t>
      </w:r>
      <w:r>
        <w:rPr>
          <w:spacing w:val="40"/>
        </w:rPr>
        <w:t xml:space="preserve"> </w:t>
      </w:r>
      <w:r>
        <w:t>meal (T</w:t>
      </w:r>
      <w:r>
        <w:rPr>
          <w:vertAlign w:val="subscript"/>
        </w:rPr>
        <w:t>4</w:t>
      </w:r>
      <w:r>
        <w:t>) showed the lowest protein (34.85%) and highest ash (10.62%). These minimal variations reflect balanced formulation and nutritional adequacy across treatments.</w:t>
      </w:r>
    </w:p>
    <w:p w:rsidR="00E84F12" w:rsidRDefault="003839D3">
      <w:pPr>
        <w:pStyle w:val="BodyText"/>
        <w:spacing w:before="202"/>
        <w:ind w:left="2083"/>
        <w:jc w:val="both"/>
      </w:pPr>
      <w:r>
        <w:rPr>
          <w:b/>
        </w:rPr>
        <w:t>Table</w:t>
      </w:r>
      <w:r>
        <w:rPr>
          <w:b/>
          <w:spacing w:val="-1"/>
        </w:rPr>
        <w:t xml:space="preserve"> </w:t>
      </w:r>
      <w:r>
        <w:rPr>
          <w:b/>
        </w:rPr>
        <w:t>5</w:t>
      </w:r>
      <w:r>
        <w:t>:</w:t>
      </w:r>
      <w:r>
        <w:rPr>
          <w:spacing w:val="-1"/>
        </w:rPr>
        <w:t xml:space="preserve"> </w:t>
      </w:r>
      <w:r>
        <w:t>Proximate</w:t>
      </w:r>
      <w:r>
        <w:rPr>
          <w:spacing w:val="-5"/>
        </w:rPr>
        <w:t xml:space="preserve"> </w:t>
      </w:r>
      <w:r>
        <w:t>composition</w:t>
      </w:r>
      <w:r>
        <w:rPr>
          <w:spacing w:val="-5"/>
        </w:rPr>
        <w:t xml:space="preserve"> </w:t>
      </w:r>
      <w:r>
        <w:t>of</w:t>
      </w:r>
      <w:r>
        <w:rPr>
          <w:spacing w:val="-7"/>
        </w:rPr>
        <w:t xml:space="preserve"> </w:t>
      </w:r>
      <w:r>
        <w:t>experimental</w:t>
      </w:r>
      <w:r>
        <w:rPr>
          <w:spacing w:val="-2"/>
        </w:rPr>
        <w:t xml:space="preserve"> </w:t>
      </w:r>
      <w:r>
        <w:rPr>
          <w:spacing w:val="-4"/>
        </w:rPr>
        <w:t>diets</w:t>
      </w:r>
    </w:p>
    <w:p w:rsidR="00E84F12" w:rsidRDefault="00E84F12">
      <w:pPr>
        <w:pStyle w:val="BodyText"/>
        <w:spacing w:before="9" w:after="1"/>
        <w:rPr>
          <w:sz w:val="17"/>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7"/>
        <w:gridCol w:w="1704"/>
        <w:gridCol w:w="1520"/>
        <w:gridCol w:w="1703"/>
        <w:gridCol w:w="1561"/>
      </w:tblGrid>
      <w:tr w:rsidR="00E84F12">
        <w:trPr>
          <w:trHeight w:val="414"/>
        </w:trPr>
        <w:tc>
          <w:tcPr>
            <w:tcW w:w="1457" w:type="dxa"/>
          </w:tcPr>
          <w:p w:rsidR="00E84F12" w:rsidRDefault="003839D3">
            <w:pPr>
              <w:pStyle w:val="TableParagraph"/>
              <w:spacing w:before="66"/>
              <w:ind w:left="17" w:right="5"/>
              <w:rPr>
                <w:b/>
                <w:sz w:val="24"/>
              </w:rPr>
            </w:pPr>
            <w:r>
              <w:rPr>
                <w:b/>
                <w:spacing w:val="-2"/>
                <w:sz w:val="24"/>
              </w:rPr>
              <w:t>Treatment</w:t>
            </w:r>
          </w:p>
        </w:tc>
        <w:tc>
          <w:tcPr>
            <w:tcW w:w="1704" w:type="dxa"/>
          </w:tcPr>
          <w:p w:rsidR="00E84F12" w:rsidRDefault="003839D3">
            <w:pPr>
              <w:pStyle w:val="TableParagraph"/>
              <w:spacing w:before="66"/>
              <w:ind w:left="10" w:right="4"/>
              <w:rPr>
                <w:b/>
                <w:sz w:val="24"/>
              </w:rPr>
            </w:pPr>
            <w:r>
              <w:rPr>
                <w:b/>
                <w:sz w:val="24"/>
              </w:rPr>
              <w:t>Crude</w:t>
            </w:r>
            <w:r>
              <w:rPr>
                <w:b/>
                <w:spacing w:val="-5"/>
                <w:sz w:val="24"/>
              </w:rPr>
              <w:t xml:space="preserve"> </w:t>
            </w:r>
            <w:r>
              <w:rPr>
                <w:b/>
                <w:spacing w:val="-2"/>
                <w:sz w:val="24"/>
              </w:rPr>
              <w:t>Protein</w:t>
            </w:r>
          </w:p>
        </w:tc>
        <w:tc>
          <w:tcPr>
            <w:tcW w:w="1520" w:type="dxa"/>
          </w:tcPr>
          <w:p w:rsidR="00E84F12" w:rsidRDefault="003839D3">
            <w:pPr>
              <w:pStyle w:val="TableParagraph"/>
              <w:spacing w:before="66"/>
              <w:ind w:left="13"/>
              <w:rPr>
                <w:b/>
                <w:sz w:val="24"/>
              </w:rPr>
            </w:pPr>
            <w:r>
              <w:rPr>
                <w:b/>
                <w:spacing w:val="-2"/>
                <w:sz w:val="24"/>
              </w:rPr>
              <w:t>Moisture</w:t>
            </w:r>
          </w:p>
        </w:tc>
        <w:tc>
          <w:tcPr>
            <w:tcW w:w="1703" w:type="dxa"/>
          </w:tcPr>
          <w:p w:rsidR="00E84F12" w:rsidRDefault="003839D3">
            <w:pPr>
              <w:pStyle w:val="TableParagraph"/>
              <w:spacing w:before="66"/>
              <w:ind w:left="22" w:right="8"/>
              <w:rPr>
                <w:b/>
                <w:sz w:val="24"/>
              </w:rPr>
            </w:pPr>
            <w:r>
              <w:rPr>
                <w:b/>
                <w:sz w:val="24"/>
              </w:rPr>
              <w:t>Crude</w:t>
            </w:r>
            <w:r>
              <w:rPr>
                <w:b/>
                <w:spacing w:val="-7"/>
                <w:sz w:val="24"/>
              </w:rPr>
              <w:t xml:space="preserve"> </w:t>
            </w:r>
            <w:r>
              <w:rPr>
                <w:b/>
                <w:spacing w:val="-2"/>
                <w:sz w:val="24"/>
              </w:rPr>
              <w:t>Lipid</w:t>
            </w:r>
          </w:p>
        </w:tc>
        <w:tc>
          <w:tcPr>
            <w:tcW w:w="1561" w:type="dxa"/>
          </w:tcPr>
          <w:p w:rsidR="00E84F12" w:rsidRDefault="003839D3">
            <w:pPr>
              <w:pStyle w:val="TableParagraph"/>
              <w:spacing w:before="66"/>
              <w:ind w:left="20" w:right="3"/>
              <w:rPr>
                <w:b/>
                <w:sz w:val="24"/>
              </w:rPr>
            </w:pPr>
            <w:r>
              <w:rPr>
                <w:b/>
                <w:spacing w:val="-5"/>
                <w:sz w:val="24"/>
              </w:rPr>
              <w:t>Ash</w:t>
            </w:r>
          </w:p>
        </w:tc>
      </w:tr>
      <w:tr w:rsidR="00E84F12">
        <w:trPr>
          <w:trHeight w:val="412"/>
        </w:trPr>
        <w:tc>
          <w:tcPr>
            <w:tcW w:w="1457" w:type="dxa"/>
          </w:tcPr>
          <w:p w:rsidR="00E84F12" w:rsidRDefault="003839D3">
            <w:pPr>
              <w:pStyle w:val="TableParagraph"/>
              <w:spacing w:before="63"/>
              <w:ind w:left="17"/>
              <w:rPr>
                <w:b/>
                <w:sz w:val="24"/>
              </w:rPr>
            </w:pPr>
            <w:r>
              <w:rPr>
                <w:b/>
                <w:spacing w:val="-5"/>
                <w:sz w:val="24"/>
              </w:rPr>
              <w:t>T</w:t>
            </w:r>
            <w:r>
              <w:rPr>
                <w:b/>
                <w:spacing w:val="-5"/>
                <w:sz w:val="24"/>
                <w:vertAlign w:val="subscript"/>
              </w:rPr>
              <w:t>0</w:t>
            </w:r>
          </w:p>
        </w:tc>
        <w:tc>
          <w:tcPr>
            <w:tcW w:w="1704" w:type="dxa"/>
          </w:tcPr>
          <w:p w:rsidR="00E84F12" w:rsidRDefault="003839D3">
            <w:pPr>
              <w:pStyle w:val="TableParagraph"/>
              <w:spacing w:before="59"/>
              <w:ind w:left="10"/>
              <w:rPr>
                <w:sz w:val="24"/>
              </w:rPr>
            </w:pPr>
            <w:r>
              <w:rPr>
                <w:spacing w:val="-2"/>
                <w:sz w:val="24"/>
              </w:rPr>
              <w:t>35.46</w:t>
            </w:r>
          </w:p>
        </w:tc>
        <w:tc>
          <w:tcPr>
            <w:tcW w:w="1520" w:type="dxa"/>
          </w:tcPr>
          <w:p w:rsidR="00E84F12" w:rsidRDefault="003839D3">
            <w:pPr>
              <w:pStyle w:val="TableParagraph"/>
              <w:spacing w:before="59"/>
              <w:ind w:left="13" w:right="3"/>
              <w:rPr>
                <w:sz w:val="24"/>
              </w:rPr>
            </w:pPr>
            <w:r>
              <w:rPr>
                <w:spacing w:val="-4"/>
                <w:sz w:val="24"/>
              </w:rPr>
              <w:t>7.65</w:t>
            </w:r>
          </w:p>
        </w:tc>
        <w:tc>
          <w:tcPr>
            <w:tcW w:w="1703" w:type="dxa"/>
          </w:tcPr>
          <w:p w:rsidR="00E84F12" w:rsidRDefault="003839D3">
            <w:pPr>
              <w:pStyle w:val="TableParagraph"/>
              <w:spacing w:before="59"/>
              <w:ind w:left="22" w:right="14"/>
              <w:rPr>
                <w:sz w:val="24"/>
              </w:rPr>
            </w:pPr>
            <w:r>
              <w:rPr>
                <w:spacing w:val="-4"/>
                <w:sz w:val="24"/>
              </w:rPr>
              <w:t>8.53</w:t>
            </w:r>
          </w:p>
        </w:tc>
        <w:tc>
          <w:tcPr>
            <w:tcW w:w="1561" w:type="dxa"/>
          </w:tcPr>
          <w:p w:rsidR="00E84F12" w:rsidRDefault="003839D3">
            <w:pPr>
              <w:pStyle w:val="TableParagraph"/>
              <w:spacing w:before="59"/>
              <w:ind w:left="20" w:right="9"/>
              <w:rPr>
                <w:sz w:val="24"/>
              </w:rPr>
            </w:pPr>
            <w:r>
              <w:rPr>
                <w:spacing w:val="-2"/>
                <w:sz w:val="24"/>
              </w:rPr>
              <w:t>10.20</w:t>
            </w:r>
          </w:p>
        </w:tc>
      </w:tr>
      <w:tr w:rsidR="00E84F12">
        <w:trPr>
          <w:trHeight w:val="412"/>
        </w:trPr>
        <w:tc>
          <w:tcPr>
            <w:tcW w:w="1457" w:type="dxa"/>
          </w:tcPr>
          <w:p w:rsidR="00E84F12" w:rsidRDefault="003839D3">
            <w:pPr>
              <w:pStyle w:val="TableParagraph"/>
              <w:spacing w:before="66"/>
              <w:ind w:left="17"/>
              <w:rPr>
                <w:b/>
                <w:sz w:val="24"/>
              </w:rPr>
            </w:pPr>
            <w:r>
              <w:rPr>
                <w:b/>
                <w:spacing w:val="-5"/>
                <w:sz w:val="24"/>
              </w:rPr>
              <w:t>T</w:t>
            </w:r>
            <w:r>
              <w:rPr>
                <w:b/>
                <w:spacing w:val="-5"/>
                <w:sz w:val="24"/>
                <w:vertAlign w:val="subscript"/>
              </w:rPr>
              <w:t>1</w:t>
            </w:r>
          </w:p>
        </w:tc>
        <w:tc>
          <w:tcPr>
            <w:tcW w:w="1704" w:type="dxa"/>
          </w:tcPr>
          <w:p w:rsidR="00E84F12" w:rsidRDefault="003839D3">
            <w:pPr>
              <w:pStyle w:val="TableParagraph"/>
              <w:ind w:left="10"/>
              <w:rPr>
                <w:sz w:val="24"/>
              </w:rPr>
            </w:pPr>
            <w:r>
              <w:rPr>
                <w:spacing w:val="-2"/>
                <w:sz w:val="24"/>
              </w:rPr>
              <w:t>35.40</w:t>
            </w:r>
          </w:p>
        </w:tc>
        <w:tc>
          <w:tcPr>
            <w:tcW w:w="1520" w:type="dxa"/>
          </w:tcPr>
          <w:p w:rsidR="00E84F12" w:rsidRDefault="003839D3">
            <w:pPr>
              <w:pStyle w:val="TableParagraph"/>
              <w:ind w:left="13" w:right="3"/>
              <w:rPr>
                <w:sz w:val="24"/>
              </w:rPr>
            </w:pPr>
            <w:r>
              <w:rPr>
                <w:spacing w:val="-4"/>
                <w:sz w:val="24"/>
              </w:rPr>
              <w:t>7.52</w:t>
            </w:r>
          </w:p>
        </w:tc>
        <w:tc>
          <w:tcPr>
            <w:tcW w:w="1703" w:type="dxa"/>
          </w:tcPr>
          <w:p w:rsidR="00E84F12" w:rsidRDefault="003839D3">
            <w:pPr>
              <w:pStyle w:val="TableParagraph"/>
              <w:ind w:left="22" w:right="14"/>
              <w:rPr>
                <w:sz w:val="24"/>
              </w:rPr>
            </w:pPr>
            <w:r>
              <w:rPr>
                <w:spacing w:val="-4"/>
                <w:sz w:val="24"/>
              </w:rPr>
              <w:t>8.25</w:t>
            </w:r>
          </w:p>
        </w:tc>
        <w:tc>
          <w:tcPr>
            <w:tcW w:w="1561" w:type="dxa"/>
          </w:tcPr>
          <w:p w:rsidR="00E84F12" w:rsidRDefault="003839D3">
            <w:pPr>
              <w:pStyle w:val="TableParagraph"/>
              <w:ind w:left="20" w:right="9"/>
              <w:rPr>
                <w:sz w:val="24"/>
              </w:rPr>
            </w:pPr>
            <w:r>
              <w:rPr>
                <w:spacing w:val="-2"/>
                <w:sz w:val="24"/>
              </w:rPr>
              <w:t>10.45</w:t>
            </w:r>
          </w:p>
        </w:tc>
      </w:tr>
      <w:tr w:rsidR="00E84F12">
        <w:trPr>
          <w:trHeight w:val="414"/>
        </w:trPr>
        <w:tc>
          <w:tcPr>
            <w:tcW w:w="1457" w:type="dxa"/>
          </w:tcPr>
          <w:p w:rsidR="00E84F12" w:rsidRDefault="003839D3">
            <w:pPr>
              <w:pStyle w:val="TableParagraph"/>
              <w:spacing w:before="66"/>
              <w:ind w:left="17"/>
              <w:rPr>
                <w:b/>
                <w:sz w:val="24"/>
              </w:rPr>
            </w:pPr>
            <w:r>
              <w:rPr>
                <w:b/>
                <w:spacing w:val="-5"/>
                <w:sz w:val="24"/>
              </w:rPr>
              <w:t>T</w:t>
            </w:r>
            <w:r>
              <w:rPr>
                <w:b/>
                <w:spacing w:val="-5"/>
                <w:sz w:val="24"/>
                <w:vertAlign w:val="subscript"/>
              </w:rPr>
              <w:t>2</w:t>
            </w:r>
          </w:p>
        </w:tc>
        <w:tc>
          <w:tcPr>
            <w:tcW w:w="1704" w:type="dxa"/>
          </w:tcPr>
          <w:p w:rsidR="00E84F12" w:rsidRDefault="003839D3">
            <w:pPr>
              <w:pStyle w:val="TableParagraph"/>
              <w:ind w:left="10"/>
              <w:rPr>
                <w:sz w:val="24"/>
              </w:rPr>
            </w:pPr>
            <w:r>
              <w:rPr>
                <w:spacing w:val="-2"/>
                <w:sz w:val="24"/>
              </w:rPr>
              <w:t>35.77</w:t>
            </w:r>
          </w:p>
        </w:tc>
        <w:tc>
          <w:tcPr>
            <w:tcW w:w="1520" w:type="dxa"/>
          </w:tcPr>
          <w:p w:rsidR="00E84F12" w:rsidRDefault="003839D3">
            <w:pPr>
              <w:pStyle w:val="TableParagraph"/>
              <w:ind w:left="13" w:right="3"/>
              <w:rPr>
                <w:sz w:val="24"/>
              </w:rPr>
            </w:pPr>
            <w:r>
              <w:rPr>
                <w:spacing w:val="-4"/>
                <w:sz w:val="24"/>
              </w:rPr>
              <w:t>7.45</w:t>
            </w:r>
          </w:p>
        </w:tc>
        <w:tc>
          <w:tcPr>
            <w:tcW w:w="1703" w:type="dxa"/>
          </w:tcPr>
          <w:p w:rsidR="00E84F12" w:rsidRDefault="003839D3">
            <w:pPr>
              <w:pStyle w:val="TableParagraph"/>
              <w:ind w:left="22" w:right="14"/>
              <w:rPr>
                <w:sz w:val="24"/>
              </w:rPr>
            </w:pPr>
            <w:r>
              <w:rPr>
                <w:spacing w:val="-4"/>
                <w:sz w:val="24"/>
              </w:rPr>
              <w:t>8.56</w:t>
            </w:r>
          </w:p>
        </w:tc>
        <w:tc>
          <w:tcPr>
            <w:tcW w:w="1561" w:type="dxa"/>
          </w:tcPr>
          <w:p w:rsidR="00E84F12" w:rsidRDefault="003839D3">
            <w:pPr>
              <w:pStyle w:val="TableParagraph"/>
              <w:ind w:left="20" w:right="9"/>
              <w:rPr>
                <w:sz w:val="24"/>
              </w:rPr>
            </w:pPr>
            <w:r>
              <w:rPr>
                <w:spacing w:val="-2"/>
                <w:sz w:val="24"/>
              </w:rPr>
              <w:t>10.25</w:t>
            </w:r>
          </w:p>
        </w:tc>
      </w:tr>
      <w:tr w:rsidR="00E84F12">
        <w:trPr>
          <w:trHeight w:val="412"/>
        </w:trPr>
        <w:tc>
          <w:tcPr>
            <w:tcW w:w="1457" w:type="dxa"/>
          </w:tcPr>
          <w:p w:rsidR="00E84F12" w:rsidRDefault="003839D3">
            <w:pPr>
              <w:pStyle w:val="TableParagraph"/>
              <w:spacing w:before="66"/>
              <w:ind w:left="17"/>
              <w:rPr>
                <w:b/>
                <w:sz w:val="24"/>
              </w:rPr>
            </w:pPr>
            <w:r>
              <w:rPr>
                <w:b/>
                <w:spacing w:val="-5"/>
                <w:sz w:val="24"/>
              </w:rPr>
              <w:t>T</w:t>
            </w:r>
            <w:r>
              <w:rPr>
                <w:b/>
                <w:spacing w:val="-5"/>
                <w:sz w:val="24"/>
                <w:vertAlign w:val="subscript"/>
              </w:rPr>
              <w:t>3</w:t>
            </w:r>
          </w:p>
        </w:tc>
        <w:tc>
          <w:tcPr>
            <w:tcW w:w="1704" w:type="dxa"/>
          </w:tcPr>
          <w:p w:rsidR="00E84F12" w:rsidRDefault="003839D3">
            <w:pPr>
              <w:pStyle w:val="TableParagraph"/>
              <w:ind w:left="10"/>
              <w:rPr>
                <w:sz w:val="24"/>
              </w:rPr>
            </w:pPr>
            <w:r>
              <w:rPr>
                <w:spacing w:val="-2"/>
                <w:sz w:val="24"/>
              </w:rPr>
              <w:t>35.20</w:t>
            </w:r>
          </w:p>
        </w:tc>
        <w:tc>
          <w:tcPr>
            <w:tcW w:w="1520" w:type="dxa"/>
          </w:tcPr>
          <w:p w:rsidR="00E84F12" w:rsidRDefault="003839D3">
            <w:pPr>
              <w:pStyle w:val="TableParagraph"/>
              <w:ind w:left="13" w:right="3"/>
              <w:rPr>
                <w:sz w:val="24"/>
              </w:rPr>
            </w:pPr>
            <w:r>
              <w:rPr>
                <w:spacing w:val="-4"/>
                <w:sz w:val="24"/>
              </w:rPr>
              <w:t>7.82</w:t>
            </w:r>
          </w:p>
        </w:tc>
        <w:tc>
          <w:tcPr>
            <w:tcW w:w="1703" w:type="dxa"/>
          </w:tcPr>
          <w:p w:rsidR="00E84F12" w:rsidRDefault="003839D3">
            <w:pPr>
              <w:pStyle w:val="TableParagraph"/>
              <w:ind w:left="22" w:right="14"/>
              <w:rPr>
                <w:sz w:val="24"/>
              </w:rPr>
            </w:pPr>
            <w:r>
              <w:rPr>
                <w:spacing w:val="-4"/>
                <w:sz w:val="24"/>
              </w:rPr>
              <w:t>8.46</w:t>
            </w:r>
          </w:p>
        </w:tc>
        <w:tc>
          <w:tcPr>
            <w:tcW w:w="1561" w:type="dxa"/>
          </w:tcPr>
          <w:p w:rsidR="00E84F12" w:rsidRDefault="003839D3">
            <w:pPr>
              <w:pStyle w:val="TableParagraph"/>
              <w:ind w:left="20" w:right="9"/>
              <w:rPr>
                <w:sz w:val="24"/>
              </w:rPr>
            </w:pPr>
            <w:r>
              <w:rPr>
                <w:spacing w:val="-2"/>
                <w:sz w:val="24"/>
              </w:rPr>
              <w:t>10.35</w:t>
            </w:r>
          </w:p>
        </w:tc>
      </w:tr>
      <w:tr w:rsidR="00E84F12">
        <w:trPr>
          <w:trHeight w:val="415"/>
        </w:trPr>
        <w:tc>
          <w:tcPr>
            <w:tcW w:w="1457" w:type="dxa"/>
          </w:tcPr>
          <w:p w:rsidR="00E84F12" w:rsidRDefault="003839D3">
            <w:pPr>
              <w:pStyle w:val="TableParagraph"/>
              <w:spacing w:before="69"/>
              <w:ind w:left="17"/>
              <w:rPr>
                <w:b/>
                <w:sz w:val="24"/>
              </w:rPr>
            </w:pPr>
            <w:r>
              <w:rPr>
                <w:b/>
                <w:spacing w:val="-5"/>
                <w:sz w:val="24"/>
              </w:rPr>
              <w:t>T</w:t>
            </w:r>
            <w:r>
              <w:rPr>
                <w:b/>
                <w:spacing w:val="-5"/>
                <w:sz w:val="24"/>
                <w:vertAlign w:val="subscript"/>
              </w:rPr>
              <w:t>4</w:t>
            </w:r>
          </w:p>
        </w:tc>
        <w:tc>
          <w:tcPr>
            <w:tcW w:w="1704" w:type="dxa"/>
          </w:tcPr>
          <w:p w:rsidR="00E84F12" w:rsidRDefault="003839D3">
            <w:pPr>
              <w:pStyle w:val="TableParagraph"/>
              <w:spacing w:before="62"/>
              <w:ind w:left="10"/>
              <w:rPr>
                <w:sz w:val="24"/>
              </w:rPr>
            </w:pPr>
            <w:r>
              <w:rPr>
                <w:spacing w:val="-2"/>
                <w:sz w:val="24"/>
              </w:rPr>
              <w:t>34.85</w:t>
            </w:r>
          </w:p>
        </w:tc>
        <w:tc>
          <w:tcPr>
            <w:tcW w:w="1520" w:type="dxa"/>
          </w:tcPr>
          <w:p w:rsidR="00E84F12" w:rsidRDefault="003839D3">
            <w:pPr>
              <w:pStyle w:val="TableParagraph"/>
              <w:spacing w:before="62"/>
              <w:ind w:left="13" w:right="3"/>
              <w:rPr>
                <w:sz w:val="24"/>
              </w:rPr>
            </w:pPr>
            <w:r>
              <w:rPr>
                <w:spacing w:val="-4"/>
                <w:sz w:val="24"/>
              </w:rPr>
              <w:t>7.45</w:t>
            </w:r>
          </w:p>
        </w:tc>
        <w:tc>
          <w:tcPr>
            <w:tcW w:w="1703" w:type="dxa"/>
          </w:tcPr>
          <w:p w:rsidR="00E84F12" w:rsidRDefault="003839D3">
            <w:pPr>
              <w:pStyle w:val="TableParagraph"/>
              <w:spacing w:before="62"/>
              <w:ind w:left="22" w:right="14"/>
              <w:rPr>
                <w:sz w:val="24"/>
              </w:rPr>
            </w:pPr>
            <w:r>
              <w:rPr>
                <w:spacing w:val="-4"/>
                <w:sz w:val="24"/>
              </w:rPr>
              <w:t>8.35</w:t>
            </w:r>
          </w:p>
        </w:tc>
        <w:tc>
          <w:tcPr>
            <w:tcW w:w="1561" w:type="dxa"/>
          </w:tcPr>
          <w:p w:rsidR="00E84F12" w:rsidRDefault="003839D3">
            <w:pPr>
              <w:pStyle w:val="TableParagraph"/>
              <w:spacing w:before="62"/>
              <w:ind w:left="20" w:right="9"/>
              <w:rPr>
                <w:sz w:val="24"/>
              </w:rPr>
            </w:pPr>
            <w:r>
              <w:rPr>
                <w:spacing w:val="-2"/>
                <w:sz w:val="24"/>
              </w:rPr>
              <w:t>10.62</w:t>
            </w:r>
          </w:p>
        </w:tc>
      </w:tr>
    </w:tbl>
    <w:p w:rsidR="00E84F12" w:rsidRDefault="00E84F12">
      <w:pPr>
        <w:pStyle w:val="BodyText"/>
        <w:spacing w:before="198"/>
      </w:pPr>
    </w:p>
    <w:p w:rsidR="00E84F12" w:rsidRDefault="003839D3">
      <w:pPr>
        <w:pStyle w:val="Heading2"/>
        <w:numPr>
          <w:ilvl w:val="1"/>
          <w:numId w:val="1"/>
        </w:numPr>
        <w:tabs>
          <w:tab w:val="left" w:pos="525"/>
        </w:tabs>
        <w:jc w:val="both"/>
      </w:pPr>
      <w:r>
        <w:t>Growth</w:t>
      </w:r>
      <w:r>
        <w:rPr>
          <w:spacing w:val="-4"/>
        </w:rPr>
        <w:t xml:space="preserve"> </w:t>
      </w:r>
      <w:r>
        <w:t>Performance</w:t>
      </w:r>
      <w:r>
        <w:rPr>
          <w:spacing w:val="-4"/>
        </w:rPr>
        <w:t xml:space="preserve"> </w:t>
      </w:r>
      <w:r>
        <w:t>and</w:t>
      </w:r>
      <w:r>
        <w:rPr>
          <w:spacing w:val="-1"/>
        </w:rPr>
        <w:t xml:space="preserve"> </w:t>
      </w:r>
      <w:r>
        <w:rPr>
          <w:spacing w:val="-2"/>
        </w:rPr>
        <w:t>Survival</w:t>
      </w:r>
    </w:p>
    <w:p w:rsidR="00E84F12" w:rsidRDefault="003839D3">
      <w:pPr>
        <w:pStyle w:val="BodyText"/>
        <w:spacing w:before="272" w:line="480" w:lineRule="auto"/>
        <w:ind w:left="165" w:right="159"/>
        <w:jc w:val="both"/>
      </w:pPr>
      <w:r>
        <w:t>After 90 days, significant differences (p &lt; 0.05) were observed among treatments. The</w:t>
      </w:r>
      <w:r>
        <w:rPr>
          <w:spacing w:val="40"/>
        </w:rPr>
        <w:t xml:space="preserve"> </w:t>
      </w:r>
      <w:r>
        <w:t>highest final mean weight (10.81 ± 0.015 g) was recorded in T</w:t>
      </w:r>
      <w:r>
        <w:rPr>
          <w:vertAlign w:val="subscript"/>
        </w:rPr>
        <w:t>2</w:t>
      </w:r>
      <w:r>
        <w:t xml:space="preserve"> (BSF meal), followed by T</w:t>
      </w:r>
      <w:r>
        <w:rPr>
          <w:vertAlign w:val="subscript"/>
        </w:rPr>
        <w:t>1</w:t>
      </w:r>
      <w:r>
        <w:t xml:space="preserve"> (</w:t>
      </w:r>
      <w:proofErr w:type="spellStart"/>
      <w:r>
        <w:t>Acetes</w:t>
      </w:r>
      <w:proofErr w:type="spellEnd"/>
      <w:r>
        <w:t xml:space="preserve"> meal) and control (T</w:t>
      </w:r>
      <w:r>
        <w:rPr>
          <w:vertAlign w:val="subscript"/>
        </w:rPr>
        <w:t>0</w:t>
      </w:r>
      <w:r>
        <w:t>). The lowest growth was observed in T</w:t>
      </w:r>
      <w:r>
        <w:rPr>
          <w:vertAlign w:val="subscript"/>
        </w:rPr>
        <w:t>4</w:t>
      </w:r>
      <w:r>
        <w:t xml:space="preserve"> (Poultry by-product meal). These findings corroborate improved growth potential of BSF-based diets.</w:t>
      </w:r>
    </w:p>
    <w:p w:rsidR="00E84F12" w:rsidRDefault="00E84F12">
      <w:pPr>
        <w:pStyle w:val="BodyText"/>
        <w:spacing w:line="480" w:lineRule="auto"/>
        <w:jc w:val="both"/>
        <w:sectPr w:rsidR="00E84F12">
          <w:pgSz w:w="11910" w:h="16840"/>
          <w:pgMar w:top="580" w:right="1275" w:bottom="280" w:left="1275" w:header="44" w:footer="0" w:gutter="0"/>
          <w:cols w:space="720"/>
        </w:sectPr>
      </w:pPr>
    </w:p>
    <w:p w:rsidR="00E84F12" w:rsidRDefault="00E84F12">
      <w:pPr>
        <w:pStyle w:val="BodyText"/>
      </w:pPr>
    </w:p>
    <w:p w:rsidR="00E84F12" w:rsidRDefault="00E84F12">
      <w:pPr>
        <w:pStyle w:val="BodyText"/>
      </w:pPr>
    </w:p>
    <w:p w:rsidR="00E84F12" w:rsidRDefault="00E84F12">
      <w:pPr>
        <w:pStyle w:val="BodyText"/>
        <w:spacing w:before="6"/>
      </w:pPr>
    </w:p>
    <w:p w:rsidR="00E84F12" w:rsidRDefault="003839D3">
      <w:pPr>
        <w:pStyle w:val="BodyText"/>
        <w:spacing w:line="242" w:lineRule="auto"/>
        <w:ind w:left="1725" w:right="159" w:hanging="1119"/>
      </w:pPr>
      <w:r>
        <w:rPr>
          <w:b/>
        </w:rPr>
        <w:t>Table 6</w:t>
      </w:r>
      <w:r>
        <w:t xml:space="preserve">: Mean weight gain (g) of </w:t>
      </w:r>
      <w:proofErr w:type="spellStart"/>
      <w:proofErr w:type="gramStart"/>
      <w:r>
        <w:rPr>
          <w:i/>
        </w:rPr>
        <w:t>M.cephalus</w:t>
      </w:r>
      <w:proofErr w:type="spellEnd"/>
      <w:proofErr w:type="gramEnd"/>
      <w:r>
        <w:rPr>
          <w:i/>
        </w:rPr>
        <w:t xml:space="preserve"> </w:t>
      </w:r>
      <w:r>
        <w:t xml:space="preserve">recorded in different treatments after 15 </w:t>
      </w:r>
      <w:r>
        <w:rPr>
          <w:spacing w:val="-4"/>
        </w:rPr>
        <w:t>Days</w:t>
      </w:r>
    </w:p>
    <w:p w:rsidR="00E84F12" w:rsidRDefault="00E84F12">
      <w:pPr>
        <w:pStyle w:val="BodyText"/>
        <w:spacing w:before="6"/>
        <w:rPr>
          <w:sz w:val="17"/>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41"/>
        <w:gridCol w:w="1562"/>
        <w:gridCol w:w="283"/>
        <w:gridCol w:w="991"/>
        <w:gridCol w:w="425"/>
        <w:gridCol w:w="1280"/>
        <w:gridCol w:w="425"/>
        <w:gridCol w:w="567"/>
        <w:gridCol w:w="1129"/>
      </w:tblGrid>
      <w:tr w:rsidR="00E84F12">
        <w:trPr>
          <w:trHeight w:val="414"/>
        </w:trPr>
        <w:tc>
          <w:tcPr>
            <w:tcW w:w="1697" w:type="dxa"/>
          </w:tcPr>
          <w:p w:rsidR="00E84F12" w:rsidRDefault="003839D3">
            <w:pPr>
              <w:pStyle w:val="TableParagraph"/>
              <w:spacing w:before="66"/>
              <w:ind w:left="75" w:right="58"/>
              <w:rPr>
                <w:b/>
                <w:sz w:val="24"/>
              </w:rPr>
            </w:pPr>
            <w:r>
              <w:rPr>
                <w:b/>
                <w:spacing w:val="-5"/>
                <w:sz w:val="24"/>
              </w:rPr>
              <w:t>T</w:t>
            </w:r>
            <w:r>
              <w:rPr>
                <w:b/>
                <w:spacing w:val="-5"/>
                <w:sz w:val="24"/>
                <w:vertAlign w:val="subscript"/>
              </w:rPr>
              <w:t>0</w:t>
            </w:r>
          </w:p>
        </w:tc>
        <w:tc>
          <w:tcPr>
            <w:tcW w:w="1703" w:type="dxa"/>
            <w:gridSpan w:val="2"/>
          </w:tcPr>
          <w:p w:rsidR="00E84F12" w:rsidRDefault="003839D3">
            <w:pPr>
              <w:pStyle w:val="TableParagraph"/>
              <w:spacing w:before="66"/>
              <w:ind w:left="22"/>
              <w:rPr>
                <w:b/>
                <w:sz w:val="24"/>
              </w:rPr>
            </w:pPr>
            <w:r>
              <w:rPr>
                <w:b/>
                <w:spacing w:val="-5"/>
                <w:sz w:val="24"/>
              </w:rPr>
              <w:t>T</w:t>
            </w:r>
            <w:r>
              <w:rPr>
                <w:b/>
                <w:spacing w:val="-5"/>
                <w:sz w:val="24"/>
                <w:vertAlign w:val="subscript"/>
              </w:rPr>
              <w:t>1</w:t>
            </w:r>
          </w:p>
        </w:tc>
        <w:tc>
          <w:tcPr>
            <w:tcW w:w="1699" w:type="dxa"/>
            <w:gridSpan w:val="3"/>
          </w:tcPr>
          <w:p w:rsidR="00E84F12" w:rsidRDefault="003839D3">
            <w:pPr>
              <w:pStyle w:val="TableParagraph"/>
              <w:spacing w:before="66"/>
              <w:ind w:left="24"/>
              <w:rPr>
                <w:b/>
                <w:sz w:val="24"/>
              </w:rPr>
            </w:pPr>
            <w:r>
              <w:rPr>
                <w:b/>
                <w:spacing w:val="-5"/>
                <w:sz w:val="24"/>
              </w:rPr>
              <w:t>T</w:t>
            </w:r>
            <w:r>
              <w:rPr>
                <w:b/>
                <w:spacing w:val="-5"/>
                <w:sz w:val="24"/>
                <w:vertAlign w:val="subscript"/>
              </w:rPr>
              <w:t>2</w:t>
            </w:r>
          </w:p>
        </w:tc>
        <w:tc>
          <w:tcPr>
            <w:tcW w:w="1705" w:type="dxa"/>
            <w:gridSpan w:val="2"/>
          </w:tcPr>
          <w:p w:rsidR="00E84F12" w:rsidRDefault="003839D3">
            <w:pPr>
              <w:pStyle w:val="TableParagraph"/>
              <w:spacing w:before="66"/>
              <w:ind w:left="24"/>
              <w:rPr>
                <w:b/>
                <w:sz w:val="24"/>
              </w:rPr>
            </w:pPr>
            <w:r>
              <w:rPr>
                <w:b/>
                <w:spacing w:val="-5"/>
                <w:sz w:val="24"/>
              </w:rPr>
              <w:t>T</w:t>
            </w:r>
            <w:r>
              <w:rPr>
                <w:b/>
                <w:spacing w:val="-5"/>
                <w:sz w:val="24"/>
                <w:vertAlign w:val="subscript"/>
              </w:rPr>
              <w:t>3</w:t>
            </w:r>
          </w:p>
        </w:tc>
        <w:tc>
          <w:tcPr>
            <w:tcW w:w="1696" w:type="dxa"/>
            <w:gridSpan w:val="2"/>
          </w:tcPr>
          <w:p w:rsidR="00E84F12" w:rsidRDefault="003839D3">
            <w:pPr>
              <w:pStyle w:val="TableParagraph"/>
              <w:spacing w:before="66"/>
              <w:ind w:left="21"/>
              <w:rPr>
                <w:b/>
                <w:sz w:val="24"/>
              </w:rPr>
            </w:pPr>
            <w:r>
              <w:rPr>
                <w:b/>
                <w:spacing w:val="-5"/>
                <w:sz w:val="24"/>
              </w:rPr>
              <w:t>T</w:t>
            </w:r>
            <w:r>
              <w:rPr>
                <w:b/>
                <w:spacing w:val="-5"/>
                <w:sz w:val="24"/>
                <w:vertAlign w:val="subscript"/>
              </w:rPr>
              <w:t>4</w:t>
            </w:r>
          </w:p>
        </w:tc>
      </w:tr>
      <w:tr w:rsidR="00E84F12">
        <w:trPr>
          <w:trHeight w:val="412"/>
        </w:trPr>
        <w:tc>
          <w:tcPr>
            <w:tcW w:w="1697" w:type="dxa"/>
          </w:tcPr>
          <w:p w:rsidR="00E84F12" w:rsidRDefault="003839D3">
            <w:pPr>
              <w:pStyle w:val="TableParagraph"/>
              <w:spacing w:before="59"/>
              <w:ind w:left="75" w:right="58"/>
              <w:rPr>
                <w:sz w:val="24"/>
              </w:rPr>
            </w:pPr>
            <w:r>
              <w:rPr>
                <w:spacing w:val="-2"/>
                <w:sz w:val="24"/>
              </w:rPr>
              <w:t>0.640±0.007</w:t>
            </w:r>
            <w:r>
              <w:rPr>
                <w:spacing w:val="-2"/>
                <w:sz w:val="24"/>
                <w:vertAlign w:val="superscript"/>
              </w:rPr>
              <w:t>b</w:t>
            </w:r>
          </w:p>
        </w:tc>
        <w:tc>
          <w:tcPr>
            <w:tcW w:w="1703" w:type="dxa"/>
            <w:gridSpan w:val="2"/>
          </w:tcPr>
          <w:p w:rsidR="00E84F12" w:rsidRDefault="003839D3">
            <w:pPr>
              <w:pStyle w:val="TableParagraph"/>
              <w:spacing w:before="59"/>
              <w:ind w:left="324"/>
              <w:jc w:val="left"/>
              <w:rPr>
                <w:sz w:val="24"/>
              </w:rPr>
            </w:pPr>
            <w:r>
              <w:rPr>
                <w:spacing w:val="-2"/>
                <w:sz w:val="24"/>
              </w:rPr>
              <w:t>0.680±0.011</w:t>
            </w:r>
            <w:r>
              <w:rPr>
                <w:spacing w:val="-2"/>
                <w:sz w:val="24"/>
                <w:vertAlign w:val="superscript"/>
              </w:rPr>
              <w:t>a</w:t>
            </w:r>
          </w:p>
        </w:tc>
        <w:tc>
          <w:tcPr>
            <w:tcW w:w="1699" w:type="dxa"/>
            <w:gridSpan w:val="3"/>
          </w:tcPr>
          <w:p w:rsidR="00E84F12" w:rsidRDefault="003839D3">
            <w:pPr>
              <w:pStyle w:val="TableParagraph"/>
              <w:spacing w:before="59"/>
              <w:ind w:left="323"/>
              <w:jc w:val="left"/>
              <w:rPr>
                <w:sz w:val="24"/>
              </w:rPr>
            </w:pPr>
            <w:r>
              <w:rPr>
                <w:spacing w:val="-2"/>
                <w:sz w:val="24"/>
              </w:rPr>
              <w:t>0.697±0.002</w:t>
            </w:r>
            <w:r>
              <w:rPr>
                <w:spacing w:val="-2"/>
                <w:sz w:val="24"/>
                <w:vertAlign w:val="superscript"/>
              </w:rPr>
              <w:t>a</w:t>
            </w:r>
          </w:p>
        </w:tc>
        <w:tc>
          <w:tcPr>
            <w:tcW w:w="1705" w:type="dxa"/>
            <w:gridSpan w:val="2"/>
          </w:tcPr>
          <w:p w:rsidR="00E84F12" w:rsidRDefault="003839D3">
            <w:pPr>
              <w:pStyle w:val="TableParagraph"/>
              <w:spacing w:before="59"/>
              <w:ind w:left="325"/>
              <w:jc w:val="left"/>
              <w:rPr>
                <w:sz w:val="24"/>
              </w:rPr>
            </w:pPr>
            <w:r>
              <w:rPr>
                <w:spacing w:val="-2"/>
                <w:sz w:val="24"/>
              </w:rPr>
              <w:t>0.605±0.009</w:t>
            </w:r>
            <w:r>
              <w:rPr>
                <w:spacing w:val="-2"/>
                <w:sz w:val="24"/>
                <w:vertAlign w:val="superscript"/>
              </w:rPr>
              <w:t>c</w:t>
            </w:r>
          </w:p>
        </w:tc>
        <w:tc>
          <w:tcPr>
            <w:tcW w:w="1696" w:type="dxa"/>
            <w:gridSpan w:val="2"/>
          </w:tcPr>
          <w:p w:rsidR="00E84F12" w:rsidRDefault="003839D3">
            <w:pPr>
              <w:pStyle w:val="TableParagraph"/>
              <w:spacing w:before="59"/>
              <w:ind w:left="318"/>
              <w:jc w:val="left"/>
              <w:rPr>
                <w:sz w:val="24"/>
              </w:rPr>
            </w:pPr>
            <w:r>
              <w:rPr>
                <w:spacing w:val="-2"/>
                <w:sz w:val="24"/>
              </w:rPr>
              <w:t>0.600±0.007</w:t>
            </w:r>
            <w:r>
              <w:rPr>
                <w:spacing w:val="-2"/>
                <w:sz w:val="24"/>
                <w:vertAlign w:val="superscript"/>
              </w:rPr>
              <w:t>c</w:t>
            </w:r>
          </w:p>
        </w:tc>
      </w:tr>
      <w:tr w:rsidR="00E84F12">
        <w:trPr>
          <w:trHeight w:val="412"/>
        </w:trPr>
        <w:tc>
          <w:tcPr>
            <w:tcW w:w="8500" w:type="dxa"/>
            <w:gridSpan w:val="10"/>
          </w:tcPr>
          <w:p w:rsidR="00E84F12" w:rsidRDefault="003839D3">
            <w:pPr>
              <w:pStyle w:val="TableParagraph"/>
              <w:spacing w:before="66"/>
              <w:ind w:left="10"/>
              <w:rPr>
                <w:b/>
                <w:sz w:val="24"/>
              </w:rPr>
            </w:pPr>
            <w:r>
              <w:rPr>
                <w:b/>
                <w:spacing w:val="-2"/>
                <w:sz w:val="24"/>
              </w:rPr>
              <w:t>ANOVA</w:t>
            </w:r>
          </w:p>
        </w:tc>
      </w:tr>
      <w:tr w:rsidR="00E84F12">
        <w:trPr>
          <w:trHeight w:val="417"/>
        </w:trPr>
        <w:tc>
          <w:tcPr>
            <w:tcW w:w="1838" w:type="dxa"/>
            <w:gridSpan w:val="2"/>
          </w:tcPr>
          <w:p w:rsidR="00E84F12" w:rsidRDefault="00E84F12">
            <w:pPr>
              <w:pStyle w:val="TableParagraph"/>
              <w:spacing w:before="0"/>
              <w:jc w:val="left"/>
            </w:pPr>
          </w:p>
        </w:tc>
        <w:tc>
          <w:tcPr>
            <w:tcW w:w="1845" w:type="dxa"/>
            <w:gridSpan w:val="2"/>
          </w:tcPr>
          <w:p w:rsidR="00E84F12" w:rsidRDefault="003839D3">
            <w:pPr>
              <w:pStyle w:val="TableParagraph"/>
              <w:spacing w:before="68"/>
              <w:ind w:left="178"/>
              <w:jc w:val="left"/>
              <w:rPr>
                <w:b/>
                <w:sz w:val="24"/>
              </w:rPr>
            </w:pPr>
            <w:r>
              <w:rPr>
                <w:b/>
                <w:sz w:val="24"/>
              </w:rPr>
              <w:t>Sum</w:t>
            </w:r>
            <w:r>
              <w:rPr>
                <w:b/>
                <w:spacing w:val="-8"/>
                <w:sz w:val="24"/>
              </w:rPr>
              <w:t xml:space="preserve"> </w:t>
            </w:r>
            <w:r>
              <w:rPr>
                <w:b/>
                <w:sz w:val="24"/>
              </w:rPr>
              <w:t>of</w:t>
            </w:r>
            <w:r>
              <w:rPr>
                <w:b/>
                <w:spacing w:val="4"/>
                <w:sz w:val="24"/>
              </w:rPr>
              <w:t xml:space="preserve"> </w:t>
            </w:r>
            <w:r>
              <w:rPr>
                <w:b/>
                <w:spacing w:val="-2"/>
                <w:sz w:val="24"/>
              </w:rPr>
              <w:t>Squares</w:t>
            </w:r>
          </w:p>
        </w:tc>
        <w:tc>
          <w:tcPr>
            <w:tcW w:w="991" w:type="dxa"/>
          </w:tcPr>
          <w:p w:rsidR="00E84F12" w:rsidRDefault="003839D3">
            <w:pPr>
              <w:pStyle w:val="TableParagraph"/>
              <w:spacing w:before="68"/>
              <w:ind w:left="25" w:right="5"/>
              <w:rPr>
                <w:b/>
                <w:sz w:val="24"/>
              </w:rPr>
            </w:pPr>
            <w:r>
              <w:rPr>
                <w:b/>
                <w:spacing w:val="-5"/>
                <w:sz w:val="24"/>
              </w:rPr>
              <w:t>df</w:t>
            </w:r>
          </w:p>
        </w:tc>
        <w:tc>
          <w:tcPr>
            <w:tcW w:w="1705" w:type="dxa"/>
            <w:gridSpan w:val="2"/>
          </w:tcPr>
          <w:p w:rsidR="00E84F12" w:rsidRDefault="003839D3">
            <w:pPr>
              <w:pStyle w:val="TableParagraph"/>
              <w:spacing w:before="68"/>
              <w:ind w:left="246"/>
              <w:jc w:val="left"/>
              <w:rPr>
                <w:b/>
                <w:sz w:val="24"/>
              </w:rPr>
            </w:pPr>
            <w:r>
              <w:rPr>
                <w:b/>
                <w:sz w:val="24"/>
              </w:rPr>
              <w:t>Mean</w:t>
            </w:r>
            <w:r>
              <w:rPr>
                <w:b/>
                <w:spacing w:val="-4"/>
                <w:sz w:val="24"/>
              </w:rPr>
              <w:t xml:space="preserve"> </w:t>
            </w:r>
            <w:r>
              <w:rPr>
                <w:b/>
                <w:spacing w:val="-2"/>
                <w:sz w:val="24"/>
              </w:rPr>
              <w:t>Square</w:t>
            </w:r>
          </w:p>
        </w:tc>
        <w:tc>
          <w:tcPr>
            <w:tcW w:w="992" w:type="dxa"/>
            <w:gridSpan w:val="2"/>
          </w:tcPr>
          <w:p w:rsidR="00E84F12" w:rsidRDefault="003839D3">
            <w:pPr>
              <w:pStyle w:val="TableParagraph"/>
              <w:spacing w:before="68"/>
              <w:ind w:left="26"/>
              <w:rPr>
                <w:b/>
                <w:sz w:val="24"/>
              </w:rPr>
            </w:pPr>
            <w:r>
              <w:rPr>
                <w:b/>
                <w:spacing w:val="-10"/>
                <w:sz w:val="24"/>
              </w:rPr>
              <w:t>F</w:t>
            </w:r>
          </w:p>
        </w:tc>
        <w:tc>
          <w:tcPr>
            <w:tcW w:w="1129" w:type="dxa"/>
          </w:tcPr>
          <w:p w:rsidR="00E84F12" w:rsidRDefault="003839D3">
            <w:pPr>
              <w:pStyle w:val="TableParagraph"/>
              <w:spacing w:before="68"/>
              <w:ind w:left="24" w:right="12"/>
              <w:rPr>
                <w:b/>
                <w:sz w:val="24"/>
              </w:rPr>
            </w:pPr>
            <w:r>
              <w:rPr>
                <w:b/>
                <w:spacing w:val="-4"/>
                <w:sz w:val="24"/>
              </w:rPr>
              <w:t>Sig.</w:t>
            </w:r>
          </w:p>
        </w:tc>
      </w:tr>
      <w:tr w:rsidR="00E84F12">
        <w:trPr>
          <w:trHeight w:val="825"/>
        </w:trPr>
        <w:tc>
          <w:tcPr>
            <w:tcW w:w="1838" w:type="dxa"/>
            <w:gridSpan w:val="2"/>
          </w:tcPr>
          <w:p w:rsidR="00E84F12" w:rsidRDefault="003839D3">
            <w:pPr>
              <w:pStyle w:val="TableParagraph"/>
              <w:spacing w:before="63"/>
              <w:ind w:left="734"/>
              <w:jc w:val="left"/>
              <w:rPr>
                <w:b/>
                <w:sz w:val="24"/>
              </w:rPr>
            </w:pPr>
            <w:r>
              <w:rPr>
                <w:b/>
                <w:spacing w:val="-2"/>
                <w:sz w:val="24"/>
              </w:rPr>
              <w:t>Between</w:t>
            </w:r>
          </w:p>
          <w:p w:rsidR="00E84F12" w:rsidRDefault="003839D3">
            <w:pPr>
              <w:pStyle w:val="TableParagraph"/>
              <w:spacing w:before="140"/>
              <w:ind w:left="803"/>
              <w:jc w:val="left"/>
              <w:rPr>
                <w:b/>
                <w:sz w:val="24"/>
              </w:rPr>
            </w:pPr>
            <w:r>
              <w:rPr>
                <w:b/>
                <w:spacing w:val="-2"/>
                <w:sz w:val="24"/>
              </w:rPr>
              <w:t>Groups</w:t>
            </w:r>
          </w:p>
        </w:tc>
        <w:tc>
          <w:tcPr>
            <w:tcW w:w="1845" w:type="dxa"/>
            <w:gridSpan w:val="2"/>
          </w:tcPr>
          <w:p w:rsidR="00E84F12" w:rsidRDefault="00E84F12">
            <w:pPr>
              <w:pStyle w:val="TableParagraph"/>
              <w:spacing w:before="92"/>
              <w:jc w:val="left"/>
              <w:rPr>
                <w:sz w:val="24"/>
              </w:rPr>
            </w:pPr>
          </w:p>
          <w:p w:rsidR="00E84F12" w:rsidRDefault="003839D3">
            <w:pPr>
              <w:pStyle w:val="TableParagraph"/>
              <w:spacing w:before="0"/>
              <w:ind w:left="14"/>
              <w:rPr>
                <w:sz w:val="24"/>
              </w:rPr>
            </w:pPr>
            <w:r>
              <w:rPr>
                <w:spacing w:val="-2"/>
                <w:sz w:val="24"/>
              </w:rPr>
              <w:t>0.031</w:t>
            </w:r>
          </w:p>
        </w:tc>
        <w:tc>
          <w:tcPr>
            <w:tcW w:w="991" w:type="dxa"/>
          </w:tcPr>
          <w:p w:rsidR="00E84F12" w:rsidRDefault="00E84F12">
            <w:pPr>
              <w:pStyle w:val="TableParagraph"/>
              <w:spacing w:before="92"/>
              <w:jc w:val="left"/>
              <w:rPr>
                <w:sz w:val="24"/>
              </w:rPr>
            </w:pPr>
          </w:p>
          <w:p w:rsidR="00E84F12" w:rsidRDefault="003839D3">
            <w:pPr>
              <w:pStyle w:val="TableParagraph"/>
              <w:spacing w:before="0"/>
              <w:ind w:left="25"/>
              <w:rPr>
                <w:sz w:val="24"/>
              </w:rPr>
            </w:pPr>
            <w:r>
              <w:rPr>
                <w:spacing w:val="-10"/>
                <w:sz w:val="24"/>
              </w:rPr>
              <w:t>4</w:t>
            </w:r>
          </w:p>
        </w:tc>
        <w:tc>
          <w:tcPr>
            <w:tcW w:w="1705" w:type="dxa"/>
            <w:gridSpan w:val="2"/>
          </w:tcPr>
          <w:p w:rsidR="00E84F12" w:rsidRDefault="00E84F12">
            <w:pPr>
              <w:pStyle w:val="TableParagraph"/>
              <w:spacing w:before="92"/>
              <w:jc w:val="left"/>
              <w:rPr>
                <w:sz w:val="24"/>
              </w:rPr>
            </w:pPr>
          </w:p>
          <w:p w:rsidR="00E84F12" w:rsidRDefault="003839D3">
            <w:pPr>
              <w:pStyle w:val="TableParagraph"/>
              <w:spacing w:before="0"/>
              <w:ind w:left="24" w:right="16"/>
              <w:rPr>
                <w:sz w:val="24"/>
              </w:rPr>
            </w:pPr>
            <w:r>
              <w:rPr>
                <w:spacing w:val="-2"/>
                <w:sz w:val="24"/>
              </w:rPr>
              <w:t>0.008</w:t>
            </w:r>
          </w:p>
        </w:tc>
        <w:tc>
          <w:tcPr>
            <w:tcW w:w="992" w:type="dxa"/>
            <w:gridSpan w:val="2"/>
          </w:tcPr>
          <w:p w:rsidR="00E84F12" w:rsidRDefault="00E84F12">
            <w:pPr>
              <w:pStyle w:val="TableParagraph"/>
              <w:spacing w:before="92"/>
              <w:jc w:val="left"/>
              <w:rPr>
                <w:sz w:val="24"/>
              </w:rPr>
            </w:pPr>
          </w:p>
          <w:p w:rsidR="00E84F12" w:rsidRDefault="003839D3">
            <w:pPr>
              <w:pStyle w:val="TableParagraph"/>
              <w:spacing w:before="0"/>
              <w:ind w:left="253"/>
              <w:jc w:val="left"/>
              <w:rPr>
                <w:sz w:val="24"/>
              </w:rPr>
            </w:pPr>
            <w:r>
              <w:rPr>
                <w:spacing w:val="-2"/>
                <w:sz w:val="24"/>
              </w:rPr>
              <w:t>32.014</w:t>
            </w:r>
          </w:p>
        </w:tc>
        <w:tc>
          <w:tcPr>
            <w:tcW w:w="1129" w:type="dxa"/>
          </w:tcPr>
          <w:p w:rsidR="00E84F12" w:rsidRDefault="00E84F12">
            <w:pPr>
              <w:pStyle w:val="TableParagraph"/>
              <w:spacing w:before="92"/>
              <w:jc w:val="left"/>
              <w:rPr>
                <w:sz w:val="24"/>
              </w:rPr>
            </w:pPr>
          </w:p>
          <w:p w:rsidR="00E84F12" w:rsidRDefault="003839D3">
            <w:pPr>
              <w:pStyle w:val="TableParagraph"/>
              <w:spacing w:before="0"/>
              <w:ind w:left="24"/>
              <w:rPr>
                <w:sz w:val="24"/>
              </w:rPr>
            </w:pPr>
            <w:r>
              <w:rPr>
                <w:spacing w:val="-10"/>
                <w:sz w:val="24"/>
              </w:rPr>
              <w:t>S</w:t>
            </w:r>
          </w:p>
        </w:tc>
      </w:tr>
      <w:tr w:rsidR="00E84F12">
        <w:trPr>
          <w:trHeight w:val="412"/>
        </w:trPr>
        <w:tc>
          <w:tcPr>
            <w:tcW w:w="1838" w:type="dxa"/>
            <w:gridSpan w:val="2"/>
          </w:tcPr>
          <w:p w:rsidR="00E84F12" w:rsidRDefault="003839D3">
            <w:pPr>
              <w:pStyle w:val="TableParagraph"/>
              <w:spacing w:before="66"/>
              <w:ind w:left="215"/>
              <w:jc w:val="left"/>
              <w:rPr>
                <w:b/>
                <w:sz w:val="24"/>
              </w:rPr>
            </w:pPr>
            <w:r>
              <w:rPr>
                <w:b/>
                <w:sz w:val="24"/>
              </w:rPr>
              <w:t>Within</w:t>
            </w:r>
            <w:r>
              <w:rPr>
                <w:b/>
                <w:spacing w:val="1"/>
                <w:sz w:val="24"/>
              </w:rPr>
              <w:t xml:space="preserve"> </w:t>
            </w:r>
            <w:r>
              <w:rPr>
                <w:b/>
                <w:spacing w:val="-2"/>
                <w:sz w:val="24"/>
              </w:rPr>
              <w:t>Groups</w:t>
            </w:r>
          </w:p>
        </w:tc>
        <w:tc>
          <w:tcPr>
            <w:tcW w:w="1845" w:type="dxa"/>
            <w:gridSpan w:val="2"/>
          </w:tcPr>
          <w:p w:rsidR="00E84F12" w:rsidRDefault="003839D3">
            <w:pPr>
              <w:pStyle w:val="TableParagraph"/>
              <w:spacing w:before="62"/>
              <w:ind w:left="14"/>
              <w:rPr>
                <w:sz w:val="24"/>
              </w:rPr>
            </w:pPr>
            <w:r>
              <w:rPr>
                <w:spacing w:val="-2"/>
                <w:sz w:val="24"/>
              </w:rPr>
              <w:t>0.004</w:t>
            </w:r>
          </w:p>
        </w:tc>
        <w:tc>
          <w:tcPr>
            <w:tcW w:w="991" w:type="dxa"/>
          </w:tcPr>
          <w:p w:rsidR="00E84F12" w:rsidRDefault="003839D3">
            <w:pPr>
              <w:pStyle w:val="TableParagraph"/>
              <w:spacing w:before="62"/>
              <w:ind w:left="25" w:right="9"/>
              <w:rPr>
                <w:sz w:val="24"/>
              </w:rPr>
            </w:pPr>
            <w:r>
              <w:rPr>
                <w:spacing w:val="-5"/>
                <w:sz w:val="24"/>
              </w:rPr>
              <w:t>15</w:t>
            </w:r>
          </w:p>
        </w:tc>
        <w:tc>
          <w:tcPr>
            <w:tcW w:w="1705" w:type="dxa"/>
            <w:gridSpan w:val="2"/>
          </w:tcPr>
          <w:p w:rsidR="00E84F12" w:rsidRDefault="003839D3">
            <w:pPr>
              <w:pStyle w:val="TableParagraph"/>
              <w:spacing w:before="62"/>
              <w:ind w:left="24" w:right="16"/>
              <w:rPr>
                <w:sz w:val="24"/>
              </w:rPr>
            </w:pPr>
            <w:r>
              <w:rPr>
                <w:spacing w:val="-2"/>
                <w:sz w:val="24"/>
              </w:rPr>
              <w:t>0.000</w:t>
            </w:r>
          </w:p>
        </w:tc>
        <w:tc>
          <w:tcPr>
            <w:tcW w:w="992" w:type="dxa"/>
            <w:gridSpan w:val="2"/>
          </w:tcPr>
          <w:p w:rsidR="00E84F12" w:rsidRDefault="00E84F12">
            <w:pPr>
              <w:pStyle w:val="TableParagraph"/>
              <w:spacing w:before="0"/>
              <w:jc w:val="left"/>
            </w:pPr>
          </w:p>
        </w:tc>
        <w:tc>
          <w:tcPr>
            <w:tcW w:w="1129" w:type="dxa"/>
          </w:tcPr>
          <w:p w:rsidR="00E84F12" w:rsidRDefault="00E84F12">
            <w:pPr>
              <w:pStyle w:val="TableParagraph"/>
              <w:spacing w:before="0"/>
              <w:jc w:val="left"/>
            </w:pPr>
          </w:p>
        </w:tc>
      </w:tr>
      <w:tr w:rsidR="00E84F12">
        <w:trPr>
          <w:trHeight w:val="414"/>
        </w:trPr>
        <w:tc>
          <w:tcPr>
            <w:tcW w:w="1838" w:type="dxa"/>
            <w:gridSpan w:val="2"/>
          </w:tcPr>
          <w:p w:rsidR="00E84F12" w:rsidRDefault="003839D3">
            <w:pPr>
              <w:pStyle w:val="TableParagraph"/>
              <w:spacing w:before="68"/>
              <w:ind w:left="14"/>
              <w:rPr>
                <w:b/>
                <w:sz w:val="24"/>
              </w:rPr>
            </w:pPr>
            <w:r>
              <w:rPr>
                <w:b/>
                <w:spacing w:val="-2"/>
                <w:sz w:val="24"/>
              </w:rPr>
              <w:t>Total</w:t>
            </w:r>
          </w:p>
        </w:tc>
        <w:tc>
          <w:tcPr>
            <w:tcW w:w="1845" w:type="dxa"/>
            <w:gridSpan w:val="2"/>
          </w:tcPr>
          <w:p w:rsidR="00E84F12" w:rsidRDefault="003839D3">
            <w:pPr>
              <w:pStyle w:val="TableParagraph"/>
              <w:ind w:left="14"/>
              <w:rPr>
                <w:sz w:val="24"/>
              </w:rPr>
            </w:pPr>
            <w:r>
              <w:rPr>
                <w:spacing w:val="-2"/>
                <w:sz w:val="24"/>
              </w:rPr>
              <w:t>0.034</w:t>
            </w:r>
          </w:p>
        </w:tc>
        <w:tc>
          <w:tcPr>
            <w:tcW w:w="991" w:type="dxa"/>
          </w:tcPr>
          <w:p w:rsidR="00E84F12" w:rsidRDefault="003839D3">
            <w:pPr>
              <w:pStyle w:val="TableParagraph"/>
              <w:ind w:left="25" w:right="9"/>
              <w:rPr>
                <w:sz w:val="24"/>
              </w:rPr>
            </w:pPr>
            <w:r>
              <w:rPr>
                <w:spacing w:val="-5"/>
                <w:sz w:val="24"/>
              </w:rPr>
              <w:t>19</w:t>
            </w:r>
          </w:p>
        </w:tc>
        <w:tc>
          <w:tcPr>
            <w:tcW w:w="1705" w:type="dxa"/>
            <w:gridSpan w:val="2"/>
          </w:tcPr>
          <w:p w:rsidR="00E84F12" w:rsidRDefault="00E84F12">
            <w:pPr>
              <w:pStyle w:val="TableParagraph"/>
              <w:spacing w:before="0"/>
              <w:jc w:val="left"/>
            </w:pPr>
          </w:p>
        </w:tc>
        <w:tc>
          <w:tcPr>
            <w:tcW w:w="992" w:type="dxa"/>
            <w:gridSpan w:val="2"/>
          </w:tcPr>
          <w:p w:rsidR="00E84F12" w:rsidRDefault="00E84F12">
            <w:pPr>
              <w:pStyle w:val="TableParagraph"/>
              <w:spacing w:before="0"/>
              <w:jc w:val="left"/>
            </w:pPr>
          </w:p>
        </w:tc>
        <w:tc>
          <w:tcPr>
            <w:tcW w:w="1129" w:type="dxa"/>
          </w:tcPr>
          <w:p w:rsidR="00E84F12" w:rsidRDefault="00E84F12">
            <w:pPr>
              <w:pStyle w:val="TableParagraph"/>
              <w:spacing w:before="0"/>
              <w:jc w:val="left"/>
            </w:pPr>
          </w:p>
        </w:tc>
      </w:tr>
    </w:tbl>
    <w:p w:rsidR="00E84F12" w:rsidRDefault="003839D3">
      <w:pPr>
        <w:spacing w:line="242" w:lineRule="auto"/>
        <w:ind w:left="3146" w:right="289" w:hanging="2130"/>
        <w:rPr>
          <w:sz w:val="20"/>
        </w:rPr>
      </w:pPr>
      <w:r>
        <w:rPr>
          <w:b/>
          <w:sz w:val="20"/>
        </w:rPr>
        <w:t>Note</w:t>
      </w:r>
      <w:r>
        <w:rPr>
          <w:sz w:val="20"/>
        </w:rPr>
        <w:t>:</w:t>
      </w:r>
      <w:r>
        <w:rPr>
          <w:spacing w:val="19"/>
          <w:sz w:val="20"/>
        </w:rPr>
        <w:t xml:space="preserve"> </w:t>
      </w:r>
      <w:r>
        <w:rPr>
          <w:sz w:val="20"/>
        </w:rPr>
        <w:t>Data</w:t>
      </w:r>
      <w:r>
        <w:rPr>
          <w:spacing w:val="20"/>
          <w:sz w:val="20"/>
        </w:rPr>
        <w:t xml:space="preserve"> </w:t>
      </w:r>
      <w:r>
        <w:rPr>
          <w:sz w:val="20"/>
        </w:rPr>
        <w:t>expressed</w:t>
      </w:r>
      <w:r>
        <w:rPr>
          <w:spacing w:val="21"/>
          <w:sz w:val="20"/>
        </w:rPr>
        <w:t xml:space="preserve"> </w:t>
      </w:r>
      <w:r>
        <w:rPr>
          <w:sz w:val="20"/>
        </w:rPr>
        <w:t>as Mean ±</w:t>
      </w:r>
      <w:r>
        <w:rPr>
          <w:spacing w:val="20"/>
          <w:sz w:val="20"/>
        </w:rPr>
        <w:t xml:space="preserve"> </w:t>
      </w:r>
      <w:r>
        <w:rPr>
          <w:sz w:val="20"/>
        </w:rPr>
        <w:t>SE</w:t>
      </w:r>
      <w:r>
        <w:rPr>
          <w:spacing w:val="20"/>
          <w:sz w:val="20"/>
        </w:rPr>
        <w:t xml:space="preserve"> </w:t>
      </w:r>
      <w:r>
        <w:rPr>
          <w:sz w:val="20"/>
        </w:rPr>
        <w:t>(n=4);</w:t>
      </w:r>
      <w:r>
        <w:rPr>
          <w:spacing w:val="20"/>
          <w:sz w:val="20"/>
        </w:rPr>
        <w:t xml:space="preserve"> </w:t>
      </w:r>
      <w:r>
        <w:rPr>
          <w:sz w:val="20"/>
        </w:rPr>
        <w:t>Mean</w:t>
      </w:r>
      <w:r>
        <w:rPr>
          <w:spacing w:val="20"/>
          <w:sz w:val="20"/>
        </w:rPr>
        <w:t xml:space="preserve"> </w:t>
      </w:r>
      <w:r>
        <w:rPr>
          <w:sz w:val="20"/>
        </w:rPr>
        <w:t>value</w:t>
      </w:r>
      <w:r>
        <w:rPr>
          <w:spacing w:val="19"/>
          <w:sz w:val="20"/>
        </w:rPr>
        <w:t xml:space="preserve"> </w:t>
      </w:r>
      <w:r>
        <w:rPr>
          <w:sz w:val="20"/>
        </w:rPr>
        <w:t>in</w:t>
      </w:r>
      <w:r>
        <w:rPr>
          <w:spacing w:val="20"/>
          <w:sz w:val="20"/>
        </w:rPr>
        <w:t xml:space="preserve"> </w:t>
      </w:r>
      <w:r>
        <w:rPr>
          <w:sz w:val="20"/>
        </w:rPr>
        <w:t>the</w:t>
      </w:r>
      <w:r>
        <w:rPr>
          <w:spacing w:val="20"/>
          <w:sz w:val="20"/>
        </w:rPr>
        <w:t xml:space="preserve"> </w:t>
      </w:r>
      <w:r>
        <w:rPr>
          <w:sz w:val="20"/>
        </w:rPr>
        <w:t>same</w:t>
      </w:r>
      <w:r>
        <w:rPr>
          <w:spacing w:val="19"/>
          <w:sz w:val="20"/>
        </w:rPr>
        <w:t xml:space="preserve"> </w:t>
      </w:r>
      <w:r>
        <w:rPr>
          <w:sz w:val="20"/>
        </w:rPr>
        <w:t>column sharing</w:t>
      </w:r>
      <w:r>
        <w:rPr>
          <w:spacing w:val="21"/>
          <w:sz w:val="20"/>
        </w:rPr>
        <w:t xml:space="preserve"> </w:t>
      </w:r>
      <w:r>
        <w:rPr>
          <w:sz w:val="20"/>
        </w:rPr>
        <w:t>different superscripts are significant different (p&lt;0.05).</w:t>
      </w:r>
    </w:p>
    <w:p w:rsidR="00E84F12" w:rsidRDefault="003839D3">
      <w:pPr>
        <w:pStyle w:val="BodyText"/>
        <w:spacing w:before="190"/>
        <w:ind w:left="194"/>
      </w:pPr>
      <w:r>
        <w:rPr>
          <w:b/>
        </w:rPr>
        <w:t>Table</w:t>
      </w:r>
      <w:r>
        <w:rPr>
          <w:b/>
          <w:spacing w:val="-5"/>
        </w:rPr>
        <w:t xml:space="preserve"> </w:t>
      </w:r>
      <w:r>
        <w:rPr>
          <w:b/>
        </w:rPr>
        <w:t>7</w:t>
      </w:r>
      <w:r>
        <w:t>:</w:t>
      </w:r>
      <w:r>
        <w:rPr>
          <w:spacing w:val="16"/>
        </w:rPr>
        <w:t xml:space="preserve"> </w:t>
      </w:r>
      <w:r>
        <w:t>Mean</w:t>
      </w:r>
      <w:r>
        <w:rPr>
          <w:spacing w:val="17"/>
        </w:rPr>
        <w:t xml:space="preserve"> </w:t>
      </w:r>
      <w:r>
        <w:t>weight</w:t>
      </w:r>
      <w:r>
        <w:rPr>
          <w:spacing w:val="14"/>
        </w:rPr>
        <w:t xml:space="preserve"> </w:t>
      </w:r>
      <w:r>
        <w:t>gain</w:t>
      </w:r>
      <w:r>
        <w:rPr>
          <w:spacing w:val="12"/>
        </w:rPr>
        <w:t xml:space="preserve"> </w:t>
      </w:r>
      <w:r>
        <w:t>(g)</w:t>
      </w:r>
      <w:r>
        <w:rPr>
          <w:spacing w:val="15"/>
        </w:rPr>
        <w:t xml:space="preserve"> </w:t>
      </w:r>
      <w:r>
        <w:t>of</w:t>
      </w:r>
      <w:r>
        <w:rPr>
          <w:spacing w:val="18"/>
        </w:rPr>
        <w:t xml:space="preserve"> </w:t>
      </w:r>
      <w:proofErr w:type="spellStart"/>
      <w:proofErr w:type="gramStart"/>
      <w:r>
        <w:rPr>
          <w:i/>
        </w:rPr>
        <w:t>M.cephalus</w:t>
      </w:r>
      <w:proofErr w:type="spellEnd"/>
      <w:proofErr w:type="gramEnd"/>
      <w:r>
        <w:rPr>
          <w:i/>
          <w:spacing w:val="18"/>
        </w:rPr>
        <w:t xml:space="preserve"> </w:t>
      </w:r>
      <w:r>
        <w:t>recorded</w:t>
      </w:r>
      <w:r>
        <w:rPr>
          <w:spacing w:val="18"/>
        </w:rPr>
        <w:t xml:space="preserve"> </w:t>
      </w:r>
      <w:r>
        <w:t>in</w:t>
      </w:r>
      <w:r>
        <w:rPr>
          <w:spacing w:val="14"/>
        </w:rPr>
        <w:t xml:space="preserve"> </w:t>
      </w:r>
      <w:r>
        <w:t>different</w:t>
      </w:r>
      <w:r>
        <w:rPr>
          <w:spacing w:val="17"/>
        </w:rPr>
        <w:t xml:space="preserve"> </w:t>
      </w:r>
      <w:r>
        <w:t>treatments</w:t>
      </w:r>
      <w:r>
        <w:rPr>
          <w:spacing w:val="13"/>
        </w:rPr>
        <w:t xml:space="preserve"> </w:t>
      </w:r>
      <w:r>
        <w:t>after</w:t>
      </w:r>
      <w:r>
        <w:rPr>
          <w:spacing w:val="17"/>
        </w:rPr>
        <w:t xml:space="preserve"> </w:t>
      </w:r>
      <w:r>
        <w:t>30</w:t>
      </w:r>
      <w:r>
        <w:rPr>
          <w:spacing w:val="-11"/>
        </w:rPr>
        <w:t xml:space="preserve"> </w:t>
      </w:r>
      <w:r>
        <w:rPr>
          <w:spacing w:val="-4"/>
        </w:rPr>
        <w:t>days</w:t>
      </w:r>
    </w:p>
    <w:p w:rsidR="00E84F12" w:rsidRDefault="00E84F12">
      <w:pPr>
        <w:pStyle w:val="BodyText"/>
        <w:spacing w:before="9"/>
        <w:rPr>
          <w:sz w:val="20"/>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41"/>
        <w:gridCol w:w="1562"/>
        <w:gridCol w:w="283"/>
        <w:gridCol w:w="991"/>
        <w:gridCol w:w="425"/>
        <w:gridCol w:w="1280"/>
        <w:gridCol w:w="425"/>
        <w:gridCol w:w="567"/>
        <w:gridCol w:w="1129"/>
      </w:tblGrid>
      <w:tr w:rsidR="00E84F12">
        <w:trPr>
          <w:trHeight w:val="412"/>
        </w:trPr>
        <w:tc>
          <w:tcPr>
            <w:tcW w:w="1697" w:type="dxa"/>
          </w:tcPr>
          <w:p w:rsidR="00E84F12" w:rsidRDefault="003839D3">
            <w:pPr>
              <w:pStyle w:val="TableParagraph"/>
              <w:spacing w:before="66"/>
              <w:ind w:left="75" w:right="58"/>
              <w:rPr>
                <w:b/>
                <w:sz w:val="24"/>
              </w:rPr>
            </w:pPr>
            <w:r>
              <w:rPr>
                <w:b/>
                <w:spacing w:val="-5"/>
                <w:sz w:val="24"/>
              </w:rPr>
              <w:t>T</w:t>
            </w:r>
            <w:r>
              <w:rPr>
                <w:b/>
                <w:spacing w:val="-5"/>
                <w:sz w:val="24"/>
                <w:vertAlign w:val="subscript"/>
              </w:rPr>
              <w:t>0</w:t>
            </w:r>
          </w:p>
        </w:tc>
        <w:tc>
          <w:tcPr>
            <w:tcW w:w="1703" w:type="dxa"/>
            <w:gridSpan w:val="2"/>
          </w:tcPr>
          <w:p w:rsidR="00E84F12" w:rsidRDefault="003839D3">
            <w:pPr>
              <w:pStyle w:val="TableParagraph"/>
              <w:spacing w:before="66"/>
              <w:ind w:left="22"/>
              <w:rPr>
                <w:b/>
                <w:sz w:val="24"/>
              </w:rPr>
            </w:pPr>
            <w:r>
              <w:rPr>
                <w:b/>
                <w:spacing w:val="-5"/>
                <w:sz w:val="24"/>
              </w:rPr>
              <w:t>T</w:t>
            </w:r>
            <w:r>
              <w:rPr>
                <w:b/>
                <w:spacing w:val="-5"/>
                <w:sz w:val="24"/>
                <w:vertAlign w:val="subscript"/>
              </w:rPr>
              <w:t>1</w:t>
            </w:r>
          </w:p>
        </w:tc>
        <w:tc>
          <w:tcPr>
            <w:tcW w:w="1699" w:type="dxa"/>
            <w:gridSpan w:val="3"/>
          </w:tcPr>
          <w:p w:rsidR="00E84F12" w:rsidRDefault="003839D3">
            <w:pPr>
              <w:pStyle w:val="TableParagraph"/>
              <w:spacing w:before="66"/>
              <w:ind w:left="24"/>
              <w:rPr>
                <w:b/>
                <w:sz w:val="24"/>
              </w:rPr>
            </w:pPr>
            <w:r>
              <w:rPr>
                <w:b/>
                <w:spacing w:val="-5"/>
                <w:sz w:val="24"/>
              </w:rPr>
              <w:t>T</w:t>
            </w:r>
            <w:r>
              <w:rPr>
                <w:b/>
                <w:spacing w:val="-5"/>
                <w:sz w:val="24"/>
                <w:vertAlign w:val="subscript"/>
              </w:rPr>
              <w:t>2</w:t>
            </w:r>
          </w:p>
        </w:tc>
        <w:tc>
          <w:tcPr>
            <w:tcW w:w="1705" w:type="dxa"/>
            <w:gridSpan w:val="2"/>
          </w:tcPr>
          <w:p w:rsidR="00E84F12" w:rsidRDefault="003839D3">
            <w:pPr>
              <w:pStyle w:val="TableParagraph"/>
              <w:spacing w:before="66"/>
              <w:ind w:left="24"/>
              <w:rPr>
                <w:b/>
                <w:sz w:val="24"/>
              </w:rPr>
            </w:pPr>
            <w:r>
              <w:rPr>
                <w:b/>
                <w:spacing w:val="-5"/>
                <w:sz w:val="24"/>
              </w:rPr>
              <w:t>T</w:t>
            </w:r>
            <w:r>
              <w:rPr>
                <w:b/>
                <w:spacing w:val="-5"/>
                <w:sz w:val="24"/>
                <w:vertAlign w:val="subscript"/>
              </w:rPr>
              <w:t>3</w:t>
            </w:r>
          </w:p>
        </w:tc>
        <w:tc>
          <w:tcPr>
            <w:tcW w:w="1696" w:type="dxa"/>
            <w:gridSpan w:val="2"/>
          </w:tcPr>
          <w:p w:rsidR="00E84F12" w:rsidRDefault="003839D3">
            <w:pPr>
              <w:pStyle w:val="TableParagraph"/>
              <w:spacing w:before="66"/>
              <w:ind w:left="21"/>
              <w:rPr>
                <w:b/>
                <w:sz w:val="24"/>
              </w:rPr>
            </w:pPr>
            <w:r>
              <w:rPr>
                <w:b/>
                <w:spacing w:val="-5"/>
                <w:sz w:val="24"/>
              </w:rPr>
              <w:t>T</w:t>
            </w:r>
            <w:r>
              <w:rPr>
                <w:b/>
                <w:spacing w:val="-5"/>
                <w:sz w:val="24"/>
                <w:vertAlign w:val="subscript"/>
              </w:rPr>
              <w:t>4</w:t>
            </w:r>
          </w:p>
        </w:tc>
      </w:tr>
      <w:tr w:rsidR="00E84F12">
        <w:trPr>
          <w:trHeight w:val="412"/>
        </w:trPr>
        <w:tc>
          <w:tcPr>
            <w:tcW w:w="1697" w:type="dxa"/>
          </w:tcPr>
          <w:p w:rsidR="00E84F12" w:rsidRDefault="003839D3">
            <w:pPr>
              <w:pStyle w:val="TableParagraph"/>
              <w:ind w:left="75" w:right="58"/>
              <w:rPr>
                <w:sz w:val="24"/>
              </w:rPr>
            </w:pPr>
            <w:r>
              <w:rPr>
                <w:spacing w:val="-2"/>
                <w:sz w:val="24"/>
              </w:rPr>
              <w:t>1.629±0.003</w:t>
            </w:r>
            <w:r>
              <w:rPr>
                <w:spacing w:val="-2"/>
                <w:sz w:val="24"/>
                <w:vertAlign w:val="superscript"/>
              </w:rPr>
              <w:t>b</w:t>
            </w:r>
          </w:p>
        </w:tc>
        <w:tc>
          <w:tcPr>
            <w:tcW w:w="1703" w:type="dxa"/>
            <w:gridSpan w:val="2"/>
          </w:tcPr>
          <w:p w:rsidR="00E84F12" w:rsidRDefault="003839D3">
            <w:pPr>
              <w:pStyle w:val="TableParagraph"/>
              <w:ind w:left="324"/>
              <w:jc w:val="left"/>
              <w:rPr>
                <w:sz w:val="24"/>
              </w:rPr>
            </w:pPr>
            <w:r>
              <w:rPr>
                <w:spacing w:val="-2"/>
                <w:sz w:val="24"/>
              </w:rPr>
              <w:t>1.750±0.022</w:t>
            </w:r>
            <w:r>
              <w:rPr>
                <w:spacing w:val="-2"/>
                <w:sz w:val="24"/>
                <w:vertAlign w:val="superscript"/>
              </w:rPr>
              <w:t>a</w:t>
            </w:r>
          </w:p>
        </w:tc>
        <w:tc>
          <w:tcPr>
            <w:tcW w:w="1699" w:type="dxa"/>
            <w:gridSpan w:val="3"/>
          </w:tcPr>
          <w:p w:rsidR="00E84F12" w:rsidRDefault="003839D3">
            <w:pPr>
              <w:pStyle w:val="TableParagraph"/>
              <w:ind w:left="323"/>
              <w:jc w:val="left"/>
              <w:rPr>
                <w:sz w:val="24"/>
              </w:rPr>
            </w:pPr>
            <w:r>
              <w:rPr>
                <w:spacing w:val="-2"/>
                <w:sz w:val="24"/>
              </w:rPr>
              <w:t>1.772±0.011</w:t>
            </w:r>
            <w:r>
              <w:rPr>
                <w:spacing w:val="-2"/>
                <w:sz w:val="24"/>
                <w:vertAlign w:val="superscript"/>
              </w:rPr>
              <w:t>a</w:t>
            </w:r>
          </w:p>
        </w:tc>
        <w:tc>
          <w:tcPr>
            <w:tcW w:w="1705" w:type="dxa"/>
            <w:gridSpan w:val="2"/>
          </w:tcPr>
          <w:p w:rsidR="00E84F12" w:rsidRDefault="003839D3">
            <w:pPr>
              <w:pStyle w:val="TableParagraph"/>
              <w:ind w:left="325"/>
              <w:jc w:val="left"/>
              <w:rPr>
                <w:sz w:val="24"/>
              </w:rPr>
            </w:pPr>
            <w:r>
              <w:rPr>
                <w:spacing w:val="-2"/>
                <w:sz w:val="24"/>
              </w:rPr>
              <w:t>1.542±0.006</w:t>
            </w:r>
            <w:r>
              <w:rPr>
                <w:spacing w:val="-2"/>
                <w:sz w:val="24"/>
                <w:vertAlign w:val="superscript"/>
              </w:rPr>
              <w:t>c</w:t>
            </w:r>
          </w:p>
        </w:tc>
        <w:tc>
          <w:tcPr>
            <w:tcW w:w="1696" w:type="dxa"/>
            <w:gridSpan w:val="2"/>
          </w:tcPr>
          <w:p w:rsidR="00E84F12" w:rsidRDefault="003839D3">
            <w:pPr>
              <w:pStyle w:val="TableParagraph"/>
              <w:ind w:left="318"/>
              <w:jc w:val="left"/>
              <w:rPr>
                <w:sz w:val="24"/>
              </w:rPr>
            </w:pPr>
            <w:r>
              <w:rPr>
                <w:spacing w:val="-2"/>
                <w:sz w:val="24"/>
              </w:rPr>
              <w:t>1.510±0.007</w:t>
            </w:r>
            <w:r>
              <w:rPr>
                <w:spacing w:val="-2"/>
                <w:sz w:val="24"/>
                <w:vertAlign w:val="superscript"/>
              </w:rPr>
              <w:t>c</w:t>
            </w:r>
          </w:p>
        </w:tc>
      </w:tr>
      <w:tr w:rsidR="00E84F12">
        <w:trPr>
          <w:trHeight w:val="414"/>
        </w:trPr>
        <w:tc>
          <w:tcPr>
            <w:tcW w:w="8500" w:type="dxa"/>
            <w:gridSpan w:val="10"/>
          </w:tcPr>
          <w:p w:rsidR="00E84F12" w:rsidRDefault="003839D3">
            <w:pPr>
              <w:pStyle w:val="TableParagraph"/>
              <w:spacing w:before="66"/>
              <w:ind w:left="10"/>
              <w:rPr>
                <w:b/>
                <w:sz w:val="24"/>
              </w:rPr>
            </w:pPr>
            <w:r>
              <w:rPr>
                <w:b/>
                <w:spacing w:val="-2"/>
                <w:sz w:val="24"/>
              </w:rPr>
              <w:t>ANOVA</w:t>
            </w:r>
          </w:p>
        </w:tc>
      </w:tr>
      <w:tr w:rsidR="00E84F12">
        <w:trPr>
          <w:trHeight w:val="415"/>
        </w:trPr>
        <w:tc>
          <w:tcPr>
            <w:tcW w:w="1838" w:type="dxa"/>
            <w:gridSpan w:val="2"/>
          </w:tcPr>
          <w:p w:rsidR="00E84F12" w:rsidRDefault="00E84F12">
            <w:pPr>
              <w:pStyle w:val="TableParagraph"/>
              <w:spacing w:before="0"/>
              <w:jc w:val="left"/>
            </w:pPr>
          </w:p>
        </w:tc>
        <w:tc>
          <w:tcPr>
            <w:tcW w:w="1845" w:type="dxa"/>
            <w:gridSpan w:val="2"/>
          </w:tcPr>
          <w:p w:rsidR="00E84F12" w:rsidRDefault="003839D3">
            <w:pPr>
              <w:pStyle w:val="TableParagraph"/>
              <w:spacing w:before="66"/>
              <w:ind w:left="180"/>
              <w:jc w:val="left"/>
              <w:rPr>
                <w:b/>
                <w:sz w:val="24"/>
              </w:rPr>
            </w:pPr>
            <w:r>
              <w:rPr>
                <w:b/>
                <w:sz w:val="24"/>
              </w:rPr>
              <w:t>Sum</w:t>
            </w:r>
            <w:r>
              <w:rPr>
                <w:b/>
                <w:spacing w:val="-8"/>
                <w:sz w:val="24"/>
              </w:rPr>
              <w:t xml:space="preserve"> </w:t>
            </w:r>
            <w:r>
              <w:rPr>
                <w:b/>
                <w:sz w:val="24"/>
              </w:rPr>
              <w:t>of</w:t>
            </w:r>
            <w:r>
              <w:rPr>
                <w:b/>
                <w:spacing w:val="1"/>
                <w:sz w:val="24"/>
              </w:rPr>
              <w:t xml:space="preserve"> </w:t>
            </w:r>
            <w:r>
              <w:rPr>
                <w:b/>
                <w:spacing w:val="-2"/>
                <w:sz w:val="24"/>
              </w:rPr>
              <w:t>Squares</w:t>
            </w:r>
          </w:p>
        </w:tc>
        <w:tc>
          <w:tcPr>
            <w:tcW w:w="991" w:type="dxa"/>
          </w:tcPr>
          <w:p w:rsidR="00E84F12" w:rsidRDefault="003839D3">
            <w:pPr>
              <w:pStyle w:val="TableParagraph"/>
              <w:spacing w:before="66"/>
              <w:ind w:left="25" w:right="5"/>
              <w:rPr>
                <w:b/>
                <w:sz w:val="24"/>
              </w:rPr>
            </w:pPr>
            <w:r>
              <w:rPr>
                <w:b/>
                <w:spacing w:val="-5"/>
                <w:sz w:val="24"/>
              </w:rPr>
              <w:t>df</w:t>
            </w:r>
          </w:p>
        </w:tc>
        <w:tc>
          <w:tcPr>
            <w:tcW w:w="1705" w:type="dxa"/>
            <w:gridSpan w:val="2"/>
          </w:tcPr>
          <w:p w:rsidR="00E84F12" w:rsidRDefault="003839D3">
            <w:pPr>
              <w:pStyle w:val="TableParagraph"/>
              <w:spacing w:before="66"/>
              <w:ind w:left="246"/>
              <w:jc w:val="left"/>
              <w:rPr>
                <w:b/>
                <w:sz w:val="24"/>
              </w:rPr>
            </w:pPr>
            <w:r>
              <w:rPr>
                <w:b/>
                <w:sz w:val="24"/>
              </w:rPr>
              <w:t>Mean</w:t>
            </w:r>
            <w:r>
              <w:rPr>
                <w:b/>
                <w:spacing w:val="-4"/>
                <w:sz w:val="24"/>
              </w:rPr>
              <w:t xml:space="preserve"> </w:t>
            </w:r>
            <w:r>
              <w:rPr>
                <w:b/>
                <w:spacing w:val="-2"/>
                <w:sz w:val="24"/>
              </w:rPr>
              <w:t>Square</w:t>
            </w:r>
          </w:p>
        </w:tc>
        <w:tc>
          <w:tcPr>
            <w:tcW w:w="992" w:type="dxa"/>
            <w:gridSpan w:val="2"/>
          </w:tcPr>
          <w:p w:rsidR="00E84F12" w:rsidRDefault="003839D3">
            <w:pPr>
              <w:pStyle w:val="TableParagraph"/>
              <w:spacing w:before="66"/>
              <w:ind w:left="26"/>
              <w:rPr>
                <w:b/>
                <w:sz w:val="24"/>
              </w:rPr>
            </w:pPr>
            <w:r>
              <w:rPr>
                <w:b/>
                <w:spacing w:val="-10"/>
                <w:sz w:val="24"/>
              </w:rPr>
              <w:t>F</w:t>
            </w:r>
          </w:p>
        </w:tc>
        <w:tc>
          <w:tcPr>
            <w:tcW w:w="1129" w:type="dxa"/>
          </w:tcPr>
          <w:p w:rsidR="00E84F12" w:rsidRDefault="003839D3">
            <w:pPr>
              <w:pStyle w:val="TableParagraph"/>
              <w:spacing w:before="66"/>
              <w:ind w:left="24" w:right="12"/>
              <w:rPr>
                <w:b/>
                <w:sz w:val="24"/>
              </w:rPr>
            </w:pPr>
            <w:r>
              <w:rPr>
                <w:b/>
                <w:spacing w:val="-4"/>
                <w:sz w:val="24"/>
              </w:rPr>
              <w:t>Sig.</w:t>
            </w:r>
          </w:p>
        </w:tc>
      </w:tr>
      <w:tr w:rsidR="00E84F12">
        <w:trPr>
          <w:trHeight w:val="825"/>
        </w:trPr>
        <w:tc>
          <w:tcPr>
            <w:tcW w:w="1838" w:type="dxa"/>
            <w:gridSpan w:val="2"/>
          </w:tcPr>
          <w:p w:rsidR="00E84F12" w:rsidRDefault="003839D3">
            <w:pPr>
              <w:pStyle w:val="TableParagraph"/>
              <w:spacing w:before="66"/>
              <w:ind w:left="734"/>
              <w:jc w:val="left"/>
              <w:rPr>
                <w:b/>
                <w:sz w:val="24"/>
              </w:rPr>
            </w:pPr>
            <w:r>
              <w:rPr>
                <w:b/>
                <w:spacing w:val="-2"/>
                <w:sz w:val="24"/>
              </w:rPr>
              <w:t>Between</w:t>
            </w:r>
          </w:p>
          <w:p w:rsidR="00E84F12" w:rsidRDefault="003839D3">
            <w:pPr>
              <w:pStyle w:val="TableParagraph"/>
              <w:spacing w:before="139"/>
              <w:ind w:left="803"/>
              <w:jc w:val="left"/>
              <w:rPr>
                <w:b/>
                <w:sz w:val="24"/>
              </w:rPr>
            </w:pPr>
            <w:r>
              <w:rPr>
                <w:b/>
                <w:spacing w:val="-2"/>
                <w:sz w:val="24"/>
              </w:rPr>
              <w:t>Groups</w:t>
            </w:r>
          </w:p>
        </w:tc>
        <w:tc>
          <w:tcPr>
            <w:tcW w:w="1845" w:type="dxa"/>
            <w:gridSpan w:val="2"/>
          </w:tcPr>
          <w:p w:rsidR="00E84F12" w:rsidRDefault="00E84F12">
            <w:pPr>
              <w:pStyle w:val="TableParagraph"/>
              <w:spacing w:before="92"/>
              <w:jc w:val="left"/>
              <w:rPr>
                <w:sz w:val="24"/>
              </w:rPr>
            </w:pPr>
          </w:p>
          <w:p w:rsidR="00E84F12" w:rsidRDefault="003839D3">
            <w:pPr>
              <w:pStyle w:val="TableParagraph"/>
              <w:spacing w:before="0"/>
              <w:ind w:left="14"/>
              <w:rPr>
                <w:sz w:val="24"/>
              </w:rPr>
            </w:pPr>
            <w:r>
              <w:rPr>
                <w:spacing w:val="-2"/>
                <w:sz w:val="24"/>
              </w:rPr>
              <w:t>0.225</w:t>
            </w:r>
          </w:p>
        </w:tc>
        <w:tc>
          <w:tcPr>
            <w:tcW w:w="991" w:type="dxa"/>
          </w:tcPr>
          <w:p w:rsidR="00E84F12" w:rsidRDefault="00E84F12">
            <w:pPr>
              <w:pStyle w:val="TableParagraph"/>
              <w:spacing w:before="92"/>
              <w:jc w:val="left"/>
              <w:rPr>
                <w:sz w:val="24"/>
              </w:rPr>
            </w:pPr>
          </w:p>
          <w:p w:rsidR="00E84F12" w:rsidRDefault="003839D3">
            <w:pPr>
              <w:pStyle w:val="TableParagraph"/>
              <w:spacing w:before="0"/>
              <w:ind w:left="25"/>
              <w:rPr>
                <w:sz w:val="24"/>
              </w:rPr>
            </w:pPr>
            <w:r>
              <w:rPr>
                <w:spacing w:val="-10"/>
                <w:sz w:val="24"/>
              </w:rPr>
              <w:t>4</w:t>
            </w:r>
          </w:p>
        </w:tc>
        <w:tc>
          <w:tcPr>
            <w:tcW w:w="1705" w:type="dxa"/>
            <w:gridSpan w:val="2"/>
          </w:tcPr>
          <w:p w:rsidR="00E84F12" w:rsidRDefault="00E84F12">
            <w:pPr>
              <w:pStyle w:val="TableParagraph"/>
              <w:spacing w:before="92"/>
              <w:jc w:val="left"/>
              <w:rPr>
                <w:sz w:val="24"/>
              </w:rPr>
            </w:pPr>
          </w:p>
          <w:p w:rsidR="00E84F12" w:rsidRDefault="003839D3">
            <w:pPr>
              <w:pStyle w:val="TableParagraph"/>
              <w:spacing w:before="0"/>
              <w:ind w:left="24" w:right="16"/>
              <w:rPr>
                <w:sz w:val="24"/>
              </w:rPr>
            </w:pPr>
            <w:r>
              <w:rPr>
                <w:spacing w:val="-2"/>
                <w:sz w:val="24"/>
              </w:rPr>
              <w:t>0.056</w:t>
            </w:r>
          </w:p>
        </w:tc>
        <w:tc>
          <w:tcPr>
            <w:tcW w:w="992" w:type="dxa"/>
            <w:gridSpan w:val="2"/>
          </w:tcPr>
          <w:p w:rsidR="00E84F12" w:rsidRDefault="00E84F12">
            <w:pPr>
              <w:pStyle w:val="TableParagraph"/>
              <w:spacing w:before="92"/>
              <w:jc w:val="left"/>
              <w:rPr>
                <w:sz w:val="24"/>
              </w:rPr>
            </w:pPr>
          </w:p>
          <w:p w:rsidR="00E84F12" w:rsidRDefault="003839D3">
            <w:pPr>
              <w:pStyle w:val="TableParagraph"/>
              <w:spacing w:before="0"/>
              <w:ind w:left="253"/>
              <w:jc w:val="left"/>
              <w:rPr>
                <w:sz w:val="24"/>
              </w:rPr>
            </w:pPr>
            <w:r>
              <w:rPr>
                <w:spacing w:val="-2"/>
                <w:sz w:val="24"/>
              </w:rPr>
              <w:t>99.103</w:t>
            </w:r>
          </w:p>
        </w:tc>
        <w:tc>
          <w:tcPr>
            <w:tcW w:w="1129" w:type="dxa"/>
          </w:tcPr>
          <w:p w:rsidR="00E84F12" w:rsidRDefault="00E84F12">
            <w:pPr>
              <w:pStyle w:val="TableParagraph"/>
              <w:spacing w:before="92"/>
              <w:jc w:val="left"/>
              <w:rPr>
                <w:sz w:val="24"/>
              </w:rPr>
            </w:pPr>
          </w:p>
          <w:p w:rsidR="00E84F12" w:rsidRDefault="003839D3">
            <w:pPr>
              <w:pStyle w:val="TableParagraph"/>
              <w:spacing w:before="0"/>
              <w:ind w:left="24"/>
              <w:rPr>
                <w:sz w:val="24"/>
              </w:rPr>
            </w:pPr>
            <w:r>
              <w:rPr>
                <w:spacing w:val="-10"/>
                <w:sz w:val="24"/>
              </w:rPr>
              <w:t>S</w:t>
            </w:r>
          </w:p>
        </w:tc>
      </w:tr>
      <w:tr w:rsidR="00E84F12">
        <w:trPr>
          <w:trHeight w:val="412"/>
        </w:trPr>
        <w:tc>
          <w:tcPr>
            <w:tcW w:w="1838" w:type="dxa"/>
            <w:gridSpan w:val="2"/>
          </w:tcPr>
          <w:p w:rsidR="00E84F12" w:rsidRDefault="003839D3">
            <w:pPr>
              <w:pStyle w:val="TableParagraph"/>
              <w:spacing w:before="66"/>
              <w:ind w:left="215"/>
              <w:jc w:val="left"/>
              <w:rPr>
                <w:b/>
                <w:sz w:val="24"/>
              </w:rPr>
            </w:pPr>
            <w:r>
              <w:rPr>
                <w:b/>
                <w:sz w:val="24"/>
              </w:rPr>
              <w:t>Within</w:t>
            </w:r>
            <w:r>
              <w:rPr>
                <w:b/>
                <w:spacing w:val="1"/>
                <w:sz w:val="24"/>
              </w:rPr>
              <w:t xml:space="preserve"> </w:t>
            </w:r>
            <w:r>
              <w:rPr>
                <w:b/>
                <w:spacing w:val="-2"/>
                <w:sz w:val="24"/>
              </w:rPr>
              <w:t>Groups</w:t>
            </w:r>
          </w:p>
        </w:tc>
        <w:tc>
          <w:tcPr>
            <w:tcW w:w="1845" w:type="dxa"/>
            <w:gridSpan w:val="2"/>
          </w:tcPr>
          <w:p w:rsidR="00E84F12" w:rsidRDefault="003839D3">
            <w:pPr>
              <w:pStyle w:val="TableParagraph"/>
              <w:ind w:left="14"/>
              <w:rPr>
                <w:sz w:val="24"/>
              </w:rPr>
            </w:pPr>
            <w:r>
              <w:rPr>
                <w:spacing w:val="-2"/>
                <w:sz w:val="24"/>
              </w:rPr>
              <w:t>0.009</w:t>
            </w:r>
          </w:p>
        </w:tc>
        <w:tc>
          <w:tcPr>
            <w:tcW w:w="991" w:type="dxa"/>
          </w:tcPr>
          <w:p w:rsidR="00E84F12" w:rsidRDefault="003839D3">
            <w:pPr>
              <w:pStyle w:val="TableParagraph"/>
              <w:ind w:left="25" w:right="9"/>
              <w:rPr>
                <w:sz w:val="24"/>
              </w:rPr>
            </w:pPr>
            <w:r>
              <w:rPr>
                <w:spacing w:val="-5"/>
                <w:sz w:val="24"/>
              </w:rPr>
              <w:t>15</w:t>
            </w:r>
          </w:p>
        </w:tc>
        <w:tc>
          <w:tcPr>
            <w:tcW w:w="1705" w:type="dxa"/>
            <w:gridSpan w:val="2"/>
          </w:tcPr>
          <w:p w:rsidR="00E84F12" w:rsidRDefault="003839D3">
            <w:pPr>
              <w:pStyle w:val="TableParagraph"/>
              <w:ind w:left="24" w:right="16"/>
              <w:rPr>
                <w:sz w:val="24"/>
              </w:rPr>
            </w:pPr>
            <w:r>
              <w:rPr>
                <w:spacing w:val="-2"/>
                <w:sz w:val="24"/>
              </w:rPr>
              <w:t>0.001</w:t>
            </w:r>
          </w:p>
        </w:tc>
        <w:tc>
          <w:tcPr>
            <w:tcW w:w="992" w:type="dxa"/>
            <w:gridSpan w:val="2"/>
          </w:tcPr>
          <w:p w:rsidR="00E84F12" w:rsidRDefault="00E84F12">
            <w:pPr>
              <w:pStyle w:val="TableParagraph"/>
              <w:spacing w:before="0"/>
              <w:jc w:val="left"/>
            </w:pPr>
          </w:p>
        </w:tc>
        <w:tc>
          <w:tcPr>
            <w:tcW w:w="1129" w:type="dxa"/>
          </w:tcPr>
          <w:p w:rsidR="00E84F12" w:rsidRDefault="00E84F12">
            <w:pPr>
              <w:pStyle w:val="TableParagraph"/>
              <w:spacing w:before="0"/>
              <w:jc w:val="left"/>
            </w:pPr>
          </w:p>
        </w:tc>
      </w:tr>
      <w:tr w:rsidR="00E84F12">
        <w:trPr>
          <w:trHeight w:val="414"/>
        </w:trPr>
        <w:tc>
          <w:tcPr>
            <w:tcW w:w="1838" w:type="dxa"/>
            <w:gridSpan w:val="2"/>
          </w:tcPr>
          <w:p w:rsidR="00E84F12" w:rsidRDefault="003839D3">
            <w:pPr>
              <w:pStyle w:val="TableParagraph"/>
              <w:spacing w:before="68"/>
              <w:ind w:left="14"/>
              <w:rPr>
                <w:b/>
                <w:sz w:val="24"/>
              </w:rPr>
            </w:pPr>
            <w:r>
              <w:rPr>
                <w:b/>
                <w:spacing w:val="-2"/>
                <w:sz w:val="24"/>
              </w:rPr>
              <w:t>Total</w:t>
            </w:r>
          </w:p>
        </w:tc>
        <w:tc>
          <w:tcPr>
            <w:tcW w:w="1845" w:type="dxa"/>
            <w:gridSpan w:val="2"/>
          </w:tcPr>
          <w:p w:rsidR="00E84F12" w:rsidRDefault="003839D3">
            <w:pPr>
              <w:pStyle w:val="TableParagraph"/>
              <w:ind w:left="14"/>
              <w:rPr>
                <w:sz w:val="24"/>
              </w:rPr>
            </w:pPr>
            <w:r>
              <w:rPr>
                <w:spacing w:val="-2"/>
                <w:sz w:val="24"/>
              </w:rPr>
              <w:t>0.233</w:t>
            </w:r>
          </w:p>
        </w:tc>
        <w:tc>
          <w:tcPr>
            <w:tcW w:w="991" w:type="dxa"/>
          </w:tcPr>
          <w:p w:rsidR="00E84F12" w:rsidRDefault="003839D3">
            <w:pPr>
              <w:pStyle w:val="TableParagraph"/>
              <w:ind w:left="25" w:right="9"/>
              <w:rPr>
                <w:sz w:val="24"/>
              </w:rPr>
            </w:pPr>
            <w:r>
              <w:rPr>
                <w:spacing w:val="-5"/>
                <w:sz w:val="24"/>
              </w:rPr>
              <w:t>19</w:t>
            </w:r>
          </w:p>
        </w:tc>
        <w:tc>
          <w:tcPr>
            <w:tcW w:w="1705" w:type="dxa"/>
            <w:gridSpan w:val="2"/>
          </w:tcPr>
          <w:p w:rsidR="00E84F12" w:rsidRDefault="00E84F12">
            <w:pPr>
              <w:pStyle w:val="TableParagraph"/>
              <w:spacing w:before="0"/>
              <w:jc w:val="left"/>
            </w:pPr>
          </w:p>
        </w:tc>
        <w:tc>
          <w:tcPr>
            <w:tcW w:w="992" w:type="dxa"/>
            <w:gridSpan w:val="2"/>
          </w:tcPr>
          <w:p w:rsidR="00E84F12" w:rsidRDefault="00E84F12">
            <w:pPr>
              <w:pStyle w:val="TableParagraph"/>
              <w:spacing w:before="0"/>
              <w:jc w:val="left"/>
            </w:pPr>
          </w:p>
        </w:tc>
        <w:tc>
          <w:tcPr>
            <w:tcW w:w="1129" w:type="dxa"/>
          </w:tcPr>
          <w:p w:rsidR="00E84F12" w:rsidRDefault="00E84F12">
            <w:pPr>
              <w:pStyle w:val="TableParagraph"/>
              <w:spacing w:before="0"/>
              <w:jc w:val="left"/>
            </w:pPr>
          </w:p>
        </w:tc>
      </w:tr>
    </w:tbl>
    <w:p w:rsidR="00E84F12" w:rsidRDefault="003839D3">
      <w:pPr>
        <w:ind w:left="3406" w:right="159" w:hanging="2192"/>
        <w:rPr>
          <w:sz w:val="20"/>
        </w:rPr>
      </w:pPr>
      <w:r>
        <w:rPr>
          <w:b/>
          <w:sz w:val="20"/>
        </w:rPr>
        <w:t>Note</w:t>
      </w:r>
      <w:r>
        <w:rPr>
          <w:sz w:val="20"/>
        </w:rPr>
        <w:t>:</w:t>
      </w:r>
      <w:r>
        <w:rPr>
          <w:spacing w:val="-4"/>
          <w:sz w:val="20"/>
        </w:rPr>
        <w:t xml:space="preserve"> </w:t>
      </w:r>
      <w:r>
        <w:rPr>
          <w:sz w:val="20"/>
        </w:rPr>
        <w:t>Data</w:t>
      </w:r>
      <w:r>
        <w:rPr>
          <w:spacing w:val="-3"/>
          <w:sz w:val="20"/>
        </w:rPr>
        <w:t xml:space="preserve"> </w:t>
      </w:r>
      <w:r>
        <w:rPr>
          <w:sz w:val="20"/>
        </w:rPr>
        <w:t>expressed</w:t>
      </w:r>
      <w:r>
        <w:rPr>
          <w:spacing w:val="-2"/>
          <w:sz w:val="20"/>
        </w:rPr>
        <w:t xml:space="preserve"> </w:t>
      </w:r>
      <w:r>
        <w:rPr>
          <w:sz w:val="20"/>
        </w:rPr>
        <w:t>as</w:t>
      </w:r>
      <w:r>
        <w:rPr>
          <w:spacing w:val="-4"/>
          <w:sz w:val="20"/>
        </w:rPr>
        <w:t xml:space="preserve"> </w:t>
      </w:r>
      <w:r>
        <w:rPr>
          <w:sz w:val="20"/>
        </w:rPr>
        <w:t>Mean</w:t>
      </w:r>
      <w:r>
        <w:rPr>
          <w:spacing w:val="-2"/>
          <w:sz w:val="20"/>
        </w:rPr>
        <w:t xml:space="preserve"> </w:t>
      </w:r>
      <w:r>
        <w:rPr>
          <w:sz w:val="20"/>
        </w:rPr>
        <w:t>±</w:t>
      </w:r>
      <w:r>
        <w:rPr>
          <w:spacing w:val="-2"/>
          <w:sz w:val="20"/>
        </w:rPr>
        <w:t xml:space="preserve"> </w:t>
      </w:r>
      <w:r>
        <w:rPr>
          <w:sz w:val="20"/>
        </w:rPr>
        <w:t>SE</w:t>
      </w:r>
      <w:r>
        <w:rPr>
          <w:spacing w:val="-3"/>
          <w:sz w:val="20"/>
        </w:rPr>
        <w:t xml:space="preserve"> </w:t>
      </w:r>
      <w:r>
        <w:rPr>
          <w:sz w:val="20"/>
        </w:rPr>
        <w:t>(n=4);</w:t>
      </w:r>
      <w:r>
        <w:rPr>
          <w:spacing w:val="-4"/>
          <w:sz w:val="20"/>
        </w:rPr>
        <w:t xml:space="preserve"> </w:t>
      </w:r>
      <w:r>
        <w:rPr>
          <w:sz w:val="20"/>
        </w:rPr>
        <w:t>Mean</w:t>
      </w:r>
      <w:r>
        <w:rPr>
          <w:spacing w:val="-4"/>
          <w:sz w:val="20"/>
        </w:rPr>
        <w:t xml:space="preserve"> </w:t>
      </w:r>
      <w:r>
        <w:rPr>
          <w:sz w:val="20"/>
        </w:rPr>
        <w:t>value</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same</w:t>
      </w:r>
      <w:r>
        <w:rPr>
          <w:spacing w:val="-3"/>
          <w:sz w:val="20"/>
        </w:rPr>
        <w:t xml:space="preserve"> </w:t>
      </w:r>
      <w:r>
        <w:rPr>
          <w:sz w:val="20"/>
        </w:rPr>
        <w:t>column</w:t>
      </w:r>
      <w:r>
        <w:rPr>
          <w:spacing w:val="-2"/>
          <w:sz w:val="20"/>
        </w:rPr>
        <w:t xml:space="preserve"> </w:t>
      </w:r>
      <w:r>
        <w:rPr>
          <w:sz w:val="20"/>
        </w:rPr>
        <w:t>sharing</w:t>
      </w:r>
      <w:r>
        <w:rPr>
          <w:spacing w:val="80"/>
          <w:sz w:val="20"/>
        </w:rPr>
        <w:t xml:space="preserve"> </w:t>
      </w:r>
      <w:r>
        <w:rPr>
          <w:sz w:val="20"/>
        </w:rPr>
        <w:t>different superscripts are significant different (p&lt;0.05).</w:t>
      </w:r>
    </w:p>
    <w:p w:rsidR="00E84F12" w:rsidRDefault="00E84F12">
      <w:pPr>
        <w:pStyle w:val="BodyText"/>
        <w:spacing w:before="75"/>
        <w:rPr>
          <w:sz w:val="20"/>
        </w:rPr>
      </w:pPr>
    </w:p>
    <w:p w:rsidR="00E84F12" w:rsidRDefault="003839D3">
      <w:pPr>
        <w:ind w:left="251"/>
        <w:rPr>
          <w:sz w:val="24"/>
        </w:rPr>
      </w:pPr>
      <w:r>
        <w:rPr>
          <w:b/>
          <w:sz w:val="24"/>
        </w:rPr>
        <w:t>Table</w:t>
      </w:r>
      <w:r>
        <w:rPr>
          <w:b/>
          <w:spacing w:val="-2"/>
          <w:sz w:val="24"/>
        </w:rPr>
        <w:t xml:space="preserve"> </w:t>
      </w:r>
      <w:r>
        <w:rPr>
          <w:b/>
          <w:sz w:val="24"/>
        </w:rPr>
        <w:t>8</w:t>
      </w:r>
      <w:r>
        <w:rPr>
          <w:sz w:val="24"/>
        </w:rPr>
        <w:t>:</w:t>
      </w:r>
      <w:r>
        <w:rPr>
          <w:spacing w:val="-1"/>
          <w:sz w:val="24"/>
        </w:rPr>
        <w:t xml:space="preserve"> </w:t>
      </w:r>
      <w:r>
        <w:rPr>
          <w:sz w:val="24"/>
        </w:rPr>
        <w:t>Mean</w:t>
      </w:r>
      <w:r>
        <w:rPr>
          <w:spacing w:val="-1"/>
          <w:sz w:val="24"/>
        </w:rPr>
        <w:t xml:space="preserve"> </w:t>
      </w:r>
      <w:r>
        <w:rPr>
          <w:sz w:val="24"/>
        </w:rPr>
        <w:t>weight</w:t>
      </w:r>
      <w:r>
        <w:rPr>
          <w:spacing w:val="1"/>
          <w:sz w:val="24"/>
        </w:rPr>
        <w:t xml:space="preserve"> </w:t>
      </w:r>
      <w:r>
        <w:rPr>
          <w:sz w:val="24"/>
        </w:rPr>
        <w:t>gain</w:t>
      </w:r>
      <w:r>
        <w:rPr>
          <w:spacing w:val="-1"/>
          <w:sz w:val="24"/>
        </w:rPr>
        <w:t xml:space="preserve"> </w:t>
      </w:r>
      <w:r>
        <w:rPr>
          <w:sz w:val="24"/>
        </w:rPr>
        <w:t>(g)</w:t>
      </w:r>
      <w:r>
        <w:rPr>
          <w:spacing w:val="-1"/>
          <w:sz w:val="24"/>
        </w:rPr>
        <w:t xml:space="preserve"> </w:t>
      </w:r>
      <w:r>
        <w:rPr>
          <w:sz w:val="24"/>
        </w:rPr>
        <w:t>of</w:t>
      </w:r>
      <w:r>
        <w:rPr>
          <w:spacing w:val="-1"/>
          <w:sz w:val="24"/>
        </w:rPr>
        <w:t xml:space="preserve"> </w:t>
      </w:r>
      <w:r>
        <w:rPr>
          <w:i/>
          <w:sz w:val="24"/>
        </w:rPr>
        <w:t>M.</w:t>
      </w:r>
      <w:r>
        <w:rPr>
          <w:i/>
          <w:spacing w:val="-1"/>
          <w:sz w:val="24"/>
        </w:rPr>
        <w:t xml:space="preserve"> </w:t>
      </w:r>
      <w:proofErr w:type="spellStart"/>
      <w:r>
        <w:rPr>
          <w:i/>
          <w:sz w:val="24"/>
        </w:rPr>
        <w:t>cephalus</w:t>
      </w:r>
      <w:proofErr w:type="spellEnd"/>
      <w:r>
        <w:rPr>
          <w:i/>
          <w:sz w:val="24"/>
        </w:rPr>
        <w:t xml:space="preserve"> </w:t>
      </w:r>
      <w:r>
        <w:rPr>
          <w:sz w:val="24"/>
        </w:rPr>
        <w:t>recorded</w:t>
      </w:r>
      <w:r>
        <w:rPr>
          <w:spacing w:val="-1"/>
          <w:sz w:val="24"/>
        </w:rPr>
        <w:t xml:space="preserve"> </w:t>
      </w:r>
      <w:r>
        <w:rPr>
          <w:sz w:val="24"/>
        </w:rPr>
        <w:t>in</w:t>
      </w:r>
      <w:r>
        <w:rPr>
          <w:spacing w:val="-1"/>
          <w:sz w:val="24"/>
        </w:rPr>
        <w:t xml:space="preserve"> </w:t>
      </w:r>
      <w:r>
        <w:rPr>
          <w:sz w:val="24"/>
        </w:rPr>
        <w:t>different</w:t>
      </w:r>
      <w:r>
        <w:rPr>
          <w:spacing w:val="-1"/>
          <w:sz w:val="24"/>
        </w:rPr>
        <w:t xml:space="preserve"> </w:t>
      </w:r>
      <w:r>
        <w:rPr>
          <w:sz w:val="24"/>
        </w:rPr>
        <w:t>treatments</w:t>
      </w:r>
      <w:r>
        <w:rPr>
          <w:spacing w:val="-1"/>
          <w:sz w:val="24"/>
        </w:rPr>
        <w:t xml:space="preserve"> </w:t>
      </w:r>
      <w:r>
        <w:rPr>
          <w:sz w:val="24"/>
        </w:rPr>
        <w:t>after</w:t>
      </w:r>
      <w:r>
        <w:rPr>
          <w:spacing w:val="-3"/>
          <w:sz w:val="24"/>
        </w:rPr>
        <w:t xml:space="preserve"> </w:t>
      </w:r>
      <w:r>
        <w:rPr>
          <w:sz w:val="24"/>
        </w:rPr>
        <w:t>45</w:t>
      </w:r>
      <w:r>
        <w:rPr>
          <w:spacing w:val="-1"/>
          <w:sz w:val="24"/>
        </w:rPr>
        <w:t xml:space="preserve"> </w:t>
      </w:r>
      <w:r>
        <w:rPr>
          <w:spacing w:val="-4"/>
          <w:sz w:val="24"/>
        </w:rPr>
        <w:t>days</w:t>
      </w:r>
    </w:p>
    <w:p w:rsidR="00E84F12" w:rsidRDefault="00E84F12">
      <w:pPr>
        <w:pStyle w:val="BodyText"/>
        <w:spacing w:before="54" w:after="1"/>
        <w:rPr>
          <w:sz w:val="20"/>
        </w:rPr>
      </w:pPr>
    </w:p>
    <w:tbl>
      <w:tblPr>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41"/>
        <w:gridCol w:w="1557"/>
        <w:gridCol w:w="283"/>
        <w:gridCol w:w="988"/>
        <w:gridCol w:w="424"/>
        <w:gridCol w:w="1274"/>
        <w:gridCol w:w="424"/>
        <w:gridCol w:w="563"/>
        <w:gridCol w:w="1127"/>
      </w:tblGrid>
      <w:tr w:rsidR="00E84F12">
        <w:trPr>
          <w:trHeight w:val="412"/>
        </w:trPr>
        <w:tc>
          <w:tcPr>
            <w:tcW w:w="1697" w:type="dxa"/>
          </w:tcPr>
          <w:p w:rsidR="00E84F12" w:rsidRDefault="003839D3">
            <w:pPr>
              <w:pStyle w:val="TableParagraph"/>
              <w:spacing w:before="63"/>
              <w:ind w:left="75" w:right="58"/>
              <w:rPr>
                <w:b/>
                <w:sz w:val="24"/>
              </w:rPr>
            </w:pPr>
            <w:r>
              <w:rPr>
                <w:b/>
                <w:spacing w:val="-5"/>
                <w:sz w:val="24"/>
              </w:rPr>
              <w:t>T</w:t>
            </w:r>
            <w:r>
              <w:rPr>
                <w:b/>
                <w:spacing w:val="-5"/>
                <w:sz w:val="24"/>
                <w:vertAlign w:val="subscript"/>
              </w:rPr>
              <w:t>0</w:t>
            </w:r>
          </w:p>
        </w:tc>
        <w:tc>
          <w:tcPr>
            <w:tcW w:w="1698" w:type="dxa"/>
            <w:gridSpan w:val="2"/>
          </w:tcPr>
          <w:p w:rsidR="00E84F12" w:rsidRDefault="003839D3">
            <w:pPr>
              <w:pStyle w:val="TableParagraph"/>
              <w:spacing w:before="63"/>
              <w:ind w:left="22"/>
              <w:rPr>
                <w:b/>
                <w:sz w:val="24"/>
              </w:rPr>
            </w:pPr>
            <w:r>
              <w:rPr>
                <w:b/>
                <w:spacing w:val="-5"/>
                <w:sz w:val="24"/>
              </w:rPr>
              <w:t>T</w:t>
            </w:r>
            <w:r>
              <w:rPr>
                <w:b/>
                <w:spacing w:val="-5"/>
                <w:sz w:val="24"/>
                <w:vertAlign w:val="subscript"/>
              </w:rPr>
              <w:t>1</w:t>
            </w:r>
          </w:p>
        </w:tc>
        <w:tc>
          <w:tcPr>
            <w:tcW w:w="1695" w:type="dxa"/>
            <w:gridSpan w:val="3"/>
          </w:tcPr>
          <w:p w:rsidR="00E84F12" w:rsidRDefault="003839D3">
            <w:pPr>
              <w:pStyle w:val="TableParagraph"/>
              <w:spacing w:before="63"/>
              <w:ind w:left="23"/>
              <w:rPr>
                <w:b/>
                <w:sz w:val="24"/>
              </w:rPr>
            </w:pPr>
            <w:r>
              <w:rPr>
                <w:b/>
                <w:spacing w:val="-5"/>
                <w:sz w:val="24"/>
              </w:rPr>
              <w:t>T</w:t>
            </w:r>
            <w:r>
              <w:rPr>
                <w:b/>
                <w:spacing w:val="-5"/>
                <w:sz w:val="24"/>
                <w:vertAlign w:val="subscript"/>
              </w:rPr>
              <w:t>2</w:t>
            </w:r>
          </w:p>
        </w:tc>
        <w:tc>
          <w:tcPr>
            <w:tcW w:w="1698" w:type="dxa"/>
            <w:gridSpan w:val="2"/>
          </w:tcPr>
          <w:p w:rsidR="00E84F12" w:rsidRDefault="003839D3">
            <w:pPr>
              <w:pStyle w:val="TableParagraph"/>
              <w:spacing w:before="63"/>
              <w:ind w:left="33" w:right="3"/>
              <w:rPr>
                <w:b/>
                <w:sz w:val="24"/>
              </w:rPr>
            </w:pPr>
            <w:r>
              <w:rPr>
                <w:b/>
                <w:spacing w:val="-5"/>
                <w:sz w:val="24"/>
              </w:rPr>
              <w:t>T</w:t>
            </w:r>
            <w:r>
              <w:rPr>
                <w:b/>
                <w:spacing w:val="-5"/>
                <w:sz w:val="24"/>
                <w:vertAlign w:val="subscript"/>
              </w:rPr>
              <w:t>3</w:t>
            </w:r>
          </w:p>
        </w:tc>
        <w:tc>
          <w:tcPr>
            <w:tcW w:w="1690" w:type="dxa"/>
            <w:gridSpan w:val="2"/>
          </w:tcPr>
          <w:p w:rsidR="00E84F12" w:rsidRDefault="003839D3">
            <w:pPr>
              <w:pStyle w:val="TableParagraph"/>
              <w:spacing w:before="63"/>
              <w:ind w:left="31"/>
              <w:rPr>
                <w:b/>
                <w:sz w:val="24"/>
              </w:rPr>
            </w:pPr>
            <w:r>
              <w:rPr>
                <w:b/>
                <w:spacing w:val="-5"/>
                <w:sz w:val="24"/>
              </w:rPr>
              <w:t>T</w:t>
            </w:r>
            <w:r>
              <w:rPr>
                <w:b/>
                <w:spacing w:val="-5"/>
                <w:sz w:val="24"/>
                <w:vertAlign w:val="subscript"/>
              </w:rPr>
              <w:t>4</w:t>
            </w:r>
          </w:p>
        </w:tc>
      </w:tr>
      <w:tr w:rsidR="00E84F12">
        <w:trPr>
          <w:trHeight w:val="412"/>
        </w:trPr>
        <w:tc>
          <w:tcPr>
            <w:tcW w:w="1697" w:type="dxa"/>
          </w:tcPr>
          <w:p w:rsidR="00E84F12" w:rsidRDefault="003839D3">
            <w:pPr>
              <w:pStyle w:val="TableParagraph"/>
              <w:ind w:left="71" w:right="58"/>
              <w:rPr>
                <w:sz w:val="24"/>
              </w:rPr>
            </w:pPr>
            <w:r>
              <w:rPr>
                <w:spacing w:val="-2"/>
                <w:sz w:val="24"/>
              </w:rPr>
              <w:t>2.655±0.003</w:t>
            </w:r>
            <w:r>
              <w:rPr>
                <w:spacing w:val="-2"/>
                <w:sz w:val="24"/>
                <w:vertAlign w:val="superscript"/>
              </w:rPr>
              <w:t>c</w:t>
            </w:r>
          </w:p>
        </w:tc>
        <w:tc>
          <w:tcPr>
            <w:tcW w:w="1698" w:type="dxa"/>
            <w:gridSpan w:val="2"/>
          </w:tcPr>
          <w:p w:rsidR="00E84F12" w:rsidRDefault="003839D3">
            <w:pPr>
              <w:pStyle w:val="TableParagraph"/>
              <w:ind w:left="316"/>
              <w:jc w:val="left"/>
              <w:rPr>
                <w:sz w:val="24"/>
              </w:rPr>
            </w:pPr>
            <w:r>
              <w:rPr>
                <w:spacing w:val="-2"/>
                <w:sz w:val="24"/>
              </w:rPr>
              <w:t>2.822±0.020</w:t>
            </w:r>
            <w:r>
              <w:rPr>
                <w:spacing w:val="-2"/>
                <w:sz w:val="24"/>
                <w:vertAlign w:val="superscript"/>
              </w:rPr>
              <w:t>b</w:t>
            </w:r>
          </w:p>
        </w:tc>
        <w:tc>
          <w:tcPr>
            <w:tcW w:w="1695" w:type="dxa"/>
            <w:gridSpan w:val="3"/>
          </w:tcPr>
          <w:p w:rsidR="00E84F12" w:rsidRDefault="003839D3">
            <w:pPr>
              <w:pStyle w:val="TableParagraph"/>
              <w:ind w:left="323"/>
              <w:jc w:val="left"/>
              <w:rPr>
                <w:sz w:val="24"/>
              </w:rPr>
            </w:pPr>
            <w:r>
              <w:rPr>
                <w:spacing w:val="-2"/>
                <w:sz w:val="24"/>
              </w:rPr>
              <w:t>2.950±0.027</w:t>
            </w:r>
            <w:r>
              <w:rPr>
                <w:spacing w:val="-2"/>
                <w:sz w:val="24"/>
                <w:vertAlign w:val="superscript"/>
              </w:rPr>
              <w:t>a</w:t>
            </w:r>
          </w:p>
        </w:tc>
        <w:tc>
          <w:tcPr>
            <w:tcW w:w="1698" w:type="dxa"/>
            <w:gridSpan w:val="2"/>
          </w:tcPr>
          <w:p w:rsidR="00E84F12" w:rsidRDefault="003839D3">
            <w:pPr>
              <w:pStyle w:val="TableParagraph"/>
              <w:ind w:left="322"/>
              <w:jc w:val="left"/>
              <w:rPr>
                <w:sz w:val="24"/>
              </w:rPr>
            </w:pPr>
            <w:r>
              <w:rPr>
                <w:spacing w:val="-2"/>
                <w:sz w:val="24"/>
              </w:rPr>
              <w:t>2.469±0.006</w:t>
            </w:r>
            <w:r>
              <w:rPr>
                <w:spacing w:val="-2"/>
                <w:sz w:val="24"/>
                <w:vertAlign w:val="superscript"/>
              </w:rPr>
              <w:t>d</w:t>
            </w:r>
          </w:p>
        </w:tc>
        <w:tc>
          <w:tcPr>
            <w:tcW w:w="1690" w:type="dxa"/>
            <w:gridSpan w:val="2"/>
          </w:tcPr>
          <w:p w:rsidR="00E84F12" w:rsidRDefault="003839D3">
            <w:pPr>
              <w:pStyle w:val="TableParagraph"/>
              <w:ind w:left="322"/>
              <w:jc w:val="left"/>
              <w:rPr>
                <w:sz w:val="24"/>
              </w:rPr>
            </w:pPr>
            <w:r>
              <w:rPr>
                <w:spacing w:val="-2"/>
                <w:sz w:val="24"/>
              </w:rPr>
              <w:t>2.470±0.006</w:t>
            </w:r>
            <w:r>
              <w:rPr>
                <w:spacing w:val="-2"/>
                <w:sz w:val="24"/>
                <w:vertAlign w:val="superscript"/>
              </w:rPr>
              <w:t>d</w:t>
            </w:r>
          </w:p>
        </w:tc>
      </w:tr>
      <w:tr w:rsidR="00E84F12">
        <w:trPr>
          <w:trHeight w:val="414"/>
        </w:trPr>
        <w:tc>
          <w:tcPr>
            <w:tcW w:w="8478" w:type="dxa"/>
            <w:gridSpan w:val="10"/>
          </w:tcPr>
          <w:p w:rsidR="00E84F12" w:rsidRDefault="003839D3">
            <w:pPr>
              <w:pStyle w:val="TableParagraph"/>
              <w:spacing w:before="66"/>
              <w:ind w:left="32"/>
              <w:rPr>
                <w:b/>
                <w:sz w:val="24"/>
              </w:rPr>
            </w:pPr>
            <w:r>
              <w:rPr>
                <w:b/>
                <w:spacing w:val="-2"/>
                <w:sz w:val="24"/>
              </w:rPr>
              <w:t>ANOVA</w:t>
            </w:r>
          </w:p>
        </w:tc>
      </w:tr>
      <w:tr w:rsidR="00E84F12">
        <w:trPr>
          <w:trHeight w:val="412"/>
        </w:trPr>
        <w:tc>
          <w:tcPr>
            <w:tcW w:w="1838" w:type="dxa"/>
            <w:gridSpan w:val="2"/>
          </w:tcPr>
          <w:p w:rsidR="00E84F12" w:rsidRDefault="00E84F12">
            <w:pPr>
              <w:pStyle w:val="TableParagraph"/>
              <w:spacing w:before="0"/>
              <w:jc w:val="left"/>
            </w:pPr>
          </w:p>
        </w:tc>
        <w:tc>
          <w:tcPr>
            <w:tcW w:w="1840" w:type="dxa"/>
            <w:gridSpan w:val="2"/>
          </w:tcPr>
          <w:p w:rsidR="00E84F12" w:rsidRDefault="003839D3">
            <w:pPr>
              <w:pStyle w:val="TableParagraph"/>
              <w:spacing w:before="66"/>
              <w:ind w:left="178"/>
              <w:jc w:val="left"/>
              <w:rPr>
                <w:b/>
                <w:sz w:val="24"/>
              </w:rPr>
            </w:pPr>
            <w:r>
              <w:rPr>
                <w:b/>
                <w:sz w:val="24"/>
              </w:rPr>
              <w:t>Sum</w:t>
            </w:r>
            <w:r>
              <w:rPr>
                <w:b/>
                <w:spacing w:val="-8"/>
                <w:sz w:val="24"/>
              </w:rPr>
              <w:t xml:space="preserve"> </w:t>
            </w:r>
            <w:r>
              <w:rPr>
                <w:b/>
                <w:sz w:val="24"/>
              </w:rPr>
              <w:t>of</w:t>
            </w:r>
            <w:r>
              <w:rPr>
                <w:b/>
                <w:spacing w:val="1"/>
                <w:sz w:val="24"/>
              </w:rPr>
              <w:t xml:space="preserve"> </w:t>
            </w:r>
            <w:r>
              <w:rPr>
                <w:b/>
                <w:spacing w:val="-2"/>
                <w:sz w:val="24"/>
              </w:rPr>
              <w:t>Squares</w:t>
            </w:r>
          </w:p>
        </w:tc>
        <w:tc>
          <w:tcPr>
            <w:tcW w:w="988" w:type="dxa"/>
          </w:tcPr>
          <w:p w:rsidR="00E84F12" w:rsidRDefault="003839D3">
            <w:pPr>
              <w:pStyle w:val="TableParagraph"/>
              <w:spacing w:before="66"/>
              <w:ind w:left="38" w:right="5"/>
              <w:rPr>
                <w:b/>
                <w:sz w:val="24"/>
              </w:rPr>
            </w:pPr>
            <w:r>
              <w:rPr>
                <w:b/>
                <w:spacing w:val="-5"/>
                <w:sz w:val="24"/>
              </w:rPr>
              <w:t>df</w:t>
            </w:r>
          </w:p>
        </w:tc>
        <w:tc>
          <w:tcPr>
            <w:tcW w:w="1698" w:type="dxa"/>
            <w:gridSpan w:val="2"/>
          </w:tcPr>
          <w:p w:rsidR="00E84F12" w:rsidRDefault="003839D3">
            <w:pPr>
              <w:pStyle w:val="TableParagraph"/>
              <w:spacing w:before="66"/>
              <w:ind w:left="249"/>
              <w:jc w:val="left"/>
              <w:rPr>
                <w:b/>
                <w:sz w:val="24"/>
              </w:rPr>
            </w:pPr>
            <w:r>
              <w:rPr>
                <w:b/>
                <w:sz w:val="24"/>
              </w:rPr>
              <w:t>Mean</w:t>
            </w:r>
            <w:r>
              <w:rPr>
                <w:b/>
                <w:spacing w:val="-4"/>
                <w:sz w:val="24"/>
              </w:rPr>
              <w:t xml:space="preserve"> </w:t>
            </w:r>
            <w:r>
              <w:rPr>
                <w:b/>
                <w:spacing w:val="-2"/>
                <w:sz w:val="24"/>
              </w:rPr>
              <w:t>Square</w:t>
            </w:r>
          </w:p>
        </w:tc>
        <w:tc>
          <w:tcPr>
            <w:tcW w:w="987" w:type="dxa"/>
            <w:gridSpan w:val="2"/>
          </w:tcPr>
          <w:p w:rsidR="00E84F12" w:rsidRDefault="003839D3">
            <w:pPr>
              <w:pStyle w:val="TableParagraph"/>
              <w:spacing w:before="66"/>
              <w:ind w:left="57"/>
              <w:rPr>
                <w:b/>
                <w:sz w:val="24"/>
              </w:rPr>
            </w:pPr>
            <w:r>
              <w:rPr>
                <w:b/>
                <w:spacing w:val="-10"/>
                <w:sz w:val="24"/>
              </w:rPr>
              <w:t>F</w:t>
            </w:r>
          </w:p>
        </w:tc>
        <w:tc>
          <w:tcPr>
            <w:tcW w:w="1127" w:type="dxa"/>
          </w:tcPr>
          <w:p w:rsidR="00E84F12" w:rsidRDefault="003839D3">
            <w:pPr>
              <w:pStyle w:val="TableParagraph"/>
              <w:spacing w:before="66"/>
              <w:ind w:left="66" w:right="12"/>
              <w:rPr>
                <w:b/>
                <w:sz w:val="24"/>
              </w:rPr>
            </w:pPr>
            <w:r>
              <w:rPr>
                <w:b/>
                <w:spacing w:val="-4"/>
                <w:sz w:val="24"/>
              </w:rPr>
              <w:t>Sig.</w:t>
            </w:r>
          </w:p>
        </w:tc>
      </w:tr>
      <w:tr w:rsidR="00E84F12">
        <w:trPr>
          <w:trHeight w:val="830"/>
        </w:trPr>
        <w:tc>
          <w:tcPr>
            <w:tcW w:w="1838" w:type="dxa"/>
            <w:gridSpan w:val="2"/>
          </w:tcPr>
          <w:p w:rsidR="00E84F12" w:rsidRDefault="003839D3">
            <w:pPr>
              <w:pStyle w:val="TableParagraph"/>
              <w:spacing w:before="71"/>
              <w:ind w:left="734"/>
              <w:jc w:val="left"/>
              <w:rPr>
                <w:b/>
                <w:sz w:val="24"/>
              </w:rPr>
            </w:pPr>
            <w:r>
              <w:rPr>
                <w:b/>
                <w:spacing w:val="-2"/>
                <w:sz w:val="24"/>
              </w:rPr>
              <w:t>Between</w:t>
            </w:r>
          </w:p>
          <w:p w:rsidR="00E84F12" w:rsidRDefault="003839D3">
            <w:pPr>
              <w:pStyle w:val="TableParagraph"/>
              <w:spacing w:before="136"/>
              <w:ind w:left="803"/>
              <w:jc w:val="left"/>
              <w:rPr>
                <w:b/>
                <w:sz w:val="24"/>
              </w:rPr>
            </w:pPr>
            <w:r>
              <w:rPr>
                <w:b/>
                <w:spacing w:val="-2"/>
                <w:sz w:val="24"/>
              </w:rPr>
              <w:t>Groups</w:t>
            </w:r>
          </w:p>
        </w:tc>
        <w:tc>
          <w:tcPr>
            <w:tcW w:w="1840" w:type="dxa"/>
            <w:gridSpan w:val="2"/>
          </w:tcPr>
          <w:p w:rsidR="00E84F12" w:rsidRDefault="00E84F12">
            <w:pPr>
              <w:pStyle w:val="TableParagraph"/>
              <w:spacing w:before="97"/>
              <w:jc w:val="left"/>
              <w:rPr>
                <w:sz w:val="24"/>
              </w:rPr>
            </w:pPr>
          </w:p>
          <w:p w:rsidR="00E84F12" w:rsidRDefault="003839D3">
            <w:pPr>
              <w:pStyle w:val="TableParagraph"/>
              <w:spacing w:before="0"/>
              <w:ind w:left="19"/>
              <w:rPr>
                <w:sz w:val="24"/>
              </w:rPr>
            </w:pPr>
            <w:r>
              <w:rPr>
                <w:spacing w:val="-2"/>
                <w:sz w:val="24"/>
              </w:rPr>
              <w:t>0.729</w:t>
            </w:r>
          </w:p>
        </w:tc>
        <w:tc>
          <w:tcPr>
            <w:tcW w:w="988" w:type="dxa"/>
          </w:tcPr>
          <w:p w:rsidR="00E84F12" w:rsidRDefault="00E84F12">
            <w:pPr>
              <w:pStyle w:val="TableParagraph"/>
              <w:spacing w:before="97"/>
              <w:jc w:val="left"/>
              <w:rPr>
                <w:sz w:val="24"/>
              </w:rPr>
            </w:pPr>
          </w:p>
          <w:p w:rsidR="00E84F12" w:rsidRDefault="003839D3">
            <w:pPr>
              <w:pStyle w:val="TableParagraph"/>
              <w:spacing w:before="0"/>
              <w:ind w:left="38"/>
              <w:rPr>
                <w:sz w:val="24"/>
              </w:rPr>
            </w:pPr>
            <w:r>
              <w:rPr>
                <w:spacing w:val="-10"/>
                <w:sz w:val="24"/>
              </w:rPr>
              <w:t>4</w:t>
            </w:r>
          </w:p>
        </w:tc>
        <w:tc>
          <w:tcPr>
            <w:tcW w:w="1698" w:type="dxa"/>
            <w:gridSpan w:val="2"/>
          </w:tcPr>
          <w:p w:rsidR="00E84F12" w:rsidRDefault="00E84F12">
            <w:pPr>
              <w:pStyle w:val="TableParagraph"/>
              <w:spacing w:before="97"/>
              <w:jc w:val="left"/>
              <w:rPr>
                <w:sz w:val="24"/>
              </w:rPr>
            </w:pPr>
          </w:p>
          <w:p w:rsidR="00E84F12" w:rsidRDefault="003839D3">
            <w:pPr>
              <w:pStyle w:val="TableParagraph"/>
              <w:spacing w:before="0"/>
              <w:ind w:left="597"/>
              <w:jc w:val="left"/>
              <w:rPr>
                <w:sz w:val="24"/>
              </w:rPr>
            </w:pPr>
            <w:r>
              <w:rPr>
                <w:spacing w:val="-2"/>
                <w:sz w:val="24"/>
              </w:rPr>
              <w:t>0.182</w:t>
            </w:r>
          </w:p>
        </w:tc>
        <w:tc>
          <w:tcPr>
            <w:tcW w:w="987" w:type="dxa"/>
            <w:gridSpan w:val="2"/>
          </w:tcPr>
          <w:p w:rsidR="00E84F12" w:rsidRDefault="003839D3">
            <w:pPr>
              <w:pStyle w:val="TableParagraph"/>
              <w:spacing w:before="63"/>
              <w:ind w:left="57" w:right="15"/>
              <w:rPr>
                <w:sz w:val="24"/>
              </w:rPr>
            </w:pPr>
            <w:r>
              <w:rPr>
                <w:spacing w:val="-2"/>
                <w:sz w:val="24"/>
              </w:rPr>
              <w:t>186.36</w:t>
            </w:r>
          </w:p>
          <w:p w:rsidR="00E84F12" w:rsidRDefault="003839D3">
            <w:pPr>
              <w:pStyle w:val="TableParagraph"/>
              <w:spacing w:before="140"/>
              <w:ind w:left="57" w:right="3"/>
              <w:rPr>
                <w:sz w:val="24"/>
              </w:rPr>
            </w:pPr>
            <w:r>
              <w:rPr>
                <w:spacing w:val="-10"/>
                <w:sz w:val="24"/>
              </w:rPr>
              <w:t>5</w:t>
            </w:r>
          </w:p>
        </w:tc>
        <w:tc>
          <w:tcPr>
            <w:tcW w:w="1127" w:type="dxa"/>
          </w:tcPr>
          <w:p w:rsidR="00E84F12" w:rsidRDefault="00E84F12">
            <w:pPr>
              <w:pStyle w:val="TableParagraph"/>
              <w:spacing w:before="97"/>
              <w:jc w:val="left"/>
              <w:rPr>
                <w:sz w:val="24"/>
              </w:rPr>
            </w:pPr>
          </w:p>
          <w:p w:rsidR="00E84F12" w:rsidRDefault="003839D3">
            <w:pPr>
              <w:pStyle w:val="TableParagraph"/>
              <w:spacing w:before="0"/>
              <w:ind w:left="66"/>
              <w:rPr>
                <w:sz w:val="24"/>
              </w:rPr>
            </w:pPr>
            <w:r>
              <w:rPr>
                <w:spacing w:val="-10"/>
                <w:sz w:val="24"/>
              </w:rPr>
              <w:t>S</w:t>
            </w:r>
          </w:p>
        </w:tc>
      </w:tr>
      <w:tr w:rsidR="00E84F12">
        <w:trPr>
          <w:trHeight w:val="412"/>
        </w:trPr>
        <w:tc>
          <w:tcPr>
            <w:tcW w:w="1838" w:type="dxa"/>
            <w:gridSpan w:val="2"/>
          </w:tcPr>
          <w:p w:rsidR="00E84F12" w:rsidRDefault="003839D3">
            <w:pPr>
              <w:pStyle w:val="TableParagraph"/>
              <w:spacing w:before="66"/>
              <w:ind w:left="215"/>
              <w:jc w:val="left"/>
              <w:rPr>
                <w:b/>
                <w:sz w:val="24"/>
              </w:rPr>
            </w:pPr>
            <w:r>
              <w:rPr>
                <w:b/>
                <w:sz w:val="24"/>
              </w:rPr>
              <w:t>Within</w:t>
            </w:r>
            <w:r>
              <w:rPr>
                <w:b/>
                <w:spacing w:val="1"/>
                <w:sz w:val="24"/>
              </w:rPr>
              <w:t xml:space="preserve"> </w:t>
            </w:r>
            <w:r>
              <w:rPr>
                <w:b/>
                <w:spacing w:val="-2"/>
                <w:sz w:val="24"/>
              </w:rPr>
              <w:t>Groups</w:t>
            </w:r>
          </w:p>
        </w:tc>
        <w:tc>
          <w:tcPr>
            <w:tcW w:w="1840" w:type="dxa"/>
            <w:gridSpan w:val="2"/>
          </w:tcPr>
          <w:p w:rsidR="00E84F12" w:rsidRDefault="003839D3">
            <w:pPr>
              <w:pStyle w:val="TableParagraph"/>
              <w:ind w:left="19"/>
              <w:rPr>
                <w:sz w:val="24"/>
              </w:rPr>
            </w:pPr>
            <w:r>
              <w:rPr>
                <w:spacing w:val="-2"/>
                <w:sz w:val="24"/>
              </w:rPr>
              <w:t>0.015</w:t>
            </w:r>
          </w:p>
        </w:tc>
        <w:tc>
          <w:tcPr>
            <w:tcW w:w="988" w:type="dxa"/>
          </w:tcPr>
          <w:p w:rsidR="00E84F12" w:rsidRDefault="003839D3">
            <w:pPr>
              <w:pStyle w:val="TableParagraph"/>
              <w:ind w:left="38" w:right="9"/>
              <w:rPr>
                <w:sz w:val="24"/>
              </w:rPr>
            </w:pPr>
            <w:r>
              <w:rPr>
                <w:spacing w:val="-5"/>
                <w:sz w:val="24"/>
              </w:rPr>
              <w:t>15</w:t>
            </w:r>
          </w:p>
        </w:tc>
        <w:tc>
          <w:tcPr>
            <w:tcW w:w="1698" w:type="dxa"/>
            <w:gridSpan w:val="2"/>
          </w:tcPr>
          <w:p w:rsidR="00E84F12" w:rsidRDefault="003839D3">
            <w:pPr>
              <w:pStyle w:val="TableParagraph"/>
              <w:ind w:left="597"/>
              <w:jc w:val="left"/>
              <w:rPr>
                <w:sz w:val="24"/>
              </w:rPr>
            </w:pPr>
            <w:r>
              <w:rPr>
                <w:spacing w:val="-2"/>
                <w:sz w:val="24"/>
              </w:rPr>
              <w:t>0.001</w:t>
            </w:r>
          </w:p>
        </w:tc>
        <w:tc>
          <w:tcPr>
            <w:tcW w:w="987" w:type="dxa"/>
            <w:gridSpan w:val="2"/>
          </w:tcPr>
          <w:p w:rsidR="00E84F12" w:rsidRDefault="00E84F12">
            <w:pPr>
              <w:pStyle w:val="TableParagraph"/>
              <w:spacing w:before="0"/>
              <w:jc w:val="left"/>
            </w:pPr>
          </w:p>
        </w:tc>
        <w:tc>
          <w:tcPr>
            <w:tcW w:w="1127" w:type="dxa"/>
          </w:tcPr>
          <w:p w:rsidR="00E84F12" w:rsidRDefault="00E84F12">
            <w:pPr>
              <w:pStyle w:val="TableParagraph"/>
              <w:spacing w:before="0"/>
              <w:jc w:val="left"/>
            </w:pPr>
          </w:p>
        </w:tc>
      </w:tr>
      <w:tr w:rsidR="00E84F12">
        <w:trPr>
          <w:trHeight w:val="415"/>
        </w:trPr>
        <w:tc>
          <w:tcPr>
            <w:tcW w:w="1838" w:type="dxa"/>
            <w:gridSpan w:val="2"/>
          </w:tcPr>
          <w:p w:rsidR="00E84F12" w:rsidRDefault="003839D3">
            <w:pPr>
              <w:pStyle w:val="TableParagraph"/>
              <w:spacing w:before="66"/>
              <w:ind w:left="14" w:right="5"/>
              <w:rPr>
                <w:b/>
                <w:sz w:val="24"/>
              </w:rPr>
            </w:pPr>
            <w:r>
              <w:rPr>
                <w:b/>
                <w:spacing w:val="-2"/>
                <w:sz w:val="24"/>
              </w:rPr>
              <w:t>Total</w:t>
            </w:r>
          </w:p>
        </w:tc>
        <w:tc>
          <w:tcPr>
            <w:tcW w:w="1840" w:type="dxa"/>
            <w:gridSpan w:val="2"/>
          </w:tcPr>
          <w:p w:rsidR="00E84F12" w:rsidRDefault="003839D3">
            <w:pPr>
              <w:pStyle w:val="TableParagraph"/>
              <w:ind w:left="19"/>
              <w:rPr>
                <w:sz w:val="24"/>
              </w:rPr>
            </w:pPr>
            <w:r>
              <w:rPr>
                <w:spacing w:val="-2"/>
                <w:sz w:val="24"/>
              </w:rPr>
              <w:t>0.744</w:t>
            </w:r>
          </w:p>
        </w:tc>
        <w:tc>
          <w:tcPr>
            <w:tcW w:w="988" w:type="dxa"/>
          </w:tcPr>
          <w:p w:rsidR="00E84F12" w:rsidRDefault="003839D3">
            <w:pPr>
              <w:pStyle w:val="TableParagraph"/>
              <w:ind w:left="38" w:right="9"/>
              <w:rPr>
                <w:sz w:val="24"/>
              </w:rPr>
            </w:pPr>
            <w:r>
              <w:rPr>
                <w:spacing w:val="-5"/>
                <w:sz w:val="24"/>
              </w:rPr>
              <w:t>19</w:t>
            </w:r>
          </w:p>
        </w:tc>
        <w:tc>
          <w:tcPr>
            <w:tcW w:w="1698" w:type="dxa"/>
            <w:gridSpan w:val="2"/>
          </w:tcPr>
          <w:p w:rsidR="00E84F12" w:rsidRDefault="00E84F12">
            <w:pPr>
              <w:pStyle w:val="TableParagraph"/>
              <w:spacing w:before="0"/>
              <w:jc w:val="left"/>
            </w:pPr>
          </w:p>
        </w:tc>
        <w:tc>
          <w:tcPr>
            <w:tcW w:w="987" w:type="dxa"/>
            <w:gridSpan w:val="2"/>
          </w:tcPr>
          <w:p w:rsidR="00E84F12" w:rsidRDefault="00E84F12">
            <w:pPr>
              <w:pStyle w:val="TableParagraph"/>
              <w:spacing w:before="0"/>
              <w:jc w:val="left"/>
            </w:pPr>
          </w:p>
        </w:tc>
        <w:tc>
          <w:tcPr>
            <w:tcW w:w="1127" w:type="dxa"/>
          </w:tcPr>
          <w:p w:rsidR="00E84F12" w:rsidRDefault="00E84F12">
            <w:pPr>
              <w:pStyle w:val="TableParagraph"/>
              <w:spacing w:before="0"/>
              <w:jc w:val="left"/>
            </w:pPr>
          </w:p>
        </w:tc>
      </w:tr>
    </w:tbl>
    <w:p w:rsidR="00E84F12" w:rsidRDefault="003839D3">
      <w:pPr>
        <w:ind w:left="1442" w:right="289" w:hanging="569"/>
      </w:pPr>
      <w:r>
        <w:rPr>
          <w:b/>
          <w:sz w:val="20"/>
        </w:rPr>
        <w:t>Note</w:t>
      </w:r>
      <w:r>
        <w:rPr>
          <w:sz w:val="20"/>
        </w:rPr>
        <w:t>:</w:t>
      </w:r>
      <w:r>
        <w:rPr>
          <w:spacing w:val="-4"/>
          <w:sz w:val="20"/>
        </w:rPr>
        <w:t xml:space="preserve"> </w:t>
      </w:r>
      <w:r>
        <w:rPr>
          <w:sz w:val="20"/>
        </w:rPr>
        <w:t>Data</w:t>
      </w:r>
      <w:r>
        <w:rPr>
          <w:spacing w:val="-3"/>
          <w:sz w:val="20"/>
        </w:rPr>
        <w:t xml:space="preserve"> </w:t>
      </w:r>
      <w:r>
        <w:rPr>
          <w:sz w:val="20"/>
        </w:rPr>
        <w:t>expressed</w:t>
      </w:r>
      <w:r>
        <w:rPr>
          <w:spacing w:val="-2"/>
          <w:sz w:val="20"/>
        </w:rPr>
        <w:t xml:space="preserve"> </w:t>
      </w:r>
      <w:r>
        <w:rPr>
          <w:sz w:val="20"/>
        </w:rPr>
        <w:t>as</w:t>
      </w:r>
      <w:r>
        <w:rPr>
          <w:spacing w:val="-4"/>
          <w:sz w:val="20"/>
        </w:rPr>
        <w:t xml:space="preserve"> </w:t>
      </w:r>
      <w:r>
        <w:rPr>
          <w:sz w:val="20"/>
        </w:rPr>
        <w:t>Mean</w:t>
      </w:r>
      <w:r>
        <w:rPr>
          <w:spacing w:val="-2"/>
          <w:sz w:val="20"/>
        </w:rPr>
        <w:t xml:space="preserve"> </w:t>
      </w:r>
      <w:r>
        <w:rPr>
          <w:sz w:val="20"/>
        </w:rPr>
        <w:t>±</w:t>
      </w:r>
      <w:r>
        <w:rPr>
          <w:spacing w:val="-2"/>
          <w:sz w:val="20"/>
        </w:rPr>
        <w:t xml:space="preserve"> </w:t>
      </w:r>
      <w:r>
        <w:rPr>
          <w:sz w:val="20"/>
        </w:rPr>
        <w:t>SE</w:t>
      </w:r>
      <w:r>
        <w:rPr>
          <w:spacing w:val="-3"/>
          <w:sz w:val="20"/>
        </w:rPr>
        <w:t xml:space="preserve"> </w:t>
      </w:r>
      <w:r>
        <w:rPr>
          <w:sz w:val="20"/>
        </w:rPr>
        <w:t>(n=4);</w:t>
      </w:r>
      <w:r>
        <w:rPr>
          <w:spacing w:val="-4"/>
          <w:sz w:val="20"/>
        </w:rPr>
        <w:t xml:space="preserve"> </w:t>
      </w:r>
      <w:r>
        <w:rPr>
          <w:sz w:val="20"/>
        </w:rPr>
        <w:t>Mean</w:t>
      </w:r>
      <w:r>
        <w:rPr>
          <w:spacing w:val="-4"/>
          <w:sz w:val="20"/>
        </w:rPr>
        <w:t xml:space="preserve"> </w:t>
      </w:r>
      <w:r>
        <w:rPr>
          <w:sz w:val="20"/>
        </w:rPr>
        <w:t>value in</w:t>
      </w:r>
      <w:r>
        <w:rPr>
          <w:spacing w:val="-4"/>
          <w:sz w:val="20"/>
        </w:rPr>
        <w:t xml:space="preserve"> </w:t>
      </w:r>
      <w:r>
        <w:rPr>
          <w:sz w:val="20"/>
        </w:rPr>
        <w:t>the</w:t>
      </w:r>
      <w:r>
        <w:rPr>
          <w:spacing w:val="-3"/>
          <w:sz w:val="20"/>
        </w:rPr>
        <w:t xml:space="preserve"> </w:t>
      </w:r>
      <w:r>
        <w:rPr>
          <w:sz w:val="20"/>
        </w:rPr>
        <w:t>same</w:t>
      </w:r>
      <w:r>
        <w:rPr>
          <w:spacing w:val="-3"/>
          <w:sz w:val="20"/>
        </w:rPr>
        <w:t xml:space="preserve"> </w:t>
      </w:r>
      <w:r>
        <w:rPr>
          <w:sz w:val="20"/>
        </w:rPr>
        <w:t>column</w:t>
      </w:r>
      <w:r>
        <w:rPr>
          <w:spacing w:val="-2"/>
          <w:sz w:val="20"/>
        </w:rPr>
        <w:t xml:space="preserve"> </w:t>
      </w:r>
      <w:r>
        <w:rPr>
          <w:sz w:val="20"/>
        </w:rPr>
        <w:t>sharing</w:t>
      </w:r>
      <w:r>
        <w:rPr>
          <w:spacing w:val="74"/>
          <w:sz w:val="20"/>
        </w:rPr>
        <w:t xml:space="preserve"> </w:t>
      </w:r>
      <w:r>
        <w:rPr>
          <w:sz w:val="20"/>
        </w:rPr>
        <w:t>different superscripts are significant different (p&lt;0.05)</w:t>
      </w:r>
      <w:r>
        <w:t>.</w:t>
      </w:r>
    </w:p>
    <w:p w:rsidR="00E84F12" w:rsidRDefault="00E84F12">
      <w:pPr>
        <w:sectPr w:rsidR="00E84F12">
          <w:pgSz w:w="11910" w:h="16840"/>
          <w:pgMar w:top="580" w:right="1275" w:bottom="280" w:left="1275" w:header="44" w:footer="0" w:gutter="0"/>
          <w:cols w:space="720"/>
        </w:sectPr>
      </w:pPr>
    </w:p>
    <w:p w:rsidR="00E84F12" w:rsidRDefault="00E84F12">
      <w:pPr>
        <w:pStyle w:val="BodyText"/>
      </w:pPr>
    </w:p>
    <w:p w:rsidR="00E84F12" w:rsidRDefault="00E84F12">
      <w:pPr>
        <w:pStyle w:val="BodyText"/>
      </w:pPr>
    </w:p>
    <w:p w:rsidR="00E84F12" w:rsidRDefault="00E84F12">
      <w:pPr>
        <w:pStyle w:val="BodyText"/>
        <w:spacing w:before="6"/>
      </w:pPr>
    </w:p>
    <w:p w:rsidR="00E84F12" w:rsidRDefault="003839D3">
      <w:pPr>
        <w:ind w:left="251"/>
        <w:rPr>
          <w:sz w:val="24"/>
        </w:rPr>
      </w:pPr>
      <w:r>
        <w:rPr>
          <w:b/>
          <w:sz w:val="24"/>
        </w:rPr>
        <w:t>Table</w:t>
      </w:r>
      <w:r>
        <w:rPr>
          <w:b/>
          <w:spacing w:val="-2"/>
          <w:sz w:val="24"/>
        </w:rPr>
        <w:t xml:space="preserve"> </w:t>
      </w:r>
      <w:r>
        <w:rPr>
          <w:b/>
          <w:sz w:val="24"/>
        </w:rPr>
        <w:t>9</w:t>
      </w:r>
      <w:r>
        <w:rPr>
          <w:sz w:val="24"/>
        </w:rPr>
        <w:t>:</w:t>
      </w:r>
      <w:r>
        <w:rPr>
          <w:spacing w:val="-1"/>
          <w:sz w:val="24"/>
        </w:rPr>
        <w:t xml:space="preserve"> </w:t>
      </w:r>
      <w:r>
        <w:rPr>
          <w:sz w:val="24"/>
        </w:rPr>
        <w:t>Mean</w:t>
      </w:r>
      <w:r>
        <w:rPr>
          <w:spacing w:val="-1"/>
          <w:sz w:val="24"/>
        </w:rPr>
        <w:t xml:space="preserve"> </w:t>
      </w:r>
      <w:r>
        <w:rPr>
          <w:sz w:val="24"/>
        </w:rPr>
        <w:t>weight</w:t>
      </w:r>
      <w:r>
        <w:rPr>
          <w:spacing w:val="1"/>
          <w:sz w:val="24"/>
        </w:rPr>
        <w:t xml:space="preserve"> </w:t>
      </w:r>
      <w:r>
        <w:rPr>
          <w:sz w:val="24"/>
        </w:rPr>
        <w:t>gain</w:t>
      </w:r>
      <w:r>
        <w:rPr>
          <w:spacing w:val="-1"/>
          <w:sz w:val="24"/>
        </w:rPr>
        <w:t xml:space="preserve"> </w:t>
      </w:r>
      <w:r>
        <w:rPr>
          <w:sz w:val="24"/>
        </w:rPr>
        <w:t>(g)</w:t>
      </w:r>
      <w:r>
        <w:rPr>
          <w:spacing w:val="-1"/>
          <w:sz w:val="24"/>
        </w:rPr>
        <w:t xml:space="preserve"> </w:t>
      </w:r>
      <w:r>
        <w:rPr>
          <w:sz w:val="24"/>
        </w:rPr>
        <w:t>of</w:t>
      </w:r>
      <w:r>
        <w:rPr>
          <w:spacing w:val="-1"/>
          <w:sz w:val="24"/>
        </w:rPr>
        <w:t xml:space="preserve"> </w:t>
      </w:r>
      <w:r>
        <w:rPr>
          <w:i/>
          <w:sz w:val="24"/>
        </w:rPr>
        <w:t>M.</w:t>
      </w:r>
      <w:r>
        <w:rPr>
          <w:i/>
          <w:spacing w:val="-1"/>
          <w:sz w:val="24"/>
        </w:rPr>
        <w:t xml:space="preserve"> </w:t>
      </w:r>
      <w:proofErr w:type="spellStart"/>
      <w:r>
        <w:rPr>
          <w:i/>
          <w:sz w:val="24"/>
        </w:rPr>
        <w:t>cephalus</w:t>
      </w:r>
      <w:proofErr w:type="spellEnd"/>
      <w:r>
        <w:rPr>
          <w:i/>
          <w:sz w:val="24"/>
        </w:rPr>
        <w:t xml:space="preserve"> </w:t>
      </w:r>
      <w:r>
        <w:rPr>
          <w:sz w:val="24"/>
        </w:rPr>
        <w:t>recorded</w:t>
      </w:r>
      <w:r>
        <w:rPr>
          <w:spacing w:val="-1"/>
          <w:sz w:val="24"/>
        </w:rPr>
        <w:t xml:space="preserve"> </w:t>
      </w:r>
      <w:r>
        <w:rPr>
          <w:sz w:val="24"/>
        </w:rPr>
        <w:t>in</w:t>
      </w:r>
      <w:r>
        <w:rPr>
          <w:spacing w:val="-1"/>
          <w:sz w:val="24"/>
        </w:rPr>
        <w:t xml:space="preserve"> </w:t>
      </w:r>
      <w:r>
        <w:rPr>
          <w:sz w:val="24"/>
        </w:rPr>
        <w:t>different</w:t>
      </w:r>
      <w:r>
        <w:rPr>
          <w:spacing w:val="-1"/>
          <w:sz w:val="24"/>
        </w:rPr>
        <w:t xml:space="preserve"> </w:t>
      </w:r>
      <w:r>
        <w:rPr>
          <w:sz w:val="24"/>
        </w:rPr>
        <w:t>treatments</w:t>
      </w:r>
      <w:r>
        <w:rPr>
          <w:spacing w:val="-1"/>
          <w:sz w:val="24"/>
        </w:rPr>
        <w:t xml:space="preserve"> </w:t>
      </w:r>
      <w:r>
        <w:rPr>
          <w:sz w:val="24"/>
        </w:rPr>
        <w:t>after</w:t>
      </w:r>
      <w:r>
        <w:rPr>
          <w:spacing w:val="-3"/>
          <w:sz w:val="24"/>
        </w:rPr>
        <w:t xml:space="preserve"> </w:t>
      </w:r>
      <w:r>
        <w:rPr>
          <w:sz w:val="24"/>
        </w:rPr>
        <w:t>60</w:t>
      </w:r>
      <w:r>
        <w:rPr>
          <w:spacing w:val="-1"/>
          <w:sz w:val="24"/>
        </w:rPr>
        <w:t xml:space="preserve"> </w:t>
      </w:r>
      <w:r>
        <w:rPr>
          <w:spacing w:val="-4"/>
          <w:sz w:val="24"/>
        </w:rPr>
        <w:t>days</w:t>
      </w:r>
    </w:p>
    <w:p w:rsidR="00E84F12" w:rsidRDefault="00E84F12">
      <w:pPr>
        <w:pStyle w:val="BodyText"/>
        <w:spacing w:before="54"/>
        <w:rPr>
          <w:sz w:val="20"/>
        </w:rPr>
      </w:pPr>
    </w:p>
    <w:tbl>
      <w:tblPr>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41"/>
        <w:gridCol w:w="1557"/>
        <w:gridCol w:w="283"/>
        <w:gridCol w:w="988"/>
        <w:gridCol w:w="424"/>
        <w:gridCol w:w="1274"/>
        <w:gridCol w:w="424"/>
        <w:gridCol w:w="563"/>
        <w:gridCol w:w="1127"/>
      </w:tblGrid>
      <w:tr w:rsidR="00E84F12">
        <w:trPr>
          <w:trHeight w:val="412"/>
        </w:trPr>
        <w:tc>
          <w:tcPr>
            <w:tcW w:w="1697" w:type="dxa"/>
          </w:tcPr>
          <w:p w:rsidR="00E84F12" w:rsidRDefault="003839D3">
            <w:pPr>
              <w:pStyle w:val="TableParagraph"/>
              <w:spacing w:before="63"/>
              <w:ind w:left="75" w:right="58"/>
              <w:rPr>
                <w:b/>
                <w:sz w:val="24"/>
              </w:rPr>
            </w:pPr>
            <w:r>
              <w:rPr>
                <w:b/>
                <w:spacing w:val="-5"/>
                <w:sz w:val="24"/>
              </w:rPr>
              <w:t>T</w:t>
            </w:r>
            <w:r>
              <w:rPr>
                <w:b/>
                <w:spacing w:val="-5"/>
                <w:sz w:val="24"/>
                <w:vertAlign w:val="subscript"/>
              </w:rPr>
              <w:t>0</w:t>
            </w:r>
          </w:p>
        </w:tc>
        <w:tc>
          <w:tcPr>
            <w:tcW w:w="1698" w:type="dxa"/>
            <w:gridSpan w:val="2"/>
          </w:tcPr>
          <w:p w:rsidR="00E84F12" w:rsidRDefault="003839D3">
            <w:pPr>
              <w:pStyle w:val="TableParagraph"/>
              <w:spacing w:before="63"/>
              <w:ind w:left="22"/>
              <w:rPr>
                <w:b/>
                <w:sz w:val="24"/>
              </w:rPr>
            </w:pPr>
            <w:r>
              <w:rPr>
                <w:b/>
                <w:spacing w:val="-5"/>
                <w:sz w:val="24"/>
              </w:rPr>
              <w:t>T</w:t>
            </w:r>
            <w:r>
              <w:rPr>
                <w:b/>
                <w:spacing w:val="-5"/>
                <w:sz w:val="24"/>
                <w:vertAlign w:val="subscript"/>
              </w:rPr>
              <w:t>1</w:t>
            </w:r>
          </w:p>
        </w:tc>
        <w:tc>
          <w:tcPr>
            <w:tcW w:w="1695" w:type="dxa"/>
            <w:gridSpan w:val="3"/>
          </w:tcPr>
          <w:p w:rsidR="00E84F12" w:rsidRDefault="003839D3">
            <w:pPr>
              <w:pStyle w:val="TableParagraph"/>
              <w:spacing w:before="63"/>
              <w:ind w:left="23"/>
              <w:rPr>
                <w:b/>
                <w:sz w:val="24"/>
              </w:rPr>
            </w:pPr>
            <w:r>
              <w:rPr>
                <w:b/>
                <w:spacing w:val="-5"/>
                <w:sz w:val="24"/>
              </w:rPr>
              <w:t>T</w:t>
            </w:r>
            <w:r>
              <w:rPr>
                <w:b/>
                <w:spacing w:val="-5"/>
                <w:sz w:val="24"/>
                <w:vertAlign w:val="subscript"/>
              </w:rPr>
              <w:t>2</w:t>
            </w:r>
          </w:p>
        </w:tc>
        <w:tc>
          <w:tcPr>
            <w:tcW w:w="1698" w:type="dxa"/>
            <w:gridSpan w:val="2"/>
          </w:tcPr>
          <w:p w:rsidR="00E84F12" w:rsidRDefault="003839D3">
            <w:pPr>
              <w:pStyle w:val="TableParagraph"/>
              <w:spacing w:before="63"/>
              <w:ind w:left="33" w:right="3"/>
              <w:rPr>
                <w:b/>
                <w:sz w:val="24"/>
              </w:rPr>
            </w:pPr>
            <w:r>
              <w:rPr>
                <w:b/>
                <w:spacing w:val="-5"/>
                <w:sz w:val="24"/>
              </w:rPr>
              <w:t>T</w:t>
            </w:r>
            <w:r>
              <w:rPr>
                <w:b/>
                <w:spacing w:val="-5"/>
                <w:sz w:val="24"/>
                <w:vertAlign w:val="subscript"/>
              </w:rPr>
              <w:t>3</w:t>
            </w:r>
          </w:p>
        </w:tc>
        <w:tc>
          <w:tcPr>
            <w:tcW w:w="1690" w:type="dxa"/>
            <w:gridSpan w:val="2"/>
          </w:tcPr>
          <w:p w:rsidR="00E84F12" w:rsidRDefault="003839D3">
            <w:pPr>
              <w:pStyle w:val="TableParagraph"/>
              <w:spacing w:before="63"/>
              <w:ind w:left="31"/>
              <w:rPr>
                <w:b/>
                <w:sz w:val="24"/>
              </w:rPr>
            </w:pPr>
            <w:r>
              <w:rPr>
                <w:b/>
                <w:spacing w:val="-5"/>
                <w:sz w:val="24"/>
              </w:rPr>
              <w:t>T</w:t>
            </w:r>
            <w:r>
              <w:rPr>
                <w:b/>
                <w:spacing w:val="-5"/>
                <w:sz w:val="24"/>
                <w:vertAlign w:val="subscript"/>
              </w:rPr>
              <w:t>4</w:t>
            </w:r>
          </w:p>
        </w:tc>
      </w:tr>
      <w:tr w:rsidR="00E84F12">
        <w:trPr>
          <w:trHeight w:val="412"/>
        </w:trPr>
        <w:tc>
          <w:tcPr>
            <w:tcW w:w="1697" w:type="dxa"/>
          </w:tcPr>
          <w:p w:rsidR="00E84F12" w:rsidRDefault="003839D3">
            <w:pPr>
              <w:pStyle w:val="TableParagraph"/>
              <w:ind w:left="71" w:right="58"/>
              <w:rPr>
                <w:sz w:val="24"/>
              </w:rPr>
            </w:pPr>
            <w:r>
              <w:rPr>
                <w:spacing w:val="-2"/>
                <w:sz w:val="24"/>
              </w:rPr>
              <w:t>3.895±0.006</w:t>
            </w:r>
            <w:r>
              <w:rPr>
                <w:spacing w:val="-2"/>
                <w:sz w:val="24"/>
                <w:vertAlign w:val="superscript"/>
              </w:rPr>
              <w:t>c</w:t>
            </w:r>
          </w:p>
        </w:tc>
        <w:tc>
          <w:tcPr>
            <w:tcW w:w="1698" w:type="dxa"/>
            <w:gridSpan w:val="2"/>
          </w:tcPr>
          <w:p w:rsidR="00E84F12" w:rsidRDefault="003839D3">
            <w:pPr>
              <w:pStyle w:val="TableParagraph"/>
              <w:ind w:left="316"/>
              <w:jc w:val="left"/>
              <w:rPr>
                <w:sz w:val="24"/>
              </w:rPr>
            </w:pPr>
            <w:r>
              <w:rPr>
                <w:spacing w:val="-2"/>
                <w:sz w:val="24"/>
              </w:rPr>
              <w:t>4.102±0.014</w:t>
            </w:r>
            <w:r>
              <w:rPr>
                <w:spacing w:val="-2"/>
                <w:sz w:val="24"/>
                <w:vertAlign w:val="superscript"/>
              </w:rPr>
              <w:t>b</w:t>
            </w:r>
          </w:p>
        </w:tc>
        <w:tc>
          <w:tcPr>
            <w:tcW w:w="1695" w:type="dxa"/>
            <w:gridSpan w:val="3"/>
          </w:tcPr>
          <w:p w:rsidR="00E84F12" w:rsidRDefault="003839D3">
            <w:pPr>
              <w:pStyle w:val="TableParagraph"/>
              <w:ind w:left="323"/>
              <w:jc w:val="left"/>
              <w:rPr>
                <w:sz w:val="24"/>
              </w:rPr>
            </w:pPr>
            <w:r>
              <w:rPr>
                <w:spacing w:val="-2"/>
                <w:sz w:val="24"/>
              </w:rPr>
              <w:t>4.305±0.035</w:t>
            </w:r>
            <w:r>
              <w:rPr>
                <w:spacing w:val="-2"/>
                <w:sz w:val="24"/>
                <w:vertAlign w:val="superscript"/>
              </w:rPr>
              <w:t>a</w:t>
            </w:r>
          </w:p>
        </w:tc>
        <w:tc>
          <w:tcPr>
            <w:tcW w:w="1698" w:type="dxa"/>
            <w:gridSpan w:val="2"/>
          </w:tcPr>
          <w:p w:rsidR="00E84F12" w:rsidRDefault="003839D3">
            <w:pPr>
              <w:pStyle w:val="TableParagraph"/>
              <w:ind w:left="322"/>
              <w:jc w:val="left"/>
              <w:rPr>
                <w:sz w:val="24"/>
              </w:rPr>
            </w:pPr>
            <w:r>
              <w:rPr>
                <w:spacing w:val="-2"/>
                <w:sz w:val="24"/>
              </w:rPr>
              <w:t>3.685±0.050</w:t>
            </w:r>
            <w:r>
              <w:rPr>
                <w:spacing w:val="-2"/>
                <w:sz w:val="24"/>
                <w:vertAlign w:val="superscript"/>
              </w:rPr>
              <w:t>d</w:t>
            </w:r>
          </w:p>
        </w:tc>
        <w:tc>
          <w:tcPr>
            <w:tcW w:w="1690" w:type="dxa"/>
            <w:gridSpan w:val="2"/>
          </w:tcPr>
          <w:p w:rsidR="00E84F12" w:rsidRDefault="003839D3">
            <w:pPr>
              <w:pStyle w:val="TableParagraph"/>
              <w:ind w:left="326"/>
              <w:jc w:val="left"/>
              <w:rPr>
                <w:sz w:val="24"/>
              </w:rPr>
            </w:pPr>
            <w:r>
              <w:rPr>
                <w:spacing w:val="-2"/>
                <w:sz w:val="24"/>
              </w:rPr>
              <w:t>3.550±0.063</w:t>
            </w:r>
            <w:r>
              <w:rPr>
                <w:spacing w:val="-2"/>
                <w:sz w:val="24"/>
                <w:vertAlign w:val="superscript"/>
              </w:rPr>
              <w:t>e</w:t>
            </w:r>
          </w:p>
        </w:tc>
      </w:tr>
      <w:tr w:rsidR="00E84F12">
        <w:trPr>
          <w:trHeight w:val="414"/>
        </w:trPr>
        <w:tc>
          <w:tcPr>
            <w:tcW w:w="8478" w:type="dxa"/>
            <w:gridSpan w:val="10"/>
          </w:tcPr>
          <w:p w:rsidR="00E84F12" w:rsidRDefault="003839D3">
            <w:pPr>
              <w:pStyle w:val="TableParagraph"/>
              <w:spacing w:before="66"/>
              <w:ind w:left="32"/>
              <w:rPr>
                <w:b/>
                <w:sz w:val="24"/>
              </w:rPr>
            </w:pPr>
            <w:r>
              <w:rPr>
                <w:b/>
                <w:spacing w:val="-2"/>
                <w:sz w:val="24"/>
              </w:rPr>
              <w:t>ANOVA</w:t>
            </w:r>
          </w:p>
        </w:tc>
      </w:tr>
      <w:tr w:rsidR="00E84F12">
        <w:trPr>
          <w:trHeight w:val="412"/>
        </w:trPr>
        <w:tc>
          <w:tcPr>
            <w:tcW w:w="1838" w:type="dxa"/>
            <w:gridSpan w:val="2"/>
          </w:tcPr>
          <w:p w:rsidR="00E84F12" w:rsidRDefault="00E84F12">
            <w:pPr>
              <w:pStyle w:val="TableParagraph"/>
              <w:spacing w:before="0"/>
              <w:jc w:val="left"/>
            </w:pPr>
          </w:p>
        </w:tc>
        <w:tc>
          <w:tcPr>
            <w:tcW w:w="1840" w:type="dxa"/>
            <w:gridSpan w:val="2"/>
          </w:tcPr>
          <w:p w:rsidR="00E84F12" w:rsidRDefault="003839D3">
            <w:pPr>
              <w:pStyle w:val="TableParagraph"/>
              <w:spacing w:before="66"/>
              <w:ind w:left="178"/>
              <w:jc w:val="left"/>
              <w:rPr>
                <w:b/>
                <w:sz w:val="24"/>
              </w:rPr>
            </w:pPr>
            <w:r>
              <w:rPr>
                <w:b/>
                <w:sz w:val="24"/>
              </w:rPr>
              <w:t>Sum</w:t>
            </w:r>
            <w:r>
              <w:rPr>
                <w:b/>
                <w:spacing w:val="-8"/>
                <w:sz w:val="24"/>
              </w:rPr>
              <w:t xml:space="preserve"> </w:t>
            </w:r>
            <w:r>
              <w:rPr>
                <w:b/>
                <w:sz w:val="24"/>
              </w:rPr>
              <w:t>of</w:t>
            </w:r>
            <w:r>
              <w:rPr>
                <w:b/>
                <w:spacing w:val="1"/>
                <w:sz w:val="24"/>
              </w:rPr>
              <w:t xml:space="preserve"> </w:t>
            </w:r>
            <w:r>
              <w:rPr>
                <w:b/>
                <w:spacing w:val="-2"/>
                <w:sz w:val="24"/>
              </w:rPr>
              <w:t>Squares</w:t>
            </w:r>
          </w:p>
        </w:tc>
        <w:tc>
          <w:tcPr>
            <w:tcW w:w="988" w:type="dxa"/>
          </w:tcPr>
          <w:p w:rsidR="00E84F12" w:rsidRDefault="003839D3">
            <w:pPr>
              <w:pStyle w:val="TableParagraph"/>
              <w:spacing w:before="66"/>
              <w:ind w:left="38" w:right="5"/>
              <w:rPr>
                <w:b/>
                <w:sz w:val="24"/>
              </w:rPr>
            </w:pPr>
            <w:r>
              <w:rPr>
                <w:b/>
                <w:spacing w:val="-5"/>
                <w:sz w:val="24"/>
              </w:rPr>
              <w:t>df</w:t>
            </w:r>
          </w:p>
        </w:tc>
        <w:tc>
          <w:tcPr>
            <w:tcW w:w="1698" w:type="dxa"/>
            <w:gridSpan w:val="2"/>
          </w:tcPr>
          <w:p w:rsidR="00E84F12" w:rsidRDefault="003839D3">
            <w:pPr>
              <w:pStyle w:val="TableParagraph"/>
              <w:spacing w:before="66"/>
              <w:ind w:left="249"/>
              <w:jc w:val="left"/>
              <w:rPr>
                <w:b/>
                <w:sz w:val="24"/>
              </w:rPr>
            </w:pPr>
            <w:r>
              <w:rPr>
                <w:b/>
                <w:sz w:val="24"/>
              </w:rPr>
              <w:t>Mean</w:t>
            </w:r>
            <w:r>
              <w:rPr>
                <w:b/>
                <w:spacing w:val="-4"/>
                <w:sz w:val="24"/>
              </w:rPr>
              <w:t xml:space="preserve"> </w:t>
            </w:r>
            <w:r>
              <w:rPr>
                <w:b/>
                <w:spacing w:val="-2"/>
                <w:sz w:val="24"/>
              </w:rPr>
              <w:t>Square</w:t>
            </w:r>
          </w:p>
        </w:tc>
        <w:tc>
          <w:tcPr>
            <w:tcW w:w="987" w:type="dxa"/>
            <w:gridSpan w:val="2"/>
          </w:tcPr>
          <w:p w:rsidR="00E84F12" w:rsidRDefault="003839D3">
            <w:pPr>
              <w:pStyle w:val="TableParagraph"/>
              <w:spacing w:before="66"/>
              <w:ind w:left="57"/>
              <w:rPr>
                <w:b/>
                <w:sz w:val="24"/>
              </w:rPr>
            </w:pPr>
            <w:r>
              <w:rPr>
                <w:b/>
                <w:spacing w:val="-10"/>
                <w:sz w:val="24"/>
              </w:rPr>
              <w:t>F</w:t>
            </w:r>
          </w:p>
        </w:tc>
        <w:tc>
          <w:tcPr>
            <w:tcW w:w="1127" w:type="dxa"/>
          </w:tcPr>
          <w:p w:rsidR="00E84F12" w:rsidRDefault="003839D3">
            <w:pPr>
              <w:pStyle w:val="TableParagraph"/>
              <w:spacing w:before="66"/>
              <w:ind w:left="66" w:right="12"/>
              <w:rPr>
                <w:b/>
                <w:sz w:val="24"/>
              </w:rPr>
            </w:pPr>
            <w:r>
              <w:rPr>
                <w:b/>
                <w:spacing w:val="-4"/>
                <w:sz w:val="24"/>
              </w:rPr>
              <w:t>Sig.</w:t>
            </w:r>
          </w:p>
        </w:tc>
      </w:tr>
      <w:tr w:rsidR="00E84F12">
        <w:trPr>
          <w:trHeight w:val="830"/>
        </w:trPr>
        <w:tc>
          <w:tcPr>
            <w:tcW w:w="1838" w:type="dxa"/>
            <w:gridSpan w:val="2"/>
          </w:tcPr>
          <w:p w:rsidR="00E84F12" w:rsidRDefault="003839D3">
            <w:pPr>
              <w:pStyle w:val="TableParagraph"/>
              <w:spacing w:before="68"/>
              <w:ind w:left="734"/>
              <w:jc w:val="left"/>
              <w:rPr>
                <w:b/>
                <w:sz w:val="24"/>
              </w:rPr>
            </w:pPr>
            <w:r>
              <w:rPr>
                <w:b/>
                <w:spacing w:val="-2"/>
                <w:sz w:val="24"/>
              </w:rPr>
              <w:t>Between</w:t>
            </w:r>
          </w:p>
          <w:p w:rsidR="00E84F12" w:rsidRDefault="003839D3">
            <w:pPr>
              <w:pStyle w:val="TableParagraph"/>
              <w:spacing w:before="139"/>
              <w:ind w:left="803"/>
              <w:jc w:val="left"/>
              <w:rPr>
                <w:b/>
                <w:sz w:val="24"/>
              </w:rPr>
            </w:pPr>
            <w:r>
              <w:rPr>
                <w:b/>
                <w:spacing w:val="-2"/>
                <w:sz w:val="24"/>
              </w:rPr>
              <w:t>Groups</w:t>
            </w:r>
          </w:p>
        </w:tc>
        <w:tc>
          <w:tcPr>
            <w:tcW w:w="1840" w:type="dxa"/>
            <w:gridSpan w:val="2"/>
          </w:tcPr>
          <w:p w:rsidR="00E84F12" w:rsidRDefault="00E84F12">
            <w:pPr>
              <w:pStyle w:val="TableParagraph"/>
              <w:spacing w:before="94"/>
              <w:jc w:val="left"/>
              <w:rPr>
                <w:sz w:val="24"/>
              </w:rPr>
            </w:pPr>
          </w:p>
          <w:p w:rsidR="00E84F12" w:rsidRDefault="003839D3">
            <w:pPr>
              <w:pStyle w:val="TableParagraph"/>
              <w:spacing w:before="1"/>
              <w:ind w:left="19"/>
              <w:rPr>
                <w:sz w:val="24"/>
              </w:rPr>
            </w:pPr>
            <w:r>
              <w:rPr>
                <w:spacing w:val="-2"/>
                <w:sz w:val="24"/>
              </w:rPr>
              <w:t>1.494</w:t>
            </w:r>
          </w:p>
        </w:tc>
        <w:tc>
          <w:tcPr>
            <w:tcW w:w="988" w:type="dxa"/>
          </w:tcPr>
          <w:p w:rsidR="00E84F12" w:rsidRDefault="00E84F12">
            <w:pPr>
              <w:pStyle w:val="TableParagraph"/>
              <w:spacing w:before="94"/>
              <w:jc w:val="left"/>
              <w:rPr>
                <w:sz w:val="24"/>
              </w:rPr>
            </w:pPr>
          </w:p>
          <w:p w:rsidR="00E84F12" w:rsidRDefault="003839D3">
            <w:pPr>
              <w:pStyle w:val="TableParagraph"/>
              <w:spacing w:before="1"/>
              <w:ind w:left="38"/>
              <w:rPr>
                <w:sz w:val="24"/>
              </w:rPr>
            </w:pPr>
            <w:r>
              <w:rPr>
                <w:spacing w:val="-10"/>
                <w:sz w:val="24"/>
              </w:rPr>
              <w:t>4</w:t>
            </w:r>
          </w:p>
        </w:tc>
        <w:tc>
          <w:tcPr>
            <w:tcW w:w="1698" w:type="dxa"/>
            <w:gridSpan w:val="2"/>
          </w:tcPr>
          <w:p w:rsidR="00E84F12" w:rsidRDefault="00E84F12">
            <w:pPr>
              <w:pStyle w:val="TableParagraph"/>
              <w:spacing w:before="94"/>
              <w:jc w:val="left"/>
              <w:rPr>
                <w:sz w:val="24"/>
              </w:rPr>
            </w:pPr>
          </w:p>
          <w:p w:rsidR="00E84F12" w:rsidRDefault="003839D3">
            <w:pPr>
              <w:pStyle w:val="TableParagraph"/>
              <w:spacing w:before="1"/>
              <w:ind w:left="33"/>
              <w:rPr>
                <w:sz w:val="24"/>
              </w:rPr>
            </w:pPr>
            <w:r>
              <w:rPr>
                <w:spacing w:val="-4"/>
                <w:sz w:val="24"/>
              </w:rPr>
              <w:t>.373</w:t>
            </w:r>
          </w:p>
        </w:tc>
        <w:tc>
          <w:tcPr>
            <w:tcW w:w="987" w:type="dxa"/>
            <w:gridSpan w:val="2"/>
          </w:tcPr>
          <w:p w:rsidR="00E84F12" w:rsidRDefault="00E84F12">
            <w:pPr>
              <w:pStyle w:val="TableParagraph"/>
              <w:spacing w:before="94"/>
              <w:jc w:val="left"/>
              <w:rPr>
                <w:sz w:val="24"/>
              </w:rPr>
            </w:pPr>
          </w:p>
          <w:p w:rsidR="00E84F12" w:rsidRDefault="003839D3">
            <w:pPr>
              <w:pStyle w:val="TableParagraph"/>
              <w:spacing w:before="1"/>
              <w:ind w:left="258"/>
              <w:jc w:val="left"/>
              <w:rPr>
                <w:sz w:val="24"/>
              </w:rPr>
            </w:pPr>
            <w:r>
              <w:rPr>
                <w:spacing w:val="-2"/>
                <w:sz w:val="24"/>
              </w:rPr>
              <w:t>58.742</w:t>
            </w:r>
          </w:p>
        </w:tc>
        <w:tc>
          <w:tcPr>
            <w:tcW w:w="1127" w:type="dxa"/>
          </w:tcPr>
          <w:p w:rsidR="00E84F12" w:rsidRDefault="00E84F12">
            <w:pPr>
              <w:pStyle w:val="TableParagraph"/>
              <w:spacing w:before="94"/>
              <w:jc w:val="left"/>
              <w:rPr>
                <w:sz w:val="24"/>
              </w:rPr>
            </w:pPr>
          </w:p>
          <w:p w:rsidR="00E84F12" w:rsidRDefault="003839D3">
            <w:pPr>
              <w:pStyle w:val="TableParagraph"/>
              <w:spacing w:before="1"/>
              <w:ind w:left="66"/>
              <w:rPr>
                <w:sz w:val="24"/>
              </w:rPr>
            </w:pPr>
            <w:r>
              <w:rPr>
                <w:spacing w:val="-10"/>
                <w:sz w:val="24"/>
              </w:rPr>
              <w:t>S</w:t>
            </w:r>
          </w:p>
        </w:tc>
      </w:tr>
      <w:tr w:rsidR="00E84F12">
        <w:trPr>
          <w:trHeight w:val="412"/>
        </w:trPr>
        <w:tc>
          <w:tcPr>
            <w:tcW w:w="1838" w:type="dxa"/>
            <w:gridSpan w:val="2"/>
          </w:tcPr>
          <w:p w:rsidR="00E84F12" w:rsidRDefault="003839D3">
            <w:pPr>
              <w:pStyle w:val="TableParagraph"/>
              <w:spacing w:before="64"/>
              <w:ind w:left="215"/>
              <w:jc w:val="left"/>
              <w:rPr>
                <w:b/>
                <w:sz w:val="24"/>
              </w:rPr>
            </w:pPr>
            <w:r>
              <w:rPr>
                <w:b/>
                <w:sz w:val="24"/>
              </w:rPr>
              <w:t>Within</w:t>
            </w:r>
            <w:r>
              <w:rPr>
                <w:b/>
                <w:spacing w:val="1"/>
                <w:sz w:val="24"/>
              </w:rPr>
              <w:t xml:space="preserve"> </w:t>
            </w:r>
            <w:r>
              <w:rPr>
                <w:b/>
                <w:spacing w:val="-2"/>
                <w:sz w:val="24"/>
              </w:rPr>
              <w:t>Groups</w:t>
            </w:r>
          </w:p>
        </w:tc>
        <w:tc>
          <w:tcPr>
            <w:tcW w:w="1840" w:type="dxa"/>
            <w:gridSpan w:val="2"/>
          </w:tcPr>
          <w:p w:rsidR="00E84F12" w:rsidRDefault="003839D3">
            <w:pPr>
              <w:pStyle w:val="TableParagraph"/>
              <w:spacing w:before="59"/>
              <w:ind w:left="19"/>
              <w:rPr>
                <w:sz w:val="24"/>
              </w:rPr>
            </w:pPr>
            <w:r>
              <w:rPr>
                <w:spacing w:val="-2"/>
                <w:sz w:val="24"/>
              </w:rPr>
              <w:t>0.095</w:t>
            </w:r>
          </w:p>
        </w:tc>
        <w:tc>
          <w:tcPr>
            <w:tcW w:w="988" w:type="dxa"/>
          </w:tcPr>
          <w:p w:rsidR="00E84F12" w:rsidRDefault="003839D3">
            <w:pPr>
              <w:pStyle w:val="TableParagraph"/>
              <w:spacing w:before="59"/>
              <w:ind w:left="38" w:right="9"/>
              <w:rPr>
                <w:sz w:val="24"/>
              </w:rPr>
            </w:pPr>
            <w:r>
              <w:rPr>
                <w:spacing w:val="-5"/>
                <w:sz w:val="24"/>
              </w:rPr>
              <w:t>15</w:t>
            </w:r>
          </w:p>
        </w:tc>
        <w:tc>
          <w:tcPr>
            <w:tcW w:w="1698" w:type="dxa"/>
            <w:gridSpan w:val="2"/>
          </w:tcPr>
          <w:p w:rsidR="00E84F12" w:rsidRDefault="003839D3">
            <w:pPr>
              <w:pStyle w:val="TableParagraph"/>
              <w:spacing w:before="59"/>
              <w:ind w:left="597"/>
              <w:jc w:val="left"/>
              <w:rPr>
                <w:sz w:val="24"/>
              </w:rPr>
            </w:pPr>
            <w:r>
              <w:rPr>
                <w:spacing w:val="-2"/>
                <w:sz w:val="24"/>
              </w:rPr>
              <w:t>0.006</w:t>
            </w:r>
          </w:p>
        </w:tc>
        <w:tc>
          <w:tcPr>
            <w:tcW w:w="987" w:type="dxa"/>
            <w:gridSpan w:val="2"/>
          </w:tcPr>
          <w:p w:rsidR="00E84F12" w:rsidRDefault="00E84F12">
            <w:pPr>
              <w:pStyle w:val="TableParagraph"/>
              <w:spacing w:before="0"/>
              <w:jc w:val="left"/>
            </w:pPr>
          </w:p>
        </w:tc>
        <w:tc>
          <w:tcPr>
            <w:tcW w:w="1127" w:type="dxa"/>
          </w:tcPr>
          <w:p w:rsidR="00E84F12" w:rsidRDefault="00E84F12">
            <w:pPr>
              <w:pStyle w:val="TableParagraph"/>
              <w:spacing w:before="0"/>
              <w:jc w:val="left"/>
            </w:pPr>
          </w:p>
        </w:tc>
      </w:tr>
      <w:tr w:rsidR="00E84F12">
        <w:trPr>
          <w:trHeight w:val="414"/>
        </w:trPr>
        <w:tc>
          <w:tcPr>
            <w:tcW w:w="1838" w:type="dxa"/>
            <w:gridSpan w:val="2"/>
          </w:tcPr>
          <w:p w:rsidR="00E84F12" w:rsidRDefault="003839D3">
            <w:pPr>
              <w:pStyle w:val="TableParagraph"/>
              <w:spacing w:before="66"/>
              <w:ind w:left="14" w:right="5"/>
              <w:rPr>
                <w:b/>
                <w:sz w:val="24"/>
              </w:rPr>
            </w:pPr>
            <w:r>
              <w:rPr>
                <w:b/>
                <w:spacing w:val="-2"/>
                <w:sz w:val="24"/>
              </w:rPr>
              <w:t>Total</w:t>
            </w:r>
          </w:p>
        </w:tc>
        <w:tc>
          <w:tcPr>
            <w:tcW w:w="1840" w:type="dxa"/>
            <w:gridSpan w:val="2"/>
          </w:tcPr>
          <w:p w:rsidR="00E84F12" w:rsidRDefault="003839D3">
            <w:pPr>
              <w:pStyle w:val="TableParagraph"/>
              <w:ind w:left="19"/>
              <w:rPr>
                <w:sz w:val="24"/>
              </w:rPr>
            </w:pPr>
            <w:r>
              <w:rPr>
                <w:spacing w:val="-2"/>
                <w:sz w:val="24"/>
              </w:rPr>
              <w:t>1.589</w:t>
            </w:r>
          </w:p>
        </w:tc>
        <w:tc>
          <w:tcPr>
            <w:tcW w:w="988" w:type="dxa"/>
          </w:tcPr>
          <w:p w:rsidR="00E84F12" w:rsidRDefault="003839D3">
            <w:pPr>
              <w:pStyle w:val="TableParagraph"/>
              <w:ind w:left="38" w:right="9"/>
              <w:rPr>
                <w:sz w:val="24"/>
              </w:rPr>
            </w:pPr>
            <w:r>
              <w:rPr>
                <w:spacing w:val="-5"/>
                <w:sz w:val="24"/>
              </w:rPr>
              <w:t>19</w:t>
            </w:r>
          </w:p>
        </w:tc>
        <w:tc>
          <w:tcPr>
            <w:tcW w:w="1698" w:type="dxa"/>
            <w:gridSpan w:val="2"/>
          </w:tcPr>
          <w:p w:rsidR="00E84F12" w:rsidRDefault="00E84F12">
            <w:pPr>
              <w:pStyle w:val="TableParagraph"/>
              <w:spacing w:before="0"/>
              <w:jc w:val="left"/>
            </w:pPr>
          </w:p>
        </w:tc>
        <w:tc>
          <w:tcPr>
            <w:tcW w:w="987" w:type="dxa"/>
            <w:gridSpan w:val="2"/>
          </w:tcPr>
          <w:p w:rsidR="00E84F12" w:rsidRDefault="00E84F12">
            <w:pPr>
              <w:pStyle w:val="TableParagraph"/>
              <w:spacing w:before="0"/>
              <w:jc w:val="left"/>
            </w:pPr>
          </w:p>
        </w:tc>
        <w:tc>
          <w:tcPr>
            <w:tcW w:w="1127" w:type="dxa"/>
          </w:tcPr>
          <w:p w:rsidR="00E84F12" w:rsidRDefault="00E84F12">
            <w:pPr>
              <w:pStyle w:val="TableParagraph"/>
              <w:spacing w:before="0"/>
              <w:jc w:val="left"/>
            </w:pPr>
          </w:p>
        </w:tc>
      </w:tr>
    </w:tbl>
    <w:p w:rsidR="00E84F12" w:rsidRDefault="003839D3">
      <w:pPr>
        <w:ind w:left="1583" w:right="289" w:hanging="567"/>
        <w:rPr>
          <w:sz w:val="20"/>
        </w:rPr>
      </w:pPr>
      <w:r>
        <w:rPr>
          <w:b/>
          <w:sz w:val="20"/>
        </w:rPr>
        <w:t>Note</w:t>
      </w:r>
      <w:r>
        <w:rPr>
          <w:sz w:val="20"/>
        </w:rPr>
        <w:t>:</w:t>
      </w:r>
      <w:r>
        <w:rPr>
          <w:spacing w:val="-4"/>
          <w:sz w:val="20"/>
        </w:rPr>
        <w:t xml:space="preserve"> </w:t>
      </w:r>
      <w:r>
        <w:rPr>
          <w:sz w:val="20"/>
        </w:rPr>
        <w:t>Data</w:t>
      </w:r>
      <w:r>
        <w:rPr>
          <w:spacing w:val="-3"/>
          <w:sz w:val="20"/>
        </w:rPr>
        <w:t xml:space="preserve"> </w:t>
      </w:r>
      <w:r>
        <w:rPr>
          <w:sz w:val="20"/>
        </w:rPr>
        <w:t>expressed</w:t>
      </w:r>
      <w:r>
        <w:rPr>
          <w:spacing w:val="-2"/>
          <w:sz w:val="20"/>
        </w:rPr>
        <w:t xml:space="preserve"> </w:t>
      </w:r>
      <w:r>
        <w:rPr>
          <w:sz w:val="20"/>
        </w:rPr>
        <w:t>as</w:t>
      </w:r>
      <w:r>
        <w:rPr>
          <w:spacing w:val="-4"/>
          <w:sz w:val="20"/>
        </w:rPr>
        <w:t xml:space="preserve"> </w:t>
      </w:r>
      <w:r>
        <w:rPr>
          <w:sz w:val="20"/>
        </w:rPr>
        <w:t>Mean</w:t>
      </w:r>
      <w:r>
        <w:rPr>
          <w:spacing w:val="-2"/>
          <w:sz w:val="20"/>
        </w:rPr>
        <w:t xml:space="preserve"> </w:t>
      </w:r>
      <w:r>
        <w:rPr>
          <w:sz w:val="20"/>
        </w:rPr>
        <w:t>±</w:t>
      </w:r>
      <w:r>
        <w:rPr>
          <w:spacing w:val="-2"/>
          <w:sz w:val="20"/>
        </w:rPr>
        <w:t xml:space="preserve"> </w:t>
      </w:r>
      <w:r>
        <w:rPr>
          <w:sz w:val="20"/>
        </w:rPr>
        <w:t>SE</w:t>
      </w:r>
      <w:r>
        <w:rPr>
          <w:spacing w:val="-3"/>
          <w:sz w:val="20"/>
        </w:rPr>
        <w:t xml:space="preserve"> </w:t>
      </w:r>
      <w:r>
        <w:rPr>
          <w:sz w:val="20"/>
        </w:rPr>
        <w:t>(n=4);</w:t>
      </w:r>
      <w:r>
        <w:rPr>
          <w:spacing w:val="-4"/>
          <w:sz w:val="20"/>
        </w:rPr>
        <w:t xml:space="preserve"> </w:t>
      </w:r>
      <w:r>
        <w:rPr>
          <w:sz w:val="20"/>
        </w:rPr>
        <w:t>Mean</w:t>
      </w:r>
      <w:r>
        <w:rPr>
          <w:spacing w:val="-4"/>
          <w:sz w:val="20"/>
        </w:rPr>
        <w:t xml:space="preserve"> </w:t>
      </w:r>
      <w:r>
        <w:rPr>
          <w:sz w:val="20"/>
        </w:rPr>
        <w:t>value</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same</w:t>
      </w:r>
      <w:r>
        <w:rPr>
          <w:spacing w:val="-3"/>
          <w:sz w:val="20"/>
        </w:rPr>
        <w:t xml:space="preserve"> </w:t>
      </w:r>
      <w:r>
        <w:rPr>
          <w:sz w:val="20"/>
        </w:rPr>
        <w:t>column</w:t>
      </w:r>
      <w:r>
        <w:rPr>
          <w:spacing w:val="-2"/>
          <w:sz w:val="20"/>
        </w:rPr>
        <w:t xml:space="preserve"> </w:t>
      </w:r>
      <w:r>
        <w:rPr>
          <w:sz w:val="20"/>
        </w:rPr>
        <w:t>sharing</w:t>
      </w:r>
      <w:r>
        <w:rPr>
          <w:spacing w:val="80"/>
          <w:sz w:val="20"/>
        </w:rPr>
        <w:t xml:space="preserve"> </w:t>
      </w:r>
      <w:r>
        <w:rPr>
          <w:sz w:val="20"/>
        </w:rPr>
        <w:t>different superscripts are significant different (p&lt;0.05).</w:t>
      </w:r>
    </w:p>
    <w:p w:rsidR="00E84F12" w:rsidRDefault="003839D3">
      <w:pPr>
        <w:spacing w:before="224"/>
        <w:ind w:left="208"/>
        <w:rPr>
          <w:sz w:val="24"/>
        </w:rPr>
      </w:pPr>
      <w:r>
        <w:rPr>
          <w:b/>
          <w:sz w:val="24"/>
        </w:rPr>
        <w:t>Table</w:t>
      </w:r>
      <w:r>
        <w:rPr>
          <w:b/>
          <w:spacing w:val="-5"/>
          <w:sz w:val="24"/>
        </w:rPr>
        <w:t xml:space="preserve"> </w:t>
      </w:r>
      <w:r>
        <w:rPr>
          <w:b/>
          <w:sz w:val="24"/>
        </w:rPr>
        <w:t>10</w:t>
      </w:r>
      <w:r>
        <w:rPr>
          <w:sz w:val="24"/>
        </w:rPr>
        <w:t>:</w:t>
      </w:r>
      <w:r>
        <w:rPr>
          <w:spacing w:val="-6"/>
          <w:sz w:val="24"/>
        </w:rPr>
        <w:t xml:space="preserve"> </w:t>
      </w:r>
      <w:r>
        <w:rPr>
          <w:sz w:val="24"/>
        </w:rPr>
        <w:t>Mean</w:t>
      </w:r>
      <w:r>
        <w:rPr>
          <w:spacing w:val="-4"/>
          <w:sz w:val="24"/>
        </w:rPr>
        <w:t xml:space="preserve"> </w:t>
      </w:r>
      <w:r>
        <w:rPr>
          <w:sz w:val="24"/>
        </w:rPr>
        <w:t>weight gain</w:t>
      </w:r>
      <w:r>
        <w:rPr>
          <w:spacing w:val="-3"/>
          <w:sz w:val="24"/>
        </w:rPr>
        <w:t xml:space="preserve"> </w:t>
      </w:r>
      <w:r>
        <w:rPr>
          <w:sz w:val="24"/>
        </w:rPr>
        <w:t>(g)</w:t>
      </w:r>
      <w:r>
        <w:rPr>
          <w:spacing w:val="-5"/>
          <w:sz w:val="24"/>
        </w:rPr>
        <w:t xml:space="preserve"> </w:t>
      </w:r>
      <w:r>
        <w:rPr>
          <w:sz w:val="24"/>
        </w:rPr>
        <w:t>of</w:t>
      </w:r>
      <w:r>
        <w:rPr>
          <w:spacing w:val="-5"/>
          <w:sz w:val="24"/>
        </w:rPr>
        <w:t xml:space="preserve"> </w:t>
      </w:r>
      <w:r>
        <w:rPr>
          <w:i/>
          <w:sz w:val="24"/>
        </w:rPr>
        <w:t>M.</w:t>
      </w:r>
      <w:r>
        <w:rPr>
          <w:i/>
          <w:spacing w:val="-1"/>
          <w:sz w:val="24"/>
        </w:rPr>
        <w:t xml:space="preserve"> </w:t>
      </w:r>
      <w:proofErr w:type="spellStart"/>
      <w:r>
        <w:rPr>
          <w:i/>
          <w:sz w:val="24"/>
        </w:rPr>
        <w:t>cephalus</w:t>
      </w:r>
      <w:proofErr w:type="spellEnd"/>
      <w:r>
        <w:rPr>
          <w:i/>
          <w:spacing w:val="-5"/>
          <w:sz w:val="24"/>
        </w:rPr>
        <w:t xml:space="preserve"> </w:t>
      </w:r>
      <w:r>
        <w:rPr>
          <w:sz w:val="24"/>
        </w:rPr>
        <w:t>recorded</w:t>
      </w:r>
      <w:r>
        <w:rPr>
          <w:spacing w:val="-3"/>
          <w:sz w:val="24"/>
        </w:rPr>
        <w:t xml:space="preserve"> </w:t>
      </w:r>
      <w:r>
        <w:rPr>
          <w:sz w:val="24"/>
        </w:rPr>
        <w:t>in</w:t>
      </w:r>
      <w:r>
        <w:rPr>
          <w:spacing w:val="-4"/>
          <w:sz w:val="24"/>
        </w:rPr>
        <w:t xml:space="preserve"> </w:t>
      </w:r>
      <w:r>
        <w:rPr>
          <w:sz w:val="24"/>
        </w:rPr>
        <w:t>different</w:t>
      </w:r>
      <w:r>
        <w:rPr>
          <w:spacing w:val="-2"/>
          <w:sz w:val="24"/>
        </w:rPr>
        <w:t xml:space="preserve"> </w:t>
      </w:r>
      <w:r>
        <w:rPr>
          <w:sz w:val="24"/>
        </w:rPr>
        <w:t>treatments</w:t>
      </w:r>
      <w:r>
        <w:rPr>
          <w:spacing w:val="-1"/>
          <w:sz w:val="24"/>
        </w:rPr>
        <w:t xml:space="preserve"> </w:t>
      </w:r>
      <w:r>
        <w:rPr>
          <w:sz w:val="24"/>
        </w:rPr>
        <w:t>after</w:t>
      </w:r>
      <w:r>
        <w:rPr>
          <w:spacing w:val="-3"/>
          <w:sz w:val="24"/>
        </w:rPr>
        <w:t xml:space="preserve"> </w:t>
      </w:r>
      <w:r>
        <w:rPr>
          <w:sz w:val="24"/>
        </w:rPr>
        <w:t>75</w:t>
      </w:r>
      <w:r>
        <w:rPr>
          <w:spacing w:val="-1"/>
          <w:sz w:val="24"/>
        </w:rPr>
        <w:t xml:space="preserve"> </w:t>
      </w:r>
      <w:r>
        <w:rPr>
          <w:spacing w:val="-4"/>
          <w:sz w:val="24"/>
        </w:rPr>
        <w:t>days</w:t>
      </w:r>
    </w:p>
    <w:p w:rsidR="00E84F12" w:rsidRDefault="00E84F12">
      <w:pPr>
        <w:pStyle w:val="BodyText"/>
        <w:spacing w:before="54"/>
        <w:rPr>
          <w:sz w:val="20"/>
        </w:rPr>
      </w:pPr>
    </w:p>
    <w:tbl>
      <w:tblPr>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41"/>
        <w:gridCol w:w="1557"/>
        <w:gridCol w:w="283"/>
        <w:gridCol w:w="988"/>
        <w:gridCol w:w="424"/>
        <w:gridCol w:w="1274"/>
        <w:gridCol w:w="424"/>
        <w:gridCol w:w="563"/>
        <w:gridCol w:w="1127"/>
      </w:tblGrid>
      <w:tr w:rsidR="00E84F12">
        <w:trPr>
          <w:trHeight w:val="414"/>
        </w:trPr>
        <w:tc>
          <w:tcPr>
            <w:tcW w:w="1697" w:type="dxa"/>
          </w:tcPr>
          <w:p w:rsidR="00E84F12" w:rsidRDefault="003839D3">
            <w:pPr>
              <w:pStyle w:val="TableParagraph"/>
              <w:spacing w:before="63"/>
              <w:ind w:left="75" w:right="58"/>
              <w:rPr>
                <w:b/>
                <w:sz w:val="24"/>
              </w:rPr>
            </w:pPr>
            <w:r>
              <w:rPr>
                <w:b/>
                <w:spacing w:val="-5"/>
                <w:sz w:val="24"/>
              </w:rPr>
              <w:t>T</w:t>
            </w:r>
            <w:r>
              <w:rPr>
                <w:b/>
                <w:spacing w:val="-5"/>
                <w:sz w:val="24"/>
                <w:vertAlign w:val="subscript"/>
              </w:rPr>
              <w:t>0</w:t>
            </w:r>
          </w:p>
        </w:tc>
        <w:tc>
          <w:tcPr>
            <w:tcW w:w="1698" w:type="dxa"/>
            <w:gridSpan w:val="2"/>
          </w:tcPr>
          <w:p w:rsidR="00E84F12" w:rsidRDefault="003839D3">
            <w:pPr>
              <w:pStyle w:val="TableParagraph"/>
              <w:spacing w:before="63"/>
              <w:ind w:left="22"/>
              <w:rPr>
                <w:b/>
                <w:sz w:val="24"/>
              </w:rPr>
            </w:pPr>
            <w:r>
              <w:rPr>
                <w:b/>
                <w:spacing w:val="-5"/>
                <w:sz w:val="24"/>
              </w:rPr>
              <w:t>T</w:t>
            </w:r>
            <w:r>
              <w:rPr>
                <w:b/>
                <w:spacing w:val="-5"/>
                <w:sz w:val="24"/>
                <w:vertAlign w:val="subscript"/>
              </w:rPr>
              <w:t>1</w:t>
            </w:r>
          </w:p>
        </w:tc>
        <w:tc>
          <w:tcPr>
            <w:tcW w:w="1695" w:type="dxa"/>
            <w:gridSpan w:val="3"/>
          </w:tcPr>
          <w:p w:rsidR="00E84F12" w:rsidRDefault="003839D3">
            <w:pPr>
              <w:pStyle w:val="TableParagraph"/>
              <w:spacing w:before="63"/>
              <w:ind w:left="23"/>
              <w:rPr>
                <w:b/>
                <w:sz w:val="24"/>
              </w:rPr>
            </w:pPr>
            <w:r>
              <w:rPr>
                <w:b/>
                <w:spacing w:val="-5"/>
                <w:sz w:val="24"/>
              </w:rPr>
              <w:t>T</w:t>
            </w:r>
            <w:r>
              <w:rPr>
                <w:b/>
                <w:spacing w:val="-5"/>
                <w:sz w:val="24"/>
                <w:vertAlign w:val="subscript"/>
              </w:rPr>
              <w:t>2</w:t>
            </w:r>
          </w:p>
        </w:tc>
        <w:tc>
          <w:tcPr>
            <w:tcW w:w="1698" w:type="dxa"/>
            <w:gridSpan w:val="2"/>
          </w:tcPr>
          <w:p w:rsidR="00E84F12" w:rsidRDefault="003839D3">
            <w:pPr>
              <w:pStyle w:val="TableParagraph"/>
              <w:spacing w:before="63"/>
              <w:ind w:left="33" w:right="3"/>
              <w:rPr>
                <w:b/>
                <w:sz w:val="24"/>
              </w:rPr>
            </w:pPr>
            <w:r>
              <w:rPr>
                <w:b/>
                <w:spacing w:val="-5"/>
                <w:sz w:val="24"/>
              </w:rPr>
              <w:t>T</w:t>
            </w:r>
            <w:r>
              <w:rPr>
                <w:b/>
                <w:spacing w:val="-5"/>
                <w:sz w:val="24"/>
                <w:vertAlign w:val="subscript"/>
              </w:rPr>
              <w:t>3</w:t>
            </w:r>
          </w:p>
        </w:tc>
        <w:tc>
          <w:tcPr>
            <w:tcW w:w="1690" w:type="dxa"/>
            <w:gridSpan w:val="2"/>
          </w:tcPr>
          <w:p w:rsidR="00E84F12" w:rsidRDefault="003839D3">
            <w:pPr>
              <w:pStyle w:val="TableParagraph"/>
              <w:spacing w:before="63"/>
              <w:ind w:left="31"/>
              <w:rPr>
                <w:b/>
                <w:sz w:val="24"/>
              </w:rPr>
            </w:pPr>
            <w:r>
              <w:rPr>
                <w:b/>
                <w:spacing w:val="-5"/>
                <w:sz w:val="24"/>
              </w:rPr>
              <w:t>T</w:t>
            </w:r>
            <w:r>
              <w:rPr>
                <w:b/>
                <w:spacing w:val="-5"/>
                <w:sz w:val="24"/>
                <w:vertAlign w:val="subscript"/>
              </w:rPr>
              <w:t>4</w:t>
            </w:r>
          </w:p>
        </w:tc>
      </w:tr>
      <w:tr w:rsidR="00E84F12">
        <w:trPr>
          <w:trHeight w:val="414"/>
        </w:trPr>
        <w:tc>
          <w:tcPr>
            <w:tcW w:w="1697" w:type="dxa"/>
          </w:tcPr>
          <w:p w:rsidR="00E84F12" w:rsidRDefault="003839D3">
            <w:pPr>
              <w:pStyle w:val="TableParagraph"/>
              <w:ind w:left="71" w:right="58"/>
              <w:rPr>
                <w:sz w:val="24"/>
              </w:rPr>
            </w:pPr>
            <w:r>
              <w:rPr>
                <w:spacing w:val="-2"/>
                <w:sz w:val="24"/>
              </w:rPr>
              <w:t>5.532±0.012</w:t>
            </w:r>
            <w:r>
              <w:rPr>
                <w:spacing w:val="-2"/>
                <w:sz w:val="24"/>
                <w:vertAlign w:val="superscript"/>
              </w:rPr>
              <w:t>c</w:t>
            </w:r>
          </w:p>
        </w:tc>
        <w:tc>
          <w:tcPr>
            <w:tcW w:w="1698" w:type="dxa"/>
            <w:gridSpan w:val="2"/>
          </w:tcPr>
          <w:p w:rsidR="00E84F12" w:rsidRDefault="003839D3">
            <w:pPr>
              <w:pStyle w:val="TableParagraph"/>
              <w:ind w:left="316"/>
              <w:jc w:val="left"/>
              <w:rPr>
                <w:sz w:val="24"/>
              </w:rPr>
            </w:pPr>
            <w:r>
              <w:rPr>
                <w:spacing w:val="-2"/>
                <w:sz w:val="24"/>
              </w:rPr>
              <w:t>5.765±0.017</w:t>
            </w:r>
            <w:r>
              <w:rPr>
                <w:spacing w:val="-2"/>
                <w:sz w:val="24"/>
                <w:vertAlign w:val="superscript"/>
              </w:rPr>
              <w:t>b</w:t>
            </w:r>
          </w:p>
        </w:tc>
        <w:tc>
          <w:tcPr>
            <w:tcW w:w="1695" w:type="dxa"/>
            <w:gridSpan w:val="3"/>
          </w:tcPr>
          <w:p w:rsidR="00E84F12" w:rsidRDefault="003839D3">
            <w:pPr>
              <w:pStyle w:val="TableParagraph"/>
              <w:ind w:left="323"/>
              <w:jc w:val="left"/>
              <w:rPr>
                <w:sz w:val="24"/>
              </w:rPr>
            </w:pPr>
            <w:r>
              <w:rPr>
                <w:spacing w:val="-2"/>
                <w:sz w:val="24"/>
              </w:rPr>
              <w:t>5.980±0.023</w:t>
            </w:r>
            <w:r>
              <w:rPr>
                <w:spacing w:val="-2"/>
                <w:sz w:val="24"/>
                <w:vertAlign w:val="superscript"/>
              </w:rPr>
              <w:t>a</w:t>
            </w:r>
          </w:p>
        </w:tc>
        <w:tc>
          <w:tcPr>
            <w:tcW w:w="1698" w:type="dxa"/>
            <w:gridSpan w:val="2"/>
          </w:tcPr>
          <w:p w:rsidR="00E84F12" w:rsidRDefault="003839D3">
            <w:pPr>
              <w:pStyle w:val="TableParagraph"/>
              <w:ind w:left="322"/>
              <w:jc w:val="left"/>
              <w:rPr>
                <w:sz w:val="24"/>
              </w:rPr>
            </w:pPr>
            <w:r>
              <w:rPr>
                <w:spacing w:val="-2"/>
                <w:sz w:val="24"/>
              </w:rPr>
              <w:t>5.285±0.061</w:t>
            </w:r>
            <w:r>
              <w:rPr>
                <w:spacing w:val="-2"/>
                <w:sz w:val="24"/>
                <w:vertAlign w:val="superscript"/>
              </w:rPr>
              <w:t>d</w:t>
            </w:r>
          </w:p>
        </w:tc>
        <w:tc>
          <w:tcPr>
            <w:tcW w:w="1690" w:type="dxa"/>
            <w:gridSpan w:val="2"/>
          </w:tcPr>
          <w:p w:rsidR="00E84F12" w:rsidRDefault="003839D3">
            <w:pPr>
              <w:pStyle w:val="TableParagraph"/>
              <w:ind w:left="326"/>
              <w:jc w:val="left"/>
              <w:rPr>
                <w:sz w:val="24"/>
              </w:rPr>
            </w:pPr>
            <w:r>
              <w:rPr>
                <w:spacing w:val="-2"/>
                <w:sz w:val="24"/>
              </w:rPr>
              <w:t>5.115±0.068</w:t>
            </w:r>
            <w:r>
              <w:rPr>
                <w:spacing w:val="-2"/>
                <w:sz w:val="24"/>
                <w:vertAlign w:val="superscript"/>
              </w:rPr>
              <w:t>e</w:t>
            </w:r>
          </w:p>
        </w:tc>
      </w:tr>
      <w:tr w:rsidR="00E84F12">
        <w:trPr>
          <w:trHeight w:val="412"/>
        </w:trPr>
        <w:tc>
          <w:tcPr>
            <w:tcW w:w="8478" w:type="dxa"/>
            <w:gridSpan w:val="10"/>
          </w:tcPr>
          <w:p w:rsidR="00E84F12" w:rsidRDefault="003839D3">
            <w:pPr>
              <w:pStyle w:val="TableParagraph"/>
              <w:spacing w:before="59"/>
              <w:ind w:left="32"/>
              <w:rPr>
                <w:sz w:val="24"/>
              </w:rPr>
            </w:pPr>
            <w:r>
              <w:rPr>
                <w:spacing w:val="-2"/>
                <w:sz w:val="24"/>
              </w:rPr>
              <w:t>ANOVA</w:t>
            </w:r>
          </w:p>
        </w:tc>
      </w:tr>
      <w:tr w:rsidR="00E84F12">
        <w:trPr>
          <w:trHeight w:val="412"/>
        </w:trPr>
        <w:tc>
          <w:tcPr>
            <w:tcW w:w="1838" w:type="dxa"/>
            <w:gridSpan w:val="2"/>
          </w:tcPr>
          <w:p w:rsidR="00E84F12" w:rsidRDefault="00E84F12">
            <w:pPr>
              <w:pStyle w:val="TableParagraph"/>
              <w:spacing w:before="0"/>
              <w:jc w:val="left"/>
            </w:pPr>
          </w:p>
        </w:tc>
        <w:tc>
          <w:tcPr>
            <w:tcW w:w="1840" w:type="dxa"/>
            <w:gridSpan w:val="2"/>
          </w:tcPr>
          <w:p w:rsidR="00E84F12" w:rsidRDefault="003839D3">
            <w:pPr>
              <w:pStyle w:val="TableParagraph"/>
              <w:spacing w:before="66"/>
              <w:ind w:left="178"/>
              <w:jc w:val="left"/>
              <w:rPr>
                <w:b/>
                <w:sz w:val="24"/>
              </w:rPr>
            </w:pPr>
            <w:r>
              <w:rPr>
                <w:b/>
                <w:sz w:val="24"/>
              </w:rPr>
              <w:t>Sum</w:t>
            </w:r>
            <w:r>
              <w:rPr>
                <w:b/>
                <w:spacing w:val="-8"/>
                <w:sz w:val="24"/>
              </w:rPr>
              <w:t xml:space="preserve"> </w:t>
            </w:r>
            <w:r>
              <w:rPr>
                <w:b/>
                <w:sz w:val="24"/>
              </w:rPr>
              <w:t>of</w:t>
            </w:r>
            <w:r>
              <w:rPr>
                <w:b/>
                <w:spacing w:val="1"/>
                <w:sz w:val="24"/>
              </w:rPr>
              <w:t xml:space="preserve"> </w:t>
            </w:r>
            <w:r>
              <w:rPr>
                <w:b/>
                <w:spacing w:val="-2"/>
                <w:sz w:val="24"/>
              </w:rPr>
              <w:t>Squares</w:t>
            </w:r>
          </w:p>
        </w:tc>
        <w:tc>
          <w:tcPr>
            <w:tcW w:w="988" w:type="dxa"/>
          </w:tcPr>
          <w:p w:rsidR="00E84F12" w:rsidRDefault="003839D3">
            <w:pPr>
              <w:pStyle w:val="TableParagraph"/>
              <w:spacing w:before="66"/>
              <w:ind w:left="38" w:right="5"/>
              <w:rPr>
                <w:b/>
                <w:sz w:val="24"/>
              </w:rPr>
            </w:pPr>
            <w:r>
              <w:rPr>
                <w:b/>
                <w:spacing w:val="-5"/>
                <w:sz w:val="24"/>
              </w:rPr>
              <w:t>df</w:t>
            </w:r>
          </w:p>
        </w:tc>
        <w:tc>
          <w:tcPr>
            <w:tcW w:w="1698" w:type="dxa"/>
            <w:gridSpan w:val="2"/>
          </w:tcPr>
          <w:p w:rsidR="00E84F12" w:rsidRDefault="003839D3">
            <w:pPr>
              <w:pStyle w:val="TableParagraph"/>
              <w:spacing w:before="66"/>
              <w:ind w:left="249"/>
              <w:jc w:val="left"/>
              <w:rPr>
                <w:b/>
                <w:sz w:val="24"/>
              </w:rPr>
            </w:pPr>
            <w:r>
              <w:rPr>
                <w:b/>
                <w:sz w:val="24"/>
              </w:rPr>
              <w:t>Mean</w:t>
            </w:r>
            <w:r>
              <w:rPr>
                <w:b/>
                <w:spacing w:val="-4"/>
                <w:sz w:val="24"/>
              </w:rPr>
              <w:t xml:space="preserve"> </w:t>
            </w:r>
            <w:r>
              <w:rPr>
                <w:b/>
                <w:spacing w:val="-2"/>
                <w:sz w:val="24"/>
              </w:rPr>
              <w:t>Square</w:t>
            </w:r>
          </w:p>
        </w:tc>
        <w:tc>
          <w:tcPr>
            <w:tcW w:w="987" w:type="dxa"/>
            <w:gridSpan w:val="2"/>
          </w:tcPr>
          <w:p w:rsidR="00E84F12" w:rsidRDefault="003839D3">
            <w:pPr>
              <w:pStyle w:val="TableParagraph"/>
              <w:spacing w:before="66"/>
              <w:ind w:left="57"/>
              <w:rPr>
                <w:b/>
                <w:sz w:val="24"/>
              </w:rPr>
            </w:pPr>
            <w:r>
              <w:rPr>
                <w:b/>
                <w:spacing w:val="-10"/>
                <w:sz w:val="24"/>
              </w:rPr>
              <w:t>F</w:t>
            </w:r>
          </w:p>
        </w:tc>
        <w:tc>
          <w:tcPr>
            <w:tcW w:w="1127" w:type="dxa"/>
          </w:tcPr>
          <w:p w:rsidR="00E84F12" w:rsidRDefault="003839D3">
            <w:pPr>
              <w:pStyle w:val="TableParagraph"/>
              <w:spacing w:before="66"/>
              <w:ind w:left="577"/>
              <w:jc w:val="left"/>
              <w:rPr>
                <w:b/>
                <w:sz w:val="24"/>
              </w:rPr>
            </w:pPr>
            <w:r>
              <w:rPr>
                <w:b/>
                <w:spacing w:val="-4"/>
                <w:sz w:val="24"/>
              </w:rPr>
              <w:t>Sig.</w:t>
            </w:r>
          </w:p>
        </w:tc>
      </w:tr>
      <w:tr w:rsidR="00E84F12">
        <w:trPr>
          <w:trHeight w:val="690"/>
        </w:trPr>
        <w:tc>
          <w:tcPr>
            <w:tcW w:w="1838" w:type="dxa"/>
            <w:gridSpan w:val="2"/>
          </w:tcPr>
          <w:p w:rsidR="00E84F12" w:rsidRDefault="003839D3">
            <w:pPr>
              <w:pStyle w:val="TableParagraph"/>
              <w:spacing w:before="0" w:line="275" w:lineRule="exact"/>
              <w:ind w:left="734"/>
              <w:jc w:val="left"/>
              <w:rPr>
                <w:b/>
                <w:sz w:val="24"/>
              </w:rPr>
            </w:pPr>
            <w:r>
              <w:rPr>
                <w:b/>
                <w:spacing w:val="-2"/>
                <w:sz w:val="24"/>
              </w:rPr>
              <w:t>Between</w:t>
            </w:r>
          </w:p>
          <w:p w:rsidR="00E84F12" w:rsidRDefault="003839D3">
            <w:pPr>
              <w:pStyle w:val="TableParagraph"/>
              <w:spacing w:before="139" w:line="257" w:lineRule="exact"/>
              <w:ind w:left="803"/>
              <w:jc w:val="left"/>
              <w:rPr>
                <w:b/>
                <w:sz w:val="24"/>
              </w:rPr>
            </w:pPr>
            <w:r>
              <w:rPr>
                <w:b/>
                <w:spacing w:val="-2"/>
                <w:sz w:val="24"/>
              </w:rPr>
              <w:t>Groups</w:t>
            </w:r>
          </w:p>
        </w:tc>
        <w:tc>
          <w:tcPr>
            <w:tcW w:w="1840" w:type="dxa"/>
            <w:gridSpan w:val="2"/>
          </w:tcPr>
          <w:p w:rsidR="00E84F12" w:rsidRDefault="00E84F12">
            <w:pPr>
              <w:pStyle w:val="TableParagraph"/>
              <w:spacing w:before="25"/>
              <w:jc w:val="left"/>
              <w:rPr>
                <w:sz w:val="24"/>
              </w:rPr>
            </w:pPr>
          </w:p>
          <w:p w:rsidR="00E84F12" w:rsidRDefault="003839D3">
            <w:pPr>
              <w:pStyle w:val="TableParagraph"/>
              <w:spacing w:before="0"/>
              <w:ind w:left="19" w:right="10"/>
              <w:rPr>
                <w:sz w:val="24"/>
              </w:rPr>
            </w:pPr>
            <w:r>
              <w:rPr>
                <w:spacing w:val="-2"/>
                <w:sz w:val="24"/>
              </w:rPr>
              <w:t>1.959</w:t>
            </w:r>
          </w:p>
        </w:tc>
        <w:tc>
          <w:tcPr>
            <w:tcW w:w="988" w:type="dxa"/>
          </w:tcPr>
          <w:p w:rsidR="00E84F12" w:rsidRDefault="00E84F12">
            <w:pPr>
              <w:pStyle w:val="TableParagraph"/>
              <w:spacing w:before="25"/>
              <w:jc w:val="left"/>
              <w:rPr>
                <w:sz w:val="24"/>
              </w:rPr>
            </w:pPr>
          </w:p>
          <w:p w:rsidR="00E84F12" w:rsidRDefault="003839D3">
            <w:pPr>
              <w:pStyle w:val="TableParagraph"/>
              <w:spacing w:before="0"/>
              <w:ind w:left="38" w:right="14"/>
              <w:rPr>
                <w:sz w:val="24"/>
              </w:rPr>
            </w:pPr>
            <w:r>
              <w:rPr>
                <w:spacing w:val="-10"/>
                <w:sz w:val="24"/>
              </w:rPr>
              <w:t>4</w:t>
            </w:r>
          </w:p>
        </w:tc>
        <w:tc>
          <w:tcPr>
            <w:tcW w:w="1698" w:type="dxa"/>
            <w:gridSpan w:val="2"/>
          </w:tcPr>
          <w:p w:rsidR="00E84F12" w:rsidRDefault="00E84F12">
            <w:pPr>
              <w:pStyle w:val="TableParagraph"/>
              <w:spacing w:before="25"/>
              <w:jc w:val="left"/>
              <w:rPr>
                <w:sz w:val="24"/>
              </w:rPr>
            </w:pPr>
          </w:p>
          <w:p w:rsidR="00E84F12" w:rsidRDefault="003839D3">
            <w:pPr>
              <w:pStyle w:val="TableParagraph"/>
              <w:spacing w:before="0"/>
              <w:ind w:left="33" w:right="12"/>
              <w:rPr>
                <w:sz w:val="24"/>
              </w:rPr>
            </w:pPr>
            <w:r>
              <w:rPr>
                <w:spacing w:val="-2"/>
                <w:sz w:val="24"/>
              </w:rPr>
              <w:t>0.490</w:t>
            </w:r>
          </w:p>
        </w:tc>
        <w:tc>
          <w:tcPr>
            <w:tcW w:w="987" w:type="dxa"/>
            <w:gridSpan w:val="2"/>
          </w:tcPr>
          <w:p w:rsidR="00E84F12" w:rsidRDefault="00E84F12">
            <w:pPr>
              <w:pStyle w:val="TableParagraph"/>
              <w:spacing w:before="25"/>
              <w:jc w:val="left"/>
              <w:rPr>
                <w:sz w:val="24"/>
              </w:rPr>
            </w:pPr>
          </w:p>
          <w:p w:rsidR="00E84F12" w:rsidRDefault="003839D3">
            <w:pPr>
              <w:pStyle w:val="TableParagraph"/>
              <w:spacing w:before="0"/>
              <w:ind w:left="256"/>
              <w:jc w:val="left"/>
              <w:rPr>
                <w:sz w:val="24"/>
              </w:rPr>
            </w:pPr>
            <w:r>
              <w:rPr>
                <w:spacing w:val="-2"/>
                <w:sz w:val="24"/>
              </w:rPr>
              <w:t>65.383</w:t>
            </w:r>
          </w:p>
        </w:tc>
        <w:tc>
          <w:tcPr>
            <w:tcW w:w="1127" w:type="dxa"/>
          </w:tcPr>
          <w:p w:rsidR="00E84F12" w:rsidRDefault="00E84F12">
            <w:pPr>
              <w:pStyle w:val="TableParagraph"/>
              <w:spacing w:before="25"/>
              <w:jc w:val="left"/>
              <w:rPr>
                <w:sz w:val="24"/>
              </w:rPr>
            </w:pPr>
          </w:p>
          <w:p w:rsidR="00E84F12" w:rsidRDefault="003839D3">
            <w:pPr>
              <w:pStyle w:val="TableParagraph"/>
              <w:spacing w:before="0"/>
              <w:ind w:left="66" w:right="19"/>
              <w:rPr>
                <w:sz w:val="24"/>
              </w:rPr>
            </w:pPr>
            <w:r>
              <w:rPr>
                <w:spacing w:val="-10"/>
                <w:sz w:val="24"/>
              </w:rPr>
              <w:t>S</w:t>
            </w:r>
          </w:p>
        </w:tc>
      </w:tr>
      <w:tr w:rsidR="00E84F12">
        <w:trPr>
          <w:trHeight w:val="414"/>
        </w:trPr>
        <w:tc>
          <w:tcPr>
            <w:tcW w:w="1838" w:type="dxa"/>
            <w:gridSpan w:val="2"/>
          </w:tcPr>
          <w:p w:rsidR="00E84F12" w:rsidRDefault="003839D3">
            <w:pPr>
              <w:pStyle w:val="TableParagraph"/>
              <w:spacing w:before="66"/>
              <w:ind w:left="148"/>
              <w:jc w:val="left"/>
              <w:rPr>
                <w:b/>
                <w:sz w:val="24"/>
              </w:rPr>
            </w:pPr>
            <w:r>
              <w:rPr>
                <w:b/>
                <w:sz w:val="24"/>
              </w:rPr>
              <w:t>Within</w:t>
            </w:r>
            <w:r>
              <w:rPr>
                <w:b/>
                <w:spacing w:val="1"/>
                <w:sz w:val="24"/>
              </w:rPr>
              <w:t xml:space="preserve"> </w:t>
            </w:r>
            <w:r>
              <w:rPr>
                <w:b/>
                <w:spacing w:val="-2"/>
                <w:sz w:val="24"/>
              </w:rPr>
              <w:t>Groups</w:t>
            </w:r>
          </w:p>
        </w:tc>
        <w:tc>
          <w:tcPr>
            <w:tcW w:w="1840" w:type="dxa"/>
            <w:gridSpan w:val="2"/>
          </w:tcPr>
          <w:p w:rsidR="00E84F12" w:rsidRDefault="003839D3">
            <w:pPr>
              <w:pStyle w:val="TableParagraph"/>
              <w:ind w:left="19" w:right="10"/>
              <w:rPr>
                <w:sz w:val="24"/>
              </w:rPr>
            </w:pPr>
            <w:r>
              <w:rPr>
                <w:spacing w:val="-2"/>
                <w:sz w:val="24"/>
              </w:rPr>
              <w:t>0.112</w:t>
            </w:r>
          </w:p>
        </w:tc>
        <w:tc>
          <w:tcPr>
            <w:tcW w:w="988" w:type="dxa"/>
          </w:tcPr>
          <w:p w:rsidR="00E84F12" w:rsidRDefault="003839D3">
            <w:pPr>
              <w:pStyle w:val="TableParagraph"/>
              <w:ind w:left="38" w:right="24"/>
              <w:rPr>
                <w:sz w:val="24"/>
              </w:rPr>
            </w:pPr>
            <w:r>
              <w:rPr>
                <w:spacing w:val="-5"/>
                <w:sz w:val="24"/>
              </w:rPr>
              <w:t>15</w:t>
            </w:r>
          </w:p>
        </w:tc>
        <w:tc>
          <w:tcPr>
            <w:tcW w:w="1698" w:type="dxa"/>
            <w:gridSpan w:val="2"/>
          </w:tcPr>
          <w:p w:rsidR="00E84F12" w:rsidRDefault="003839D3">
            <w:pPr>
              <w:pStyle w:val="TableParagraph"/>
              <w:ind w:left="33" w:right="12"/>
              <w:rPr>
                <w:sz w:val="24"/>
              </w:rPr>
            </w:pPr>
            <w:r>
              <w:rPr>
                <w:spacing w:val="-2"/>
                <w:sz w:val="24"/>
              </w:rPr>
              <w:t>0.007</w:t>
            </w:r>
          </w:p>
        </w:tc>
        <w:tc>
          <w:tcPr>
            <w:tcW w:w="987" w:type="dxa"/>
            <w:gridSpan w:val="2"/>
          </w:tcPr>
          <w:p w:rsidR="00E84F12" w:rsidRDefault="00E84F12">
            <w:pPr>
              <w:pStyle w:val="TableParagraph"/>
              <w:spacing w:before="0"/>
              <w:jc w:val="left"/>
            </w:pPr>
          </w:p>
        </w:tc>
        <w:tc>
          <w:tcPr>
            <w:tcW w:w="1127" w:type="dxa"/>
          </w:tcPr>
          <w:p w:rsidR="00E84F12" w:rsidRDefault="00E84F12">
            <w:pPr>
              <w:pStyle w:val="TableParagraph"/>
              <w:spacing w:before="0"/>
              <w:jc w:val="left"/>
            </w:pPr>
          </w:p>
        </w:tc>
      </w:tr>
      <w:tr w:rsidR="00E84F12">
        <w:trPr>
          <w:trHeight w:val="414"/>
        </w:trPr>
        <w:tc>
          <w:tcPr>
            <w:tcW w:w="1838" w:type="dxa"/>
            <w:gridSpan w:val="2"/>
          </w:tcPr>
          <w:p w:rsidR="00E84F12" w:rsidRDefault="003839D3">
            <w:pPr>
              <w:pStyle w:val="TableParagraph"/>
              <w:spacing w:before="66"/>
              <w:ind w:left="14" w:right="5"/>
              <w:rPr>
                <w:b/>
                <w:sz w:val="24"/>
              </w:rPr>
            </w:pPr>
            <w:r>
              <w:rPr>
                <w:b/>
                <w:spacing w:val="-2"/>
                <w:sz w:val="24"/>
              </w:rPr>
              <w:t>Total</w:t>
            </w:r>
          </w:p>
        </w:tc>
        <w:tc>
          <w:tcPr>
            <w:tcW w:w="1840" w:type="dxa"/>
            <w:gridSpan w:val="2"/>
          </w:tcPr>
          <w:p w:rsidR="00E84F12" w:rsidRDefault="003839D3">
            <w:pPr>
              <w:pStyle w:val="TableParagraph"/>
              <w:ind w:left="19" w:right="10"/>
              <w:rPr>
                <w:sz w:val="24"/>
              </w:rPr>
            </w:pPr>
            <w:r>
              <w:rPr>
                <w:spacing w:val="-2"/>
                <w:sz w:val="24"/>
              </w:rPr>
              <w:t>2.072</w:t>
            </w:r>
          </w:p>
        </w:tc>
        <w:tc>
          <w:tcPr>
            <w:tcW w:w="988" w:type="dxa"/>
          </w:tcPr>
          <w:p w:rsidR="00E84F12" w:rsidRDefault="003839D3">
            <w:pPr>
              <w:pStyle w:val="TableParagraph"/>
              <w:ind w:left="38" w:right="24"/>
              <w:rPr>
                <w:sz w:val="24"/>
              </w:rPr>
            </w:pPr>
            <w:r>
              <w:rPr>
                <w:spacing w:val="-5"/>
                <w:sz w:val="24"/>
              </w:rPr>
              <w:t>19</w:t>
            </w:r>
          </w:p>
        </w:tc>
        <w:tc>
          <w:tcPr>
            <w:tcW w:w="1698" w:type="dxa"/>
            <w:gridSpan w:val="2"/>
          </w:tcPr>
          <w:p w:rsidR="00E84F12" w:rsidRDefault="00E84F12">
            <w:pPr>
              <w:pStyle w:val="TableParagraph"/>
              <w:spacing w:before="0"/>
              <w:jc w:val="left"/>
            </w:pPr>
          </w:p>
        </w:tc>
        <w:tc>
          <w:tcPr>
            <w:tcW w:w="987" w:type="dxa"/>
            <w:gridSpan w:val="2"/>
          </w:tcPr>
          <w:p w:rsidR="00E84F12" w:rsidRDefault="00E84F12">
            <w:pPr>
              <w:pStyle w:val="TableParagraph"/>
              <w:spacing w:before="0"/>
              <w:jc w:val="left"/>
            </w:pPr>
          </w:p>
        </w:tc>
        <w:tc>
          <w:tcPr>
            <w:tcW w:w="1127" w:type="dxa"/>
          </w:tcPr>
          <w:p w:rsidR="00E84F12" w:rsidRDefault="00E84F12">
            <w:pPr>
              <w:pStyle w:val="TableParagraph"/>
              <w:spacing w:before="0"/>
              <w:jc w:val="left"/>
            </w:pPr>
          </w:p>
        </w:tc>
      </w:tr>
    </w:tbl>
    <w:p w:rsidR="00E84F12" w:rsidRDefault="003839D3">
      <w:pPr>
        <w:ind w:left="916"/>
        <w:rPr>
          <w:sz w:val="20"/>
        </w:rPr>
      </w:pPr>
      <w:r>
        <w:rPr>
          <w:b/>
          <w:sz w:val="20"/>
        </w:rPr>
        <w:t>Note</w:t>
      </w:r>
      <w:r>
        <w:rPr>
          <w:sz w:val="20"/>
        </w:rPr>
        <w:t>:</w:t>
      </w:r>
      <w:r>
        <w:rPr>
          <w:spacing w:val="-6"/>
          <w:sz w:val="20"/>
        </w:rPr>
        <w:t xml:space="preserve"> </w:t>
      </w:r>
      <w:r>
        <w:rPr>
          <w:sz w:val="20"/>
        </w:rPr>
        <w:t>Data</w:t>
      </w:r>
      <w:r>
        <w:rPr>
          <w:spacing w:val="-4"/>
          <w:sz w:val="20"/>
        </w:rPr>
        <w:t xml:space="preserve"> </w:t>
      </w:r>
      <w:r>
        <w:rPr>
          <w:sz w:val="20"/>
        </w:rPr>
        <w:t>expressed</w:t>
      </w:r>
      <w:r>
        <w:rPr>
          <w:spacing w:val="-3"/>
          <w:sz w:val="20"/>
        </w:rPr>
        <w:t xml:space="preserve"> </w:t>
      </w:r>
      <w:r>
        <w:rPr>
          <w:sz w:val="20"/>
        </w:rPr>
        <w:t>as</w:t>
      </w:r>
      <w:r>
        <w:rPr>
          <w:spacing w:val="-6"/>
          <w:sz w:val="20"/>
        </w:rPr>
        <w:t xml:space="preserve"> </w:t>
      </w:r>
      <w:r>
        <w:rPr>
          <w:sz w:val="20"/>
        </w:rPr>
        <w:t>Mean</w:t>
      </w:r>
      <w:r>
        <w:rPr>
          <w:spacing w:val="-3"/>
          <w:sz w:val="20"/>
        </w:rPr>
        <w:t xml:space="preserve"> </w:t>
      </w:r>
      <w:r>
        <w:rPr>
          <w:sz w:val="20"/>
        </w:rPr>
        <w:t>±</w:t>
      </w:r>
      <w:r>
        <w:rPr>
          <w:spacing w:val="-3"/>
          <w:sz w:val="20"/>
        </w:rPr>
        <w:t xml:space="preserve"> </w:t>
      </w:r>
      <w:r>
        <w:rPr>
          <w:sz w:val="20"/>
        </w:rPr>
        <w:t>SE</w:t>
      </w:r>
      <w:r>
        <w:rPr>
          <w:spacing w:val="-5"/>
          <w:sz w:val="20"/>
        </w:rPr>
        <w:t xml:space="preserve"> </w:t>
      </w:r>
      <w:r>
        <w:rPr>
          <w:sz w:val="20"/>
        </w:rPr>
        <w:t>(n=4);</w:t>
      </w:r>
      <w:r>
        <w:rPr>
          <w:spacing w:val="-5"/>
          <w:sz w:val="20"/>
        </w:rPr>
        <w:t xml:space="preserve"> </w:t>
      </w:r>
      <w:r>
        <w:rPr>
          <w:sz w:val="20"/>
        </w:rPr>
        <w:t>Mean</w:t>
      </w:r>
      <w:r>
        <w:rPr>
          <w:spacing w:val="-5"/>
          <w:sz w:val="20"/>
        </w:rPr>
        <w:t xml:space="preserve"> </w:t>
      </w:r>
      <w:r>
        <w:rPr>
          <w:sz w:val="20"/>
        </w:rPr>
        <w:t>value</w:t>
      </w:r>
      <w:r>
        <w:rPr>
          <w:spacing w:val="-5"/>
          <w:sz w:val="20"/>
        </w:rPr>
        <w:t xml:space="preserve"> </w:t>
      </w:r>
      <w:r>
        <w:rPr>
          <w:sz w:val="20"/>
        </w:rPr>
        <w:t>in</w:t>
      </w:r>
      <w:r>
        <w:rPr>
          <w:spacing w:val="-5"/>
          <w:sz w:val="20"/>
        </w:rPr>
        <w:t xml:space="preserve"> </w:t>
      </w:r>
      <w:r>
        <w:rPr>
          <w:sz w:val="20"/>
        </w:rPr>
        <w:t>the</w:t>
      </w:r>
      <w:r>
        <w:rPr>
          <w:spacing w:val="-4"/>
          <w:sz w:val="20"/>
        </w:rPr>
        <w:t xml:space="preserve"> </w:t>
      </w:r>
      <w:r>
        <w:rPr>
          <w:sz w:val="20"/>
        </w:rPr>
        <w:t>same</w:t>
      </w:r>
      <w:r>
        <w:rPr>
          <w:spacing w:val="-4"/>
          <w:sz w:val="20"/>
        </w:rPr>
        <w:t xml:space="preserve"> </w:t>
      </w:r>
      <w:r>
        <w:rPr>
          <w:sz w:val="20"/>
        </w:rPr>
        <w:t>column</w:t>
      </w:r>
      <w:r>
        <w:rPr>
          <w:spacing w:val="4"/>
          <w:sz w:val="20"/>
        </w:rPr>
        <w:t xml:space="preserve"> </w:t>
      </w:r>
      <w:r>
        <w:rPr>
          <w:sz w:val="20"/>
        </w:rPr>
        <w:t>sharing</w:t>
      </w:r>
      <w:r>
        <w:rPr>
          <w:spacing w:val="-6"/>
          <w:sz w:val="20"/>
        </w:rPr>
        <w:t xml:space="preserve"> </w:t>
      </w:r>
      <w:r>
        <w:rPr>
          <w:sz w:val="20"/>
        </w:rPr>
        <w:t>different</w:t>
      </w:r>
      <w:r>
        <w:rPr>
          <w:spacing w:val="-2"/>
          <w:sz w:val="20"/>
        </w:rPr>
        <w:t xml:space="preserve"> superscripts</w:t>
      </w:r>
    </w:p>
    <w:p w:rsidR="00E84F12" w:rsidRDefault="003839D3">
      <w:pPr>
        <w:ind w:left="4073"/>
        <w:rPr>
          <w:sz w:val="20"/>
        </w:rPr>
      </w:pPr>
      <w:r>
        <w:rPr>
          <w:sz w:val="20"/>
        </w:rPr>
        <w:t>are</w:t>
      </w:r>
      <w:r>
        <w:rPr>
          <w:spacing w:val="-7"/>
          <w:sz w:val="20"/>
        </w:rPr>
        <w:t xml:space="preserve"> </w:t>
      </w:r>
      <w:r>
        <w:rPr>
          <w:sz w:val="20"/>
        </w:rPr>
        <w:t>significant</w:t>
      </w:r>
      <w:r>
        <w:rPr>
          <w:spacing w:val="-7"/>
          <w:sz w:val="20"/>
        </w:rPr>
        <w:t xml:space="preserve"> </w:t>
      </w:r>
      <w:r>
        <w:rPr>
          <w:sz w:val="20"/>
        </w:rPr>
        <w:t>different</w:t>
      </w:r>
      <w:r>
        <w:rPr>
          <w:spacing w:val="-7"/>
          <w:sz w:val="20"/>
        </w:rPr>
        <w:t xml:space="preserve"> </w:t>
      </w:r>
      <w:r>
        <w:rPr>
          <w:spacing w:val="-2"/>
          <w:sz w:val="20"/>
        </w:rPr>
        <w:t>(p&lt;0.05).</w:t>
      </w:r>
    </w:p>
    <w:p w:rsidR="00E84F12" w:rsidRDefault="00E84F12">
      <w:pPr>
        <w:pStyle w:val="BodyText"/>
        <w:spacing w:before="43"/>
        <w:rPr>
          <w:sz w:val="20"/>
        </w:rPr>
      </w:pPr>
    </w:p>
    <w:p w:rsidR="00E84F12" w:rsidRDefault="003839D3">
      <w:pPr>
        <w:ind w:left="194"/>
        <w:rPr>
          <w:sz w:val="24"/>
        </w:rPr>
      </w:pPr>
      <w:r>
        <w:rPr>
          <w:b/>
          <w:sz w:val="24"/>
        </w:rPr>
        <w:t>Table</w:t>
      </w:r>
      <w:r>
        <w:rPr>
          <w:b/>
          <w:spacing w:val="-2"/>
          <w:sz w:val="24"/>
        </w:rPr>
        <w:t xml:space="preserve"> </w:t>
      </w:r>
      <w:r>
        <w:rPr>
          <w:b/>
          <w:sz w:val="24"/>
        </w:rPr>
        <w:t>11</w:t>
      </w:r>
      <w:r>
        <w:rPr>
          <w:sz w:val="24"/>
        </w:rPr>
        <w:t>:</w:t>
      </w:r>
      <w:r>
        <w:rPr>
          <w:spacing w:val="-1"/>
          <w:sz w:val="24"/>
        </w:rPr>
        <w:t xml:space="preserve"> </w:t>
      </w:r>
      <w:r>
        <w:rPr>
          <w:sz w:val="24"/>
        </w:rPr>
        <w:t>Mean</w:t>
      </w:r>
      <w:r>
        <w:rPr>
          <w:spacing w:val="-1"/>
          <w:sz w:val="24"/>
        </w:rPr>
        <w:t xml:space="preserve"> </w:t>
      </w:r>
      <w:r>
        <w:rPr>
          <w:sz w:val="24"/>
        </w:rPr>
        <w:t>weight gain</w:t>
      </w:r>
      <w:r>
        <w:rPr>
          <w:spacing w:val="-1"/>
          <w:sz w:val="24"/>
        </w:rPr>
        <w:t xml:space="preserve"> </w:t>
      </w:r>
      <w:r>
        <w:rPr>
          <w:sz w:val="24"/>
        </w:rPr>
        <w:t>(g)</w:t>
      </w:r>
      <w:r>
        <w:rPr>
          <w:spacing w:val="-3"/>
          <w:sz w:val="24"/>
        </w:rPr>
        <w:t xml:space="preserve"> </w:t>
      </w:r>
      <w:r>
        <w:rPr>
          <w:sz w:val="24"/>
        </w:rPr>
        <w:t>of</w:t>
      </w:r>
      <w:r>
        <w:rPr>
          <w:spacing w:val="-2"/>
          <w:sz w:val="24"/>
        </w:rPr>
        <w:t xml:space="preserve"> </w:t>
      </w:r>
      <w:r>
        <w:rPr>
          <w:i/>
          <w:sz w:val="24"/>
        </w:rPr>
        <w:t>M.</w:t>
      </w:r>
      <w:r>
        <w:rPr>
          <w:i/>
          <w:spacing w:val="-2"/>
          <w:sz w:val="24"/>
        </w:rPr>
        <w:t xml:space="preserve"> </w:t>
      </w:r>
      <w:proofErr w:type="spellStart"/>
      <w:r>
        <w:rPr>
          <w:i/>
          <w:sz w:val="24"/>
        </w:rPr>
        <w:t>cephalus</w:t>
      </w:r>
      <w:proofErr w:type="spellEnd"/>
      <w:r>
        <w:rPr>
          <w:i/>
          <w:sz w:val="24"/>
        </w:rPr>
        <w:t xml:space="preserve"> </w:t>
      </w:r>
      <w:r>
        <w:rPr>
          <w:sz w:val="24"/>
        </w:rPr>
        <w:t>recorded</w:t>
      </w:r>
      <w:r>
        <w:rPr>
          <w:spacing w:val="-1"/>
          <w:sz w:val="24"/>
        </w:rPr>
        <w:t xml:space="preserve"> </w:t>
      </w:r>
      <w:r>
        <w:rPr>
          <w:sz w:val="24"/>
        </w:rPr>
        <w:t>in</w:t>
      </w:r>
      <w:r>
        <w:rPr>
          <w:spacing w:val="-1"/>
          <w:sz w:val="24"/>
        </w:rPr>
        <w:t xml:space="preserve"> </w:t>
      </w:r>
      <w:r>
        <w:rPr>
          <w:sz w:val="24"/>
        </w:rPr>
        <w:t>different</w:t>
      </w:r>
      <w:r>
        <w:rPr>
          <w:spacing w:val="-1"/>
          <w:sz w:val="24"/>
        </w:rPr>
        <w:t xml:space="preserve"> </w:t>
      </w:r>
      <w:r>
        <w:rPr>
          <w:sz w:val="24"/>
        </w:rPr>
        <w:t>treatments</w:t>
      </w:r>
      <w:r>
        <w:rPr>
          <w:spacing w:val="-1"/>
          <w:sz w:val="24"/>
        </w:rPr>
        <w:t xml:space="preserve"> </w:t>
      </w:r>
      <w:r>
        <w:rPr>
          <w:sz w:val="24"/>
        </w:rPr>
        <w:t>after</w:t>
      </w:r>
      <w:r>
        <w:rPr>
          <w:spacing w:val="-1"/>
          <w:sz w:val="24"/>
        </w:rPr>
        <w:t xml:space="preserve"> </w:t>
      </w:r>
      <w:r>
        <w:rPr>
          <w:sz w:val="24"/>
        </w:rPr>
        <w:t>90</w:t>
      </w:r>
      <w:r>
        <w:rPr>
          <w:spacing w:val="-1"/>
          <w:sz w:val="24"/>
        </w:rPr>
        <w:t xml:space="preserve"> </w:t>
      </w:r>
      <w:r>
        <w:rPr>
          <w:spacing w:val="-4"/>
          <w:sz w:val="24"/>
        </w:rPr>
        <w:t>days</w:t>
      </w:r>
    </w:p>
    <w:p w:rsidR="00E84F12" w:rsidRDefault="00E84F12">
      <w:pPr>
        <w:pStyle w:val="BodyText"/>
        <w:spacing w:before="54"/>
        <w:rPr>
          <w:sz w:val="20"/>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41"/>
        <w:gridCol w:w="1562"/>
        <w:gridCol w:w="283"/>
        <w:gridCol w:w="991"/>
        <w:gridCol w:w="425"/>
        <w:gridCol w:w="1280"/>
        <w:gridCol w:w="425"/>
        <w:gridCol w:w="567"/>
        <w:gridCol w:w="1129"/>
      </w:tblGrid>
      <w:tr w:rsidR="00E84F12">
        <w:trPr>
          <w:trHeight w:val="412"/>
        </w:trPr>
        <w:tc>
          <w:tcPr>
            <w:tcW w:w="1697" w:type="dxa"/>
          </w:tcPr>
          <w:p w:rsidR="00E84F12" w:rsidRDefault="003839D3">
            <w:pPr>
              <w:pStyle w:val="TableParagraph"/>
              <w:spacing w:before="64"/>
              <w:ind w:left="75" w:right="58"/>
              <w:rPr>
                <w:b/>
                <w:sz w:val="24"/>
              </w:rPr>
            </w:pPr>
            <w:r>
              <w:rPr>
                <w:b/>
                <w:spacing w:val="-5"/>
                <w:sz w:val="24"/>
              </w:rPr>
              <w:t>T</w:t>
            </w:r>
            <w:r>
              <w:rPr>
                <w:b/>
                <w:spacing w:val="-5"/>
                <w:sz w:val="24"/>
                <w:vertAlign w:val="subscript"/>
              </w:rPr>
              <w:t>0</w:t>
            </w:r>
          </w:p>
        </w:tc>
        <w:tc>
          <w:tcPr>
            <w:tcW w:w="1703" w:type="dxa"/>
            <w:gridSpan w:val="2"/>
          </w:tcPr>
          <w:p w:rsidR="00E84F12" w:rsidRDefault="003839D3">
            <w:pPr>
              <w:pStyle w:val="TableParagraph"/>
              <w:spacing w:before="64"/>
              <w:ind w:left="22"/>
              <w:rPr>
                <w:b/>
                <w:sz w:val="24"/>
              </w:rPr>
            </w:pPr>
            <w:r>
              <w:rPr>
                <w:b/>
                <w:spacing w:val="-5"/>
                <w:sz w:val="24"/>
              </w:rPr>
              <w:t>T</w:t>
            </w:r>
            <w:r>
              <w:rPr>
                <w:b/>
                <w:spacing w:val="-5"/>
                <w:sz w:val="24"/>
                <w:vertAlign w:val="subscript"/>
              </w:rPr>
              <w:t>1</w:t>
            </w:r>
          </w:p>
        </w:tc>
        <w:tc>
          <w:tcPr>
            <w:tcW w:w="1699" w:type="dxa"/>
            <w:gridSpan w:val="3"/>
          </w:tcPr>
          <w:p w:rsidR="00E84F12" w:rsidRDefault="003839D3">
            <w:pPr>
              <w:pStyle w:val="TableParagraph"/>
              <w:spacing w:before="64"/>
              <w:ind w:left="24"/>
              <w:rPr>
                <w:b/>
                <w:sz w:val="24"/>
              </w:rPr>
            </w:pPr>
            <w:r>
              <w:rPr>
                <w:b/>
                <w:spacing w:val="-5"/>
                <w:sz w:val="24"/>
              </w:rPr>
              <w:t>T</w:t>
            </w:r>
            <w:r>
              <w:rPr>
                <w:b/>
                <w:spacing w:val="-5"/>
                <w:sz w:val="24"/>
                <w:vertAlign w:val="subscript"/>
              </w:rPr>
              <w:t>2</w:t>
            </w:r>
          </w:p>
        </w:tc>
        <w:tc>
          <w:tcPr>
            <w:tcW w:w="1705" w:type="dxa"/>
            <w:gridSpan w:val="2"/>
          </w:tcPr>
          <w:p w:rsidR="00E84F12" w:rsidRDefault="003839D3">
            <w:pPr>
              <w:pStyle w:val="TableParagraph"/>
              <w:spacing w:before="64"/>
              <w:ind w:left="24"/>
              <w:rPr>
                <w:b/>
                <w:sz w:val="24"/>
              </w:rPr>
            </w:pPr>
            <w:r>
              <w:rPr>
                <w:b/>
                <w:spacing w:val="-5"/>
                <w:sz w:val="24"/>
              </w:rPr>
              <w:t>T</w:t>
            </w:r>
            <w:r>
              <w:rPr>
                <w:b/>
                <w:spacing w:val="-5"/>
                <w:sz w:val="24"/>
                <w:vertAlign w:val="subscript"/>
              </w:rPr>
              <w:t>3</w:t>
            </w:r>
          </w:p>
        </w:tc>
        <w:tc>
          <w:tcPr>
            <w:tcW w:w="1696" w:type="dxa"/>
            <w:gridSpan w:val="2"/>
          </w:tcPr>
          <w:p w:rsidR="00E84F12" w:rsidRDefault="003839D3">
            <w:pPr>
              <w:pStyle w:val="TableParagraph"/>
              <w:spacing w:before="64"/>
              <w:ind w:left="21"/>
              <w:rPr>
                <w:b/>
                <w:sz w:val="24"/>
              </w:rPr>
            </w:pPr>
            <w:r>
              <w:rPr>
                <w:b/>
                <w:spacing w:val="-5"/>
                <w:sz w:val="24"/>
              </w:rPr>
              <w:t>T</w:t>
            </w:r>
            <w:r>
              <w:rPr>
                <w:b/>
                <w:spacing w:val="-5"/>
                <w:sz w:val="24"/>
                <w:vertAlign w:val="subscript"/>
              </w:rPr>
              <w:t>4</w:t>
            </w:r>
          </w:p>
        </w:tc>
      </w:tr>
      <w:tr w:rsidR="00E84F12">
        <w:trPr>
          <w:trHeight w:val="414"/>
        </w:trPr>
        <w:tc>
          <w:tcPr>
            <w:tcW w:w="1697" w:type="dxa"/>
          </w:tcPr>
          <w:p w:rsidR="00E84F12" w:rsidRDefault="003839D3">
            <w:pPr>
              <w:pStyle w:val="TableParagraph"/>
              <w:ind w:left="71" w:right="58"/>
              <w:rPr>
                <w:sz w:val="24"/>
              </w:rPr>
            </w:pPr>
            <w:r>
              <w:rPr>
                <w:spacing w:val="-2"/>
                <w:sz w:val="24"/>
              </w:rPr>
              <w:t>7.582±0.008</w:t>
            </w:r>
            <w:r>
              <w:rPr>
                <w:spacing w:val="-2"/>
                <w:sz w:val="24"/>
                <w:vertAlign w:val="superscript"/>
              </w:rPr>
              <w:t>c</w:t>
            </w:r>
          </w:p>
        </w:tc>
        <w:tc>
          <w:tcPr>
            <w:tcW w:w="1703" w:type="dxa"/>
            <w:gridSpan w:val="2"/>
          </w:tcPr>
          <w:p w:rsidR="00E84F12" w:rsidRDefault="003839D3">
            <w:pPr>
              <w:pStyle w:val="TableParagraph"/>
              <w:ind w:left="319"/>
              <w:jc w:val="left"/>
              <w:rPr>
                <w:sz w:val="24"/>
              </w:rPr>
            </w:pPr>
            <w:r>
              <w:rPr>
                <w:spacing w:val="-2"/>
                <w:sz w:val="24"/>
              </w:rPr>
              <w:t>7.855±0.020</w:t>
            </w:r>
            <w:r>
              <w:rPr>
                <w:spacing w:val="-2"/>
                <w:sz w:val="24"/>
                <w:vertAlign w:val="superscript"/>
              </w:rPr>
              <w:t>b</w:t>
            </w:r>
          </w:p>
        </w:tc>
        <w:tc>
          <w:tcPr>
            <w:tcW w:w="1699" w:type="dxa"/>
            <w:gridSpan w:val="3"/>
          </w:tcPr>
          <w:p w:rsidR="00E84F12" w:rsidRDefault="003839D3">
            <w:pPr>
              <w:pStyle w:val="TableParagraph"/>
              <w:ind w:left="323"/>
              <w:jc w:val="left"/>
              <w:rPr>
                <w:sz w:val="24"/>
              </w:rPr>
            </w:pPr>
            <w:r>
              <w:rPr>
                <w:spacing w:val="-2"/>
                <w:sz w:val="24"/>
              </w:rPr>
              <w:t>8.122±0.017</w:t>
            </w:r>
            <w:r>
              <w:rPr>
                <w:spacing w:val="-2"/>
                <w:sz w:val="24"/>
                <w:vertAlign w:val="superscript"/>
              </w:rPr>
              <w:t>a</w:t>
            </w:r>
          </w:p>
        </w:tc>
        <w:tc>
          <w:tcPr>
            <w:tcW w:w="1705" w:type="dxa"/>
            <w:gridSpan w:val="2"/>
          </w:tcPr>
          <w:p w:rsidR="00E84F12" w:rsidRDefault="003839D3">
            <w:pPr>
              <w:pStyle w:val="TableParagraph"/>
              <w:ind w:left="325"/>
              <w:jc w:val="left"/>
              <w:rPr>
                <w:sz w:val="24"/>
              </w:rPr>
            </w:pPr>
            <w:r>
              <w:rPr>
                <w:spacing w:val="-2"/>
                <w:sz w:val="24"/>
              </w:rPr>
              <w:t>7.450±0.142</w:t>
            </w:r>
            <w:r>
              <w:rPr>
                <w:spacing w:val="-2"/>
                <w:sz w:val="24"/>
                <w:vertAlign w:val="superscript"/>
              </w:rPr>
              <w:t>c</w:t>
            </w:r>
          </w:p>
        </w:tc>
        <w:tc>
          <w:tcPr>
            <w:tcW w:w="1696" w:type="dxa"/>
            <w:gridSpan w:val="2"/>
          </w:tcPr>
          <w:p w:rsidR="00E84F12" w:rsidRDefault="003839D3">
            <w:pPr>
              <w:pStyle w:val="TableParagraph"/>
              <w:ind w:left="313"/>
              <w:jc w:val="left"/>
              <w:rPr>
                <w:sz w:val="24"/>
              </w:rPr>
            </w:pPr>
            <w:r>
              <w:rPr>
                <w:spacing w:val="-2"/>
                <w:sz w:val="24"/>
              </w:rPr>
              <w:t>7.102±0.044</w:t>
            </w:r>
            <w:r>
              <w:rPr>
                <w:spacing w:val="-2"/>
                <w:sz w:val="24"/>
                <w:vertAlign w:val="superscript"/>
              </w:rPr>
              <w:t>d</w:t>
            </w:r>
          </w:p>
        </w:tc>
      </w:tr>
      <w:tr w:rsidR="00E84F12">
        <w:trPr>
          <w:trHeight w:val="412"/>
        </w:trPr>
        <w:tc>
          <w:tcPr>
            <w:tcW w:w="8500" w:type="dxa"/>
            <w:gridSpan w:val="10"/>
          </w:tcPr>
          <w:p w:rsidR="00E84F12" w:rsidRDefault="003839D3">
            <w:pPr>
              <w:pStyle w:val="TableParagraph"/>
              <w:spacing w:before="63"/>
              <w:ind w:left="10"/>
              <w:rPr>
                <w:b/>
                <w:sz w:val="24"/>
              </w:rPr>
            </w:pPr>
            <w:r>
              <w:rPr>
                <w:b/>
                <w:spacing w:val="-2"/>
                <w:sz w:val="24"/>
              </w:rPr>
              <w:t>ANOVA</w:t>
            </w:r>
          </w:p>
        </w:tc>
      </w:tr>
      <w:tr w:rsidR="00E84F12">
        <w:trPr>
          <w:trHeight w:val="412"/>
        </w:trPr>
        <w:tc>
          <w:tcPr>
            <w:tcW w:w="1838" w:type="dxa"/>
            <w:gridSpan w:val="2"/>
          </w:tcPr>
          <w:p w:rsidR="00E84F12" w:rsidRDefault="00E84F12">
            <w:pPr>
              <w:pStyle w:val="TableParagraph"/>
              <w:spacing w:before="0"/>
              <w:jc w:val="left"/>
            </w:pPr>
          </w:p>
        </w:tc>
        <w:tc>
          <w:tcPr>
            <w:tcW w:w="1845" w:type="dxa"/>
            <w:gridSpan w:val="2"/>
          </w:tcPr>
          <w:p w:rsidR="00E84F12" w:rsidRDefault="003839D3">
            <w:pPr>
              <w:pStyle w:val="TableParagraph"/>
              <w:spacing w:before="66"/>
              <w:ind w:left="180"/>
              <w:jc w:val="left"/>
              <w:rPr>
                <w:b/>
                <w:sz w:val="24"/>
              </w:rPr>
            </w:pPr>
            <w:r>
              <w:rPr>
                <w:b/>
                <w:sz w:val="24"/>
              </w:rPr>
              <w:t>Sum</w:t>
            </w:r>
            <w:r>
              <w:rPr>
                <w:b/>
                <w:spacing w:val="-8"/>
                <w:sz w:val="24"/>
              </w:rPr>
              <w:t xml:space="preserve"> </w:t>
            </w:r>
            <w:r>
              <w:rPr>
                <w:b/>
                <w:sz w:val="24"/>
              </w:rPr>
              <w:t>of</w:t>
            </w:r>
            <w:r>
              <w:rPr>
                <w:b/>
                <w:spacing w:val="1"/>
                <w:sz w:val="24"/>
              </w:rPr>
              <w:t xml:space="preserve"> </w:t>
            </w:r>
            <w:r>
              <w:rPr>
                <w:b/>
                <w:spacing w:val="-2"/>
                <w:sz w:val="24"/>
              </w:rPr>
              <w:t>Squares</w:t>
            </w:r>
          </w:p>
        </w:tc>
        <w:tc>
          <w:tcPr>
            <w:tcW w:w="991" w:type="dxa"/>
          </w:tcPr>
          <w:p w:rsidR="00E84F12" w:rsidRDefault="003839D3">
            <w:pPr>
              <w:pStyle w:val="TableParagraph"/>
              <w:spacing w:before="66"/>
              <w:ind w:left="25" w:right="5"/>
              <w:rPr>
                <w:b/>
                <w:sz w:val="24"/>
              </w:rPr>
            </w:pPr>
            <w:r>
              <w:rPr>
                <w:b/>
                <w:spacing w:val="-5"/>
                <w:sz w:val="24"/>
              </w:rPr>
              <w:t>df</w:t>
            </w:r>
          </w:p>
        </w:tc>
        <w:tc>
          <w:tcPr>
            <w:tcW w:w="1705" w:type="dxa"/>
            <w:gridSpan w:val="2"/>
          </w:tcPr>
          <w:p w:rsidR="00E84F12" w:rsidRDefault="003839D3">
            <w:pPr>
              <w:pStyle w:val="TableParagraph"/>
              <w:spacing w:before="66"/>
              <w:ind w:left="246"/>
              <w:jc w:val="left"/>
              <w:rPr>
                <w:b/>
                <w:sz w:val="24"/>
              </w:rPr>
            </w:pPr>
            <w:r>
              <w:rPr>
                <w:b/>
                <w:sz w:val="24"/>
              </w:rPr>
              <w:t>Mean</w:t>
            </w:r>
            <w:r>
              <w:rPr>
                <w:b/>
                <w:spacing w:val="-4"/>
                <w:sz w:val="24"/>
              </w:rPr>
              <w:t xml:space="preserve"> </w:t>
            </w:r>
            <w:r>
              <w:rPr>
                <w:b/>
                <w:spacing w:val="-2"/>
                <w:sz w:val="24"/>
              </w:rPr>
              <w:t>Square</w:t>
            </w:r>
          </w:p>
        </w:tc>
        <w:tc>
          <w:tcPr>
            <w:tcW w:w="992" w:type="dxa"/>
            <w:gridSpan w:val="2"/>
          </w:tcPr>
          <w:p w:rsidR="00E84F12" w:rsidRDefault="003839D3">
            <w:pPr>
              <w:pStyle w:val="TableParagraph"/>
              <w:spacing w:before="66"/>
              <w:ind w:left="26"/>
              <w:rPr>
                <w:b/>
                <w:sz w:val="24"/>
              </w:rPr>
            </w:pPr>
            <w:r>
              <w:rPr>
                <w:b/>
                <w:spacing w:val="-10"/>
                <w:sz w:val="24"/>
              </w:rPr>
              <w:t>F</w:t>
            </w:r>
          </w:p>
        </w:tc>
        <w:tc>
          <w:tcPr>
            <w:tcW w:w="1129" w:type="dxa"/>
          </w:tcPr>
          <w:p w:rsidR="00E84F12" w:rsidRDefault="003839D3">
            <w:pPr>
              <w:pStyle w:val="TableParagraph"/>
              <w:spacing w:before="66"/>
              <w:ind w:left="24" w:right="12"/>
              <w:rPr>
                <w:b/>
                <w:sz w:val="24"/>
              </w:rPr>
            </w:pPr>
            <w:r>
              <w:rPr>
                <w:b/>
                <w:spacing w:val="-4"/>
                <w:sz w:val="24"/>
              </w:rPr>
              <w:t>Sig.</w:t>
            </w:r>
          </w:p>
        </w:tc>
      </w:tr>
      <w:tr w:rsidR="00E84F12">
        <w:trPr>
          <w:trHeight w:val="827"/>
        </w:trPr>
        <w:tc>
          <w:tcPr>
            <w:tcW w:w="1838" w:type="dxa"/>
            <w:gridSpan w:val="2"/>
          </w:tcPr>
          <w:p w:rsidR="00E84F12" w:rsidRDefault="003839D3">
            <w:pPr>
              <w:pStyle w:val="TableParagraph"/>
              <w:spacing w:before="66"/>
              <w:ind w:left="734"/>
              <w:jc w:val="left"/>
              <w:rPr>
                <w:b/>
                <w:sz w:val="24"/>
              </w:rPr>
            </w:pPr>
            <w:r>
              <w:rPr>
                <w:b/>
                <w:spacing w:val="-2"/>
                <w:sz w:val="24"/>
              </w:rPr>
              <w:t>Between</w:t>
            </w:r>
          </w:p>
          <w:p w:rsidR="00E84F12" w:rsidRDefault="003839D3">
            <w:pPr>
              <w:pStyle w:val="TableParagraph"/>
              <w:spacing w:before="139"/>
              <w:ind w:left="803"/>
              <w:jc w:val="left"/>
              <w:rPr>
                <w:b/>
                <w:sz w:val="24"/>
              </w:rPr>
            </w:pPr>
            <w:r>
              <w:rPr>
                <w:b/>
                <w:spacing w:val="-2"/>
                <w:sz w:val="24"/>
              </w:rPr>
              <w:t>Groups</w:t>
            </w:r>
          </w:p>
        </w:tc>
        <w:tc>
          <w:tcPr>
            <w:tcW w:w="1845" w:type="dxa"/>
            <w:gridSpan w:val="2"/>
          </w:tcPr>
          <w:p w:rsidR="00E84F12" w:rsidRDefault="00E84F12">
            <w:pPr>
              <w:pStyle w:val="TableParagraph"/>
              <w:spacing w:before="94"/>
              <w:jc w:val="left"/>
              <w:rPr>
                <w:sz w:val="24"/>
              </w:rPr>
            </w:pPr>
          </w:p>
          <w:p w:rsidR="00E84F12" w:rsidRDefault="003839D3">
            <w:pPr>
              <w:pStyle w:val="TableParagraph"/>
              <w:spacing w:before="1"/>
              <w:ind w:left="14"/>
              <w:rPr>
                <w:sz w:val="24"/>
              </w:rPr>
            </w:pPr>
            <w:r>
              <w:rPr>
                <w:spacing w:val="-2"/>
                <w:sz w:val="24"/>
              </w:rPr>
              <w:t>2.423</w:t>
            </w:r>
          </w:p>
        </w:tc>
        <w:tc>
          <w:tcPr>
            <w:tcW w:w="991" w:type="dxa"/>
          </w:tcPr>
          <w:p w:rsidR="00E84F12" w:rsidRDefault="00E84F12">
            <w:pPr>
              <w:pStyle w:val="TableParagraph"/>
              <w:spacing w:before="94"/>
              <w:jc w:val="left"/>
              <w:rPr>
                <w:sz w:val="24"/>
              </w:rPr>
            </w:pPr>
          </w:p>
          <w:p w:rsidR="00E84F12" w:rsidRDefault="003839D3">
            <w:pPr>
              <w:pStyle w:val="TableParagraph"/>
              <w:spacing w:before="1"/>
              <w:ind w:left="25"/>
              <w:rPr>
                <w:sz w:val="24"/>
              </w:rPr>
            </w:pPr>
            <w:r>
              <w:rPr>
                <w:spacing w:val="-10"/>
                <w:sz w:val="24"/>
              </w:rPr>
              <w:t>4</w:t>
            </w:r>
          </w:p>
        </w:tc>
        <w:tc>
          <w:tcPr>
            <w:tcW w:w="1705" w:type="dxa"/>
            <w:gridSpan w:val="2"/>
          </w:tcPr>
          <w:p w:rsidR="00E84F12" w:rsidRDefault="00E84F12">
            <w:pPr>
              <w:pStyle w:val="TableParagraph"/>
              <w:spacing w:before="94"/>
              <w:jc w:val="left"/>
              <w:rPr>
                <w:sz w:val="24"/>
              </w:rPr>
            </w:pPr>
          </w:p>
          <w:p w:rsidR="00E84F12" w:rsidRDefault="003839D3">
            <w:pPr>
              <w:pStyle w:val="TableParagraph"/>
              <w:spacing w:before="1"/>
              <w:ind w:left="24" w:right="16"/>
              <w:rPr>
                <w:sz w:val="24"/>
              </w:rPr>
            </w:pPr>
            <w:r>
              <w:rPr>
                <w:spacing w:val="-2"/>
                <w:sz w:val="24"/>
              </w:rPr>
              <w:t>0.606</w:t>
            </w:r>
          </w:p>
        </w:tc>
        <w:tc>
          <w:tcPr>
            <w:tcW w:w="992" w:type="dxa"/>
            <w:gridSpan w:val="2"/>
          </w:tcPr>
          <w:p w:rsidR="00E84F12" w:rsidRDefault="00E84F12">
            <w:pPr>
              <w:pStyle w:val="TableParagraph"/>
              <w:spacing w:before="94"/>
              <w:jc w:val="left"/>
              <w:rPr>
                <w:sz w:val="24"/>
              </w:rPr>
            </w:pPr>
          </w:p>
          <w:p w:rsidR="00E84F12" w:rsidRDefault="003839D3">
            <w:pPr>
              <w:pStyle w:val="TableParagraph"/>
              <w:spacing w:before="1"/>
              <w:ind w:left="253"/>
              <w:jc w:val="left"/>
              <w:rPr>
                <w:sz w:val="24"/>
              </w:rPr>
            </w:pPr>
            <w:r>
              <w:rPr>
                <w:spacing w:val="-2"/>
                <w:sz w:val="24"/>
              </w:rPr>
              <w:t>33.198</w:t>
            </w:r>
          </w:p>
        </w:tc>
        <w:tc>
          <w:tcPr>
            <w:tcW w:w="1129" w:type="dxa"/>
          </w:tcPr>
          <w:p w:rsidR="00E84F12" w:rsidRDefault="00E84F12">
            <w:pPr>
              <w:pStyle w:val="TableParagraph"/>
              <w:spacing w:before="94"/>
              <w:jc w:val="left"/>
              <w:rPr>
                <w:sz w:val="24"/>
              </w:rPr>
            </w:pPr>
          </w:p>
          <w:p w:rsidR="00E84F12" w:rsidRDefault="003839D3">
            <w:pPr>
              <w:pStyle w:val="TableParagraph"/>
              <w:spacing w:before="1"/>
              <w:ind w:left="24"/>
              <w:rPr>
                <w:sz w:val="24"/>
              </w:rPr>
            </w:pPr>
            <w:r>
              <w:rPr>
                <w:spacing w:val="-10"/>
                <w:sz w:val="24"/>
              </w:rPr>
              <w:t>S</w:t>
            </w:r>
          </w:p>
        </w:tc>
      </w:tr>
      <w:tr w:rsidR="00E84F12">
        <w:trPr>
          <w:trHeight w:val="414"/>
        </w:trPr>
        <w:tc>
          <w:tcPr>
            <w:tcW w:w="1838" w:type="dxa"/>
            <w:gridSpan w:val="2"/>
          </w:tcPr>
          <w:p w:rsidR="00E84F12" w:rsidRDefault="003839D3">
            <w:pPr>
              <w:pStyle w:val="TableParagraph"/>
              <w:spacing w:before="66"/>
              <w:ind w:left="215"/>
              <w:jc w:val="left"/>
              <w:rPr>
                <w:b/>
                <w:sz w:val="24"/>
              </w:rPr>
            </w:pPr>
            <w:r>
              <w:rPr>
                <w:b/>
                <w:sz w:val="24"/>
              </w:rPr>
              <w:t>Within</w:t>
            </w:r>
            <w:r>
              <w:rPr>
                <w:b/>
                <w:spacing w:val="1"/>
                <w:sz w:val="24"/>
              </w:rPr>
              <w:t xml:space="preserve"> </w:t>
            </w:r>
            <w:r>
              <w:rPr>
                <w:b/>
                <w:spacing w:val="-2"/>
                <w:sz w:val="24"/>
              </w:rPr>
              <w:t>Groups</w:t>
            </w:r>
          </w:p>
        </w:tc>
        <w:tc>
          <w:tcPr>
            <w:tcW w:w="1845" w:type="dxa"/>
            <w:gridSpan w:val="2"/>
          </w:tcPr>
          <w:p w:rsidR="00E84F12" w:rsidRDefault="003839D3">
            <w:pPr>
              <w:pStyle w:val="TableParagraph"/>
              <w:ind w:left="14"/>
              <w:rPr>
                <w:sz w:val="24"/>
              </w:rPr>
            </w:pPr>
            <w:r>
              <w:rPr>
                <w:spacing w:val="-2"/>
                <w:sz w:val="24"/>
              </w:rPr>
              <w:t>0.274</w:t>
            </w:r>
          </w:p>
        </w:tc>
        <w:tc>
          <w:tcPr>
            <w:tcW w:w="991" w:type="dxa"/>
          </w:tcPr>
          <w:p w:rsidR="00E84F12" w:rsidRDefault="003839D3">
            <w:pPr>
              <w:pStyle w:val="TableParagraph"/>
              <w:ind w:left="25" w:right="9"/>
              <w:rPr>
                <w:sz w:val="24"/>
              </w:rPr>
            </w:pPr>
            <w:r>
              <w:rPr>
                <w:spacing w:val="-5"/>
                <w:sz w:val="24"/>
              </w:rPr>
              <w:t>15</w:t>
            </w:r>
          </w:p>
        </w:tc>
        <w:tc>
          <w:tcPr>
            <w:tcW w:w="1705" w:type="dxa"/>
            <w:gridSpan w:val="2"/>
          </w:tcPr>
          <w:p w:rsidR="00E84F12" w:rsidRDefault="003839D3">
            <w:pPr>
              <w:pStyle w:val="TableParagraph"/>
              <w:ind w:left="24" w:right="16"/>
              <w:rPr>
                <w:sz w:val="24"/>
              </w:rPr>
            </w:pPr>
            <w:r>
              <w:rPr>
                <w:spacing w:val="-2"/>
                <w:sz w:val="24"/>
              </w:rPr>
              <w:t>0.018</w:t>
            </w:r>
          </w:p>
        </w:tc>
        <w:tc>
          <w:tcPr>
            <w:tcW w:w="992" w:type="dxa"/>
            <w:gridSpan w:val="2"/>
          </w:tcPr>
          <w:p w:rsidR="00E84F12" w:rsidRDefault="00E84F12">
            <w:pPr>
              <w:pStyle w:val="TableParagraph"/>
              <w:spacing w:before="0"/>
              <w:jc w:val="left"/>
            </w:pPr>
          </w:p>
        </w:tc>
        <w:tc>
          <w:tcPr>
            <w:tcW w:w="1129" w:type="dxa"/>
          </w:tcPr>
          <w:p w:rsidR="00E84F12" w:rsidRDefault="00E84F12">
            <w:pPr>
              <w:pStyle w:val="TableParagraph"/>
              <w:spacing w:before="0"/>
              <w:jc w:val="left"/>
            </w:pPr>
          </w:p>
        </w:tc>
      </w:tr>
      <w:tr w:rsidR="00E84F12">
        <w:trPr>
          <w:trHeight w:val="414"/>
        </w:trPr>
        <w:tc>
          <w:tcPr>
            <w:tcW w:w="1838" w:type="dxa"/>
            <w:gridSpan w:val="2"/>
          </w:tcPr>
          <w:p w:rsidR="00E84F12" w:rsidRDefault="003839D3">
            <w:pPr>
              <w:pStyle w:val="TableParagraph"/>
              <w:spacing w:before="66"/>
              <w:ind w:left="14"/>
              <w:rPr>
                <w:b/>
                <w:sz w:val="24"/>
              </w:rPr>
            </w:pPr>
            <w:r>
              <w:rPr>
                <w:b/>
                <w:spacing w:val="-2"/>
                <w:sz w:val="24"/>
              </w:rPr>
              <w:t>Total</w:t>
            </w:r>
          </w:p>
        </w:tc>
        <w:tc>
          <w:tcPr>
            <w:tcW w:w="1845" w:type="dxa"/>
            <w:gridSpan w:val="2"/>
          </w:tcPr>
          <w:p w:rsidR="00E84F12" w:rsidRDefault="003839D3">
            <w:pPr>
              <w:pStyle w:val="TableParagraph"/>
              <w:ind w:left="14"/>
              <w:rPr>
                <w:sz w:val="24"/>
              </w:rPr>
            </w:pPr>
            <w:r>
              <w:rPr>
                <w:spacing w:val="-2"/>
                <w:sz w:val="24"/>
              </w:rPr>
              <w:t>2.697</w:t>
            </w:r>
          </w:p>
        </w:tc>
        <w:tc>
          <w:tcPr>
            <w:tcW w:w="991" w:type="dxa"/>
          </w:tcPr>
          <w:p w:rsidR="00E84F12" w:rsidRDefault="003839D3">
            <w:pPr>
              <w:pStyle w:val="TableParagraph"/>
              <w:ind w:left="25" w:right="9"/>
              <w:rPr>
                <w:sz w:val="24"/>
              </w:rPr>
            </w:pPr>
            <w:r>
              <w:rPr>
                <w:spacing w:val="-5"/>
                <w:sz w:val="24"/>
              </w:rPr>
              <w:t>19</w:t>
            </w:r>
          </w:p>
        </w:tc>
        <w:tc>
          <w:tcPr>
            <w:tcW w:w="1705" w:type="dxa"/>
            <w:gridSpan w:val="2"/>
          </w:tcPr>
          <w:p w:rsidR="00E84F12" w:rsidRDefault="00E84F12">
            <w:pPr>
              <w:pStyle w:val="TableParagraph"/>
              <w:spacing w:before="0"/>
              <w:jc w:val="left"/>
            </w:pPr>
          </w:p>
        </w:tc>
        <w:tc>
          <w:tcPr>
            <w:tcW w:w="992" w:type="dxa"/>
            <w:gridSpan w:val="2"/>
          </w:tcPr>
          <w:p w:rsidR="00E84F12" w:rsidRDefault="00E84F12">
            <w:pPr>
              <w:pStyle w:val="TableParagraph"/>
              <w:spacing w:before="0"/>
              <w:jc w:val="left"/>
            </w:pPr>
          </w:p>
        </w:tc>
        <w:tc>
          <w:tcPr>
            <w:tcW w:w="1129" w:type="dxa"/>
          </w:tcPr>
          <w:p w:rsidR="00E84F12" w:rsidRDefault="00E84F12">
            <w:pPr>
              <w:pStyle w:val="TableParagraph"/>
              <w:spacing w:before="0"/>
              <w:jc w:val="left"/>
            </w:pPr>
          </w:p>
        </w:tc>
      </w:tr>
    </w:tbl>
    <w:p w:rsidR="00E84F12" w:rsidRDefault="003839D3">
      <w:pPr>
        <w:ind w:left="285"/>
        <w:rPr>
          <w:sz w:val="20"/>
        </w:rPr>
      </w:pPr>
      <w:r>
        <w:rPr>
          <w:sz w:val="20"/>
        </w:rPr>
        <w:t>Note:</w:t>
      </w:r>
      <w:r>
        <w:rPr>
          <w:spacing w:val="-4"/>
          <w:sz w:val="20"/>
        </w:rPr>
        <w:t xml:space="preserve"> </w:t>
      </w:r>
      <w:r>
        <w:rPr>
          <w:sz w:val="20"/>
        </w:rPr>
        <w:t>Data</w:t>
      </w:r>
      <w:r>
        <w:rPr>
          <w:spacing w:val="-4"/>
          <w:sz w:val="20"/>
        </w:rPr>
        <w:t xml:space="preserve"> </w:t>
      </w:r>
      <w:r>
        <w:rPr>
          <w:sz w:val="20"/>
        </w:rPr>
        <w:t>expressed</w:t>
      </w:r>
      <w:r>
        <w:rPr>
          <w:spacing w:val="-3"/>
          <w:sz w:val="20"/>
        </w:rPr>
        <w:t xml:space="preserve"> </w:t>
      </w:r>
      <w:r>
        <w:rPr>
          <w:sz w:val="20"/>
        </w:rPr>
        <w:t>as</w:t>
      </w:r>
      <w:r>
        <w:rPr>
          <w:spacing w:val="-5"/>
          <w:sz w:val="20"/>
        </w:rPr>
        <w:t xml:space="preserve"> </w:t>
      </w:r>
      <w:r>
        <w:rPr>
          <w:sz w:val="20"/>
        </w:rPr>
        <w:t>Mean</w:t>
      </w:r>
      <w:r>
        <w:rPr>
          <w:spacing w:val="-3"/>
          <w:sz w:val="20"/>
        </w:rPr>
        <w:t xml:space="preserve"> </w:t>
      </w:r>
      <w:r>
        <w:rPr>
          <w:sz w:val="20"/>
        </w:rPr>
        <w:t>±</w:t>
      </w:r>
      <w:r>
        <w:rPr>
          <w:spacing w:val="-3"/>
          <w:sz w:val="20"/>
        </w:rPr>
        <w:t xml:space="preserve"> </w:t>
      </w:r>
      <w:r>
        <w:rPr>
          <w:sz w:val="20"/>
        </w:rPr>
        <w:t>SE</w:t>
      </w:r>
      <w:r>
        <w:rPr>
          <w:spacing w:val="-4"/>
          <w:sz w:val="20"/>
        </w:rPr>
        <w:t xml:space="preserve"> </w:t>
      </w:r>
      <w:r>
        <w:rPr>
          <w:sz w:val="20"/>
        </w:rPr>
        <w:t>(n=4);</w:t>
      </w:r>
      <w:r>
        <w:rPr>
          <w:spacing w:val="-5"/>
          <w:sz w:val="20"/>
        </w:rPr>
        <w:t xml:space="preserve"> </w:t>
      </w:r>
      <w:r>
        <w:rPr>
          <w:sz w:val="20"/>
        </w:rPr>
        <w:t>Mean</w:t>
      </w:r>
      <w:r>
        <w:rPr>
          <w:spacing w:val="-5"/>
          <w:sz w:val="20"/>
        </w:rPr>
        <w:t xml:space="preserve"> </w:t>
      </w:r>
      <w:r>
        <w:rPr>
          <w:sz w:val="20"/>
        </w:rPr>
        <w:t>value</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same</w:t>
      </w:r>
      <w:r>
        <w:rPr>
          <w:spacing w:val="-4"/>
          <w:sz w:val="20"/>
        </w:rPr>
        <w:t xml:space="preserve"> </w:t>
      </w:r>
      <w:r>
        <w:rPr>
          <w:sz w:val="20"/>
        </w:rPr>
        <w:t>column</w:t>
      </w:r>
      <w:r>
        <w:rPr>
          <w:spacing w:val="-3"/>
          <w:sz w:val="20"/>
        </w:rPr>
        <w:t xml:space="preserve"> </w:t>
      </w:r>
      <w:r>
        <w:rPr>
          <w:sz w:val="20"/>
        </w:rPr>
        <w:t>sharing</w:t>
      </w:r>
      <w:r>
        <w:rPr>
          <w:spacing w:val="76"/>
          <w:sz w:val="20"/>
        </w:rPr>
        <w:t xml:space="preserve"> </w:t>
      </w:r>
      <w:r>
        <w:rPr>
          <w:sz w:val="20"/>
        </w:rPr>
        <w:t>different</w:t>
      </w:r>
      <w:r>
        <w:rPr>
          <w:spacing w:val="-5"/>
          <w:sz w:val="20"/>
        </w:rPr>
        <w:t xml:space="preserve"> </w:t>
      </w:r>
      <w:r>
        <w:rPr>
          <w:sz w:val="20"/>
        </w:rPr>
        <w:t>superscripts</w:t>
      </w:r>
      <w:r>
        <w:rPr>
          <w:spacing w:val="-5"/>
          <w:sz w:val="20"/>
        </w:rPr>
        <w:t xml:space="preserve"> are</w:t>
      </w:r>
    </w:p>
    <w:p w:rsidR="00E84F12" w:rsidRDefault="003839D3">
      <w:pPr>
        <w:ind w:left="566"/>
        <w:jc w:val="center"/>
        <w:rPr>
          <w:sz w:val="20"/>
        </w:rPr>
      </w:pPr>
      <w:r>
        <w:rPr>
          <w:sz w:val="20"/>
        </w:rPr>
        <w:t>significant</w:t>
      </w:r>
      <w:r>
        <w:rPr>
          <w:spacing w:val="-10"/>
          <w:sz w:val="20"/>
        </w:rPr>
        <w:t xml:space="preserve"> </w:t>
      </w:r>
      <w:r>
        <w:rPr>
          <w:sz w:val="20"/>
        </w:rPr>
        <w:t>different</w:t>
      </w:r>
      <w:r>
        <w:rPr>
          <w:spacing w:val="-10"/>
          <w:sz w:val="20"/>
        </w:rPr>
        <w:t xml:space="preserve"> </w:t>
      </w:r>
      <w:r>
        <w:rPr>
          <w:spacing w:val="-2"/>
          <w:sz w:val="20"/>
        </w:rPr>
        <w:t>(p&lt;0.05).</w:t>
      </w:r>
    </w:p>
    <w:p w:rsidR="00E84F12" w:rsidRDefault="00E84F12">
      <w:pPr>
        <w:jc w:val="center"/>
        <w:rPr>
          <w:sz w:val="20"/>
        </w:rPr>
        <w:sectPr w:rsidR="00E84F12">
          <w:pgSz w:w="11910" w:h="16840"/>
          <w:pgMar w:top="580" w:right="1275" w:bottom="280" w:left="1275" w:header="44" w:footer="0" w:gutter="0"/>
          <w:cols w:space="720"/>
        </w:sectPr>
      </w:pPr>
    </w:p>
    <w:p w:rsidR="00E84F12" w:rsidRDefault="00E84F12">
      <w:pPr>
        <w:pStyle w:val="BodyText"/>
        <w:rPr>
          <w:sz w:val="20"/>
        </w:rPr>
      </w:pPr>
    </w:p>
    <w:p w:rsidR="00E84F12" w:rsidRDefault="00E84F12">
      <w:pPr>
        <w:pStyle w:val="BodyText"/>
        <w:rPr>
          <w:sz w:val="20"/>
        </w:rPr>
      </w:pPr>
    </w:p>
    <w:p w:rsidR="00E84F12" w:rsidRDefault="00E84F12">
      <w:pPr>
        <w:pStyle w:val="BodyText"/>
        <w:spacing w:before="193" w:after="1"/>
        <w:rPr>
          <w:sz w:val="20"/>
        </w:rPr>
      </w:pPr>
    </w:p>
    <w:p w:rsidR="00E84F12" w:rsidRDefault="003839D3">
      <w:pPr>
        <w:pStyle w:val="BodyText"/>
        <w:ind w:left="773"/>
        <w:rPr>
          <w:sz w:val="20"/>
        </w:rPr>
      </w:pPr>
      <w:r>
        <w:rPr>
          <w:noProof/>
          <w:sz w:val="20"/>
        </w:rPr>
        <w:drawing>
          <wp:inline distT="0" distB="0" distL="0" distR="0">
            <wp:extent cx="4694567" cy="256317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4694567" cy="2563177"/>
                    </a:xfrm>
                    <a:prstGeom prst="rect">
                      <a:avLst/>
                    </a:prstGeom>
                  </pic:spPr>
                </pic:pic>
              </a:graphicData>
            </a:graphic>
          </wp:inline>
        </w:drawing>
      </w:r>
    </w:p>
    <w:p w:rsidR="00E84F12" w:rsidRDefault="003839D3">
      <w:pPr>
        <w:spacing w:before="187"/>
        <w:ind w:left="165"/>
        <w:jc w:val="both"/>
        <w:rPr>
          <w:sz w:val="20"/>
        </w:rPr>
      </w:pPr>
      <w:r>
        <w:rPr>
          <w:b/>
          <w:sz w:val="20"/>
        </w:rPr>
        <w:t>Figure</w:t>
      </w:r>
      <w:r>
        <w:rPr>
          <w:b/>
          <w:spacing w:val="-4"/>
          <w:sz w:val="20"/>
        </w:rPr>
        <w:t xml:space="preserve"> </w:t>
      </w:r>
      <w:r>
        <w:rPr>
          <w:b/>
          <w:sz w:val="20"/>
        </w:rPr>
        <w:t>1</w:t>
      </w:r>
      <w:r>
        <w:rPr>
          <w:sz w:val="20"/>
        </w:rPr>
        <w:t>:</w:t>
      </w:r>
      <w:r>
        <w:rPr>
          <w:spacing w:val="-5"/>
          <w:sz w:val="20"/>
        </w:rPr>
        <w:t xml:space="preserve"> </w:t>
      </w:r>
      <w:r>
        <w:rPr>
          <w:sz w:val="20"/>
        </w:rPr>
        <w:t>Mean</w:t>
      </w:r>
      <w:r>
        <w:rPr>
          <w:spacing w:val="-3"/>
          <w:sz w:val="20"/>
        </w:rPr>
        <w:t xml:space="preserve"> </w:t>
      </w:r>
      <w:r>
        <w:rPr>
          <w:sz w:val="20"/>
        </w:rPr>
        <w:t>weight</w:t>
      </w:r>
      <w:r>
        <w:rPr>
          <w:spacing w:val="-5"/>
          <w:sz w:val="20"/>
        </w:rPr>
        <w:t xml:space="preserve"> </w:t>
      </w:r>
      <w:r>
        <w:rPr>
          <w:sz w:val="20"/>
        </w:rPr>
        <w:t>gain</w:t>
      </w:r>
      <w:r>
        <w:rPr>
          <w:spacing w:val="-6"/>
          <w:sz w:val="20"/>
        </w:rPr>
        <w:t xml:space="preserve"> </w:t>
      </w:r>
      <w:r>
        <w:rPr>
          <w:sz w:val="20"/>
        </w:rPr>
        <w:t>(g)</w:t>
      </w:r>
      <w:r>
        <w:rPr>
          <w:spacing w:val="-3"/>
          <w:sz w:val="20"/>
        </w:rPr>
        <w:t xml:space="preserve"> </w:t>
      </w:r>
      <w:r>
        <w:rPr>
          <w:sz w:val="20"/>
        </w:rPr>
        <w:t>of</w:t>
      </w:r>
      <w:r>
        <w:rPr>
          <w:spacing w:val="-3"/>
          <w:sz w:val="20"/>
        </w:rPr>
        <w:t xml:space="preserve"> </w:t>
      </w:r>
      <w:r>
        <w:rPr>
          <w:i/>
          <w:sz w:val="20"/>
        </w:rPr>
        <w:t>M.</w:t>
      </w:r>
      <w:r>
        <w:rPr>
          <w:i/>
          <w:spacing w:val="-4"/>
          <w:sz w:val="20"/>
        </w:rPr>
        <w:t xml:space="preserve"> </w:t>
      </w:r>
      <w:proofErr w:type="spellStart"/>
      <w:r>
        <w:rPr>
          <w:i/>
          <w:sz w:val="20"/>
        </w:rPr>
        <w:t>cephalus</w:t>
      </w:r>
      <w:proofErr w:type="spellEnd"/>
      <w:r>
        <w:rPr>
          <w:i/>
          <w:spacing w:val="-3"/>
          <w:sz w:val="20"/>
        </w:rPr>
        <w:t xml:space="preserve"> </w:t>
      </w:r>
      <w:r>
        <w:rPr>
          <w:sz w:val="20"/>
        </w:rPr>
        <w:t>recorded</w:t>
      </w:r>
      <w:r>
        <w:rPr>
          <w:spacing w:val="-3"/>
          <w:sz w:val="20"/>
        </w:rPr>
        <w:t xml:space="preserve"> </w:t>
      </w:r>
      <w:r>
        <w:rPr>
          <w:sz w:val="20"/>
        </w:rPr>
        <w:t>in</w:t>
      </w:r>
      <w:r>
        <w:rPr>
          <w:spacing w:val="-6"/>
          <w:sz w:val="20"/>
        </w:rPr>
        <w:t xml:space="preserve"> </w:t>
      </w:r>
      <w:r>
        <w:rPr>
          <w:sz w:val="20"/>
        </w:rPr>
        <w:t>different</w:t>
      </w:r>
      <w:r>
        <w:rPr>
          <w:spacing w:val="-5"/>
          <w:sz w:val="20"/>
        </w:rPr>
        <w:t xml:space="preserve"> </w:t>
      </w:r>
      <w:r>
        <w:rPr>
          <w:sz w:val="20"/>
        </w:rPr>
        <w:t>treatments</w:t>
      </w:r>
      <w:r>
        <w:rPr>
          <w:spacing w:val="-4"/>
          <w:sz w:val="20"/>
        </w:rPr>
        <w:t xml:space="preserve"> </w:t>
      </w:r>
      <w:r>
        <w:rPr>
          <w:sz w:val="20"/>
        </w:rPr>
        <w:t>at</w:t>
      </w:r>
      <w:r>
        <w:rPr>
          <w:spacing w:val="-4"/>
          <w:sz w:val="20"/>
        </w:rPr>
        <w:t xml:space="preserve"> </w:t>
      </w:r>
      <w:r>
        <w:rPr>
          <w:sz w:val="20"/>
        </w:rPr>
        <w:t>the end</w:t>
      </w:r>
      <w:r>
        <w:rPr>
          <w:spacing w:val="-2"/>
          <w:sz w:val="20"/>
        </w:rPr>
        <w:t xml:space="preserve"> </w:t>
      </w:r>
      <w:r>
        <w:rPr>
          <w:sz w:val="20"/>
        </w:rPr>
        <w:t>of</w:t>
      </w:r>
      <w:r>
        <w:rPr>
          <w:spacing w:val="-6"/>
          <w:sz w:val="20"/>
        </w:rPr>
        <w:t xml:space="preserve"> </w:t>
      </w:r>
      <w:r>
        <w:rPr>
          <w:sz w:val="20"/>
        </w:rPr>
        <w:t>the</w:t>
      </w:r>
      <w:r>
        <w:rPr>
          <w:spacing w:val="-4"/>
          <w:sz w:val="20"/>
        </w:rPr>
        <w:t xml:space="preserve"> </w:t>
      </w:r>
      <w:r>
        <w:rPr>
          <w:spacing w:val="-2"/>
          <w:sz w:val="20"/>
        </w:rPr>
        <w:t>experiment</w:t>
      </w:r>
    </w:p>
    <w:p w:rsidR="00E84F12" w:rsidRDefault="00E84F12">
      <w:pPr>
        <w:pStyle w:val="BodyText"/>
        <w:rPr>
          <w:sz w:val="20"/>
        </w:rPr>
      </w:pPr>
    </w:p>
    <w:p w:rsidR="00E84F12" w:rsidRDefault="00E84F12">
      <w:pPr>
        <w:pStyle w:val="BodyText"/>
        <w:spacing w:before="5"/>
        <w:rPr>
          <w:sz w:val="20"/>
        </w:rPr>
      </w:pPr>
    </w:p>
    <w:p w:rsidR="00E84F12" w:rsidRDefault="003839D3">
      <w:pPr>
        <w:pStyle w:val="Heading2"/>
        <w:numPr>
          <w:ilvl w:val="1"/>
          <w:numId w:val="1"/>
        </w:numPr>
        <w:tabs>
          <w:tab w:val="left" w:pos="525"/>
        </w:tabs>
        <w:jc w:val="both"/>
      </w:pPr>
      <w:r>
        <w:t>Specific</w:t>
      </w:r>
      <w:r>
        <w:rPr>
          <w:spacing w:val="-7"/>
        </w:rPr>
        <w:t xml:space="preserve"> </w:t>
      </w:r>
      <w:r>
        <w:t>Growth</w:t>
      </w:r>
      <w:r>
        <w:rPr>
          <w:spacing w:val="-6"/>
        </w:rPr>
        <w:t xml:space="preserve"> </w:t>
      </w:r>
      <w:r>
        <w:t>Rate</w:t>
      </w:r>
      <w:r>
        <w:rPr>
          <w:spacing w:val="-2"/>
        </w:rPr>
        <w:t xml:space="preserve"> </w:t>
      </w:r>
      <w:r>
        <w:rPr>
          <w:spacing w:val="-4"/>
        </w:rPr>
        <w:t>(SGR)</w:t>
      </w:r>
    </w:p>
    <w:p w:rsidR="00E84F12" w:rsidRDefault="003839D3">
      <w:pPr>
        <w:pStyle w:val="BodyText"/>
        <w:spacing w:before="271" w:line="480" w:lineRule="auto"/>
        <w:ind w:left="165" w:right="160"/>
        <w:jc w:val="both"/>
      </w:pPr>
      <w:r>
        <w:t xml:space="preserve">BSF meal (T₂) and </w:t>
      </w:r>
      <w:proofErr w:type="spellStart"/>
      <w:r>
        <w:t>Acetes</w:t>
      </w:r>
      <w:proofErr w:type="spellEnd"/>
      <w:r>
        <w:t xml:space="preserve"> meal (T₁) diets significantly improved SGR compared to control (T₀),</w:t>
      </w:r>
      <w:r>
        <w:rPr>
          <w:spacing w:val="-3"/>
        </w:rPr>
        <w:t xml:space="preserve"> </w:t>
      </w:r>
      <w:r>
        <w:t>while Clam (T₃) and Poultry by-product (T₄) diets reduced SGR. ANOVA confirmed significant differences (p &lt; 0.05) among treatments</w:t>
      </w:r>
    </w:p>
    <w:p w:rsidR="00E84F12" w:rsidRDefault="003839D3">
      <w:pPr>
        <w:pStyle w:val="BodyText"/>
        <w:spacing w:before="82" w:after="9" w:line="237" w:lineRule="auto"/>
        <w:ind w:left="66" w:right="63"/>
        <w:jc w:val="center"/>
      </w:pPr>
      <w:r>
        <w:rPr>
          <w:b/>
        </w:rPr>
        <w:t>Table</w:t>
      </w:r>
      <w:r>
        <w:rPr>
          <w:b/>
          <w:spacing w:val="-10"/>
        </w:rPr>
        <w:t xml:space="preserve"> </w:t>
      </w:r>
      <w:r>
        <w:rPr>
          <w:b/>
        </w:rPr>
        <w:t>12</w:t>
      </w:r>
      <w:r>
        <w:t>:</w:t>
      </w:r>
      <w:r>
        <w:rPr>
          <w:spacing w:val="40"/>
        </w:rPr>
        <w:t xml:space="preserve"> </w:t>
      </w:r>
      <w:r>
        <w:t>Specific</w:t>
      </w:r>
      <w:r>
        <w:rPr>
          <w:spacing w:val="-8"/>
        </w:rPr>
        <w:t xml:space="preserve"> </w:t>
      </w:r>
      <w:r>
        <w:t>Growth</w:t>
      </w:r>
      <w:r>
        <w:rPr>
          <w:spacing w:val="-8"/>
        </w:rPr>
        <w:t xml:space="preserve"> </w:t>
      </w:r>
      <w:r>
        <w:t>Rate</w:t>
      </w:r>
      <w:r>
        <w:rPr>
          <w:spacing w:val="-6"/>
        </w:rPr>
        <w:t xml:space="preserve"> </w:t>
      </w:r>
      <w:r>
        <w:t>(SGR)</w:t>
      </w:r>
      <w:r>
        <w:rPr>
          <w:spacing w:val="-10"/>
        </w:rPr>
        <w:t xml:space="preserve"> </w:t>
      </w:r>
      <w:r>
        <w:t>of</w:t>
      </w:r>
      <w:r>
        <w:rPr>
          <w:spacing w:val="-8"/>
        </w:rPr>
        <w:t xml:space="preserve"> </w:t>
      </w:r>
      <w:r>
        <w:rPr>
          <w:i/>
        </w:rPr>
        <w:t>M.</w:t>
      </w:r>
      <w:r>
        <w:rPr>
          <w:i/>
          <w:spacing w:val="-8"/>
        </w:rPr>
        <w:t xml:space="preserve"> </w:t>
      </w:r>
      <w:proofErr w:type="spellStart"/>
      <w:r>
        <w:rPr>
          <w:i/>
        </w:rPr>
        <w:t>cephalus</w:t>
      </w:r>
      <w:proofErr w:type="spellEnd"/>
      <w:r>
        <w:rPr>
          <w:i/>
          <w:spacing w:val="-9"/>
        </w:rPr>
        <w:t xml:space="preserve"> </w:t>
      </w:r>
      <w:r>
        <w:t>recorded in different treatments at the end of experiment</w:t>
      </w: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381"/>
        <w:gridCol w:w="1322"/>
        <w:gridCol w:w="283"/>
        <w:gridCol w:w="991"/>
        <w:gridCol w:w="425"/>
        <w:gridCol w:w="1280"/>
        <w:gridCol w:w="425"/>
        <w:gridCol w:w="567"/>
        <w:gridCol w:w="1129"/>
      </w:tblGrid>
      <w:tr w:rsidR="00E84F12">
        <w:trPr>
          <w:trHeight w:val="412"/>
        </w:trPr>
        <w:tc>
          <w:tcPr>
            <w:tcW w:w="1697" w:type="dxa"/>
          </w:tcPr>
          <w:p w:rsidR="00E84F12" w:rsidRDefault="003839D3">
            <w:pPr>
              <w:pStyle w:val="TableParagraph"/>
              <w:spacing w:before="63"/>
              <w:ind w:left="75" w:right="58"/>
              <w:rPr>
                <w:b/>
                <w:sz w:val="24"/>
              </w:rPr>
            </w:pPr>
            <w:r>
              <w:rPr>
                <w:b/>
                <w:spacing w:val="-5"/>
                <w:sz w:val="24"/>
              </w:rPr>
              <w:t>T</w:t>
            </w:r>
            <w:r>
              <w:rPr>
                <w:b/>
                <w:spacing w:val="-5"/>
                <w:sz w:val="24"/>
                <w:vertAlign w:val="subscript"/>
              </w:rPr>
              <w:t>0</w:t>
            </w:r>
          </w:p>
        </w:tc>
        <w:tc>
          <w:tcPr>
            <w:tcW w:w="1703" w:type="dxa"/>
            <w:gridSpan w:val="2"/>
          </w:tcPr>
          <w:p w:rsidR="00E84F12" w:rsidRDefault="003839D3">
            <w:pPr>
              <w:pStyle w:val="TableParagraph"/>
              <w:spacing w:before="63"/>
              <w:ind w:left="22"/>
              <w:rPr>
                <w:b/>
                <w:sz w:val="24"/>
              </w:rPr>
            </w:pPr>
            <w:r>
              <w:rPr>
                <w:b/>
                <w:spacing w:val="-5"/>
                <w:sz w:val="24"/>
              </w:rPr>
              <w:t>T</w:t>
            </w:r>
            <w:r>
              <w:rPr>
                <w:b/>
                <w:spacing w:val="-5"/>
                <w:sz w:val="24"/>
                <w:vertAlign w:val="subscript"/>
              </w:rPr>
              <w:t>1</w:t>
            </w:r>
          </w:p>
        </w:tc>
        <w:tc>
          <w:tcPr>
            <w:tcW w:w="1699" w:type="dxa"/>
            <w:gridSpan w:val="3"/>
          </w:tcPr>
          <w:p w:rsidR="00E84F12" w:rsidRDefault="003839D3">
            <w:pPr>
              <w:pStyle w:val="TableParagraph"/>
              <w:spacing w:before="63"/>
              <w:ind w:left="24"/>
              <w:rPr>
                <w:b/>
                <w:sz w:val="24"/>
              </w:rPr>
            </w:pPr>
            <w:r>
              <w:rPr>
                <w:b/>
                <w:spacing w:val="-5"/>
                <w:sz w:val="24"/>
              </w:rPr>
              <w:t>T</w:t>
            </w:r>
            <w:r>
              <w:rPr>
                <w:b/>
                <w:spacing w:val="-5"/>
                <w:sz w:val="24"/>
                <w:vertAlign w:val="subscript"/>
              </w:rPr>
              <w:t>2</w:t>
            </w:r>
          </w:p>
        </w:tc>
        <w:tc>
          <w:tcPr>
            <w:tcW w:w="1705" w:type="dxa"/>
            <w:gridSpan w:val="2"/>
          </w:tcPr>
          <w:p w:rsidR="00E84F12" w:rsidRDefault="003839D3">
            <w:pPr>
              <w:pStyle w:val="TableParagraph"/>
              <w:spacing w:before="63"/>
              <w:ind w:left="24"/>
              <w:rPr>
                <w:b/>
                <w:sz w:val="24"/>
              </w:rPr>
            </w:pPr>
            <w:r>
              <w:rPr>
                <w:b/>
                <w:spacing w:val="-5"/>
                <w:sz w:val="24"/>
              </w:rPr>
              <w:t>T</w:t>
            </w:r>
            <w:r>
              <w:rPr>
                <w:b/>
                <w:spacing w:val="-5"/>
                <w:sz w:val="24"/>
                <w:vertAlign w:val="subscript"/>
              </w:rPr>
              <w:t>3</w:t>
            </w:r>
          </w:p>
        </w:tc>
        <w:tc>
          <w:tcPr>
            <w:tcW w:w="1696" w:type="dxa"/>
            <w:gridSpan w:val="2"/>
          </w:tcPr>
          <w:p w:rsidR="00E84F12" w:rsidRDefault="003839D3">
            <w:pPr>
              <w:pStyle w:val="TableParagraph"/>
              <w:spacing w:before="63"/>
              <w:ind w:left="21"/>
              <w:rPr>
                <w:b/>
                <w:sz w:val="24"/>
              </w:rPr>
            </w:pPr>
            <w:r>
              <w:rPr>
                <w:b/>
                <w:spacing w:val="-5"/>
                <w:sz w:val="24"/>
              </w:rPr>
              <w:t>T</w:t>
            </w:r>
            <w:r>
              <w:rPr>
                <w:b/>
                <w:spacing w:val="-5"/>
                <w:sz w:val="24"/>
                <w:vertAlign w:val="subscript"/>
              </w:rPr>
              <w:t>4</w:t>
            </w:r>
          </w:p>
        </w:tc>
      </w:tr>
      <w:tr w:rsidR="00E84F12">
        <w:trPr>
          <w:trHeight w:val="414"/>
        </w:trPr>
        <w:tc>
          <w:tcPr>
            <w:tcW w:w="1697" w:type="dxa"/>
          </w:tcPr>
          <w:p w:rsidR="00E84F12" w:rsidRDefault="003839D3">
            <w:pPr>
              <w:pStyle w:val="TableParagraph"/>
              <w:ind w:left="17" w:right="75"/>
              <w:rPr>
                <w:sz w:val="24"/>
              </w:rPr>
            </w:pPr>
            <w:r>
              <w:rPr>
                <w:spacing w:val="-2"/>
                <w:sz w:val="24"/>
              </w:rPr>
              <w:t>1.4896±0.001</w:t>
            </w:r>
            <w:r>
              <w:rPr>
                <w:spacing w:val="-2"/>
                <w:sz w:val="24"/>
                <w:vertAlign w:val="superscript"/>
              </w:rPr>
              <w:t>c</w:t>
            </w:r>
          </w:p>
        </w:tc>
        <w:tc>
          <w:tcPr>
            <w:tcW w:w="1703" w:type="dxa"/>
            <w:gridSpan w:val="2"/>
          </w:tcPr>
          <w:p w:rsidR="00E84F12" w:rsidRDefault="003839D3">
            <w:pPr>
              <w:pStyle w:val="TableParagraph"/>
              <w:ind w:left="211"/>
              <w:jc w:val="left"/>
              <w:rPr>
                <w:sz w:val="24"/>
              </w:rPr>
            </w:pPr>
            <w:r>
              <w:rPr>
                <w:spacing w:val="-2"/>
                <w:sz w:val="24"/>
              </w:rPr>
              <w:t>1.5164±0.008</w:t>
            </w:r>
            <w:r>
              <w:rPr>
                <w:spacing w:val="-2"/>
                <w:sz w:val="24"/>
                <w:vertAlign w:val="superscript"/>
              </w:rPr>
              <w:t>b</w:t>
            </w:r>
          </w:p>
        </w:tc>
        <w:tc>
          <w:tcPr>
            <w:tcW w:w="1699" w:type="dxa"/>
            <w:gridSpan w:val="3"/>
          </w:tcPr>
          <w:p w:rsidR="00E84F12" w:rsidRDefault="003839D3">
            <w:pPr>
              <w:pStyle w:val="TableParagraph"/>
              <w:ind w:left="215"/>
              <w:jc w:val="left"/>
              <w:rPr>
                <w:sz w:val="24"/>
              </w:rPr>
            </w:pPr>
            <w:r>
              <w:rPr>
                <w:spacing w:val="-2"/>
                <w:sz w:val="24"/>
              </w:rPr>
              <w:t>1.5442±0.031</w:t>
            </w:r>
            <w:r>
              <w:rPr>
                <w:spacing w:val="-2"/>
                <w:sz w:val="24"/>
                <w:vertAlign w:val="superscript"/>
              </w:rPr>
              <w:t>a</w:t>
            </w:r>
          </w:p>
        </w:tc>
        <w:tc>
          <w:tcPr>
            <w:tcW w:w="1705" w:type="dxa"/>
            <w:gridSpan w:val="2"/>
          </w:tcPr>
          <w:p w:rsidR="00E84F12" w:rsidRDefault="003839D3">
            <w:pPr>
              <w:pStyle w:val="TableParagraph"/>
              <w:ind w:left="217"/>
              <w:jc w:val="left"/>
              <w:rPr>
                <w:sz w:val="24"/>
              </w:rPr>
            </w:pPr>
            <w:r>
              <w:rPr>
                <w:spacing w:val="-2"/>
                <w:sz w:val="24"/>
              </w:rPr>
              <w:t>1.4741±0.016</w:t>
            </w:r>
            <w:r>
              <w:rPr>
                <w:spacing w:val="-2"/>
                <w:sz w:val="24"/>
                <w:vertAlign w:val="superscript"/>
              </w:rPr>
              <w:t>c</w:t>
            </w:r>
          </w:p>
        </w:tc>
        <w:tc>
          <w:tcPr>
            <w:tcW w:w="1696" w:type="dxa"/>
            <w:gridSpan w:val="2"/>
          </w:tcPr>
          <w:p w:rsidR="00E84F12" w:rsidRDefault="003839D3">
            <w:pPr>
              <w:pStyle w:val="TableParagraph"/>
              <w:ind w:left="207"/>
              <w:jc w:val="left"/>
              <w:rPr>
                <w:sz w:val="24"/>
              </w:rPr>
            </w:pPr>
            <w:r>
              <w:rPr>
                <w:spacing w:val="-2"/>
                <w:sz w:val="24"/>
              </w:rPr>
              <w:t>1.4326±0.004</w:t>
            </w:r>
            <w:r>
              <w:rPr>
                <w:spacing w:val="-2"/>
                <w:sz w:val="24"/>
                <w:vertAlign w:val="superscript"/>
              </w:rPr>
              <w:t>d</w:t>
            </w:r>
          </w:p>
        </w:tc>
      </w:tr>
      <w:tr w:rsidR="00E84F12">
        <w:trPr>
          <w:trHeight w:val="412"/>
        </w:trPr>
        <w:tc>
          <w:tcPr>
            <w:tcW w:w="8500" w:type="dxa"/>
            <w:gridSpan w:val="10"/>
          </w:tcPr>
          <w:p w:rsidR="00E84F12" w:rsidRDefault="003839D3">
            <w:pPr>
              <w:pStyle w:val="TableParagraph"/>
              <w:spacing w:before="63"/>
              <w:ind w:left="10"/>
              <w:rPr>
                <w:b/>
                <w:sz w:val="24"/>
              </w:rPr>
            </w:pPr>
            <w:r>
              <w:rPr>
                <w:b/>
                <w:spacing w:val="-2"/>
                <w:sz w:val="24"/>
              </w:rPr>
              <w:t>ANOVA</w:t>
            </w:r>
          </w:p>
        </w:tc>
      </w:tr>
      <w:tr w:rsidR="00E84F12">
        <w:trPr>
          <w:trHeight w:val="551"/>
        </w:trPr>
        <w:tc>
          <w:tcPr>
            <w:tcW w:w="2078" w:type="dxa"/>
            <w:gridSpan w:val="2"/>
          </w:tcPr>
          <w:p w:rsidR="00E84F12" w:rsidRDefault="00E84F12">
            <w:pPr>
              <w:pStyle w:val="TableParagraph"/>
              <w:spacing w:before="0"/>
              <w:jc w:val="left"/>
            </w:pPr>
          </w:p>
        </w:tc>
        <w:tc>
          <w:tcPr>
            <w:tcW w:w="1605" w:type="dxa"/>
            <w:gridSpan w:val="2"/>
          </w:tcPr>
          <w:p w:rsidR="00E84F12" w:rsidRDefault="003839D3">
            <w:pPr>
              <w:pStyle w:val="TableParagraph"/>
              <w:spacing w:before="0" w:line="273" w:lineRule="exact"/>
              <w:ind w:left="468"/>
              <w:jc w:val="left"/>
              <w:rPr>
                <w:b/>
                <w:sz w:val="24"/>
              </w:rPr>
            </w:pPr>
            <w:r>
              <w:rPr>
                <w:b/>
                <w:sz w:val="24"/>
              </w:rPr>
              <w:t>Sum</w:t>
            </w:r>
            <w:r>
              <w:rPr>
                <w:b/>
                <w:spacing w:val="-4"/>
                <w:sz w:val="24"/>
              </w:rPr>
              <w:t xml:space="preserve"> </w:t>
            </w:r>
            <w:r>
              <w:rPr>
                <w:b/>
                <w:spacing w:val="-5"/>
                <w:sz w:val="24"/>
              </w:rPr>
              <w:t>of</w:t>
            </w:r>
          </w:p>
          <w:p w:rsidR="00E84F12" w:rsidRDefault="003839D3">
            <w:pPr>
              <w:pStyle w:val="TableParagraph"/>
              <w:spacing w:before="0" w:line="259" w:lineRule="exact"/>
              <w:ind w:left="401"/>
              <w:jc w:val="left"/>
              <w:rPr>
                <w:b/>
                <w:sz w:val="24"/>
              </w:rPr>
            </w:pPr>
            <w:r>
              <w:rPr>
                <w:b/>
                <w:spacing w:val="-2"/>
                <w:sz w:val="24"/>
              </w:rPr>
              <w:t>Squares</w:t>
            </w:r>
          </w:p>
        </w:tc>
        <w:tc>
          <w:tcPr>
            <w:tcW w:w="991" w:type="dxa"/>
          </w:tcPr>
          <w:p w:rsidR="00E84F12" w:rsidRDefault="003839D3">
            <w:pPr>
              <w:pStyle w:val="TableParagraph"/>
              <w:spacing w:before="203"/>
              <w:ind w:left="25" w:right="5"/>
              <w:rPr>
                <w:b/>
                <w:sz w:val="24"/>
              </w:rPr>
            </w:pPr>
            <w:r>
              <w:rPr>
                <w:b/>
                <w:spacing w:val="-5"/>
                <w:sz w:val="24"/>
              </w:rPr>
              <w:t>df</w:t>
            </w:r>
          </w:p>
        </w:tc>
        <w:tc>
          <w:tcPr>
            <w:tcW w:w="1705" w:type="dxa"/>
            <w:gridSpan w:val="2"/>
          </w:tcPr>
          <w:p w:rsidR="00E84F12" w:rsidRDefault="003839D3">
            <w:pPr>
              <w:pStyle w:val="TableParagraph"/>
              <w:spacing w:before="203"/>
              <w:ind w:left="246"/>
              <w:jc w:val="left"/>
              <w:rPr>
                <w:b/>
                <w:sz w:val="24"/>
              </w:rPr>
            </w:pPr>
            <w:r>
              <w:rPr>
                <w:b/>
                <w:sz w:val="24"/>
              </w:rPr>
              <w:t>Mean</w:t>
            </w:r>
            <w:r>
              <w:rPr>
                <w:b/>
                <w:spacing w:val="-4"/>
                <w:sz w:val="24"/>
              </w:rPr>
              <w:t xml:space="preserve"> </w:t>
            </w:r>
            <w:r>
              <w:rPr>
                <w:b/>
                <w:spacing w:val="-2"/>
                <w:sz w:val="24"/>
              </w:rPr>
              <w:t>Square</w:t>
            </w:r>
          </w:p>
        </w:tc>
        <w:tc>
          <w:tcPr>
            <w:tcW w:w="992" w:type="dxa"/>
            <w:gridSpan w:val="2"/>
          </w:tcPr>
          <w:p w:rsidR="00E84F12" w:rsidRDefault="003839D3">
            <w:pPr>
              <w:pStyle w:val="TableParagraph"/>
              <w:spacing w:before="203"/>
              <w:ind w:left="26"/>
              <w:rPr>
                <w:b/>
                <w:sz w:val="24"/>
              </w:rPr>
            </w:pPr>
            <w:r>
              <w:rPr>
                <w:b/>
                <w:spacing w:val="-10"/>
                <w:sz w:val="24"/>
              </w:rPr>
              <w:t>F</w:t>
            </w:r>
          </w:p>
        </w:tc>
        <w:tc>
          <w:tcPr>
            <w:tcW w:w="1129" w:type="dxa"/>
          </w:tcPr>
          <w:p w:rsidR="00E84F12" w:rsidRDefault="003839D3">
            <w:pPr>
              <w:pStyle w:val="TableParagraph"/>
              <w:spacing w:before="203"/>
              <w:ind w:left="24" w:right="12"/>
              <w:rPr>
                <w:b/>
                <w:sz w:val="24"/>
              </w:rPr>
            </w:pPr>
            <w:r>
              <w:rPr>
                <w:b/>
                <w:spacing w:val="-4"/>
                <w:sz w:val="24"/>
              </w:rPr>
              <w:t>Sig.</w:t>
            </w:r>
          </w:p>
        </w:tc>
      </w:tr>
      <w:tr w:rsidR="00E84F12">
        <w:trPr>
          <w:trHeight w:val="412"/>
        </w:trPr>
        <w:tc>
          <w:tcPr>
            <w:tcW w:w="2078" w:type="dxa"/>
            <w:gridSpan w:val="2"/>
          </w:tcPr>
          <w:p w:rsidR="00E84F12" w:rsidRDefault="003839D3">
            <w:pPr>
              <w:pStyle w:val="TableParagraph"/>
              <w:spacing w:before="66"/>
              <w:ind w:left="290"/>
              <w:jc w:val="left"/>
              <w:rPr>
                <w:b/>
                <w:sz w:val="24"/>
              </w:rPr>
            </w:pPr>
            <w:r>
              <w:rPr>
                <w:b/>
                <w:sz w:val="24"/>
              </w:rPr>
              <w:t>Between</w:t>
            </w:r>
            <w:r>
              <w:rPr>
                <w:b/>
                <w:spacing w:val="-4"/>
                <w:sz w:val="24"/>
              </w:rPr>
              <w:t xml:space="preserve"> </w:t>
            </w:r>
            <w:r>
              <w:rPr>
                <w:b/>
                <w:spacing w:val="-2"/>
                <w:sz w:val="24"/>
              </w:rPr>
              <w:t>Groups</w:t>
            </w:r>
          </w:p>
        </w:tc>
        <w:tc>
          <w:tcPr>
            <w:tcW w:w="1605" w:type="dxa"/>
            <w:gridSpan w:val="2"/>
          </w:tcPr>
          <w:p w:rsidR="00E84F12" w:rsidRDefault="003839D3">
            <w:pPr>
              <w:pStyle w:val="TableParagraph"/>
              <w:spacing w:before="62"/>
              <w:ind w:left="802"/>
              <w:jc w:val="left"/>
              <w:rPr>
                <w:sz w:val="24"/>
              </w:rPr>
            </w:pPr>
            <w:r>
              <w:rPr>
                <w:spacing w:val="-2"/>
                <w:sz w:val="24"/>
              </w:rPr>
              <w:t>0.029</w:t>
            </w:r>
          </w:p>
        </w:tc>
        <w:tc>
          <w:tcPr>
            <w:tcW w:w="991" w:type="dxa"/>
          </w:tcPr>
          <w:p w:rsidR="00E84F12" w:rsidRDefault="003839D3">
            <w:pPr>
              <w:pStyle w:val="TableParagraph"/>
              <w:spacing w:before="62"/>
              <w:ind w:left="25"/>
              <w:rPr>
                <w:sz w:val="24"/>
              </w:rPr>
            </w:pPr>
            <w:r>
              <w:rPr>
                <w:spacing w:val="-10"/>
                <w:sz w:val="24"/>
              </w:rPr>
              <w:t>4</w:t>
            </w:r>
          </w:p>
        </w:tc>
        <w:tc>
          <w:tcPr>
            <w:tcW w:w="1705" w:type="dxa"/>
            <w:gridSpan w:val="2"/>
          </w:tcPr>
          <w:p w:rsidR="00E84F12" w:rsidRDefault="003839D3">
            <w:pPr>
              <w:pStyle w:val="TableParagraph"/>
              <w:spacing w:before="62"/>
              <w:ind w:left="24" w:right="16"/>
              <w:rPr>
                <w:sz w:val="24"/>
              </w:rPr>
            </w:pPr>
            <w:r>
              <w:rPr>
                <w:spacing w:val="-2"/>
                <w:sz w:val="24"/>
              </w:rPr>
              <w:t>0.007</w:t>
            </w:r>
          </w:p>
        </w:tc>
        <w:tc>
          <w:tcPr>
            <w:tcW w:w="992" w:type="dxa"/>
            <w:gridSpan w:val="2"/>
          </w:tcPr>
          <w:p w:rsidR="00E84F12" w:rsidRDefault="003839D3">
            <w:pPr>
              <w:pStyle w:val="TableParagraph"/>
              <w:spacing w:before="62"/>
              <w:ind w:left="253"/>
              <w:jc w:val="left"/>
              <w:rPr>
                <w:sz w:val="24"/>
              </w:rPr>
            </w:pPr>
            <w:r>
              <w:rPr>
                <w:spacing w:val="-2"/>
                <w:sz w:val="24"/>
              </w:rPr>
              <w:t>29.018</w:t>
            </w:r>
          </w:p>
        </w:tc>
        <w:tc>
          <w:tcPr>
            <w:tcW w:w="1129" w:type="dxa"/>
          </w:tcPr>
          <w:p w:rsidR="00E84F12" w:rsidRDefault="003839D3">
            <w:pPr>
              <w:pStyle w:val="TableParagraph"/>
              <w:spacing w:before="62"/>
              <w:ind w:left="24"/>
              <w:rPr>
                <w:sz w:val="24"/>
              </w:rPr>
            </w:pPr>
            <w:r>
              <w:rPr>
                <w:spacing w:val="-10"/>
                <w:sz w:val="24"/>
              </w:rPr>
              <w:t>S</w:t>
            </w:r>
          </w:p>
        </w:tc>
      </w:tr>
      <w:tr w:rsidR="00E84F12">
        <w:trPr>
          <w:trHeight w:val="414"/>
        </w:trPr>
        <w:tc>
          <w:tcPr>
            <w:tcW w:w="2078" w:type="dxa"/>
            <w:gridSpan w:val="2"/>
          </w:tcPr>
          <w:p w:rsidR="00E84F12" w:rsidRDefault="003839D3">
            <w:pPr>
              <w:pStyle w:val="TableParagraph"/>
              <w:spacing w:before="66"/>
              <w:ind w:left="395"/>
              <w:jc w:val="left"/>
              <w:rPr>
                <w:b/>
                <w:sz w:val="24"/>
              </w:rPr>
            </w:pPr>
            <w:r>
              <w:rPr>
                <w:b/>
                <w:sz w:val="24"/>
              </w:rPr>
              <w:t>Within</w:t>
            </w:r>
            <w:r>
              <w:rPr>
                <w:b/>
                <w:spacing w:val="1"/>
                <w:sz w:val="24"/>
              </w:rPr>
              <w:t xml:space="preserve"> </w:t>
            </w:r>
            <w:r>
              <w:rPr>
                <w:b/>
                <w:spacing w:val="-2"/>
                <w:sz w:val="24"/>
              </w:rPr>
              <w:t>Groups</w:t>
            </w:r>
          </w:p>
        </w:tc>
        <w:tc>
          <w:tcPr>
            <w:tcW w:w="1605" w:type="dxa"/>
            <w:gridSpan w:val="2"/>
          </w:tcPr>
          <w:p w:rsidR="00E84F12" w:rsidRDefault="003839D3">
            <w:pPr>
              <w:pStyle w:val="TableParagraph"/>
              <w:ind w:left="802"/>
              <w:jc w:val="left"/>
              <w:rPr>
                <w:sz w:val="24"/>
              </w:rPr>
            </w:pPr>
            <w:r>
              <w:rPr>
                <w:spacing w:val="-2"/>
                <w:sz w:val="24"/>
              </w:rPr>
              <w:t>0.004</w:t>
            </w:r>
          </w:p>
        </w:tc>
        <w:tc>
          <w:tcPr>
            <w:tcW w:w="991" w:type="dxa"/>
          </w:tcPr>
          <w:p w:rsidR="00E84F12" w:rsidRDefault="003839D3">
            <w:pPr>
              <w:pStyle w:val="TableParagraph"/>
              <w:ind w:left="25" w:right="9"/>
              <w:rPr>
                <w:sz w:val="24"/>
              </w:rPr>
            </w:pPr>
            <w:r>
              <w:rPr>
                <w:spacing w:val="-5"/>
                <w:sz w:val="24"/>
              </w:rPr>
              <w:t>15</w:t>
            </w:r>
          </w:p>
        </w:tc>
        <w:tc>
          <w:tcPr>
            <w:tcW w:w="1705" w:type="dxa"/>
            <w:gridSpan w:val="2"/>
          </w:tcPr>
          <w:p w:rsidR="00E84F12" w:rsidRDefault="003839D3">
            <w:pPr>
              <w:pStyle w:val="TableParagraph"/>
              <w:ind w:left="24" w:right="16"/>
              <w:rPr>
                <w:sz w:val="24"/>
              </w:rPr>
            </w:pPr>
            <w:r>
              <w:rPr>
                <w:spacing w:val="-2"/>
                <w:sz w:val="24"/>
              </w:rPr>
              <w:t>0.000</w:t>
            </w:r>
          </w:p>
        </w:tc>
        <w:tc>
          <w:tcPr>
            <w:tcW w:w="992" w:type="dxa"/>
            <w:gridSpan w:val="2"/>
          </w:tcPr>
          <w:p w:rsidR="00E84F12" w:rsidRDefault="00E84F12">
            <w:pPr>
              <w:pStyle w:val="TableParagraph"/>
              <w:spacing w:before="0"/>
              <w:jc w:val="left"/>
            </w:pPr>
          </w:p>
        </w:tc>
        <w:tc>
          <w:tcPr>
            <w:tcW w:w="1129" w:type="dxa"/>
          </w:tcPr>
          <w:p w:rsidR="00E84F12" w:rsidRDefault="00E84F12">
            <w:pPr>
              <w:pStyle w:val="TableParagraph"/>
              <w:spacing w:before="0"/>
              <w:jc w:val="left"/>
            </w:pPr>
          </w:p>
        </w:tc>
      </w:tr>
      <w:tr w:rsidR="00E84F12">
        <w:trPr>
          <w:trHeight w:val="414"/>
        </w:trPr>
        <w:tc>
          <w:tcPr>
            <w:tcW w:w="2078" w:type="dxa"/>
            <w:gridSpan w:val="2"/>
          </w:tcPr>
          <w:p w:rsidR="00E84F12" w:rsidRDefault="003839D3">
            <w:pPr>
              <w:pStyle w:val="TableParagraph"/>
              <w:spacing w:before="66"/>
              <w:ind w:left="14"/>
              <w:rPr>
                <w:b/>
                <w:sz w:val="24"/>
              </w:rPr>
            </w:pPr>
            <w:r>
              <w:rPr>
                <w:b/>
                <w:spacing w:val="-2"/>
                <w:sz w:val="24"/>
              </w:rPr>
              <w:t>Total</w:t>
            </w:r>
          </w:p>
        </w:tc>
        <w:tc>
          <w:tcPr>
            <w:tcW w:w="1605" w:type="dxa"/>
            <w:gridSpan w:val="2"/>
          </w:tcPr>
          <w:p w:rsidR="00E84F12" w:rsidRDefault="003839D3">
            <w:pPr>
              <w:pStyle w:val="TableParagraph"/>
              <w:ind w:left="802"/>
              <w:jc w:val="left"/>
              <w:rPr>
                <w:sz w:val="24"/>
              </w:rPr>
            </w:pPr>
            <w:r>
              <w:rPr>
                <w:spacing w:val="-2"/>
                <w:sz w:val="24"/>
              </w:rPr>
              <w:t>0.032</w:t>
            </w:r>
          </w:p>
        </w:tc>
        <w:tc>
          <w:tcPr>
            <w:tcW w:w="991" w:type="dxa"/>
          </w:tcPr>
          <w:p w:rsidR="00E84F12" w:rsidRDefault="003839D3">
            <w:pPr>
              <w:pStyle w:val="TableParagraph"/>
              <w:ind w:left="25" w:right="9"/>
              <w:rPr>
                <w:sz w:val="24"/>
              </w:rPr>
            </w:pPr>
            <w:r>
              <w:rPr>
                <w:spacing w:val="-5"/>
                <w:sz w:val="24"/>
              </w:rPr>
              <w:t>19</w:t>
            </w:r>
          </w:p>
        </w:tc>
        <w:tc>
          <w:tcPr>
            <w:tcW w:w="1705" w:type="dxa"/>
            <w:gridSpan w:val="2"/>
          </w:tcPr>
          <w:p w:rsidR="00E84F12" w:rsidRDefault="00E84F12">
            <w:pPr>
              <w:pStyle w:val="TableParagraph"/>
              <w:spacing w:before="0"/>
              <w:jc w:val="left"/>
            </w:pPr>
          </w:p>
        </w:tc>
        <w:tc>
          <w:tcPr>
            <w:tcW w:w="992" w:type="dxa"/>
            <w:gridSpan w:val="2"/>
          </w:tcPr>
          <w:p w:rsidR="00E84F12" w:rsidRDefault="00E84F12">
            <w:pPr>
              <w:pStyle w:val="TableParagraph"/>
              <w:spacing w:before="0"/>
              <w:jc w:val="left"/>
            </w:pPr>
          </w:p>
        </w:tc>
        <w:tc>
          <w:tcPr>
            <w:tcW w:w="1129" w:type="dxa"/>
          </w:tcPr>
          <w:p w:rsidR="00E84F12" w:rsidRDefault="00E84F12">
            <w:pPr>
              <w:pStyle w:val="TableParagraph"/>
              <w:spacing w:before="0"/>
              <w:jc w:val="left"/>
            </w:pPr>
          </w:p>
        </w:tc>
      </w:tr>
    </w:tbl>
    <w:p w:rsidR="00E84F12" w:rsidRDefault="003839D3">
      <w:pPr>
        <w:ind w:left="66" w:right="67"/>
        <w:jc w:val="center"/>
        <w:rPr>
          <w:sz w:val="20"/>
        </w:rPr>
      </w:pPr>
      <w:r>
        <w:rPr>
          <w:b/>
          <w:sz w:val="20"/>
        </w:rPr>
        <w:t>Note</w:t>
      </w:r>
      <w:r>
        <w:rPr>
          <w:sz w:val="20"/>
        </w:rPr>
        <w:t>:</w:t>
      </w:r>
      <w:r>
        <w:rPr>
          <w:spacing w:val="-4"/>
          <w:sz w:val="20"/>
        </w:rPr>
        <w:t xml:space="preserve"> </w:t>
      </w:r>
      <w:r>
        <w:rPr>
          <w:sz w:val="20"/>
        </w:rPr>
        <w:t>Data</w:t>
      </w:r>
      <w:r>
        <w:rPr>
          <w:spacing w:val="-3"/>
          <w:sz w:val="20"/>
        </w:rPr>
        <w:t xml:space="preserve"> </w:t>
      </w:r>
      <w:r>
        <w:rPr>
          <w:sz w:val="20"/>
        </w:rPr>
        <w:t>expressed</w:t>
      </w:r>
      <w:r>
        <w:rPr>
          <w:spacing w:val="-2"/>
          <w:sz w:val="20"/>
        </w:rPr>
        <w:t xml:space="preserve"> </w:t>
      </w:r>
      <w:r>
        <w:rPr>
          <w:sz w:val="20"/>
        </w:rPr>
        <w:t>as</w:t>
      </w:r>
      <w:r>
        <w:rPr>
          <w:spacing w:val="-4"/>
          <w:sz w:val="20"/>
        </w:rPr>
        <w:t xml:space="preserve"> </w:t>
      </w:r>
      <w:r>
        <w:rPr>
          <w:sz w:val="20"/>
        </w:rPr>
        <w:t>Mean</w:t>
      </w:r>
      <w:r>
        <w:rPr>
          <w:spacing w:val="-2"/>
          <w:sz w:val="20"/>
        </w:rPr>
        <w:t xml:space="preserve"> </w:t>
      </w:r>
      <w:r>
        <w:rPr>
          <w:sz w:val="20"/>
        </w:rPr>
        <w:t>±</w:t>
      </w:r>
      <w:r>
        <w:rPr>
          <w:spacing w:val="-2"/>
          <w:sz w:val="20"/>
        </w:rPr>
        <w:t xml:space="preserve"> </w:t>
      </w:r>
      <w:r>
        <w:rPr>
          <w:sz w:val="20"/>
        </w:rPr>
        <w:t>SE</w:t>
      </w:r>
      <w:r>
        <w:rPr>
          <w:spacing w:val="-3"/>
          <w:sz w:val="20"/>
        </w:rPr>
        <w:t xml:space="preserve"> </w:t>
      </w:r>
      <w:r>
        <w:rPr>
          <w:sz w:val="20"/>
        </w:rPr>
        <w:t>(n=4);</w:t>
      </w:r>
      <w:r>
        <w:rPr>
          <w:spacing w:val="-4"/>
          <w:sz w:val="20"/>
        </w:rPr>
        <w:t xml:space="preserve"> </w:t>
      </w:r>
      <w:r>
        <w:rPr>
          <w:sz w:val="20"/>
        </w:rPr>
        <w:t>Mean</w:t>
      </w:r>
      <w:r>
        <w:rPr>
          <w:spacing w:val="-4"/>
          <w:sz w:val="20"/>
        </w:rPr>
        <w:t xml:space="preserve"> </w:t>
      </w:r>
      <w:r>
        <w:rPr>
          <w:sz w:val="20"/>
        </w:rPr>
        <w:t>value</w:t>
      </w:r>
      <w:r w:rsidR="000F6D97">
        <w:rPr>
          <w:sz w:val="20"/>
        </w:rPr>
        <w:t>s</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same</w:t>
      </w:r>
      <w:r>
        <w:rPr>
          <w:spacing w:val="-3"/>
          <w:sz w:val="20"/>
        </w:rPr>
        <w:t xml:space="preserve"> </w:t>
      </w:r>
      <w:r>
        <w:rPr>
          <w:sz w:val="20"/>
        </w:rPr>
        <w:t>column</w:t>
      </w:r>
      <w:r>
        <w:rPr>
          <w:spacing w:val="-2"/>
          <w:sz w:val="20"/>
        </w:rPr>
        <w:t xml:space="preserve"> </w:t>
      </w:r>
      <w:r>
        <w:rPr>
          <w:sz w:val="20"/>
        </w:rPr>
        <w:t>sharing</w:t>
      </w:r>
      <w:r>
        <w:rPr>
          <w:spacing w:val="80"/>
          <w:sz w:val="20"/>
        </w:rPr>
        <w:t xml:space="preserve"> </w:t>
      </w:r>
      <w:r>
        <w:rPr>
          <w:sz w:val="20"/>
        </w:rPr>
        <w:t>different</w:t>
      </w:r>
      <w:r>
        <w:rPr>
          <w:spacing w:val="-4"/>
          <w:sz w:val="20"/>
        </w:rPr>
        <w:t xml:space="preserve"> </w:t>
      </w:r>
      <w:r>
        <w:rPr>
          <w:sz w:val="20"/>
        </w:rPr>
        <w:t>superscripts</w:t>
      </w:r>
      <w:r>
        <w:rPr>
          <w:spacing w:val="-4"/>
          <w:sz w:val="20"/>
        </w:rPr>
        <w:t xml:space="preserve"> </w:t>
      </w:r>
      <w:r>
        <w:rPr>
          <w:sz w:val="20"/>
        </w:rPr>
        <w:t>are significant</w:t>
      </w:r>
      <w:r w:rsidR="000F6D97">
        <w:rPr>
          <w:sz w:val="20"/>
        </w:rPr>
        <w:t>ly</w:t>
      </w:r>
      <w:r>
        <w:rPr>
          <w:sz w:val="20"/>
        </w:rPr>
        <w:t xml:space="preserve"> different (p&lt;0.05).</w:t>
      </w:r>
    </w:p>
    <w:p w:rsidR="00E84F12" w:rsidRDefault="003839D3">
      <w:pPr>
        <w:pStyle w:val="BodyText"/>
        <w:spacing w:before="196" w:line="480" w:lineRule="auto"/>
        <w:ind w:left="165" w:right="160"/>
        <w:jc w:val="both"/>
      </w:pPr>
      <w:r>
        <w:t>The</w:t>
      </w:r>
      <w:r>
        <w:rPr>
          <w:spacing w:val="-4"/>
        </w:rPr>
        <w:t xml:space="preserve"> </w:t>
      </w:r>
      <w:r>
        <w:t>specific</w:t>
      </w:r>
      <w:r>
        <w:rPr>
          <w:spacing w:val="-2"/>
        </w:rPr>
        <w:t xml:space="preserve"> </w:t>
      </w:r>
      <w:r>
        <w:t>growth</w:t>
      </w:r>
      <w:r>
        <w:rPr>
          <w:spacing w:val="-2"/>
        </w:rPr>
        <w:t xml:space="preserve"> </w:t>
      </w:r>
      <w:r>
        <w:t>rate</w:t>
      </w:r>
      <w:r>
        <w:rPr>
          <w:spacing w:val="-1"/>
        </w:rPr>
        <w:t xml:space="preserve"> </w:t>
      </w:r>
      <w:r>
        <w:t>(SGR)</w:t>
      </w:r>
      <w:r>
        <w:rPr>
          <w:spacing w:val="-2"/>
        </w:rPr>
        <w:t xml:space="preserve"> </w:t>
      </w:r>
      <w:r>
        <w:t>of</w:t>
      </w:r>
      <w:r>
        <w:rPr>
          <w:spacing w:val="-1"/>
        </w:rPr>
        <w:t xml:space="preserve"> </w:t>
      </w:r>
      <w:r>
        <w:rPr>
          <w:i/>
        </w:rPr>
        <w:t xml:space="preserve">Mugil </w:t>
      </w:r>
      <w:proofErr w:type="spellStart"/>
      <w:r>
        <w:rPr>
          <w:i/>
        </w:rPr>
        <w:t>cephalus</w:t>
      </w:r>
      <w:proofErr w:type="spellEnd"/>
      <w:r>
        <w:rPr>
          <w:i/>
        </w:rPr>
        <w:t xml:space="preserve"> </w:t>
      </w:r>
      <w:r>
        <w:t>varied</w:t>
      </w:r>
      <w:r>
        <w:rPr>
          <w:spacing w:val="-2"/>
        </w:rPr>
        <w:t xml:space="preserve"> </w:t>
      </w:r>
      <w:r>
        <w:t>significantly</w:t>
      </w:r>
      <w:r>
        <w:rPr>
          <w:spacing w:val="-5"/>
        </w:rPr>
        <w:t xml:space="preserve"> </w:t>
      </w:r>
      <w:r>
        <w:t>among</w:t>
      </w:r>
      <w:r>
        <w:rPr>
          <w:spacing w:val="-5"/>
        </w:rPr>
        <w:t xml:space="preserve"> </w:t>
      </w:r>
      <w:r>
        <w:t>treatments.</w:t>
      </w:r>
      <w:r>
        <w:rPr>
          <w:spacing w:val="-2"/>
        </w:rPr>
        <w:t xml:space="preserve"> </w:t>
      </w:r>
      <w:r>
        <w:t>The highest SGR was observed in T</w:t>
      </w:r>
      <w:r>
        <w:rPr>
          <w:vertAlign w:val="subscript"/>
        </w:rPr>
        <w:t>2</w:t>
      </w:r>
      <w:r>
        <w:t xml:space="preserve"> (50% fishmeal + 50% black soldier fly meal), followed by</w:t>
      </w:r>
      <w:r>
        <w:rPr>
          <w:spacing w:val="40"/>
        </w:rPr>
        <w:t xml:space="preserve"> </w:t>
      </w:r>
      <w:r>
        <w:t>T</w:t>
      </w:r>
      <w:r>
        <w:rPr>
          <w:vertAlign w:val="subscript"/>
        </w:rPr>
        <w:t>1</w:t>
      </w:r>
      <w:r>
        <w:t xml:space="preserve"> (50%</w:t>
      </w:r>
      <w:r>
        <w:rPr>
          <w:spacing w:val="-2"/>
        </w:rPr>
        <w:t xml:space="preserve"> </w:t>
      </w:r>
      <w:r>
        <w:t xml:space="preserve">fishmeal + 50% </w:t>
      </w:r>
      <w:proofErr w:type="spellStart"/>
      <w:r>
        <w:rPr>
          <w:i/>
        </w:rPr>
        <w:t>Acetes</w:t>
      </w:r>
      <w:proofErr w:type="spellEnd"/>
      <w:r>
        <w:rPr>
          <w:i/>
        </w:rPr>
        <w:t xml:space="preserve"> </w:t>
      </w:r>
      <w:r>
        <w:t>meal),</w:t>
      </w:r>
      <w:r>
        <w:rPr>
          <w:spacing w:val="-1"/>
        </w:rPr>
        <w:t xml:space="preserve"> </w:t>
      </w:r>
      <w:r>
        <w:t>the control (T</w:t>
      </w:r>
      <w:r>
        <w:rPr>
          <w:vertAlign w:val="subscript"/>
        </w:rPr>
        <w:t>0</w:t>
      </w:r>
      <w:r>
        <w:t>),</w:t>
      </w:r>
      <w:r>
        <w:rPr>
          <w:spacing w:val="-1"/>
        </w:rPr>
        <w:t xml:space="preserve"> </w:t>
      </w:r>
      <w:r>
        <w:t>T</w:t>
      </w:r>
      <w:r>
        <w:rPr>
          <w:vertAlign w:val="subscript"/>
        </w:rPr>
        <w:t>3</w:t>
      </w:r>
      <w:r>
        <w:t xml:space="preserve"> (50%</w:t>
      </w:r>
      <w:r>
        <w:rPr>
          <w:spacing w:val="-2"/>
        </w:rPr>
        <w:t xml:space="preserve"> </w:t>
      </w:r>
      <w:r>
        <w:t>fishmeal +</w:t>
      </w:r>
      <w:r>
        <w:rPr>
          <w:spacing w:val="-1"/>
        </w:rPr>
        <w:t xml:space="preserve"> </w:t>
      </w:r>
      <w:r>
        <w:t>50%</w:t>
      </w:r>
      <w:r>
        <w:rPr>
          <w:spacing w:val="-1"/>
        </w:rPr>
        <w:t xml:space="preserve"> </w:t>
      </w:r>
      <w:r>
        <w:t>clam meal), and</w:t>
      </w:r>
      <w:r>
        <w:rPr>
          <w:spacing w:val="27"/>
        </w:rPr>
        <w:t xml:space="preserve"> </w:t>
      </w:r>
      <w:r>
        <w:t>the</w:t>
      </w:r>
      <w:r>
        <w:rPr>
          <w:spacing w:val="27"/>
        </w:rPr>
        <w:t xml:space="preserve"> </w:t>
      </w:r>
      <w:r>
        <w:t>lowest</w:t>
      </w:r>
      <w:r>
        <w:rPr>
          <w:spacing w:val="29"/>
        </w:rPr>
        <w:t xml:space="preserve"> </w:t>
      </w:r>
      <w:r>
        <w:t>in</w:t>
      </w:r>
      <w:r>
        <w:rPr>
          <w:spacing w:val="29"/>
        </w:rPr>
        <w:t xml:space="preserve"> </w:t>
      </w:r>
      <w:r>
        <w:t>T</w:t>
      </w:r>
      <w:r>
        <w:rPr>
          <w:vertAlign w:val="subscript"/>
        </w:rPr>
        <w:t>4</w:t>
      </w:r>
      <w:r>
        <w:rPr>
          <w:spacing w:val="27"/>
        </w:rPr>
        <w:t xml:space="preserve"> </w:t>
      </w:r>
      <w:r>
        <w:t>(50%</w:t>
      </w:r>
      <w:r>
        <w:rPr>
          <w:spacing w:val="26"/>
        </w:rPr>
        <w:t xml:space="preserve"> </w:t>
      </w:r>
      <w:r>
        <w:t>fishmeal</w:t>
      </w:r>
      <w:r>
        <w:rPr>
          <w:spacing w:val="28"/>
        </w:rPr>
        <w:t xml:space="preserve"> </w:t>
      </w:r>
      <w:r>
        <w:t>+</w:t>
      </w:r>
      <w:r>
        <w:rPr>
          <w:spacing w:val="27"/>
        </w:rPr>
        <w:t xml:space="preserve"> </w:t>
      </w:r>
      <w:r>
        <w:t>50%</w:t>
      </w:r>
      <w:r>
        <w:rPr>
          <w:spacing w:val="26"/>
        </w:rPr>
        <w:t xml:space="preserve"> </w:t>
      </w:r>
      <w:r>
        <w:t>poultry</w:t>
      </w:r>
      <w:r>
        <w:rPr>
          <w:spacing w:val="23"/>
        </w:rPr>
        <w:t xml:space="preserve"> </w:t>
      </w:r>
      <w:r>
        <w:t>by-product</w:t>
      </w:r>
      <w:r>
        <w:rPr>
          <w:spacing w:val="28"/>
        </w:rPr>
        <w:t xml:space="preserve"> </w:t>
      </w:r>
      <w:r>
        <w:t>meal).</w:t>
      </w:r>
      <w:r>
        <w:rPr>
          <w:spacing w:val="27"/>
        </w:rPr>
        <w:t xml:space="preserve"> </w:t>
      </w:r>
      <w:r>
        <w:t>These</w:t>
      </w:r>
      <w:r>
        <w:rPr>
          <w:spacing w:val="27"/>
        </w:rPr>
        <w:t xml:space="preserve"> </w:t>
      </w:r>
      <w:r>
        <w:t>findings</w:t>
      </w:r>
      <w:r>
        <w:rPr>
          <w:spacing w:val="27"/>
        </w:rPr>
        <w:t xml:space="preserve"> </w:t>
      </w:r>
      <w:r>
        <w:rPr>
          <w:spacing w:val="-2"/>
        </w:rPr>
        <w:t>align</w:t>
      </w:r>
    </w:p>
    <w:p w:rsidR="00E84F12" w:rsidRDefault="00E84F12">
      <w:pPr>
        <w:pStyle w:val="BodyText"/>
        <w:spacing w:line="480" w:lineRule="auto"/>
        <w:jc w:val="both"/>
        <w:sectPr w:rsidR="00E84F12">
          <w:pgSz w:w="11910" w:h="16840"/>
          <w:pgMar w:top="580" w:right="1275" w:bottom="280" w:left="1275" w:header="44" w:footer="0" w:gutter="0"/>
          <w:cols w:space="720"/>
        </w:sectPr>
      </w:pPr>
    </w:p>
    <w:p w:rsidR="00E84F12" w:rsidRDefault="00E84F12">
      <w:pPr>
        <w:pStyle w:val="BodyText"/>
      </w:pPr>
    </w:p>
    <w:p w:rsidR="00E84F12" w:rsidRDefault="00E84F12">
      <w:pPr>
        <w:pStyle w:val="BodyText"/>
      </w:pPr>
    </w:p>
    <w:p w:rsidR="00E84F12" w:rsidRDefault="00E84F12">
      <w:pPr>
        <w:pStyle w:val="BodyText"/>
        <w:spacing w:before="6"/>
      </w:pPr>
    </w:p>
    <w:p w:rsidR="00E84F12" w:rsidRDefault="003839D3">
      <w:pPr>
        <w:pStyle w:val="BodyText"/>
        <w:spacing w:line="480" w:lineRule="auto"/>
        <w:ind w:left="165" w:right="161"/>
        <w:jc w:val="both"/>
      </w:pPr>
      <w:r>
        <w:t>with</w:t>
      </w:r>
      <w:r>
        <w:rPr>
          <w:spacing w:val="40"/>
        </w:rPr>
        <w:t xml:space="preserve"> </w:t>
      </w:r>
      <w:r>
        <w:t xml:space="preserve">previous research indicating that partial replacement of fishmeal with black soldier fly (BSF) meal can enhance growth performance in various fish species. For instance, </w:t>
      </w:r>
      <w:proofErr w:type="spellStart"/>
      <w:r>
        <w:t>Mapanao</w:t>
      </w:r>
      <w:proofErr w:type="spellEnd"/>
      <w:r>
        <w:t xml:space="preserve"> et al. (2023) reported improved SGR in </w:t>
      </w:r>
      <w:r>
        <w:rPr>
          <w:i/>
        </w:rPr>
        <w:t xml:space="preserve">Anabas </w:t>
      </w:r>
      <w:proofErr w:type="spellStart"/>
      <w:r>
        <w:rPr>
          <w:i/>
        </w:rPr>
        <w:t>testudineus</w:t>
      </w:r>
      <w:proofErr w:type="spellEnd"/>
      <w:r>
        <w:rPr>
          <w:i/>
        </w:rPr>
        <w:t xml:space="preserve"> </w:t>
      </w:r>
      <w:r>
        <w:t xml:space="preserve">fed diets containing 50% BSF meal, while similar enhancements were recorded in </w:t>
      </w:r>
      <w:r>
        <w:rPr>
          <w:i/>
        </w:rPr>
        <w:t xml:space="preserve">Oreochromis </w:t>
      </w:r>
      <w:proofErr w:type="spellStart"/>
      <w:r>
        <w:rPr>
          <w:i/>
        </w:rPr>
        <w:t>niloticus</w:t>
      </w:r>
      <w:proofErr w:type="spellEnd"/>
      <w:r>
        <w:rPr>
          <w:i/>
        </w:rPr>
        <w:t xml:space="preserve"> </w:t>
      </w:r>
      <w:r>
        <w:t xml:space="preserve">and </w:t>
      </w:r>
      <w:r>
        <w:rPr>
          <w:i/>
        </w:rPr>
        <w:t xml:space="preserve">Cyprinus </w:t>
      </w:r>
      <w:proofErr w:type="spellStart"/>
      <w:r>
        <w:rPr>
          <w:i/>
        </w:rPr>
        <w:t>carpio</w:t>
      </w:r>
      <w:proofErr w:type="spellEnd"/>
      <w:r>
        <w:rPr>
          <w:i/>
          <w:spacing w:val="40"/>
        </w:rPr>
        <w:t xml:space="preserve"> </w:t>
      </w:r>
      <w:r>
        <w:t>by</w:t>
      </w:r>
      <w:r>
        <w:rPr>
          <w:spacing w:val="35"/>
        </w:rPr>
        <w:t xml:space="preserve"> </w:t>
      </w:r>
      <w:proofErr w:type="spellStart"/>
      <w:r>
        <w:t>Munguti</w:t>
      </w:r>
      <w:proofErr w:type="spellEnd"/>
      <w:r>
        <w:rPr>
          <w:spacing w:val="40"/>
        </w:rPr>
        <w:t xml:space="preserve"> </w:t>
      </w:r>
      <w:r>
        <w:t>et</w:t>
      </w:r>
      <w:r>
        <w:rPr>
          <w:spacing w:val="40"/>
        </w:rPr>
        <w:t xml:space="preserve"> </w:t>
      </w:r>
      <w:r>
        <w:t>al. (2023)</w:t>
      </w:r>
      <w:r>
        <w:rPr>
          <w:spacing w:val="40"/>
        </w:rPr>
        <w:t xml:space="preserve"> </w:t>
      </w:r>
      <w:r>
        <w:t>and</w:t>
      </w:r>
      <w:r>
        <w:rPr>
          <w:spacing w:val="40"/>
        </w:rPr>
        <w:t xml:space="preserve"> </w:t>
      </w:r>
      <w:proofErr w:type="spellStart"/>
      <w:r>
        <w:t>Gebremichael</w:t>
      </w:r>
      <w:proofErr w:type="spellEnd"/>
      <w:r>
        <w:rPr>
          <w:spacing w:val="40"/>
        </w:rPr>
        <w:t xml:space="preserve"> </w:t>
      </w:r>
      <w:r>
        <w:t>et</w:t>
      </w:r>
      <w:r>
        <w:rPr>
          <w:spacing w:val="40"/>
        </w:rPr>
        <w:t xml:space="preserve"> </w:t>
      </w:r>
      <w:r>
        <w:t>al.</w:t>
      </w:r>
      <w:r>
        <w:rPr>
          <w:spacing w:val="40"/>
        </w:rPr>
        <w:t xml:space="preserve"> </w:t>
      </w:r>
      <w:r>
        <w:t>(2021),</w:t>
      </w:r>
      <w:r>
        <w:rPr>
          <w:spacing w:val="40"/>
        </w:rPr>
        <w:t xml:space="preserve"> </w:t>
      </w:r>
      <w:r>
        <w:t>respectively.</w:t>
      </w:r>
      <w:r>
        <w:rPr>
          <w:spacing w:val="40"/>
        </w:rPr>
        <w:t xml:space="preserve"> </w:t>
      </w:r>
      <w:r>
        <w:t xml:space="preserve">Likewise, the inclusion of </w:t>
      </w:r>
      <w:proofErr w:type="spellStart"/>
      <w:r>
        <w:rPr>
          <w:i/>
        </w:rPr>
        <w:t>Acetes</w:t>
      </w:r>
      <w:proofErr w:type="spellEnd"/>
      <w:r>
        <w:rPr>
          <w:i/>
        </w:rPr>
        <w:t xml:space="preserve"> </w:t>
      </w:r>
      <w:r>
        <w:t xml:space="preserve">meal improved SGR in </w:t>
      </w:r>
      <w:r>
        <w:rPr>
          <w:i/>
        </w:rPr>
        <w:t xml:space="preserve">M. </w:t>
      </w:r>
      <w:proofErr w:type="spellStart"/>
      <w:r>
        <w:rPr>
          <w:i/>
        </w:rPr>
        <w:t>cephalus</w:t>
      </w:r>
      <w:proofErr w:type="spellEnd"/>
      <w:r>
        <w:t xml:space="preserve">, corroborating </w:t>
      </w:r>
      <w:proofErr w:type="spellStart"/>
      <w:r>
        <w:t>Mahida</w:t>
      </w:r>
      <w:proofErr w:type="spellEnd"/>
      <w:r>
        <w:t xml:space="preserve"> et al. (2017), who found significantly higher growth in shrimp diets containing 50% </w:t>
      </w:r>
      <w:proofErr w:type="spellStart"/>
      <w:r>
        <w:rPr>
          <w:i/>
        </w:rPr>
        <w:t>Acetes</w:t>
      </w:r>
      <w:proofErr w:type="spellEnd"/>
      <w:r>
        <w:rPr>
          <w:i/>
        </w:rPr>
        <w:t xml:space="preserve"> </w:t>
      </w:r>
      <w:r>
        <w:t>meal.</w:t>
      </w:r>
      <w:r>
        <w:rPr>
          <w:spacing w:val="40"/>
        </w:rPr>
        <w:t xml:space="preserve"> </w:t>
      </w:r>
      <w:r>
        <w:t>In contrast, clam meal inclusion yielded no significant difference in SGR compared to the control,</w:t>
      </w:r>
      <w:r>
        <w:rPr>
          <w:spacing w:val="-4"/>
        </w:rPr>
        <w:t xml:space="preserve"> </w:t>
      </w:r>
      <w:r>
        <w:t>consistent</w:t>
      </w:r>
      <w:r>
        <w:rPr>
          <w:spacing w:val="-4"/>
        </w:rPr>
        <w:t xml:space="preserve"> </w:t>
      </w:r>
      <w:r>
        <w:t>with</w:t>
      </w:r>
      <w:r>
        <w:rPr>
          <w:spacing w:val="-4"/>
        </w:rPr>
        <w:t xml:space="preserve"> </w:t>
      </w:r>
      <w:r>
        <w:t>Habte-</w:t>
      </w:r>
      <w:proofErr w:type="spellStart"/>
      <w:r>
        <w:t>Tsion</w:t>
      </w:r>
      <w:proofErr w:type="spellEnd"/>
      <w:r>
        <w:rPr>
          <w:spacing w:val="-4"/>
        </w:rPr>
        <w:t xml:space="preserve"> </w:t>
      </w:r>
      <w:r>
        <w:t>et</w:t>
      </w:r>
      <w:r>
        <w:rPr>
          <w:spacing w:val="-2"/>
        </w:rPr>
        <w:t xml:space="preserve"> </w:t>
      </w:r>
      <w:r>
        <w:t>al.</w:t>
      </w:r>
      <w:r>
        <w:rPr>
          <w:spacing w:val="-4"/>
        </w:rPr>
        <w:t xml:space="preserve"> </w:t>
      </w:r>
      <w:r>
        <w:t>(2022),</w:t>
      </w:r>
      <w:r>
        <w:rPr>
          <w:spacing w:val="-4"/>
        </w:rPr>
        <w:t xml:space="preserve"> </w:t>
      </w:r>
      <w:r>
        <w:t>who</w:t>
      </w:r>
      <w:r>
        <w:rPr>
          <w:spacing w:val="-4"/>
        </w:rPr>
        <w:t xml:space="preserve"> </w:t>
      </w:r>
      <w:r>
        <w:t>observed</w:t>
      </w:r>
      <w:r>
        <w:rPr>
          <w:spacing w:val="-2"/>
        </w:rPr>
        <w:t xml:space="preserve"> </w:t>
      </w:r>
      <w:r>
        <w:t>reduced</w:t>
      </w:r>
      <w:r>
        <w:rPr>
          <w:spacing w:val="-2"/>
        </w:rPr>
        <w:t xml:space="preserve"> </w:t>
      </w:r>
      <w:r>
        <w:t>growth</w:t>
      </w:r>
      <w:r>
        <w:rPr>
          <w:spacing w:val="-4"/>
        </w:rPr>
        <w:t xml:space="preserve"> </w:t>
      </w:r>
      <w:r>
        <w:t xml:space="preserve">performance in </w:t>
      </w:r>
      <w:proofErr w:type="spellStart"/>
      <w:r>
        <w:rPr>
          <w:i/>
        </w:rPr>
        <w:t>Trachinotus</w:t>
      </w:r>
      <w:proofErr w:type="spellEnd"/>
      <w:r>
        <w:rPr>
          <w:i/>
        </w:rPr>
        <w:t xml:space="preserve"> </w:t>
      </w:r>
      <w:proofErr w:type="spellStart"/>
      <w:r>
        <w:rPr>
          <w:i/>
        </w:rPr>
        <w:t>carolinus</w:t>
      </w:r>
      <w:proofErr w:type="spellEnd"/>
      <w:r>
        <w:rPr>
          <w:i/>
        </w:rPr>
        <w:t xml:space="preserve"> </w:t>
      </w:r>
      <w:r>
        <w:t>fed clam-based diets.</w:t>
      </w:r>
    </w:p>
    <w:p w:rsidR="00E84F12" w:rsidRDefault="003839D3">
      <w:pPr>
        <w:pStyle w:val="BodyText"/>
        <w:spacing w:before="1" w:line="480" w:lineRule="auto"/>
        <w:ind w:left="165" w:right="159"/>
        <w:jc w:val="both"/>
      </w:pPr>
      <w:r>
        <w:t>Conversely,</w:t>
      </w:r>
      <w:r>
        <w:rPr>
          <w:spacing w:val="40"/>
        </w:rPr>
        <w:t xml:space="preserve"> </w:t>
      </w:r>
      <w:r>
        <w:t>substitution</w:t>
      </w:r>
      <w:r>
        <w:rPr>
          <w:spacing w:val="40"/>
        </w:rPr>
        <w:t xml:space="preserve"> </w:t>
      </w:r>
      <w:r>
        <w:t>with</w:t>
      </w:r>
      <w:r>
        <w:rPr>
          <w:spacing w:val="40"/>
        </w:rPr>
        <w:t xml:space="preserve"> </w:t>
      </w:r>
      <w:r>
        <w:t>poultry</w:t>
      </w:r>
      <w:r>
        <w:rPr>
          <w:spacing w:val="40"/>
        </w:rPr>
        <w:t xml:space="preserve"> </w:t>
      </w:r>
      <w:r>
        <w:t>by-product</w:t>
      </w:r>
      <w:r>
        <w:rPr>
          <w:spacing w:val="40"/>
        </w:rPr>
        <w:t xml:space="preserve"> </w:t>
      </w:r>
      <w:r>
        <w:t>meal</w:t>
      </w:r>
      <w:r>
        <w:rPr>
          <w:spacing w:val="40"/>
        </w:rPr>
        <w:t xml:space="preserve"> </w:t>
      </w:r>
      <w:r>
        <w:t>resulted</w:t>
      </w:r>
      <w:r>
        <w:rPr>
          <w:spacing w:val="40"/>
        </w:rPr>
        <w:t xml:space="preserve"> </w:t>
      </w:r>
      <w:r>
        <w:t>in</w:t>
      </w:r>
      <w:r>
        <w:rPr>
          <w:spacing w:val="40"/>
        </w:rPr>
        <w:t xml:space="preserve"> </w:t>
      </w:r>
      <w:r>
        <w:t>the</w:t>
      </w:r>
      <w:r>
        <w:rPr>
          <w:spacing w:val="40"/>
        </w:rPr>
        <w:t xml:space="preserve"> </w:t>
      </w:r>
      <w:r>
        <w:t>lowest</w:t>
      </w:r>
      <w:r>
        <w:rPr>
          <w:spacing w:val="40"/>
        </w:rPr>
        <w:t xml:space="preserve"> </w:t>
      </w:r>
      <w:r>
        <w:t>SGR,</w:t>
      </w:r>
      <w:r>
        <w:rPr>
          <w:spacing w:val="80"/>
        </w:rPr>
        <w:t xml:space="preserve"> </w:t>
      </w:r>
      <w:r>
        <w:t>similar</w:t>
      </w:r>
      <w:r>
        <w:rPr>
          <w:spacing w:val="40"/>
        </w:rPr>
        <w:t xml:space="preserve"> </w:t>
      </w:r>
      <w:r>
        <w:t xml:space="preserve">to findings in </w:t>
      </w:r>
      <w:proofErr w:type="spellStart"/>
      <w:r>
        <w:rPr>
          <w:i/>
        </w:rPr>
        <w:t>Scophthalmus</w:t>
      </w:r>
      <w:proofErr w:type="spellEnd"/>
      <w:r>
        <w:rPr>
          <w:i/>
        </w:rPr>
        <w:t xml:space="preserve"> </w:t>
      </w:r>
      <w:proofErr w:type="spellStart"/>
      <w:r>
        <w:rPr>
          <w:i/>
        </w:rPr>
        <w:t>maeoticus</w:t>
      </w:r>
      <w:proofErr w:type="spellEnd"/>
      <w:r>
        <w:rPr>
          <w:i/>
        </w:rPr>
        <w:t xml:space="preserve"> </w:t>
      </w:r>
      <w:r>
        <w:t>(</w:t>
      </w:r>
      <w:proofErr w:type="spellStart"/>
      <w:r>
        <w:t>Turker</w:t>
      </w:r>
      <w:proofErr w:type="spellEnd"/>
      <w:r>
        <w:t xml:space="preserve"> et al., 2005) and </w:t>
      </w:r>
      <w:r>
        <w:rPr>
          <w:i/>
        </w:rPr>
        <w:t xml:space="preserve">Cyprinus </w:t>
      </w:r>
      <w:proofErr w:type="spellStart"/>
      <w:r>
        <w:rPr>
          <w:i/>
        </w:rPr>
        <w:t>carpio</w:t>
      </w:r>
      <w:proofErr w:type="spellEnd"/>
      <w:r>
        <w:rPr>
          <w:i/>
        </w:rPr>
        <w:t xml:space="preserve"> </w:t>
      </w:r>
      <w:r>
        <w:t>(Emre et al., 2003), where increased poultry meal levels led to diminished growth rates. Variability in the nutrient composition and</w:t>
      </w:r>
      <w:r>
        <w:rPr>
          <w:spacing w:val="28"/>
        </w:rPr>
        <w:t xml:space="preserve"> </w:t>
      </w:r>
      <w:r>
        <w:t>digestibility of</w:t>
      </w:r>
      <w:r>
        <w:rPr>
          <w:spacing w:val="26"/>
        </w:rPr>
        <w:t xml:space="preserve"> </w:t>
      </w:r>
      <w:r>
        <w:t>poultry by-product meals, owing</w:t>
      </w:r>
      <w:r>
        <w:rPr>
          <w:spacing w:val="40"/>
        </w:rPr>
        <w:t xml:space="preserve"> </w:t>
      </w:r>
      <w:r>
        <w:t>to differences in bone, meat, and</w:t>
      </w:r>
      <w:r>
        <w:rPr>
          <w:spacing w:val="-7"/>
        </w:rPr>
        <w:t xml:space="preserve"> </w:t>
      </w:r>
      <w:r>
        <w:t>blood</w:t>
      </w:r>
      <w:r>
        <w:rPr>
          <w:spacing w:val="40"/>
        </w:rPr>
        <w:t xml:space="preserve"> </w:t>
      </w:r>
      <w:r>
        <w:t>content,</w:t>
      </w:r>
      <w:r>
        <w:rPr>
          <w:spacing w:val="40"/>
        </w:rPr>
        <w:t xml:space="preserve"> </w:t>
      </w:r>
      <w:r>
        <w:t>may</w:t>
      </w:r>
      <w:r>
        <w:rPr>
          <w:spacing w:val="40"/>
        </w:rPr>
        <w:t xml:space="preserve"> </w:t>
      </w:r>
      <w:r>
        <w:t>account</w:t>
      </w:r>
      <w:r>
        <w:rPr>
          <w:spacing w:val="40"/>
        </w:rPr>
        <w:t xml:space="preserve"> </w:t>
      </w:r>
      <w:r>
        <w:t>for</w:t>
      </w:r>
      <w:r>
        <w:rPr>
          <w:spacing w:val="40"/>
        </w:rPr>
        <w:t xml:space="preserve"> </w:t>
      </w:r>
      <w:r>
        <w:t>these</w:t>
      </w:r>
      <w:r>
        <w:rPr>
          <w:spacing w:val="40"/>
        </w:rPr>
        <w:t xml:space="preserve"> </w:t>
      </w:r>
      <w:r>
        <w:t>effects</w:t>
      </w:r>
      <w:r>
        <w:rPr>
          <w:spacing w:val="40"/>
        </w:rPr>
        <w:t xml:space="preserve"> </w:t>
      </w:r>
      <w:r>
        <w:t>(</w:t>
      </w:r>
      <w:proofErr w:type="spellStart"/>
      <w:r>
        <w:t>Nengas</w:t>
      </w:r>
      <w:proofErr w:type="spellEnd"/>
      <w:r>
        <w:rPr>
          <w:spacing w:val="40"/>
        </w:rPr>
        <w:t xml:space="preserve"> </w:t>
      </w:r>
      <w:r>
        <w:t>et al.,</w:t>
      </w:r>
      <w:r>
        <w:rPr>
          <w:spacing w:val="40"/>
        </w:rPr>
        <w:t xml:space="preserve"> </w:t>
      </w:r>
      <w:r>
        <w:t>1999;</w:t>
      </w:r>
      <w:r>
        <w:rPr>
          <w:spacing w:val="40"/>
        </w:rPr>
        <w:t xml:space="preserve"> </w:t>
      </w:r>
      <w:r>
        <w:t>Webster</w:t>
      </w:r>
      <w:r>
        <w:rPr>
          <w:spacing w:val="40"/>
        </w:rPr>
        <w:t xml:space="preserve"> </w:t>
      </w:r>
      <w:r>
        <w:t>et</w:t>
      </w:r>
      <w:r>
        <w:rPr>
          <w:spacing w:val="40"/>
        </w:rPr>
        <w:t xml:space="preserve"> </w:t>
      </w:r>
      <w:r>
        <w:t>al.,</w:t>
      </w:r>
      <w:r>
        <w:rPr>
          <w:spacing w:val="40"/>
        </w:rPr>
        <w:t xml:space="preserve"> </w:t>
      </w:r>
      <w:r>
        <w:t>2000). Furthermore,</w:t>
      </w:r>
      <w:r>
        <w:rPr>
          <w:spacing w:val="40"/>
        </w:rPr>
        <w:t xml:space="preserve"> </w:t>
      </w:r>
      <w:r>
        <w:t>the</w:t>
      </w:r>
      <w:r>
        <w:rPr>
          <w:spacing w:val="40"/>
        </w:rPr>
        <w:t xml:space="preserve"> </w:t>
      </w:r>
      <w:r>
        <w:t>presence</w:t>
      </w:r>
      <w:r>
        <w:rPr>
          <w:spacing w:val="40"/>
        </w:rPr>
        <w:t xml:space="preserve"> </w:t>
      </w:r>
      <w:r>
        <w:t>of</w:t>
      </w:r>
      <w:r>
        <w:rPr>
          <w:spacing w:val="40"/>
        </w:rPr>
        <w:t xml:space="preserve"> </w:t>
      </w:r>
      <w:r>
        <w:t>anti-nutritional</w:t>
      </w:r>
      <w:r>
        <w:rPr>
          <w:spacing w:val="40"/>
        </w:rPr>
        <w:t xml:space="preserve"> </w:t>
      </w:r>
      <w:r>
        <w:t>factors (ANFs),</w:t>
      </w:r>
      <w:r>
        <w:rPr>
          <w:spacing w:val="40"/>
        </w:rPr>
        <w:t xml:space="preserve"> </w:t>
      </w:r>
      <w:r>
        <w:t>such</w:t>
      </w:r>
      <w:r>
        <w:rPr>
          <w:spacing w:val="40"/>
        </w:rPr>
        <w:t xml:space="preserve"> </w:t>
      </w:r>
      <w:r>
        <w:t>as</w:t>
      </w:r>
      <w:r>
        <w:rPr>
          <w:spacing w:val="40"/>
        </w:rPr>
        <w:t xml:space="preserve"> </w:t>
      </w:r>
      <w:r>
        <w:t>trypsin inhibitors</w:t>
      </w:r>
      <w:r>
        <w:rPr>
          <w:spacing w:val="40"/>
        </w:rPr>
        <w:t xml:space="preserve"> </w:t>
      </w:r>
      <w:r>
        <w:t xml:space="preserve">and phytates, can impair protein digestion and mineral absorption, thereby reducing feed efficiency and growth (Prabu et al., 2017; </w:t>
      </w:r>
      <w:proofErr w:type="spellStart"/>
      <w:r>
        <w:t>Gopan</w:t>
      </w:r>
      <w:proofErr w:type="spellEnd"/>
      <w:r>
        <w:t xml:space="preserve"> et al., </w:t>
      </w:r>
      <w:r>
        <w:rPr>
          <w:spacing w:val="-2"/>
        </w:rPr>
        <w:t>2020).</w:t>
      </w:r>
    </w:p>
    <w:p w:rsidR="00E84F12" w:rsidRDefault="003839D3">
      <w:pPr>
        <w:pStyle w:val="Heading2"/>
        <w:numPr>
          <w:ilvl w:val="1"/>
          <w:numId w:val="1"/>
        </w:numPr>
        <w:tabs>
          <w:tab w:val="left" w:pos="520"/>
        </w:tabs>
        <w:spacing w:before="6"/>
        <w:ind w:left="520" w:hanging="355"/>
        <w:jc w:val="both"/>
      </w:pPr>
      <w:r>
        <w:t>Survival</w:t>
      </w:r>
      <w:r>
        <w:rPr>
          <w:spacing w:val="-2"/>
        </w:rPr>
        <w:t xml:space="preserve"> </w:t>
      </w:r>
      <w:r>
        <w:rPr>
          <w:spacing w:val="-4"/>
        </w:rPr>
        <w:t>Rate</w:t>
      </w:r>
    </w:p>
    <w:p w:rsidR="00E84F12" w:rsidRDefault="003839D3">
      <w:pPr>
        <w:pStyle w:val="BodyText"/>
        <w:spacing w:before="271" w:line="480" w:lineRule="auto"/>
        <w:ind w:left="165" w:right="165"/>
        <w:jc w:val="both"/>
      </w:pPr>
      <w:r>
        <w:t xml:space="preserve">Survival rates ranged between 87.50% and 92.50%, with no significant differences among treatments (p &gt; 0.05). BSF and </w:t>
      </w:r>
      <w:proofErr w:type="spellStart"/>
      <w:r>
        <w:t>Acetes</w:t>
      </w:r>
      <w:proofErr w:type="spellEnd"/>
      <w:r>
        <w:t xml:space="preserve"> diets (T₁ and T₂) yielded the highest survival, indicating good tolerance and feed acceptability.</w:t>
      </w:r>
    </w:p>
    <w:p w:rsidR="00E84F12" w:rsidRDefault="00E84F12">
      <w:pPr>
        <w:pStyle w:val="BodyText"/>
        <w:spacing w:line="480" w:lineRule="auto"/>
        <w:jc w:val="both"/>
        <w:sectPr w:rsidR="00E84F12">
          <w:pgSz w:w="11910" w:h="16840"/>
          <w:pgMar w:top="580" w:right="1275" w:bottom="280" w:left="1275" w:header="44" w:footer="0" w:gutter="0"/>
          <w:cols w:space="720"/>
        </w:sectPr>
      </w:pPr>
    </w:p>
    <w:p w:rsidR="00E84F12" w:rsidRDefault="00E84F12">
      <w:pPr>
        <w:pStyle w:val="BodyText"/>
      </w:pPr>
    </w:p>
    <w:p w:rsidR="00E84F12" w:rsidRDefault="00E84F12">
      <w:pPr>
        <w:pStyle w:val="BodyText"/>
      </w:pPr>
    </w:p>
    <w:p w:rsidR="00E84F12" w:rsidRDefault="00E84F12">
      <w:pPr>
        <w:pStyle w:val="BodyText"/>
        <w:spacing w:before="6"/>
      </w:pPr>
    </w:p>
    <w:p w:rsidR="00E84F12" w:rsidRDefault="003839D3">
      <w:pPr>
        <w:pStyle w:val="BodyText"/>
        <w:spacing w:after="8"/>
        <w:ind w:left="8"/>
        <w:jc w:val="center"/>
      </w:pPr>
      <w:r>
        <w:rPr>
          <w:b/>
        </w:rPr>
        <w:t>Table 13</w:t>
      </w:r>
      <w:r>
        <w:t xml:space="preserve">: Survival rate (%) of </w:t>
      </w:r>
      <w:r>
        <w:rPr>
          <w:i/>
        </w:rPr>
        <w:t>M.</w:t>
      </w:r>
      <w:r>
        <w:rPr>
          <w:i/>
          <w:spacing w:val="-2"/>
        </w:rPr>
        <w:t xml:space="preserve"> </w:t>
      </w:r>
      <w:proofErr w:type="spellStart"/>
      <w:r>
        <w:rPr>
          <w:i/>
        </w:rPr>
        <w:t>cephalus</w:t>
      </w:r>
      <w:proofErr w:type="spellEnd"/>
      <w:r>
        <w:rPr>
          <w:i/>
        </w:rPr>
        <w:t xml:space="preserve"> </w:t>
      </w:r>
      <w:r>
        <w:t>recorded in different treatments at the end of</w:t>
      </w:r>
      <w:r>
        <w:rPr>
          <w:spacing w:val="40"/>
        </w:rPr>
        <w:t xml:space="preserve"> </w:t>
      </w:r>
      <w:r>
        <w:rPr>
          <w:spacing w:val="-2"/>
        </w:rPr>
        <w:t>experiment</w:t>
      </w: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41"/>
        <w:gridCol w:w="1562"/>
        <w:gridCol w:w="283"/>
        <w:gridCol w:w="991"/>
        <w:gridCol w:w="425"/>
        <w:gridCol w:w="1280"/>
        <w:gridCol w:w="425"/>
        <w:gridCol w:w="567"/>
        <w:gridCol w:w="1129"/>
      </w:tblGrid>
      <w:tr w:rsidR="00E84F12">
        <w:trPr>
          <w:trHeight w:val="412"/>
        </w:trPr>
        <w:tc>
          <w:tcPr>
            <w:tcW w:w="1697" w:type="dxa"/>
          </w:tcPr>
          <w:p w:rsidR="00E84F12" w:rsidRDefault="003839D3">
            <w:pPr>
              <w:pStyle w:val="TableParagraph"/>
              <w:spacing w:before="63"/>
              <w:ind w:left="75" w:right="58"/>
              <w:rPr>
                <w:b/>
                <w:sz w:val="24"/>
              </w:rPr>
            </w:pPr>
            <w:r>
              <w:rPr>
                <w:b/>
                <w:spacing w:val="-5"/>
                <w:sz w:val="24"/>
              </w:rPr>
              <w:t>T</w:t>
            </w:r>
            <w:r>
              <w:rPr>
                <w:b/>
                <w:spacing w:val="-5"/>
                <w:sz w:val="24"/>
                <w:vertAlign w:val="subscript"/>
              </w:rPr>
              <w:t>0</w:t>
            </w:r>
          </w:p>
        </w:tc>
        <w:tc>
          <w:tcPr>
            <w:tcW w:w="1703" w:type="dxa"/>
            <w:gridSpan w:val="2"/>
          </w:tcPr>
          <w:p w:rsidR="00E84F12" w:rsidRDefault="003839D3">
            <w:pPr>
              <w:pStyle w:val="TableParagraph"/>
              <w:spacing w:before="63"/>
              <w:ind w:left="22"/>
              <w:rPr>
                <w:b/>
                <w:sz w:val="24"/>
              </w:rPr>
            </w:pPr>
            <w:r>
              <w:rPr>
                <w:b/>
                <w:spacing w:val="-5"/>
                <w:sz w:val="24"/>
              </w:rPr>
              <w:t>T</w:t>
            </w:r>
            <w:r>
              <w:rPr>
                <w:b/>
                <w:spacing w:val="-5"/>
                <w:sz w:val="24"/>
                <w:vertAlign w:val="subscript"/>
              </w:rPr>
              <w:t>1</w:t>
            </w:r>
          </w:p>
        </w:tc>
        <w:tc>
          <w:tcPr>
            <w:tcW w:w="1699" w:type="dxa"/>
            <w:gridSpan w:val="3"/>
          </w:tcPr>
          <w:p w:rsidR="00E84F12" w:rsidRDefault="003839D3">
            <w:pPr>
              <w:pStyle w:val="TableParagraph"/>
              <w:spacing w:before="63"/>
              <w:ind w:left="24"/>
              <w:rPr>
                <w:b/>
                <w:sz w:val="24"/>
              </w:rPr>
            </w:pPr>
            <w:r>
              <w:rPr>
                <w:b/>
                <w:spacing w:val="-5"/>
                <w:sz w:val="24"/>
              </w:rPr>
              <w:t>T</w:t>
            </w:r>
            <w:r>
              <w:rPr>
                <w:b/>
                <w:spacing w:val="-5"/>
                <w:sz w:val="24"/>
                <w:vertAlign w:val="subscript"/>
              </w:rPr>
              <w:t>2</w:t>
            </w:r>
          </w:p>
        </w:tc>
        <w:tc>
          <w:tcPr>
            <w:tcW w:w="1705" w:type="dxa"/>
            <w:gridSpan w:val="2"/>
          </w:tcPr>
          <w:p w:rsidR="00E84F12" w:rsidRDefault="003839D3">
            <w:pPr>
              <w:pStyle w:val="TableParagraph"/>
              <w:spacing w:before="63"/>
              <w:ind w:left="24"/>
              <w:rPr>
                <w:b/>
                <w:sz w:val="24"/>
              </w:rPr>
            </w:pPr>
            <w:r>
              <w:rPr>
                <w:b/>
                <w:spacing w:val="-5"/>
                <w:sz w:val="24"/>
              </w:rPr>
              <w:t>T</w:t>
            </w:r>
            <w:r>
              <w:rPr>
                <w:b/>
                <w:spacing w:val="-5"/>
                <w:sz w:val="24"/>
                <w:vertAlign w:val="subscript"/>
              </w:rPr>
              <w:t>3</w:t>
            </w:r>
          </w:p>
        </w:tc>
        <w:tc>
          <w:tcPr>
            <w:tcW w:w="1696" w:type="dxa"/>
            <w:gridSpan w:val="2"/>
          </w:tcPr>
          <w:p w:rsidR="00E84F12" w:rsidRDefault="003839D3">
            <w:pPr>
              <w:pStyle w:val="TableParagraph"/>
              <w:spacing w:before="63"/>
              <w:ind w:left="21"/>
              <w:rPr>
                <w:b/>
                <w:sz w:val="24"/>
              </w:rPr>
            </w:pPr>
            <w:r>
              <w:rPr>
                <w:b/>
                <w:spacing w:val="-5"/>
                <w:sz w:val="24"/>
              </w:rPr>
              <w:t>T</w:t>
            </w:r>
            <w:r>
              <w:rPr>
                <w:b/>
                <w:spacing w:val="-5"/>
                <w:sz w:val="24"/>
                <w:vertAlign w:val="subscript"/>
              </w:rPr>
              <w:t>4</w:t>
            </w:r>
          </w:p>
        </w:tc>
      </w:tr>
      <w:tr w:rsidR="00E84F12">
        <w:trPr>
          <w:trHeight w:val="412"/>
        </w:trPr>
        <w:tc>
          <w:tcPr>
            <w:tcW w:w="1697" w:type="dxa"/>
          </w:tcPr>
          <w:p w:rsidR="00E84F12" w:rsidRDefault="003839D3">
            <w:pPr>
              <w:pStyle w:val="TableParagraph"/>
              <w:ind w:left="71" w:right="58"/>
              <w:rPr>
                <w:sz w:val="24"/>
              </w:rPr>
            </w:pPr>
            <w:r>
              <w:rPr>
                <w:spacing w:val="-2"/>
                <w:sz w:val="24"/>
              </w:rPr>
              <w:t>90.00±4.082</w:t>
            </w:r>
            <w:r>
              <w:rPr>
                <w:spacing w:val="-2"/>
                <w:sz w:val="24"/>
                <w:vertAlign w:val="superscript"/>
              </w:rPr>
              <w:t>a</w:t>
            </w:r>
          </w:p>
        </w:tc>
        <w:tc>
          <w:tcPr>
            <w:tcW w:w="1703" w:type="dxa"/>
            <w:gridSpan w:val="2"/>
          </w:tcPr>
          <w:p w:rsidR="00E84F12" w:rsidRDefault="003839D3">
            <w:pPr>
              <w:pStyle w:val="TableParagraph"/>
              <w:ind w:left="324"/>
              <w:jc w:val="left"/>
              <w:rPr>
                <w:sz w:val="24"/>
              </w:rPr>
            </w:pPr>
            <w:r>
              <w:rPr>
                <w:spacing w:val="-2"/>
                <w:sz w:val="24"/>
              </w:rPr>
              <w:t>92.50±2.500</w:t>
            </w:r>
            <w:r>
              <w:rPr>
                <w:spacing w:val="-2"/>
                <w:sz w:val="24"/>
                <w:vertAlign w:val="superscript"/>
              </w:rPr>
              <w:t>a</w:t>
            </w:r>
          </w:p>
        </w:tc>
        <w:tc>
          <w:tcPr>
            <w:tcW w:w="1699" w:type="dxa"/>
            <w:gridSpan w:val="3"/>
          </w:tcPr>
          <w:p w:rsidR="00E84F12" w:rsidRDefault="003839D3">
            <w:pPr>
              <w:pStyle w:val="TableParagraph"/>
              <w:ind w:left="323"/>
              <w:jc w:val="left"/>
              <w:rPr>
                <w:sz w:val="24"/>
              </w:rPr>
            </w:pPr>
            <w:r>
              <w:rPr>
                <w:spacing w:val="-2"/>
                <w:sz w:val="24"/>
              </w:rPr>
              <w:t>92.50±2.500</w:t>
            </w:r>
            <w:r>
              <w:rPr>
                <w:spacing w:val="-2"/>
                <w:sz w:val="24"/>
                <w:vertAlign w:val="superscript"/>
              </w:rPr>
              <w:t>a</w:t>
            </w:r>
          </w:p>
        </w:tc>
        <w:tc>
          <w:tcPr>
            <w:tcW w:w="1705" w:type="dxa"/>
            <w:gridSpan w:val="2"/>
          </w:tcPr>
          <w:p w:rsidR="00E84F12" w:rsidRDefault="003839D3">
            <w:pPr>
              <w:pStyle w:val="TableParagraph"/>
              <w:ind w:left="325"/>
              <w:jc w:val="left"/>
              <w:rPr>
                <w:sz w:val="24"/>
              </w:rPr>
            </w:pPr>
            <w:r>
              <w:rPr>
                <w:spacing w:val="-2"/>
                <w:sz w:val="24"/>
              </w:rPr>
              <w:t>87.50±4.787</w:t>
            </w:r>
            <w:r>
              <w:rPr>
                <w:spacing w:val="-2"/>
                <w:sz w:val="24"/>
                <w:vertAlign w:val="superscript"/>
              </w:rPr>
              <w:t>a</w:t>
            </w:r>
          </w:p>
        </w:tc>
        <w:tc>
          <w:tcPr>
            <w:tcW w:w="1696" w:type="dxa"/>
            <w:gridSpan w:val="2"/>
          </w:tcPr>
          <w:p w:rsidR="00E84F12" w:rsidRDefault="003839D3">
            <w:pPr>
              <w:pStyle w:val="TableParagraph"/>
              <w:ind w:left="318"/>
              <w:jc w:val="left"/>
              <w:rPr>
                <w:sz w:val="24"/>
              </w:rPr>
            </w:pPr>
            <w:r>
              <w:rPr>
                <w:spacing w:val="-2"/>
                <w:sz w:val="24"/>
              </w:rPr>
              <w:t>87.50±4.787</w:t>
            </w:r>
            <w:r>
              <w:rPr>
                <w:spacing w:val="-2"/>
                <w:sz w:val="24"/>
                <w:vertAlign w:val="superscript"/>
              </w:rPr>
              <w:t>a</w:t>
            </w:r>
          </w:p>
        </w:tc>
      </w:tr>
      <w:tr w:rsidR="00E84F12">
        <w:trPr>
          <w:trHeight w:val="414"/>
        </w:trPr>
        <w:tc>
          <w:tcPr>
            <w:tcW w:w="8500" w:type="dxa"/>
            <w:gridSpan w:val="10"/>
          </w:tcPr>
          <w:p w:rsidR="00E84F12" w:rsidRDefault="003839D3">
            <w:pPr>
              <w:pStyle w:val="TableParagraph"/>
              <w:spacing w:before="66"/>
              <w:ind w:left="10"/>
              <w:rPr>
                <w:b/>
                <w:sz w:val="24"/>
              </w:rPr>
            </w:pPr>
            <w:r>
              <w:rPr>
                <w:b/>
                <w:spacing w:val="-2"/>
                <w:sz w:val="24"/>
              </w:rPr>
              <w:t>ANOVA</w:t>
            </w:r>
          </w:p>
        </w:tc>
      </w:tr>
      <w:tr w:rsidR="00E84F12">
        <w:trPr>
          <w:trHeight w:val="412"/>
        </w:trPr>
        <w:tc>
          <w:tcPr>
            <w:tcW w:w="1838" w:type="dxa"/>
            <w:gridSpan w:val="2"/>
          </w:tcPr>
          <w:p w:rsidR="00E84F12" w:rsidRDefault="00E84F12">
            <w:pPr>
              <w:pStyle w:val="TableParagraph"/>
              <w:spacing w:before="0"/>
              <w:jc w:val="left"/>
            </w:pPr>
          </w:p>
        </w:tc>
        <w:tc>
          <w:tcPr>
            <w:tcW w:w="1845" w:type="dxa"/>
            <w:gridSpan w:val="2"/>
          </w:tcPr>
          <w:p w:rsidR="00E84F12" w:rsidRDefault="003839D3">
            <w:pPr>
              <w:pStyle w:val="TableParagraph"/>
              <w:spacing w:before="66"/>
              <w:ind w:left="180"/>
              <w:jc w:val="left"/>
              <w:rPr>
                <w:b/>
                <w:sz w:val="24"/>
              </w:rPr>
            </w:pPr>
            <w:r>
              <w:rPr>
                <w:b/>
                <w:sz w:val="24"/>
              </w:rPr>
              <w:t>Sum</w:t>
            </w:r>
            <w:r>
              <w:rPr>
                <w:b/>
                <w:spacing w:val="-8"/>
                <w:sz w:val="24"/>
              </w:rPr>
              <w:t xml:space="preserve"> </w:t>
            </w:r>
            <w:r>
              <w:rPr>
                <w:b/>
                <w:sz w:val="24"/>
              </w:rPr>
              <w:t>of</w:t>
            </w:r>
            <w:r>
              <w:rPr>
                <w:b/>
                <w:spacing w:val="1"/>
                <w:sz w:val="24"/>
              </w:rPr>
              <w:t xml:space="preserve"> </w:t>
            </w:r>
            <w:r>
              <w:rPr>
                <w:b/>
                <w:spacing w:val="-2"/>
                <w:sz w:val="24"/>
              </w:rPr>
              <w:t>Squares</w:t>
            </w:r>
          </w:p>
        </w:tc>
        <w:tc>
          <w:tcPr>
            <w:tcW w:w="991" w:type="dxa"/>
          </w:tcPr>
          <w:p w:rsidR="00E84F12" w:rsidRDefault="003839D3">
            <w:pPr>
              <w:pStyle w:val="TableParagraph"/>
              <w:spacing w:before="66"/>
              <w:ind w:left="25" w:right="5"/>
              <w:rPr>
                <w:b/>
                <w:sz w:val="24"/>
              </w:rPr>
            </w:pPr>
            <w:r>
              <w:rPr>
                <w:b/>
                <w:spacing w:val="-5"/>
                <w:sz w:val="24"/>
              </w:rPr>
              <w:t>df</w:t>
            </w:r>
          </w:p>
        </w:tc>
        <w:tc>
          <w:tcPr>
            <w:tcW w:w="1705" w:type="dxa"/>
            <w:gridSpan w:val="2"/>
          </w:tcPr>
          <w:p w:rsidR="00E84F12" w:rsidRDefault="003839D3">
            <w:pPr>
              <w:pStyle w:val="TableParagraph"/>
              <w:spacing w:before="66"/>
              <w:ind w:left="246"/>
              <w:jc w:val="left"/>
              <w:rPr>
                <w:b/>
                <w:sz w:val="24"/>
              </w:rPr>
            </w:pPr>
            <w:r>
              <w:rPr>
                <w:b/>
                <w:sz w:val="24"/>
              </w:rPr>
              <w:t>Mean</w:t>
            </w:r>
            <w:r>
              <w:rPr>
                <w:b/>
                <w:spacing w:val="-4"/>
                <w:sz w:val="24"/>
              </w:rPr>
              <w:t xml:space="preserve"> </w:t>
            </w:r>
            <w:r>
              <w:rPr>
                <w:b/>
                <w:spacing w:val="-2"/>
                <w:sz w:val="24"/>
              </w:rPr>
              <w:t>Square</w:t>
            </w:r>
          </w:p>
        </w:tc>
        <w:tc>
          <w:tcPr>
            <w:tcW w:w="992" w:type="dxa"/>
            <w:gridSpan w:val="2"/>
          </w:tcPr>
          <w:p w:rsidR="00E84F12" w:rsidRDefault="003839D3">
            <w:pPr>
              <w:pStyle w:val="TableParagraph"/>
              <w:spacing w:before="66"/>
              <w:ind w:left="26"/>
              <w:rPr>
                <w:b/>
                <w:sz w:val="24"/>
              </w:rPr>
            </w:pPr>
            <w:r>
              <w:rPr>
                <w:b/>
                <w:spacing w:val="-10"/>
                <w:sz w:val="24"/>
              </w:rPr>
              <w:t>F</w:t>
            </w:r>
          </w:p>
        </w:tc>
        <w:tc>
          <w:tcPr>
            <w:tcW w:w="1129" w:type="dxa"/>
          </w:tcPr>
          <w:p w:rsidR="00E84F12" w:rsidRDefault="003839D3">
            <w:pPr>
              <w:pStyle w:val="TableParagraph"/>
              <w:spacing w:before="66"/>
              <w:ind w:left="24" w:right="12"/>
              <w:rPr>
                <w:b/>
                <w:sz w:val="24"/>
              </w:rPr>
            </w:pPr>
            <w:r>
              <w:rPr>
                <w:b/>
                <w:spacing w:val="-4"/>
                <w:sz w:val="24"/>
              </w:rPr>
              <w:t>Sig.</w:t>
            </w:r>
          </w:p>
        </w:tc>
      </w:tr>
      <w:tr w:rsidR="00E84F12">
        <w:trPr>
          <w:trHeight w:val="830"/>
        </w:trPr>
        <w:tc>
          <w:tcPr>
            <w:tcW w:w="1838" w:type="dxa"/>
            <w:gridSpan w:val="2"/>
          </w:tcPr>
          <w:p w:rsidR="00E84F12" w:rsidRDefault="003839D3">
            <w:pPr>
              <w:pStyle w:val="TableParagraph"/>
              <w:spacing w:before="68"/>
              <w:ind w:left="734"/>
              <w:jc w:val="left"/>
              <w:rPr>
                <w:b/>
                <w:sz w:val="24"/>
              </w:rPr>
            </w:pPr>
            <w:r>
              <w:rPr>
                <w:b/>
                <w:spacing w:val="-2"/>
                <w:sz w:val="24"/>
              </w:rPr>
              <w:t>Between</w:t>
            </w:r>
          </w:p>
          <w:p w:rsidR="00E84F12" w:rsidRDefault="003839D3">
            <w:pPr>
              <w:pStyle w:val="TableParagraph"/>
              <w:spacing w:before="139"/>
              <w:ind w:left="803"/>
              <w:jc w:val="left"/>
              <w:rPr>
                <w:b/>
                <w:sz w:val="24"/>
              </w:rPr>
            </w:pPr>
            <w:r>
              <w:rPr>
                <w:b/>
                <w:spacing w:val="-2"/>
                <w:sz w:val="24"/>
              </w:rPr>
              <w:t>Groups</w:t>
            </w:r>
          </w:p>
        </w:tc>
        <w:tc>
          <w:tcPr>
            <w:tcW w:w="1845" w:type="dxa"/>
            <w:gridSpan w:val="2"/>
          </w:tcPr>
          <w:p w:rsidR="00E84F12" w:rsidRDefault="00E84F12">
            <w:pPr>
              <w:pStyle w:val="TableParagraph"/>
              <w:spacing w:before="94"/>
              <w:jc w:val="left"/>
              <w:rPr>
                <w:sz w:val="24"/>
              </w:rPr>
            </w:pPr>
          </w:p>
          <w:p w:rsidR="00E84F12" w:rsidRDefault="003839D3">
            <w:pPr>
              <w:pStyle w:val="TableParagraph"/>
              <w:spacing w:before="1"/>
              <w:ind w:left="14"/>
              <w:rPr>
                <w:sz w:val="24"/>
              </w:rPr>
            </w:pPr>
            <w:r>
              <w:rPr>
                <w:spacing w:val="-5"/>
                <w:sz w:val="24"/>
              </w:rPr>
              <w:t>100</w:t>
            </w:r>
          </w:p>
        </w:tc>
        <w:tc>
          <w:tcPr>
            <w:tcW w:w="991" w:type="dxa"/>
          </w:tcPr>
          <w:p w:rsidR="00E84F12" w:rsidRDefault="00E84F12">
            <w:pPr>
              <w:pStyle w:val="TableParagraph"/>
              <w:spacing w:before="94"/>
              <w:jc w:val="left"/>
              <w:rPr>
                <w:sz w:val="24"/>
              </w:rPr>
            </w:pPr>
          </w:p>
          <w:p w:rsidR="00E84F12" w:rsidRDefault="003839D3">
            <w:pPr>
              <w:pStyle w:val="TableParagraph"/>
              <w:spacing w:before="1"/>
              <w:ind w:left="25"/>
              <w:rPr>
                <w:sz w:val="24"/>
              </w:rPr>
            </w:pPr>
            <w:r>
              <w:rPr>
                <w:spacing w:val="-10"/>
                <w:sz w:val="24"/>
              </w:rPr>
              <w:t>4</w:t>
            </w:r>
          </w:p>
        </w:tc>
        <w:tc>
          <w:tcPr>
            <w:tcW w:w="1705" w:type="dxa"/>
            <w:gridSpan w:val="2"/>
          </w:tcPr>
          <w:p w:rsidR="00E84F12" w:rsidRDefault="00E84F12">
            <w:pPr>
              <w:pStyle w:val="TableParagraph"/>
              <w:spacing w:before="94"/>
              <w:jc w:val="left"/>
              <w:rPr>
                <w:sz w:val="24"/>
              </w:rPr>
            </w:pPr>
          </w:p>
          <w:p w:rsidR="00E84F12" w:rsidRDefault="003839D3">
            <w:pPr>
              <w:pStyle w:val="TableParagraph"/>
              <w:spacing w:before="1"/>
              <w:ind w:left="786"/>
              <w:jc w:val="left"/>
              <w:rPr>
                <w:sz w:val="24"/>
              </w:rPr>
            </w:pPr>
            <w:r>
              <w:rPr>
                <w:spacing w:val="-2"/>
                <w:sz w:val="24"/>
              </w:rPr>
              <w:t>25.000</w:t>
            </w:r>
          </w:p>
        </w:tc>
        <w:tc>
          <w:tcPr>
            <w:tcW w:w="992" w:type="dxa"/>
            <w:gridSpan w:val="2"/>
          </w:tcPr>
          <w:p w:rsidR="00E84F12" w:rsidRDefault="00E84F12">
            <w:pPr>
              <w:pStyle w:val="TableParagraph"/>
              <w:spacing w:before="94"/>
              <w:jc w:val="left"/>
              <w:rPr>
                <w:sz w:val="24"/>
              </w:rPr>
            </w:pPr>
          </w:p>
          <w:p w:rsidR="00E84F12" w:rsidRDefault="003839D3">
            <w:pPr>
              <w:pStyle w:val="TableParagraph"/>
              <w:spacing w:before="1"/>
              <w:ind w:left="342"/>
              <w:jc w:val="left"/>
              <w:rPr>
                <w:sz w:val="24"/>
              </w:rPr>
            </w:pPr>
            <w:r>
              <w:rPr>
                <w:spacing w:val="-2"/>
                <w:sz w:val="24"/>
              </w:rPr>
              <w:t>0.417</w:t>
            </w:r>
          </w:p>
        </w:tc>
        <w:tc>
          <w:tcPr>
            <w:tcW w:w="1129" w:type="dxa"/>
          </w:tcPr>
          <w:p w:rsidR="00E84F12" w:rsidRDefault="00E84F12">
            <w:pPr>
              <w:pStyle w:val="TableParagraph"/>
              <w:spacing w:before="94"/>
              <w:jc w:val="left"/>
              <w:rPr>
                <w:sz w:val="24"/>
              </w:rPr>
            </w:pPr>
          </w:p>
          <w:p w:rsidR="00E84F12" w:rsidRDefault="003839D3">
            <w:pPr>
              <w:pStyle w:val="TableParagraph"/>
              <w:spacing w:before="1"/>
              <w:ind w:left="24" w:right="15"/>
              <w:rPr>
                <w:sz w:val="24"/>
              </w:rPr>
            </w:pPr>
            <w:r>
              <w:rPr>
                <w:spacing w:val="-5"/>
                <w:sz w:val="24"/>
              </w:rPr>
              <w:t>NS</w:t>
            </w:r>
          </w:p>
        </w:tc>
      </w:tr>
      <w:tr w:rsidR="00E84F12">
        <w:trPr>
          <w:trHeight w:val="412"/>
        </w:trPr>
        <w:tc>
          <w:tcPr>
            <w:tcW w:w="1838" w:type="dxa"/>
            <w:gridSpan w:val="2"/>
          </w:tcPr>
          <w:p w:rsidR="00E84F12" w:rsidRDefault="003839D3">
            <w:pPr>
              <w:pStyle w:val="TableParagraph"/>
              <w:spacing w:before="64"/>
              <w:ind w:left="215"/>
              <w:jc w:val="left"/>
              <w:rPr>
                <w:b/>
                <w:sz w:val="24"/>
              </w:rPr>
            </w:pPr>
            <w:r>
              <w:rPr>
                <w:b/>
                <w:sz w:val="24"/>
              </w:rPr>
              <w:t>Within</w:t>
            </w:r>
            <w:r>
              <w:rPr>
                <w:b/>
                <w:spacing w:val="1"/>
                <w:sz w:val="24"/>
              </w:rPr>
              <w:t xml:space="preserve"> </w:t>
            </w:r>
            <w:r>
              <w:rPr>
                <w:b/>
                <w:spacing w:val="-2"/>
                <w:sz w:val="24"/>
              </w:rPr>
              <w:t>Groups</w:t>
            </w:r>
          </w:p>
        </w:tc>
        <w:tc>
          <w:tcPr>
            <w:tcW w:w="1845" w:type="dxa"/>
            <w:gridSpan w:val="2"/>
          </w:tcPr>
          <w:p w:rsidR="00E84F12" w:rsidRDefault="003839D3">
            <w:pPr>
              <w:pStyle w:val="TableParagraph"/>
              <w:spacing w:before="59"/>
              <w:ind w:left="14"/>
              <w:rPr>
                <w:sz w:val="24"/>
              </w:rPr>
            </w:pPr>
            <w:r>
              <w:rPr>
                <w:spacing w:val="-5"/>
                <w:sz w:val="24"/>
              </w:rPr>
              <w:t>900</w:t>
            </w:r>
          </w:p>
        </w:tc>
        <w:tc>
          <w:tcPr>
            <w:tcW w:w="991" w:type="dxa"/>
          </w:tcPr>
          <w:p w:rsidR="00E84F12" w:rsidRDefault="003839D3">
            <w:pPr>
              <w:pStyle w:val="TableParagraph"/>
              <w:spacing w:before="59"/>
              <w:ind w:left="25" w:right="9"/>
              <w:rPr>
                <w:sz w:val="24"/>
              </w:rPr>
            </w:pPr>
            <w:r>
              <w:rPr>
                <w:spacing w:val="-5"/>
                <w:sz w:val="24"/>
              </w:rPr>
              <w:t>15</w:t>
            </w:r>
          </w:p>
        </w:tc>
        <w:tc>
          <w:tcPr>
            <w:tcW w:w="1705" w:type="dxa"/>
            <w:gridSpan w:val="2"/>
          </w:tcPr>
          <w:p w:rsidR="00E84F12" w:rsidRDefault="003839D3">
            <w:pPr>
              <w:pStyle w:val="TableParagraph"/>
              <w:spacing w:before="59"/>
              <w:ind w:left="786"/>
              <w:jc w:val="left"/>
              <w:rPr>
                <w:sz w:val="24"/>
              </w:rPr>
            </w:pPr>
            <w:r>
              <w:rPr>
                <w:spacing w:val="-2"/>
                <w:sz w:val="24"/>
              </w:rPr>
              <w:t>60.000</w:t>
            </w:r>
          </w:p>
        </w:tc>
        <w:tc>
          <w:tcPr>
            <w:tcW w:w="992" w:type="dxa"/>
            <w:gridSpan w:val="2"/>
          </w:tcPr>
          <w:p w:rsidR="00E84F12" w:rsidRDefault="00E84F12">
            <w:pPr>
              <w:pStyle w:val="TableParagraph"/>
              <w:spacing w:before="0"/>
              <w:jc w:val="left"/>
            </w:pPr>
          </w:p>
        </w:tc>
        <w:tc>
          <w:tcPr>
            <w:tcW w:w="1129" w:type="dxa"/>
          </w:tcPr>
          <w:p w:rsidR="00E84F12" w:rsidRDefault="00E84F12">
            <w:pPr>
              <w:pStyle w:val="TableParagraph"/>
              <w:spacing w:before="0"/>
              <w:jc w:val="left"/>
            </w:pPr>
          </w:p>
        </w:tc>
      </w:tr>
      <w:tr w:rsidR="00E84F12">
        <w:trPr>
          <w:trHeight w:val="414"/>
        </w:trPr>
        <w:tc>
          <w:tcPr>
            <w:tcW w:w="1838" w:type="dxa"/>
            <w:gridSpan w:val="2"/>
          </w:tcPr>
          <w:p w:rsidR="00E84F12" w:rsidRDefault="003839D3">
            <w:pPr>
              <w:pStyle w:val="TableParagraph"/>
              <w:spacing w:before="66"/>
              <w:ind w:left="14"/>
              <w:rPr>
                <w:b/>
                <w:sz w:val="24"/>
              </w:rPr>
            </w:pPr>
            <w:r>
              <w:rPr>
                <w:b/>
                <w:spacing w:val="-2"/>
                <w:sz w:val="24"/>
              </w:rPr>
              <w:t>Total</w:t>
            </w:r>
          </w:p>
        </w:tc>
        <w:tc>
          <w:tcPr>
            <w:tcW w:w="1845" w:type="dxa"/>
            <w:gridSpan w:val="2"/>
          </w:tcPr>
          <w:p w:rsidR="00E84F12" w:rsidRDefault="003839D3">
            <w:pPr>
              <w:pStyle w:val="TableParagraph"/>
              <w:ind w:left="14"/>
              <w:rPr>
                <w:sz w:val="24"/>
              </w:rPr>
            </w:pPr>
            <w:r>
              <w:rPr>
                <w:spacing w:val="-4"/>
                <w:sz w:val="24"/>
              </w:rPr>
              <w:t>1000</w:t>
            </w:r>
          </w:p>
        </w:tc>
        <w:tc>
          <w:tcPr>
            <w:tcW w:w="991" w:type="dxa"/>
          </w:tcPr>
          <w:p w:rsidR="00E84F12" w:rsidRDefault="003839D3">
            <w:pPr>
              <w:pStyle w:val="TableParagraph"/>
              <w:ind w:left="25" w:right="9"/>
              <w:rPr>
                <w:sz w:val="24"/>
              </w:rPr>
            </w:pPr>
            <w:r>
              <w:rPr>
                <w:spacing w:val="-5"/>
                <w:sz w:val="24"/>
              </w:rPr>
              <w:t>19</w:t>
            </w:r>
          </w:p>
        </w:tc>
        <w:tc>
          <w:tcPr>
            <w:tcW w:w="1705" w:type="dxa"/>
            <w:gridSpan w:val="2"/>
          </w:tcPr>
          <w:p w:rsidR="00E84F12" w:rsidRDefault="00E84F12">
            <w:pPr>
              <w:pStyle w:val="TableParagraph"/>
              <w:spacing w:before="0"/>
              <w:jc w:val="left"/>
            </w:pPr>
          </w:p>
        </w:tc>
        <w:tc>
          <w:tcPr>
            <w:tcW w:w="992" w:type="dxa"/>
            <w:gridSpan w:val="2"/>
          </w:tcPr>
          <w:p w:rsidR="00E84F12" w:rsidRDefault="00E84F12">
            <w:pPr>
              <w:pStyle w:val="TableParagraph"/>
              <w:spacing w:before="0"/>
              <w:jc w:val="left"/>
            </w:pPr>
          </w:p>
        </w:tc>
        <w:tc>
          <w:tcPr>
            <w:tcW w:w="1129" w:type="dxa"/>
          </w:tcPr>
          <w:p w:rsidR="00E84F12" w:rsidRDefault="00E84F12">
            <w:pPr>
              <w:pStyle w:val="TableParagraph"/>
              <w:spacing w:before="0"/>
              <w:jc w:val="left"/>
            </w:pPr>
          </w:p>
        </w:tc>
      </w:tr>
    </w:tbl>
    <w:p w:rsidR="00E84F12" w:rsidRDefault="003839D3">
      <w:pPr>
        <w:spacing w:line="242" w:lineRule="auto"/>
        <w:ind w:left="66" w:right="73"/>
        <w:jc w:val="center"/>
        <w:rPr>
          <w:sz w:val="20"/>
        </w:rPr>
      </w:pPr>
      <w:r>
        <w:rPr>
          <w:b/>
          <w:sz w:val="20"/>
        </w:rPr>
        <w:t>Note</w:t>
      </w:r>
      <w:r>
        <w:rPr>
          <w:sz w:val="20"/>
        </w:rPr>
        <w:t>:</w:t>
      </w:r>
      <w:r>
        <w:rPr>
          <w:spacing w:val="-4"/>
          <w:sz w:val="20"/>
        </w:rPr>
        <w:t xml:space="preserve"> </w:t>
      </w:r>
      <w:r>
        <w:rPr>
          <w:sz w:val="20"/>
        </w:rPr>
        <w:t>Data</w:t>
      </w:r>
      <w:r>
        <w:rPr>
          <w:spacing w:val="-3"/>
          <w:sz w:val="20"/>
        </w:rPr>
        <w:t xml:space="preserve"> </w:t>
      </w:r>
      <w:r>
        <w:rPr>
          <w:sz w:val="20"/>
        </w:rPr>
        <w:t>expressed</w:t>
      </w:r>
      <w:r>
        <w:rPr>
          <w:spacing w:val="-2"/>
          <w:sz w:val="20"/>
        </w:rPr>
        <w:t xml:space="preserve"> </w:t>
      </w:r>
      <w:r>
        <w:rPr>
          <w:sz w:val="20"/>
        </w:rPr>
        <w:t>as</w:t>
      </w:r>
      <w:r>
        <w:rPr>
          <w:spacing w:val="-4"/>
          <w:sz w:val="20"/>
        </w:rPr>
        <w:t xml:space="preserve"> </w:t>
      </w:r>
      <w:r>
        <w:rPr>
          <w:sz w:val="20"/>
        </w:rPr>
        <w:t>Mean</w:t>
      </w:r>
      <w:r>
        <w:rPr>
          <w:spacing w:val="-2"/>
          <w:sz w:val="20"/>
        </w:rPr>
        <w:t xml:space="preserve"> </w:t>
      </w:r>
      <w:r>
        <w:rPr>
          <w:sz w:val="20"/>
        </w:rPr>
        <w:t>±</w:t>
      </w:r>
      <w:r>
        <w:rPr>
          <w:spacing w:val="-2"/>
          <w:sz w:val="20"/>
        </w:rPr>
        <w:t xml:space="preserve"> </w:t>
      </w:r>
      <w:r>
        <w:rPr>
          <w:sz w:val="20"/>
        </w:rPr>
        <w:t>SE</w:t>
      </w:r>
      <w:r>
        <w:rPr>
          <w:spacing w:val="-3"/>
          <w:sz w:val="20"/>
        </w:rPr>
        <w:t xml:space="preserve"> </w:t>
      </w:r>
      <w:r>
        <w:rPr>
          <w:sz w:val="20"/>
        </w:rPr>
        <w:t>(n=4);</w:t>
      </w:r>
      <w:r>
        <w:rPr>
          <w:spacing w:val="-4"/>
          <w:sz w:val="20"/>
        </w:rPr>
        <w:t xml:space="preserve"> </w:t>
      </w:r>
      <w:r>
        <w:rPr>
          <w:sz w:val="20"/>
        </w:rPr>
        <w:t>Mean</w:t>
      </w:r>
      <w:r>
        <w:rPr>
          <w:spacing w:val="-4"/>
          <w:sz w:val="20"/>
        </w:rPr>
        <w:t xml:space="preserve"> </w:t>
      </w:r>
      <w:r>
        <w:rPr>
          <w:sz w:val="20"/>
        </w:rPr>
        <w:t>value</w:t>
      </w:r>
      <w:r w:rsidR="000F6D97">
        <w:rPr>
          <w:sz w:val="20"/>
        </w:rPr>
        <w:t>s</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same</w:t>
      </w:r>
      <w:r>
        <w:rPr>
          <w:spacing w:val="-3"/>
          <w:sz w:val="20"/>
        </w:rPr>
        <w:t xml:space="preserve"> </w:t>
      </w:r>
      <w:r>
        <w:rPr>
          <w:sz w:val="20"/>
        </w:rPr>
        <w:t>column</w:t>
      </w:r>
      <w:r>
        <w:rPr>
          <w:spacing w:val="-2"/>
          <w:sz w:val="20"/>
        </w:rPr>
        <w:t xml:space="preserve"> </w:t>
      </w:r>
      <w:r>
        <w:rPr>
          <w:sz w:val="20"/>
        </w:rPr>
        <w:t>sharing</w:t>
      </w:r>
      <w:r>
        <w:rPr>
          <w:spacing w:val="-4"/>
          <w:sz w:val="20"/>
        </w:rPr>
        <w:t xml:space="preserve"> </w:t>
      </w:r>
      <w:r>
        <w:rPr>
          <w:sz w:val="20"/>
        </w:rPr>
        <w:t>different</w:t>
      </w:r>
      <w:r>
        <w:rPr>
          <w:spacing w:val="-4"/>
          <w:sz w:val="20"/>
        </w:rPr>
        <w:t xml:space="preserve"> </w:t>
      </w:r>
      <w:r>
        <w:rPr>
          <w:sz w:val="20"/>
        </w:rPr>
        <w:t>superscripts</w:t>
      </w:r>
      <w:r>
        <w:rPr>
          <w:spacing w:val="-4"/>
          <w:sz w:val="20"/>
        </w:rPr>
        <w:t xml:space="preserve"> </w:t>
      </w:r>
      <w:r>
        <w:rPr>
          <w:sz w:val="20"/>
        </w:rPr>
        <w:t>are significant</w:t>
      </w:r>
      <w:r w:rsidR="000F6D97">
        <w:rPr>
          <w:sz w:val="20"/>
        </w:rPr>
        <w:t>ly</w:t>
      </w:r>
      <w:r>
        <w:rPr>
          <w:sz w:val="20"/>
        </w:rPr>
        <w:t xml:space="preserve"> different (p&lt;0.05).</w:t>
      </w:r>
    </w:p>
    <w:p w:rsidR="00E84F12" w:rsidRDefault="003839D3">
      <w:pPr>
        <w:pStyle w:val="BodyText"/>
        <w:spacing w:before="190" w:line="480" w:lineRule="auto"/>
        <w:ind w:left="165" w:right="161"/>
        <w:jc w:val="both"/>
      </w:pPr>
      <w:r>
        <w:t>The findings of the present study are consistent with previous research across various aquaculture species, demonstrating that dietary inclusion of alternative protein sources such</w:t>
      </w:r>
      <w:r>
        <w:rPr>
          <w:spacing w:val="40"/>
        </w:rPr>
        <w:t xml:space="preserve"> </w:t>
      </w:r>
      <w:r>
        <w:t xml:space="preserve">as black soldier fly (BSF) meal, </w:t>
      </w:r>
      <w:proofErr w:type="spellStart"/>
      <w:r>
        <w:t>Acetes</w:t>
      </w:r>
      <w:proofErr w:type="spellEnd"/>
      <w:r>
        <w:t xml:space="preserve"> meal, and poultry by-products can influence fish survival rates. Enhanced survival was observed in </w:t>
      </w:r>
      <w:r>
        <w:rPr>
          <w:i/>
        </w:rPr>
        <w:t xml:space="preserve">Mugil </w:t>
      </w:r>
      <w:proofErr w:type="spellStart"/>
      <w:r>
        <w:rPr>
          <w:i/>
        </w:rPr>
        <w:t>cephalus</w:t>
      </w:r>
      <w:proofErr w:type="spellEnd"/>
      <w:r>
        <w:rPr>
          <w:i/>
        </w:rPr>
        <w:t xml:space="preserve"> </w:t>
      </w:r>
      <w:r>
        <w:t>fed diets containing BSF meal,</w:t>
      </w:r>
      <w:r>
        <w:rPr>
          <w:spacing w:val="-2"/>
        </w:rPr>
        <w:t xml:space="preserve"> </w:t>
      </w:r>
      <w:r>
        <w:t>aligning</w:t>
      </w:r>
      <w:r>
        <w:rPr>
          <w:spacing w:val="-5"/>
        </w:rPr>
        <w:t xml:space="preserve"> </w:t>
      </w:r>
      <w:r>
        <w:t>with reports</w:t>
      </w:r>
      <w:r>
        <w:rPr>
          <w:spacing w:val="-2"/>
        </w:rPr>
        <w:t xml:space="preserve"> </w:t>
      </w:r>
      <w:r>
        <w:t xml:space="preserve">in </w:t>
      </w:r>
      <w:r>
        <w:rPr>
          <w:i/>
        </w:rPr>
        <w:t>Oreochromis</w:t>
      </w:r>
      <w:r>
        <w:rPr>
          <w:i/>
          <w:spacing w:val="-2"/>
        </w:rPr>
        <w:t xml:space="preserve"> </w:t>
      </w:r>
      <w:proofErr w:type="spellStart"/>
      <w:r>
        <w:rPr>
          <w:i/>
        </w:rPr>
        <w:t>niloticus</w:t>
      </w:r>
      <w:proofErr w:type="spellEnd"/>
      <w:r>
        <w:rPr>
          <w:i/>
          <w:spacing w:val="-2"/>
        </w:rPr>
        <w:t xml:space="preserve"> </w:t>
      </w:r>
      <w:r>
        <w:t>(Limbu</w:t>
      </w:r>
      <w:r>
        <w:rPr>
          <w:spacing w:val="-2"/>
        </w:rPr>
        <w:t xml:space="preserve"> </w:t>
      </w:r>
      <w:r>
        <w:t>et al.,</w:t>
      </w:r>
      <w:r>
        <w:rPr>
          <w:spacing w:val="-2"/>
        </w:rPr>
        <w:t xml:space="preserve"> </w:t>
      </w:r>
      <w:r>
        <w:t>2022</w:t>
      </w:r>
      <w:r>
        <w:rPr>
          <w:i/>
        </w:rPr>
        <w:t>),</w:t>
      </w:r>
      <w:r>
        <w:rPr>
          <w:i/>
          <w:spacing w:val="-1"/>
        </w:rPr>
        <w:t xml:space="preserve"> </w:t>
      </w:r>
      <w:r>
        <w:rPr>
          <w:i/>
        </w:rPr>
        <w:t>Anabas</w:t>
      </w:r>
      <w:r>
        <w:rPr>
          <w:i/>
          <w:spacing w:val="-2"/>
        </w:rPr>
        <w:t xml:space="preserve"> </w:t>
      </w:r>
      <w:proofErr w:type="spellStart"/>
      <w:r>
        <w:rPr>
          <w:i/>
        </w:rPr>
        <w:t>testudineus</w:t>
      </w:r>
      <w:proofErr w:type="spellEnd"/>
      <w:r>
        <w:rPr>
          <w:i/>
        </w:rPr>
        <w:t xml:space="preserve"> </w:t>
      </w:r>
      <w:r>
        <w:t>(</w:t>
      </w:r>
      <w:proofErr w:type="spellStart"/>
      <w:r>
        <w:t>Mapanao</w:t>
      </w:r>
      <w:proofErr w:type="spellEnd"/>
      <w:r>
        <w:t xml:space="preserve"> et al., 2023), and </w:t>
      </w:r>
      <w:proofErr w:type="spellStart"/>
      <w:r>
        <w:rPr>
          <w:i/>
        </w:rPr>
        <w:t>Clarias</w:t>
      </w:r>
      <w:proofErr w:type="spellEnd"/>
      <w:r>
        <w:rPr>
          <w:i/>
        </w:rPr>
        <w:t xml:space="preserve"> </w:t>
      </w:r>
      <w:proofErr w:type="spellStart"/>
      <w:r>
        <w:rPr>
          <w:i/>
        </w:rPr>
        <w:t>gariepinus</w:t>
      </w:r>
      <w:proofErr w:type="spellEnd"/>
      <w:r>
        <w:rPr>
          <w:i/>
        </w:rPr>
        <w:t xml:space="preserve"> </w:t>
      </w:r>
      <w:r>
        <w:t xml:space="preserve">(Adeoye et al., 2020), where partial replacement of fishmeal with BSF significantly improved fish performance and survival. Similarly, the inclusion of </w:t>
      </w:r>
      <w:proofErr w:type="spellStart"/>
      <w:r>
        <w:t>Acetes</w:t>
      </w:r>
      <w:proofErr w:type="spellEnd"/>
      <w:r>
        <w:t xml:space="preserve"> meal in aquafeeds has been associated with higher survival rates in multiple species, including </w:t>
      </w:r>
      <w:proofErr w:type="spellStart"/>
      <w:r>
        <w:rPr>
          <w:i/>
        </w:rPr>
        <w:t>Epinephelus</w:t>
      </w:r>
      <w:proofErr w:type="spellEnd"/>
      <w:r>
        <w:rPr>
          <w:i/>
        </w:rPr>
        <w:t xml:space="preserve"> </w:t>
      </w:r>
      <w:proofErr w:type="spellStart"/>
      <w:r>
        <w:rPr>
          <w:i/>
        </w:rPr>
        <w:t>coioides</w:t>
      </w:r>
      <w:proofErr w:type="spellEnd"/>
      <w:r>
        <w:rPr>
          <w:i/>
        </w:rPr>
        <w:t xml:space="preserve"> </w:t>
      </w:r>
      <w:r>
        <w:t>(</w:t>
      </w:r>
      <w:proofErr w:type="spellStart"/>
      <w:r>
        <w:t>Millamena</w:t>
      </w:r>
      <w:proofErr w:type="spellEnd"/>
      <w:r>
        <w:t xml:space="preserve">, 2002), </w:t>
      </w:r>
      <w:r>
        <w:rPr>
          <w:i/>
        </w:rPr>
        <w:t xml:space="preserve">Oreochromis </w:t>
      </w:r>
      <w:proofErr w:type="spellStart"/>
      <w:r>
        <w:rPr>
          <w:i/>
        </w:rPr>
        <w:t>nmossambicus</w:t>
      </w:r>
      <w:proofErr w:type="spellEnd"/>
      <w:r>
        <w:rPr>
          <w:i/>
        </w:rPr>
        <w:t xml:space="preserve"> </w:t>
      </w:r>
      <w:r>
        <w:t xml:space="preserve">(Parmar et al., 2016), and </w:t>
      </w:r>
      <w:proofErr w:type="spellStart"/>
      <w:r>
        <w:rPr>
          <w:i/>
        </w:rPr>
        <w:t>Litopenaeus</w:t>
      </w:r>
      <w:proofErr w:type="spellEnd"/>
      <w:r>
        <w:rPr>
          <w:i/>
        </w:rPr>
        <w:t xml:space="preserve"> </w:t>
      </w:r>
      <w:proofErr w:type="spellStart"/>
      <w:r>
        <w:rPr>
          <w:i/>
        </w:rPr>
        <w:t>vannamei</w:t>
      </w:r>
      <w:proofErr w:type="spellEnd"/>
      <w:r>
        <w:rPr>
          <w:i/>
        </w:rPr>
        <w:t xml:space="preserve"> </w:t>
      </w:r>
      <w:r>
        <w:t>(</w:t>
      </w:r>
      <w:proofErr w:type="spellStart"/>
      <w:r>
        <w:t>Malli</w:t>
      </w:r>
      <w:proofErr w:type="spellEnd"/>
      <w:r>
        <w:t xml:space="preserve"> et al., 2017). This enhancement is attributed to the balanced amino acid profile and high digestibility</w:t>
      </w:r>
      <w:r>
        <w:rPr>
          <w:spacing w:val="-4"/>
        </w:rPr>
        <w:t xml:space="preserve"> </w:t>
      </w:r>
      <w:r>
        <w:t xml:space="preserve">of </w:t>
      </w:r>
      <w:proofErr w:type="spellStart"/>
      <w:r>
        <w:t>Acetes</w:t>
      </w:r>
      <w:proofErr w:type="spellEnd"/>
      <w:r>
        <w:t>- based proteins. Conversely, diets incorporating clam meal resulted in reduced survival compared to the</w:t>
      </w:r>
      <w:r>
        <w:rPr>
          <w:spacing w:val="-1"/>
        </w:rPr>
        <w:t xml:space="preserve"> </w:t>
      </w:r>
      <w:r>
        <w:t xml:space="preserve">control, in agreement with findings in </w:t>
      </w:r>
      <w:proofErr w:type="spellStart"/>
      <w:r>
        <w:rPr>
          <w:i/>
        </w:rPr>
        <w:t>Labeo</w:t>
      </w:r>
      <w:proofErr w:type="spellEnd"/>
      <w:r>
        <w:rPr>
          <w:i/>
        </w:rPr>
        <w:t xml:space="preserve"> </w:t>
      </w:r>
      <w:proofErr w:type="spellStart"/>
      <w:r>
        <w:rPr>
          <w:i/>
        </w:rPr>
        <w:t>rohita</w:t>
      </w:r>
      <w:proofErr w:type="spellEnd"/>
      <w:r>
        <w:rPr>
          <w:i/>
        </w:rPr>
        <w:t xml:space="preserve"> </w:t>
      </w:r>
      <w:r>
        <w:t>(Begum et al., 1994)</w:t>
      </w:r>
      <w:r>
        <w:rPr>
          <w:spacing w:val="-1"/>
        </w:rPr>
        <w:t xml:space="preserve"> </w:t>
      </w:r>
      <w:r>
        <w:t xml:space="preserve">and </w:t>
      </w:r>
      <w:proofErr w:type="spellStart"/>
      <w:r>
        <w:rPr>
          <w:i/>
        </w:rPr>
        <w:t>Trachinotus</w:t>
      </w:r>
      <w:proofErr w:type="spellEnd"/>
      <w:r>
        <w:rPr>
          <w:i/>
        </w:rPr>
        <w:t xml:space="preserve"> </w:t>
      </w:r>
      <w:proofErr w:type="spellStart"/>
      <w:r>
        <w:rPr>
          <w:i/>
        </w:rPr>
        <w:t>carolinus</w:t>
      </w:r>
      <w:proofErr w:type="spellEnd"/>
      <w:r>
        <w:rPr>
          <w:i/>
        </w:rPr>
        <w:t xml:space="preserve"> </w:t>
      </w:r>
      <w:r>
        <w:t>(Habte-</w:t>
      </w:r>
      <w:proofErr w:type="spellStart"/>
      <w:r>
        <w:t>Tsion</w:t>
      </w:r>
      <w:proofErr w:type="spellEnd"/>
      <w:r>
        <w:t xml:space="preserve"> et al., 2022), suggesting possible palatability or digestibility limitations associated with molluscan proteins. Similarly, diets containing</w:t>
      </w:r>
      <w:r>
        <w:rPr>
          <w:spacing w:val="40"/>
        </w:rPr>
        <w:t xml:space="preserve"> </w:t>
      </w:r>
      <w:r>
        <w:t>poultry</w:t>
      </w:r>
      <w:r>
        <w:rPr>
          <w:spacing w:val="-3"/>
        </w:rPr>
        <w:t xml:space="preserve"> </w:t>
      </w:r>
      <w:r>
        <w:t>by-product meal produced survival rates statistically</w:t>
      </w:r>
      <w:r>
        <w:rPr>
          <w:spacing w:val="-3"/>
        </w:rPr>
        <w:t xml:space="preserve"> </w:t>
      </w:r>
      <w:r>
        <w:t>comparable (p &gt; 0.05) to control diets</w:t>
      </w:r>
      <w:r>
        <w:rPr>
          <w:spacing w:val="9"/>
        </w:rPr>
        <w:t xml:space="preserve"> </w:t>
      </w:r>
      <w:r>
        <w:t>in</w:t>
      </w:r>
      <w:r>
        <w:rPr>
          <w:spacing w:val="11"/>
        </w:rPr>
        <w:t xml:space="preserve"> </w:t>
      </w:r>
      <w:proofErr w:type="spellStart"/>
      <w:r>
        <w:rPr>
          <w:i/>
        </w:rPr>
        <w:t>Cromileptes</w:t>
      </w:r>
      <w:proofErr w:type="spellEnd"/>
      <w:r>
        <w:rPr>
          <w:i/>
          <w:spacing w:val="11"/>
        </w:rPr>
        <w:t xml:space="preserve"> </w:t>
      </w:r>
      <w:proofErr w:type="spellStart"/>
      <w:r>
        <w:rPr>
          <w:i/>
        </w:rPr>
        <w:t>altivelis</w:t>
      </w:r>
      <w:proofErr w:type="spellEnd"/>
      <w:r>
        <w:rPr>
          <w:i/>
          <w:spacing w:val="12"/>
        </w:rPr>
        <w:t xml:space="preserve"> </w:t>
      </w:r>
      <w:r>
        <w:t>(</w:t>
      </w:r>
      <w:proofErr w:type="spellStart"/>
      <w:r>
        <w:t>Shapawi</w:t>
      </w:r>
      <w:proofErr w:type="spellEnd"/>
      <w:r>
        <w:rPr>
          <w:spacing w:val="10"/>
        </w:rPr>
        <w:t xml:space="preserve"> </w:t>
      </w:r>
      <w:r>
        <w:t>et</w:t>
      </w:r>
      <w:r>
        <w:rPr>
          <w:spacing w:val="11"/>
        </w:rPr>
        <w:t xml:space="preserve"> </w:t>
      </w:r>
      <w:r>
        <w:t>al.,</w:t>
      </w:r>
      <w:r>
        <w:rPr>
          <w:spacing w:val="11"/>
        </w:rPr>
        <w:t xml:space="preserve"> </w:t>
      </w:r>
      <w:r>
        <w:t>2007)</w:t>
      </w:r>
      <w:r>
        <w:rPr>
          <w:spacing w:val="11"/>
        </w:rPr>
        <w:t xml:space="preserve"> </w:t>
      </w:r>
      <w:r>
        <w:t>and</w:t>
      </w:r>
      <w:r>
        <w:rPr>
          <w:spacing w:val="11"/>
        </w:rPr>
        <w:t xml:space="preserve"> </w:t>
      </w:r>
      <w:proofErr w:type="spellStart"/>
      <w:r>
        <w:rPr>
          <w:i/>
        </w:rPr>
        <w:t>Litopenaeus</w:t>
      </w:r>
      <w:proofErr w:type="spellEnd"/>
      <w:r>
        <w:rPr>
          <w:i/>
          <w:spacing w:val="11"/>
        </w:rPr>
        <w:t xml:space="preserve"> </w:t>
      </w:r>
      <w:proofErr w:type="spellStart"/>
      <w:r>
        <w:rPr>
          <w:i/>
        </w:rPr>
        <w:t>vannamei</w:t>
      </w:r>
      <w:proofErr w:type="spellEnd"/>
      <w:r>
        <w:rPr>
          <w:i/>
          <w:spacing w:val="11"/>
        </w:rPr>
        <w:t xml:space="preserve"> </w:t>
      </w:r>
      <w:r>
        <w:t>(Cruz-</w:t>
      </w:r>
      <w:r>
        <w:rPr>
          <w:spacing w:val="-2"/>
        </w:rPr>
        <w:t>Suarez</w:t>
      </w:r>
    </w:p>
    <w:p w:rsidR="00E84F12" w:rsidRDefault="00E84F12">
      <w:pPr>
        <w:pStyle w:val="BodyText"/>
        <w:spacing w:line="480" w:lineRule="auto"/>
        <w:jc w:val="both"/>
        <w:sectPr w:rsidR="00E84F12">
          <w:pgSz w:w="11910" w:h="16840"/>
          <w:pgMar w:top="580" w:right="1275" w:bottom="280" w:left="1275" w:header="44" w:footer="0" w:gutter="0"/>
          <w:cols w:space="720"/>
        </w:sectPr>
      </w:pPr>
    </w:p>
    <w:p w:rsidR="00E84F12" w:rsidRDefault="00E84F12">
      <w:pPr>
        <w:pStyle w:val="BodyText"/>
      </w:pPr>
    </w:p>
    <w:p w:rsidR="00E84F12" w:rsidRDefault="00E84F12">
      <w:pPr>
        <w:pStyle w:val="BodyText"/>
      </w:pPr>
    </w:p>
    <w:p w:rsidR="00E84F12" w:rsidRDefault="00E84F12">
      <w:pPr>
        <w:pStyle w:val="BodyText"/>
        <w:spacing w:before="6"/>
      </w:pPr>
    </w:p>
    <w:p w:rsidR="00E84F12" w:rsidRDefault="003839D3">
      <w:pPr>
        <w:pStyle w:val="BodyText"/>
        <w:spacing w:line="480" w:lineRule="auto"/>
        <w:ind w:left="165" w:right="167"/>
        <w:jc w:val="both"/>
      </w:pPr>
      <w:r>
        <w:t>et al., 2007), indicating that poultry by-products can serve as a viable, though not superior, protein source in aquaculture nutrition.</w:t>
      </w:r>
    </w:p>
    <w:p w:rsidR="00E84F12" w:rsidRDefault="003839D3">
      <w:pPr>
        <w:pStyle w:val="Heading2"/>
        <w:numPr>
          <w:ilvl w:val="1"/>
          <w:numId w:val="1"/>
        </w:numPr>
        <w:tabs>
          <w:tab w:val="left" w:pos="587"/>
        </w:tabs>
        <w:spacing w:before="5" w:line="480" w:lineRule="auto"/>
        <w:ind w:left="165" w:right="161" w:firstLine="0"/>
        <w:jc w:val="both"/>
        <w:rPr>
          <w:i/>
        </w:rPr>
      </w:pPr>
      <w:r>
        <w:t xml:space="preserve">Effect of Selected Feed Ingredients on Feed Conversion Ratio (FCR) of </w:t>
      </w:r>
      <w:r>
        <w:rPr>
          <w:i/>
        </w:rPr>
        <w:t xml:space="preserve">Mugil </w:t>
      </w:r>
      <w:proofErr w:type="spellStart"/>
      <w:r>
        <w:rPr>
          <w:i/>
          <w:spacing w:val="-2"/>
        </w:rPr>
        <w:t>cephalus</w:t>
      </w:r>
      <w:proofErr w:type="spellEnd"/>
    </w:p>
    <w:p w:rsidR="00E84F12" w:rsidRDefault="003839D3">
      <w:pPr>
        <w:pStyle w:val="BodyText"/>
        <w:spacing w:line="480" w:lineRule="auto"/>
        <w:ind w:left="165" w:right="161"/>
        <w:jc w:val="both"/>
      </w:pPr>
      <w:r>
        <w:t>At the</w:t>
      </w:r>
      <w:r>
        <w:rPr>
          <w:spacing w:val="-1"/>
        </w:rPr>
        <w:t xml:space="preserve"> </w:t>
      </w:r>
      <w:r>
        <w:t>end of</w:t>
      </w:r>
      <w:r>
        <w:rPr>
          <w:spacing w:val="-1"/>
        </w:rPr>
        <w:t xml:space="preserve"> </w:t>
      </w:r>
      <w:r>
        <w:t>the</w:t>
      </w:r>
      <w:r>
        <w:rPr>
          <w:spacing w:val="-1"/>
        </w:rPr>
        <w:t xml:space="preserve"> </w:t>
      </w:r>
      <w:r>
        <w:t>90-day</w:t>
      </w:r>
      <w:r>
        <w:rPr>
          <w:spacing w:val="-3"/>
        </w:rPr>
        <w:t xml:space="preserve"> </w:t>
      </w:r>
      <w:r>
        <w:t>feeding</w:t>
      </w:r>
      <w:r>
        <w:rPr>
          <w:spacing w:val="-3"/>
        </w:rPr>
        <w:t xml:space="preserve"> </w:t>
      </w:r>
      <w:r>
        <w:t>trial, the</w:t>
      </w:r>
      <w:r>
        <w:rPr>
          <w:spacing w:val="-1"/>
        </w:rPr>
        <w:t xml:space="preserve"> </w:t>
      </w:r>
      <w:r>
        <w:t>feed conversion ratio (FCR)</w:t>
      </w:r>
      <w:r>
        <w:rPr>
          <w:spacing w:val="-1"/>
        </w:rPr>
        <w:t xml:space="preserve"> </w:t>
      </w:r>
      <w:r>
        <w:t xml:space="preserve">of </w:t>
      </w:r>
      <w:r>
        <w:rPr>
          <w:i/>
        </w:rPr>
        <w:t xml:space="preserve">Mugil </w:t>
      </w:r>
      <w:proofErr w:type="spellStart"/>
      <w:r>
        <w:rPr>
          <w:i/>
        </w:rPr>
        <w:t>cephalus</w:t>
      </w:r>
      <w:proofErr w:type="spellEnd"/>
      <w:r>
        <w:rPr>
          <w:i/>
        </w:rPr>
        <w:t xml:space="preserve"> </w:t>
      </w:r>
      <w:r>
        <w:t>was evaluated across the different dietary treatments. All fish from each tank were collected, individually weighed, and their feed requirements were calculated based on 10% of their</w:t>
      </w:r>
      <w:r>
        <w:rPr>
          <w:spacing w:val="40"/>
        </w:rPr>
        <w:t xml:space="preserve"> </w:t>
      </w:r>
      <w:r>
        <w:t>body weight. The feed quantities were measured precisely using an electronic balance. The mean FCR values obtained for each treatment are presented in Table 14.</w:t>
      </w:r>
    </w:p>
    <w:p w:rsidR="00E84F12" w:rsidRDefault="003839D3">
      <w:pPr>
        <w:pStyle w:val="BodyText"/>
        <w:spacing w:line="480" w:lineRule="auto"/>
        <w:ind w:left="165" w:right="161"/>
        <w:jc w:val="both"/>
      </w:pPr>
      <w:r>
        <w:t>Among the experimental diets, treatment T</w:t>
      </w:r>
      <w:r>
        <w:rPr>
          <w:vertAlign w:val="subscript"/>
        </w:rPr>
        <w:t>2</w:t>
      </w:r>
      <w:r>
        <w:t xml:space="preserve"> exhibited the lowest FCR (1.133 ± 0.029ᶜ), followed</w:t>
      </w:r>
      <w:r>
        <w:rPr>
          <w:spacing w:val="10"/>
        </w:rPr>
        <w:t xml:space="preserve"> </w:t>
      </w:r>
      <w:r>
        <w:t>by</w:t>
      </w:r>
      <w:r>
        <w:rPr>
          <w:spacing w:val="9"/>
        </w:rPr>
        <w:t xml:space="preserve"> </w:t>
      </w:r>
      <w:r>
        <w:t>T</w:t>
      </w:r>
      <w:r>
        <w:rPr>
          <w:vertAlign w:val="subscript"/>
        </w:rPr>
        <w:t>1</w:t>
      </w:r>
      <w:r>
        <w:rPr>
          <w:spacing w:val="12"/>
        </w:rPr>
        <w:t xml:space="preserve"> </w:t>
      </w:r>
      <w:r>
        <w:t>(1.172</w:t>
      </w:r>
      <w:r>
        <w:rPr>
          <w:spacing w:val="10"/>
        </w:rPr>
        <w:t xml:space="preserve"> </w:t>
      </w:r>
      <w:r>
        <w:t>±</w:t>
      </w:r>
      <w:r>
        <w:rPr>
          <w:spacing w:val="11"/>
        </w:rPr>
        <w:t xml:space="preserve"> </w:t>
      </w:r>
      <w:r>
        <w:t>0.030ᵇᶜ),</w:t>
      </w:r>
      <w:r>
        <w:rPr>
          <w:spacing w:val="11"/>
        </w:rPr>
        <w:t xml:space="preserve"> </w:t>
      </w:r>
      <w:r>
        <w:t>T</w:t>
      </w:r>
      <w:r>
        <w:rPr>
          <w:vertAlign w:val="subscript"/>
        </w:rPr>
        <w:t>0</w:t>
      </w:r>
      <w:r>
        <w:rPr>
          <w:spacing w:val="12"/>
        </w:rPr>
        <w:t xml:space="preserve"> </w:t>
      </w:r>
      <w:r>
        <w:t>(1.253</w:t>
      </w:r>
      <w:r>
        <w:rPr>
          <w:spacing w:val="10"/>
        </w:rPr>
        <w:t xml:space="preserve"> </w:t>
      </w:r>
      <w:r>
        <w:t>±</w:t>
      </w:r>
      <w:r>
        <w:rPr>
          <w:spacing w:val="11"/>
        </w:rPr>
        <w:t xml:space="preserve"> </w:t>
      </w:r>
      <w:r>
        <w:t>0.058ᵇᶜ),</w:t>
      </w:r>
      <w:r>
        <w:rPr>
          <w:spacing w:val="11"/>
        </w:rPr>
        <w:t xml:space="preserve"> </w:t>
      </w:r>
      <w:r>
        <w:t>T</w:t>
      </w:r>
      <w:r>
        <w:rPr>
          <w:vertAlign w:val="subscript"/>
        </w:rPr>
        <w:t>3</w:t>
      </w:r>
      <w:r>
        <w:rPr>
          <w:spacing w:val="12"/>
        </w:rPr>
        <w:t xml:space="preserve"> </w:t>
      </w:r>
      <w:r>
        <w:t>(1.314</w:t>
      </w:r>
      <w:r>
        <w:rPr>
          <w:spacing w:val="10"/>
        </w:rPr>
        <w:t xml:space="preserve"> </w:t>
      </w:r>
      <w:r>
        <w:t>±</w:t>
      </w:r>
      <w:r>
        <w:rPr>
          <w:spacing w:val="11"/>
        </w:rPr>
        <w:t xml:space="preserve"> </w:t>
      </w:r>
      <w:r>
        <w:t>0.059ᵃᵇ),</w:t>
      </w:r>
      <w:r>
        <w:rPr>
          <w:spacing w:val="11"/>
        </w:rPr>
        <w:t xml:space="preserve"> </w:t>
      </w:r>
      <w:r>
        <w:t>and</w:t>
      </w:r>
      <w:r>
        <w:rPr>
          <w:spacing w:val="12"/>
        </w:rPr>
        <w:t xml:space="preserve"> </w:t>
      </w:r>
      <w:r>
        <w:t>T</w:t>
      </w:r>
      <w:r>
        <w:rPr>
          <w:vertAlign w:val="subscript"/>
        </w:rPr>
        <w:t>4</w:t>
      </w:r>
      <w:r>
        <w:rPr>
          <w:spacing w:val="12"/>
        </w:rPr>
        <w:t xml:space="preserve"> </w:t>
      </w:r>
      <w:r>
        <w:t>(1.380</w:t>
      </w:r>
      <w:r>
        <w:rPr>
          <w:spacing w:val="10"/>
        </w:rPr>
        <w:t xml:space="preserve"> </w:t>
      </w:r>
      <w:r>
        <w:rPr>
          <w:spacing w:val="-10"/>
        </w:rPr>
        <w:t>±</w:t>
      </w:r>
    </w:p>
    <w:p w:rsidR="00E84F12" w:rsidRDefault="003839D3">
      <w:pPr>
        <w:pStyle w:val="BodyText"/>
        <w:spacing w:line="480" w:lineRule="auto"/>
        <w:ind w:left="165" w:right="168"/>
        <w:jc w:val="both"/>
      </w:pPr>
      <w:r>
        <w:t>0.075ᵃ). Treatments T</w:t>
      </w:r>
      <w:r>
        <w:rPr>
          <w:vertAlign w:val="subscript"/>
        </w:rPr>
        <w:t>3</w:t>
      </w:r>
      <w:r>
        <w:t xml:space="preserve"> and T</w:t>
      </w:r>
      <w:r>
        <w:rPr>
          <w:vertAlign w:val="subscript"/>
        </w:rPr>
        <w:t>4</w:t>
      </w:r>
      <w:r>
        <w:t xml:space="preserve"> demonstrated significantly</w:t>
      </w:r>
      <w:r>
        <w:rPr>
          <w:spacing w:val="-1"/>
        </w:rPr>
        <w:t xml:space="preserve"> </w:t>
      </w:r>
      <w:r>
        <w:t>higher FCR values compared to the control</w:t>
      </w:r>
      <w:r>
        <w:rPr>
          <w:spacing w:val="-3"/>
        </w:rPr>
        <w:t xml:space="preserve"> </w:t>
      </w:r>
      <w:r>
        <w:t>(T</w:t>
      </w:r>
      <w:r>
        <w:rPr>
          <w:vertAlign w:val="subscript"/>
        </w:rPr>
        <w:t>0</w:t>
      </w:r>
      <w:r>
        <w:t>).</w:t>
      </w:r>
      <w:r>
        <w:rPr>
          <w:spacing w:val="-3"/>
        </w:rPr>
        <w:t xml:space="preserve"> </w:t>
      </w:r>
      <w:r>
        <w:t>Statistical</w:t>
      </w:r>
      <w:r>
        <w:rPr>
          <w:spacing w:val="-3"/>
        </w:rPr>
        <w:t xml:space="preserve"> </w:t>
      </w:r>
      <w:r>
        <w:t>analysis</w:t>
      </w:r>
      <w:r>
        <w:rPr>
          <w:spacing w:val="-3"/>
        </w:rPr>
        <w:t xml:space="preserve"> </w:t>
      </w:r>
      <w:r>
        <w:t>revealed</w:t>
      </w:r>
      <w:r>
        <w:rPr>
          <w:spacing w:val="-3"/>
        </w:rPr>
        <w:t xml:space="preserve"> </w:t>
      </w:r>
      <w:r>
        <w:t>a</w:t>
      </w:r>
      <w:r>
        <w:rPr>
          <w:spacing w:val="-3"/>
        </w:rPr>
        <w:t xml:space="preserve"> </w:t>
      </w:r>
      <w:r>
        <w:t>significant</w:t>
      </w:r>
      <w:r>
        <w:rPr>
          <w:spacing w:val="-3"/>
        </w:rPr>
        <w:t xml:space="preserve"> </w:t>
      </w:r>
      <w:r>
        <w:t>difference</w:t>
      </w:r>
      <w:r>
        <w:rPr>
          <w:spacing w:val="-2"/>
        </w:rPr>
        <w:t xml:space="preserve"> </w:t>
      </w:r>
      <w:r>
        <w:t>among</w:t>
      </w:r>
      <w:r>
        <w:rPr>
          <w:spacing w:val="-6"/>
        </w:rPr>
        <w:t xml:space="preserve"> </w:t>
      </w:r>
      <w:r>
        <w:t>treatments</w:t>
      </w:r>
      <w:r>
        <w:rPr>
          <w:spacing w:val="-3"/>
        </w:rPr>
        <w:t xml:space="preserve"> </w:t>
      </w:r>
      <w:r>
        <w:t>(p</w:t>
      </w:r>
      <w:r>
        <w:rPr>
          <w:spacing w:val="-1"/>
        </w:rPr>
        <w:t xml:space="preserve"> </w:t>
      </w:r>
      <w:r>
        <w:t>&lt;</w:t>
      </w:r>
      <w:r>
        <w:rPr>
          <w:spacing w:val="-4"/>
        </w:rPr>
        <w:t xml:space="preserve"> </w:t>
      </w:r>
      <w:r>
        <w:t>0.05), indicating that the partial replacement of fish meal with selected alternative protein sources had a measurable impact on feed efficiency.</w:t>
      </w:r>
    </w:p>
    <w:p w:rsidR="00E84F12" w:rsidRDefault="003839D3">
      <w:pPr>
        <w:pStyle w:val="BodyText"/>
        <w:spacing w:before="78" w:after="9" w:line="237" w:lineRule="auto"/>
        <w:ind w:left="3629" w:right="289" w:hanging="3344"/>
      </w:pPr>
      <w:r>
        <w:rPr>
          <w:noProof/>
        </w:rPr>
        <mc:AlternateContent>
          <mc:Choice Requires="wps">
            <w:drawing>
              <wp:anchor distT="0" distB="0" distL="0" distR="0" simplePos="0" relativeHeight="486355456" behindDoc="1" locked="0" layoutInCell="1" allowOverlap="1">
                <wp:simplePos x="0" y="0"/>
                <wp:positionH relativeFrom="page">
                  <wp:posOffset>4417440</wp:posOffset>
                </wp:positionH>
                <wp:positionV relativeFrom="paragraph">
                  <wp:posOffset>207373</wp:posOffset>
                </wp:positionV>
                <wp:extent cx="3810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187E7E" id="Graphic 6" o:spid="_x0000_s1026" style="position:absolute;margin-left:347.85pt;margin-top:16.35pt;width:3pt;height:.6pt;z-index:-1696102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" path="m38100,l,,,7620r38100,l38100,xe" fillcolor="black" stroked="f">
                <v:path arrowok="t"/>
                <w10:wrap anchorx="page"/>
              </v:shape>
            </w:pict>
          </mc:Fallback>
        </mc:AlternateContent>
      </w:r>
      <w:r>
        <w:rPr>
          <w:b/>
        </w:rPr>
        <w:t>Table</w:t>
      </w:r>
      <w:r>
        <w:rPr>
          <w:b/>
          <w:spacing w:val="-4"/>
        </w:rPr>
        <w:t xml:space="preserve"> </w:t>
      </w:r>
      <w:r>
        <w:rPr>
          <w:b/>
        </w:rPr>
        <w:t>14</w:t>
      </w:r>
      <w:r>
        <w:t>:</w:t>
      </w:r>
      <w:r>
        <w:rPr>
          <w:spacing w:val="-3"/>
        </w:rPr>
        <w:t xml:space="preserve"> </w:t>
      </w:r>
      <w:r>
        <w:t>Feed</w:t>
      </w:r>
      <w:r>
        <w:rPr>
          <w:spacing w:val="-3"/>
        </w:rPr>
        <w:t xml:space="preserve"> </w:t>
      </w:r>
      <w:r>
        <w:t>Conversion</w:t>
      </w:r>
      <w:r>
        <w:rPr>
          <w:spacing w:val="-3"/>
        </w:rPr>
        <w:t xml:space="preserve"> </w:t>
      </w:r>
      <w:r>
        <w:t>Ratio</w:t>
      </w:r>
      <w:r>
        <w:rPr>
          <w:spacing w:val="-3"/>
        </w:rPr>
        <w:t xml:space="preserve"> </w:t>
      </w:r>
      <w:r>
        <w:t>(FCR)</w:t>
      </w:r>
      <w:r>
        <w:rPr>
          <w:spacing w:val="-3"/>
        </w:rPr>
        <w:t xml:space="preserve"> </w:t>
      </w:r>
      <w:r>
        <w:t>of</w:t>
      </w:r>
      <w:r>
        <w:rPr>
          <w:spacing w:val="-2"/>
        </w:rPr>
        <w:t xml:space="preserve"> </w:t>
      </w:r>
      <w:r>
        <w:rPr>
          <w:i/>
        </w:rPr>
        <w:t>M.</w:t>
      </w:r>
      <w:r>
        <w:rPr>
          <w:i/>
          <w:spacing w:val="-3"/>
        </w:rPr>
        <w:t xml:space="preserve"> </w:t>
      </w:r>
      <w:proofErr w:type="spellStart"/>
      <w:r>
        <w:rPr>
          <w:i/>
        </w:rPr>
        <w:t>cephalus</w:t>
      </w:r>
      <w:proofErr w:type="spellEnd"/>
      <w:r>
        <w:rPr>
          <w:i/>
          <w:spacing w:val="-3"/>
        </w:rPr>
        <w:t xml:space="preserve"> </w:t>
      </w:r>
      <w:r>
        <w:t>recorded in different treatments at the end of experiment</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1515"/>
        <w:gridCol w:w="1332"/>
        <w:gridCol w:w="105"/>
        <w:gridCol w:w="1262"/>
        <w:gridCol w:w="139"/>
        <w:gridCol w:w="1227"/>
        <w:gridCol w:w="175"/>
        <w:gridCol w:w="1529"/>
      </w:tblGrid>
      <w:tr w:rsidR="00E84F12">
        <w:trPr>
          <w:trHeight w:val="412"/>
        </w:trPr>
        <w:tc>
          <w:tcPr>
            <w:tcW w:w="1243" w:type="dxa"/>
          </w:tcPr>
          <w:p w:rsidR="00E84F12" w:rsidRDefault="00E84F12">
            <w:pPr>
              <w:pStyle w:val="TableParagraph"/>
              <w:spacing w:before="0"/>
              <w:jc w:val="left"/>
            </w:pPr>
          </w:p>
        </w:tc>
        <w:tc>
          <w:tcPr>
            <w:tcW w:w="1515" w:type="dxa"/>
          </w:tcPr>
          <w:p w:rsidR="00E84F12" w:rsidRDefault="003839D3">
            <w:pPr>
              <w:pStyle w:val="TableParagraph"/>
              <w:spacing w:before="66"/>
              <w:ind w:left="42" w:right="16"/>
              <w:rPr>
                <w:b/>
                <w:sz w:val="24"/>
              </w:rPr>
            </w:pPr>
            <w:r>
              <w:rPr>
                <w:b/>
                <w:spacing w:val="-5"/>
                <w:sz w:val="24"/>
              </w:rPr>
              <w:t>R</w:t>
            </w:r>
            <w:r>
              <w:rPr>
                <w:b/>
                <w:spacing w:val="-5"/>
                <w:sz w:val="24"/>
                <w:vertAlign w:val="subscript"/>
              </w:rPr>
              <w:t>1</w:t>
            </w:r>
          </w:p>
        </w:tc>
        <w:tc>
          <w:tcPr>
            <w:tcW w:w="1332" w:type="dxa"/>
          </w:tcPr>
          <w:p w:rsidR="00E84F12" w:rsidRDefault="003839D3">
            <w:pPr>
              <w:pStyle w:val="TableParagraph"/>
              <w:spacing w:before="66"/>
              <w:ind w:left="36" w:right="16"/>
              <w:rPr>
                <w:b/>
                <w:sz w:val="24"/>
              </w:rPr>
            </w:pPr>
            <w:r>
              <w:rPr>
                <w:b/>
                <w:spacing w:val="-5"/>
                <w:sz w:val="24"/>
              </w:rPr>
              <w:t>R</w:t>
            </w:r>
            <w:r>
              <w:rPr>
                <w:b/>
                <w:spacing w:val="-5"/>
                <w:sz w:val="24"/>
                <w:vertAlign w:val="subscript"/>
              </w:rPr>
              <w:t>2</w:t>
            </w:r>
          </w:p>
        </w:tc>
        <w:tc>
          <w:tcPr>
            <w:tcW w:w="1367" w:type="dxa"/>
            <w:gridSpan w:val="2"/>
          </w:tcPr>
          <w:p w:rsidR="00E84F12" w:rsidRDefault="003839D3">
            <w:pPr>
              <w:pStyle w:val="TableParagraph"/>
              <w:spacing w:before="66"/>
              <w:ind w:left="20"/>
              <w:rPr>
                <w:b/>
                <w:sz w:val="24"/>
              </w:rPr>
            </w:pPr>
            <w:r>
              <w:rPr>
                <w:b/>
                <w:spacing w:val="-5"/>
                <w:sz w:val="24"/>
              </w:rPr>
              <w:t>R</w:t>
            </w:r>
            <w:r>
              <w:rPr>
                <w:b/>
                <w:spacing w:val="-5"/>
                <w:sz w:val="24"/>
                <w:vertAlign w:val="subscript"/>
              </w:rPr>
              <w:t>3</w:t>
            </w:r>
          </w:p>
        </w:tc>
        <w:tc>
          <w:tcPr>
            <w:tcW w:w="1366" w:type="dxa"/>
            <w:gridSpan w:val="2"/>
          </w:tcPr>
          <w:p w:rsidR="00E84F12" w:rsidRDefault="003839D3">
            <w:pPr>
              <w:pStyle w:val="TableParagraph"/>
              <w:spacing w:before="66"/>
              <w:ind w:left="24"/>
              <w:rPr>
                <w:b/>
                <w:sz w:val="24"/>
              </w:rPr>
            </w:pPr>
            <w:r>
              <w:rPr>
                <w:b/>
                <w:spacing w:val="-5"/>
                <w:sz w:val="24"/>
              </w:rPr>
              <w:t>R</w:t>
            </w:r>
            <w:r>
              <w:rPr>
                <w:b/>
                <w:spacing w:val="-5"/>
                <w:sz w:val="24"/>
                <w:vertAlign w:val="subscript"/>
              </w:rPr>
              <w:t>4</w:t>
            </w:r>
          </w:p>
        </w:tc>
        <w:tc>
          <w:tcPr>
            <w:tcW w:w="1704" w:type="dxa"/>
            <w:gridSpan w:val="2"/>
          </w:tcPr>
          <w:p w:rsidR="00E84F12" w:rsidRDefault="003839D3">
            <w:pPr>
              <w:pStyle w:val="TableParagraph"/>
              <w:spacing w:before="66"/>
              <w:ind w:left="524"/>
              <w:jc w:val="left"/>
              <w:rPr>
                <w:b/>
                <w:sz w:val="24"/>
              </w:rPr>
            </w:pPr>
            <w:proofErr w:type="spellStart"/>
            <w:r>
              <w:rPr>
                <w:b/>
                <w:spacing w:val="-2"/>
                <w:sz w:val="24"/>
              </w:rPr>
              <w:t>Mean±SE</w:t>
            </w:r>
            <w:proofErr w:type="spellEnd"/>
          </w:p>
        </w:tc>
      </w:tr>
      <w:tr w:rsidR="00E84F12">
        <w:trPr>
          <w:trHeight w:val="414"/>
        </w:trPr>
        <w:tc>
          <w:tcPr>
            <w:tcW w:w="1243" w:type="dxa"/>
          </w:tcPr>
          <w:p w:rsidR="00E84F12" w:rsidRDefault="003839D3">
            <w:pPr>
              <w:pStyle w:val="TableParagraph"/>
              <w:spacing w:before="68"/>
              <w:ind w:left="20"/>
              <w:rPr>
                <w:b/>
                <w:sz w:val="24"/>
              </w:rPr>
            </w:pPr>
            <w:r>
              <w:rPr>
                <w:b/>
                <w:spacing w:val="-5"/>
                <w:sz w:val="24"/>
              </w:rPr>
              <w:t>T</w:t>
            </w:r>
            <w:r>
              <w:rPr>
                <w:b/>
                <w:spacing w:val="-5"/>
                <w:sz w:val="24"/>
                <w:vertAlign w:val="subscript"/>
              </w:rPr>
              <w:t>0</w:t>
            </w:r>
          </w:p>
        </w:tc>
        <w:tc>
          <w:tcPr>
            <w:tcW w:w="1515" w:type="dxa"/>
          </w:tcPr>
          <w:p w:rsidR="00E84F12" w:rsidRDefault="003839D3">
            <w:pPr>
              <w:pStyle w:val="TableParagraph"/>
              <w:ind w:left="26" w:right="42"/>
              <w:rPr>
                <w:sz w:val="24"/>
              </w:rPr>
            </w:pPr>
            <w:r>
              <w:rPr>
                <w:spacing w:val="-2"/>
                <w:sz w:val="24"/>
              </w:rPr>
              <w:t>1.401715</w:t>
            </w:r>
          </w:p>
        </w:tc>
        <w:tc>
          <w:tcPr>
            <w:tcW w:w="1332" w:type="dxa"/>
          </w:tcPr>
          <w:p w:rsidR="00E84F12" w:rsidRDefault="003839D3">
            <w:pPr>
              <w:pStyle w:val="TableParagraph"/>
              <w:ind w:left="20" w:right="36"/>
              <w:rPr>
                <w:sz w:val="24"/>
              </w:rPr>
            </w:pPr>
            <w:r>
              <w:rPr>
                <w:spacing w:val="-2"/>
                <w:sz w:val="24"/>
              </w:rPr>
              <w:t>1.249265</w:t>
            </w:r>
          </w:p>
        </w:tc>
        <w:tc>
          <w:tcPr>
            <w:tcW w:w="1367" w:type="dxa"/>
            <w:gridSpan w:val="2"/>
          </w:tcPr>
          <w:p w:rsidR="00E84F12" w:rsidRDefault="003839D3">
            <w:pPr>
              <w:pStyle w:val="TableParagraph"/>
              <w:ind w:left="357"/>
              <w:jc w:val="left"/>
              <w:rPr>
                <w:sz w:val="24"/>
              </w:rPr>
            </w:pPr>
            <w:r>
              <w:rPr>
                <w:spacing w:val="-2"/>
                <w:sz w:val="24"/>
              </w:rPr>
              <w:t>1.118421</w:t>
            </w:r>
          </w:p>
        </w:tc>
        <w:tc>
          <w:tcPr>
            <w:tcW w:w="1366" w:type="dxa"/>
            <w:gridSpan w:val="2"/>
          </w:tcPr>
          <w:p w:rsidR="00E84F12" w:rsidRDefault="003839D3">
            <w:pPr>
              <w:pStyle w:val="TableParagraph"/>
              <w:ind w:left="357"/>
              <w:jc w:val="left"/>
              <w:rPr>
                <w:sz w:val="24"/>
              </w:rPr>
            </w:pPr>
            <w:r>
              <w:rPr>
                <w:spacing w:val="-2"/>
                <w:sz w:val="24"/>
              </w:rPr>
              <w:t>1.244327</w:t>
            </w:r>
          </w:p>
        </w:tc>
        <w:tc>
          <w:tcPr>
            <w:tcW w:w="1704" w:type="dxa"/>
            <w:gridSpan w:val="2"/>
          </w:tcPr>
          <w:p w:rsidR="00E84F12" w:rsidRDefault="003839D3">
            <w:pPr>
              <w:pStyle w:val="TableParagraph"/>
              <w:spacing w:before="68"/>
              <w:ind w:left="200"/>
              <w:jc w:val="left"/>
              <w:rPr>
                <w:b/>
                <w:sz w:val="24"/>
              </w:rPr>
            </w:pPr>
            <w:r>
              <w:rPr>
                <w:b/>
                <w:spacing w:val="-2"/>
                <w:sz w:val="24"/>
              </w:rPr>
              <w:t>1.253±0.058</w:t>
            </w:r>
            <w:r>
              <w:rPr>
                <w:b/>
                <w:spacing w:val="-2"/>
                <w:sz w:val="24"/>
                <w:vertAlign w:val="superscript"/>
              </w:rPr>
              <w:t>abc</w:t>
            </w:r>
          </w:p>
        </w:tc>
      </w:tr>
      <w:tr w:rsidR="00E84F12">
        <w:trPr>
          <w:trHeight w:val="412"/>
        </w:trPr>
        <w:tc>
          <w:tcPr>
            <w:tcW w:w="1243" w:type="dxa"/>
          </w:tcPr>
          <w:p w:rsidR="00E84F12" w:rsidRDefault="003839D3">
            <w:pPr>
              <w:pStyle w:val="TableParagraph"/>
              <w:spacing w:before="66"/>
              <w:ind w:left="20"/>
              <w:rPr>
                <w:b/>
                <w:sz w:val="24"/>
              </w:rPr>
            </w:pPr>
            <w:r>
              <w:rPr>
                <w:b/>
                <w:spacing w:val="-5"/>
                <w:sz w:val="24"/>
              </w:rPr>
              <w:t>T</w:t>
            </w:r>
            <w:r>
              <w:rPr>
                <w:b/>
                <w:spacing w:val="-5"/>
                <w:sz w:val="24"/>
                <w:vertAlign w:val="subscript"/>
              </w:rPr>
              <w:t>1</w:t>
            </w:r>
          </w:p>
        </w:tc>
        <w:tc>
          <w:tcPr>
            <w:tcW w:w="1515" w:type="dxa"/>
          </w:tcPr>
          <w:p w:rsidR="00E84F12" w:rsidRDefault="003839D3">
            <w:pPr>
              <w:pStyle w:val="TableParagraph"/>
              <w:spacing w:before="62"/>
              <w:ind w:left="26" w:right="42"/>
              <w:rPr>
                <w:sz w:val="24"/>
              </w:rPr>
            </w:pPr>
            <w:r>
              <w:rPr>
                <w:spacing w:val="-2"/>
                <w:sz w:val="24"/>
              </w:rPr>
              <w:t>1.207729</w:t>
            </w:r>
          </w:p>
        </w:tc>
        <w:tc>
          <w:tcPr>
            <w:tcW w:w="1332" w:type="dxa"/>
          </w:tcPr>
          <w:p w:rsidR="00E84F12" w:rsidRDefault="003839D3">
            <w:pPr>
              <w:pStyle w:val="TableParagraph"/>
              <w:spacing w:before="62"/>
              <w:ind w:left="20" w:right="36"/>
              <w:rPr>
                <w:sz w:val="24"/>
              </w:rPr>
            </w:pPr>
            <w:r>
              <w:rPr>
                <w:spacing w:val="-2"/>
                <w:sz w:val="24"/>
              </w:rPr>
              <w:t>1.206187</w:t>
            </w:r>
          </w:p>
        </w:tc>
        <w:tc>
          <w:tcPr>
            <w:tcW w:w="1367" w:type="dxa"/>
            <w:gridSpan w:val="2"/>
          </w:tcPr>
          <w:p w:rsidR="00E84F12" w:rsidRDefault="003839D3">
            <w:pPr>
              <w:pStyle w:val="TableParagraph"/>
              <w:spacing w:before="62"/>
              <w:ind w:left="357"/>
              <w:jc w:val="left"/>
              <w:rPr>
                <w:sz w:val="24"/>
              </w:rPr>
            </w:pPr>
            <w:r>
              <w:rPr>
                <w:spacing w:val="-2"/>
                <w:sz w:val="24"/>
              </w:rPr>
              <w:t>1.193988</w:t>
            </w:r>
          </w:p>
        </w:tc>
        <w:tc>
          <w:tcPr>
            <w:tcW w:w="1366" w:type="dxa"/>
            <w:gridSpan w:val="2"/>
          </w:tcPr>
          <w:p w:rsidR="00E84F12" w:rsidRDefault="003839D3">
            <w:pPr>
              <w:pStyle w:val="TableParagraph"/>
              <w:spacing w:before="62"/>
              <w:ind w:left="357"/>
              <w:jc w:val="left"/>
              <w:rPr>
                <w:sz w:val="24"/>
              </w:rPr>
            </w:pPr>
            <w:r>
              <w:rPr>
                <w:spacing w:val="-2"/>
                <w:sz w:val="24"/>
              </w:rPr>
              <w:t>1.081425</w:t>
            </w:r>
          </w:p>
        </w:tc>
        <w:tc>
          <w:tcPr>
            <w:tcW w:w="1704" w:type="dxa"/>
            <w:gridSpan w:val="2"/>
          </w:tcPr>
          <w:p w:rsidR="00E84F12" w:rsidRDefault="003839D3">
            <w:pPr>
              <w:pStyle w:val="TableParagraph"/>
              <w:spacing w:before="66"/>
              <w:ind w:left="260"/>
              <w:jc w:val="left"/>
              <w:rPr>
                <w:b/>
                <w:sz w:val="24"/>
              </w:rPr>
            </w:pPr>
            <w:r>
              <w:rPr>
                <w:b/>
                <w:spacing w:val="-2"/>
                <w:sz w:val="24"/>
              </w:rPr>
              <w:t>1.172±0.030</w:t>
            </w:r>
            <w:r>
              <w:rPr>
                <w:b/>
                <w:spacing w:val="-2"/>
                <w:sz w:val="24"/>
                <w:vertAlign w:val="superscript"/>
              </w:rPr>
              <w:t>bc</w:t>
            </w:r>
          </w:p>
        </w:tc>
      </w:tr>
      <w:tr w:rsidR="00E84F12">
        <w:trPr>
          <w:trHeight w:val="412"/>
        </w:trPr>
        <w:tc>
          <w:tcPr>
            <w:tcW w:w="1243" w:type="dxa"/>
          </w:tcPr>
          <w:p w:rsidR="00E84F12" w:rsidRDefault="003839D3">
            <w:pPr>
              <w:pStyle w:val="TableParagraph"/>
              <w:spacing w:before="66"/>
              <w:ind w:left="20"/>
              <w:rPr>
                <w:b/>
                <w:sz w:val="24"/>
              </w:rPr>
            </w:pPr>
            <w:r>
              <w:rPr>
                <w:b/>
                <w:spacing w:val="-5"/>
                <w:sz w:val="24"/>
              </w:rPr>
              <w:t>T</w:t>
            </w:r>
            <w:r>
              <w:rPr>
                <w:b/>
                <w:spacing w:val="-5"/>
                <w:sz w:val="24"/>
                <w:vertAlign w:val="subscript"/>
              </w:rPr>
              <w:t>2</w:t>
            </w:r>
          </w:p>
        </w:tc>
        <w:tc>
          <w:tcPr>
            <w:tcW w:w="1515" w:type="dxa"/>
          </w:tcPr>
          <w:p w:rsidR="00E84F12" w:rsidRDefault="003839D3">
            <w:pPr>
              <w:pStyle w:val="TableParagraph"/>
              <w:ind w:left="26" w:right="42"/>
              <w:rPr>
                <w:sz w:val="24"/>
              </w:rPr>
            </w:pPr>
            <w:r>
              <w:rPr>
                <w:spacing w:val="-2"/>
                <w:sz w:val="24"/>
              </w:rPr>
              <w:t>1.167422</w:t>
            </w:r>
          </w:p>
        </w:tc>
        <w:tc>
          <w:tcPr>
            <w:tcW w:w="1332" w:type="dxa"/>
          </w:tcPr>
          <w:p w:rsidR="00E84F12" w:rsidRDefault="003839D3">
            <w:pPr>
              <w:pStyle w:val="TableParagraph"/>
              <w:ind w:left="20" w:right="36"/>
              <w:rPr>
                <w:sz w:val="24"/>
              </w:rPr>
            </w:pPr>
            <w:r>
              <w:rPr>
                <w:spacing w:val="-2"/>
                <w:sz w:val="24"/>
              </w:rPr>
              <w:t>1.163109</w:t>
            </w:r>
          </w:p>
        </w:tc>
        <w:tc>
          <w:tcPr>
            <w:tcW w:w="1367" w:type="dxa"/>
            <w:gridSpan w:val="2"/>
          </w:tcPr>
          <w:p w:rsidR="00E84F12" w:rsidRDefault="003839D3">
            <w:pPr>
              <w:pStyle w:val="TableParagraph"/>
              <w:ind w:left="357"/>
              <w:jc w:val="left"/>
              <w:rPr>
                <w:sz w:val="24"/>
              </w:rPr>
            </w:pPr>
            <w:r>
              <w:rPr>
                <w:spacing w:val="-2"/>
                <w:sz w:val="24"/>
              </w:rPr>
              <w:t>1.155991</w:t>
            </w:r>
          </w:p>
        </w:tc>
        <w:tc>
          <w:tcPr>
            <w:tcW w:w="1366" w:type="dxa"/>
            <w:gridSpan w:val="2"/>
          </w:tcPr>
          <w:p w:rsidR="00E84F12" w:rsidRDefault="003839D3">
            <w:pPr>
              <w:pStyle w:val="TableParagraph"/>
              <w:ind w:left="357"/>
              <w:jc w:val="left"/>
              <w:rPr>
                <w:sz w:val="24"/>
              </w:rPr>
            </w:pPr>
            <w:r>
              <w:rPr>
                <w:spacing w:val="-2"/>
                <w:sz w:val="24"/>
              </w:rPr>
              <w:t>1.048089</w:t>
            </w:r>
          </w:p>
        </w:tc>
        <w:tc>
          <w:tcPr>
            <w:tcW w:w="1704" w:type="dxa"/>
            <w:gridSpan w:val="2"/>
          </w:tcPr>
          <w:p w:rsidR="00E84F12" w:rsidRDefault="003839D3">
            <w:pPr>
              <w:pStyle w:val="TableParagraph"/>
              <w:spacing w:before="66"/>
              <w:ind w:left="325"/>
              <w:jc w:val="left"/>
              <w:rPr>
                <w:b/>
                <w:sz w:val="24"/>
              </w:rPr>
            </w:pPr>
            <w:r>
              <w:rPr>
                <w:b/>
                <w:spacing w:val="-2"/>
                <w:sz w:val="24"/>
              </w:rPr>
              <w:t>1.133±0.029</w:t>
            </w:r>
            <w:r>
              <w:rPr>
                <w:b/>
                <w:spacing w:val="-2"/>
                <w:sz w:val="24"/>
                <w:vertAlign w:val="superscript"/>
              </w:rPr>
              <w:t>c</w:t>
            </w:r>
          </w:p>
        </w:tc>
      </w:tr>
      <w:tr w:rsidR="00E84F12">
        <w:trPr>
          <w:trHeight w:val="414"/>
        </w:trPr>
        <w:tc>
          <w:tcPr>
            <w:tcW w:w="1243" w:type="dxa"/>
          </w:tcPr>
          <w:p w:rsidR="00E84F12" w:rsidRDefault="003839D3">
            <w:pPr>
              <w:pStyle w:val="TableParagraph"/>
              <w:spacing w:before="68"/>
              <w:ind w:left="20"/>
              <w:rPr>
                <w:b/>
                <w:sz w:val="24"/>
              </w:rPr>
            </w:pPr>
            <w:r>
              <w:rPr>
                <w:b/>
                <w:spacing w:val="-5"/>
                <w:sz w:val="24"/>
              </w:rPr>
              <w:t>T</w:t>
            </w:r>
            <w:r>
              <w:rPr>
                <w:b/>
                <w:spacing w:val="-5"/>
                <w:sz w:val="24"/>
                <w:vertAlign w:val="subscript"/>
              </w:rPr>
              <w:t>3</w:t>
            </w:r>
          </w:p>
        </w:tc>
        <w:tc>
          <w:tcPr>
            <w:tcW w:w="1515" w:type="dxa"/>
          </w:tcPr>
          <w:p w:rsidR="00E84F12" w:rsidRDefault="003839D3">
            <w:pPr>
              <w:pStyle w:val="TableParagraph"/>
              <w:ind w:left="26" w:right="42"/>
              <w:rPr>
                <w:sz w:val="24"/>
              </w:rPr>
            </w:pPr>
            <w:r>
              <w:rPr>
                <w:spacing w:val="-2"/>
                <w:sz w:val="24"/>
              </w:rPr>
              <w:t>1.326467</w:t>
            </w:r>
          </w:p>
        </w:tc>
        <w:tc>
          <w:tcPr>
            <w:tcW w:w="1332" w:type="dxa"/>
          </w:tcPr>
          <w:p w:rsidR="00E84F12" w:rsidRDefault="003839D3">
            <w:pPr>
              <w:pStyle w:val="TableParagraph"/>
              <w:ind w:left="20" w:right="36"/>
              <w:rPr>
                <w:sz w:val="24"/>
              </w:rPr>
            </w:pPr>
            <w:r>
              <w:rPr>
                <w:spacing w:val="-2"/>
                <w:sz w:val="24"/>
              </w:rPr>
              <w:t>1.422356</w:t>
            </w:r>
          </w:p>
        </w:tc>
        <w:tc>
          <w:tcPr>
            <w:tcW w:w="1367" w:type="dxa"/>
            <w:gridSpan w:val="2"/>
          </w:tcPr>
          <w:p w:rsidR="00E84F12" w:rsidRDefault="003839D3">
            <w:pPr>
              <w:pStyle w:val="TableParagraph"/>
              <w:ind w:left="357"/>
              <w:jc w:val="left"/>
              <w:rPr>
                <w:sz w:val="24"/>
              </w:rPr>
            </w:pPr>
            <w:r>
              <w:rPr>
                <w:spacing w:val="-2"/>
                <w:sz w:val="24"/>
              </w:rPr>
              <w:t>1.148649</w:t>
            </w:r>
          </w:p>
        </w:tc>
        <w:tc>
          <w:tcPr>
            <w:tcW w:w="1366" w:type="dxa"/>
            <w:gridSpan w:val="2"/>
          </w:tcPr>
          <w:p w:rsidR="00E84F12" w:rsidRDefault="003839D3">
            <w:pPr>
              <w:pStyle w:val="TableParagraph"/>
              <w:ind w:left="357"/>
              <w:jc w:val="left"/>
              <w:rPr>
                <w:sz w:val="24"/>
              </w:rPr>
            </w:pPr>
            <w:r>
              <w:rPr>
                <w:spacing w:val="-2"/>
                <w:sz w:val="24"/>
              </w:rPr>
              <w:t>1.360435</w:t>
            </w:r>
          </w:p>
        </w:tc>
        <w:tc>
          <w:tcPr>
            <w:tcW w:w="1704" w:type="dxa"/>
            <w:gridSpan w:val="2"/>
          </w:tcPr>
          <w:p w:rsidR="00E84F12" w:rsidRDefault="003839D3">
            <w:pPr>
              <w:pStyle w:val="TableParagraph"/>
              <w:spacing w:before="68"/>
              <w:ind w:left="253"/>
              <w:jc w:val="left"/>
              <w:rPr>
                <w:b/>
                <w:sz w:val="24"/>
              </w:rPr>
            </w:pPr>
            <w:r>
              <w:rPr>
                <w:b/>
                <w:spacing w:val="-2"/>
                <w:sz w:val="24"/>
              </w:rPr>
              <w:t>1.314±0.059</w:t>
            </w:r>
            <w:r>
              <w:rPr>
                <w:b/>
                <w:spacing w:val="-2"/>
                <w:sz w:val="24"/>
                <w:vertAlign w:val="superscript"/>
              </w:rPr>
              <w:t>ab</w:t>
            </w:r>
          </w:p>
        </w:tc>
      </w:tr>
      <w:tr w:rsidR="00E84F12">
        <w:trPr>
          <w:trHeight w:val="414"/>
        </w:trPr>
        <w:tc>
          <w:tcPr>
            <w:tcW w:w="1243" w:type="dxa"/>
          </w:tcPr>
          <w:p w:rsidR="00E84F12" w:rsidRDefault="003839D3">
            <w:pPr>
              <w:pStyle w:val="TableParagraph"/>
              <w:spacing w:before="66"/>
              <w:ind w:left="20"/>
              <w:rPr>
                <w:b/>
                <w:sz w:val="24"/>
              </w:rPr>
            </w:pPr>
            <w:r>
              <w:rPr>
                <w:b/>
                <w:spacing w:val="-5"/>
                <w:sz w:val="24"/>
              </w:rPr>
              <w:t>T</w:t>
            </w:r>
            <w:r>
              <w:rPr>
                <w:b/>
                <w:spacing w:val="-5"/>
                <w:sz w:val="24"/>
                <w:vertAlign w:val="subscript"/>
              </w:rPr>
              <w:t>4</w:t>
            </w:r>
          </w:p>
        </w:tc>
        <w:tc>
          <w:tcPr>
            <w:tcW w:w="1515" w:type="dxa"/>
          </w:tcPr>
          <w:p w:rsidR="00E84F12" w:rsidRDefault="003839D3">
            <w:pPr>
              <w:pStyle w:val="TableParagraph"/>
              <w:ind w:left="26" w:right="42"/>
              <w:rPr>
                <w:sz w:val="24"/>
              </w:rPr>
            </w:pPr>
            <w:r>
              <w:rPr>
                <w:spacing w:val="-2"/>
                <w:sz w:val="24"/>
              </w:rPr>
              <w:t>1.507092</w:t>
            </w:r>
          </w:p>
        </w:tc>
        <w:tc>
          <w:tcPr>
            <w:tcW w:w="1332" w:type="dxa"/>
          </w:tcPr>
          <w:p w:rsidR="00E84F12" w:rsidRDefault="003839D3">
            <w:pPr>
              <w:pStyle w:val="TableParagraph"/>
              <w:ind w:left="20" w:right="36"/>
              <w:rPr>
                <w:sz w:val="24"/>
              </w:rPr>
            </w:pPr>
            <w:r>
              <w:rPr>
                <w:spacing w:val="-2"/>
                <w:sz w:val="24"/>
              </w:rPr>
              <w:t>1.180556</w:t>
            </w:r>
          </w:p>
        </w:tc>
        <w:tc>
          <w:tcPr>
            <w:tcW w:w="1367" w:type="dxa"/>
            <w:gridSpan w:val="2"/>
          </w:tcPr>
          <w:p w:rsidR="00E84F12" w:rsidRDefault="003839D3">
            <w:pPr>
              <w:pStyle w:val="TableParagraph"/>
              <w:ind w:left="357"/>
              <w:jc w:val="left"/>
              <w:rPr>
                <w:sz w:val="24"/>
              </w:rPr>
            </w:pPr>
            <w:r>
              <w:rPr>
                <w:spacing w:val="-2"/>
                <w:sz w:val="24"/>
              </w:rPr>
              <w:t>1.347282</w:t>
            </w:r>
          </w:p>
        </w:tc>
        <w:tc>
          <w:tcPr>
            <w:tcW w:w="1366" w:type="dxa"/>
            <w:gridSpan w:val="2"/>
          </w:tcPr>
          <w:p w:rsidR="00E84F12" w:rsidRDefault="003839D3">
            <w:pPr>
              <w:pStyle w:val="TableParagraph"/>
              <w:ind w:left="357"/>
              <w:jc w:val="left"/>
              <w:rPr>
                <w:sz w:val="24"/>
              </w:rPr>
            </w:pPr>
            <w:r>
              <w:rPr>
                <w:spacing w:val="-2"/>
                <w:sz w:val="24"/>
              </w:rPr>
              <w:t>1.486014</w:t>
            </w:r>
          </w:p>
        </w:tc>
        <w:tc>
          <w:tcPr>
            <w:tcW w:w="1704" w:type="dxa"/>
            <w:gridSpan w:val="2"/>
          </w:tcPr>
          <w:p w:rsidR="00E84F12" w:rsidRDefault="003839D3">
            <w:pPr>
              <w:pStyle w:val="TableParagraph"/>
              <w:spacing w:before="66"/>
              <w:ind w:left="320"/>
              <w:jc w:val="left"/>
              <w:rPr>
                <w:b/>
                <w:sz w:val="24"/>
              </w:rPr>
            </w:pPr>
            <w:r>
              <w:rPr>
                <w:b/>
                <w:spacing w:val="-2"/>
                <w:sz w:val="24"/>
              </w:rPr>
              <w:t>1.380±0.075</w:t>
            </w:r>
            <w:r>
              <w:rPr>
                <w:b/>
                <w:spacing w:val="-2"/>
                <w:sz w:val="24"/>
                <w:vertAlign w:val="superscript"/>
              </w:rPr>
              <w:t>a</w:t>
            </w:r>
          </w:p>
        </w:tc>
      </w:tr>
      <w:tr w:rsidR="00E84F12">
        <w:trPr>
          <w:trHeight w:val="652"/>
        </w:trPr>
        <w:tc>
          <w:tcPr>
            <w:tcW w:w="8527" w:type="dxa"/>
            <w:gridSpan w:val="9"/>
          </w:tcPr>
          <w:p w:rsidR="00E84F12" w:rsidRDefault="00E84F12">
            <w:pPr>
              <w:pStyle w:val="TableParagraph"/>
              <w:spacing w:before="30"/>
              <w:jc w:val="left"/>
              <w:rPr>
                <w:sz w:val="24"/>
              </w:rPr>
            </w:pPr>
          </w:p>
          <w:p w:rsidR="00E84F12" w:rsidRDefault="003839D3">
            <w:pPr>
              <w:pStyle w:val="TableParagraph"/>
              <w:spacing w:before="0"/>
              <w:ind w:left="12"/>
              <w:rPr>
                <w:b/>
                <w:sz w:val="24"/>
              </w:rPr>
            </w:pPr>
            <w:r>
              <w:rPr>
                <w:b/>
                <w:spacing w:val="-2"/>
                <w:sz w:val="24"/>
              </w:rPr>
              <w:t>ANOVA</w:t>
            </w:r>
          </w:p>
        </w:tc>
      </w:tr>
      <w:tr w:rsidR="00E84F12">
        <w:trPr>
          <w:trHeight w:val="551"/>
        </w:trPr>
        <w:tc>
          <w:tcPr>
            <w:tcW w:w="1243" w:type="dxa"/>
          </w:tcPr>
          <w:p w:rsidR="00E84F12" w:rsidRDefault="00E84F12">
            <w:pPr>
              <w:pStyle w:val="TableParagraph"/>
              <w:spacing w:before="0"/>
              <w:jc w:val="left"/>
            </w:pPr>
          </w:p>
        </w:tc>
        <w:tc>
          <w:tcPr>
            <w:tcW w:w="1515" w:type="dxa"/>
          </w:tcPr>
          <w:p w:rsidR="00E84F12" w:rsidRDefault="003839D3">
            <w:pPr>
              <w:pStyle w:val="TableParagraph"/>
              <w:spacing w:before="0" w:line="274" w:lineRule="exact"/>
              <w:ind w:left="370" w:right="316" w:firstLine="50"/>
              <w:jc w:val="left"/>
              <w:rPr>
                <w:b/>
                <w:sz w:val="24"/>
              </w:rPr>
            </w:pPr>
            <w:r>
              <w:rPr>
                <w:b/>
                <w:sz w:val="24"/>
              </w:rPr>
              <w:t>Sum</w:t>
            </w:r>
            <w:r>
              <w:rPr>
                <w:b/>
                <w:spacing w:val="-1"/>
                <w:sz w:val="24"/>
              </w:rPr>
              <w:t xml:space="preserve"> </w:t>
            </w:r>
            <w:r>
              <w:rPr>
                <w:b/>
                <w:sz w:val="24"/>
              </w:rPr>
              <w:t xml:space="preserve">of </w:t>
            </w:r>
            <w:r>
              <w:rPr>
                <w:b/>
                <w:spacing w:val="-4"/>
                <w:sz w:val="24"/>
              </w:rPr>
              <w:t>Squares</w:t>
            </w:r>
          </w:p>
        </w:tc>
        <w:tc>
          <w:tcPr>
            <w:tcW w:w="1437" w:type="dxa"/>
            <w:gridSpan w:val="2"/>
          </w:tcPr>
          <w:p w:rsidR="00E84F12" w:rsidRDefault="003839D3">
            <w:pPr>
              <w:pStyle w:val="TableParagraph"/>
              <w:spacing w:before="135"/>
              <w:ind w:left="50"/>
              <w:rPr>
                <w:b/>
                <w:sz w:val="24"/>
              </w:rPr>
            </w:pPr>
            <w:r>
              <w:rPr>
                <w:b/>
                <w:spacing w:val="-5"/>
                <w:sz w:val="24"/>
              </w:rPr>
              <w:t>df</w:t>
            </w:r>
          </w:p>
        </w:tc>
        <w:tc>
          <w:tcPr>
            <w:tcW w:w="1401" w:type="dxa"/>
            <w:gridSpan w:val="2"/>
          </w:tcPr>
          <w:p w:rsidR="00E84F12" w:rsidRDefault="003839D3">
            <w:pPr>
              <w:pStyle w:val="TableParagraph"/>
              <w:spacing w:before="0" w:line="274" w:lineRule="exact"/>
              <w:ind w:left="495" w:right="77" w:firstLine="122"/>
              <w:jc w:val="left"/>
              <w:rPr>
                <w:b/>
                <w:sz w:val="24"/>
              </w:rPr>
            </w:pPr>
            <w:r>
              <w:rPr>
                <w:b/>
                <w:spacing w:val="-4"/>
                <w:sz w:val="24"/>
              </w:rPr>
              <w:t>Mean Squares</w:t>
            </w:r>
          </w:p>
        </w:tc>
        <w:tc>
          <w:tcPr>
            <w:tcW w:w="1402" w:type="dxa"/>
            <w:gridSpan w:val="2"/>
          </w:tcPr>
          <w:p w:rsidR="00E84F12" w:rsidRDefault="003839D3">
            <w:pPr>
              <w:pStyle w:val="TableParagraph"/>
              <w:spacing w:before="135"/>
              <w:ind w:left="26"/>
              <w:rPr>
                <w:b/>
                <w:sz w:val="24"/>
              </w:rPr>
            </w:pPr>
            <w:r>
              <w:rPr>
                <w:b/>
                <w:spacing w:val="-10"/>
                <w:sz w:val="24"/>
              </w:rPr>
              <w:t>F</w:t>
            </w:r>
          </w:p>
        </w:tc>
        <w:tc>
          <w:tcPr>
            <w:tcW w:w="1529" w:type="dxa"/>
          </w:tcPr>
          <w:p w:rsidR="00E84F12" w:rsidRDefault="003839D3">
            <w:pPr>
              <w:pStyle w:val="TableParagraph"/>
              <w:spacing w:before="135"/>
              <w:ind w:left="13"/>
              <w:rPr>
                <w:b/>
                <w:sz w:val="24"/>
              </w:rPr>
            </w:pPr>
            <w:r>
              <w:rPr>
                <w:b/>
                <w:spacing w:val="-4"/>
                <w:sz w:val="24"/>
              </w:rPr>
              <w:t>Sig.</w:t>
            </w:r>
          </w:p>
        </w:tc>
      </w:tr>
      <w:tr w:rsidR="00E84F12">
        <w:trPr>
          <w:trHeight w:val="691"/>
        </w:trPr>
        <w:tc>
          <w:tcPr>
            <w:tcW w:w="1243" w:type="dxa"/>
          </w:tcPr>
          <w:p w:rsidR="00E84F12" w:rsidRDefault="003839D3">
            <w:pPr>
              <w:pStyle w:val="TableParagraph"/>
              <w:spacing w:before="1"/>
              <w:ind w:left="287"/>
              <w:jc w:val="left"/>
              <w:rPr>
                <w:b/>
                <w:sz w:val="24"/>
              </w:rPr>
            </w:pPr>
            <w:r>
              <w:rPr>
                <w:b/>
                <w:spacing w:val="-2"/>
                <w:sz w:val="24"/>
              </w:rPr>
              <w:t>Between</w:t>
            </w:r>
          </w:p>
          <w:p w:rsidR="00E84F12" w:rsidRDefault="003839D3">
            <w:pPr>
              <w:pStyle w:val="TableParagraph"/>
              <w:spacing w:before="137" w:line="257" w:lineRule="exact"/>
              <w:ind w:left="357"/>
              <w:jc w:val="left"/>
              <w:rPr>
                <w:b/>
                <w:sz w:val="24"/>
              </w:rPr>
            </w:pPr>
            <w:r>
              <w:rPr>
                <w:b/>
                <w:spacing w:val="-2"/>
                <w:sz w:val="24"/>
              </w:rPr>
              <w:t>Groups</w:t>
            </w:r>
          </w:p>
        </w:tc>
        <w:tc>
          <w:tcPr>
            <w:tcW w:w="1515" w:type="dxa"/>
          </w:tcPr>
          <w:p w:rsidR="00E84F12" w:rsidRDefault="00E84F12">
            <w:pPr>
              <w:pStyle w:val="TableParagraph"/>
              <w:spacing w:before="25"/>
              <w:jc w:val="left"/>
              <w:rPr>
                <w:sz w:val="24"/>
              </w:rPr>
            </w:pPr>
          </w:p>
          <w:p w:rsidR="00E84F12" w:rsidRDefault="003839D3">
            <w:pPr>
              <w:pStyle w:val="TableParagraph"/>
              <w:spacing w:before="0"/>
              <w:ind w:left="28" w:right="16"/>
              <w:rPr>
                <w:sz w:val="24"/>
              </w:rPr>
            </w:pPr>
            <w:r>
              <w:rPr>
                <w:spacing w:val="-2"/>
                <w:sz w:val="24"/>
              </w:rPr>
              <w:t>0.163</w:t>
            </w:r>
          </w:p>
        </w:tc>
        <w:tc>
          <w:tcPr>
            <w:tcW w:w="1437" w:type="dxa"/>
            <w:gridSpan w:val="2"/>
          </w:tcPr>
          <w:p w:rsidR="00E84F12" w:rsidRDefault="00E84F12">
            <w:pPr>
              <w:pStyle w:val="TableParagraph"/>
              <w:spacing w:before="25"/>
              <w:jc w:val="left"/>
              <w:rPr>
                <w:sz w:val="24"/>
              </w:rPr>
            </w:pPr>
          </w:p>
          <w:p w:rsidR="00E84F12" w:rsidRDefault="003839D3">
            <w:pPr>
              <w:pStyle w:val="TableParagraph"/>
              <w:spacing w:before="0"/>
              <w:ind w:left="50" w:right="28"/>
              <w:rPr>
                <w:sz w:val="24"/>
              </w:rPr>
            </w:pPr>
            <w:r>
              <w:rPr>
                <w:spacing w:val="-10"/>
                <w:sz w:val="24"/>
              </w:rPr>
              <w:t>4</w:t>
            </w:r>
          </w:p>
        </w:tc>
        <w:tc>
          <w:tcPr>
            <w:tcW w:w="1401" w:type="dxa"/>
            <w:gridSpan w:val="2"/>
          </w:tcPr>
          <w:p w:rsidR="00E84F12" w:rsidRDefault="00E84F12">
            <w:pPr>
              <w:pStyle w:val="TableParagraph"/>
              <w:spacing w:before="25"/>
              <w:jc w:val="left"/>
              <w:rPr>
                <w:sz w:val="24"/>
              </w:rPr>
            </w:pPr>
          </w:p>
          <w:p w:rsidR="00E84F12" w:rsidRDefault="003839D3">
            <w:pPr>
              <w:pStyle w:val="TableParagraph"/>
              <w:spacing w:before="0"/>
              <w:ind w:left="437"/>
              <w:jc w:val="left"/>
              <w:rPr>
                <w:sz w:val="24"/>
              </w:rPr>
            </w:pPr>
            <w:r>
              <w:rPr>
                <w:spacing w:val="-2"/>
                <w:sz w:val="24"/>
              </w:rPr>
              <w:t>0.041</w:t>
            </w:r>
          </w:p>
        </w:tc>
        <w:tc>
          <w:tcPr>
            <w:tcW w:w="1402" w:type="dxa"/>
            <w:gridSpan w:val="2"/>
          </w:tcPr>
          <w:p w:rsidR="00E84F12" w:rsidRDefault="00E84F12">
            <w:pPr>
              <w:pStyle w:val="TableParagraph"/>
              <w:spacing w:before="25"/>
              <w:jc w:val="left"/>
              <w:rPr>
                <w:sz w:val="24"/>
              </w:rPr>
            </w:pPr>
          </w:p>
          <w:p w:rsidR="00E84F12" w:rsidRDefault="003839D3">
            <w:pPr>
              <w:pStyle w:val="TableParagraph"/>
              <w:spacing w:before="0"/>
              <w:ind w:left="650"/>
              <w:jc w:val="left"/>
              <w:rPr>
                <w:sz w:val="24"/>
              </w:rPr>
            </w:pPr>
            <w:r>
              <w:rPr>
                <w:spacing w:val="-2"/>
                <w:sz w:val="24"/>
              </w:rPr>
              <w:t>3.572</w:t>
            </w:r>
          </w:p>
        </w:tc>
        <w:tc>
          <w:tcPr>
            <w:tcW w:w="1529" w:type="dxa"/>
          </w:tcPr>
          <w:p w:rsidR="00E84F12" w:rsidRDefault="00E84F12">
            <w:pPr>
              <w:pStyle w:val="TableParagraph"/>
              <w:spacing w:before="25"/>
              <w:jc w:val="left"/>
              <w:rPr>
                <w:sz w:val="24"/>
              </w:rPr>
            </w:pPr>
          </w:p>
          <w:p w:rsidR="00E84F12" w:rsidRDefault="003839D3">
            <w:pPr>
              <w:pStyle w:val="TableParagraph"/>
              <w:spacing w:before="0"/>
              <w:ind w:left="745"/>
              <w:jc w:val="left"/>
              <w:rPr>
                <w:sz w:val="24"/>
              </w:rPr>
            </w:pPr>
            <w:r>
              <w:rPr>
                <w:spacing w:val="-2"/>
                <w:sz w:val="24"/>
              </w:rPr>
              <w:t>0.031</w:t>
            </w:r>
          </w:p>
        </w:tc>
      </w:tr>
      <w:tr w:rsidR="00E84F12">
        <w:trPr>
          <w:trHeight w:val="477"/>
        </w:trPr>
        <w:tc>
          <w:tcPr>
            <w:tcW w:w="1243" w:type="dxa"/>
          </w:tcPr>
          <w:p w:rsidR="00E84F12" w:rsidRDefault="003839D3">
            <w:pPr>
              <w:pStyle w:val="TableParagraph"/>
              <w:spacing w:before="97"/>
              <w:ind w:left="395"/>
              <w:jc w:val="left"/>
              <w:rPr>
                <w:b/>
                <w:sz w:val="24"/>
              </w:rPr>
            </w:pPr>
            <w:r>
              <w:rPr>
                <w:b/>
                <w:spacing w:val="-2"/>
                <w:sz w:val="24"/>
              </w:rPr>
              <w:t>Within</w:t>
            </w:r>
          </w:p>
        </w:tc>
        <w:tc>
          <w:tcPr>
            <w:tcW w:w="1515" w:type="dxa"/>
          </w:tcPr>
          <w:p w:rsidR="00E84F12" w:rsidRDefault="003839D3">
            <w:pPr>
              <w:pStyle w:val="TableParagraph"/>
              <w:spacing w:before="193" w:line="264" w:lineRule="exact"/>
              <w:ind w:left="28" w:right="16"/>
              <w:rPr>
                <w:sz w:val="24"/>
              </w:rPr>
            </w:pPr>
            <w:r>
              <w:rPr>
                <w:spacing w:val="-2"/>
                <w:sz w:val="24"/>
              </w:rPr>
              <w:t>0.171</w:t>
            </w:r>
          </w:p>
        </w:tc>
        <w:tc>
          <w:tcPr>
            <w:tcW w:w="1437" w:type="dxa"/>
            <w:gridSpan w:val="2"/>
          </w:tcPr>
          <w:p w:rsidR="00E84F12" w:rsidRDefault="003839D3">
            <w:pPr>
              <w:pStyle w:val="TableParagraph"/>
              <w:spacing w:before="193" w:line="264" w:lineRule="exact"/>
              <w:ind w:left="50" w:right="38"/>
              <w:rPr>
                <w:sz w:val="24"/>
              </w:rPr>
            </w:pPr>
            <w:r>
              <w:rPr>
                <w:spacing w:val="-5"/>
                <w:sz w:val="24"/>
              </w:rPr>
              <w:t>15</w:t>
            </w:r>
          </w:p>
        </w:tc>
        <w:tc>
          <w:tcPr>
            <w:tcW w:w="1401" w:type="dxa"/>
            <w:gridSpan w:val="2"/>
          </w:tcPr>
          <w:p w:rsidR="00E84F12" w:rsidRDefault="003839D3">
            <w:pPr>
              <w:pStyle w:val="TableParagraph"/>
              <w:spacing w:before="193" w:line="264" w:lineRule="exact"/>
              <w:ind w:left="437"/>
              <w:jc w:val="left"/>
              <w:rPr>
                <w:sz w:val="24"/>
              </w:rPr>
            </w:pPr>
            <w:r>
              <w:rPr>
                <w:spacing w:val="-2"/>
                <w:sz w:val="24"/>
              </w:rPr>
              <w:t>0.011</w:t>
            </w:r>
          </w:p>
        </w:tc>
        <w:tc>
          <w:tcPr>
            <w:tcW w:w="1402" w:type="dxa"/>
            <w:gridSpan w:val="2"/>
          </w:tcPr>
          <w:p w:rsidR="00E84F12" w:rsidRDefault="00E84F12">
            <w:pPr>
              <w:pStyle w:val="TableParagraph"/>
              <w:spacing w:before="0"/>
              <w:jc w:val="left"/>
            </w:pPr>
          </w:p>
        </w:tc>
        <w:tc>
          <w:tcPr>
            <w:tcW w:w="1529" w:type="dxa"/>
          </w:tcPr>
          <w:p w:rsidR="00E84F12" w:rsidRDefault="00E84F12">
            <w:pPr>
              <w:pStyle w:val="TableParagraph"/>
              <w:spacing w:before="0"/>
              <w:jc w:val="left"/>
            </w:pPr>
          </w:p>
        </w:tc>
      </w:tr>
    </w:tbl>
    <w:p w:rsidR="00E84F12" w:rsidRDefault="00E84F12">
      <w:pPr>
        <w:pStyle w:val="TableParagraph"/>
        <w:jc w:val="left"/>
        <w:sectPr w:rsidR="00E84F12">
          <w:pgSz w:w="11910" w:h="16840"/>
          <w:pgMar w:top="580" w:right="1275" w:bottom="280" w:left="1275" w:header="44" w:footer="0" w:gutter="0"/>
          <w:cols w:space="720"/>
        </w:sectPr>
      </w:pPr>
    </w:p>
    <w:p w:rsidR="00E84F12" w:rsidRDefault="00E84F12">
      <w:pPr>
        <w:pStyle w:val="BodyText"/>
        <w:rPr>
          <w:sz w:val="20"/>
        </w:rPr>
      </w:pPr>
    </w:p>
    <w:p w:rsidR="00E84F12" w:rsidRDefault="00E84F12">
      <w:pPr>
        <w:pStyle w:val="BodyText"/>
        <w:rPr>
          <w:sz w:val="20"/>
        </w:rPr>
      </w:pPr>
    </w:p>
    <w:p w:rsidR="00E84F12" w:rsidRDefault="00E84F12">
      <w:pPr>
        <w:pStyle w:val="BodyText"/>
        <w:spacing w:before="151" w:after="1"/>
        <w:rPr>
          <w:sz w:val="20"/>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1515"/>
        <w:gridCol w:w="1438"/>
        <w:gridCol w:w="1402"/>
        <w:gridCol w:w="1403"/>
        <w:gridCol w:w="1530"/>
      </w:tblGrid>
      <w:tr w:rsidR="00E84F12">
        <w:trPr>
          <w:trHeight w:val="412"/>
        </w:trPr>
        <w:tc>
          <w:tcPr>
            <w:tcW w:w="1243" w:type="dxa"/>
          </w:tcPr>
          <w:p w:rsidR="00E84F12" w:rsidRDefault="003839D3">
            <w:pPr>
              <w:pStyle w:val="TableParagraph"/>
              <w:spacing w:before="136" w:line="257" w:lineRule="exact"/>
              <w:ind w:right="110"/>
              <w:jc w:val="right"/>
              <w:rPr>
                <w:b/>
                <w:sz w:val="24"/>
              </w:rPr>
            </w:pPr>
            <w:r>
              <w:rPr>
                <w:b/>
                <w:spacing w:val="-2"/>
                <w:sz w:val="24"/>
              </w:rPr>
              <w:t>Groups</w:t>
            </w:r>
          </w:p>
        </w:tc>
        <w:tc>
          <w:tcPr>
            <w:tcW w:w="1515" w:type="dxa"/>
          </w:tcPr>
          <w:p w:rsidR="00E84F12" w:rsidRDefault="00E84F12">
            <w:pPr>
              <w:pStyle w:val="TableParagraph"/>
              <w:spacing w:before="0"/>
              <w:jc w:val="left"/>
            </w:pPr>
          </w:p>
        </w:tc>
        <w:tc>
          <w:tcPr>
            <w:tcW w:w="1438" w:type="dxa"/>
          </w:tcPr>
          <w:p w:rsidR="00E84F12" w:rsidRDefault="00E84F12">
            <w:pPr>
              <w:pStyle w:val="TableParagraph"/>
              <w:spacing w:before="0"/>
              <w:jc w:val="left"/>
            </w:pPr>
          </w:p>
        </w:tc>
        <w:tc>
          <w:tcPr>
            <w:tcW w:w="1402" w:type="dxa"/>
          </w:tcPr>
          <w:p w:rsidR="00E84F12" w:rsidRDefault="00E84F12">
            <w:pPr>
              <w:pStyle w:val="TableParagraph"/>
              <w:spacing w:before="0"/>
              <w:jc w:val="left"/>
            </w:pPr>
          </w:p>
        </w:tc>
        <w:tc>
          <w:tcPr>
            <w:tcW w:w="1403" w:type="dxa"/>
          </w:tcPr>
          <w:p w:rsidR="00E84F12" w:rsidRDefault="00E84F12">
            <w:pPr>
              <w:pStyle w:val="TableParagraph"/>
              <w:spacing w:before="0"/>
              <w:jc w:val="left"/>
            </w:pPr>
          </w:p>
        </w:tc>
        <w:tc>
          <w:tcPr>
            <w:tcW w:w="1530" w:type="dxa"/>
          </w:tcPr>
          <w:p w:rsidR="00E84F12" w:rsidRDefault="00E84F12">
            <w:pPr>
              <w:pStyle w:val="TableParagraph"/>
              <w:spacing w:before="0"/>
              <w:jc w:val="left"/>
            </w:pPr>
          </w:p>
        </w:tc>
      </w:tr>
      <w:tr w:rsidR="00E84F12">
        <w:trPr>
          <w:trHeight w:val="318"/>
        </w:trPr>
        <w:tc>
          <w:tcPr>
            <w:tcW w:w="1243" w:type="dxa"/>
          </w:tcPr>
          <w:p w:rsidR="00E84F12" w:rsidRDefault="003839D3">
            <w:pPr>
              <w:pStyle w:val="TableParagraph"/>
              <w:spacing w:before="18"/>
              <w:ind w:right="168"/>
              <w:jc w:val="right"/>
              <w:rPr>
                <w:b/>
                <w:sz w:val="24"/>
              </w:rPr>
            </w:pPr>
            <w:r>
              <w:rPr>
                <w:b/>
                <w:spacing w:val="-2"/>
                <w:sz w:val="24"/>
              </w:rPr>
              <w:t>Total</w:t>
            </w:r>
          </w:p>
        </w:tc>
        <w:tc>
          <w:tcPr>
            <w:tcW w:w="1515" w:type="dxa"/>
          </w:tcPr>
          <w:p w:rsidR="00E84F12" w:rsidRDefault="003839D3">
            <w:pPr>
              <w:pStyle w:val="TableParagraph"/>
              <w:spacing w:before="13"/>
              <w:ind w:left="494"/>
              <w:jc w:val="left"/>
              <w:rPr>
                <w:sz w:val="24"/>
              </w:rPr>
            </w:pPr>
            <w:r>
              <w:rPr>
                <w:spacing w:val="-2"/>
                <w:sz w:val="24"/>
              </w:rPr>
              <w:t>0.334</w:t>
            </w:r>
          </w:p>
        </w:tc>
        <w:tc>
          <w:tcPr>
            <w:tcW w:w="1438" w:type="dxa"/>
          </w:tcPr>
          <w:p w:rsidR="00E84F12" w:rsidRDefault="003839D3">
            <w:pPr>
              <w:pStyle w:val="TableParagraph"/>
              <w:spacing w:before="13"/>
              <w:ind w:left="11"/>
              <w:rPr>
                <w:sz w:val="24"/>
              </w:rPr>
            </w:pPr>
            <w:r>
              <w:rPr>
                <w:spacing w:val="-5"/>
                <w:sz w:val="24"/>
              </w:rPr>
              <w:t>19</w:t>
            </w:r>
          </w:p>
        </w:tc>
        <w:tc>
          <w:tcPr>
            <w:tcW w:w="1402" w:type="dxa"/>
          </w:tcPr>
          <w:p w:rsidR="00E84F12" w:rsidRDefault="00E84F12">
            <w:pPr>
              <w:pStyle w:val="TableParagraph"/>
              <w:spacing w:before="0"/>
              <w:jc w:val="left"/>
            </w:pPr>
          </w:p>
        </w:tc>
        <w:tc>
          <w:tcPr>
            <w:tcW w:w="1403" w:type="dxa"/>
          </w:tcPr>
          <w:p w:rsidR="00E84F12" w:rsidRDefault="00E84F12">
            <w:pPr>
              <w:pStyle w:val="TableParagraph"/>
              <w:spacing w:before="0"/>
              <w:jc w:val="left"/>
            </w:pPr>
          </w:p>
        </w:tc>
        <w:tc>
          <w:tcPr>
            <w:tcW w:w="1530" w:type="dxa"/>
          </w:tcPr>
          <w:p w:rsidR="00E84F12" w:rsidRDefault="00E84F12">
            <w:pPr>
              <w:pStyle w:val="TableParagraph"/>
              <w:spacing w:before="0"/>
              <w:jc w:val="left"/>
            </w:pPr>
          </w:p>
        </w:tc>
      </w:tr>
    </w:tbl>
    <w:p w:rsidR="00E84F12" w:rsidRDefault="003839D3">
      <w:pPr>
        <w:ind w:left="279"/>
        <w:jc w:val="center"/>
        <w:rPr>
          <w:sz w:val="20"/>
        </w:rPr>
      </w:pPr>
      <w:r>
        <w:rPr>
          <w:b/>
          <w:sz w:val="20"/>
        </w:rPr>
        <w:t>Note</w:t>
      </w:r>
      <w:r>
        <w:rPr>
          <w:sz w:val="20"/>
        </w:rPr>
        <w:t>:</w:t>
      </w:r>
      <w:r>
        <w:rPr>
          <w:spacing w:val="-5"/>
          <w:sz w:val="20"/>
        </w:rPr>
        <w:t xml:space="preserve"> </w:t>
      </w:r>
      <w:r>
        <w:rPr>
          <w:sz w:val="20"/>
        </w:rPr>
        <w:t>Data</w:t>
      </w:r>
      <w:r>
        <w:rPr>
          <w:spacing w:val="-3"/>
          <w:sz w:val="20"/>
        </w:rPr>
        <w:t xml:space="preserve"> </w:t>
      </w:r>
      <w:r>
        <w:rPr>
          <w:sz w:val="20"/>
        </w:rPr>
        <w:t>expressed</w:t>
      </w:r>
      <w:r>
        <w:rPr>
          <w:spacing w:val="-3"/>
          <w:sz w:val="20"/>
        </w:rPr>
        <w:t xml:space="preserve"> </w:t>
      </w:r>
      <w:r>
        <w:rPr>
          <w:sz w:val="20"/>
        </w:rPr>
        <w:t>as</w:t>
      </w:r>
      <w:r>
        <w:rPr>
          <w:spacing w:val="-5"/>
          <w:sz w:val="20"/>
        </w:rPr>
        <w:t xml:space="preserve"> </w:t>
      </w:r>
      <w:r>
        <w:rPr>
          <w:sz w:val="20"/>
        </w:rPr>
        <w:t>Mean</w:t>
      </w:r>
      <w:r>
        <w:rPr>
          <w:spacing w:val="-3"/>
          <w:sz w:val="20"/>
        </w:rPr>
        <w:t xml:space="preserve"> </w:t>
      </w:r>
      <w:r>
        <w:rPr>
          <w:sz w:val="20"/>
        </w:rPr>
        <w:t>±</w:t>
      </w:r>
      <w:r>
        <w:rPr>
          <w:spacing w:val="-3"/>
          <w:sz w:val="20"/>
        </w:rPr>
        <w:t xml:space="preserve"> </w:t>
      </w:r>
      <w:r>
        <w:rPr>
          <w:sz w:val="20"/>
        </w:rPr>
        <w:t>SE</w:t>
      </w:r>
      <w:r>
        <w:rPr>
          <w:spacing w:val="-4"/>
          <w:sz w:val="20"/>
        </w:rPr>
        <w:t xml:space="preserve"> </w:t>
      </w:r>
      <w:r>
        <w:rPr>
          <w:sz w:val="20"/>
        </w:rPr>
        <w:t>(n=4);</w:t>
      </w:r>
      <w:r>
        <w:rPr>
          <w:spacing w:val="-5"/>
          <w:sz w:val="20"/>
        </w:rPr>
        <w:t xml:space="preserve"> </w:t>
      </w:r>
      <w:r>
        <w:rPr>
          <w:sz w:val="20"/>
        </w:rPr>
        <w:t>Mean</w:t>
      </w:r>
      <w:r>
        <w:rPr>
          <w:spacing w:val="-4"/>
          <w:sz w:val="20"/>
        </w:rPr>
        <w:t xml:space="preserve"> </w:t>
      </w:r>
      <w:r>
        <w:rPr>
          <w:sz w:val="20"/>
        </w:rPr>
        <w:t>value</w:t>
      </w:r>
      <w:r w:rsidR="000F6D97">
        <w:rPr>
          <w:sz w:val="20"/>
        </w:rPr>
        <w:t>s</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same</w:t>
      </w:r>
      <w:r>
        <w:rPr>
          <w:spacing w:val="-4"/>
          <w:sz w:val="20"/>
        </w:rPr>
        <w:t xml:space="preserve"> </w:t>
      </w:r>
      <w:r>
        <w:rPr>
          <w:sz w:val="20"/>
        </w:rPr>
        <w:t>column</w:t>
      </w:r>
      <w:r>
        <w:rPr>
          <w:spacing w:val="-3"/>
          <w:sz w:val="20"/>
        </w:rPr>
        <w:t xml:space="preserve"> </w:t>
      </w:r>
      <w:r>
        <w:rPr>
          <w:sz w:val="20"/>
        </w:rPr>
        <w:t>sharing</w:t>
      </w:r>
      <w:r>
        <w:rPr>
          <w:spacing w:val="76"/>
          <w:sz w:val="20"/>
        </w:rPr>
        <w:t xml:space="preserve"> </w:t>
      </w:r>
      <w:r>
        <w:rPr>
          <w:sz w:val="20"/>
        </w:rPr>
        <w:t>different</w:t>
      </w:r>
      <w:r>
        <w:rPr>
          <w:spacing w:val="-5"/>
          <w:sz w:val="20"/>
        </w:rPr>
        <w:t xml:space="preserve"> </w:t>
      </w:r>
      <w:r>
        <w:rPr>
          <w:spacing w:val="-2"/>
          <w:sz w:val="20"/>
        </w:rPr>
        <w:t>superscripts</w:t>
      </w:r>
    </w:p>
    <w:p w:rsidR="00E84F12" w:rsidRDefault="003839D3">
      <w:pPr>
        <w:spacing w:line="230" w:lineRule="exact"/>
        <w:jc w:val="center"/>
        <w:rPr>
          <w:sz w:val="20"/>
        </w:rPr>
      </w:pPr>
      <w:r>
        <w:rPr>
          <w:sz w:val="20"/>
        </w:rPr>
        <w:t>are</w:t>
      </w:r>
      <w:r>
        <w:rPr>
          <w:spacing w:val="-6"/>
          <w:sz w:val="20"/>
        </w:rPr>
        <w:t xml:space="preserve"> </w:t>
      </w:r>
      <w:r>
        <w:rPr>
          <w:sz w:val="20"/>
        </w:rPr>
        <w:t>significant</w:t>
      </w:r>
      <w:r w:rsidR="000F6D97">
        <w:rPr>
          <w:sz w:val="20"/>
        </w:rPr>
        <w:t>ly</w:t>
      </w:r>
      <w:r>
        <w:rPr>
          <w:spacing w:val="-7"/>
          <w:sz w:val="20"/>
        </w:rPr>
        <w:t xml:space="preserve"> </w:t>
      </w:r>
      <w:r>
        <w:rPr>
          <w:sz w:val="20"/>
        </w:rPr>
        <w:t>different</w:t>
      </w:r>
      <w:r>
        <w:rPr>
          <w:spacing w:val="-7"/>
          <w:sz w:val="20"/>
        </w:rPr>
        <w:t xml:space="preserve"> </w:t>
      </w:r>
      <w:r>
        <w:rPr>
          <w:spacing w:val="-2"/>
          <w:sz w:val="20"/>
        </w:rPr>
        <w:t>(p&lt;0.05)</w:t>
      </w:r>
    </w:p>
    <w:p w:rsidR="00E84F12" w:rsidRDefault="003839D3">
      <w:pPr>
        <w:pStyle w:val="BodyText"/>
        <w:spacing w:line="480" w:lineRule="auto"/>
        <w:ind w:left="165" w:right="161"/>
        <w:jc w:val="both"/>
      </w:pPr>
      <w:r>
        <w:t>In particular, treatment T</w:t>
      </w:r>
      <w:r>
        <w:rPr>
          <w:vertAlign w:val="subscript"/>
        </w:rPr>
        <w:t>2</w:t>
      </w:r>
      <w:r>
        <w:t>, consisting of a 50% fish meal and 50% black soldier fly</w:t>
      </w:r>
      <w:r>
        <w:rPr>
          <w:spacing w:val="80"/>
        </w:rPr>
        <w:t xml:space="preserve"> </w:t>
      </w:r>
      <w:r>
        <w:t>(</w:t>
      </w:r>
      <w:proofErr w:type="spellStart"/>
      <w:r>
        <w:rPr>
          <w:i/>
        </w:rPr>
        <w:t>Hermetia</w:t>
      </w:r>
      <w:proofErr w:type="spellEnd"/>
      <w:r>
        <w:rPr>
          <w:i/>
        </w:rPr>
        <w:t xml:space="preserve"> </w:t>
      </w:r>
      <w:proofErr w:type="spellStart"/>
      <w:r>
        <w:rPr>
          <w:i/>
        </w:rPr>
        <w:t>illucens</w:t>
      </w:r>
      <w:proofErr w:type="spellEnd"/>
      <w:r>
        <w:t>) meal formulation, yielded the most efficient feed utilization, reflected by the lowest FCR value. This was followed by T</w:t>
      </w:r>
      <w:r>
        <w:rPr>
          <w:vertAlign w:val="subscript"/>
        </w:rPr>
        <w:t>1</w:t>
      </w:r>
      <w:r>
        <w:t xml:space="preserve"> (50% fish meal + 50% </w:t>
      </w:r>
      <w:proofErr w:type="spellStart"/>
      <w:r>
        <w:rPr>
          <w:i/>
        </w:rPr>
        <w:t>Acetes</w:t>
      </w:r>
      <w:proofErr w:type="spellEnd"/>
      <w:r>
        <w:rPr>
          <w:i/>
        </w:rPr>
        <w:t xml:space="preserve"> </w:t>
      </w:r>
      <w:r>
        <w:t>meal), T</w:t>
      </w:r>
      <w:r>
        <w:rPr>
          <w:vertAlign w:val="subscript"/>
        </w:rPr>
        <w:t>0</w:t>
      </w:r>
      <w:r>
        <w:t xml:space="preserve"> (100% fish meal), T</w:t>
      </w:r>
      <w:r>
        <w:rPr>
          <w:vertAlign w:val="subscript"/>
        </w:rPr>
        <w:t>3</w:t>
      </w:r>
      <w:r>
        <w:t xml:space="preserve"> (50% fish meal + 50% clam meal), and T</w:t>
      </w:r>
      <w:r>
        <w:rPr>
          <w:vertAlign w:val="subscript"/>
        </w:rPr>
        <w:t>4</w:t>
      </w:r>
      <w:r>
        <w:t xml:space="preserve"> (50% fish meal + 50% poultry by-product meal), in ascending order of FCR.</w:t>
      </w:r>
    </w:p>
    <w:p w:rsidR="00E84F12" w:rsidRDefault="003839D3">
      <w:pPr>
        <w:pStyle w:val="BodyText"/>
        <w:spacing w:line="480" w:lineRule="auto"/>
        <w:ind w:left="165" w:right="163"/>
      </w:pPr>
      <w:r>
        <w:t>The superior performance of the BSF-based diet (T</w:t>
      </w:r>
      <w:r>
        <w:rPr>
          <w:vertAlign w:val="subscript"/>
        </w:rPr>
        <w:t>2</w:t>
      </w:r>
      <w:r>
        <w:t xml:space="preserve">) aligns with findings from earlier studies demonstrating improved FCR in other fish species, including </w:t>
      </w:r>
      <w:proofErr w:type="spellStart"/>
      <w:r>
        <w:rPr>
          <w:i/>
        </w:rPr>
        <w:t>Pelteobagrus</w:t>
      </w:r>
      <w:proofErr w:type="spellEnd"/>
      <w:r>
        <w:rPr>
          <w:i/>
        </w:rPr>
        <w:t xml:space="preserve"> </w:t>
      </w:r>
      <w:proofErr w:type="spellStart"/>
      <w:r>
        <w:rPr>
          <w:i/>
        </w:rPr>
        <w:t>fulvidraco</w:t>
      </w:r>
      <w:proofErr w:type="spellEnd"/>
      <w:r>
        <w:rPr>
          <w:i/>
        </w:rPr>
        <w:t xml:space="preserve"> </w:t>
      </w:r>
      <w:r>
        <w:t xml:space="preserve">(Xiao et al., 2018), </w:t>
      </w:r>
      <w:r>
        <w:rPr>
          <w:i/>
        </w:rPr>
        <w:t xml:space="preserve">Cyprinus </w:t>
      </w:r>
      <w:proofErr w:type="spellStart"/>
      <w:r>
        <w:rPr>
          <w:i/>
        </w:rPr>
        <w:t>carpio</w:t>
      </w:r>
      <w:proofErr w:type="spellEnd"/>
      <w:r>
        <w:rPr>
          <w:i/>
        </w:rPr>
        <w:t xml:space="preserve"> </w:t>
      </w:r>
      <w:r>
        <w:t>(</w:t>
      </w:r>
      <w:proofErr w:type="spellStart"/>
      <w:r>
        <w:t>Gebremichael</w:t>
      </w:r>
      <w:proofErr w:type="spellEnd"/>
      <w:r>
        <w:t xml:space="preserve"> et al., 2021), and </w:t>
      </w:r>
      <w:r>
        <w:rPr>
          <w:i/>
        </w:rPr>
        <w:t xml:space="preserve">Anabas </w:t>
      </w:r>
      <w:proofErr w:type="spellStart"/>
      <w:r>
        <w:rPr>
          <w:i/>
        </w:rPr>
        <w:t>testudineus</w:t>
      </w:r>
      <w:proofErr w:type="spellEnd"/>
      <w:r>
        <w:rPr>
          <w:i/>
        </w:rPr>
        <w:t xml:space="preserve"> </w:t>
      </w:r>
      <w:r>
        <w:t>(</w:t>
      </w:r>
      <w:proofErr w:type="spellStart"/>
      <w:r>
        <w:t>Mapanao</w:t>
      </w:r>
      <w:proofErr w:type="spellEnd"/>
      <w:r>
        <w:t xml:space="preserve"> et</w:t>
      </w:r>
      <w:r>
        <w:rPr>
          <w:spacing w:val="-1"/>
        </w:rPr>
        <w:t xml:space="preserve"> </w:t>
      </w:r>
      <w:r>
        <w:t>al.,</w:t>
      </w:r>
      <w:r>
        <w:rPr>
          <w:spacing w:val="-1"/>
        </w:rPr>
        <w:t xml:space="preserve"> </w:t>
      </w:r>
      <w:r>
        <w:t>2023).</w:t>
      </w:r>
      <w:r>
        <w:rPr>
          <w:spacing w:val="-1"/>
        </w:rPr>
        <w:t xml:space="preserve"> </w:t>
      </w:r>
      <w:proofErr w:type="spellStart"/>
      <w:r>
        <w:t>Arsiwalla</w:t>
      </w:r>
      <w:proofErr w:type="spellEnd"/>
      <w:r>
        <w:rPr>
          <w:spacing w:val="-2"/>
        </w:rPr>
        <w:t xml:space="preserve"> </w:t>
      </w:r>
      <w:r>
        <w:t>and</w:t>
      </w:r>
      <w:r>
        <w:rPr>
          <w:spacing w:val="-1"/>
        </w:rPr>
        <w:t xml:space="preserve"> </w:t>
      </w:r>
      <w:proofErr w:type="spellStart"/>
      <w:r>
        <w:t>Waagbø</w:t>
      </w:r>
      <w:proofErr w:type="spellEnd"/>
      <w:r>
        <w:rPr>
          <w:spacing w:val="-1"/>
        </w:rPr>
        <w:t xml:space="preserve"> </w:t>
      </w:r>
      <w:r>
        <w:t>(2016)</w:t>
      </w:r>
      <w:r>
        <w:rPr>
          <w:spacing w:val="-2"/>
        </w:rPr>
        <w:t xml:space="preserve"> </w:t>
      </w:r>
      <w:r>
        <w:t>also</w:t>
      </w:r>
      <w:r>
        <w:rPr>
          <w:spacing w:val="-1"/>
        </w:rPr>
        <w:t xml:space="preserve"> </w:t>
      </w:r>
      <w:r>
        <w:t>reported</w:t>
      </w:r>
      <w:r>
        <w:rPr>
          <w:spacing w:val="-1"/>
        </w:rPr>
        <w:t xml:space="preserve"> </w:t>
      </w:r>
      <w:r>
        <w:t>that</w:t>
      </w:r>
      <w:r>
        <w:rPr>
          <w:spacing w:val="-1"/>
        </w:rPr>
        <w:t xml:space="preserve"> </w:t>
      </w:r>
      <w:r>
        <w:t>partial</w:t>
      </w:r>
      <w:r>
        <w:rPr>
          <w:spacing w:val="-1"/>
        </w:rPr>
        <w:t xml:space="preserve"> </w:t>
      </w:r>
      <w:r>
        <w:t>replacement</w:t>
      </w:r>
      <w:r>
        <w:rPr>
          <w:spacing w:val="-1"/>
        </w:rPr>
        <w:t xml:space="preserve"> </w:t>
      </w:r>
      <w:r>
        <w:t>of</w:t>
      </w:r>
      <w:r>
        <w:rPr>
          <w:spacing w:val="-2"/>
        </w:rPr>
        <w:t xml:space="preserve"> </w:t>
      </w:r>
      <w:r>
        <w:t>fish</w:t>
      </w:r>
      <w:r>
        <w:rPr>
          <w:spacing w:val="-1"/>
        </w:rPr>
        <w:t xml:space="preserve"> </w:t>
      </w:r>
      <w:r>
        <w:t>meal with BSF larvae up to 75% improved feed utilization efficiency; however, higher inclusion</w:t>
      </w:r>
      <w:r>
        <w:rPr>
          <w:spacing w:val="80"/>
        </w:rPr>
        <w:t xml:space="preserve"> </w:t>
      </w:r>
      <w:r>
        <w:t xml:space="preserve">levels increased </w:t>
      </w:r>
      <w:proofErr w:type="spellStart"/>
      <w:r>
        <w:t>thiobarbituric</w:t>
      </w:r>
      <w:proofErr w:type="spellEnd"/>
      <w:r>
        <w:t xml:space="preserve"> acid reactive substances, potentially reducing diet palatability. Similarly, inclusion of </w:t>
      </w:r>
      <w:proofErr w:type="spellStart"/>
      <w:r>
        <w:rPr>
          <w:i/>
        </w:rPr>
        <w:t>Acetes</w:t>
      </w:r>
      <w:proofErr w:type="spellEnd"/>
      <w:r>
        <w:rPr>
          <w:i/>
        </w:rPr>
        <w:t xml:space="preserve"> </w:t>
      </w:r>
      <w:r>
        <w:t>meal (T</w:t>
      </w:r>
      <w:r>
        <w:rPr>
          <w:vertAlign w:val="subscript"/>
        </w:rPr>
        <w:t>1</w:t>
      </w:r>
      <w:r>
        <w:t>) as a partial fish meal substitute resulted in reduced</w:t>
      </w:r>
      <w:r>
        <w:rPr>
          <w:spacing w:val="80"/>
        </w:rPr>
        <w:t xml:space="preserve"> </w:t>
      </w:r>
      <w:r>
        <w:t>FCR</w:t>
      </w:r>
      <w:r>
        <w:rPr>
          <w:spacing w:val="40"/>
        </w:rPr>
        <w:t xml:space="preserve"> </w:t>
      </w:r>
      <w:r>
        <w:t>compared</w:t>
      </w:r>
      <w:r>
        <w:rPr>
          <w:spacing w:val="40"/>
        </w:rPr>
        <w:t xml:space="preserve"> </w:t>
      </w:r>
      <w:r>
        <w:t>to</w:t>
      </w:r>
      <w:r>
        <w:rPr>
          <w:spacing w:val="40"/>
        </w:rPr>
        <w:t xml:space="preserve"> </w:t>
      </w:r>
      <w:r>
        <w:t>the</w:t>
      </w:r>
      <w:r>
        <w:rPr>
          <w:spacing w:val="40"/>
        </w:rPr>
        <w:t xml:space="preserve"> </w:t>
      </w:r>
      <w:r>
        <w:t>control</w:t>
      </w:r>
      <w:r>
        <w:rPr>
          <w:spacing w:val="40"/>
        </w:rPr>
        <w:t xml:space="preserve"> </w:t>
      </w:r>
      <w:r>
        <w:t>diet,</w:t>
      </w:r>
      <w:r>
        <w:rPr>
          <w:spacing w:val="40"/>
        </w:rPr>
        <w:t xml:space="preserve"> </w:t>
      </w:r>
      <w:r>
        <w:t>suggesting</w:t>
      </w:r>
      <w:r>
        <w:rPr>
          <w:spacing w:val="40"/>
        </w:rPr>
        <w:t xml:space="preserve"> </w:t>
      </w:r>
      <w:r>
        <w:t>enhanced</w:t>
      </w:r>
      <w:r>
        <w:rPr>
          <w:spacing w:val="40"/>
        </w:rPr>
        <w:t xml:space="preserve"> </w:t>
      </w:r>
      <w:r>
        <w:t>nutrient</w:t>
      </w:r>
      <w:r>
        <w:rPr>
          <w:spacing w:val="40"/>
        </w:rPr>
        <w:t xml:space="preserve"> </w:t>
      </w:r>
      <w:r>
        <w:t>utilization.</w:t>
      </w:r>
      <w:r>
        <w:rPr>
          <w:spacing w:val="40"/>
        </w:rPr>
        <w:t xml:space="preserve"> </w:t>
      </w:r>
      <w:r>
        <w:t xml:space="preserve">Comparable results were reported for </w:t>
      </w:r>
      <w:r>
        <w:rPr>
          <w:i/>
        </w:rPr>
        <w:t xml:space="preserve">Penaeus monodon </w:t>
      </w:r>
      <w:r>
        <w:t xml:space="preserve">(Calpe et al., 2016) and </w:t>
      </w:r>
      <w:proofErr w:type="spellStart"/>
      <w:r>
        <w:rPr>
          <w:i/>
        </w:rPr>
        <w:t>Litopenaeus</w:t>
      </w:r>
      <w:proofErr w:type="spellEnd"/>
      <w:r>
        <w:rPr>
          <w:i/>
        </w:rPr>
        <w:t xml:space="preserve"> </w:t>
      </w:r>
      <w:proofErr w:type="spellStart"/>
      <w:r>
        <w:rPr>
          <w:i/>
        </w:rPr>
        <w:t>vannamei</w:t>
      </w:r>
      <w:proofErr w:type="spellEnd"/>
      <w:r>
        <w:rPr>
          <w:i/>
          <w:spacing w:val="80"/>
        </w:rPr>
        <w:t xml:space="preserve"> </w:t>
      </w:r>
      <w:r>
        <w:t>(Mahinda</w:t>
      </w:r>
      <w:r>
        <w:rPr>
          <w:spacing w:val="40"/>
        </w:rPr>
        <w:t xml:space="preserve"> </w:t>
      </w:r>
      <w:r>
        <w:t>et</w:t>
      </w:r>
      <w:r>
        <w:rPr>
          <w:spacing w:val="40"/>
        </w:rPr>
        <w:t xml:space="preserve"> </w:t>
      </w:r>
      <w:r>
        <w:t>al.,</w:t>
      </w:r>
      <w:r>
        <w:rPr>
          <w:spacing w:val="40"/>
        </w:rPr>
        <w:t xml:space="preserve"> </w:t>
      </w:r>
      <w:r>
        <w:t>2017),</w:t>
      </w:r>
      <w:r>
        <w:rPr>
          <w:spacing w:val="40"/>
        </w:rPr>
        <w:t xml:space="preserve"> </w:t>
      </w:r>
      <w:r>
        <w:t>indicating</w:t>
      </w:r>
      <w:r>
        <w:rPr>
          <w:spacing w:val="40"/>
        </w:rPr>
        <w:t xml:space="preserve"> </w:t>
      </w:r>
      <w:r>
        <w:t>that</w:t>
      </w:r>
      <w:r>
        <w:rPr>
          <w:spacing w:val="40"/>
        </w:rPr>
        <w:t xml:space="preserve"> </w:t>
      </w:r>
      <w:proofErr w:type="spellStart"/>
      <w:r>
        <w:rPr>
          <w:i/>
        </w:rPr>
        <w:t>Acetes</w:t>
      </w:r>
      <w:proofErr w:type="spellEnd"/>
      <w:r>
        <w:t>-based</w:t>
      </w:r>
      <w:r>
        <w:rPr>
          <w:spacing w:val="40"/>
        </w:rPr>
        <w:t xml:space="preserve"> </w:t>
      </w:r>
      <w:r>
        <w:t>meals</w:t>
      </w:r>
      <w:r>
        <w:rPr>
          <w:spacing w:val="40"/>
        </w:rPr>
        <w:t xml:space="preserve"> </w:t>
      </w:r>
      <w:r>
        <w:t>may</w:t>
      </w:r>
      <w:r>
        <w:rPr>
          <w:spacing w:val="38"/>
        </w:rPr>
        <w:t xml:space="preserve"> </w:t>
      </w:r>
      <w:r>
        <w:t>serve</w:t>
      </w:r>
      <w:r>
        <w:rPr>
          <w:spacing w:val="40"/>
        </w:rPr>
        <w:t xml:space="preserve"> </w:t>
      </w:r>
      <w:r>
        <w:t>as</w:t>
      </w:r>
      <w:r>
        <w:rPr>
          <w:spacing w:val="40"/>
        </w:rPr>
        <w:t xml:space="preserve"> </w:t>
      </w:r>
      <w:r>
        <w:t>a</w:t>
      </w:r>
      <w:r>
        <w:rPr>
          <w:spacing w:val="40"/>
        </w:rPr>
        <w:t xml:space="preserve"> </w:t>
      </w:r>
      <w:r>
        <w:t>viable</w:t>
      </w:r>
      <w:r>
        <w:rPr>
          <w:spacing w:val="40"/>
        </w:rPr>
        <w:t xml:space="preserve"> </w:t>
      </w:r>
      <w:r>
        <w:t>protein alternative in aquafeeds.</w:t>
      </w:r>
    </w:p>
    <w:p w:rsidR="00E84F12" w:rsidRDefault="003839D3">
      <w:pPr>
        <w:pStyle w:val="BodyText"/>
        <w:spacing w:line="480" w:lineRule="auto"/>
        <w:ind w:left="165" w:right="163"/>
        <w:jc w:val="both"/>
      </w:pPr>
      <w:r>
        <w:t>In</w:t>
      </w:r>
      <w:r>
        <w:rPr>
          <w:spacing w:val="-1"/>
        </w:rPr>
        <w:t xml:space="preserve"> </w:t>
      </w:r>
      <w:r>
        <w:t>contrast,</w:t>
      </w:r>
      <w:r>
        <w:rPr>
          <w:spacing w:val="-1"/>
        </w:rPr>
        <w:t xml:space="preserve"> </w:t>
      </w:r>
      <w:r>
        <w:t>treatment T</w:t>
      </w:r>
      <w:r>
        <w:rPr>
          <w:vertAlign w:val="subscript"/>
        </w:rPr>
        <w:t>3</w:t>
      </w:r>
      <w:r>
        <w:t xml:space="preserve"> (50%</w:t>
      </w:r>
      <w:r>
        <w:rPr>
          <w:spacing w:val="-3"/>
        </w:rPr>
        <w:t xml:space="preserve"> </w:t>
      </w:r>
      <w:r>
        <w:t>fish</w:t>
      </w:r>
      <w:r>
        <w:rPr>
          <w:spacing w:val="-1"/>
        </w:rPr>
        <w:t xml:space="preserve"> </w:t>
      </w:r>
      <w:r>
        <w:t>meal</w:t>
      </w:r>
      <w:r>
        <w:rPr>
          <w:spacing w:val="-1"/>
        </w:rPr>
        <w:t xml:space="preserve"> </w:t>
      </w:r>
      <w:r>
        <w:t>+</w:t>
      </w:r>
      <w:r>
        <w:rPr>
          <w:spacing w:val="-2"/>
        </w:rPr>
        <w:t xml:space="preserve"> </w:t>
      </w:r>
      <w:r>
        <w:t>50%</w:t>
      </w:r>
      <w:r>
        <w:rPr>
          <w:spacing w:val="-2"/>
        </w:rPr>
        <w:t xml:space="preserve"> </w:t>
      </w:r>
      <w:r>
        <w:t>clam</w:t>
      </w:r>
      <w:r>
        <w:rPr>
          <w:spacing w:val="-1"/>
        </w:rPr>
        <w:t xml:space="preserve"> </w:t>
      </w:r>
      <w:r>
        <w:t>meal)</w:t>
      </w:r>
      <w:r>
        <w:rPr>
          <w:spacing w:val="-2"/>
        </w:rPr>
        <w:t xml:space="preserve"> </w:t>
      </w:r>
      <w:r>
        <w:t>exhibited</w:t>
      </w:r>
      <w:r>
        <w:rPr>
          <w:spacing w:val="-2"/>
        </w:rPr>
        <w:t xml:space="preserve"> </w:t>
      </w:r>
      <w:r>
        <w:t>a</w:t>
      </w:r>
      <w:r>
        <w:rPr>
          <w:spacing w:val="-2"/>
        </w:rPr>
        <w:t xml:space="preserve"> </w:t>
      </w:r>
      <w:r>
        <w:t>higher FCR</w:t>
      </w:r>
      <w:r>
        <w:rPr>
          <w:spacing w:val="-1"/>
        </w:rPr>
        <w:t xml:space="preserve"> </w:t>
      </w:r>
      <w:r>
        <w:t>compared to the control (T</w:t>
      </w:r>
      <w:r>
        <w:rPr>
          <w:vertAlign w:val="subscript"/>
        </w:rPr>
        <w:t>0</w:t>
      </w:r>
      <w:r>
        <w:t xml:space="preserve">), indicating reduced feed efficiency. This observation is consistent with findings reported for </w:t>
      </w:r>
      <w:r>
        <w:rPr>
          <w:i/>
        </w:rPr>
        <w:t xml:space="preserve">Salmo </w:t>
      </w:r>
      <w:proofErr w:type="spellStart"/>
      <w:r>
        <w:rPr>
          <w:i/>
        </w:rPr>
        <w:t>gairdneri</w:t>
      </w:r>
      <w:proofErr w:type="spellEnd"/>
      <w:r>
        <w:rPr>
          <w:i/>
        </w:rPr>
        <w:t xml:space="preserve"> </w:t>
      </w:r>
      <w:r>
        <w:t xml:space="preserve">(Goodrich et al., 1984) and </w:t>
      </w:r>
      <w:proofErr w:type="spellStart"/>
      <w:r>
        <w:rPr>
          <w:i/>
        </w:rPr>
        <w:t>Labeo</w:t>
      </w:r>
      <w:proofErr w:type="spellEnd"/>
      <w:r>
        <w:rPr>
          <w:i/>
        </w:rPr>
        <w:t xml:space="preserve"> </w:t>
      </w:r>
      <w:proofErr w:type="spellStart"/>
      <w:r>
        <w:rPr>
          <w:i/>
        </w:rPr>
        <w:t>rohita</w:t>
      </w:r>
      <w:proofErr w:type="spellEnd"/>
      <w:r>
        <w:rPr>
          <w:i/>
        </w:rPr>
        <w:t xml:space="preserve"> </w:t>
      </w:r>
      <w:r>
        <w:t>(Begum, 1994), where diets containing clam meal resulted in increased FCR values.</w:t>
      </w:r>
    </w:p>
    <w:p w:rsidR="00E84F12" w:rsidRDefault="003839D3">
      <w:pPr>
        <w:pStyle w:val="BodyText"/>
        <w:spacing w:line="480" w:lineRule="auto"/>
        <w:ind w:left="165" w:right="162"/>
        <w:jc w:val="both"/>
      </w:pPr>
      <w:r>
        <w:t>Likewise, the diet containing poultry by-product meal (T4) produced the highest FCR, reflecting lower feed efficiency compared to the control. Similar trends have been documented</w:t>
      </w:r>
      <w:r>
        <w:rPr>
          <w:spacing w:val="32"/>
        </w:rPr>
        <w:t xml:space="preserve"> </w:t>
      </w:r>
      <w:r>
        <w:t>by</w:t>
      </w:r>
      <w:r>
        <w:rPr>
          <w:spacing w:val="33"/>
        </w:rPr>
        <w:t xml:space="preserve"> </w:t>
      </w:r>
      <w:proofErr w:type="spellStart"/>
      <w:r>
        <w:t>Galkanda-Arachchige</w:t>
      </w:r>
      <w:proofErr w:type="spellEnd"/>
      <w:r>
        <w:rPr>
          <w:spacing w:val="35"/>
        </w:rPr>
        <w:t xml:space="preserve"> </w:t>
      </w:r>
      <w:r>
        <w:t>et</w:t>
      </w:r>
      <w:r>
        <w:rPr>
          <w:spacing w:val="38"/>
        </w:rPr>
        <w:t xml:space="preserve"> </w:t>
      </w:r>
      <w:r>
        <w:t>al.</w:t>
      </w:r>
      <w:r>
        <w:rPr>
          <w:spacing w:val="38"/>
        </w:rPr>
        <w:t xml:space="preserve"> </w:t>
      </w:r>
      <w:r>
        <w:t>(2020),</w:t>
      </w:r>
      <w:r>
        <w:rPr>
          <w:spacing w:val="35"/>
        </w:rPr>
        <w:t xml:space="preserve"> </w:t>
      </w:r>
      <w:r>
        <w:t>who</w:t>
      </w:r>
      <w:r>
        <w:rPr>
          <w:spacing w:val="37"/>
        </w:rPr>
        <w:t xml:space="preserve"> </w:t>
      </w:r>
      <w:r>
        <w:t>observed</w:t>
      </w:r>
      <w:r>
        <w:rPr>
          <w:spacing w:val="35"/>
        </w:rPr>
        <w:t xml:space="preserve"> </w:t>
      </w:r>
      <w:r>
        <w:t>elevated</w:t>
      </w:r>
      <w:r>
        <w:rPr>
          <w:spacing w:val="35"/>
        </w:rPr>
        <w:t xml:space="preserve"> </w:t>
      </w:r>
      <w:r>
        <w:t>FCR</w:t>
      </w:r>
      <w:r>
        <w:rPr>
          <w:spacing w:val="36"/>
        </w:rPr>
        <w:t xml:space="preserve"> </w:t>
      </w:r>
      <w:r>
        <w:t>values</w:t>
      </w:r>
      <w:r>
        <w:rPr>
          <w:spacing w:val="35"/>
        </w:rPr>
        <w:t xml:space="preserve"> </w:t>
      </w:r>
      <w:r>
        <w:rPr>
          <w:spacing w:val="-5"/>
        </w:rPr>
        <w:t>in</w:t>
      </w:r>
    </w:p>
    <w:p w:rsidR="00E84F12" w:rsidRDefault="00E84F12">
      <w:pPr>
        <w:pStyle w:val="BodyText"/>
        <w:spacing w:line="480" w:lineRule="auto"/>
        <w:jc w:val="both"/>
        <w:sectPr w:rsidR="00E84F12">
          <w:pgSz w:w="11910" w:h="16840"/>
          <w:pgMar w:top="580" w:right="1275" w:bottom="280" w:left="1275" w:header="44" w:footer="0" w:gutter="0"/>
          <w:cols w:space="720"/>
        </w:sectPr>
      </w:pPr>
    </w:p>
    <w:p w:rsidR="00E84F12" w:rsidRDefault="00E84F12">
      <w:pPr>
        <w:pStyle w:val="BodyText"/>
      </w:pPr>
    </w:p>
    <w:p w:rsidR="00E84F12" w:rsidRDefault="00E84F12">
      <w:pPr>
        <w:pStyle w:val="BodyText"/>
      </w:pPr>
    </w:p>
    <w:p w:rsidR="00E84F12" w:rsidRDefault="00E84F12">
      <w:pPr>
        <w:pStyle w:val="BodyText"/>
        <w:spacing w:before="6"/>
      </w:pPr>
    </w:p>
    <w:p w:rsidR="00E84F12" w:rsidRDefault="003839D3">
      <w:pPr>
        <w:pStyle w:val="BodyText"/>
        <w:spacing w:line="480" w:lineRule="auto"/>
        <w:ind w:left="165" w:right="164"/>
        <w:jc w:val="both"/>
      </w:pPr>
      <w:r>
        <w:t>fish fed diets containing poultry by-product meal. The reduced performance may be</w:t>
      </w:r>
      <w:r>
        <w:rPr>
          <w:spacing w:val="80"/>
        </w:rPr>
        <w:t xml:space="preserve"> </w:t>
      </w:r>
      <w:r>
        <w:t>attributed to the imbalance of essential amino acids and fatty acids present in poultry by- products, particularly affecting marine species relative to freshwater fish.</w:t>
      </w:r>
    </w:p>
    <w:p w:rsidR="00E84F12" w:rsidRDefault="003839D3">
      <w:pPr>
        <w:pStyle w:val="BodyText"/>
        <w:spacing w:line="480" w:lineRule="auto"/>
        <w:ind w:left="165" w:right="160"/>
        <w:jc w:val="both"/>
      </w:pPr>
      <w:r>
        <w:t xml:space="preserve">Overall, the findings of the present study demonstrate that partial replacement of fish meal with BSF or </w:t>
      </w:r>
      <w:proofErr w:type="spellStart"/>
      <w:r>
        <w:rPr>
          <w:i/>
        </w:rPr>
        <w:t>Acetes</w:t>
      </w:r>
      <w:proofErr w:type="spellEnd"/>
      <w:r>
        <w:rPr>
          <w:i/>
        </w:rPr>
        <w:t xml:space="preserve"> </w:t>
      </w:r>
      <w:r>
        <w:t>meal can significantly</w:t>
      </w:r>
      <w:r>
        <w:rPr>
          <w:spacing w:val="-3"/>
        </w:rPr>
        <w:t xml:space="preserve"> </w:t>
      </w:r>
      <w:r>
        <w:t xml:space="preserve">enhance feed utilization efficiency in </w:t>
      </w:r>
      <w:r>
        <w:rPr>
          <w:i/>
        </w:rPr>
        <w:t xml:space="preserve">M. </w:t>
      </w:r>
      <w:proofErr w:type="spellStart"/>
      <w:r>
        <w:rPr>
          <w:i/>
        </w:rPr>
        <w:t>cephalus</w:t>
      </w:r>
      <w:proofErr w:type="spellEnd"/>
      <w:r>
        <w:t xml:space="preserve">, whereas substitution with clam or poultry by-product meals may impair feed conversion </w:t>
      </w:r>
      <w:r>
        <w:rPr>
          <w:spacing w:val="-2"/>
        </w:rPr>
        <w:t>performance.</w:t>
      </w:r>
    </w:p>
    <w:p w:rsidR="00E84F12" w:rsidRDefault="003839D3">
      <w:pPr>
        <w:pStyle w:val="Heading2"/>
        <w:numPr>
          <w:ilvl w:val="1"/>
          <w:numId w:val="1"/>
        </w:numPr>
        <w:tabs>
          <w:tab w:val="left" w:pos="577"/>
        </w:tabs>
        <w:spacing w:before="6" w:line="480" w:lineRule="auto"/>
        <w:ind w:left="165" w:right="159" w:firstLine="0"/>
        <w:jc w:val="both"/>
        <w:rPr>
          <w:i/>
        </w:rPr>
      </w:pPr>
      <w:r>
        <w:t xml:space="preserve">Effect of Selected Feed Ingredients on Protein Efficiency Ratio (PER) of </w:t>
      </w:r>
      <w:r>
        <w:rPr>
          <w:i/>
        </w:rPr>
        <w:t xml:space="preserve">Mugil </w:t>
      </w:r>
      <w:proofErr w:type="spellStart"/>
      <w:r>
        <w:rPr>
          <w:i/>
          <w:spacing w:val="-2"/>
        </w:rPr>
        <w:t>cephalus</w:t>
      </w:r>
      <w:proofErr w:type="spellEnd"/>
    </w:p>
    <w:p w:rsidR="00E84F12" w:rsidRDefault="003839D3">
      <w:pPr>
        <w:pStyle w:val="BodyText"/>
        <w:spacing w:line="480" w:lineRule="auto"/>
        <w:ind w:left="165" w:right="163"/>
        <w:jc w:val="both"/>
      </w:pPr>
      <w:r>
        <w:t xml:space="preserve">The protein efficiency ratio (PER) of </w:t>
      </w:r>
      <w:r>
        <w:rPr>
          <w:i/>
        </w:rPr>
        <w:t xml:space="preserve">Mugil </w:t>
      </w:r>
      <w:proofErr w:type="spellStart"/>
      <w:r>
        <w:rPr>
          <w:i/>
        </w:rPr>
        <w:t>cephalus</w:t>
      </w:r>
      <w:proofErr w:type="spellEnd"/>
      <w:r>
        <w:rPr>
          <w:i/>
        </w:rPr>
        <w:t xml:space="preserve"> </w:t>
      </w:r>
      <w:r>
        <w:t>was evaluated after 90 days to assess dietary</w:t>
      </w:r>
      <w:r>
        <w:rPr>
          <w:spacing w:val="-7"/>
        </w:rPr>
        <w:t xml:space="preserve"> </w:t>
      </w:r>
      <w:r>
        <w:t>protein</w:t>
      </w:r>
      <w:r>
        <w:rPr>
          <w:spacing w:val="-3"/>
        </w:rPr>
        <w:t xml:space="preserve"> </w:t>
      </w:r>
      <w:r>
        <w:t>utilization</w:t>
      </w:r>
      <w:r>
        <w:rPr>
          <w:spacing w:val="-3"/>
        </w:rPr>
        <w:t xml:space="preserve"> </w:t>
      </w:r>
      <w:r>
        <w:t>efficiency</w:t>
      </w:r>
      <w:r>
        <w:rPr>
          <w:spacing w:val="-7"/>
        </w:rPr>
        <w:t xml:space="preserve"> </w:t>
      </w:r>
      <w:r>
        <w:t>across</w:t>
      </w:r>
      <w:r>
        <w:rPr>
          <w:spacing w:val="-3"/>
        </w:rPr>
        <w:t xml:space="preserve"> </w:t>
      </w:r>
      <w:r>
        <w:t>different</w:t>
      </w:r>
      <w:r>
        <w:rPr>
          <w:spacing w:val="-3"/>
        </w:rPr>
        <w:t xml:space="preserve"> </w:t>
      </w:r>
      <w:r>
        <w:t>feed</w:t>
      </w:r>
      <w:r>
        <w:rPr>
          <w:spacing w:val="-3"/>
        </w:rPr>
        <w:t xml:space="preserve"> </w:t>
      </w:r>
      <w:r>
        <w:t>formulations.</w:t>
      </w:r>
      <w:r>
        <w:rPr>
          <w:spacing w:val="-3"/>
        </w:rPr>
        <w:t xml:space="preserve"> </w:t>
      </w:r>
      <w:r>
        <w:t>Mean</w:t>
      </w:r>
      <w:r>
        <w:rPr>
          <w:spacing w:val="-3"/>
        </w:rPr>
        <w:t xml:space="preserve"> </w:t>
      </w:r>
      <w:r>
        <w:t>weight</w:t>
      </w:r>
      <w:r>
        <w:rPr>
          <w:spacing w:val="-1"/>
        </w:rPr>
        <w:t xml:space="preserve"> </w:t>
      </w:r>
      <w:r>
        <w:t>gain</w:t>
      </w:r>
      <w:r>
        <w:rPr>
          <w:spacing w:val="-3"/>
        </w:rPr>
        <w:t xml:space="preserve"> </w:t>
      </w:r>
      <w:r>
        <w:t>and total protein intake were used to calculate PER for each treatment group.</w:t>
      </w:r>
    </w:p>
    <w:p w:rsidR="00E84F12" w:rsidRDefault="003839D3">
      <w:pPr>
        <w:spacing w:after="4"/>
        <w:ind w:left="4008" w:right="269" w:hanging="3740"/>
        <w:jc w:val="both"/>
        <w:rPr>
          <w:sz w:val="24"/>
        </w:rPr>
      </w:pPr>
      <w:r>
        <w:rPr>
          <w:b/>
          <w:sz w:val="24"/>
        </w:rPr>
        <w:t>Table</w:t>
      </w:r>
      <w:r>
        <w:rPr>
          <w:b/>
          <w:spacing w:val="-3"/>
          <w:sz w:val="24"/>
        </w:rPr>
        <w:t xml:space="preserve"> </w:t>
      </w:r>
      <w:r>
        <w:rPr>
          <w:b/>
          <w:sz w:val="24"/>
        </w:rPr>
        <w:t>15:</w:t>
      </w:r>
      <w:r>
        <w:rPr>
          <w:b/>
          <w:spacing w:val="-4"/>
          <w:sz w:val="24"/>
        </w:rPr>
        <w:t xml:space="preserve"> </w:t>
      </w:r>
      <w:r>
        <w:rPr>
          <w:sz w:val="24"/>
        </w:rPr>
        <w:t>Protein</w:t>
      </w:r>
      <w:r>
        <w:rPr>
          <w:spacing w:val="-3"/>
          <w:sz w:val="24"/>
        </w:rPr>
        <w:t xml:space="preserve"> </w:t>
      </w:r>
      <w:r>
        <w:rPr>
          <w:sz w:val="24"/>
        </w:rPr>
        <w:t>efficiency</w:t>
      </w:r>
      <w:r>
        <w:rPr>
          <w:spacing w:val="-6"/>
          <w:sz w:val="24"/>
        </w:rPr>
        <w:t xml:space="preserve"> </w:t>
      </w:r>
      <w:r>
        <w:rPr>
          <w:sz w:val="24"/>
        </w:rPr>
        <w:t>ratio</w:t>
      </w:r>
      <w:r>
        <w:rPr>
          <w:spacing w:val="-3"/>
          <w:sz w:val="24"/>
        </w:rPr>
        <w:t xml:space="preserve"> </w:t>
      </w:r>
      <w:r>
        <w:rPr>
          <w:sz w:val="24"/>
        </w:rPr>
        <w:t>of</w:t>
      </w:r>
      <w:r>
        <w:rPr>
          <w:spacing w:val="-2"/>
          <w:sz w:val="24"/>
        </w:rPr>
        <w:t xml:space="preserve"> </w:t>
      </w:r>
      <w:r>
        <w:rPr>
          <w:i/>
          <w:sz w:val="24"/>
        </w:rPr>
        <w:t>M.</w:t>
      </w:r>
      <w:r>
        <w:rPr>
          <w:i/>
          <w:spacing w:val="-1"/>
          <w:sz w:val="24"/>
        </w:rPr>
        <w:t xml:space="preserve"> </w:t>
      </w:r>
      <w:proofErr w:type="spellStart"/>
      <w:r>
        <w:rPr>
          <w:i/>
          <w:sz w:val="24"/>
        </w:rPr>
        <w:t>cephalus</w:t>
      </w:r>
      <w:proofErr w:type="spellEnd"/>
      <w:r>
        <w:rPr>
          <w:i/>
          <w:spacing w:val="-1"/>
          <w:sz w:val="24"/>
        </w:rPr>
        <w:t xml:space="preserve"> </w:t>
      </w:r>
      <w:r>
        <w:rPr>
          <w:sz w:val="24"/>
        </w:rPr>
        <w:t>recorded</w:t>
      </w:r>
      <w:r>
        <w:rPr>
          <w:spacing w:val="-3"/>
          <w:sz w:val="24"/>
        </w:rPr>
        <w:t xml:space="preserve"> </w:t>
      </w:r>
      <w:r>
        <w:rPr>
          <w:sz w:val="24"/>
        </w:rPr>
        <w:t>in</w:t>
      </w:r>
      <w:r>
        <w:rPr>
          <w:spacing w:val="-3"/>
          <w:sz w:val="24"/>
        </w:rPr>
        <w:t xml:space="preserve"> </w:t>
      </w:r>
      <w:r>
        <w:rPr>
          <w:sz w:val="24"/>
        </w:rPr>
        <w:t>different</w:t>
      </w:r>
      <w:r>
        <w:rPr>
          <w:spacing w:val="-3"/>
          <w:sz w:val="24"/>
        </w:rPr>
        <w:t xml:space="preserve"> </w:t>
      </w:r>
      <w:r>
        <w:rPr>
          <w:sz w:val="24"/>
        </w:rPr>
        <w:t>treatments</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end of experiment</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410"/>
        <w:gridCol w:w="1147"/>
        <w:gridCol w:w="1210"/>
        <w:gridCol w:w="1320"/>
        <w:gridCol w:w="1316"/>
        <w:gridCol w:w="1597"/>
      </w:tblGrid>
      <w:tr w:rsidR="00E84F12">
        <w:trPr>
          <w:trHeight w:val="412"/>
        </w:trPr>
        <w:tc>
          <w:tcPr>
            <w:tcW w:w="1527" w:type="dxa"/>
          </w:tcPr>
          <w:p w:rsidR="00E84F12" w:rsidRDefault="00E84F12">
            <w:pPr>
              <w:pStyle w:val="TableParagraph"/>
              <w:spacing w:before="0"/>
              <w:jc w:val="left"/>
            </w:pPr>
          </w:p>
        </w:tc>
        <w:tc>
          <w:tcPr>
            <w:tcW w:w="1557" w:type="dxa"/>
            <w:gridSpan w:val="2"/>
          </w:tcPr>
          <w:p w:rsidR="00E84F12" w:rsidRDefault="003839D3">
            <w:pPr>
              <w:pStyle w:val="TableParagraph"/>
              <w:spacing w:before="66"/>
              <w:ind w:left="30"/>
              <w:rPr>
                <w:b/>
                <w:sz w:val="24"/>
              </w:rPr>
            </w:pPr>
            <w:r>
              <w:rPr>
                <w:b/>
                <w:spacing w:val="-5"/>
                <w:sz w:val="24"/>
              </w:rPr>
              <w:t>R</w:t>
            </w:r>
            <w:r>
              <w:rPr>
                <w:b/>
                <w:spacing w:val="-5"/>
                <w:sz w:val="24"/>
                <w:vertAlign w:val="subscript"/>
              </w:rPr>
              <w:t>1</w:t>
            </w:r>
          </w:p>
        </w:tc>
        <w:tc>
          <w:tcPr>
            <w:tcW w:w="1210" w:type="dxa"/>
          </w:tcPr>
          <w:p w:rsidR="00E84F12" w:rsidRDefault="003839D3">
            <w:pPr>
              <w:pStyle w:val="TableParagraph"/>
              <w:spacing w:before="66"/>
              <w:ind w:left="25" w:right="2"/>
              <w:rPr>
                <w:b/>
                <w:sz w:val="24"/>
              </w:rPr>
            </w:pPr>
            <w:r>
              <w:rPr>
                <w:b/>
                <w:spacing w:val="-5"/>
                <w:sz w:val="24"/>
              </w:rPr>
              <w:t>R</w:t>
            </w:r>
            <w:r>
              <w:rPr>
                <w:b/>
                <w:spacing w:val="-5"/>
                <w:sz w:val="24"/>
                <w:vertAlign w:val="subscript"/>
              </w:rPr>
              <w:t>2</w:t>
            </w:r>
          </w:p>
        </w:tc>
        <w:tc>
          <w:tcPr>
            <w:tcW w:w="1320" w:type="dxa"/>
          </w:tcPr>
          <w:p w:rsidR="00E84F12" w:rsidRDefault="003839D3">
            <w:pPr>
              <w:pStyle w:val="TableParagraph"/>
              <w:spacing w:before="66"/>
              <w:ind w:left="19"/>
              <w:rPr>
                <w:b/>
                <w:sz w:val="24"/>
              </w:rPr>
            </w:pPr>
            <w:r>
              <w:rPr>
                <w:b/>
                <w:spacing w:val="-5"/>
                <w:sz w:val="24"/>
              </w:rPr>
              <w:t>R</w:t>
            </w:r>
            <w:r>
              <w:rPr>
                <w:b/>
                <w:spacing w:val="-5"/>
                <w:sz w:val="24"/>
                <w:vertAlign w:val="subscript"/>
              </w:rPr>
              <w:t>3</w:t>
            </w:r>
          </w:p>
        </w:tc>
        <w:tc>
          <w:tcPr>
            <w:tcW w:w="1316" w:type="dxa"/>
          </w:tcPr>
          <w:p w:rsidR="00E84F12" w:rsidRDefault="003839D3">
            <w:pPr>
              <w:pStyle w:val="TableParagraph"/>
              <w:spacing w:before="66"/>
              <w:ind w:left="23" w:right="4"/>
              <w:rPr>
                <w:b/>
                <w:sz w:val="24"/>
              </w:rPr>
            </w:pPr>
            <w:r>
              <w:rPr>
                <w:b/>
                <w:spacing w:val="-5"/>
                <w:sz w:val="24"/>
              </w:rPr>
              <w:t>R</w:t>
            </w:r>
            <w:r>
              <w:rPr>
                <w:b/>
                <w:spacing w:val="-5"/>
                <w:sz w:val="24"/>
                <w:vertAlign w:val="subscript"/>
              </w:rPr>
              <w:t>4</w:t>
            </w:r>
          </w:p>
        </w:tc>
        <w:tc>
          <w:tcPr>
            <w:tcW w:w="1597" w:type="dxa"/>
          </w:tcPr>
          <w:p w:rsidR="00E84F12" w:rsidRDefault="003839D3">
            <w:pPr>
              <w:pStyle w:val="TableParagraph"/>
              <w:spacing w:before="66"/>
              <w:ind w:left="18" w:right="8"/>
              <w:rPr>
                <w:b/>
                <w:sz w:val="24"/>
              </w:rPr>
            </w:pPr>
            <w:proofErr w:type="spellStart"/>
            <w:r>
              <w:rPr>
                <w:b/>
                <w:spacing w:val="-2"/>
                <w:sz w:val="24"/>
              </w:rPr>
              <w:t>Mean±SE</w:t>
            </w:r>
            <w:proofErr w:type="spellEnd"/>
          </w:p>
        </w:tc>
      </w:tr>
      <w:tr w:rsidR="00E84F12">
        <w:trPr>
          <w:trHeight w:val="412"/>
        </w:trPr>
        <w:tc>
          <w:tcPr>
            <w:tcW w:w="1527" w:type="dxa"/>
          </w:tcPr>
          <w:p w:rsidR="00E84F12" w:rsidRDefault="003839D3">
            <w:pPr>
              <w:pStyle w:val="TableParagraph"/>
              <w:spacing w:before="68"/>
              <w:ind w:left="19"/>
              <w:rPr>
                <w:b/>
                <w:sz w:val="24"/>
              </w:rPr>
            </w:pPr>
            <w:r>
              <w:rPr>
                <w:b/>
                <w:spacing w:val="-5"/>
                <w:sz w:val="24"/>
              </w:rPr>
              <w:t>T</w:t>
            </w:r>
            <w:r>
              <w:rPr>
                <w:b/>
                <w:spacing w:val="-5"/>
                <w:sz w:val="24"/>
                <w:vertAlign w:val="subscript"/>
              </w:rPr>
              <w:t>0</w:t>
            </w:r>
          </w:p>
        </w:tc>
        <w:tc>
          <w:tcPr>
            <w:tcW w:w="1557" w:type="dxa"/>
            <w:gridSpan w:val="2"/>
          </w:tcPr>
          <w:p w:rsidR="00E84F12" w:rsidRDefault="003839D3">
            <w:pPr>
              <w:pStyle w:val="TableParagraph"/>
              <w:ind w:left="501"/>
              <w:jc w:val="left"/>
              <w:rPr>
                <w:sz w:val="24"/>
              </w:rPr>
            </w:pPr>
            <w:r>
              <w:rPr>
                <w:spacing w:val="-2"/>
                <w:sz w:val="24"/>
              </w:rPr>
              <w:t>2.038319</w:t>
            </w:r>
          </w:p>
        </w:tc>
        <w:tc>
          <w:tcPr>
            <w:tcW w:w="1210" w:type="dxa"/>
          </w:tcPr>
          <w:p w:rsidR="00E84F12" w:rsidRDefault="003839D3">
            <w:pPr>
              <w:pStyle w:val="TableParagraph"/>
              <w:ind w:left="25" w:right="13"/>
              <w:rPr>
                <w:sz w:val="24"/>
              </w:rPr>
            </w:pPr>
            <w:r>
              <w:rPr>
                <w:spacing w:val="-2"/>
                <w:sz w:val="24"/>
              </w:rPr>
              <w:t>2.287059</w:t>
            </w:r>
          </w:p>
        </w:tc>
        <w:tc>
          <w:tcPr>
            <w:tcW w:w="1320" w:type="dxa"/>
          </w:tcPr>
          <w:p w:rsidR="00E84F12" w:rsidRDefault="003839D3">
            <w:pPr>
              <w:pStyle w:val="TableParagraph"/>
              <w:ind w:left="19" w:right="11"/>
              <w:rPr>
                <w:sz w:val="24"/>
              </w:rPr>
            </w:pPr>
            <w:r>
              <w:rPr>
                <w:spacing w:val="-2"/>
                <w:sz w:val="24"/>
              </w:rPr>
              <w:t>2.554622</w:t>
            </w:r>
          </w:p>
        </w:tc>
        <w:tc>
          <w:tcPr>
            <w:tcW w:w="1316" w:type="dxa"/>
          </w:tcPr>
          <w:p w:rsidR="00E84F12" w:rsidRDefault="003839D3">
            <w:pPr>
              <w:pStyle w:val="TableParagraph"/>
              <w:ind w:left="23" w:right="10"/>
              <w:rPr>
                <w:sz w:val="24"/>
              </w:rPr>
            </w:pPr>
            <w:r>
              <w:rPr>
                <w:spacing w:val="-2"/>
                <w:sz w:val="24"/>
              </w:rPr>
              <w:t>2.296134</w:t>
            </w:r>
          </w:p>
        </w:tc>
        <w:tc>
          <w:tcPr>
            <w:tcW w:w="1597" w:type="dxa"/>
          </w:tcPr>
          <w:p w:rsidR="00E84F12" w:rsidRDefault="003839D3">
            <w:pPr>
              <w:pStyle w:val="TableParagraph"/>
              <w:spacing w:before="66"/>
              <w:ind w:left="18" w:right="8"/>
              <w:rPr>
                <w:b/>
                <w:sz w:val="24"/>
              </w:rPr>
            </w:pPr>
            <w:r>
              <w:rPr>
                <w:b/>
                <w:spacing w:val="-2"/>
                <w:sz w:val="24"/>
              </w:rPr>
              <w:t>2.294±0.105</w:t>
            </w:r>
            <w:r>
              <w:rPr>
                <w:b/>
                <w:spacing w:val="-2"/>
                <w:sz w:val="24"/>
                <w:vertAlign w:val="superscript"/>
              </w:rPr>
              <w:t>bc</w:t>
            </w:r>
          </w:p>
        </w:tc>
      </w:tr>
      <w:tr w:rsidR="00E84F12">
        <w:trPr>
          <w:trHeight w:val="414"/>
        </w:trPr>
        <w:tc>
          <w:tcPr>
            <w:tcW w:w="1527" w:type="dxa"/>
          </w:tcPr>
          <w:p w:rsidR="00E84F12" w:rsidRDefault="003839D3">
            <w:pPr>
              <w:pStyle w:val="TableParagraph"/>
              <w:spacing w:before="66"/>
              <w:ind w:left="19"/>
              <w:rPr>
                <w:b/>
                <w:sz w:val="24"/>
              </w:rPr>
            </w:pPr>
            <w:r>
              <w:rPr>
                <w:b/>
                <w:spacing w:val="-5"/>
                <w:sz w:val="24"/>
              </w:rPr>
              <w:t>T</w:t>
            </w:r>
            <w:r>
              <w:rPr>
                <w:b/>
                <w:spacing w:val="-5"/>
                <w:sz w:val="24"/>
                <w:vertAlign w:val="subscript"/>
              </w:rPr>
              <w:t>1</w:t>
            </w:r>
          </w:p>
        </w:tc>
        <w:tc>
          <w:tcPr>
            <w:tcW w:w="1557" w:type="dxa"/>
            <w:gridSpan w:val="2"/>
          </w:tcPr>
          <w:p w:rsidR="00E84F12" w:rsidRDefault="003839D3">
            <w:pPr>
              <w:pStyle w:val="TableParagraph"/>
              <w:ind w:left="501"/>
              <w:jc w:val="left"/>
              <w:rPr>
                <w:sz w:val="24"/>
              </w:rPr>
            </w:pPr>
            <w:r>
              <w:rPr>
                <w:spacing w:val="-2"/>
                <w:sz w:val="24"/>
              </w:rPr>
              <w:t>2.365714</w:t>
            </w:r>
          </w:p>
        </w:tc>
        <w:tc>
          <w:tcPr>
            <w:tcW w:w="1210" w:type="dxa"/>
          </w:tcPr>
          <w:p w:rsidR="00E84F12" w:rsidRDefault="003839D3">
            <w:pPr>
              <w:pStyle w:val="TableParagraph"/>
              <w:ind w:left="25" w:right="13"/>
              <w:rPr>
                <w:sz w:val="24"/>
              </w:rPr>
            </w:pPr>
            <w:r>
              <w:rPr>
                <w:spacing w:val="-2"/>
                <w:sz w:val="24"/>
              </w:rPr>
              <w:t>2.368739</w:t>
            </w:r>
          </w:p>
        </w:tc>
        <w:tc>
          <w:tcPr>
            <w:tcW w:w="1320" w:type="dxa"/>
          </w:tcPr>
          <w:p w:rsidR="00E84F12" w:rsidRDefault="003839D3">
            <w:pPr>
              <w:pStyle w:val="TableParagraph"/>
              <w:ind w:left="19" w:right="11"/>
              <w:rPr>
                <w:sz w:val="24"/>
              </w:rPr>
            </w:pPr>
            <w:r>
              <w:rPr>
                <w:spacing w:val="-2"/>
                <w:sz w:val="24"/>
              </w:rPr>
              <w:t>2.392941</w:t>
            </w:r>
          </w:p>
        </w:tc>
        <w:tc>
          <w:tcPr>
            <w:tcW w:w="1316" w:type="dxa"/>
          </w:tcPr>
          <w:p w:rsidR="00E84F12" w:rsidRDefault="003839D3">
            <w:pPr>
              <w:pStyle w:val="TableParagraph"/>
              <w:ind w:left="23" w:right="10"/>
              <w:rPr>
                <w:sz w:val="24"/>
              </w:rPr>
            </w:pPr>
            <w:r>
              <w:rPr>
                <w:spacing w:val="-2"/>
                <w:sz w:val="24"/>
              </w:rPr>
              <w:t>2.642017</w:t>
            </w:r>
          </w:p>
        </w:tc>
        <w:tc>
          <w:tcPr>
            <w:tcW w:w="1597" w:type="dxa"/>
          </w:tcPr>
          <w:p w:rsidR="00E84F12" w:rsidRDefault="003839D3">
            <w:pPr>
              <w:pStyle w:val="TableParagraph"/>
              <w:spacing w:before="66"/>
              <w:ind w:left="18"/>
              <w:rPr>
                <w:b/>
                <w:sz w:val="24"/>
              </w:rPr>
            </w:pPr>
            <w:r>
              <w:rPr>
                <w:b/>
                <w:spacing w:val="-2"/>
                <w:sz w:val="24"/>
              </w:rPr>
              <w:t>2.442±0.067</w:t>
            </w:r>
            <w:r>
              <w:rPr>
                <w:b/>
                <w:spacing w:val="-2"/>
                <w:sz w:val="24"/>
                <w:vertAlign w:val="superscript"/>
              </w:rPr>
              <w:t>ab</w:t>
            </w:r>
          </w:p>
        </w:tc>
      </w:tr>
      <w:tr w:rsidR="00E84F12">
        <w:trPr>
          <w:trHeight w:val="414"/>
        </w:trPr>
        <w:tc>
          <w:tcPr>
            <w:tcW w:w="1527" w:type="dxa"/>
          </w:tcPr>
          <w:p w:rsidR="00E84F12" w:rsidRDefault="003839D3">
            <w:pPr>
              <w:pStyle w:val="TableParagraph"/>
              <w:spacing w:before="66"/>
              <w:ind w:left="19"/>
              <w:rPr>
                <w:b/>
                <w:sz w:val="24"/>
              </w:rPr>
            </w:pPr>
            <w:r>
              <w:rPr>
                <w:b/>
                <w:spacing w:val="-5"/>
                <w:sz w:val="24"/>
              </w:rPr>
              <w:t>T</w:t>
            </w:r>
            <w:r>
              <w:rPr>
                <w:b/>
                <w:spacing w:val="-5"/>
                <w:sz w:val="24"/>
                <w:vertAlign w:val="subscript"/>
              </w:rPr>
              <w:t>2</w:t>
            </w:r>
          </w:p>
        </w:tc>
        <w:tc>
          <w:tcPr>
            <w:tcW w:w="1557" w:type="dxa"/>
            <w:gridSpan w:val="2"/>
          </w:tcPr>
          <w:p w:rsidR="00E84F12" w:rsidRDefault="003839D3">
            <w:pPr>
              <w:pStyle w:val="TableParagraph"/>
              <w:ind w:left="501"/>
              <w:jc w:val="left"/>
              <w:rPr>
                <w:sz w:val="24"/>
              </w:rPr>
            </w:pPr>
            <w:r>
              <w:rPr>
                <w:spacing w:val="-2"/>
                <w:sz w:val="24"/>
              </w:rPr>
              <w:t>2.447395</w:t>
            </w:r>
          </w:p>
        </w:tc>
        <w:tc>
          <w:tcPr>
            <w:tcW w:w="1210" w:type="dxa"/>
          </w:tcPr>
          <w:p w:rsidR="00E84F12" w:rsidRDefault="003839D3">
            <w:pPr>
              <w:pStyle w:val="TableParagraph"/>
              <w:ind w:left="25" w:right="13"/>
              <w:rPr>
                <w:sz w:val="24"/>
              </w:rPr>
            </w:pPr>
            <w:r>
              <w:rPr>
                <w:spacing w:val="-2"/>
                <w:sz w:val="24"/>
              </w:rPr>
              <w:t>2.456471</w:t>
            </w:r>
          </w:p>
        </w:tc>
        <w:tc>
          <w:tcPr>
            <w:tcW w:w="1320" w:type="dxa"/>
          </w:tcPr>
          <w:p w:rsidR="00E84F12" w:rsidRDefault="003839D3">
            <w:pPr>
              <w:pStyle w:val="TableParagraph"/>
              <w:ind w:left="19" w:right="11"/>
              <w:rPr>
                <w:sz w:val="24"/>
              </w:rPr>
            </w:pPr>
            <w:r>
              <w:rPr>
                <w:spacing w:val="-2"/>
                <w:sz w:val="24"/>
              </w:rPr>
              <w:t>2.471597</w:t>
            </w:r>
          </w:p>
        </w:tc>
        <w:tc>
          <w:tcPr>
            <w:tcW w:w="1316" w:type="dxa"/>
          </w:tcPr>
          <w:p w:rsidR="00E84F12" w:rsidRDefault="003839D3">
            <w:pPr>
              <w:pStyle w:val="TableParagraph"/>
              <w:ind w:left="23" w:right="12"/>
              <w:rPr>
                <w:sz w:val="24"/>
              </w:rPr>
            </w:pPr>
            <w:r>
              <w:rPr>
                <w:spacing w:val="-2"/>
                <w:sz w:val="24"/>
              </w:rPr>
              <w:t>2.72605</w:t>
            </w:r>
          </w:p>
        </w:tc>
        <w:tc>
          <w:tcPr>
            <w:tcW w:w="1597" w:type="dxa"/>
          </w:tcPr>
          <w:p w:rsidR="00E84F12" w:rsidRDefault="003839D3">
            <w:pPr>
              <w:pStyle w:val="TableParagraph"/>
              <w:spacing w:before="66"/>
              <w:ind w:left="18"/>
              <w:rPr>
                <w:b/>
                <w:sz w:val="24"/>
              </w:rPr>
            </w:pPr>
            <w:r>
              <w:rPr>
                <w:b/>
                <w:spacing w:val="-2"/>
                <w:sz w:val="24"/>
              </w:rPr>
              <w:t>2.525±0.067</w:t>
            </w:r>
            <w:r>
              <w:rPr>
                <w:b/>
                <w:spacing w:val="-2"/>
                <w:sz w:val="24"/>
                <w:vertAlign w:val="superscript"/>
              </w:rPr>
              <w:t>a</w:t>
            </w:r>
          </w:p>
        </w:tc>
      </w:tr>
      <w:tr w:rsidR="00E84F12">
        <w:trPr>
          <w:trHeight w:val="410"/>
        </w:trPr>
        <w:tc>
          <w:tcPr>
            <w:tcW w:w="1527" w:type="dxa"/>
          </w:tcPr>
          <w:p w:rsidR="00E84F12" w:rsidRDefault="003839D3">
            <w:pPr>
              <w:pStyle w:val="TableParagraph"/>
              <w:spacing w:before="66"/>
              <w:ind w:left="19"/>
              <w:rPr>
                <w:b/>
                <w:sz w:val="24"/>
              </w:rPr>
            </w:pPr>
            <w:r>
              <w:rPr>
                <w:b/>
                <w:spacing w:val="-5"/>
                <w:sz w:val="24"/>
              </w:rPr>
              <w:t>T</w:t>
            </w:r>
            <w:r>
              <w:rPr>
                <w:b/>
                <w:spacing w:val="-5"/>
                <w:sz w:val="24"/>
                <w:vertAlign w:val="subscript"/>
              </w:rPr>
              <w:t>3</w:t>
            </w:r>
          </w:p>
        </w:tc>
        <w:tc>
          <w:tcPr>
            <w:tcW w:w="1557" w:type="dxa"/>
            <w:gridSpan w:val="2"/>
          </w:tcPr>
          <w:p w:rsidR="00E84F12" w:rsidRDefault="003839D3">
            <w:pPr>
              <w:pStyle w:val="TableParagraph"/>
              <w:spacing w:before="59"/>
              <w:ind w:left="590"/>
              <w:jc w:val="left"/>
              <w:rPr>
                <w:sz w:val="24"/>
              </w:rPr>
            </w:pPr>
            <w:r>
              <w:rPr>
                <w:spacing w:val="-2"/>
                <w:sz w:val="24"/>
              </w:rPr>
              <w:t>2.15395</w:t>
            </w:r>
          </w:p>
        </w:tc>
        <w:tc>
          <w:tcPr>
            <w:tcW w:w="1210" w:type="dxa"/>
          </w:tcPr>
          <w:p w:rsidR="00E84F12" w:rsidRDefault="003839D3">
            <w:pPr>
              <w:pStyle w:val="TableParagraph"/>
              <w:spacing w:before="59"/>
              <w:ind w:left="25" w:right="13"/>
              <w:rPr>
                <w:sz w:val="24"/>
              </w:rPr>
            </w:pPr>
            <w:r>
              <w:rPr>
                <w:spacing w:val="-2"/>
                <w:sz w:val="24"/>
              </w:rPr>
              <w:t>2.008739</w:t>
            </w:r>
          </w:p>
        </w:tc>
        <w:tc>
          <w:tcPr>
            <w:tcW w:w="1320" w:type="dxa"/>
          </w:tcPr>
          <w:p w:rsidR="00E84F12" w:rsidRDefault="003839D3">
            <w:pPr>
              <w:pStyle w:val="TableParagraph"/>
              <w:spacing w:before="59"/>
              <w:ind w:left="19" w:right="11"/>
              <w:rPr>
                <w:sz w:val="24"/>
              </w:rPr>
            </w:pPr>
            <w:r>
              <w:rPr>
                <w:spacing w:val="-2"/>
                <w:sz w:val="24"/>
              </w:rPr>
              <w:t>2.487395</w:t>
            </w:r>
          </w:p>
        </w:tc>
        <w:tc>
          <w:tcPr>
            <w:tcW w:w="1316" w:type="dxa"/>
          </w:tcPr>
          <w:p w:rsidR="00E84F12" w:rsidRDefault="003839D3">
            <w:pPr>
              <w:pStyle w:val="TableParagraph"/>
              <w:spacing w:before="59"/>
              <w:ind w:left="23" w:right="10"/>
              <w:rPr>
                <w:sz w:val="24"/>
              </w:rPr>
            </w:pPr>
            <w:r>
              <w:rPr>
                <w:spacing w:val="-2"/>
                <w:sz w:val="24"/>
              </w:rPr>
              <w:t>2.100168</w:t>
            </w:r>
          </w:p>
        </w:tc>
        <w:tc>
          <w:tcPr>
            <w:tcW w:w="1597" w:type="dxa"/>
          </w:tcPr>
          <w:p w:rsidR="00E84F12" w:rsidRDefault="003839D3">
            <w:pPr>
              <w:pStyle w:val="TableParagraph"/>
              <w:spacing w:before="63"/>
              <w:ind w:left="18" w:right="8"/>
              <w:rPr>
                <w:b/>
                <w:sz w:val="24"/>
              </w:rPr>
            </w:pPr>
            <w:r>
              <w:rPr>
                <w:b/>
                <w:spacing w:val="-2"/>
                <w:sz w:val="24"/>
              </w:rPr>
              <w:t>2.187±0.104</w:t>
            </w:r>
            <w:r>
              <w:rPr>
                <w:b/>
                <w:spacing w:val="-2"/>
                <w:sz w:val="24"/>
                <w:vertAlign w:val="superscript"/>
              </w:rPr>
              <w:t>bc</w:t>
            </w:r>
          </w:p>
        </w:tc>
      </w:tr>
      <w:tr w:rsidR="00E84F12">
        <w:trPr>
          <w:trHeight w:val="414"/>
        </w:trPr>
        <w:tc>
          <w:tcPr>
            <w:tcW w:w="1527" w:type="dxa"/>
          </w:tcPr>
          <w:p w:rsidR="00E84F12" w:rsidRDefault="003839D3">
            <w:pPr>
              <w:pStyle w:val="TableParagraph"/>
              <w:spacing w:before="68"/>
              <w:ind w:left="19"/>
              <w:rPr>
                <w:b/>
                <w:sz w:val="24"/>
              </w:rPr>
            </w:pPr>
            <w:r>
              <w:rPr>
                <w:b/>
                <w:spacing w:val="-5"/>
                <w:sz w:val="24"/>
              </w:rPr>
              <w:t>T</w:t>
            </w:r>
            <w:r>
              <w:rPr>
                <w:b/>
                <w:spacing w:val="-5"/>
                <w:sz w:val="24"/>
                <w:vertAlign w:val="subscript"/>
              </w:rPr>
              <w:t>4</w:t>
            </w:r>
          </w:p>
        </w:tc>
        <w:tc>
          <w:tcPr>
            <w:tcW w:w="1557" w:type="dxa"/>
            <w:gridSpan w:val="2"/>
          </w:tcPr>
          <w:p w:rsidR="00E84F12" w:rsidRDefault="003839D3">
            <w:pPr>
              <w:pStyle w:val="TableParagraph"/>
              <w:spacing w:before="63"/>
              <w:ind w:left="501"/>
              <w:jc w:val="left"/>
              <w:rPr>
                <w:sz w:val="24"/>
              </w:rPr>
            </w:pPr>
            <w:r>
              <w:rPr>
                <w:spacing w:val="-2"/>
                <w:sz w:val="24"/>
              </w:rPr>
              <w:t>1.895798</w:t>
            </w:r>
          </w:p>
        </w:tc>
        <w:tc>
          <w:tcPr>
            <w:tcW w:w="1210" w:type="dxa"/>
          </w:tcPr>
          <w:p w:rsidR="00E84F12" w:rsidRDefault="003839D3">
            <w:pPr>
              <w:pStyle w:val="TableParagraph"/>
              <w:spacing w:before="63"/>
              <w:ind w:left="25" w:right="13"/>
              <w:rPr>
                <w:sz w:val="24"/>
              </w:rPr>
            </w:pPr>
            <w:r>
              <w:rPr>
                <w:spacing w:val="-2"/>
                <w:sz w:val="24"/>
              </w:rPr>
              <w:t>2.420168</w:t>
            </w:r>
          </w:p>
        </w:tc>
        <w:tc>
          <w:tcPr>
            <w:tcW w:w="1320" w:type="dxa"/>
          </w:tcPr>
          <w:p w:rsidR="00E84F12" w:rsidRDefault="003839D3">
            <w:pPr>
              <w:pStyle w:val="TableParagraph"/>
              <w:spacing w:before="63"/>
              <w:ind w:left="19" w:right="11"/>
              <w:rPr>
                <w:sz w:val="24"/>
              </w:rPr>
            </w:pPr>
            <w:r>
              <w:rPr>
                <w:spacing w:val="-2"/>
                <w:sz w:val="24"/>
              </w:rPr>
              <w:t>2.120672</w:t>
            </w:r>
          </w:p>
        </w:tc>
        <w:tc>
          <w:tcPr>
            <w:tcW w:w="1316" w:type="dxa"/>
          </w:tcPr>
          <w:p w:rsidR="00E84F12" w:rsidRDefault="003839D3">
            <w:pPr>
              <w:pStyle w:val="TableParagraph"/>
              <w:spacing w:before="63"/>
              <w:ind w:left="23" w:right="10"/>
              <w:rPr>
                <w:sz w:val="24"/>
              </w:rPr>
            </w:pPr>
            <w:r>
              <w:rPr>
                <w:spacing w:val="-2"/>
                <w:sz w:val="24"/>
              </w:rPr>
              <w:t>1.922689</w:t>
            </w:r>
          </w:p>
        </w:tc>
        <w:tc>
          <w:tcPr>
            <w:tcW w:w="1597" w:type="dxa"/>
          </w:tcPr>
          <w:p w:rsidR="00E84F12" w:rsidRDefault="003839D3">
            <w:pPr>
              <w:pStyle w:val="TableParagraph"/>
              <w:spacing w:before="68"/>
              <w:ind w:left="18" w:right="5"/>
              <w:rPr>
                <w:b/>
                <w:sz w:val="24"/>
              </w:rPr>
            </w:pPr>
            <w:r>
              <w:rPr>
                <w:b/>
                <w:spacing w:val="-2"/>
                <w:sz w:val="24"/>
              </w:rPr>
              <w:t>2.089±0.121</w:t>
            </w:r>
            <w:r>
              <w:rPr>
                <w:b/>
                <w:spacing w:val="-2"/>
                <w:sz w:val="24"/>
                <w:vertAlign w:val="superscript"/>
              </w:rPr>
              <w:t>c</w:t>
            </w:r>
          </w:p>
        </w:tc>
      </w:tr>
      <w:tr w:rsidR="00E84F12">
        <w:trPr>
          <w:trHeight w:val="415"/>
        </w:trPr>
        <w:tc>
          <w:tcPr>
            <w:tcW w:w="8527" w:type="dxa"/>
            <w:gridSpan w:val="7"/>
          </w:tcPr>
          <w:p w:rsidR="00E84F12" w:rsidRDefault="003839D3">
            <w:pPr>
              <w:pStyle w:val="TableParagraph"/>
              <w:spacing w:before="66"/>
              <w:ind w:left="12"/>
              <w:rPr>
                <w:b/>
                <w:sz w:val="24"/>
              </w:rPr>
            </w:pPr>
            <w:r>
              <w:rPr>
                <w:b/>
                <w:spacing w:val="-2"/>
                <w:sz w:val="24"/>
              </w:rPr>
              <w:t>ANOVA</w:t>
            </w:r>
          </w:p>
        </w:tc>
      </w:tr>
      <w:tr w:rsidR="00E84F12">
        <w:trPr>
          <w:trHeight w:val="827"/>
        </w:trPr>
        <w:tc>
          <w:tcPr>
            <w:tcW w:w="1937" w:type="dxa"/>
            <w:gridSpan w:val="2"/>
          </w:tcPr>
          <w:p w:rsidR="00E84F12" w:rsidRDefault="00E84F12">
            <w:pPr>
              <w:pStyle w:val="TableParagraph"/>
              <w:spacing w:before="0"/>
              <w:jc w:val="left"/>
            </w:pPr>
          </w:p>
        </w:tc>
        <w:tc>
          <w:tcPr>
            <w:tcW w:w="1147" w:type="dxa"/>
          </w:tcPr>
          <w:p w:rsidR="00E84F12" w:rsidRDefault="003839D3">
            <w:pPr>
              <w:pStyle w:val="TableParagraph"/>
              <w:spacing w:before="66"/>
              <w:ind w:left="321"/>
              <w:jc w:val="left"/>
              <w:rPr>
                <w:b/>
                <w:sz w:val="24"/>
              </w:rPr>
            </w:pPr>
            <w:r>
              <w:rPr>
                <w:b/>
                <w:sz w:val="24"/>
              </w:rPr>
              <w:t>Sum</w:t>
            </w:r>
            <w:r>
              <w:rPr>
                <w:b/>
                <w:spacing w:val="-8"/>
                <w:sz w:val="24"/>
              </w:rPr>
              <w:t xml:space="preserve"> </w:t>
            </w:r>
            <w:r>
              <w:rPr>
                <w:b/>
                <w:spacing w:val="-5"/>
                <w:sz w:val="24"/>
              </w:rPr>
              <w:t>of</w:t>
            </w:r>
          </w:p>
          <w:p w:rsidR="00E84F12" w:rsidRDefault="003839D3">
            <w:pPr>
              <w:pStyle w:val="TableParagraph"/>
              <w:spacing w:before="139"/>
              <w:ind w:left="244"/>
              <w:jc w:val="left"/>
              <w:rPr>
                <w:b/>
                <w:sz w:val="24"/>
              </w:rPr>
            </w:pPr>
            <w:r>
              <w:rPr>
                <w:b/>
                <w:spacing w:val="-2"/>
                <w:sz w:val="24"/>
              </w:rPr>
              <w:t>Squares</w:t>
            </w:r>
          </w:p>
        </w:tc>
        <w:tc>
          <w:tcPr>
            <w:tcW w:w="1210" w:type="dxa"/>
          </w:tcPr>
          <w:p w:rsidR="00E84F12" w:rsidRDefault="00E84F12">
            <w:pPr>
              <w:pStyle w:val="TableParagraph"/>
              <w:spacing w:before="99"/>
              <w:jc w:val="left"/>
              <w:rPr>
                <w:sz w:val="24"/>
              </w:rPr>
            </w:pPr>
          </w:p>
          <w:p w:rsidR="00E84F12" w:rsidRDefault="003839D3">
            <w:pPr>
              <w:pStyle w:val="TableParagraph"/>
              <w:spacing w:before="0"/>
              <w:ind w:left="25" w:right="6"/>
              <w:rPr>
                <w:b/>
                <w:sz w:val="24"/>
              </w:rPr>
            </w:pPr>
            <w:r>
              <w:rPr>
                <w:b/>
                <w:spacing w:val="-5"/>
                <w:sz w:val="24"/>
              </w:rPr>
              <w:t>df</w:t>
            </w:r>
          </w:p>
        </w:tc>
        <w:tc>
          <w:tcPr>
            <w:tcW w:w="1320" w:type="dxa"/>
          </w:tcPr>
          <w:p w:rsidR="00E84F12" w:rsidRDefault="003839D3">
            <w:pPr>
              <w:pStyle w:val="TableParagraph"/>
              <w:spacing w:before="66"/>
              <w:ind w:left="554"/>
              <w:jc w:val="left"/>
              <w:rPr>
                <w:b/>
                <w:sz w:val="24"/>
              </w:rPr>
            </w:pPr>
            <w:r>
              <w:rPr>
                <w:b/>
                <w:spacing w:val="-4"/>
                <w:sz w:val="24"/>
              </w:rPr>
              <w:t>Mean</w:t>
            </w:r>
          </w:p>
          <w:p w:rsidR="00E84F12" w:rsidRDefault="003839D3">
            <w:pPr>
              <w:pStyle w:val="TableParagraph"/>
              <w:spacing w:before="139"/>
              <w:ind w:left="441"/>
              <w:jc w:val="left"/>
              <w:rPr>
                <w:b/>
                <w:sz w:val="24"/>
              </w:rPr>
            </w:pPr>
            <w:r>
              <w:rPr>
                <w:b/>
                <w:spacing w:val="-2"/>
                <w:sz w:val="24"/>
              </w:rPr>
              <w:t>Square</w:t>
            </w:r>
          </w:p>
        </w:tc>
        <w:tc>
          <w:tcPr>
            <w:tcW w:w="1316" w:type="dxa"/>
          </w:tcPr>
          <w:p w:rsidR="00E84F12" w:rsidRDefault="00E84F12">
            <w:pPr>
              <w:pStyle w:val="TableParagraph"/>
              <w:spacing w:before="99"/>
              <w:jc w:val="left"/>
              <w:rPr>
                <w:sz w:val="24"/>
              </w:rPr>
            </w:pPr>
          </w:p>
          <w:p w:rsidR="00E84F12" w:rsidRDefault="003839D3">
            <w:pPr>
              <w:pStyle w:val="TableParagraph"/>
              <w:spacing w:before="0"/>
              <w:ind w:left="23"/>
              <w:rPr>
                <w:b/>
                <w:sz w:val="24"/>
              </w:rPr>
            </w:pPr>
            <w:r>
              <w:rPr>
                <w:b/>
                <w:spacing w:val="-10"/>
                <w:sz w:val="24"/>
              </w:rPr>
              <w:t>F</w:t>
            </w:r>
          </w:p>
        </w:tc>
        <w:tc>
          <w:tcPr>
            <w:tcW w:w="1597" w:type="dxa"/>
          </w:tcPr>
          <w:p w:rsidR="00E84F12" w:rsidRDefault="00E84F12">
            <w:pPr>
              <w:pStyle w:val="TableParagraph"/>
              <w:spacing w:before="99"/>
              <w:jc w:val="left"/>
              <w:rPr>
                <w:sz w:val="24"/>
              </w:rPr>
            </w:pPr>
          </w:p>
          <w:p w:rsidR="00E84F12" w:rsidRDefault="003839D3">
            <w:pPr>
              <w:pStyle w:val="TableParagraph"/>
              <w:spacing w:before="0"/>
              <w:ind w:left="18"/>
              <w:rPr>
                <w:b/>
                <w:sz w:val="24"/>
              </w:rPr>
            </w:pPr>
            <w:r>
              <w:rPr>
                <w:b/>
                <w:spacing w:val="-4"/>
                <w:sz w:val="24"/>
              </w:rPr>
              <w:t>Sig.</w:t>
            </w:r>
          </w:p>
        </w:tc>
      </w:tr>
      <w:tr w:rsidR="00E84F12">
        <w:trPr>
          <w:trHeight w:val="412"/>
        </w:trPr>
        <w:tc>
          <w:tcPr>
            <w:tcW w:w="1937" w:type="dxa"/>
            <w:gridSpan w:val="2"/>
          </w:tcPr>
          <w:p w:rsidR="00E84F12" w:rsidRDefault="003839D3">
            <w:pPr>
              <w:pStyle w:val="TableParagraph"/>
              <w:spacing w:before="63"/>
              <w:ind w:left="182"/>
              <w:jc w:val="left"/>
              <w:rPr>
                <w:b/>
                <w:sz w:val="24"/>
              </w:rPr>
            </w:pPr>
            <w:r>
              <w:rPr>
                <w:b/>
                <w:sz w:val="24"/>
              </w:rPr>
              <w:t>Between</w:t>
            </w:r>
            <w:r>
              <w:rPr>
                <w:b/>
                <w:spacing w:val="-4"/>
                <w:sz w:val="24"/>
              </w:rPr>
              <w:t xml:space="preserve"> </w:t>
            </w:r>
            <w:r>
              <w:rPr>
                <w:b/>
                <w:spacing w:val="-2"/>
                <w:sz w:val="24"/>
              </w:rPr>
              <w:t>Groups</w:t>
            </w:r>
          </w:p>
        </w:tc>
        <w:tc>
          <w:tcPr>
            <w:tcW w:w="1147" w:type="dxa"/>
          </w:tcPr>
          <w:p w:rsidR="00E84F12" w:rsidRDefault="003839D3">
            <w:pPr>
              <w:pStyle w:val="TableParagraph"/>
              <w:spacing w:before="59"/>
              <w:ind w:left="15"/>
              <w:rPr>
                <w:sz w:val="24"/>
              </w:rPr>
            </w:pPr>
            <w:r>
              <w:rPr>
                <w:spacing w:val="-2"/>
                <w:sz w:val="24"/>
              </w:rPr>
              <w:t>0.510</w:t>
            </w:r>
          </w:p>
        </w:tc>
        <w:tc>
          <w:tcPr>
            <w:tcW w:w="1210" w:type="dxa"/>
          </w:tcPr>
          <w:p w:rsidR="00E84F12" w:rsidRDefault="003839D3">
            <w:pPr>
              <w:pStyle w:val="TableParagraph"/>
              <w:spacing w:before="59"/>
              <w:ind w:left="25"/>
              <w:rPr>
                <w:sz w:val="24"/>
              </w:rPr>
            </w:pPr>
            <w:r>
              <w:rPr>
                <w:spacing w:val="-10"/>
                <w:sz w:val="24"/>
              </w:rPr>
              <w:t>4</w:t>
            </w:r>
          </w:p>
        </w:tc>
        <w:tc>
          <w:tcPr>
            <w:tcW w:w="1320" w:type="dxa"/>
          </w:tcPr>
          <w:p w:rsidR="00E84F12" w:rsidRDefault="003839D3">
            <w:pPr>
              <w:pStyle w:val="TableParagraph"/>
              <w:spacing w:before="59"/>
              <w:ind w:left="19" w:right="9"/>
              <w:rPr>
                <w:sz w:val="24"/>
              </w:rPr>
            </w:pPr>
            <w:r>
              <w:rPr>
                <w:spacing w:val="-2"/>
                <w:sz w:val="24"/>
              </w:rPr>
              <w:t>0.128</w:t>
            </w:r>
          </w:p>
        </w:tc>
        <w:tc>
          <w:tcPr>
            <w:tcW w:w="1316" w:type="dxa"/>
          </w:tcPr>
          <w:p w:rsidR="00E84F12" w:rsidRDefault="003839D3">
            <w:pPr>
              <w:pStyle w:val="TableParagraph"/>
              <w:spacing w:before="59"/>
              <w:ind w:left="23" w:right="12"/>
              <w:rPr>
                <w:sz w:val="24"/>
              </w:rPr>
            </w:pPr>
            <w:r>
              <w:rPr>
                <w:spacing w:val="-2"/>
                <w:sz w:val="24"/>
              </w:rPr>
              <w:t>3.498</w:t>
            </w:r>
          </w:p>
        </w:tc>
        <w:tc>
          <w:tcPr>
            <w:tcW w:w="1597" w:type="dxa"/>
          </w:tcPr>
          <w:p w:rsidR="00E84F12" w:rsidRDefault="003839D3">
            <w:pPr>
              <w:pStyle w:val="TableParagraph"/>
              <w:spacing w:before="59"/>
              <w:ind w:left="18" w:right="2"/>
              <w:rPr>
                <w:sz w:val="24"/>
              </w:rPr>
            </w:pPr>
            <w:r>
              <w:rPr>
                <w:spacing w:val="-2"/>
                <w:sz w:val="24"/>
              </w:rPr>
              <w:t>0.033</w:t>
            </w:r>
          </w:p>
        </w:tc>
      </w:tr>
      <w:tr w:rsidR="00E84F12">
        <w:trPr>
          <w:trHeight w:val="412"/>
        </w:trPr>
        <w:tc>
          <w:tcPr>
            <w:tcW w:w="1937" w:type="dxa"/>
            <w:gridSpan w:val="2"/>
          </w:tcPr>
          <w:p w:rsidR="00E84F12" w:rsidRDefault="003839D3">
            <w:pPr>
              <w:pStyle w:val="TableParagraph"/>
              <w:spacing w:before="66"/>
              <w:ind w:left="290"/>
              <w:jc w:val="left"/>
              <w:rPr>
                <w:b/>
                <w:sz w:val="24"/>
              </w:rPr>
            </w:pPr>
            <w:r>
              <w:rPr>
                <w:b/>
                <w:sz w:val="24"/>
              </w:rPr>
              <w:t>Within</w:t>
            </w:r>
            <w:r>
              <w:rPr>
                <w:b/>
                <w:spacing w:val="1"/>
                <w:sz w:val="24"/>
              </w:rPr>
              <w:t xml:space="preserve"> </w:t>
            </w:r>
            <w:r>
              <w:rPr>
                <w:b/>
                <w:spacing w:val="-2"/>
                <w:sz w:val="24"/>
              </w:rPr>
              <w:t>Groups</w:t>
            </w:r>
          </w:p>
        </w:tc>
        <w:tc>
          <w:tcPr>
            <w:tcW w:w="1147" w:type="dxa"/>
          </w:tcPr>
          <w:p w:rsidR="00E84F12" w:rsidRDefault="003839D3">
            <w:pPr>
              <w:pStyle w:val="TableParagraph"/>
              <w:ind w:left="15"/>
              <w:rPr>
                <w:sz w:val="24"/>
              </w:rPr>
            </w:pPr>
            <w:r>
              <w:rPr>
                <w:spacing w:val="-2"/>
                <w:sz w:val="24"/>
              </w:rPr>
              <w:t>0.547</w:t>
            </w:r>
          </w:p>
        </w:tc>
        <w:tc>
          <w:tcPr>
            <w:tcW w:w="1210" w:type="dxa"/>
          </w:tcPr>
          <w:p w:rsidR="00E84F12" w:rsidRDefault="003839D3">
            <w:pPr>
              <w:pStyle w:val="TableParagraph"/>
              <w:ind w:left="25" w:right="10"/>
              <w:rPr>
                <w:sz w:val="24"/>
              </w:rPr>
            </w:pPr>
            <w:r>
              <w:rPr>
                <w:spacing w:val="-5"/>
                <w:sz w:val="24"/>
              </w:rPr>
              <w:t>15</w:t>
            </w:r>
          </w:p>
        </w:tc>
        <w:tc>
          <w:tcPr>
            <w:tcW w:w="1320" w:type="dxa"/>
          </w:tcPr>
          <w:p w:rsidR="00E84F12" w:rsidRDefault="003839D3">
            <w:pPr>
              <w:pStyle w:val="TableParagraph"/>
              <w:ind w:left="19" w:right="9"/>
              <w:rPr>
                <w:sz w:val="24"/>
              </w:rPr>
            </w:pPr>
            <w:r>
              <w:rPr>
                <w:spacing w:val="-2"/>
                <w:sz w:val="24"/>
              </w:rPr>
              <w:t>0.036</w:t>
            </w:r>
          </w:p>
        </w:tc>
        <w:tc>
          <w:tcPr>
            <w:tcW w:w="1316" w:type="dxa"/>
          </w:tcPr>
          <w:p w:rsidR="00E84F12" w:rsidRDefault="00E84F12">
            <w:pPr>
              <w:pStyle w:val="TableParagraph"/>
              <w:spacing w:before="0"/>
              <w:jc w:val="left"/>
            </w:pPr>
          </w:p>
        </w:tc>
        <w:tc>
          <w:tcPr>
            <w:tcW w:w="1597" w:type="dxa"/>
          </w:tcPr>
          <w:p w:rsidR="00E84F12" w:rsidRDefault="00E84F12">
            <w:pPr>
              <w:pStyle w:val="TableParagraph"/>
              <w:spacing w:before="0"/>
              <w:jc w:val="left"/>
            </w:pPr>
          </w:p>
        </w:tc>
      </w:tr>
      <w:tr w:rsidR="00E84F12">
        <w:trPr>
          <w:trHeight w:val="414"/>
        </w:trPr>
        <w:tc>
          <w:tcPr>
            <w:tcW w:w="1937" w:type="dxa"/>
            <w:gridSpan w:val="2"/>
          </w:tcPr>
          <w:p w:rsidR="00E84F12" w:rsidRDefault="003839D3">
            <w:pPr>
              <w:pStyle w:val="TableParagraph"/>
              <w:spacing w:before="66"/>
              <w:ind w:left="11"/>
              <w:rPr>
                <w:b/>
                <w:sz w:val="24"/>
              </w:rPr>
            </w:pPr>
            <w:r>
              <w:rPr>
                <w:b/>
                <w:spacing w:val="-2"/>
                <w:sz w:val="24"/>
              </w:rPr>
              <w:t>Total</w:t>
            </w:r>
          </w:p>
        </w:tc>
        <w:tc>
          <w:tcPr>
            <w:tcW w:w="1147" w:type="dxa"/>
          </w:tcPr>
          <w:p w:rsidR="00E84F12" w:rsidRDefault="003839D3">
            <w:pPr>
              <w:pStyle w:val="TableParagraph"/>
              <w:ind w:left="15"/>
              <w:rPr>
                <w:sz w:val="24"/>
              </w:rPr>
            </w:pPr>
            <w:r>
              <w:rPr>
                <w:spacing w:val="-2"/>
                <w:sz w:val="24"/>
              </w:rPr>
              <w:t>1.058</w:t>
            </w:r>
          </w:p>
        </w:tc>
        <w:tc>
          <w:tcPr>
            <w:tcW w:w="1210" w:type="dxa"/>
          </w:tcPr>
          <w:p w:rsidR="00E84F12" w:rsidRDefault="003839D3">
            <w:pPr>
              <w:pStyle w:val="TableParagraph"/>
              <w:ind w:left="25" w:right="10"/>
              <w:rPr>
                <w:sz w:val="24"/>
              </w:rPr>
            </w:pPr>
            <w:r>
              <w:rPr>
                <w:spacing w:val="-5"/>
                <w:sz w:val="24"/>
              </w:rPr>
              <w:t>19</w:t>
            </w:r>
          </w:p>
        </w:tc>
        <w:tc>
          <w:tcPr>
            <w:tcW w:w="1320" w:type="dxa"/>
          </w:tcPr>
          <w:p w:rsidR="00E84F12" w:rsidRDefault="00E84F12">
            <w:pPr>
              <w:pStyle w:val="TableParagraph"/>
              <w:spacing w:before="0"/>
              <w:jc w:val="left"/>
            </w:pPr>
          </w:p>
        </w:tc>
        <w:tc>
          <w:tcPr>
            <w:tcW w:w="1316" w:type="dxa"/>
          </w:tcPr>
          <w:p w:rsidR="00E84F12" w:rsidRDefault="00E84F12">
            <w:pPr>
              <w:pStyle w:val="TableParagraph"/>
              <w:spacing w:before="0"/>
              <w:jc w:val="left"/>
            </w:pPr>
          </w:p>
        </w:tc>
        <w:tc>
          <w:tcPr>
            <w:tcW w:w="1597" w:type="dxa"/>
          </w:tcPr>
          <w:p w:rsidR="00E84F12" w:rsidRDefault="00E84F12">
            <w:pPr>
              <w:pStyle w:val="TableParagraph"/>
              <w:spacing w:before="0"/>
              <w:jc w:val="left"/>
            </w:pPr>
          </w:p>
        </w:tc>
      </w:tr>
    </w:tbl>
    <w:p w:rsidR="00E84F12" w:rsidRDefault="003839D3">
      <w:pPr>
        <w:ind w:left="3478" w:right="289" w:hanging="2192"/>
        <w:rPr>
          <w:sz w:val="20"/>
        </w:rPr>
      </w:pPr>
      <w:r>
        <w:rPr>
          <w:b/>
          <w:sz w:val="20"/>
        </w:rPr>
        <w:t>Note</w:t>
      </w:r>
      <w:r>
        <w:rPr>
          <w:sz w:val="20"/>
        </w:rPr>
        <w:t>:</w:t>
      </w:r>
      <w:r>
        <w:rPr>
          <w:spacing w:val="-4"/>
          <w:sz w:val="20"/>
        </w:rPr>
        <w:t xml:space="preserve"> </w:t>
      </w:r>
      <w:r>
        <w:rPr>
          <w:sz w:val="20"/>
        </w:rPr>
        <w:t>Data</w:t>
      </w:r>
      <w:r>
        <w:rPr>
          <w:spacing w:val="-3"/>
          <w:sz w:val="20"/>
        </w:rPr>
        <w:t xml:space="preserve"> </w:t>
      </w:r>
      <w:r>
        <w:rPr>
          <w:sz w:val="20"/>
        </w:rPr>
        <w:t>expressed as</w:t>
      </w:r>
      <w:r>
        <w:rPr>
          <w:spacing w:val="-4"/>
          <w:sz w:val="20"/>
        </w:rPr>
        <w:t xml:space="preserve"> </w:t>
      </w:r>
      <w:r>
        <w:rPr>
          <w:sz w:val="20"/>
        </w:rPr>
        <w:t>Mean</w:t>
      </w:r>
      <w:r>
        <w:rPr>
          <w:spacing w:val="-2"/>
          <w:sz w:val="20"/>
        </w:rPr>
        <w:t xml:space="preserve"> </w:t>
      </w:r>
      <w:r>
        <w:rPr>
          <w:sz w:val="20"/>
        </w:rPr>
        <w:t>±</w:t>
      </w:r>
      <w:r>
        <w:rPr>
          <w:spacing w:val="-2"/>
          <w:sz w:val="20"/>
        </w:rPr>
        <w:t xml:space="preserve"> </w:t>
      </w:r>
      <w:r>
        <w:rPr>
          <w:sz w:val="20"/>
        </w:rPr>
        <w:t>SE</w:t>
      </w:r>
      <w:r>
        <w:rPr>
          <w:spacing w:val="-3"/>
          <w:sz w:val="20"/>
        </w:rPr>
        <w:t xml:space="preserve"> </w:t>
      </w:r>
      <w:r>
        <w:rPr>
          <w:sz w:val="20"/>
        </w:rPr>
        <w:t>(n=4);</w:t>
      </w:r>
      <w:r>
        <w:rPr>
          <w:spacing w:val="-4"/>
          <w:sz w:val="20"/>
        </w:rPr>
        <w:t xml:space="preserve"> </w:t>
      </w:r>
      <w:r>
        <w:rPr>
          <w:sz w:val="20"/>
        </w:rPr>
        <w:t>Mean</w:t>
      </w:r>
      <w:r>
        <w:rPr>
          <w:spacing w:val="-4"/>
          <w:sz w:val="20"/>
        </w:rPr>
        <w:t xml:space="preserve"> </w:t>
      </w:r>
      <w:r>
        <w:rPr>
          <w:sz w:val="20"/>
        </w:rPr>
        <w:t>value</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same</w:t>
      </w:r>
      <w:r>
        <w:rPr>
          <w:spacing w:val="-3"/>
          <w:sz w:val="20"/>
        </w:rPr>
        <w:t xml:space="preserve"> </w:t>
      </w:r>
      <w:r>
        <w:rPr>
          <w:sz w:val="20"/>
        </w:rPr>
        <w:t>column</w:t>
      </w:r>
      <w:r>
        <w:rPr>
          <w:spacing w:val="-2"/>
          <w:sz w:val="20"/>
        </w:rPr>
        <w:t xml:space="preserve"> </w:t>
      </w:r>
      <w:r>
        <w:rPr>
          <w:sz w:val="20"/>
        </w:rPr>
        <w:t>sharing</w:t>
      </w:r>
      <w:r>
        <w:rPr>
          <w:spacing w:val="78"/>
          <w:sz w:val="20"/>
        </w:rPr>
        <w:t xml:space="preserve"> </w:t>
      </w:r>
      <w:r>
        <w:rPr>
          <w:sz w:val="20"/>
        </w:rPr>
        <w:t>different superscripts are significant different (p&lt;0.05).</w:t>
      </w:r>
    </w:p>
    <w:p w:rsidR="00E84F12" w:rsidRDefault="00E84F12">
      <w:pPr>
        <w:pStyle w:val="BodyText"/>
        <w:spacing w:before="49"/>
        <w:rPr>
          <w:sz w:val="20"/>
        </w:rPr>
      </w:pPr>
    </w:p>
    <w:p w:rsidR="00E84F12" w:rsidRDefault="003839D3">
      <w:pPr>
        <w:pStyle w:val="BodyText"/>
        <w:spacing w:line="480" w:lineRule="auto"/>
        <w:ind w:left="165" w:right="161"/>
        <w:jc w:val="both"/>
      </w:pPr>
      <w:r>
        <w:t>Among treatments, T</w:t>
      </w:r>
      <w:r>
        <w:rPr>
          <w:vertAlign w:val="subscript"/>
        </w:rPr>
        <w:t>2</w:t>
      </w:r>
      <w:r>
        <w:t xml:space="preserve"> comprising a 50% fish meal and 50% black soldier fly (BSF) meal diet—exhibited</w:t>
      </w:r>
      <w:r>
        <w:rPr>
          <w:spacing w:val="18"/>
        </w:rPr>
        <w:t xml:space="preserve"> </w:t>
      </w:r>
      <w:r>
        <w:t>the</w:t>
      </w:r>
      <w:r>
        <w:rPr>
          <w:spacing w:val="20"/>
        </w:rPr>
        <w:t xml:space="preserve"> </w:t>
      </w:r>
      <w:r>
        <w:t>highest</w:t>
      </w:r>
      <w:r>
        <w:rPr>
          <w:spacing w:val="22"/>
        </w:rPr>
        <w:t xml:space="preserve"> </w:t>
      </w:r>
      <w:r>
        <w:t>PER,</w:t>
      </w:r>
      <w:r>
        <w:rPr>
          <w:spacing w:val="21"/>
        </w:rPr>
        <w:t xml:space="preserve"> </w:t>
      </w:r>
      <w:r>
        <w:t>indicating</w:t>
      </w:r>
      <w:r>
        <w:rPr>
          <w:spacing w:val="18"/>
        </w:rPr>
        <w:t xml:space="preserve"> </w:t>
      </w:r>
      <w:r>
        <w:t>superior</w:t>
      </w:r>
      <w:r>
        <w:rPr>
          <w:spacing w:val="25"/>
        </w:rPr>
        <w:t xml:space="preserve"> </w:t>
      </w:r>
      <w:r>
        <w:t>protein</w:t>
      </w:r>
      <w:r>
        <w:rPr>
          <w:spacing w:val="21"/>
        </w:rPr>
        <w:t xml:space="preserve"> </w:t>
      </w:r>
      <w:r>
        <w:t>utilization</w:t>
      </w:r>
      <w:r>
        <w:rPr>
          <w:spacing w:val="21"/>
        </w:rPr>
        <w:t xml:space="preserve"> </w:t>
      </w:r>
      <w:r>
        <w:t>efficiency</w:t>
      </w:r>
      <w:r>
        <w:rPr>
          <w:spacing w:val="19"/>
        </w:rPr>
        <w:t xml:space="preserve"> </w:t>
      </w:r>
      <w:r>
        <w:rPr>
          <w:spacing w:val="-2"/>
        </w:rPr>
        <w:t>compared</w:t>
      </w:r>
    </w:p>
    <w:p w:rsidR="00E84F12" w:rsidRDefault="00E84F12">
      <w:pPr>
        <w:pStyle w:val="BodyText"/>
        <w:spacing w:line="480" w:lineRule="auto"/>
        <w:jc w:val="both"/>
        <w:sectPr w:rsidR="00E84F12">
          <w:pgSz w:w="11910" w:h="16840"/>
          <w:pgMar w:top="580" w:right="1275" w:bottom="280" w:left="1275" w:header="44" w:footer="0" w:gutter="0"/>
          <w:cols w:space="720"/>
        </w:sectPr>
      </w:pPr>
    </w:p>
    <w:p w:rsidR="00E84F12" w:rsidRDefault="00E84F12">
      <w:pPr>
        <w:pStyle w:val="BodyText"/>
      </w:pPr>
    </w:p>
    <w:p w:rsidR="00E84F12" w:rsidRDefault="00E84F12">
      <w:pPr>
        <w:pStyle w:val="BodyText"/>
      </w:pPr>
    </w:p>
    <w:p w:rsidR="00E84F12" w:rsidRDefault="00E84F12">
      <w:pPr>
        <w:pStyle w:val="BodyText"/>
        <w:spacing w:before="6"/>
      </w:pPr>
    </w:p>
    <w:p w:rsidR="00E84F12" w:rsidRDefault="003839D3">
      <w:pPr>
        <w:pStyle w:val="BodyText"/>
        <w:spacing w:line="480" w:lineRule="auto"/>
        <w:ind w:left="165" w:right="160"/>
        <w:jc w:val="both"/>
      </w:pPr>
      <w:r>
        <w:t>to the control (T</w:t>
      </w:r>
      <w:r>
        <w:rPr>
          <w:vertAlign w:val="subscript"/>
        </w:rPr>
        <w:t>0</w:t>
      </w:r>
      <w:r>
        <w:t xml:space="preserve">, 100% fish meal). This finding aligns with previous studies reporting comparable outcomes with 50% BSF inclusion in </w:t>
      </w:r>
      <w:proofErr w:type="spellStart"/>
      <w:r>
        <w:rPr>
          <w:i/>
        </w:rPr>
        <w:t>Channa</w:t>
      </w:r>
      <w:proofErr w:type="spellEnd"/>
      <w:r>
        <w:rPr>
          <w:i/>
        </w:rPr>
        <w:t xml:space="preserve"> </w:t>
      </w:r>
      <w:proofErr w:type="spellStart"/>
      <w:r>
        <w:rPr>
          <w:i/>
        </w:rPr>
        <w:t>striata</w:t>
      </w:r>
      <w:proofErr w:type="spellEnd"/>
      <w:r>
        <w:rPr>
          <w:i/>
        </w:rPr>
        <w:t xml:space="preserve"> </w:t>
      </w:r>
      <w:r>
        <w:t>(</w:t>
      </w:r>
      <w:proofErr w:type="spellStart"/>
      <w:r>
        <w:t>Siddaiah</w:t>
      </w:r>
      <w:proofErr w:type="spellEnd"/>
      <w:r>
        <w:t xml:space="preserve"> et al., 2023), </w:t>
      </w:r>
      <w:r>
        <w:rPr>
          <w:i/>
        </w:rPr>
        <w:t xml:space="preserve">Cyprinus </w:t>
      </w:r>
      <w:proofErr w:type="spellStart"/>
      <w:r>
        <w:rPr>
          <w:i/>
        </w:rPr>
        <w:t>carpio</w:t>
      </w:r>
      <w:proofErr w:type="spellEnd"/>
      <w:r>
        <w:rPr>
          <w:i/>
        </w:rPr>
        <w:t xml:space="preserve"> </w:t>
      </w:r>
      <w:r>
        <w:t>(</w:t>
      </w:r>
      <w:proofErr w:type="spellStart"/>
      <w:r>
        <w:t>Gebremichael</w:t>
      </w:r>
      <w:proofErr w:type="spellEnd"/>
      <w:r>
        <w:t xml:space="preserve"> et al., 2021), </w:t>
      </w:r>
      <w:proofErr w:type="spellStart"/>
      <w:r>
        <w:rPr>
          <w:i/>
        </w:rPr>
        <w:t>Carassius</w:t>
      </w:r>
      <w:proofErr w:type="spellEnd"/>
      <w:r>
        <w:rPr>
          <w:i/>
        </w:rPr>
        <w:t xml:space="preserve"> auratus </w:t>
      </w:r>
      <w:r>
        <w:t>(</w:t>
      </w:r>
      <w:proofErr w:type="spellStart"/>
      <w:r>
        <w:t>Kamalii</w:t>
      </w:r>
      <w:proofErr w:type="spellEnd"/>
      <w:r>
        <w:t xml:space="preserve"> et al., 2022), and </w:t>
      </w:r>
      <w:proofErr w:type="spellStart"/>
      <w:r>
        <w:rPr>
          <w:i/>
        </w:rPr>
        <w:t>Pelteobagrus</w:t>
      </w:r>
      <w:proofErr w:type="spellEnd"/>
      <w:r>
        <w:rPr>
          <w:i/>
        </w:rPr>
        <w:t xml:space="preserve"> </w:t>
      </w:r>
      <w:proofErr w:type="spellStart"/>
      <w:r>
        <w:rPr>
          <w:i/>
        </w:rPr>
        <w:t>fulvidraco</w:t>
      </w:r>
      <w:proofErr w:type="spellEnd"/>
      <w:r>
        <w:rPr>
          <w:i/>
        </w:rPr>
        <w:t xml:space="preserve"> </w:t>
      </w:r>
      <w:r>
        <w:t xml:space="preserve">(Xiao et al., 2018). Similarly, </w:t>
      </w:r>
      <w:proofErr w:type="spellStart"/>
      <w:r>
        <w:t>Cengic</w:t>
      </w:r>
      <w:proofErr w:type="spellEnd"/>
      <w:r>
        <w:t xml:space="preserve"> </w:t>
      </w:r>
      <w:proofErr w:type="spellStart"/>
      <w:r>
        <w:t>Dzomba</w:t>
      </w:r>
      <w:proofErr w:type="spellEnd"/>
      <w:r>
        <w:t xml:space="preserve"> et al. (2020) found that substituting 50% fish meal with BSF larval meal did not adversely affect fish growth performance or PER.</w:t>
      </w:r>
    </w:p>
    <w:p w:rsidR="00E84F12" w:rsidRDefault="003839D3">
      <w:pPr>
        <w:pStyle w:val="BodyText"/>
        <w:spacing w:before="1" w:line="480" w:lineRule="auto"/>
        <w:ind w:left="165" w:right="160"/>
        <w:jc w:val="both"/>
      </w:pPr>
      <w:r>
        <w:t>Treatment T</w:t>
      </w:r>
      <w:r>
        <w:rPr>
          <w:vertAlign w:val="subscript"/>
        </w:rPr>
        <w:t>1</w:t>
      </w:r>
      <w:r>
        <w:t xml:space="preserve"> (50% fish meal and 50% </w:t>
      </w:r>
      <w:proofErr w:type="spellStart"/>
      <w:r>
        <w:rPr>
          <w:i/>
        </w:rPr>
        <w:t>Acetes</w:t>
      </w:r>
      <w:proofErr w:type="spellEnd"/>
      <w:r>
        <w:rPr>
          <w:i/>
        </w:rPr>
        <w:t xml:space="preserve"> </w:t>
      </w:r>
      <w:r>
        <w:t xml:space="preserve">meal) also showed improved PER relative to the control, likely due to </w:t>
      </w:r>
      <w:proofErr w:type="spellStart"/>
      <w:r>
        <w:rPr>
          <w:i/>
        </w:rPr>
        <w:t>Acetes</w:t>
      </w:r>
      <w:proofErr w:type="spellEnd"/>
      <w:r>
        <w:t xml:space="preserve">’ high digestibility (up to 90%) and balanced amino acid composition (Rahman et al., 2016; </w:t>
      </w:r>
      <w:proofErr w:type="spellStart"/>
      <w:r>
        <w:t>Balange</w:t>
      </w:r>
      <w:proofErr w:type="spellEnd"/>
      <w:r>
        <w:t xml:space="preserve"> et al., 2017; Vase et al., 2021). Comparable improvements were observed in </w:t>
      </w:r>
      <w:proofErr w:type="spellStart"/>
      <w:r>
        <w:rPr>
          <w:i/>
        </w:rPr>
        <w:t>Litopenaeus</w:t>
      </w:r>
      <w:proofErr w:type="spellEnd"/>
      <w:r>
        <w:rPr>
          <w:i/>
        </w:rPr>
        <w:t xml:space="preserve"> </w:t>
      </w:r>
      <w:proofErr w:type="spellStart"/>
      <w:r>
        <w:rPr>
          <w:i/>
        </w:rPr>
        <w:t>vannamei</w:t>
      </w:r>
      <w:proofErr w:type="spellEnd"/>
      <w:r>
        <w:rPr>
          <w:i/>
        </w:rPr>
        <w:t xml:space="preserve"> </w:t>
      </w:r>
      <w:r>
        <w:t xml:space="preserve">(Mahinda et al., 2017), </w:t>
      </w:r>
      <w:r>
        <w:rPr>
          <w:i/>
        </w:rPr>
        <w:t xml:space="preserve">Penaeus monodon </w:t>
      </w:r>
      <w:r>
        <w:t>(Calpe et al., 2016), and guppy (</w:t>
      </w:r>
      <w:proofErr w:type="spellStart"/>
      <w:r>
        <w:rPr>
          <w:i/>
        </w:rPr>
        <w:t>Poecilia</w:t>
      </w:r>
      <w:proofErr w:type="spellEnd"/>
      <w:r>
        <w:rPr>
          <w:i/>
        </w:rPr>
        <w:t xml:space="preserve"> reticulata</w:t>
      </w:r>
      <w:r>
        <w:t>) (</w:t>
      </w:r>
      <w:proofErr w:type="spellStart"/>
      <w:r>
        <w:t>Komilus</w:t>
      </w:r>
      <w:proofErr w:type="spellEnd"/>
      <w:r>
        <w:t xml:space="preserve"> &amp; </w:t>
      </w:r>
      <w:proofErr w:type="spellStart"/>
      <w:r>
        <w:t>Mufit</w:t>
      </w:r>
      <w:proofErr w:type="spellEnd"/>
      <w:r>
        <w:t>, 2021).</w:t>
      </w:r>
    </w:p>
    <w:p w:rsidR="00E84F12" w:rsidRDefault="003839D3">
      <w:pPr>
        <w:pStyle w:val="BodyText"/>
        <w:spacing w:line="480" w:lineRule="auto"/>
        <w:ind w:left="165" w:right="163"/>
        <w:jc w:val="both"/>
      </w:pPr>
      <w:r>
        <w:t>Conversely, diets incorporating clam meal (T</w:t>
      </w:r>
      <w:r>
        <w:rPr>
          <w:vertAlign w:val="subscript"/>
        </w:rPr>
        <w:t>3</w:t>
      </w:r>
      <w:r>
        <w:t>) and poultry by-product meal (T</w:t>
      </w:r>
      <w:r>
        <w:rPr>
          <w:vertAlign w:val="subscript"/>
        </w:rPr>
        <w:t>4</w:t>
      </w:r>
      <w:r>
        <w:t>) yielded lower PER values than the control. This reduction is consistent with earlier findings that protein source quality significantly affects PER (Steffen, 1989; Emre et al., 2003). Poultry</w:t>
      </w:r>
      <w:r>
        <w:rPr>
          <w:spacing w:val="40"/>
        </w:rPr>
        <w:t xml:space="preserve"> </w:t>
      </w:r>
      <w:r>
        <w:t>by-products, containing poorly digestible components such as feathers and connective tissue, reduce protein availability and growth performance (</w:t>
      </w:r>
      <w:proofErr w:type="spellStart"/>
      <w:r>
        <w:t>Turker</w:t>
      </w:r>
      <w:proofErr w:type="spellEnd"/>
      <w:r>
        <w:t xml:space="preserve"> et al., 2005). The resulting decline in PER likely reflects increased protein catabolism and reduced efficiency in converting dietary protein to body mass.</w:t>
      </w:r>
    </w:p>
    <w:p w:rsidR="00E84F12" w:rsidRDefault="003839D3">
      <w:pPr>
        <w:pStyle w:val="Heading2"/>
        <w:numPr>
          <w:ilvl w:val="1"/>
          <w:numId w:val="1"/>
        </w:numPr>
        <w:tabs>
          <w:tab w:val="left" w:pos="522"/>
        </w:tabs>
        <w:spacing w:before="6"/>
        <w:ind w:left="522" w:hanging="357"/>
        <w:jc w:val="both"/>
      </w:pPr>
      <w:proofErr w:type="spellStart"/>
      <w:r>
        <w:t>Physico</w:t>
      </w:r>
      <w:proofErr w:type="spellEnd"/>
      <w:r>
        <w:t>-Chemical</w:t>
      </w:r>
      <w:r>
        <w:rPr>
          <w:spacing w:val="-9"/>
        </w:rPr>
        <w:t xml:space="preserve"> </w:t>
      </w:r>
      <w:r>
        <w:t>Water</w:t>
      </w:r>
      <w:r>
        <w:rPr>
          <w:spacing w:val="-5"/>
        </w:rPr>
        <w:t xml:space="preserve"> </w:t>
      </w:r>
      <w:r>
        <w:rPr>
          <w:spacing w:val="-2"/>
        </w:rPr>
        <w:t>Parameters</w:t>
      </w:r>
    </w:p>
    <w:p w:rsidR="00E84F12" w:rsidRDefault="003839D3">
      <w:pPr>
        <w:pStyle w:val="BodyText"/>
        <w:spacing w:before="271" w:line="480" w:lineRule="auto"/>
        <w:ind w:left="165" w:right="159"/>
        <w:jc w:val="both"/>
      </w:pPr>
      <w:r>
        <w:t>All</w:t>
      </w:r>
      <w:r>
        <w:rPr>
          <w:spacing w:val="-2"/>
        </w:rPr>
        <w:t xml:space="preserve"> </w:t>
      </w:r>
      <w:r>
        <w:t>water</w:t>
      </w:r>
      <w:r>
        <w:rPr>
          <w:spacing w:val="-2"/>
        </w:rPr>
        <w:t xml:space="preserve"> </w:t>
      </w:r>
      <w:r>
        <w:t>quality</w:t>
      </w:r>
      <w:r>
        <w:rPr>
          <w:spacing w:val="-5"/>
        </w:rPr>
        <w:t xml:space="preserve"> </w:t>
      </w:r>
      <w:r>
        <w:t>parameters</w:t>
      </w:r>
      <w:r>
        <w:rPr>
          <w:spacing w:val="-2"/>
        </w:rPr>
        <w:t xml:space="preserve"> </w:t>
      </w:r>
      <w:r>
        <w:t>remained</w:t>
      </w:r>
      <w:r>
        <w:rPr>
          <w:spacing w:val="-2"/>
        </w:rPr>
        <w:t xml:space="preserve"> </w:t>
      </w:r>
      <w:r>
        <w:t>within</w:t>
      </w:r>
      <w:r>
        <w:rPr>
          <w:spacing w:val="-2"/>
        </w:rPr>
        <w:t xml:space="preserve"> </w:t>
      </w:r>
      <w:r>
        <w:t>the optimal</w:t>
      </w:r>
      <w:r>
        <w:rPr>
          <w:spacing w:val="-2"/>
        </w:rPr>
        <w:t xml:space="preserve"> </w:t>
      </w:r>
      <w:r>
        <w:t>range</w:t>
      </w:r>
      <w:r>
        <w:rPr>
          <w:spacing w:val="-1"/>
        </w:rPr>
        <w:t xml:space="preserve"> </w:t>
      </w:r>
      <w:r>
        <w:t>for</w:t>
      </w:r>
      <w:r>
        <w:rPr>
          <w:spacing w:val="-2"/>
        </w:rPr>
        <w:t xml:space="preserve"> </w:t>
      </w:r>
      <w:r>
        <w:t>aquaculture.</w:t>
      </w:r>
      <w:r>
        <w:rPr>
          <w:spacing w:val="-2"/>
        </w:rPr>
        <w:t xml:space="preserve"> </w:t>
      </w:r>
      <w:r>
        <w:t>The</w:t>
      </w:r>
      <w:r>
        <w:rPr>
          <w:spacing w:val="-2"/>
        </w:rPr>
        <w:t xml:space="preserve"> </w:t>
      </w:r>
      <w:r>
        <w:t xml:space="preserve">recorded temperature (29.4-30.4°C), pH (7.0-7.9), dissolved oxygen (5.41-6.55 ppm), and alkalinity (120-126 ppm) exhibited minimal variation among treatments, indicating stable and </w:t>
      </w:r>
      <w:proofErr w:type="spellStart"/>
      <w:r>
        <w:t>favourable</w:t>
      </w:r>
      <w:proofErr w:type="spellEnd"/>
      <w:r>
        <w:t xml:space="preserve"> rearing conditions throughout the experimental period.</w:t>
      </w:r>
    </w:p>
    <w:p w:rsidR="00E84F12" w:rsidRDefault="00E84F12">
      <w:pPr>
        <w:pStyle w:val="BodyText"/>
        <w:spacing w:line="480" w:lineRule="auto"/>
        <w:jc w:val="both"/>
        <w:sectPr w:rsidR="00E84F12">
          <w:pgSz w:w="11910" w:h="16840"/>
          <w:pgMar w:top="580" w:right="1275" w:bottom="280" w:left="1275" w:header="44" w:footer="0" w:gutter="0"/>
          <w:cols w:space="720"/>
        </w:sectPr>
      </w:pPr>
    </w:p>
    <w:p w:rsidR="00E84F12" w:rsidRDefault="00E84F12">
      <w:pPr>
        <w:pStyle w:val="BodyText"/>
      </w:pPr>
    </w:p>
    <w:p w:rsidR="00E84F12" w:rsidRDefault="00E84F12">
      <w:pPr>
        <w:pStyle w:val="BodyText"/>
      </w:pPr>
    </w:p>
    <w:p w:rsidR="00E84F12" w:rsidRDefault="00E84F12">
      <w:pPr>
        <w:pStyle w:val="BodyText"/>
        <w:spacing w:before="11"/>
      </w:pPr>
    </w:p>
    <w:p w:rsidR="00E84F12" w:rsidRDefault="003839D3">
      <w:pPr>
        <w:pStyle w:val="Heading1"/>
        <w:numPr>
          <w:ilvl w:val="0"/>
          <w:numId w:val="1"/>
        </w:numPr>
        <w:tabs>
          <w:tab w:val="left" w:pos="397"/>
        </w:tabs>
        <w:ind w:left="397" w:hanging="232"/>
      </w:pPr>
      <w:r>
        <w:rPr>
          <w:spacing w:val="-2"/>
        </w:rPr>
        <w:t>CONCLUSIONS</w:t>
      </w:r>
    </w:p>
    <w:p w:rsidR="00E84F12" w:rsidRDefault="003839D3">
      <w:pPr>
        <w:pStyle w:val="BodyText"/>
        <w:spacing w:before="271" w:line="480" w:lineRule="auto"/>
        <w:ind w:left="165" w:right="158"/>
        <w:jc w:val="both"/>
      </w:pPr>
      <w:r>
        <w:t>The present study</w:t>
      </w:r>
      <w:r>
        <w:rPr>
          <w:spacing w:val="-3"/>
        </w:rPr>
        <w:t xml:space="preserve"> </w:t>
      </w:r>
      <w:r>
        <w:t xml:space="preserve">systematically evaluated the effects of partial replacement of fishmeal with selected alternative feed </w:t>
      </w:r>
      <w:r w:rsidRPr="004F5E61">
        <w:rPr>
          <w:highlight w:val="yellow"/>
        </w:rPr>
        <w:t>ingredients</w:t>
      </w:r>
      <w:r w:rsidR="000F6D97" w:rsidRPr="004F5E61">
        <w:rPr>
          <w:highlight w:val="yellow"/>
        </w:rPr>
        <w:t>,</w:t>
      </w:r>
      <w:r w:rsidRPr="004F5E61">
        <w:rPr>
          <w:highlight w:val="yellow"/>
        </w:rPr>
        <w:t xml:space="preserve"> namely </w:t>
      </w:r>
      <w:proofErr w:type="spellStart"/>
      <w:r>
        <w:t>Acetes</w:t>
      </w:r>
      <w:proofErr w:type="spellEnd"/>
      <w:r>
        <w:t>, black soldier fly (BSF) larvae, clam, and poultry by-</w:t>
      </w:r>
      <w:r w:rsidRPr="004F5E61">
        <w:rPr>
          <w:highlight w:val="yellow"/>
        </w:rPr>
        <w:t>product</w:t>
      </w:r>
      <w:r w:rsidR="000F6D97" w:rsidRPr="004F5E61">
        <w:rPr>
          <w:highlight w:val="yellow"/>
        </w:rPr>
        <w:t>,</w:t>
      </w:r>
      <w:r w:rsidRPr="004F5E61">
        <w:rPr>
          <w:highlight w:val="yellow"/>
        </w:rPr>
        <w:t xml:space="preserve"> on the growth </w:t>
      </w:r>
      <w:r>
        <w:t>performance, survival rate, and feed utilization efficiency</w:t>
      </w:r>
      <w:r>
        <w:rPr>
          <w:spacing w:val="80"/>
        </w:rPr>
        <w:t xml:space="preserve"> </w:t>
      </w:r>
      <w:r>
        <w:t xml:space="preserve">of </w:t>
      </w:r>
      <w:r>
        <w:rPr>
          <w:i/>
        </w:rPr>
        <w:t xml:space="preserve">Mugil </w:t>
      </w:r>
      <w:proofErr w:type="spellStart"/>
      <w:r>
        <w:rPr>
          <w:i/>
        </w:rPr>
        <w:t>cephalus</w:t>
      </w:r>
      <w:proofErr w:type="spellEnd"/>
      <w:r>
        <w:t>. Results demonstrated that the inclusion of BSF meal (treatment T</w:t>
      </w:r>
      <w:r>
        <w:rPr>
          <w:vertAlign w:val="subscript"/>
        </w:rPr>
        <w:t>2</w:t>
      </w:r>
      <w:r>
        <w:t xml:space="preserve">) in the diet significantly enhanced growth parameters, including weight gain and specific growth rate, as well as survival rate and feed utilization efficiency, compared to other treatments. Diets incorporating </w:t>
      </w:r>
      <w:proofErr w:type="spellStart"/>
      <w:r>
        <w:t>Acetes</w:t>
      </w:r>
      <w:proofErr w:type="spellEnd"/>
      <w:r>
        <w:t xml:space="preserve"> (T</w:t>
      </w:r>
      <w:r>
        <w:rPr>
          <w:vertAlign w:val="subscript"/>
        </w:rPr>
        <w:t>1</w:t>
      </w:r>
      <w:r>
        <w:t>) and the control diet (T</w:t>
      </w:r>
      <w:r>
        <w:rPr>
          <w:vertAlign w:val="subscript"/>
        </w:rPr>
        <w:t>0</w:t>
      </w:r>
      <w:r>
        <w:t xml:space="preserve">) also showed </w:t>
      </w:r>
      <w:proofErr w:type="spellStart"/>
      <w:r>
        <w:t>favourable</w:t>
      </w:r>
      <w:proofErr w:type="spellEnd"/>
      <w:r>
        <w:t xml:space="preserve"> outcomes, outperforming diets formulated with clam (T</w:t>
      </w:r>
      <w:r>
        <w:rPr>
          <w:vertAlign w:val="subscript"/>
        </w:rPr>
        <w:t>3</w:t>
      </w:r>
      <w:r>
        <w:t>) and poultry by-product (T</w:t>
      </w:r>
      <w:r>
        <w:rPr>
          <w:vertAlign w:val="subscript"/>
        </w:rPr>
        <w:t>4</w:t>
      </w:r>
      <w:r>
        <w:t>) in terms of</w:t>
      </w:r>
      <w:r>
        <w:rPr>
          <w:spacing w:val="80"/>
        </w:rPr>
        <w:t xml:space="preserve"> </w:t>
      </w:r>
      <w:r>
        <w:t xml:space="preserve">growth and feed conversion. These findings indicate that BSF and </w:t>
      </w:r>
      <w:proofErr w:type="spellStart"/>
      <w:r>
        <w:t>Acetes</w:t>
      </w:r>
      <w:proofErr w:type="spellEnd"/>
      <w:r>
        <w:t xml:space="preserve"> meals serve as highly effective alternative protein sources in aqua feeds for </w:t>
      </w:r>
      <w:r>
        <w:rPr>
          <w:i/>
        </w:rPr>
        <w:t xml:space="preserve">M. </w:t>
      </w:r>
      <w:proofErr w:type="spellStart"/>
      <w:r>
        <w:rPr>
          <w:i/>
        </w:rPr>
        <w:t>cephalus</w:t>
      </w:r>
      <w:proofErr w:type="spellEnd"/>
      <w:r>
        <w:t>, contributing to improved nutritional efficiency</w:t>
      </w:r>
      <w:r>
        <w:rPr>
          <w:spacing w:val="-2"/>
        </w:rPr>
        <w:t xml:space="preserve"> </w:t>
      </w:r>
      <w:r>
        <w:t>and overall fish health. The</w:t>
      </w:r>
      <w:r>
        <w:rPr>
          <w:spacing w:val="-1"/>
        </w:rPr>
        <w:t xml:space="preserve"> </w:t>
      </w:r>
      <w:r>
        <w:t>study</w:t>
      </w:r>
      <w:r>
        <w:rPr>
          <w:spacing w:val="-4"/>
        </w:rPr>
        <w:t xml:space="preserve"> </w:t>
      </w:r>
      <w:r>
        <w:t>underscores the potential of insect-based and small crustacean meals to partially replace conventional fishmeal without compromising growth performance or survival, highlighting their applicability in sustainable aquaculture practices.</w:t>
      </w:r>
    </w:p>
    <w:p w:rsidR="00E84F12" w:rsidRDefault="003839D3">
      <w:pPr>
        <w:pStyle w:val="BodyText"/>
        <w:spacing w:before="2" w:line="480" w:lineRule="auto"/>
        <w:ind w:left="165" w:right="161"/>
        <w:jc w:val="both"/>
      </w:pPr>
      <w:r>
        <w:t xml:space="preserve">Nevertheless, while the current results are promising, further research is warranted to investigate the long-term effects of these alternative feed ingredients on fish physiology, immune response, and nutrient digestibility. Additionally, optimization studies focusing on the inclusion levels, processing methods and economic feasibility of BSF and </w:t>
      </w:r>
      <w:proofErr w:type="spellStart"/>
      <w:r>
        <w:t>Acetes</w:t>
      </w:r>
      <w:proofErr w:type="spellEnd"/>
      <w:r>
        <w:t xml:space="preserve"> meals will be crucial to fully integrate these ingredients into commercial aqua feeds. Such investigations will provide comprehensive insights into their role in sustainable and cost- effective aquaculture production.</w:t>
      </w:r>
    </w:p>
    <w:p w:rsidR="00E84F12" w:rsidRDefault="00E84F12">
      <w:pPr>
        <w:pStyle w:val="BodyText"/>
        <w:spacing w:line="480" w:lineRule="auto"/>
        <w:jc w:val="both"/>
      </w:pPr>
    </w:p>
    <w:p w:rsidR="004F5E61" w:rsidRPr="004F5E61" w:rsidRDefault="004F5E61" w:rsidP="004F5E61">
      <w:pPr>
        <w:rPr>
          <w:b/>
          <w:highlight w:val="yellow"/>
        </w:rPr>
      </w:pPr>
      <w:r w:rsidRPr="004F5E61">
        <w:rPr>
          <w:b/>
          <w:highlight w:val="yellow"/>
        </w:rPr>
        <w:t>Disclaimer (Artificial intelligence)</w:t>
      </w:r>
    </w:p>
    <w:p w:rsidR="004F5E61" w:rsidRDefault="004F5E61" w:rsidP="004F5E61">
      <w:r w:rsidRPr="004F5E61">
        <w:rPr>
          <w:highlight w:val="yellow"/>
        </w:rPr>
        <w:t>Author(s) hereby declare that NO generative AI technologies such as Large Language Models (</w:t>
      </w:r>
      <w:proofErr w:type="spellStart"/>
      <w:r w:rsidRPr="004F5E61">
        <w:rPr>
          <w:highlight w:val="yellow"/>
        </w:rPr>
        <w:t>ChatGPT</w:t>
      </w:r>
      <w:proofErr w:type="spellEnd"/>
      <w:r w:rsidRPr="004F5E61">
        <w:rPr>
          <w:highlight w:val="yellow"/>
        </w:rPr>
        <w:t>, COPILOT, etc.) and text-to-image generators have been used during the writing or editing of this manuscript.</w:t>
      </w:r>
      <w:r>
        <w:t xml:space="preserve"> </w:t>
      </w:r>
    </w:p>
    <w:p w:rsidR="00E84F12" w:rsidRDefault="00E84F12">
      <w:pPr>
        <w:pStyle w:val="BodyText"/>
        <w:spacing w:before="4"/>
        <w:rPr>
          <w:sz w:val="17"/>
        </w:rPr>
      </w:pPr>
    </w:p>
    <w:p w:rsidR="00E84F12" w:rsidRDefault="00E84F12">
      <w:pPr>
        <w:pStyle w:val="BodyText"/>
        <w:rPr>
          <w:sz w:val="17"/>
        </w:rPr>
        <w:sectPr w:rsidR="00E84F12">
          <w:pgSz w:w="11910" w:h="16840"/>
          <w:pgMar w:top="580" w:right="1275" w:bottom="280" w:left="1275" w:header="44" w:footer="0" w:gutter="0"/>
          <w:cols w:space="720"/>
        </w:sectPr>
      </w:pPr>
    </w:p>
    <w:p w:rsidR="00E84F12" w:rsidRDefault="00E84F12">
      <w:pPr>
        <w:pStyle w:val="BodyText"/>
      </w:pPr>
    </w:p>
    <w:p w:rsidR="00E84F12" w:rsidRDefault="00E84F12">
      <w:pPr>
        <w:pStyle w:val="BodyText"/>
      </w:pPr>
    </w:p>
    <w:p w:rsidR="00E84F12" w:rsidRDefault="00E84F12">
      <w:pPr>
        <w:pStyle w:val="BodyText"/>
        <w:spacing w:before="13"/>
      </w:pPr>
    </w:p>
    <w:p w:rsidR="00E84F12" w:rsidRDefault="003839D3">
      <w:pPr>
        <w:pStyle w:val="Heading1"/>
        <w:ind w:left="165" w:firstLine="0"/>
      </w:pPr>
      <w:r>
        <w:rPr>
          <w:spacing w:val="-2"/>
        </w:rPr>
        <w:t>REFERENCES</w:t>
      </w:r>
    </w:p>
    <w:p w:rsidR="00E84F12" w:rsidRDefault="003839D3">
      <w:pPr>
        <w:pStyle w:val="BodyText"/>
        <w:spacing w:before="235" w:line="480" w:lineRule="auto"/>
        <w:ind w:left="885" w:right="160" w:hanging="720"/>
        <w:jc w:val="both"/>
      </w:pPr>
      <w:r>
        <w:t>Abdel-</w:t>
      </w:r>
      <w:proofErr w:type="spellStart"/>
      <w:r>
        <w:t>Tawwab</w:t>
      </w:r>
      <w:proofErr w:type="spellEnd"/>
      <w:r>
        <w:t xml:space="preserve">, M., &amp; </w:t>
      </w:r>
      <w:proofErr w:type="spellStart"/>
      <w:r>
        <w:t>Abbass</w:t>
      </w:r>
      <w:proofErr w:type="spellEnd"/>
      <w:r>
        <w:t>, F. E. (2016). Effects of dietary protein levels and stocking density on growth performance, feed utilization, and physiological response of Nile tilapia</w:t>
      </w:r>
      <w:r>
        <w:rPr>
          <w:spacing w:val="46"/>
        </w:rPr>
        <w:t xml:space="preserve"> </w:t>
      </w:r>
      <w:r>
        <w:t>(</w:t>
      </w:r>
      <w:r>
        <w:rPr>
          <w:i/>
        </w:rPr>
        <w:t>Oreochromis</w:t>
      </w:r>
      <w:r>
        <w:rPr>
          <w:i/>
          <w:spacing w:val="50"/>
        </w:rPr>
        <w:t xml:space="preserve"> </w:t>
      </w:r>
      <w:proofErr w:type="spellStart"/>
      <w:r>
        <w:rPr>
          <w:i/>
        </w:rPr>
        <w:t>niloticus</w:t>
      </w:r>
      <w:proofErr w:type="spellEnd"/>
      <w:r>
        <w:t>)</w:t>
      </w:r>
      <w:r>
        <w:rPr>
          <w:spacing w:val="49"/>
        </w:rPr>
        <w:t xml:space="preserve"> </w:t>
      </w:r>
      <w:r>
        <w:t>fingerlings.</w:t>
      </w:r>
      <w:r>
        <w:rPr>
          <w:spacing w:val="50"/>
        </w:rPr>
        <w:t xml:space="preserve"> </w:t>
      </w:r>
      <w:r>
        <w:rPr>
          <w:i/>
        </w:rPr>
        <w:t>Aquaculture</w:t>
      </w:r>
      <w:r>
        <w:rPr>
          <w:i/>
          <w:spacing w:val="49"/>
        </w:rPr>
        <w:t xml:space="preserve"> </w:t>
      </w:r>
      <w:r>
        <w:rPr>
          <w:i/>
        </w:rPr>
        <w:t>International,</w:t>
      </w:r>
      <w:r>
        <w:rPr>
          <w:i/>
          <w:spacing w:val="52"/>
        </w:rPr>
        <w:t xml:space="preserve"> </w:t>
      </w:r>
      <w:r>
        <w:rPr>
          <w:i/>
        </w:rPr>
        <w:t>24</w:t>
      </w:r>
      <w:r>
        <w:t>(2),</w:t>
      </w:r>
      <w:r>
        <w:rPr>
          <w:spacing w:val="50"/>
        </w:rPr>
        <w:t xml:space="preserve"> </w:t>
      </w:r>
      <w:r>
        <w:rPr>
          <w:spacing w:val="-4"/>
        </w:rPr>
        <w:t>443–</w:t>
      </w:r>
    </w:p>
    <w:p w:rsidR="00E84F12" w:rsidRDefault="003839D3">
      <w:pPr>
        <w:pStyle w:val="BodyText"/>
        <w:ind w:left="885"/>
        <w:jc w:val="both"/>
      </w:pPr>
      <w:r>
        <w:t>455.</w:t>
      </w:r>
      <w:r>
        <w:rPr>
          <w:spacing w:val="-7"/>
        </w:rPr>
        <w:t xml:space="preserve"> </w:t>
      </w:r>
      <w:r>
        <w:t>https://doi.org/10.1007/s10499-015-9937-</w:t>
      </w:r>
      <w:r>
        <w:rPr>
          <w:spacing w:val="-10"/>
        </w:rPr>
        <w:t>6</w:t>
      </w:r>
    </w:p>
    <w:p w:rsidR="00E84F12" w:rsidRDefault="003839D3">
      <w:pPr>
        <w:spacing w:before="274" w:line="480" w:lineRule="auto"/>
        <w:ind w:left="885" w:right="158" w:hanging="720"/>
        <w:jc w:val="both"/>
        <w:rPr>
          <w:sz w:val="24"/>
        </w:rPr>
      </w:pPr>
      <w:r>
        <w:rPr>
          <w:sz w:val="24"/>
        </w:rPr>
        <w:t xml:space="preserve">Adeoye, A. A., </w:t>
      </w:r>
      <w:proofErr w:type="spellStart"/>
      <w:r>
        <w:rPr>
          <w:sz w:val="24"/>
        </w:rPr>
        <w:t>Akegbejo</w:t>
      </w:r>
      <w:proofErr w:type="spellEnd"/>
      <w:r>
        <w:rPr>
          <w:sz w:val="24"/>
        </w:rPr>
        <w:t xml:space="preserve">-Samsons, Y., &amp; </w:t>
      </w:r>
      <w:proofErr w:type="spellStart"/>
      <w:r>
        <w:rPr>
          <w:sz w:val="24"/>
        </w:rPr>
        <w:t>Fagbenro</w:t>
      </w:r>
      <w:proofErr w:type="spellEnd"/>
      <w:r>
        <w:rPr>
          <w:sz w:val="24"/>
        </w:rPr>
        <w:t xml:space="preserve">, O. A. (2020). Growth, feed utilization, and survival of </w:t>
      </w:r>
      <w:proofErr w:type="spellStart"/>
      <w:r>
        <w:rPr>
          <w:i/>
          <w:sz w:val="24"/>
        </w:rPr>
        <w:t>Clarias</w:t>
      </w:r>
      <w:proofErr w:type="spellEnd"/>
      <w:r>
        <w:rPr>
          <w:i/>
          <w:sz w:val="24"/>
        </w:rPr>
        <w:t xml:space="preserve"> </w:t>
      </w:r>
      <w:proofErr w:type="spellStart"/>
      <w:r>
        <w:rPr>
          <w:i/>
          <w:sz w:val="24"/>
        </w:rPr>
        <w:t>gariepinus</w:t>
      </w:r>
      <w:proofErr w:type="spellEnd"/>
      <w:r>
        <w:rPr>
          <w:i/>
          <w:sz w:val="24"/>
        </w:rPr>
        <w:t xml:space="preserve"> </w:t>
      </w:r>
      <w:r>
        <w:rPr>
          <w:sz w:val="24"/>
        </w:rPr>
        <w:t>juveniles fed diets containing black soldier fly (</w:t>
      </w:r>
      <w:proofErr w:type="spellStart"/>
      <w:r>
        <w:rPr>
          <w:i/>
          <w:sz w:val="24"/>
        </w:rPr>
        <w:t>Hermetia</w:t>
      </w:r>
      <w:proofErr w:type="spellEnd"/>
      <w:r>
        <w:rPr>
          <w:i/>
          <w:sz w:val="24"/>
        </w:rPr>
        <w:t xml:space="preserve"> </w:t>
      </w:r>
      <w:proofErr w:type="spellStart"/>
      <w:r>
        <w:rPr>
          <w:i/>
          <w:sz w:val="24"/>
        </w:rPr>
        <w:t>illucens</w:t>
      </w:r>
      <w:proofErr w:type="spellEnd"/>
      <w:r>
        <w:rPr>
          <w:sz w:val="24"/>
        </w:rPr>
        <w:t xml:space="preserve">) larvae meal. </w:t>
      </w:r>
      <w:r>
        <w:rPr>
          <w:i/>
          <w:sz w:val="24"/>
        </w:rPr>
        <w:t>Aquaculture Research, 51</w:t>
      </w:r>
      <w:r>
        <w:rPr>
          <w:sz w:val="24"/>
        </w:rPr>
        <w:t xml:space="preserve">(7), 2891–2900. </w:t>
      </w:r>
      <w:r>
        <w:rPr>
          <w:spacing w:val="-2"/>
          <w:sz w:val="24"/>
        </w:rPr>
        <w:t>https://doi.org/10.1111/are.14605</w:t>
      </w:r>
    </w:p>
    <w:p w:rsidR="00E84F12" w:rsidRDefault="003839D3">
      <w:pPr>
        <w:spacing w:before="1" w:line="480" w:lineRule="auto"/>
        <w:ind w:left="885" w:right="160" w:hanging="720"/>
        <w:jc w:val="both"/>
        <w:rPr>
          <w:sz w:val="24"/>
        </w:rPr>
      </w:pPr>
      <w:r>
        <w:rPr>
          <w:sz w:val="24"/>
        </w:rPr>
        <w:t xml:space="preserve">AOAC. (2018). </w:t>
      </w:r>
      <w:r>
        <w:rPr>
          <w:i/>
          <w:sz w:val="24"/>
        </w:rPr>
        <w:t xml:space="preserve">Official Methods of Analysis of AOAC International </w:t>
      </w:r>
      <w:r>
        <w:rPr>
          <w:sz w:val="24"/>
        </w:rPr>
        <w:t xml:space="preserve">(21st ed.). AOAC </w:t>
      </w:r>
      <w:r>
        <w:rPr>
          <w:spacing w:val="-2"/>
          <w:sz w:val="24"/>
        </w:rPr>
        <w:t>International.</w:t>
      </w:r>
    </w:p>
    <w:p w:rsidR="00E84F12" w:rsidRDefault="003839D3">
      <w:pPr>
        <w:pStyle w:val="BodyText"/>
        <w:tabs>
          <w:tab w:val="left" w:pos="2762"/>
          <w:tab w:val="left" w:pos="4809"/>
          <w:tab w:val="left" w:pos="6607"/>
          <w:tab w:val="left" w:pos="8050"/>
        </w:tabs>
        <w:spacing w:line="480" w:lineRule="auto"/>
        <w:ind w:left="885" w:right="163" w:hanging="720"/>
        <w:jc w:val="both"/>
      </w:pPr>
      <w:proofErr w:type="spellStart"/>
      <w:r>
        <w:t>Arsiwalla</w:t>
      </w:r>
      <w:proofErr w:type="spellEnd"/>
      <w:r>
        <w:t xml:space="preserve">, T., &amp; </w:t>
      </w:r>
      <w:proofErr w:type="spellStart"/>
      <w:r>
        <w:t>Waagbø</w:t>
      </w:r>
      <w:proofErr w:type="spellEnd"/>
      <w:r>
        <w:t xml:space="preserve">, R. (2016). Insect meal as a potential source of nutrients in </w:t>
      </w:r>
      <w:r>
        <w:rPr>
          <w:spacing w:val="-2"/>
        </w:rPr>
        <w:t>aquafeeds.</w:t>
      </w:r>
      <w:r>
        <w:tab/>
      </w:r>
      <w:r>
        <w:rPr>
          <w:i/>
          <w:spacing w:val="-2"/>
        </w:rPr>
        <w:t>Aquaculture</w:t>
      </w:r>
      <w:r>
        <w:rPr>
          <w:i/>
        </w:rPr>
        <w:tab/>
      </w:r>
      <w:r>
        <w:rPr>
          <w:i/>
          <w:spacing w:val="-2"/>
        </w:rPr>
        <w:t>Nutrition,</w:t>
      </w:r>
      <w:r>
        <w:rPr>
          <w:i/>
        </w:rPr>
        <w:tab/>
      </w:r>
      <w:r>
        <w:rPr>
          <w:i/>
          <w:spacing w:val="-2"/>
        </w:rPr>
        <w:t>22</w:t>
      </w:r>
      <w:r>
        <w:rPr>
          <w:spacing w:val="-2"/>
        </w:rPr>
        <w:t>(6),</w:t>
      </w:r>
      <w:r>
        <w:tab/>
      </w:r>
      <w:r>
        <w:rPr>
          <w:spacing w:val="-2"/>
        </w:rPr>
        <w:t>1404–1413. https://doi.org/10.1111/anu.12344</w:t>
      </w:r>
    </w:p>
    <w:p w:rsidR="00E84F12" w:rsidRDefault="003839D3">
      <w:pPr>
        <w:spacing w:before="1" w:line="480" w:lineRule="auto"/>
        <w:ind w:left="885" w:right="158" w:hanging="720"/>
        <w:jc w:val="both"/>
        <w:rPr>
          <w:sz w:val="24"/>
        </w:rPr>
      </w:pPr>
      <w:proofErr w:type="spellStart"/>
      <w:r>
        <w:rPr>
          <w:sz w:val="24"/>
        </w:rPr>
        <w:t>Balange</w:t>
      </w:r>
      <w:proofErr w:type="spellEnd"/>
      <w:r>
        <w:rPr>
          <w:sz w:val="24"/>
        </w:rPr>
        <w:t>, A. K., Rathore, G., &amp; Kumar, S. (2017). Evaluation of shrimp (</w:t>
      </w:r>
      <w:proofErr w:type="spellStart"/>
      <w:r>
        <w:rPr>
          <w:i/>
          <w:sz w:val="24"/>
        </w:rPr>
        <w:t>Acetes</w:t>
      </w:r>
      <w:proofErr w:type="spellEnd"/>
      <w:r>
        <w:rPr>
          <w:sz w:val="24"/>
        </w:rPr>
        <w:t>) meal as an alternate</w:t>
      </w:r>
      <w:r>
        <w:rPr>
          <w:spacing w:val="14"/>
          <w:sz w:val="24"/>
        </w:rPr>
        <w:t xml:space="preserve"> </w:t>
      </w:r>
      <w:r>
        <w:rPr>
          <w:sz w:val="24"/>
        </w:rPr>
        <w:t>animal</w:t>
      </w:r>
      <w:r>
        <w:rPr>
          <w:spacing w:val="18"/>
          <w:sz w:val="24"/>
        </w:rPr>
        <w:t xml:space="preserve"> </w:t>
      </w:r>
      <w:r>
        <w:rPr>
          <w:sz w:val="24"/>
        </w:rPr>
        <w:t>protein</w:t>
      </w:r>
      <w:r>
        <w:rPr>
          <w:spacing w:val="20"/>
          <w:sz w:val="24"/>
        </w:rPr>
        <w:t xml:space="preserve"> </w:t>
      </w:r>
      <w:r>
        <w:rPr>
          <w:sz w:val="24"/>
        </w:rPr>
        <w:t>source</w:t>
      </w:r>
      <w:r>
        <w:rPr>
          <w:spacing w:val="17"/>
          <w:sz w:val="24"/>
        </w:rPr>
        <w:t xml:space="preserve"> </w:t>
      </w:r>
      <w:r>
        <w:rPr>
          <w:sz w:val="24"/>
        </w:rPr>
        <w:t>in</w:t>
      </w:r>
      <w:r>
        <w:rPr>
          <w:spacing w:val="18"/>
          <w:sz w:val="24"/>
        </w:rPr>
        <w:t xml:space="preserve"> </w:t>
      </w:r>
      <w:r>
        <w:rPr>
          <w:sz w:val="24"/>
        </w:rPr>
        <w:t>aquafeeds.</w:t>
      </w:r>
      <w:r>
        <w:rPr>
          <w:spacing w:val="21"/>
          <w:sz w:val="24"/>
        </w:rPr>
        <w:t xml:space="preserve"> </w:t>
      </w:r>
      <w:r>
        <w:rPr>
          <w:i/>
          <w:sz w:val="24"/>
        </w:rPr>
        <w:t>Indian</w:t>
      </w:r>
      <w:r>
        <w:rPr>
          <w:i/>
          <w:spacing w:val="17"/>
          <w:sz w:val="24"/>
        </w:rPr>
        <w:t xml:space="preserve"> </w:t>
      </w:r>
      <w:r>
        <w:rPr>
          <w:i/>
          <w:sz w:val="24"/>
        </w:rPr>
        <w:t>Journal</w:t>
      </w:r>
      <w:r>
        <w:rPr>
          <w:i/>
          <w:spacing w:val="18"/>
          <w:sz w:val="24"/>
        </w:rPr>
        <w:t xml:space="preserve"> </w:t>
      </w:r>
      <w:r>
        <w:rPr>
          <w:i/>
          <w:sz w:val="24"/>
        </w:rPr>
        <w:t>of</w:t>
      </w:r>
      <w:r>
        <w:rPr>
          <w:i/>
          <w:spacing w:val="18"/>
          <w:sz w:val="24"/>
        </w:rPr>
        <w:t xml:space="preserve"> </w:t>
      </w:r>
      <w:r>
        <w:rPr>
          <w:i/>
          <w:sz w:val="24"/>
        </w:rPr>
        <w:t>Fisheries,</w:t>
      </w:r>
      <w:r>
        <w:rPr>
          <w:i/>
          <w:spacing w:val="15"/>
          <w:sz w:val="24"/>
        </w:rPr>
        <w:t xml:space="preserve"> </w:t>
      </w:r>
      <w:r>
        <w:rPr>
          <w:i/>
          <w:sz w:val="24"/>
        </w:rPr>
        <w:t>64</w:t>
      </w:r>
      <w:r>
        <w:rPr>
          <w:sz w:val="24"/>
        </w:rPr>
        <w:t>(2),</w:t>
      </w:r>
      <w:r>
        <w:rPr>
          <w:spacing w:val="17"/>
          <w:sz w:val="24"/>
        </w:rPr>
        <w:t xml:space="preserve"> </w:t>
      </w:r>
      <w:r>
        <w:rPr>
          <w:spacing w:val="-5"/>
          <w:sz w:val="24"/>
        </w:rPr>
        <w:t>24–</w:t>
      </w:r>
    </w:p>
    <w:p w:rsidR="00E84F12" w:rsidRDefault="003839D3">
      <w:pPr>
        <w:pStyle w:val="BodyText"/>
        <w:ind w:left="885"/>
        <w:jc w:val="both"/>
      </w:pPr>
      <w:r>
        <w:t>31.</w:t>
      </w:r>
      <w:r>
        <w:rPr>
          <w:spacing w:val="-6"/>
        </w:rPr>
        <w:t xml:space="preserve"> </w:t>
      </w:r>
      <w:r>
        <w:t>https://doi.org/10.21077/ijf.2017.64.2.69818-</w:t>
      </w:r>
      <w:r>
        <w:rPr>
          <w:spacing w:val="-5"/>
        </w:rPr>
        <w:t>03</w:t>
      </w:r>
    </w:p>
    <w:p w:rsidR="00E84F12" w:rsidRDefault="003839D3">
      <w:pPr>
        <w:spacing w:before="276" w:line="480" w:lineRule="auto"/>
        <w:ind w:left="885" w:right="160" w:hanging="720"/>
        <w:jc w:val="both"/>
        <w:rPr>
          <w:sz w:val="24"/>
        </w:rPr>
      </w:pPr>
      <w:r>
        <w:rPr>
          <w:sz w:val="24"/>
        </w:rPr>
        <w:t xml:space="preserve">Baldwin, J. D., </w:t>
      </w:r>
      <w:proofErr w:type="spellStart"/>
      <w:r>
        <w:rPr>
          <w:sz w:val="24"/>
        </w:rPr>
        <w:t>Paperno</w:t>
      </w:r>
      <w:proofErr w:type="spellEnd"/>
      <w:r>
        <w:rPr>
          <w:sz w:val="24"/>
        </w:rPr>
        <w:t>, R., &amp; Grossman, G. D. (2003). The use of microhabitats by young grey mullet (</w:t>
      </w:r>
      <w:r>
        <w:rPr>
          <w:i/>
          <w:sz w:val="24"/>
        </w:rPr>
        <w:t xml:space="preserve">Mugil </w:t>
      </w:r>
      <w:proofErr w:type="spellStart"/>
      <w:r>
        <w:rPr>
          <w:i/>
          <w:sz w:val="24"/>
        </w:rPr>
        <w:t>cephalus</w:t>
      </w:r>
      <w:proofErr w:type="spellEnd"/>
      <w:r>
        <w:rPr>
          <w:sz w:val="24"/>
        </w:rPr>
        <w:t xml:space="preserve">) in estuarine nursery areas. </w:t>
      </w:r>
      <w:r>
        <w:rPr>
          <w:i/>
          <w:sz w:val="24"/>
        </w:rPr>
        <w:t>Environmental Biology of Fishes, 66</w:t>
      </w:r>
      <w:r>
        <w:rPr>
          <w:sz w:val="24"/>
        </w:rPr>
        <w:t>(1), 45–55. https://doi.org/10.1023/A:1023362025212</w:t>
      </w:r>
    </w:p>
    <w:p w:rsidR="00E84F12" w:rsidRDefault="003839D3">
      <w:pPr>
        <w:spacing w:line="480" w:lineRule="auto"/>
        <w:ind w:left="885" w:right="169" w:hanging="720"/>
        <w:jc w:val="both"/>
        <w:rPr>
          <w:sz w:val="24"/>
        </w:rPr>
      </w:pPr>
      <w:r>
        <w:rPr>
          <w:sz w:val="24"/>
        </w:rPr>
        <w:t xml:space="preserve">Begum, M., Khan, S., &amp; Islam, M. S. (1994). Effects of molluscan protein sources on the growth of </w:t>
      </w:r>
      <w:proofErr w:type="spellStart"/>
      <w:r>
        <w:rPr>
          <w:i/>
          <w:sz w:val="24"/>
        </w:rPr>
        <w:t>Labeo</w:t>
      </w:r>
      <w:proofErr w:type="spellEnd"/>
      <w:r>
        <w:rPr>
          <w:i/>
          <w:sz w:val="24"/>
        </w:rPr>
        <w:t xml:space="preserve"> </w:t>
      </w:r>
      <w:proofErr w:type="spellStart"/>
      <w:r>
        <w:rPr>
          <w:i/>
          <w:sz w:val="24"/>
        </w:rPr>
        <w:t>rohita</w:t>
      </w:r>
      <w:proofErr w:type="spellEnd"/>
      <w:r>
        <w:rPr>
          <w:i/>
          <w:sz w:val="24"/>
        </w:rPr>
        <w:t xml:space="preserve"> </w:t>
      </w:r>
      <w:r>
        <w:rPr>
          <w:sz w:val="24"/>
        </w:rPr>
        <w:t xml:space="preserve">(Hamilton). </w:t>
      </w:r>
      <w:r>
        <w:rPr>
          <w:i/>
          <w:sz w:val="24"/>
        </w:rPr>
        <w:t>Bangladesh Journal of Zoology, 22</w:t>
      </w:r>
      <w:r>
        <w:rPr>
          <w:sz w:val="24"/>
        </w:rPr>
        <w:t>(1), 49–54.</w:t>
      </w:r>
    </w:p>
    <w:p w:rsidR="00E84F12" w:rsidRDefault="003839D3">
      <w:pPr>
        <w:pStyle w:val="BodyText"/>
        <w:spacing w:line="480" w:lineRule="auto"/>
        <w:ind w:left="885" w:right="164" w:hanging="720"/>
        <w:jc w:val="both"/>
      </w:pPr>
      <w:r>
        <w:t xml:space="preserve">Calpe, R. S., Samson, R. T., &amp; </w:t>
      </w:r>
      <w:proofErr w:type="spellStart"/>
      <w:r>
        <w:t>Millamena</w:t>
      </w:r>
      <w:proofErr w:type="spellEnd"/>
      <w:r>
        <w:t xml:space="preserve">, O. M. (2016). </w:t>
      </w:r>
      <w:proofErr w:type="spellStart"/>
      <w:r>
        <w:t>Acetes</w:t>
      </w:r>
      <w:proofErr w:type="spellEnd"/>
      <w:r>
        <w:t xml:space="preserve"> meal as substitute for fishmeal in diets for the tiger shrimp </w:t>
      </w:r>
      <w:r>
        <w:rPr>
          <w:i/>
        </w:rPr>
        <w:t>Penaeus monodon</w:t>
      </w:r>
      <w:r>
        <w:t xml:space="preserve">. </w:t>
      </w:r>
      <w:r>
        <w:rPr>
          <w:i/>
        </w:rPr>
        <w:t>Aquaculture Research, 47</w:t>
      </w:r>
      <w:r>
        <w:t>(10), 3201–3209. https://doi.org/10.1111/are.12760</w:t>
      </w:r>
    </w:p>
    <w:p w:rsidR="00E84F12" w:rsidRDefault="00E84F12">
      <w:pPr>
        <w:pStyle w:val="BodyText"/>
        <w:spacing w:line="480" w:lineRule="auto"/>
        <w:jc w:val="both"/>
        <w:sectPr w:rsidR="00E84F12">
          <w:pgSz w:w="11910" w:h="16840"/>
          <w:pgMar w:top="580" w:right="1275" w:bottom="280" w:left="1275" w:header="44" w:footer="0" w:gutter="0"/>
          <w:cols w:space="720"/>
        </w:sectPr>
      </w:pPr>
    </w:p>
    <w:p w:rsidR="00E84F12" w:rsidRDefault="00E84F12">
      <w:pPr>
        <w:pStyle w:val="BodyText"/>
      </w:pPr>
    </w:p>
    <w:p w:rsidR="00E84F12" w:rsidRDefault="00E84F12">
      <w:pPr>
        <w:pStyle w:val="BodyText"/>
      </w:pPr>
    </w:p>
    <w:p w:rsidR="00E84F12" w:rsidRDefault="00E84F12">
      <w:pPr>
        <w:pStyle w:val="BodyText"/>
        <w:spacing w:before="6"/>
      </w:pPr>
    </w:p>
    <w:p w:rsidR="00E84F12" w:rsidRDefault="003839D3">
      <w:pPr>
        <w:pStyle w:val="BodyText"/>
        <w:spacing w:line="480" w:lineRule="auto"/>
        <w:ind w:left="885" w:right="159" w:hanging="720"/>
        <w:jc w:val="both"/>
      </w:pPr>
      <w:proofErr w:type="spellStart"/>
      <w:r>
        <w:t>Cengic-Dzomba</w:t>
      </w:r>
      <w:proofErr w:type="spellEnd"/>
      <w:r>
        <w:t xml:space="preserve">, M., </w:t>
      </w:r>
      <w:proofErr w:type="spellStart"/>
      <w:r>
        <w:t>Tomljanovic</w:t>
      </w:r>
      <w:proofErr w:type="spellEnd"/>
      <w:r>
        <w:t xml:space="preserve">, T., &amp; </w:t>
      </w:r>
      <w:proofErr w:type="spellStart"/>
      <w:r>
        <w:t>Mrkobrada</w:t>
      </w:r>
      <w:proofErr w:type="spellEnd"/>
      <w:r>
        <w:t>, S. (2020). Black soldier fly (</w:t>
      </w:r>
      <w:proofErr w:type="spellStart"/>
      <w:r>
        <w:rPr>
          <w:i/>
        </w:rPr>
        <w:t>Hermetia</w:t>
      </w:r>
      <w:proofErr w:type="spellEnd"/>
      <w:r>
        <w:rPr>
          <w:i/>
        </w:rPr>
        <w:t xml:space="preserve"> </w:t>
      </w:r>
      <w:proofErr w:type="spellStart"/>
      <w:r>
        <w:rPr>
          <w:i/>
        </w:rPr>
        <w:t>illucens</w:t>
      </w:r>
      <w:proofErr w:type="spellEnd"/>
      <w:r>
        <w:t xml:space="preserve">) larvae meal as a sustainable ingredient in aquaculture feeds. </w:t>
      </w:r>
      <w:r>
        <w:rPr>
          <w:i/>
        </w:rPr>
        <w:t>Sustainability, 12</w:t>
      </w:r>
      <w:r>
        <w:t>(22), 9460. https://doi.org/10.3390/su12229460</w:t>
      </w:r>
    </w:p>
    <w:p w:rsidR="00E84F12" w:rsidRDefault="003839D3">
      <w:pPr>
        <w:spacing w:line="480" w:lineRule="auto"/>
        <w:ind w:left="885" w:right="163" w:hanging="720"/>
        <w:jc w:val="both"/>
        <w:rPr>
          <w:sz w:val="24"/>
        </w:rPr>
      </w:pPr>
      <w:r>
        <w:rPr>
          <w:sz w:val="24"/>
        </w:rPr>
        <w:t xml:space="preserve">Craig, S. (2004). Understanding fish nutrition, feeds, and feeding. </w:t>
      </w:r>
      <w:r>
        <w:rPr>
          <w:i/>
          <w:sz w:val="24"/>
        </w:rPr>
        <w:t xml:space="preserve">Virginia Cooperative Extension Publication 420–256. </w:t>
      </w:r>
      <w:r>
        <w:rPr>
          <w:sz w:val="24"/>
        </w:rPr>
        <w:t>https://pubs.ext.vt.edu/</w:t>
      </w:r>
    </w:p>
    <w:p w:rsidR="00E84F12" w:rsidRDefault="003839D3">
      <w:pPr>
        <w:pStyle w:val="BodyText"/>
        <w:spacing w:line="480" w:lineRule="auto"/>
        <w:ind w:left="885" w:right="159" w:hanging="720"/>
        <w:jc w:val="both"/>
      </w:pPr>
      <w:r>
        <w:t xml:space="preserve">Cruz-Suárez, L. E., Nieto-López, M. G., Tapia-Salazar, M., Scholz, U., &amp; </w:t>
      </w:r>
      <w:proofErr w:type="spellStart"/>
      <w:r>
        <w:t>Ricque</w:t>
      </w:r>
      <w:proofErr w:type="spellEnd"/>
      <w:r>
        <w:t xml:space="preserve">-Marie, D. (2007). Replacement of fishmeal with poultry by-product meal in practical diets for </w:t>
      </w:r>
      <w:proofErr w:type="spellStart"/>
      <w:r>
        <w:rPr>
          <w:i/>
        </w:rPr>
        <w:t>Litopenaeus</w:t>
      </w:r>
      <w:proofErr w:type="spellEnd"/>
      <w:r>
        <w:rPr>
          <w:i/>
          <w:spacing w:val="-1"/>
        </w:rPr>
        <w:t xml:space="preserve"> </w:t>
      </w:r>
      <w:proofErr w:type="spellStart"/>
      <w:r>
        <w:rPr>
          <w:i/>
        </w:rPr>
        <w:t>vannamei</w:t>
      </w:r>
      <w:proofErr w:type="spellEnd"/>
      <w:r>
        <w:t>:</w:t>
      </w:r>
      <w:r>
        <w:rPr>
          <w:spacing w:val="-1"/>
        </w:rPr>
        <w:t xml:space="preserve"> </w:t>
      </w:r>
      <w:r>
        <w:t>Digestibility</w:t>
      </w:r>
      <w:r>
        <w:rPr>
          <w:spacing w:val="-6"/>
        </w:rPr>
        <w:t xml:space="preserve"> </w:t>
      </w:r>
      <w:r>
        <w:t xml:space="preserve">and growth performance. </w:t>
      </w:r>
      <w:r>
        <w:rPr>
          <w:i/>
        </w:rPr>
        <w:t>Aquaculture,</w:t>
      </w:r>
      <w:r>
        <w:rPr>
          <w:i/>
          <w:spacing w:val="-1"/>
        </w:rPr>
        <w:t xml:space="preserve"> </w:t>
      </w:r>
      <w:r>
        <w:rPr>
          <w:i/>
        </w:rPr>
        <w:t>272</w:t>
      </w:r>
      <w:r>
        <w:t>(1–4), 466–476. https://doi.org/10.1016/j.aquaculture.2007.08.026</w:t>
      </w:r>
    </w:p>
    <w:p w:rsidR="00E84F12" w:rsidRDefault="003839D3">
      <w:pPr>
        <w:spacing w:before="1" w:line="480" w:lineRule="auto"/>
        <w:ind w:left="885" w:right="162" w:hanging="720"/>
        <w:jc w:val="both"/>
        <w:rPr>
          <w:sz w:val="24"/>
        </w:rPr>
      </w:pPr>
      <w:r>
        <w:rPr>
          <w:sz w:val="24"/>
        </w:rPr>
        <w:t xml:space="preserve">Emre, Y., </w:t>
      </w:r>
      <w:proofErr w:type="spellStart"/>
      <w:r>
        <w:rPr>
          <w:sz w:val="24"/>
        </w:rPr>
        <w:t>Kurtoğlu</w:t>
      </w:r>
      <w:proofErr w:type="spellEnd"/>
      <w:r>
        <w:rPr>
          <w:sz w:val="24"/>
        </w:rPr>
        <w:t xml:space="preserve">, İ. Z., &amp; </w:t>
      </w:r>
      <w:proofErr w:type="spellStart"/>
      <w:r>
        <w:rPr>
          <w:sz w:val="24"/>
        </w:rPr>
        <w:t>Diler</w:t>
      </w:r>
      <w:proofErr w:type="spellEnd"/>
      <w:r>
        <w:rPr>
          <w:sz w:val="24"/>
        </w:rPr>
        <w:t>, İ. (2003). Replacement of fish meal with poultry by- product meal in diets for common carp (</w:t>
      </w:r>
      <w:r>
        <w:rPr>
          <w:i/>
          <w:sz w:val="24"/>
        </w:rPr>
        <w:t xml:space="preserve">Cyprinus </w:t>
      </w:r>
      <w:proofErr w:type="spellStart"/>
      <w:r>
        <w:rPr>
          <w:i/>
          <w:sz w:val="24"/>
        </w:rPr>
        <w:t>carpio</w:t>
      </w:r>
      <w:proofErr w:type="spellEnd"/>
      <w:r>
        <w:rPr>
          <w:sz w:val="24"/>
        </w:rPr>
        <w:t xml:space="preserve">). </w:t>
      </w:r>
      <w:r>
        <w:rPr>
          <w:i/>
          <w:sz w:val="24"/>
        </w:rPr>
        <w:t>Turkish Journal of Veterinary and Animal Sciences, 27</w:t>
      </w:r>
      <w:r>
        <w:rPr>
          <w:sz w:val="24"/>
        </w:rPr>
        <w:t>(3), 517–524.</w:t>
      </w:r>
    </w:p>
    <w:p w:rsidR="00E84F12" w:rsidRDefault="003839D3">
      <w:pPr>
        <w:spacing w:line="480" w:lineRule="auto"/>
        <w:ind w:left="885" w:right="164" w:hanging="720"/>
        <w:jc w:val="both"/>
        <w:rPr>
          <w:sz w:val="24"/>
        </w:rPr>
      </w:pPr>
      <w:r>
        <w:rPr>
          <w:sz w:val="24"/>
        </w:rPr>
        <w:t xml:space="preserve">FAO. (2020). </w:t>
      </w:r>
      <w:r>
        <w:rPr>
          <w:i/>
          <w:sz w:val="24"/>
        </w:rPr>
        <w:t xml:space="preserve">The State of World Fisheries and Aquaculture 2020: Sustainability in action. </w:t>
      </w:r>
      <w:r>
        <w:rPr>
          <w:sz w:val="24"/>
        </w:rPr>
        <w:t xml:space="preserve">Food and Agriculture Organization of the United Nations. </w:t>
      </w:r>
      <w:r>
        <w:rPr>
          <w:spacing w:val="-2"/>
          <w:sz w:val="24"/>
        </w:rPr>
        <w:t>https://doi.org/10.4060/ca9229en</w:t>
      </w:r>
    </w:p>
    <w:p w:rsidR="00E84F12" w:rsidRDefault="003839D3">
      <w:pPr>
        <w:spacing w:before="1" w:line="480" w:lineRule="auto"/>
        <w:ind w:left="885" w:right="166" w:hanging="720"/>
        <w:jc w:val="both"/>
        <w:rPr>
          <w:sz w:val="24"/>
        </w:rPr>
      </w:pPr>
      <w:r>
        <w:rPr>
          <w:sz w:val="24"/>
        </w:rPr>
        <w:t xml:space="preserve">FAO. (2022). </w:t>
      </w:r>
      <w:r>
        <w:rPr>
          <w:i/>
          <w:sz w:val="24"/>
        </w:rPr>
        <w:t xml:space="preserve">The State of World Fisheries and Aquaculture 2022: Towards blue transformation. </w:t>
      </w:r>
      <w:r>
        <w:rPr>
          <w:sz w:val="24"/>
        </w:rPr>
        <w:t xml:space="preserve">Food and Agriculture Organization of the United Nations. </w:t>
      </w:r>
      <w:r>
        <w:rPr>
          <w:spacing w:val="-2"/>
          <w:sz w:val="24"/>
        </w:rPr>
        <w:t>https://doi.org/10.4060/cc0461en</w:t>
      </w:r>
    </w:p>
    <w:p w:rsidR="00E84F12" w:rsidRDefault="003839D3">
      <w:pPr>
        <w:pStyle w:val="BodyText"/>
        <w:spacing w:line="480" w:lineRule="auto"/>
        <w:ind w:left="885" w:right="159" w:hanging="720"/>
        <w:jc w:val="both"/>
      </w:pPr>
      <w:proofErr w:type="spellStart"/>
      <w:r>
        <w:t>Galkanda-Arachchige</w:t>
      </w:r>
      <w:proofErr w:type="spellEnd"/>
      <w:r>
        <w:t xml:space="preserve">, H. S. C., Wilson, A. E., &amp; Davis, D. A. (2020). Evaluation of poultry by-product meal as an alternative protein source in aquaculture feeds: A meta- analysis. </w:t>
      </w:r>
      <w:r>
        <w:rPr>
          <w:i/>
        </w:rPr>
        <w:t>Reviews in Aquaculture, 12</w:t>
      </w:r>
      <w:r>
        <w:t>(1), 525–543. https://doi.org/10.1111/raq.12337</w:t>
      </w:r>
    </w:p>
    <w:p w:rsidR="00E84F12" w:rsidRDefault="003839D3">
      <w:pPr>
        <w:pStyle w:val="BodyText"/>
        <w:spacing w:line="480" w:lineRule="auto"/>
        <w:ind w:left="885" w:right="168" w:hanging="720"/>
        <w:jc w:val="both"/>
      </w:pPr>
      <w:proofErr w:type="spellStart"/>
      <w:r>
        <w:t>Gebremichael</w:t>
      </w:r>
      <w:proofErr w:type="spellEnd"/>
      <w:r>
        <w:t>, E. M., Chang, X., &amp; Ren, X. (2021). Growth performance and feed utilization of common carp (</w:t>
      </w:r>
      <w:r>
        <w:rPr>
          <w:i/>
        </w:rPr>
        <w:t xml:space="preserve">Cyprinus </w:t>
      </w:r>
      <w:proofErr w:type="spellStart"/>
      <w:r>
        <w:rPr>
          <w:i/>
        </w:rPr>
        <w:t>carpio</w:t>
      </w:r>
      <w:proofErr w:type="spellEnd"/>
      <w:r>
        <w:t xml:space="preserve">) fed diets containing black soldier fly larvae meal. </w:t>
      </w:r>
      <w:r>
        <w:rPr>
          <w:i/>
        </w:rPr>
        <w:t>Aquaculture Reports, 20</w:t>
      </w:r>
      <w:r>
        <w:t xml:space="preserve">, 100692. </w:t>
      </w:r>
      <w:hyperlink r:id="rId9">
        <w:r>
          <w:rPr>
            <w:color w:val="0000FF"/>
            <w:u w:val="single" w:color="0000FF"/>
          </w:rPr>
          <w:t>https://doi.org/10.1016/j.aqrep.2021.100692</w:t>
        </w:r>
      </w:hyperlink>
    </w:p>
    <w:p w:rsidR="00E84F12" w:rsidRDefault="00E84F12">
      <w:pPr>
        <w:pStyle w:val="BodyText"/>
        <w:spacing w:line="480" w:lineRule="auto"/>
        <w:jc w:val="both"/>
        <w:sectPr w:rsidR="00E84F12">
          <w:pgSz w:w="11910" w:h="16840"/>
          <w:pgMar w:top="580" w:right="1275" w:bottom="280" w:left="1275" w:header="44" w:footer="0" w:gutter="0"/>
          <w:cols w:space="720"/>
        </w:sectPr>
      </w:pPr>
    </w:p>
    <w:p w:rsidR="00E84F12" w:rsidRDefault="00E84F12">
      <w:pPr>
        <w:pStyle w:val="BodyText"/>
      </w:pPr>
    </w:p>
    <w:p w:rsidR="00E84F12" w:rsidRDefault="00E84F12">
      <w:pPr>
        <w:pStyle w:val="BodyText"/>
      </w:pPr>
    </w:p>
    <w:p w:rsidR="00E84F12" w:rsidRDefault="00E84F12">
      <w:pPr>
        <w:pStyle w:val="BodyText"/>
        <w:spacing w:before="6"/>
      </w:pPr>
    </w:p>
    <w:p w:rsidR="00E84F12" w:rsidRDefault="003839D3">
      <w:pPr>
        <w:pStyle w:val="BodyText"/>
        <w:spacing w:line="480" w:lineRule="auto"/>
        <w:ind w:left="885" w:right="159" w:hanging="720"/>
        <w:jc w:val="both"/>
      </w:pPr>
      <w:r>
        <w:t>Goodrich, M. S., Morita, P. H., &amp; Gatlin, D. M. (1984). Evaluation of molluscan meals as protein sources in diets for rainbow trout (</w:t>
      </w:r>
      <w:r>
        <w:rPr>
          <w:i/>
        </w:rPr>
        <w:t xml:space="preserve">Salmo </w:t>
      </w:r>
      <w:proofErr w:type="spellStart"/>
      <w:r>
        <w:rPr>
          <w:i/>
        </w:rPr>
        <w:t>gairdneri</w:t>
      </w:r>
      <w:proofErr w:type="spellEnd"/>
      <w:r>
        <w:t xml:space="preserve">). </w:t>
      </w:r>
      <w:r>
        <w:rPr>
          <w:i/>
        </w:rPr>
        <w:t>Aquaculture, 36</w:t>
      </w:r>
      <w:r>
        <w:t xml:space="preserve">(3–4), 323–334. </w:t>
      </w:r>
      <w:hyperlink r:id="rId10">
        <w:r>
          <w:rPr>
            <w:color w:val="0000FF"/>
            <w:u w:val="single" w:color="0000FF"/>
          </w:rPr>
          <w:t>https://doi.org/10.1016/0044-8486(84)90345-8</w:t>
        </w:r>
      </w:hyperlink>
    </w:p>
    <w:p w:rsidR="00E84F12" w:rsidRDefault="003839D3">
      <w:pPr>
        <w:spacing w:line="480" w:lineRule="auto"/>
        <w:ind w:left="885" w:right="163" w:hanging="720"/>
        <w:jc w:val="both"/>
        <w:rPr>
          <w:sz w:val="24"/>
        </w:rPr>
      </w:pPr>
      <w:proofErr w:type="spellStart"/>
      <w:r>
        <w:rPr>
          <w:sz w:val="24"/>
        </w:rPr>
        <w:t>Gopan</w:t>
      </w:r>
      <w:proofErr w:type="spellEnd"/>
      <w:r>
        <w:rPr>
          <w:sz w:val="24"/>
        </w:rPr>
        <w:t xml:space="preserve">, S., Prabu, E., &amp; Kumar, S. (2020). Role of anti-nutritional factors in aquafeeds. </w:t>
      </w:r>
      <w:r>
        <w:rPr>
          <w:i/>
          <w:sz w:val="24"/>
        </w:rPr>
        <w:t>Journal of Aquaculture Research and Development, 11</w:t>
      </w:r>
      <w:r>
        <w:rPr>
          <w:sz w:val="24"/>
        </w:rPr>
        <w:t xml:space="preserve">(5), 1–7. </w:t>
      </w:r>
      <w:r>
        <w:rPr>
          <w:spacing w:val="-2"/>
          <w:sz w:val="24"/>
        </w:rPr>
        <w:t>https://doi.org/10.35248/2155-9546.20.11.587</w:t>
      </w:r>
    </w:p>
    <w:p w:rsidR="00E84F12" w:rsidRDefault="003839D3">
      <w:pPr>
        <w:spacing w:before="1" w:line="480" w:lineRule="auto"/>
        <w:ind w:left="885" w:right="168" w:hanging="720"/>
        <w:jc w:val="both"/>
        <w:rPr>
          <w:sz w:val="24"/>
        </w:rPr>
      </w:pPr>
      <w:proofErr w:type="spellStart"/>
      <w:r>
        <w:rPr>
          <w:sz w:val="24"/>
        </w:rPr>
        <w:t>Gopalkrishnan</w:t>
      </w:r>
      <w:proofErr w:type="spellEnd"/>
      <w:r>
        <w:rPr>
          <w:sz w:val="24"/>
        </w:rPr>
        <w:t xml:space="preserve">, V., &amp; </w:t>
      </w:r>
      <w:proofErr w:type="spellStart"/>
      <w:r>
        <w:rPr>
          <w:sz w:val="24"/>
        </w:rPr>
        <w:t>Thaker</w:t>
      </w:r>
      <w:proofErr w:type="spellEnd"/>
      <w:r>
        <w:rPr>
          <w:sz w:val="24"/>
        </w:rPr>
        <w:t xml:space="preserve">, A. (1990). Occurrence and abundance of grey mullets in Gujarat waters. </w:t>
      </w:r>
      <w:r>
        <w:rPr>
          <w:i/>
          <w:sz w:val="24"/>
        </w:rPr>
        <w:t>Journal of the Indian Fisheries Association, 20</w:t>
      </w:r>
      <w:r>
        <w:rPr>
          <w:sz w:val="24"/>
        </w:rPr>
        <w:t>, 1–9.</w:t>
      </w:r>
    </w:p>
    <w:p w:rsidR="00E84F12" w:rsidRDefault="003839D3">
      <w:pPr>
        <w:spacing w:line="480" w:lineRule="auto"/>
        <w:ind w:left="885" w:right="163" w:hanging="720"/>
        <w:jc w:val="both"/>
        <w:rPr>
          <w:sz w:val="24"/>
        </w:rPr>
      </w:pPr>
      <w:r>
        <w:rPr>
          <w:sz w:val="24"/>
        </w:rPr>
        <w:t>Habte-</w:t>
      </w:r>
      <w:proofErr w:type="spellStart"/>
      <w:r>
        <w:rPr>
          <w:sz w:val="24"/>
        </w:rPr>
        <w:t>Tsion</w:t>
      </w:r>
      <w:proofErr w:type="spellEnd"/>
      <w:r>
        <w:rPr>
          <w:sz w:val="24"/>
        </w:rPr>
        <w:t xml:space="preserve">, H. M., Luo, L., &amp; Ge, X. (2022). Effects of replacing fishmeal with clam meal on growth and health of </w:t>
      </w:r>
      <w:proofErr w:type="spellStart"/>
      <w:r>
        <w:rPr>
          <w:i/>
          <w:sz w:val="24"/>
        </w:rPr>
        <w:t>Trachinotus</w:t>
      </w:r>
      <w:proofErr w:type="spellEnd"/>
      <w:r>
        <w:rPr>
          <w:i/>
          <w:sz w:val="24"/>
        </w:rPr>
        <w:t xml:space="preserve"> </w:t>
      </w:r>
      <w:proofErr w:type="spellStart"/>
      <w:r>
        <w:rPr>
          <w:i/>
          <w:sz w:val="24"/>
        </w:rPr>
        <w:t>carolinus</w:t>
      </w:r>
      <w:proofErr w:type="spellEnd"/>
      <w:r>
        <w:rPr>
          <w:sz w:val="24"/>
        </w:rPr>
        <w:t xml:space="preserve">. </w:t>
      </w:r>
      <w:r>
        <w:rPr>
          <w:i/>
          <w:sz w:val="24"/>
        </w:rPr>
        <w:t>Aquaculture Nutrition, 28</w:t>
      </w:r>
      <w:r>
        <w:rPr>
          <w:sz w:val="24"/>
        </w:rPr>
        <w:t>(3), 1025– 1038. https://doi.org/10.1111/anu.13486</w:t>
      </w:r>
    </w:p>
    <w:p w:rsidR="00E84F12" w:rsidRDefault="003839D3">
      <w:pPr>
        <w:spacing w:line="480" w:lineRule="auto"/>
        <w:ind w:left="885" w:right="159" w:hanging="720"/>
        <w:jc w:val="both"/>
        <w:rPr>
          <w:sz w:val="24"/>
        </w:rPr>
      </w:pPr>
      <w:r>
        <w:rPr>
          <w:sz w:val="24"/>
        </w:rPr>
        <w:t>Hung, S. S. O., &amp; Shaw, L. (2006). The biology</w:t>
      </w:r>
      <w:r>
        <w:rPr>
          <w:spacing w:val="-2"/>
          <w:sz w:val="24"/>
        </w:rPr>
        <w:t xml:space="preserve"> </w:t>
      </w:r>
      <w:r>
        <w:rPr>
          <w:sz w:val="24"/>
        </w:rPr>
        <w:t>and aquaculture of grey</w:t>
      </w:r>
      <w:r>
        <w:rPr>
          <w:spacing w:val="-4"/>
          <w:sz w:val="24"/>
        </w:rPr>
        <w:t xml:space="preserve"> </w:t>
      </w:r>
      <w:r>
        <w:rPr>
          <w:sz w:val="24"/>
        </w:rPr>
        <w:t>mullets (</w:t>
      </w:r>
      <w:proofErr w:type="spellStart"/>
      <w:r>
        <w:rPr>
          <w:i/>
          <w:sz w:val="24"/>
        </w:rPr>
        <w:t>Mugilidae</w:t>
      </w:r>
      <w:proofErr w:type="spellEnd"/>
      <w:r>
        <w:rPr>
          <w:sz w:val="24"/>
        </w:rPr>
        <w:t xml:space="preserve">). </w:t>
      </w:r>
      <w:r>
        <w:rPr>
          <w:i/>
          <w:sz w:val="24"/>
        </w:rPr>
        <w:t>Fish Physiology and Biochemistry, 32</w:t>
      </w:r>
      <w:r>
        <w:rPr>
          <w:sz w:val="24"/>
        </w:rPr>
        <w:t xml:space="preserve">(3), 279–281. https://doi.org/10.1007/s10695- </w:t>
      </w:r>
      <w:r>
        <w:rPr>
          <w:spacing w:val="-2"/>
          <w:sz w:val="24"/>
        </w:rPr>
        <w:t>006-9008-0</w:t>
      </w:r>
    </w:p>
    <w:p w:rsidR="00E84F12" w:rsidRDefault="003839D3">
      <w:pPr>
        <w:pStyle w:val="BodyText"/>
        <w:spacing w:before="1" w:line="480" w:lineRule="auto"/>
        <w:ind w:left="885" w:right="163" w:hanging="720"/>
        <w:jc w:val="both"/>
      </w:pPr>
      <w:proofErr w:type="spellStart"/>
      <w:r>
        <w:t>Kamalii</w:t>
      </w:r>
      <w:proofErr w:type="spellEnd"/>
      <w:r>
        <w:t xml:space="preserve">, S. A., </w:t>
      </w:r>
      <w:proofErr w:type="spellStart"/>
      <w:r>
        <w:t>Noraziah</w:t>
      </w:r>
      <w:proofErr w:type="spellEnd"/>
      <w:r>
        <w:t>, M., &amp; Choi, K. (2022). Substitution of fishmeal with black soldier fly meal in the diet of goldfish (</w:t>
      </w:r>
      <w:proofErr w:type="spellStart"/>
      <w:r>
        <w:rPr>
          <w:i/>
        </w:rPr>
        <w:t>Carassius</w:t>
      </w:r>
      <w:proofErr w:type="spellEnd"/>
      <w:r>
        <w:rPr>
          <w:i/>
        </w:rPr>
        <w:t xml:space="preserve"> auratus</w:t>
      </w:r>
      <w:r>
        <w:t xml:space="preserve">). </w:t>
      </w:r>
      <w:r>
        <w:rPr>
          <w:i/>
        </w:rPr>
        <w:t>Animals, 12</w:t>
      </w:r>
      <w:r>
        <w:t xml:space="preserve">(12), 1481. </w:t>
      </w:r>
      <w:r>
        <w:rPr>
          <w:spacing w:val="-2"/>
        </w:rPr>
        <w:t>https://doi.org/10.3390/ani12121481</w:t>
      </w:r>
    </w:p>
    <w:p w:rsidR="00E84F12" w:rsidRDefault="003839D3">
      <w:pPr>
        <w:pStyle w:val="BodyText"/>
        <w:spacing w:line="480" w:lineRule="auto"/>
        <w:ind w:left="885" w:right="160" w:hanging="720"/>
        <w:jc w:val="both"/>
      </w:pPr>
      <w:proofErr w:type="spellStart"/>
      <w:r>
        <w:t>Komilus</w:t>
      </w:r>
      <w:proofErr w:type="spellEnd"/>
      <w:r>
        <w:t xml:space="preserve">, C. F., &amp; </w:t>
      </w:r>
      <w:proofErr w:type="spellStart"/>
      <w:r>
        <w:t>Mufit</w:t>
      </w:r>
      <w:proofErr w:type="spellEnd"/>
      <w:r>
        <w:t>, F. (2021). Growth and feed utilization of guppy (</w:t>
      </w:r>
      <w:proofErr w:type="spellStart"/>
      <w:r>
        <w:rPr>
          <w:i/>
        </w:rPr>
        <w:t>Poecilia</w:t>
      </w:r>
      <w:proofErr w:type="spellEnd"/>
      <w:r>
        <w:rPr>
          <w:i/>
          <w:spacing w:val="40"/>
        </w:rPr>
        <w:t xml:space="preserve"> </w:t>
      </w:r>
      <w:r>
        <w:rPr>
          <w:i/>
        </w:rPr>
        <w:t>reticulata</w:t>
      </w:r>
      <w:r>
        <w:t xml:space="preserve">) fed diets with </w:t>
      </w:r>
      <w:proofErr w:type="spellStart"/>
      <w:r>
        <w:t>Acetes</w:t>
      </w:r>
      <w:proofErr w:type="spellEnd"/>
      <w:r>
        <w:t xml:space="preserve"> meal as a protein source. </w:t>
      </w:r>
      <w:r>
        <w:rPr>
          <w:i/>
        </w:rPr>
        <w:t>Aquaculture Reports, 21</w:t>
      </w:r>
      <w:r>
        <w:t>, 100897. https://doi.org/10.1016/j.aqrep.2021.100897</w:t>
      </w:r>
    </w:p>
    <w:p w:rsidR="00E84F12" w:rsidRDefault="003839D3">
      <w:pPr>
        <w:pStyle w:val="BodyText"/>
        <w:spacing w:line="480" w:lineRule="auto"/>
        <w:ind w:left="885" w:right="160" w:hanging="720"/>
        <w:jc w:val="both"/>
      </w:pPr>
      <w:r>
        <w:t>Limbu,</w:t>
      </w:r>
      <w:r>
        <w:rPr>
          <w:spacing w:val="-1"/>
        </w:rPr>
        <w:t xml:space="preserve"> </w:t>
      </w:r>
      <w:r>
        <w:t>S.</w:t>
      </w:r>
      <w:r>
        <w:rPr>
          <w:spacing w:val="-1"/>
        </w:rPr>
        <w:t xml:space="preserve"> </w:t>
      </w:r>
      <w:r>
        <w:t>M., Chiu,</w:t>
      </w:r>
      <w:r>
        <w:rPr>
          <w:spacing w:val="-1"/>
        </w:rPr>
        <w:t xml:space="preserve"> </w:t>
      </w:r>
      <w:r>
        <w:t>T.</w:t>
      </w:r>
      <w:r>
        <w:rPr>
          <w:spacing w:val="-1"/>
        </w:rPr>
        <w:t xml:space="preserve"> </w:t>
      </w:r>
      <w:r>
        <w:t>T.</w:t>
      </w:r>
      <w:r>
        <w:rPr>
          <w:spacing w:val="-1"/>
        </w:rPr>
        <w:t xml:space="preserve"> </w:t>
      </w:r>
      <w:r>
        <w:t>Y., &amp;</w:t>
      </w:r>
      <w:r>
        <w:rPr>
          <w:spacing w:val="-1"/>
        </w:rPr>
        <w:t xml:space="preserve"> </w:t>
      </w:r>
      <w:r>
        <w:t>Huang, W.</w:t>
      </w:r>
      <w:r>
        <w:rPr>
          <w:spacing w:val="-1"/>
        </w:rPr>
        <w:t xml:space="preserve"> </w:t>
      </w:r>
      <w:r>
        <w:t>B. (2022).</w:t>
      </w:r>
      <w:r>
        <w:rPr>
          <w:spacing w:val="-1"/>
        </w:rPr>
        <w:t xml:space="preserve"> </w:t>
      </w:r>
      <w:r>
        <w:t>Effects</w:t>
      </w:r>
      <w:r>
        <w:rPr>
          <w:spacing w:val="-1"/>
        </w:rPr>
        <w:t xml:space="preserve"> </w:t>
      </w:r>
      <w:r>
        <w:t>of</w:t>
      </w:r>
      <w:r>
        <w:rPr>
          <w:spacing w:val="-1"/>
        </w:rPr>
        <w:t xml:space="preserve"> </w:t>
      </w:r>
      <w:r>
        <w:t>black</w:t>
      </w:r>
      <w:r>
        <w:rPr>
          <w:spacing w:val="-1"/>
        </w:rPr>
        <w:t xml:space="preserve"> </w:t>
      </w:r>
      <w:r>
        <w:t>soldier</w:t>
      </w:r>
      <w:r>
        <w:rPr>
          <w:spacing w:val="-3"/>
        </w:rPr>
        <w:t xml:space="preserve"> </w:t>
      </w:r>
      <w:r>
        <w:t>fly</w:t>
      </w:r>
      <w:r>
        <w:rPr>
          <w:spacing w:val="-6"/>
        </w:rPr>
        <w:t xml:space="preserve"> </w:t>
      </w:r>
      <w:r>
        <w:t>larvae</w:t>
      </w:r>
      <w:r>
        <w:rPr>
          <w:spacing w:val="-2"/>
        </w:rPr>
        <w:t xml:space="preserve"> </w:t>
      </w:r>
      <w:r>
        <w:t>meal on growth and health status of Nile tilapia (</w:t>
      </w:r>
      <w:r>
        <w:rPr>
          <w:i/>
        </w:rPr>
        <w:t xml:space="preserve">Oreochromis </w:t>
      </w:r>
      <w:proofErr w:type="spellStart"/>
      <w:r>
        <w:rPr>
          <w:i/>
        </w:rPr>
        <w:t>niloticus</w:t>
      </w:r>
      <w:proofErr w:type="spellEnd"/>
      <w:r>
        <w:t xml:space="preserve">). </w:t>
      </w:r>
      <w:r>
        <w:rPr>
          <w:i/>
        </w:rPr>
        <w:t>Aquaculture, 556</w:t>
      </w:r>
      <w:r>
        <w:t>, 738211. https://doi.org/10.1016/j.aquaculture.2022.738211</w:t>
      </w:r>
    </w:p>
    <w:p w:rsidR="00E84F12" w:rsidRDefault="003839D3">
      <w:pPr>
        <w:pStyle w:val="BodyText"/>
        <w:spacing w:before="1" w:line="480" w:lineRule="auto"/>
        <w:ind w:left="885" w:right="168" w:hanging="720"/>
        <w:jc w:val="both"/>
      </w:pPr>
      <w:proofErr w:type="spellStart"/>
      <w:r>
        <w:t>Mahida</w:t>
      </w:r>
      <w:proofErr w:type="spellEnd"/>
      <w:r>
        <w:t xml:space="preserve">, V. V., Parmar, H. J., &amp; Patel, A. B. (2017). Evaluation of </w:t>
      </w:r>
      <w:proofErr w:type="spellStart"/>
      <w:r>
        <w:t>Acetes</w:t>
      </w:r>
      <w:proofErr w:type="spellEnd"/>
      <w:r>
        <w:t xml:space="preserve"> meal as a replacement for fishmeal in shrimp feed. </w:t>
      </w:r>
      <w:r>
        <w:rPr>
          <w:i/>
        </w:rPr>
        <w:t>Indian Journal of Fisheries, 64</w:t>
      </w:r>
      <w:r>
        <w:t>(2), 92–98.</w:t>
      </w:r>
    </w:p>
    <w:p w:rsidR="00E84F12" w:rsidRDefault="00E84F12">
      <w:pPr>
        <w:pStyle w:val="BodyText"/>
        <w:spacing w:line="480" w:lineRule="auto"/>
        <w:jc w:val="both"/>
        <w:sectPr w:rsidR="00E84F12">
          <w:pgSz w:w="11910" w:h="16840"/>
          <w:pgMar w:top="580" w:right="1275" w:bottom="280" w:left="1275" w:header="44" w:footer="0" w:gutter="0"/>
          <w:cols w:space="720"/>
        </w:sectPr>
      </w:pPr>
    </w:p>
    <w:p w:rsidR="00E84F12" w:rsidRDefault="00E84F12">
      <w:pPr>
        <w:pStyle w:val="BodyText"/>
      </w:pPr>
    </w:p>
    <w:p w:rsidR="00E84F12" w:rsidRDefault="00E84F12">
      <w:pPr>
        <w:pStyle w:val="BodyText"/>
      </w:pPr>
    </w:p>
    <w:p w:rsidR="00E84F12" w:rsidRDefault="00E84F12">
      <w:pPr>
        <w:pStyle w:val="BodyText"/>
        <w:spacing w:before="6"/>
      </w:pPr>
    </w:p>
    <w:p w:rsidR="00E84F12" w:rsidRDefault="003839D3">
      <w:pPr>
        <w:pStyle w:val="BodyText"/>
        <w:spacing w:line="480" w:lineRule="auto"/>
        <w:ind w:left="885" w:right="159" w:hanging="720"/>
        <w:jc w:val="both"/>
      </w:pPr>
      <w:proofErr w:type="spellStart"/>
      <w:r>
        <w:t>Mapanao</w:t>
      </w:r>
      <w:proofErr w:type="spellEnd"/>
      <w:r>
        <w:t xml:space="preserve">, R. B., </w:t>
      </w:r>
      <w:proofErr w:type="spellStart"/>
      <w:r>
        <w:t>Millamena</w:t>
      </w:r>
      <w:proofErr w:type="spellEnd"/>
      <w:r>
        <w:t>, O. M., &amp; Samson, R. T. (2023). Partial substitution of fishmeal with black soldier fly larvae meal in diets for climbing perch (</w:t>
      </w:r>
      <w:r>
        <w:rPr>
          <w:i/>
        </w:rPr>
        <w:t xml:space="preserve">Anabas </w:t>
      </w:r>
      <w:proofErr w:type="spellStart"/>
      <w:r>
        <w:rPr>
          <w:i/>
        </w:rPr>
        <w:t>testudineus</w:t>
      </w:r>
      <w:proofErr w:type="spellEnd"/>
      <w:r>
        <w:t xml:space="preserve">). </w:t>
      </w:r>
      <w:r>
        <w:rPr>
          <w:i/>
        </w:rPr>
        <w:t>Aquaculture Research, 54</w:t>
      </w:r>
      <w:r>
        <w:t xml:space="preserve">(1), 140–152. </w:t>
      </w:r>
      <w:hyperlink r:id="rId11">
        <w:r>
          <w:rPr>
            <w:color w:val="0000FF"/>
            <w:u w:val="single" w:color="0000FF"/>
          </w:rPr>
          <w:t>https://doi.org/10.1111/are.16124</w:t>
        </w:r>
      </w:hyperlink>
    </w:p>
    <w:p w:rsidR="00E84F12" w:rsidRDefault="003839D3">
      <w:pPr>
        <w:tabs>
          <w:tab w:val="left" w:pos="1922"/>
          <w:tab w:val="left" w:pos="2673"/>
          <w:tab w:val="left" w:pos="4156"/>
          <w:tab w:val="left" w:pos="5333"/>
          <w:tab w:val="left" w:pos="6231"/>
        </w:tabs>
        <w:spacing w:line="480" w:lineRule="auto"/>
        <w:ind w:left="885" w:right="159" w:hanging="720"/>
        <w:rPr>
          <w:sz w:val="24"/>
        </w:rPr>
      </w:pPr>
      <w:proofErr w:type="spellStart"/>
      <w:r>
        <w:rPr>
          <w:sz w:val="24"/>
        </w:rPr>
        <w:t>Millamena</w:t>
      </w:r>
      <w:proofErr w:type="spellEnd"/>
      <w:r>
        <w:rPr>
          <w:sz w:val="24"/>
        </w:rPr>
        <w:t>,</w:t>
      </w:r>
      <w:r>
        <w:rPr>
          <w:spacing w:val="40"/>
          <w:sz w:val="24"/>
        </w:rPr>
        <w:t xml:space="preserve"> </w:t>
      </w:r>
      <w:r>
        <w:rPr>
          <w:sz w:val="24"/>
        </w:rPr>
        <w:t>O.</w:t>
      </w:r>
      <w:r>
        <w:rPr>
          <w:spacing w:val="40"/>
          <w:sz w:val="24"/>
        </w:rPr>
        <w:t xml:space="preserve"> </w:t>
      </w:r>
      <w:r>
        <w:rPr>
          <w:sz w:val="24"/>
        </w:rPr>
        <w:t>M.</w:t>
      </w:r>
      <w:r>
        <w:rPr>
          <w:spacing w:val="40"/>
          <w:sz w:val="24"/>
        </w:rPr>
        <w:t xml:space="preserve"> </w:t>
      </w:r>
      <w:r>
        <w:rPr>
          <w:sz w:val="24"/>
        </w:rPr>
        <w:t>(2002).</w:t>
      </w:r>
      <w:r>
        <w:rPr>
          <w:spacing w:val="40"/>
          <w:sz w:val="24"/>
        </w:rPr>
        <w:t xml:space="preserve"> </w:t>
      </w:r>
      <w:r>
        <w:rPr>
          <w:sz w:val="24"/>
        </w:rPr>
        <w:t>Replacement</w:t>
      </w:r>
      <w:r>
        <w:rPr>
          <w:spacing w:val="40"/>
          <w:sz w:val="24"/>
        </w:rPr>
        <w:t xml:space="preserve"> </w:t>
      </w:r>
      <w:r>
        <w:rPr>
          <w:sz w:val="24"/>
        </w:rPr>
        <w:t>of</w:t>
      </w:r>
      <w:r>
        <w:rPr>
          <w:spacing w:val="40"/>
          <w:sz w:val="24"/>
        </w:rPr>
        <w:t xml:space="preserve"> </w:t>
      </w:r>
      <w:r>
        <w:rPr>
          <w:sz w:val="24"/>
        </w:rPr>
        <w:t>fish</w:t>
      </w:r>
      <w:r>
        <w:rPr>
          <w:spacing w:val="66"/>
          <w:sz w:val="24"/>
        </w:rPr>
        <w:t xml:space="preserve"> </w:t>
      </w:r>
      <w:r>
        <w:rPr>
          <w:sz w:val="24"/>
        </w:rPr>
        <w:t>meal</w:t>
      </w:r>
      <w:r>
        <w:rPr>
          <w:spacing w:val="40"/>
          <w:sz w:val="24"/>
        </w:rPr>
        <w:t xml:space="preserve"> </w:t>
      </w:r>
      <w:r>
        <w:rPr>
          <w:sz w:val="24"/>
        </w:rPr>
        <w:t>with</w:t>
      </w:r>
      <w:r>
        <w:rPr>
          <w:spacing w:val="40"/>
          <w:sz w:val="24"/>
        </w:rPr>
        <w:t xml:space="preserve"> </w:t>
      </w:r>
      <w:proofErr w:type="spellStart"/>
      <w:r>
        <w:rPr>
          <w:sz w:val="24"/>
        </w:rPr>
        <w:t>Acetes</w:t>
      </w:r>
      <w:proofErr w:type="spellEnd"/>
      <w:r>
        <w:rPr>
          <w:spacing w:val="40"/>
          <w:sz w:val="24"/>
        </w:rPr>
        <w:t xml:space="preserve"> </w:t>
      </w:r>
      <w:r>
        <w:rPr>
          <w:sz w:val="24"/>
        </w:rPr>
        <w:t>meal</w:t>
      </w:r>
      <w:r>
        <w:rPr>
          <w:spacing w:val="40"/>
          <w:sz w:val="24"/>
        </w:rPr>
        <w:t xml:space="preserve"> </w:t>
      </w:r>
      <w:r>
        <w:rPr>
          <w:sz w:val="24"/>
        </w:rPr>
        <w:t>in</w:t>
      </w:r>
      <w:r>
        <w:rPr>
          <w:spacing w:val="65"/>
          <w:sz w:val="24"/>
        </w:rPr>
        <w:t xml:space="preserve"> </w:t>
      </w:r>
      <w:proofErr w:type="spellStart"/>
      <w:r>
        <w:rPr>
          <w:i/>
          <w:sz w:val="24"/>
        </w:rPr>
        <w:t>Epinephelus</w:t>
      </w:r>
      <w:proofErr w:type="spellEnd"/>
      <w:r>
        <w:rPr>
          <w:i/>
          <w:spacing w:val="80"/>
          <w:sz w:val="24"/>
        </w:rPr>
        <w:t xml:space="preserve"> </w:t>
      </w:r>
      <w:proofErr w:type="spellStart"/>
      <w:r>
        <w:rPr>
          <w:i/>
          <w:spacing w:val="-2"/>
          <w:sz w:val="24"/>
        </w:rPr>
        <w:t>coioides</w:t>
      </w:r>
      <w:proofErr w:type="spellEnd"/>
      <w:r>
        <w:rPr>
          <w:i/>
          <w:sz w:val="24"/>
        </w:rPr>
        <w:tab/>
      </w:r>
      <w:r>
        <w:rPr>
          <w:spacing w:val="-2"/>
          <w:sz w:val="24"/>
        </w:rPr>
        <w:t>diets.</w:t>
      </w:r>
      <w:r>
        <w:rPr>
          <w:sz w:val="24"/>
        </w:rPr>
        <w:tab/>
      </w:r>
      <w:r>
        <w:rPr>
          <w:i/>
          <w:spacing w:val="-2"/>
          <w:sz w:val="24"/>
        </w:rPr>
        <w:t>Aquaculture,</w:t>
      </w:r>
      <w:r>
        <w:rPr>
          <w:i/>
          <w:sz w:val="24"/>
        </w:rPr>
        <w:tab/>
      </w:r>
      <w:r>
        <w:rPr>
          <w:i/>
          <w:spacing w:val="-2"/>
          <w:sz w:val="24"/>
        </w:rPr>
        <w:t>204</w:t>
      </w:r>
      <w:r>
        <w:rPr>
          <w:spacing w:val="-2"/>
          <w:sz w:val="24"/>
        </w:rPr>
        <w:t>(1–2),</w:t>
      </w:r>
      <w:r>
        <w:rPr>
          <w:sz w:val="24"/>
        </w:rPr>
        <w:tab/>
      </w:r>
      <w:r>
        <w:rPr>
          <w:spacing w:val="-2"/>
          <w:sz w:val="24"/>
        </w:rPr>
        <w:t>75–84.</w:t>
      </w:r>
      <w:r>
        <w:rPr>
          <w:sz w:val="24"/>
        </w:rPr>
        <w:tab/>
      </w:r>
      <w:hyperlink r:id="rId12">
        <w:r>
          <w:rPr>
            <w:color w:val="0000FF"/>
            <w:spacing w:val="-2"/>
            <w:sz w:val="24"/>
            <w:u w:val="single" w:color="0000FF"/>
          </w:rPr>
          <w:t>https://doi.org/10.1016/S0044-</w:t>
        </w:r>
      </w:hyperlink>
    </w:p>
    <w:p w:rsidR="00E84F12" w:rsidRDefault="003839D3">
      <w:pPr>
        <w:pStyle w:val="BodyText"/>
        <w:ind w:left="885"/>
      </w:pPr>
      <w:hyperlink r:id="rId13">
        <w:r>
          <w:rPr>
            <w:color w:val="0000FF"/>
            <w:spacing w:val="-2"/>
            <w:u w:val="single" w:color="0000FF"/>
          </w:rPr>
          <w:t>8486(01)00636-</w:t>
        </w:r>
        <w:r>
          <w:rPr>
            <w:color w:val="0000FF"/>
            <w:spacing w:val="-10"/>
            <w:u w:val="single" w:color="0000FF"/>
          </w:rPr>
          <w:t>2</w:t>
        </w:r>
      </w:hyperlink>
    </w:p>
    <w:p w:rsidR="00E84F12" w:rsidRDefault="00E84F12">
      <w:pPr>
        <w:pStyle w:val="BodyText"/>
        <w:spacing w:before="1"/>
      </w:pPr>
    </w:p>
    <w:p w:rsidR="00E84F12" w:rsidRDefault="003839D3">
      <w:pPr>
        <w:pStyle w:val="BodyText"/>
        <w:spacing w:line="480" w:lineRule="auto"/>
        <w:ind w:left="885" w:right="159" w:hanging="720"/>
        <w:jc w:val="both"/>
      </w:pPr>
      <w:r>
        <w:t>Moriarty, D. J. W. (1976). Quantitative studies on bacteria and algae in the food of the grey mullet (</w:t>
      </w:r>
      <w:r>
        <w:rPr>
          <w:i/>
        </w:rPr>
        <w:t xml:space="preserve">Mugil </w:t>
      </w:r>
      <w:proofErr w:type="spellStart"/>
      <w:r>
        <w:rPr>
          <w:i/>
        </w:rPr>
        <w:t>cephalus</w:t>
      </w:r>
      <w:proofErr w:type="spellEnd"/>
      <w:r>
        <w:rPr>
          <w:i/>
        </w:rPr>
        <w:t xml:space="preserve"> </w:t>
      </w:r>
      <w:r>
        <w:t xml:space="preserve">L.). </w:t>
      </w:r>
      <w:r>
        <w:rPr>
          <w:i/>
        </w:rPr>
        <w:t>Aquaculture, 8</w:t>
      </w:r>
      <w:r>
        <w:t>(2), 151–158.</w:t>
      </w:r>
      <w:r>
        <w:rPr>
          <w:spacing w:val="80"/>
          <w:w w:val="150"/>
        </w:rPr>
        <w:t xml:space="preserve"> </w:t>
      </w:r>
      <w:r>
        <w:rPr>
          <w:spacing w:val="-2"/>
        </w:rPr>
        <w:t>https://doi.org/10.1016/0044-8486(76)90013-6</w:t>
      </w:r>
    </w:p>
    <w:p w:rsidR="00E84F12" w:rsidRDefault="003839D3">
      <w:pPr>
        <w:ind w:left="165"/>
        <w:jc w:val="both"/>
        <w:rPr>
          <w:i/>
          <w:sz w:val="24"/>
        </w:rPr>
      </w:pPr>
      <w:r>
        <w:rPr>
          <w:sz w:val="24"/>
        </w:rPr>
        <w:t>MPEDA.</w:t>
      </w:r>
      <w:r>
        <w:rPr>
          <w:spacing w:val="-4"/>
          <w:sz w:val="24"/>
        </w:rPr>
        <w:t xml:space="preserve"> </w:t>
      </w:r>
      <w:r>
        <w:rPr>
          <w:sz w:val="24"/>
        </w:rPr>
        <w:t>(2023).</w:t>
      </w:r>
      <w:r>
        <w:rPr>
          <w:spacing w:val="-1"/>
          <w:sz w:val="24"/>
        </w:rPr>
        <w:t xml:space="preserve"> </w:t>
      </w:r>
      <w:r>
        <w:rPr>
          <w:i/>
          <w:sz w:val="24"/>
        </w:rPr>
        <w:t>Marine Products</w:t>
      </w:r>
      <w:r>
        <w:rPr>
          <w:i/>
          <w:spacing w:val="-1"/>
          <w:sz w:val="24"/>
        </w:rPr>
        <w:t xml:space="preserve"> </w:t>
      </w:r>
      <w:r>
        <w:rPr>
          <w:i/>
          <w:sz w:val="24"/>
        </w:rPr>
        <w:t>Export</w:t>
      </w:r>
      <w:r>
        <w:rPr>
          <w:i/>
          <w:spacing w:val="-1"/>
          <w:sz w:val="24"/>
        </w:rPr>
        <w:t xml:space="preserve"> </w:t>
      </w:r>
      <w:r>
        <w:rPr>
          <w:i/>
          <w:sz w:val="24"/>
        </w:rPr>
        <w:t>Development</w:t>
      </w:r>
      <w:r>
        <w:rPr>
          <w:i/>
          <w:spacing w:val="-1"/>
          <w:sz w:val="24"/>
        </w:rPr>
        <w:t xml:space="preserve"> </w:t>
      </w:r>
      <w:r>
        <w:rPr>
          <w:i/>
          <w:sz w:val="24"/>
        </w:rPr>
        <w:t>Authority</w:t>
      </w:r>
      <w:r>
        <w:rPr>
          <w:i/>
          <w:spacing w:val="-1"/>
          <w:sz w:val="24"/>
        </w:rPr>
        <w:t xml:space="preserve"> </w:t>
      </w:r>
      <w:r>
        <w:rPr>
          <w:i/>
          <w:sz w:val="24"/>
        </w:rPr>
        <w:t>Annual</w:t>
      </w:r>
      <w:r>
        <w:rPr>
          <w:i/>
          <w:spacing w:val="-1"/>
          <w:sz w:val="24"/>
        </w:rPr>
        <w:t xml:space="preserve"> </w:t>
      </w:r>
      <w:r>
        <w:rPr>
          <w:i/>
          <w:sz w:val="24"/>
        </w:rPr>
        <w:t>Report</w:t>
      </w:r>
      <w:r>
        <w:rPr>
          <w:i/>
          <w:spacing w:val="-1"/>
          <w:sz w:val="24"/>
        </w:rPr>
        <w:t xml:space="preserve"> </w:t>
      </w:r>
      <w:r>
        <w:rPr>
          <w:i/>
          <w:spacing w:val="-2"/>
          <w:sz w:val="24"/>
        </w:rPr>
        <w:t>2022–2023.</w:t>
      </w:r>
    </w:p>
    <w:p w:rsidR="00E84F12" w:rsidRDefault="00E84F12">
      <w:pPr>
        <w:pStyle w:val="BodyText"/>
        <w:rPr>
          <w:i/>
        </w:rPr>
      </w:pPr>
    </w:p>
    <w:p w:rsidR="00E84F12" w:rsidRDefault="003839D3">
      <w:pPr>
        <w:pStyle w:val="BodyText"/>
        <w:ind w:left="885"/>
      </w:pPr>
      <w:r>
        <w:t>Government</w:t>
      </w:r>
      <w:r>
        <w:rPr>
          <w:spacing w:val="-4"/>
        </w:rPr>
        <w:t xml:space="preserve"> </w:t>
      </w:r>
      <w:r>
        <w:t>of</w:t>
      </w:r>
      <w:r>
        <w:rPr>
          <w:spacing w:val="2"/>
        </w:rPr>
        <w:t xml:space="preserve"> </w:t>
      </w:r>
      <w:r>
        <w:t>India,</w:t>
      </w:r>
      <w:r>
        <w:rPr>
          <w:spacing w:val="-2"/>
        </w:rPr>
        <w:t xml:space="preserve"> </w:t>
      </w:r>
      <w:r>
        <w:t>Ministry</w:t>
      </w:r>
      <w:r>
        <w:rPr>
          <w:spacing w:val="-7"/>
        </w:rPr>
        <w:t xml:space="preserve"> </w:t>
      </w:r>
      <w:r>
        <w:t>of</w:t>
      </w:r>
      <w:r>
        <w:rPr>
          <w:spacing w:val="-2"/>
        </w:rPr>
        <w:t xml:space="preserve"> </w:t>
      </w:r>
      <w:r>
        <w:t>Commerce</w:t>
      </w:r>
      <w:r>
        <w:rPr>
          <w:spacing w:val="-3"/>
        </w:rPr>
        <w:t xml:space="preserve"> </w:t>
      </w:r>
      <w:r>
        <w:t>and Industry.</w:t>
      </w:r>
      <w:r>
        <w:rPr>
          <w:spacing w:val="2"/>
        </w:rPr>
        <w:t xml:space="preserve"> </w:t>
      </w:r>
      <w:hyperlink r:id="rId14">
        <w:r>
          <w:rPr>
            <w:color w:val="0000FF"/>
            <w:spacing w:val="-2"/>
            <w:u w:val="single" w:color="0000FF"/>
          </w:rPr>
          <w:t>https://mpeda.gov.in</w:t>
        </w:r>
      </w:hyperlink>
    </w:p>
    <w:p w:rsidR="00E84F12" w:rsidRDefault="00E84F12">
      <w:pPr>
        <w:pStyle w:val="BodyText"/>
      </w:pPr>
    </w:p>
    <w:p w:rsidR="00E84F12" w:rsidRDefault="003839D3">
      <w:pPr>
        <w:spacing w:line="480" w:lineRule="auto"/>
        <w:ind w:left="885" w:right="161" w:hanging="720"/>
        <w:jc w:val="both"/>
        <w:rPr>
          <w:sz w:val="24"/>
        </w:rPr>
      </w:pPr>
      <w:r>
        <w:rPr>
          <w:sz w:val="24"/>
        </w:rPr>
        <w:t xml:space="preserve">NFDB. (2020). </w:t>
      </w:r>
      <w:r>
        <w:rPr>
          <w:i/>
          <w:sz w:val="24"/>
        </w:rPr>
        <w:t xml:space="preserve">National Fisheries Development Board Annual Report 2019–20. </w:t>
      </w:r>
      <w:r>
        <w:rPr>
          <w:sz w:val="24"/>
        </w:rPr>
        <w:t>Government of India, Department of Fisheries.</w:t>
      </w:r>
    </w:p>
    <w:p w:rsidR="00E84F12" w:rsidRDefault="003839D3">
      <w:pPr>
        <w:pStyle w:val="BodyText"/>
        <w:spacing w:before="1" w:line="480" w:lineRule="auto"/>
        <w:ind w:left="885" w:right="163" w:hanging="720"/>
        <w:jc w:val="both"/>
      </w:pPr>
      <w:proofErr w:type="spellStart"/>
      <w:r>
        <w:t>Nengas</w:t>
      </w:r>
      <w:proofErr w:type="spellEnd"/>
      <w:r>
        <w:t>, I., Alexis, M. N., &amp; Davies, S. J. (1999). High inclusion levels of poultry meals and related by-products in diets for gilthead sea bream (</w:t>
      </w:r>
      <w:r>
        <w:rPr>
          <w:i/>
        </w:rPr>
        <w:t xml:space="preserve">Sparus </w:t>
      </w:r>
      <w:proofErr w:type="spellStart"/>
      <w:r>
        <w:rPr>
          <w:i/>
        </w:rPr>
        <w:t>aurata</w:t>
      </w:r>
      <w:proofErr w:type="spellEnd"/>
      <w:r>
        <w:rPr>
          <w:i/>
        </w:rPr>
        <w:t xml:space="preserve"> L.</w:t>
      </w:r>
      <w:r>
        <w:t xml:space="preserve">). </w:t>
      </w:r>
      <w:r>
        <w:rPr>
          <w:i/>
        </w:rPr>
        <w:t>Aquaculture, 179</w:t>
      </w:r>
      <w:r>
        <w:t>(1–4), 13–23. https://doi.org/10.1016/S0044-8486(99)00152-3</w:t>
      </w:r>
    </w:p>
    <w:p w:rsidR="00E84F12" w:rsidRDefault="003839D3">
      <w:pPr>
        <w:spacing w:line="480" w:lineRule="auto"/>
        <w:ind w:left="885" w:right="165" w:hanging="720"/>
        <w:jc w:val="both"/>
        <w:rPr>
          <w:sz w:val="24"/>
        </w:rPr>
      </w:pPr>
      <w:r>
        <w:rPr>
          <w:sz w:val="24"/>
        </w:rPr>
        <w:t xml:space="preserve">Parmar, H. J., </w:t>
      </w:r>
      <w:proofErr w:type="spellStart"/>
      <w:r>
        <w:rPr>
          <w:sz w:val="24"/>
        </w:rPr>
        <w:t>Mahida</w:t>
      </w:r>
      <w:proofErr w:type="spellEnd"/>
      <w:r>
        <w:rPr>
          <w:sz w:val="24"/>
        </w:rPr>
        <w:t>, V. V., &amp; Patel, S. A. (2016). Use</w:t>
      </w:r>
      <w:r>
        <w:rPr>
          <w:spacing w:val="-1"/>
          <w:sz w:val="24"/>
        </w:rPr>
        <w:t xml:space="preserve"> </w:t>
      </w:r>
      <w:r>
        <w:rPr>
          <w:sz w:val="24"/>
        </w:rPr>
        <w:t xml:space="preserve">of </w:t>
      </w:r>
      <w:proofErr w:type="spellStart"/>
      <w:r>
        <w:rPr>
          <w:sz w:val="24"/>
        </w:rPr>
        <w:t>Acetes</w:t>
      </w:r>
      <w:proofErr w:type="spellEnd"/>
      <w:r>
        <w:rPr>
          <w:sz w:val="24"/>
        </w:rPr>
        <w:t xml:space="preserve"> meal as alternative protein source for </w:t>
      </w:r>
      <w:r>
        <w:rPr>
          <w:i/>
          <w:sz w:val="24"/>
        </w:rPr>
        <w:t xml:space="preserve">Oreochromis </w:t>
      </w:r>
      <w:proofErr w:type="spellStart"/>
      <w:r>
        <w:rPr>
          <w:i/>
          <w:sz w:val="24"/>
        </w:rPr>
        <w:t>mossambicus</w:t>
      </w:r>
      <w:proofErr w:type="spellEnd"/>
      <w:r>
        <w:rPr>
          <w:sz w:val="24"/>
        </w:rPr>
        <w:t xml:space="preserve">. </w:t>
      </w:r>
      <w:r>
        <w:rPr>
          <w:i/>
          <w:sz w:val="24"/>
        </w:rPr>
        <w:t>Indian Journal of Fisheries, 63</w:t>
      </w:r>
      <w:r>
        <w:rPr>
          <w:sz w:val="24"/>
        </w:rPr>
        <w:t>(2), 64–69.</w:t>
      </w:r>
    </w:p>
    <w:p w:rsidR="00E84F12" w:rsidRDefault="003839D3">
      <w:pPr>
        <w:spacing w:line="480" w:lineRule="auto"/>
        <w:ind w:left="885" w:right="160" w:hanging="720"/>
        <w:jc w:val="both"/>
        <w:rPr>
          <w:sz w:val="24"/>
        </w:rPr>
      </w:pPr>
      <w:r>
        <w:rPr>
          <w:sz w:val="24"/>
        </w:rPr>
        <w:t xml:space="preserve">Prabu, E., Felix, N., &amp; Kumar, S. (2017). Anti-nutritional factors in fish feed ingredients and their management. </w:t>
      </w:r>
      <w:r>
        <w:rPr>
          <w:i/>
          <w:sz w:val="24"/>
        </w:rPr>
        <w:t>International Journal of Fisheries and Aquatic Studies, 5</w:t>
      </w:r>
      <w:r>
        <w:rPr>
          <w:sz w:val="24"/>
        </w:rPr>
        <w:t xml:space="preserve">(3), 334– </w:t>
      </w:r>
      <w:r>
        <w:rPr>
          <w:spacing w:val="-4"/>
          <w:sz w:val="24"/>
        </w:rPr>
        <w:t>340.</w:t>
      </w:r>
    </w:p>
    <w:p w:rsidR="00E84F12" w:rsidRDefault="003839D3">
      <w:pPr>
        <w:pStyle w:val="BodyText"/>
        <w:spacing w:line="480" w:lineRule="auto"/>
        <w:ind w:left="885" w:right="164" w:hanging="720"/>
        <w:jc w:val="both"/>
      </w:pPr>
      <w:r>
        <w:t xml:space="preserve">Rahman, M. M., </w:t>
      </w:r>
      <w:proofErr w:type="spellStart"/>
      <w:r>
        <w:t>Mahida</w:t>
      </w:r>
      <w:proofErr w:type="spellEnd"/>
      <w:r>
        <w:t xml:space="preserve">, K. K., &amp; Rane, R. V. (2016). Nutritional evaluation of </w:t>
      </w:r>
      <w:proofErr w:type="spellStart"/>
      <w:r>
        <w:t>Acetes</w:t>
      </w:r>
      <w:proofErr w:type="spellEnd"/>
      <w:r>
        <w:t xml:space="preserve"> meal as an alternative protein source for aquaculture feeds. </w:t>
      </w:r>
      <w:r>
        <w:rPr>
          <w:i/>
        </w:rPr>
        <w:t>Fishery Technology, 53</w:t>
      </w:r>
      <w:r>
        <w:t xml:space="preserve">(4), </w:t>
      </w:r>
      <w:r>
        <w:rPr>
          <w:spacing w:val="-2"/>
        </w:rPr>
        <w:t>307–312.</w:t>
      </w:r>
    </w:p>
    <w:p w:rsidR="00E84F12" w:rsidRDefault="00E84F12">
      <w:pPr>
        <w:pStyle w:val="BodyText"/>
        <w:spacing w:line="480" w:lineRule="auto"/>
        <w:jc w:val="both"/>
        <w:sectPr w:rsidR="00E84F12">
          <w:pgSz w:w="11910" w:h="16840"/>
          <w:pgMar w:top="580" w:right="1275" w:bottom="280" w:left="1275" w:header="44" w:footer="0" w:gutter="0"/>
          <w:cols w:space="720"/>
        </w:sectPr>
      </w:pPr>
    </w:p>
    <w:p w:rsidR="00E84F12" w:rsidRDefault="00E84F12">
      <w:pPr>
        <w:pStyle w:val="BodyText"/>
      </w:pPr>
    </w:p>
    <w:p w:rsidR="00E84F12" w:rsidRDefault="00E84F12">
      <w:pPr>
        <w:pStyle w:val="BodyText"/>
      </w:pPr>
    </w:p>
    <w:p w:rsidR="00E84F12" w:rsidRDefault="00E84F12">
      <w:pPr>
        <w:pStyle w:val="BodyText"/>
        <w:spacing w:before="6"/>
      </w:pPr>
    </w:p>
    <w:p w:rsidR="00E84F12" w:rsidRDefault="003839D3">
      <w:pPr>
        <w:pStyle w:val="BodyText"/>
        <w:spacing w:line="480" w:lineRule="auto"/>
        <w:ind w:left="885" w:right="160" w:hanging="720"/>
        <w:jc w:val="both"/>
      </w:pPr>
      <w:proofErr w:type="spellStart"/>
      <w:r>
        <w:t>Rapatsa</w:t>
      </w:r>
      <w:proofErr w:type="spellEnd"/>
      <w:r>
        <w:t xml:space="preserve">, M. M., &amp; </w:t>
      </w:r>
      <w:proofErr w:type="spellStart"/>
      <w:r>
        <w:t>Moyo</w:t>
      </w:r>
      <w:proofErr w:type="spellEnd"/>
      <w:r>
        <w:t>, N. A. G. (2017). Evaluation of various animal protein sources as fishmeal replacements in diets for tilapia (</w:t>
      </w:r>
      <w:r>
        <w:rPr>
          <w:i/>
        </w:rPr>
        <w:t xml:space="preserve">Oreochromis </w:t>
      </w:r>
      <w:proofErr w:type="spellStart"/>
      <w:r>
        <w:rPr>
          <w:i/>
        </w:rPr>
        <w:t>mossambicus</w:t>
      </w:r>
      <w:proofErr w:type="spellEnd"/>
      <w:r>
        <w:t xml:space="preserve">). </w:t>
      </w:r>
      <w:r>
        <w:rPr>
          <w:i/>
        </w:rPr>
        <w:t>Aquaculture Reports, 5</w:t>
      </w:r>
      <w:r>
        <w:t>, 1–9. https://doi.org/10.1016/j.aqrep.2016.11.001</w:t>
      </w:r>
    </w:p>
    <w:p w:rsidR="00E84F12" w:rsidRDefault="003839D3">
      <w:pPr>
        <w:pStyle w:val="BodyText"/>
        <w:spacing w:line="480" w:lineRule="auto"/>
        <w:ind w:left="885" w:right="160" w:hanging="720"/>
        <w:jc w:val="both"/>
      </w:pPr>
      <w:proofErr w:type="spellStart"/>
      <w:r>
        <w:t>Sharawy</w:t>
      </w:r>
      <w:proofErr w:type="spellEnd"/>
      <w:r>
        <w:t xml:space="preserve">, Z. Z., El-Haroun, E. R., &amp; Davies, S. J. (2020). Fishmeal substitution in aquafeeds: Economic and environmental considerations. </w:t>
      </w:r>
      <w:r>
        <w:rPr>
          <w:i/>
        </w:rPr>
        <w:t>Aquaculture Research, 51</w:t>
      </w:r>
      <w:r>
        <w:t>(12), 4922– 4933. https://doi.org/10.1111/are.14839</w:t>
      </w:r>
    </w:p>
    <w:p w:rsidR="00E84F12" w:rsidRDefault="003839D3">
      <w:pPr>
        <w:pStyle w:val="BodyText"/>
        <w:spacing w:before="1" w:line="480" w:lineRule="auto"/>
        <w:ind w:left="885" w:right="159" w:hanging="720"/>
        <w:jc w:val="both"/>
      </w:pPr>
      <w:proofErr w:type="spellStart"/>
      <w:r>
        <w:t>Shapawi</w:t>
      </w:r>
      <w:proofErr w:type="spellEnd"/>
      <w:r>
        <w:t>, R., Mustafa, S., &amp; Ng, W. K. (2007). Replacement of fishmeal with poultry by- product meal in diets formulated for humpback grouper (</w:t>
      </w:r>
      <w:proofErr w:type="spellStart"/>
      <w:r>
        <w:rPr>
          <w:i/>
        </w:rPr>
        <w:t>Cromileptes</w:t>
      </w:r>
      <w:proofErr w:type="spellEnd"/>
      <w:r>
        <w:rPr>
          <w:i/>
        </w:rPr>
        <w:t xml:space="preserve"> </w:t>
      </w:r>
      <w:proofErr w:type="spellStart"/>
      <w:r>
        <w:rPr>
          <w:i/>
        </w:rPr>
        <w:t>altivelis</w:t>
      </w:r>
      <w:proofErr w:type="spellEnd"/>
      <w:r>
        <w:t xml:space="preserve">). </w:t>
      </w:r>
      <w:r>
        <w:rPr>
          <w:i/>
        </w:rPr>
        <w:t>Aquaculture, 273</w:t>
      </w:r>
      <w:r>
        <w:t>(1), 118–126. https://doi.org/10.1016/j.aquaculture.2007.09.021</w:t>
      </w:r>
    </w:p>
    <w:p w:rsidR="00E84F12" w:rsidRDefault="003839D3">
      <w:pPr>
        <w:pStyle w:val="BodyText"/>
        <w:spacing w:line="480" w:lineRule="auto"/>
        <w:ind w:left="885" w:right="158" w:hanging="720"/>
        <w:jc w:val="both"/>
      </w:pPr>
      <w:proofErr w:type="spellStart"/>
      <w:r>
        <w:t>Siddaiah</w:t>
      </w:r>
      <w:proofErr w:type="spellEnd"/>
      <w:r>
        <w:t>,</w:t>
      </w:r>
      <w:r>
        <w:rPr>
          <w:spacing w:val="-1"/>
        </w:rPr>
        <w:t xml:space="preserve"> </w:t>
      </w:r>
      <w:r>
        <w:t>N.</w:t>
      </w:r>
      <w:r>
        <w:rPr>
          <w:spacing w:val="-1"/>
        </w:rPr>
        <w:t xml:space="preserve"> </w:t>
      </w:r>
      <w:r>
        <w:t>M.,</w:t>
      </w:r>
      <w:r>
        <w:rPr>
          <w:spacing w:val="-1"/>
        </w:rPr>
        <w:t xml:space="preserve"> </w:t>
      </w:r>
      <w:r>
        <w:t>Naik,</w:t>
      </w:r>
      <w:r>
        <w:rPr>
          <w:spacing w:val="-1"/>
        </w:rPr>
        <w:t xml:space="preserve"> </w:t>
      </w:r>
      <w:r>
        <w:t>R. R.,</w:t>
      </w:r>
      <w:r>
        <w:rPr>
          <w:spacing w:val="-1"/>
        </w:rPr>
        <w:t xml:space="preserve"> </w:t>
      </w:r>
      <w:r>
        <w:t>&amp;</w:t>
      </w:r>
      <w:r>
        <w:rPr>
          <w:spacing w:val="-3"/>
        </w:rPr>
        <w:t xml:space="preserve"> </w:t>
      </w:r>
      <w:r>
        <w:t>Prasad,</w:t>
      </w:r>
      <w:r>
        <w:rPr>
          <w:spacing w:val="-1"/>
        </w:rPr>
        <w:t xml:space="preserve"> </w:t>
      </w:r>
      <w:r>
        <w:t>M.</w:t>
      </w:r>
      <w:r>
        <w:rPr>
          <w:spacing w:val="-1"/>
        </w:rPr>
        <w:t xml:space="preserve"> </w:t>
      </w:r>
      <w:r>
        <w:t>M.</w:t>
      </w:r>
      <w:r>
        <w:rPr>
          <w:spacing w:val="-1"/>
        </w:rPr>
        <w:t xml:space="preserve"> </w:t>
      </w:r>
      <w:r>
        <w:t>(2023).</w:t>
      </w:r>
      <w:r>
        <w:rPr>
          <w:spacing w:val="-1"/>
        </w:rPr>
        <w:t xml:space="preserve"> </w:t>
      </w:r>
      <w:r>
        <w:t>Effects</w:t>
      </w:r>
      <w:r>
        <w:rPr>
          <w:spacing w:val="-1"/>
        </w:rPr>
        <w:t xml:space="preserve"> </w:t>
      </w:r>
      <w:r>
        <w:t>of</w:t>
      </w:r>
      <w:r>
        <w:rPr>
          <w:spacing w:val="-1"/>
        </w:rPr>
        <w:t xml:space="preserve"> </w:t>
      </w:r>
      <w:r>
        <w:t>black</w:t>
      </w:r>
      <w:r>
        <w:rPr>
          <w:spacing w:val="-1"/>
        </w:rPr>
        <w:t xml:space="preserve"> </w:t>
      </w:r>
      <w:r>
        <w:t>soldier</w:t>
      </w:r>
      <w:r>
        <w:rPr>
          <w:spacing w:val="-3"/>
        </w:rPr>
        <w:t xml:space="preserve"> </w:t>
      </w:r>
      <w:r>
        <w:t>fly</w:t>
      </w:r>
      <w:r>
        <w:rPr>
          <w:spacing w:val="-6"/>
        </w:rPr>
        <w:t xml:space="preserve"> </w:t>
      </w:r>
      <w:r>
        <w:t>larvae</w:t>
      </w:r>
      <w:r>
        <w:rPr>
          <w:spacing w:val="-2"/>
        </w:rPr>
        <w:t xml:space="preserve"> </w:t>
      </w:r>
      <w:r>
        <w:t xml:space="preserve">meal as a fishmeal replacement on </w:t>
      </w:r>
      <w:proofErr w:type="spellStart"/>
      <w:r>
        <w:rPr>
          <w:i/>
        </w:rPr>
        <w:t>Channa</w:t>
      </w:r>
      <w:proofErr w:type="spellEnd"/>
      <w:r>
        <w:rPr>
          <w:i/>
        </w:rPr>
        <w:t xml:space="preserve"> </w:t>
      </w:r>
      <w:proofErr w:type="spellStart"/>
      <w:r>
        <w:rPr>
          <w:i/>
        </w:rPr>
        <w:t>striata</w:t>
      </w:r>
      <w:proofErr w:type="spellEnd"/>
      <w:r>
        <w:rPr>
          <w:i/>
        </w:rPr>
        <w:t xml:space="preserve"> </w:t>
      </w:r>
      <w:r>
        <w:t xml:space="preserve">growth. </w:t>
      </w:r>
      <w:r>
        <w:rPr>
          <w:i/>
        </w:rPr>
        <w:t>Fisheries Science, 89</w:t>
      </w:r>
      <w:r>
        <w:t>(5), 623– 635. https://doi.org/10.1007/s12562-023-01609-3</w:t>
      </w:r>
    </w:p>
    <w:p w:rsidR="00E84F12" w:rsidRDefault="003839D3">
      <w:pPr>
        <w:spacing w:line="480" w:lineRule="auto"/>
        <w:ind w:left="885" w:right="162" w:hanging="720"/>
        <w:jc w:val="both"/>
        <w:rPr>
          <w:sz w:val="24"/>
        </w:rPr>
      </w:pPr>
      <w:r>
        <w:rPr>
          <w:sz w:val="24"/>
        </w:rPr>
        <w:t xml:space="preserve">Smith, M. M. (1986). </w:t>
      </w:r>
      <w:r>
        <w:rPr>
          <w:i/>
          <w:sz w:val="24"/>
        </w:rPr>
        <w:t xml:space="preserve">Family </w:t>
      </w:r>
      <w:proofErr w:type="spellStart"/>
      <w:r>
        <w:rPr>
          <w:i/>
          <w:sz w:val="24"/>
        </w:rPr>
        <w:t>Mugilidae</w:t>
      </w:r>
      <w:proofErr w:type="spellEnd"/>
      <w:r>
        <w:rPr>
          <w:sz w:val="24"/>
        </w:rPr>
        <w:t xml:space="preserve">. In M. M. Smith &amp; P. C. </w:t>
      </w:r>
      <w:proofErr w:type="spellStart"/>
      <w:r>
        <w:rPr>
          <w:sz w:val="24"/>
        </w:rPr>
        <w:t>Heemstra</w:t>
      </w:r>
      <w:proofErr w:type="spellEnd"/>
      <w:r>
        <w:rPr>
          <w:sz w:val="24"/>
        </w:rPr>
        <w:t xml:space="preserve"> (Eds.), </w:t>
      </w:r>
      <w:r>
        <w:rPr>
          <w:i/>
          <w:sz w:val="24"/>
        </w:rPr>
        <w:t xml:space="preserve">Smiths’ Sea Fishes </w:t>
      </w:r>
      <w:r>
        <w:rPr>
          <w:sz w:val="24"/>
        </w:rPr>
        <w:t>(pp. 721–728). Springer-Verlag.</w:t>
      </w:r>
    </w:p>
    <w:p w:rsidR="00E84F12" w:rsidRDefault="003839D3">
      <w:pPr>
        <w:spacing w:before="1"/>
        <w:ind w:left="165"/>
        <w:jc w:val="both"/>
        <w:rPr>
          <w:sz w:val="24"/>
        </w:rPr>
      </w:pPr>
      <w:proofErr w:type="spellStart"/>
      <w:r>
        <w:rPr>
          <w:sz w:val="24"/>
        </w:rPr>
        <w:t>Snedecor</w:t>
      </w:r>
      <w:proofErr w:type="spellEnd"/>
      <w:r>
        <w:rPr>
          <w:sz w:val="24"/>
        </w:rPr>
        <w:t>,</w:t>
      </w:r>
      <w:r>
        <w:rPr>
          <w:spacing w:val="-4"/>
          <w:sz w:val="24"/>
        </w:rPr>
        <w:t xml:space="preserve"> </w:t>
      </w:r>
      <w:r>
        <w:rPr>
          <w:sz w:val="24"/>
        </w:rPr>
        <w:t>G.</w:t>
      </w:r>
      <w:r>
        <w:rPr>
          <w:spacing w:val="-1"/>
          <w:sz w:val="24"/>
        </w:rPr>
        <w:t xml:space="preserve"> </w:t>
      </w:r>
      <w:r>
        <w:rPr>
          <w:sz w:val="24"/>
        </w:rPr>
        <w:t>W.,</w:t>
      </w:r>
      <w:r>
        <w:rPr>
          <w:spacing w:val="1"/>
          <w:sz w:val="24"/>
        </w:rPr>
        <w:t xml:space="preserve"> </w:t>
      </w:r>
      <w:r>
        <w:rPr>
          <w:sz w:val="24"/>
        </w:rPr>
        <w:t>&amp;</w:t>
      </w:r>
      <w:r>
        <w:rPr>
          <w:spacing w:val="-3"/>
          <w:sz w:val="24"/>
        </w:rPr>
        <w:t xml:space="preserve"> </w:t>
      </w:r>
      <w:r>
        <w:rPr>
          <w:sz w:val="24"/>
        </w:rPr>
        <w:t>Cochran,</w:t>
      </w:r>
      <w:r>
        <w:rPr>
          <w:spacing w:val="-1"/>
          <w:sz w:val="24"/>
        </w:rPr>
        <w:t xml:space="preserve"> </w:t>
      </w:r>
      <w:r>
        <w:rPr>
          <w:sz w:val="24"/>
        </w:rPr>
        <w:t>W.</w:t>
      </w:r>
      <w:r>
        <w:rPr>
          <w:spacing w:val="-1"/>
          <w:sz w:val="24"/>
        </w:rPr>
        <w:t xml:space="preserve"> </w:t>
      </w:r>
      <w:r>
        <w:rPr>
          <w:sz w:val="24"/>
        </w:rPr>
        <w:t>G.</w:t>
      </w:r>
      <w:r>
        <w:rPr>
          <w:spacing w:val="-2"/>
          <w:sz w:val="24"/>
        </w:rPr>
        <w:t xml:space="preserve"> </w:t>
      </w:r>
      <w:r>
        <w:rPr>
          <w:sz w:val="24"/>
        </w:rPr>
        <w:t>(2014).</w:t>
      </w:r>
      <w:r>
        <w:rPr>
          <w:spacing w:val="1"/>
          <w:sz w:val="24"/>
        </w:rPr>
        <w:t xml:space="preserve"> </w:t>
      </w:r>
      <w:r>
        <w:rPr>
          <w:i/>
          <w:sz w:val="24"/>
        </w:rPr>
        <w:t>Statistical</w:t>
      </w:r>
      <w:r>
        <w:rPr>
          <w:i/>
          <w:spacing w:val="-1"/>
          <w:sz w:val="24"/>
        </w:rPr>
        <w:t xml:space="preserve"> </w:t>
      </w:r>
      <w:r>
        <w:rPr>
          <w:i/>
          <w:sz w:val="24"/>
        </w:rPr>
        <w:t>Methods</w:t>
      </w:r>
      <w:r>
        <w:rPr>
          <w:i/>
          <w:spacing w:val="1"/>
          <w:sz w:val="24"/>
        </w:rPr>
        <w:t xml:space="preserve"> </w:t>
      </w:r>
      <w:r>
        <w:rPr>
          <w:sz w:val="24"/>
        </w:rPr>
        <w:t>(8th</w:t>
      </w:r>
      <w:r>
        <w:rPr>
          <w:spacing w:val="-1"/>
          <w:sz w:val="24"/>
        </w:rPr>
        <w:t xml:space="preserve"> </w:t>
      </w:r>
      <w:r>
        <w:rPr>
          <w:sz w:val="24"/>
        </w:rPr>
        <w:t>ed.). Wiley-</w:t>
      </w:r>
      <w:r>
        <w:rPr>
          <w:spacing w:val="-2"/>
          <w:sz w:val="24"/>
        </w:rPr>
        <w:t>Blackwell.</w:t>
      </w:r>
    </w:p>
    <w:p w:rsidR="00E84F12" w:rsidRDefault="003839D3">
      <w:pPr>
        <w:spacing w:before="276" w:line="480" w:lineRule="auto"/>
        <w:ind w:left="885" w:right="158" w:hanging="720"/>
        <w:jc w:val="both"/>
        <w:rPr>
          <w:sz w:val="24"/>
        </w:rPr>
      </w:pPr>
      <w:r>
        <w:rPr>
          <w:sz w:val="24"/>
        </w:rPr>
        <w:t xml:space="preserve">Steffen, R. A. (1989). Protein efficiency ratio as an indicator of protein quality in fish nutrition. </w:t>
      </w:r>
      <w:r>
        <w:rPr>
          <w:i/>
          <w:sz w:val="24"/>
        </w:rPr>
        <w:t>Journal of the World Aquaculture Society, 20</w:t>
      </w:r>
      <w:r>
        <w:rPr>
          <w:sz w:val="24"/>
        </w:rPr>
        <w:t xml:space="preserve">(1), 31–36. </w:t>
      </w:r>
      <w:r>
        <w:rPr>
          <w:spacing w:val="-2"/>
          <w:sz w:val="24"/>
        </w:rPr>
        <w:t>https://doi.org/10.1111/j.1749-7345.1989.tb00447.x</w:t>
      </w:r>
    </w:p>
    <w:p w:rsidR="00E84F12" w:rsidRDefault="003839D3">
      <w:pPr>
        <w:spacing w:line="480" w:lineRule="auto"/>
        <w:ind w:left="885" w:right="160" w:hanging="720"/>
        <w:jc w:val="both"/>
        <w:rPr>
          <w:sz w:val="24"/>
        </w:rPr>
      </w:pPr>
      <w:proofErr w:type="spellStart"/>
      <w:r>
        <w:rPr>
          <w:sz w:val="24"/>
        </w:rPr>
        <w:t>Tacon</w:t>
      </w:r>
      <w:proofErr w:type="spellEnd"/>
      <w:r>
        <w:rPr>
          <w:sz w:val="24"/>
        </w:rPr>
        <w:t xml:space="preserve">, A. G. J., &amp; </w:t>
      </w:r>
      <w:proofErr w:type="spellStart"/>
      <w:r>
        <w:rPr>
          <w:sz w:val="24"/>
        </w:rPr>
        <w:t>Metian</w:t>
      </w:r>
      <w:proofErr w:type="spellEnd"/>
      <w:r>
        <w:rPr>
          <w:sz w:val="24"/>
        </w:rPr>
        <w:t xml:space="preserve">, M. (2015). Feed matters: Satisfying the feed demand of aquaculture. </w:t>
      </w:r>
      <w:r>
        <w:rPr>
          <w:i/>
          <w:sz w:val="24"/>
        </w:rPr>
        <w:t>Reviews in Fisheries Science &amp; Aquaculture, 23</w:t>
      </w:r>
      <w:r>
        <w:rPr>
          <w:sz w:val="24"/>
        </w:rPr>
        <w:t xml:space="preserve">(1), 1–10. </w:t>
      </w:r>
      <w:r>
        <w:rPr>
          <w:spacing w:val="-2"/>
          <w:sz w:val="24"/>
        </w:rPr>
        <w:t>https://doi.org/10.1080/23308249.2014.987209</w:t>
      </w:r>
    </w:p>
    <w:p w:rsidR="00E84F12" w:rsidRDefault="003839D3">
      <w:pPr>
        <w:spacing w:line="480" w:lineRule="auto"/>
        <w:ind w:left="885" w:right="162" w:hanging="720"/>
        <w:jc w:val="both"/>
        <w:rPr>
          <w:sz w:val="24"/>
        </w:rPr>
      </w:pPr>
      <w:proofErr w:type="spellStart"/>
      <w:r>
        <w:rPr>
          <w:sz w:val="24"/>
        </w:rPr>
        <w:t>Turker</w:t>
      </w:r>
      <w:proofErr w:type="spellEnd"/>
      <w:r>
        <w:rPr>
          <w:sz w:val="24"/>
        </w:rPr>
        <w:t>, A., Yildirim, O., &amp; Ergun, S. (2005). Utilization of poultry by-product meal as a protein source in diets for turbot (</w:t>
      </w:r>
      <w:proofErr w:type="spellStart"/>
      <w:r>
        <w:rPr>
          <w:i/>
          <w:sz w:val="24"/>
        </w:rPr>
        <w:t>Scophthalmus</w:t>
      </w:r>
      <w:proofErr w:type="spellEnd"/>
      <w:r>
        <w:rPr>
          <w:i/>
          <w:sz w:val="24"/>
        </w:rPr>
        <w:t xml:space="preserve"> </w:t>
      </w:r>
      <w:proofErr w:type="spellStart"/>
      <w:r>
        <w:rPr>
          <w:i/>
          <w:sz w:val="24"/>
        </w:rPr>
        <w:t>maeoticus</w:t>
      </w:r>
      <w:proofErr w:type="spellEnd"/>
      <w:r>
        <w:rPr>
          <w:sz w:val="24"/>
        </w:rPr>
        <w:t xml:space="preserve">). </w:t>
      </w:r>
      <w:r>
        <w:rPr>
          <w:i/>
          <w:sz w:val="24"/>
        </w:rPr>
        <w:t>Turkish Journal of Veterinary and Animal Sciences, 29</w:t>
      </w:r>
      <w:r>
        <w:rPr>
          <w:sz w:val="24"/>
        </w:rPr>
        <w:t>(3), 1017–1023.</w:t>
      </w:r>
    </w:p>
    <w:p w:rsidR="00E84F12" w:rsidRDefault="00E84F12">
      <w:pPr>
        <w:spacing w:line="480" w:lineRule="auto"/>
        <w:jc w:val="both"/>
        <w:rPr>
          <w:sz w:val="24"/>
        </w:rPr>
        <w:sectPr w:rsidR="00E84F12">
          <w:pgSz w:w="11910" w:h="16840"/>
          <w:pgMar w:top="580" w:right="1275" w:bottom="280" w:left="1275" w:header="44" w:footer="0" w:gutter="0"/>
          <w:cols w:space="720"/>
        </w:sectPr>
      </w:pPr>
    </w:p>
    <w:p w:rsidR="00E84F12" w:rsidRDefault="00E84F12">
      <w:pPr>
        <w:pStyle w:val="BodyText"/>
      </w:pPr>
    </w:p>
    <w:p w:rsidR="00E84F12" w:rsidRDefault="00E84F12">
      <w:pPr>
        <w:pStyle w:val="BodyText"/>
      </w:pPr>
    </w:p>
    <w:p w:rsidR="00E84F12" w:rsidRDefault="00E84F12">
      <w:pPr>
        <w:pStyle w:val="BodyText"/>
        <w:spacing w:before="6"/>
      </w:pPr>
    </w:p>
    <w:p w:rsidR="00E84F12" w:rsidRDefault="003839D3">
      <w:pPr>
        <w:pStyle w:val="BodyText"/>
        <w:spacing w:line="480" w:lineRule="auto"/>
        <w:ind w:left="885" w:right="160" w:hanging="720"/>
        <w:jc w:val="both"/>
      </w:pPr>
      <w:r>
        <w:t xml:space="preserve">Van, L., Le, H., &amp; Nguyen, T. (2018). Evaluation of plant and animal protein sources as alternatives to fishmeal in aquafeeds. </w:t>
      </w:r>
      <w:r>
        <w:rPr>
          <w:i/>
        </w:rPr>
        <w:t>Aquaculture Nutrition, 24</w:t>
      </w:r>
      <w:r>
        <w:t xml:space="preserve">(2), 1080–1090. </w:t>
      </w:r>
      <w:r>
        <w:rPr>
          <w:spacing w:val="-2"/>
        </w:rPr>
        <w:t>https://doi.org/10.1111/anu.12632</w:t>
      </w:r>
    </w:p>
    <w:p w:rsidR="00E84F12" w:rsidRDefault="003839D3">
      <w:pPr>
        <w:spacing w:line="480" w:lineRule="auto"/>
        <w:ind w:left="885" w:right="162" w:hanging="720"/>
        <w:jc w:val="both"/>
        <w:rPr>
          <w:sz w:val="24"/>
        </w:rPr>
      </w:pPr>
      <w:r>
        <w:rPr>
          <w:sz w:val="24"/>
        </w:rPr>
        <w:t xml:space="preserve">Vase, R. K., Patel, S. B., &amp; </w:t>
      </w:r>
      <w:proofErr w:type="spellStart"/>
      <w:r>
        <w:rPr>
          <w:sz w:val="24"/>
        </w:rPr>
        <w:t>Mahida</w:t>
      </w:r>
      <w:proofErr w:type="spellEnd"/>
      <w:r>
        <w:rPr>
          <w:sz w:val="24"/>
        </w:rPr>
        <w:t xml:space="preserve">, V. V. (2021). Nutritional evaluation of </w:t>
      </w:r>
      <w:proofErr w:type="spellStart"/>
      <w:r>
        <w:rPr>
          <w:sz w:val="24"/>
        </w:rPr>
        <w:t>Acetes</w:t>
      </w:r>
      <w:proofErr w:type="spellEnd"/>
      <w:r>
        <w:rPr>
          <w:sz w:val="24"/>
        </w:rPr>
        <w:t xml:space="preserve"> meal for aquaculture feed formulation. </w:t>
      </w:r>
      <w:r>
        <w:rPr>
          <w:i/>
          <w:sz w:val="24"/>
        </w:rPr>
        <w:t>Journal of Aquaculture Research and Development, 12</w:t>
      </w:r>
      <w:r>
        <w:rPr>
          <w:sz w:val="24"/>
        </w:rPr>
        <w:t>(7), 635–643. https://doi.org/10.35248/2155-9546.21.12.635</w:t>
      </w:r>
    </w:p>
    <w:p w:rsidR="00E84F12" w:rsidRDefault="003839D3">
      <w:pPr>
        <w:pStyle w:val="BodyText"/>
        <w:spacing w:before="1" w:line="480" w:lineRule="auto"/>
        <w:ind w:left="885" w:right="162" w:hanging="720"/>
        <w:jc w:val="both"/>
      </w:pPr>
      <w:r>
        <w:t>Webster, C. D., Tidwell, J. H., &amp; Yancey, D. H. (2000). Evaluation of poultry by-product meal as a protein source in diets for channel catfish (</w:t>
      </w:r>
      <w:proofErr w:type="spellStart"/>
      <w:r>
        <w:rPr>
          <w:i/>
        </w:rPr>
        <w:t>Ictalurus</w:t>
      </w:r>
      <w:proofErr w:type="spellEnd"/>
      <w:r>
        <w:rPr>
          <w:i/>
        </w:rPr>
        <w:t xml:space="preserve"> punctatus</w:t>
      </w:r>
      <w:r>
        <w:t xml:space="preserve">). </w:t>
      </w:r>
      <w:r>
        <w:rPr>
          <w:i/>
        </w:rPr>
        <w:t>Aquaculture, 188</w:t>
      </w:r>
      <w:r>
        <w:t>(3–4), 307–321. https://doi.org/10.1016/S0044-8486(00)00354-7</w:t>
      </w:r>
    </w:p>
    <w:p w:rsidR="00E84F12" w:rsidRDefault="003839D3">
      <w:pPr>
        <w:pStyle w:val="BodyText"/>
        <w:spacing w:line="480" w:lineRule="auto"/>
        <w:ind w:left="885" w:right="163" w:hanging="720"/>
        <w:jc w:val="both"/>
      </w:pPr>
      <w:r>
        <w:t xml:space="preserve">Xiao, X., </w:t>
      </w:r>
      <w:proofErr w:type="spellStart"/>
      <w:r>
        <w:t>Jin</w:t>
      </w:r>
      <w:proofErr w:type="spellEnd"/>
      <w:r>
        <w:t>, P., Zheng, L., Cai, M., Yu, Z., Yu, J., Zhang, J., &amp; Zhang, J. (2018). Effects of black soldier fly</w:t>
      </w:r>
      <w:r>
        <w:rPr>
          <w:spacing w:val="-3"/>
        </w:rPr>
        <w:t xml:space="preserve"> </w:t>
      </w:r>
      <w:r>
        <w:t>larvae meal as a fishmeal replacement on growth and feed utilization of yellow catfish (</w:t>
      </w:r>
      <w:proofErr w:type="spellStart"/>
      <w:r>
        <w:rPr>
          <w:i/>
        </w:rPr>
        <w:t>Pelteobagrus</w:t>
      </w:r>
      <w:proofErr w:type="spellEnd"/>
      <w:r>
        <w:rPr>
          <w:i/>
        </w:rPr>
        <w:t xml:space="preserve"> </w:t>
      </w:r>
      <w:proofErr w:type="spellStart"/>
      <w:r>
        <w:rPr>
          <w:i/>
        </w:rPr>
        <w:t>fulvidraco</w:t>
      </w:r>
      <w:proofErr w:type="spellEnd"/>
      <w:r>
        <w:t xml:space="preserve">). </w:t>
      </w:r>
      <w:r>
        <w:rPr>
          <w:i/>
        </w:rPr>
        <w:t>Aquaculture Research, 49</w:t>
      </w:r>
      <w:r>
        <w:t xml:space="preserve">(4), 1569– 1577. </w:t>
      </w:r>
      <w:hyperlink r:id="rId15" w:history="1">
        <w:r w:rsidR="005B7609" w:rsidRPr="00074D2A">
          <w:rPr>
            <w:rStyle w:val="Hyperlink"/>
          </w:rPr>
          <w:t>https://doi.org/10.1111/are.13616</w:t>
        </w:r>
      </w:hyperlink>
    </w:p>
    <w:p w:rsidR="005B7609" w:rsidRDefault="005B7609" w:rsidP="005B7609">
      <w:pPr>
        <w:pStyle w:val="NormalWeb"/>
        <w:shd w:val="clear" w:color="auto" w:fill="FFFFFF"/>
        <w:spacing w:before="0" w:beforeAutospacing="0" w:after="150" w:afterAutospacing="0"/>
        <w:rPr>
          <w:rFonts w:ascii="Helvetica" w:hAnsi="Helvetica" w:cs="Helvetica"/>
          <w:color w:val="222222"/>
          <w:sz w:val="18"/>
          <w:szCs w:val="18"/>
        </w:rPr>
      </w:pPr>
      <w:r w:rsidRPr="004F5E61">
        <w:rPr>
          <w:rFonts w:ascii="Helvetica" w:hAnsi="Helvetica" w:cs="Helvetica"/>
          <w:color w:val="222222"/>
          <w:sz w:val="18"/>
          <w:szCs w:val="18"/>
          <w:highlight w:val="yellow"/>
        </w:rPr>
        <w:t>Abo-</w:t>
      </w:r>
      <w:proofErr w:type="spellStart"/>
      <w:r w:rsidRPr="004F5E61">
        <w:rPr>
          <w:rFonts w:ascii="Helvetica" w:hAnsi="Helvetica" w:cs="Helvetica"/>
          <w:color w:val="222222"/>
          <w:sz w:val="18"/>
          <w:szCs w:val="18"/>
          <w:highlight w:val="yellow"/>
        </w:rPr>
        <w:t>Taleb</w:t>
      </w:r>
      <w:proofErr w:type="spellEnd"/>
      <w:r w:rsidRPr="004F5E61">
        <w:rPr>
          <w:rFonts w:ascii="Helvetica" w:hAnsi="Helvetica" w:cs="Helvetica"/>
          <w:color w:val="222222"/>
          <w:sz w:val="18"/>
          <w:szCs w:val="18"/>
          <w:highlight w:val="yellow"/>
        </w:rPr>
        <w:t xml:space="preserve">, </w:t>
      </w:r>
      <w:proofErr w:type="spellStart"/>
      <w:r w:rsidRPr="004F5E61">
        <w:rPr>
          <w:rFonts w:ascii="Helvetica" w:hAnsi="Helvetica" w:cs="Helvetica"/>
          <w:color w:val="222222"/>
          <w:sz w:val="18"/>
          <w:szCs w:val="18"/>
          <w:highlight w:val="yellow"/>
        </w:rPr>
        <w:t>Hamdy</w:t>
      </w:r>
      <w:proofErr w:type="spellEnd"/>
      <w:r w:rsidRPr="004F5E61">
        <w:rPr>
          <w:rFonts w:ascii="Helvetica" w:hAnsi="Helvetica" w:cs="Helvetica"/>
          <w:color w:val="222222"/>
          <w:sz w:val="18"/>
          <w:szCs w:val="18"/>
          <w:highlight w:val="yellow"/>
        </w:rPr>
        <w:t xml:space="preserve"> A., Mohamed M. M. El-</w:t>
      </w:r>
      <w:proofErr w:type="spellStart"/>
      <w:r w:rsidRPr="004F5E61">
        <w:rPr>
          <w:rFonts w:ascii="Helvetica" w:hAnsi="Helvetica" w:cs="Helvetica"/>
          <w:color w:val="222222"/>
          <w:sz w:val="18"/>
          <w:szCs w:val="18"/>
          <w:highlight w:val="yellow"/>
        </w:rPr>
        <w:t>feky</w:t>
      </w:r>
      <w:proofErr w:type="spellEnd"/>
      <w:r w:rsidRPr="004F5E61">
        <w:rPr>
          <w:rFonts w:ascii="Helvetica" w:hAnsi="Helvetica" w:cs="Helvetica"/>
          <w:color w:val="222222"/>
          <w:sz w:val="18"/>
          <w:szCs w:val="18"/>
          <w:highlight w:val="yellow"/>
        </w:rPr>
        <w:t xml:space="preserve">, Ahmad M. </w:t>
      </w:r>
      <w:proofErr w:type="spellStart"/>
      <w:r w:rsidRPr="004F5E61">
        <w:rPr>
          <w:rFonts w:ascii="Helvetica" w:hAnsi="Helvetica" w:cs="Helvetica"/>
          <w:color w:val="222222"/>
          <w:sz w:val="18"/>
          <w:szCs w:val="18"/>
          <w:highlight w:val="yellow"/>
        </w:rPr>
        <w:t>Azab</w:t>
      </w:r>
      <w:proofErr w:type="spellEnd"/>
      <w:r w:rsidRPr="004F5E61">
        <w:rPr>
          <w:rFonts w:ascii="Helvetica" w:hAnsi="Helvetica" w:cs="Helvetica"/>
          <w:color w:val="222222"/>
          <w:sz w:val="18"/>
          <w:szCs w:val="18"/>
          <w:highlight w:val="yellow"/>
        </w:rPr>
        <w:t xml:space="preserve">, Mohamed M. Mabrouk, Mohamed A. </w:t>
      </w:r>
      <w:proofErr w:type="spellStart"/>
      <w:r w:rsidRPr="004F5E61">
        <w:rPr>
          <w:rFonts w:ascii="Helvetica" w:hAnsi="Helvetica" w:cs="Helvetica"/>
          <w:color w:val="222222"/>
          <w:sz w:val="18"/>
          <w:szCs w:val="18"/>
          <w:highlight w:val="yellow"/>
        </w:rPr>
        <w:t>Elokaby</w:t>
      </w:r>
      <w:proofErr w:type="spellEnd"/>
      <w:r w:rsidRPr="004F5E61">
        <w:rPr>
          <w:rFonts w:ascii="Helvetica" w:hAnsi="Helvetica" w:cs="Helvetica"/>
          <w:color w:val="222222"/>
          <w:sz w:val="18"/>
          <w:szCs w:val="18"/>
          <w:highlight w:val="yellow"/>
        </w:rPr>
        <w:t xml:space="preserve">, Mohamed Ashour, Abdallah </w:t>
      </w:r>
      <w:proofErr w:type="spellStart"/>
      <w:r w:rsidRPr="004F5E61">
        <w:rPr>
          <w:rFonts w:ascii="Helvetica" w:hAnsi="Helvetica" w:cs="Helvetica"/>
          <w:color w:val="222222"/>
          <w:sz w:val="18"/>
          <w:szCs w:val="18"/>
          <w:highlight w:val="yellow"/>
        </w:rPr>
        <w:t>Tageldein</w:t>
      </w:r>
      <w:proofErr w:type="spellEnd"/>
      <w:r w:rsidRPr="004F5E61">
        <w:rPr>
          <w:rFonts w:ascii="Helvetica" w:hAnsi="Helvetica" w:cs="Helvetica"/>
          <w:color w:val="222222"/>
          <w:sz w:val="18"/>
          <w:szCs w:val="18"/>
          <w:highlight w:val="yellow"/>
        </w:rPr>
        <w:t xml:space="preserve"> Mansour, Othman F. </w:t>
      </w:r>
      <w:proofErr w:type="spellStart"/>
      <w:r w:rsidRPr="004F5E61">
        <w:rPr>
          <w:rFonts w:ascii="Helvetica" w:hAnsi="Helvetica" w:cs="Helvetica"/>
          <w:color w:val="222222"/>
          <w:sz w:val="18"/>
          <w:szCs w:val="18"/>
          <w:highlight w:val="yellow"/>
        </w:rPr>
        <w:t>Abdelzaher</w:t>
      </w:r>
      <w:proofErr w:type="spellEnd"/>
      <w:r w:rsidRPr="004F5E61">
        <w:rPr>
          <w:rFonts w:ascii="Helvetica" w:hAnsi="Helvetica" w:cs="Helvetica"/>
          <w:color w:val="222222"/>
          <w:sz w:val="18"/>
          <w:szCs w:val="18"/>
          <w:highlight w:val="yellow"/>
        </w:rPr>
        <w:t xml:space="preserve">, </w:t>
      </w:r>
      <w:proofErr w:type="spellStart"/>
      <w:r w:rsidRPr="004F5E61">
        <w:rPr>
          <w:rFonts w:ascii="Helvetica" w:hAnsi="Helvetica" w:cs="Helvetica"/>
          <w:color w:val="222222"/>
          <w:sz w:val="18"/>
          <w:szCs w:val="18"/>
          <w:highlight w:val="yellow"/>
        </w:rPr>
        <w:t>Khamael</w:t>
      </w:r>
      <w:proofErr w:type="spellEnd"/>
      <w:r w:rsidRPr="004F5E61">
        <w:rPr>
          <w:rFonts w:ascii="Helvetica" w:hAnsi="Helvetica" w:cs="Helvetica"/>
          <w:color w:val="222222"/>
          <w:sz w:val="18"/>
          <w:szCs w:val="18"/>
          <w:highlight w:val="yellow"/>
        </w:rPr>
        <w:t xml:space="preserve"> M </w:t>
      </w:r>
      <w:proofErr w:type="spellStart"/>
      <w:r w:rsidRPr="004F5E61">
        <w:rPr>
          <w:rFonts w:ascii="Helvetica" w:hAnsi="Helvetica" w:cs="Helvetica"/>
          <w:color w:val="222222"/>
          <w:sz w:val="18"/>
          <w:szCs w:val="18"/>
          <w:highlight w:val="yellow"/>
        </w:rPr>
        <w:t>Abualnaja</w:t>
      </w:r>
      <w:proofErr w:type="spellEnd"/>
      <w:r w:rsidRPr="004F5E61">
        <w:rPr>
          <w:rFonts w:ascii="Helvetica" w:hAnsi="Helvetica" w:cs="Helvetica"/>
          <w:color w:val="222222"/>
          <w:sz w:val="18"/>
          <w:szCs w:val="18"/>
          <w:highlight w:val="yellow"/>
        </w:rPr>
        <w:t xml:space="preserve">, and Ahmed E. </w:t>
      </w:r>
      <w:proofErr w:type="spellStart"/>
      <w:r w:rsidRPr="004F5E61">
        <w:rPr>
          <w:rFonts w:ascii="Helvetica" w:hAnsi="Helvetica" w:cs="Helvetica"/>
          <w:color w:val="222222"/>
          <w:sz w:val="18"/>
          <w:szCs w:val="18"/>
          <w:highlight w:val="yellow"/>
        </w:rPr>
        <w:t>Sallam</w:t>
      </w:r>
      <w:proofErr w:type="spellEnd"/>
      <w:r w:rsidRPr="004F5E61">
        <w:rPr>
          <w:rFonts w:ascii="Helvetica" w:hAnsi="Helvetica" w:cs="Helvetica"/>
          <w:color w:val="222222"/>
          <w:sz w:val="18"/>
          <w:szCs w:val="18"/>
          <w:highlight w:val="yellow"/>
        </w:rPr>
        <w:t>. 2021. "Growth Performance, Feed Utilization, Gut Integrity, and Economic Revenue of Grey Mullet, </w:t>
      </w:r>
      <w:r w:rsidRPr="004F5E61">
        <w:rPr>
          <w:rStyle w:val="Emphasis"/>
          <w:rFonts w:ascii="Helvetica" w:hAnsi="Helvetica" w:cs="Helvetica"/>
          <w:color w:val="222222"/>
          <w:sz w:val="18"/>
          <w:szCs w:val="18"/>
          <w:highlight w:val="yellow"/>
        </w:rPr>
        <w:t xml:space="preserve">Mugil </w:t>
      </w:r>
      <w:proofErr w:type="spellStart"/>
      <w:r w:rsidRPr="004F5E61">
        <w:rPr>
          <w:rStyle w:val="Emphasis"/>
          <w:rFonts w:ascii="Helvetica" w:hAnsi="Helvetica" w:cs="Helvetica"/>
          <w:color w:val="222222"/>
          <w:sz w:val="18"/>
          <w:szCs w:val="18"/>
          <w:highlight w:val="yellow"/>
        </w:rPr>
        <w:t>cephalus</w:t>
      </w:r>
      <w:proofErr w:type="spellEnd"/>
      <w:r w:rsidRPr="004F5E61">
        <w:rPr>
          <w:rFonts w:ascii="Helvetica" w:hAnsi="Helvetica" w:cs="Helvetica"/>
          <w:color w:val="222222"/>
          <w:sz w:val="18"/>
          <w:szCs w:val="18"/>
          <w:highlight w:val="yellow"/>
        </w:rPr>
        <w:t>, Fed an Increasing Level of Dried Zooplankton Biomass Meal as Fishmeal Substitutions" </w:t>
      </w:r>
      <w:r w:rsidRPr="004F5E61">
        <w:rPr>
          <w:rStyle w:val="Emphasis"/>
          <w:rFonts w:ascii="Helvetica" w:hAnsi="Helvetica" w:cs="Helvetica"/>
          <w:color w:val="222222"/>
          <w:sz w:val="18"/>
          <w:szCs w:val="18"/>
          <w:highlight w:val="yellow"/>
        </w:rPr>
        <w:t>Fishes</w:t>
      </w:r>
      <w:r w:rsidRPr="004F5E61">
        <w:rPr>
          <w:rFonts w:ascii="Helvetica" w:hAnsi="Helvetica" w:cs="Helvetica"/>
          <w:color w:val="222222"/>
          <w:sz w:val="18"/>
          <w:szCs w:val="18"/>
          <w:highlight w:val="yellow"/>
        </w:rPr>
        <w:t> 6, no. 3: 38. https://doi.org/10.3390/fishes6030038</w:t>
      </w:r>
    </w:p>
    <w:p w:rsidR="00B10504" w:rsidRPr="004F5E61" w:rsidRDefault="00B10504" w:rsidP="00B10504">
      <w:pPr>
        <w:widowControl/>
        <w:shd w:val="clear" w:color="auto" w:fill="FFFFFF"/>
        <w:autoSpaceDE/>
        <w:autoSpaceDN/>
        <w:rPr>
          <w:rFonts w:ascii="Arial" w:hAnsi="Arial" w:cs="Arial"/>
          <w:color w:val="333333"/>
          <w:szCs w:val="27"/>
        </w:rPr>
      </w:pPr>
      <w:r w:rsidRPr="004F5E61">
        <w:rPr>
          <w:rFonts w:ascii="Arial" w:hAnsi="Arial" w:cs="Arial"/>
          <w:color w:val="333333"/>
          <w:szCs w:val="27"/>
          <w:highlight w:val="yellow"/>
        </w:rPr>
        <w:t xml:space="preserve">Gul, Shahid, Uzair Shafiq, Shakir Ahmad Mir, </w:t>
      </w:r>
      <w:proofErr w:type="spellStart"/>
      <w:r w:rsidRPr="004F5E61">
        <w:rPr>
          <w:rFonts w:ascii="Arial" w:hAnsi="Arial" w:cs="Arial"/>
          <w:color w:val="333333"/>
          <w:szCs w:val="27"/>
          <w:highlight w:val="yellow"/>
        </w:rPr>
        <w:t>Gowhar</w:t>
      </w:r>
      <w:proofErr w:type="spellEnd"/>
      <w:r w:rsidRPr="004F5E61">
        <w:rPr>
          <w:rFonts w:ascii="Arial" w:hAnsi="Arial" w:cs="Arial"/>
          <w:color w:val="333333"/>
          <w:szCs w:val="27"/>
          <w:highlight w:val="yellow"/>
        </w:rPr>
        <w:t xml:space="preserve"> Iqbal, and </w:t>
      </w:r>
      <w:proofErr w:type="spellStart"/>
      <w:r w:rsidRPr="004F5E61">
        <w:rPr>
          <w:rFonts w:ascii="Arial" w:hAnsi="Arial" w:cs="Arial"/>
          <w:color w:val="333333"/>
          <w:szCs w:val="27"/>
          <w:highlight w:val="yellow"/>
        </w:rPr>
        <w:t>Haziq</w:t>
      </w:r>
      <w:proofErr w:type="spellEnd"/>
      <w:r w:rsidRPr="004F5E61">
        <w:rPr>
          <w:rFonts w:ascii="Arial" w:hAnsi="Arial" w:cs="Arial"/>
          <w:color w:val="333333"/>
          <w:szCs w:val="27"/>
          <w:highlight w:val="yellow"/>
        </w:rPr>
        <w:t xml:space="preserve"> </w:t>
      </w:r>
      <w:proofErr w:type="spellStart"/>
      <w:r w:rsidRPr="004F5E61">
        <w:rPr>
          <w:rFonts w:ascii="Arial" w:hAnsi="Arial" w:cs="Arial"/>
          <w:color w:val="333333"/>
          <w:szCs w:val="27"/>
          <w:highlight w:val="yellow"/>
        </w:rPr>
        <w:t>Qayoom</w:t>
      </w:r>
      <w:proofErr w:type="spellEnd"/>
      <w:r w:rsidRPr="004F5E61">
        <w:rPr>
          <w:rFonts w:ascii="Arial" w:hAnsi="Arial" w:cs="Arial"/>
          <w:color w:val="333333"/>
          <w:szCs w:val="27"/>
          <w:highlight w:val="yellow"/>
        </w:rPr>
        <w:t xml:space="preserve"> Lone. 2024. “Enhancing Global Food Security through Sustainable Fisheries and Aquaculture: A Comprehensive Review”. </w:t>
      </w:r>
      <w:r w:rsidRPr="004F5E61">
        <w:rPr>
          <w:rFonts w:ascii="Arial" w:hAnsi="Arial" w:cs="Arial"/>
          <w:i/>
          <w:iCs/>
          <w:color w:val="333333"/>
          <w:szCs w:val="27"/>
          <w:highlight w:val="yellow"/>
        </w:rPr>
        <w:t>Asian Journal of Agricultural Extension, Economics &amp; Sociology</w:t>
      </w:r>
      <w:r w:rsidRPr="004F5E61">
        <w:rPr>
          <w:rFonts w:ascii="Arial" w:hAnsi="Arial" w:cs="Arial"/>
          <w:color w:val="333333"/>
          <w:szCs w:val="27"/>
          <w:highlight w:val="yellow"/>
        </w:rPr>
        <w:t> 42 (10):60-70. https://doi.org/10.9734/ajaees/2024/v42i102563.</w:t>
      </w:r>
    </w:p>
    <w:p w:rsidR="00470EE8" w:rsidRDefault="00470EE8">
      <w:pPr>
        <w:rPr>
          <w:sz w:val="24"/>
          <w:szCs w:val="24"/>
        </w:rPr>
      </w:pPr>
      <w:r>
        <w:br w:type="page"/>
      </w:r>
    </w:p>
    <w:p w:rsidR="005B7609" w:rsidRDefault="00470EE8">
      <w:pPr>
        <w:pStyle w:val="BodyText"/>
        <w:spacing w:line="480" w:lineRule="auto"/>
        <w:ind w:left="885" w:right="163" w:hanging="720"/>
        <w:jc w:val="both"/>
        <w:rPr>
          <w:rFonts w:ascii="Arial" w:hAnsi="Arial" w:cs="Arial"/>
          <w:color w:val="222222"/>
          <w:sz w:val="20"/>
          <w:szCs w:val="20"/>
          <w:highlight w:val="yellow"/>
          <w:shd w:val="clear" w:color="auto" w:fill="FFFFFF"/>
        </w:rPr>
      </w:pPr>
      <w:proofErr w:type="spellStart"/>
      <w:r w:rsidRPr="004F5E61">
        <w:rPr>
          <w:rFonts w:ascii="Arial" w:hAnsi="Arial" w:cs="Arial"/>
          <w:color w:val="222222"/>
          <w:sz w:val="20"/>
          <w:szCs w:val="20"/>
          <w:highlight w:val="yellow"/>
          <w:shd w:val="clear" w:color="auto" w:fill="FFFFFF"/>
        </w:rPr>
        <w:lastRenderedPageBreak/>
        <w:t>Gisbert</w:t>
      </w:r>
      <w:proofErr w:type="spellEnd"/>
      <w:r w:rsidRPr="004F5E61">
        <w:rPr>
          <w:rFonts w:ascii="Arial" w:hAnsi="Arial" w:cs="Arial"/>
          <w:color w:val="222222"/>
          <w:sz w:val="20"/>
          <w:szCs w:val="20"/>
          <w:highlight w:val="yellow"/>
          <w:shd w:val="clear" w:color="auto" w:fill="FFFFFF"/>
        </w:rPr>
        <w:t xml:space="preserve">, E., </w:t>
      </w:r>
      <w:proofErr w:type="spellStart"/>
      <w:r w:rsidRPr="004F5E61">
        <w:rPr>
          <w:rFonts w:ascii="Arial" w:hAnsi="Arial" w:cs="Arial"/>
          <w:color w:val="222222"/>
          <w:sz w:val="20"/>
          <w:szCs w:val="20"/>
          <w:highlight w:val="yellow"/>
          <w:shd w:val="clear" w:color="auto" w:fill="FFFFFF"/>
        </w:rPr>
        <w:t>Mozanzadeh</w:t>
      </w:r>
      <w:proofErr w:type="spellEnd"/>
      <w:r w:rsidRPr="004F5E61">
        <w:rPr>
          <w:rFonts w:ascii="Arial" w:hAnsi="Arial" w:cs="Arial"/>
          <w:color w:val="222222"/>
          <w:sz w:val="20"/>
          <w:szCs w:val="20"/>
          <w:highlight w:val="yellow"/>
          <w:shd w:val="clear" w:color="auto" w:fill="FFFFFF"/>
        </w:rPr>
        <w:t xml:space="preserve">, M. T., </w:t>
      </w:r>
      <w:proofErr w:type="spellStart"/>
      <w:r w:rsidRPr="004F5E61">
        <w:rPr>
          <w:rFonts w:ascii="Arial" w:hAnsi="Arial" w:cs="Arial"/>
          <w:color w:val="222222"/>
          <w:sz w:val="20"/>
          <w:szCs w:val="20"/>
          <w:highlight w:val="yellow"/>
          <w:shd w:val="clear" w:color="auto" w:fill="FFFFFF"/>
        </w:rPr>
        <w:t>Kotzamanis</w:t>
      </w:r>
      <w:proofErr w:type="spellEnd"/>
      <w:r w:rsidRPr="004F5E61">
        <w:rPr>
          <w:rFonts w:ascii="Arial" w:hAnsi="Arial" w:cs="Arial"/>
          <w:color w:val="222222"/>
          <w:sz w:val="20"/>
          <w:szCs w:val="20"/>
          <w:highlight w:val="yellow"/>
          <w:shd w:val="clear" w:color="auto" w:fill="FFFFFF"/>
        </w:rPr>
        <w:t xml:space="preserve">, Y., &amp; </w:t>
      </w:r>
      <w:proofErr w:type="spellStart"/>
      <w:r w:rsidRPr="004F5E61">
        <w:rPr>
          <w:rFonts w:ascii="Arial" w:hAnsi="Arial" w:cs="Arial"/>
          <w:color w:val="222222"/>
          <w:sz w:val="20"/>
          <w:szCs w:val="20"/>
          <w:highlight w:val="yellow"/>
          <w:shd w:val="clear" w:color="auto" w:fill="FFFFFF"/>
        </w:rPr>
        <w:t>Estévez</w:t>
      </w:r>
      <w:proofErr w:type="spellEnd"/>
      <w:r w:rsidRPr="004F5E61">
        <w:rPr>
          <w:rFonts w:ascii="Arial" w:hAnsi="Arial" w:cs="Arial"/>
          <w:color w:val="222222"/>
          <w:sz w:val="20"/>
          <w:szCs w:val="20"/>
          <w:highlight w:val="yellow"/>
          <w:shd w:val="clear" w:color="auto" w:fill="FFFFFF"/>
        </w:rPr>
        <w:t xml:space="preserve">, A. (2016). Weaning wild flathead grey mullet (Mugil </w:t>
      </w:r>
      <w:proofErr w:type="spellStart"/>
      <w:r w:rsidRPr="004F5E61">
        <w:rPr>
          <w:rFonts w:ascii="Arial" w:hAnsi="Arial" w:cs="Arial"/>
          <w:color w:val="222222"/>
          <w:sz w:val="20"/>
          <w:szCs w:val="20"/>
          <w:highlight w:val="yellow"/>
          <w:shd w:val="clear" w:color="auto" w:fill="FFFFFF"/>
        </w:rPr>
        <w:t>cephalus</w:t>
      </w:r>
      <w:proofErr w:type="spellEnd"/>
      <w:r w:rsidRPr="004F5E61">
        <w:rPr>
          <w:rFonts w:ascii="Arial" w:hAnsi="Arial" w:cs="Arial"/>
          <w:color w:val="222222"/>
          <w:sz w:val="20"/>
          <w:szCs w:val="20"/>
          <w:highlight w:val="yellow"/>
          <w:shd w:val="clear" w:color="auto" w:fill="FFFFFF"/>
        </w:rPr>
        <w:t>) fry with diets with different levels of fish meal substitution. </w:t>
      </w:r>
      <w:r w:rsidRPr="004F5E61">
        <w:rPr>
          <w:rFonts w:ascii="Arial" w:hAnsi="Arial" w:cs="Arial"/>
          <w:i/>
          <w:iCs/>
          <w:color w:val="222222"/>
          <w:sz w:val="20"/>
          <w:szCs w:val="20"/>
          <w:highlight w:val="yellow"/>
          <w:shd w:val="clear" w:color="auto" w:fill="FFFFFF"/>
        </w:rPr>
        <w:t>Aquaculture</w:t>
      </w:r>
      <w:r w:rsidRPr="004F5E61">
        <w:rPr>
          <w:rFonts w:ascii="Arial" w:hAnsi="Arial" w:cs="Arial"/>
          <w:color w:val="222222"/>
          <w:sz w:val="20"/>
          <w:szCs w:val="20"/>
          <w:highlight w:val="yellow"/>
          <w:shd w:val="clear" w:color="auto" w:fill="FFFFFF"/>
        </w:rPr>
        <w:t>, </w:t>
      </w:r>
      <w:r w:rsidRPr="004F5E61">
        <w:rPr>
          <w:rFonts w:ascii="Arial" w:hAnsi="Arial" w:cs="Arial"/>
          <w:i/>
          <w:iCs/>
          <w:color w:val="222222"/>
          <w:sz w:val="20"/>
          <w:szCs w:val="20"/>
          <w:highlight w:val="yellow"/>
          <w:shd w:val="clear" w:color="auto" w:fill="FFFFFF"/>
        </w:rPr>
        <w:t>462</w:t>
      </w:r>
      <w:r w:rsidRPr="004F5E61">
        <w:rPr>
          <w:rFonts w:ascii="Arial" w:hAnsi="Arial" w:cs="Arial"/>
          <w:color w:val="222222"/>
          <w:sz w:val="20"/>
          <w:szCs w:val="20"/>
          <w:highlight w:val="yellow"/>
          <w:shd w:val="clear" w:color="auto" w:fill="FFFFFF"/>
        </w:rPr>
        <w:t>, 92-100.</w:t>
      </w:r>
    </w:p>
    <w:p w:rsidR="003839D3" w:rsidRPr="004F5E61" w:rsidRDefault="003839D3" w:rsidP="003839D3">
      <w:pPr>
        <w:widowControl/>
        <w:shd w:val="clear" w:color="auto" w:fill="FFFFFF"/>
        <w:autoSpaceDE/>
        <w:autoSpaceDN/>
        <w:rPr>
          <w:rFonts w:ascii="Arial" w:hAnsi="Arial" w:cs="Arial"/>
          <w:color w:val="333333"/>
          <w:szCs w:val="27"/>
        </w:rPr>
      </w:pPr>
      <w:r w:rsidRPr="004F5E61">
        <w:rPr>
          <w:rFonts w:ascii="Arial" w:hAnsi="Arial" w:cs="Arial"/>
          <w:color w:val="333333"/>
          <w:szCs w:val="27"/>
          <w:highlight w:val="yellow"/>
        </w:rPr>
        <w:t xml:space="preserve">Devi, </w:t>
      </w:r>
      <w:proofErr w:type="spellStart"/>
      <w:r w:rsidRPr="004F5E61">
        <w:rPr>
          <w:rFonts w:ascii="Arial" w:hAnsi="Arial" w:cs="Arial"/>
          <w:color w:val="333333"/>
          <w:szCs w:val="27"/>
          <w:highlight w:val="yellow"/>
        </w:rPr>
        <w:t>Asem</w:t>
      </w:r>
      <w:proofErr w:type="spellEnd"/>
      <w:r w:rsidRPr="004F5E61">
        <w:rPr>
          <w:rFonts w:ascii="Arial" w:hAnsi="Arial" w:cs="Arial"/>
          <w:color w:val="333333"/>
          <w:szCs w:val="27"/>
          <w:highlight w:val="yellow"/>
        </w:rPr>
        <w:t xml:space="preserve"> </w:t>
      </w:r>
      <w:proofErr w:type="spellStart"/>
      <w:r w:rsidRPr="004F5E61">
        <w:rPr>
          <w:rFonts w:ascii="Arial" w:hAnsi="Arial" w:cs="Arial"/>
          <w:color w:val="333333"/>
          <w:szCs w:val="27"/>
          <w:highlight w:val="yellow"/>
        </w:rPr>
        <w:t>Ameeta</w:t>
      </w:r>
      <w:proofErr w:type="spellEnd"/>
      <w:r w:rsidRPr="004F5E61">
        <w:rPr>
          <w:rFonts w:ascii="Arial" w:hAnsi="Arial" w:cs="Arial"/>
          <w:color w:val="333333"/>
          <w:szCs w:val="27"/>
          <w:highlight w:val="yellow"/>
        </w:rPr>
        <w:t xml:space="preserve">, </w:t>
      </w:r>
      <w:proofErr w:type="spellStart"/>
      <w:r w:rsidRPr="004F5E61">
        <w:rPr>
          <w:rFonts w:ascii="Arial" w:hAnsi="Arial" w:cs="Arial"/>
          <w:color w:val="333333"/>
          <w:szCs w:val="27"/>
          <w:highlight w:val="yellow"/>
        </w:rPr>
        <w:t>Khumlo</w:t>
      </w:r>
      <w:proofErr w:type="spellEnd"/>
      <w:r w:rsidRPr="004F5E61">
        <w:rPr>
          <w:rFonts w:ascii="Arial" w:hAnsi="Arial" w:cs="Arial"/>
          <w:color w:val="333333"/>
          <w:szCs w:val="27"/>
          <w:highlight w:val="yellow"/>
        </w:rPr>
        <w:t xml:space="preserve"> </w:t>
      </w:r>
      <w:proofErr w:type="spellStart"/>
      <w:r w:rsidRPr="004F5E61">
        <w:rPr>
          <w:rFonts w:ascii="Arial" w:hAnsi="Arial" w:cs="Arial"/>
          <w:color w:val="333333"/>
          <w:szCs w:val="27"/>
          <w:highlight w:val="yellow"/>
        </w:rPr>
        <w:t>Levish</w:t>
      </w:r>
      <w:proofErr w:type="spellEnd"/>
      <w:r w:rsidRPr="004F5E61">
        <w:rPr>
          <w:rFonts w:ascii="Arial" w:hAnsi="Arial" w:cs="Arial"/>
          <w:color w:val="333333"/>
          <w:szCs w:val="27"/>
          <w:highlight w:val="yellow"/>
        </w:rPr>
        <w:t xml:space="preserve">, and K </w:t>
      </w:r>
      <w:proofErr w:type="spellStart"/>
      <w:r w:rsidRPr="004F5E61">
        <w:rPr>
          <w:rFonts w:ascii="Arial" w:hAnsi="Arial" w:cs="Arial"/>
          <w:color w:val="333333"/>
          <w:szCs w:val="27"/>
          <w:highlight w:val="yellow"/>
        </w:rPr>
        <w:t>Sonamani</w:t>
      </w:r>
      <w:proofErr w:type="spellEnd"/>
      <w:r w:rsidRPr="004F5E61">
        <w:rPr>
          <w:rFonts w:ascii="Arial" w:hAnsi="Arial" w:cs="Arial"/>
          <w:color w:val="333333"/>
          <w:szCs w:val="27"/>
          <w:highlight w:val="yellow"/>
        </w:rPr>
        <w:t xml:space="preserve"> Singh. 2025. “Effect of Feeding Soybean in Place of Fish Meal on the Growth Performances in Growing Pigs”. </w:t>
      </w:r>
      <w:r w:rsidRPr="004F5E61">
        <w:rPr>
          <w:rFonts w:ascii="Arial" w:hAnsi="Arial" w:cs="Arial"/>
          <w:i/>
          <w:iCs/>
          <w:color w:val="333333"/>
          <w:szCs w:val="27"/>
          <w:highlight w:val="yellow"/>
        </w:rPr>
        <w:t>Journal of Advances in Biology &amp; Biotechnology</w:t>
      </w:r>
      <w:r w:rsidRPr="004F5E61">
        <w:rPr>
          <w:rFonts w:ascii="Arial" w:hAnsi="Arial" w:cs="Arial"/>
          <w:color w:val="333333"/>
          <w:szCs w:val="27"/>
          <w:highlight w:val="yellow"/>
        </w:rPr>
        <w:t> 28 (9):214-19. https://doi.org/10.9734/jabb/2025/v28i92873.</w:t>
      </w:r>
    </w:p>
    <w:p w:rsidR="003839D3" w:rsidRDefault="003839D3">
      <w:pPr>
        <w:pStyle w:val="BodyText"/>
        <w:spacing w:line="480" w:lineRule="auto"/>
        <w:ind w:left="885" w:right="163" w:hanging="720"/>
        <w:jc w:val="both"/>
      </w:pPr>
    </w:p>
    <w:sectPr w:rsidR="003839D3">
      <w:pgSz w:w="11910" w:h="16840"/>
      <w:pgMar w:top="580" w:right="1275" w:bottom="280" w:left="1275"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A1E" w:rsidRDefault="00F37A1E">
      <w:r>
        <w:separator/>
      </w:r>
    </w:p>
  </w:endnote>
  <w:endnote w:type="continuationSeparator" w:id="0">
    <w:p w:rsidR="00F37A1E" w:rsidRDefault="00F3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A1E" w:rsidRDefault="00F37A1E">
      <w:r>
        <w:separator/>
      </w:r>
    </w:p>
  </w:footnote>
  <w:footnote w:type="continuationSeparator" w:id="0">
    <w:p w:rsidR="00F37A1E" w:rsidRDefault="00F37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9D3" w:rsidRDefault="003839D3">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3839D3" w:rsidRDefault="003839D3">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1pt;margin-top:1.2pt;width:124.45pt;height:15.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rsidR="003839D3" w:rsidRDefault="003839D3">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650BA1"/>
    <w:multiLevelType w:val="multilevel"/>
    <w:tmpl w:val="C35AF2E8"/>
    <w:lvl w:ilvl="0">
      <w:start w:val="1"/>
      <w:numFmt w:val="decimal"/>
      <w:lvlText w:val="%1."/>
      <w:lvlJc w:val="left"/>
      <w:pPr>
        <w:ind w:left="405"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25"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782" w:hanging="540"/>
      </w:pPr>
      <w:rPr>
        <w:rFonts w:hint="default"/>
        <w:lang w:val="en-US" w:eastAsia="en-US" w:bidi="ar-SA"/>
      </w:rPr>
    </w:lvl>
    <w:lvl w:ilvl="4">
      <w:numFmt w:val="bullet"/>
      <w:lvlText w:val="•"/>
      <w:lvlJc w:val="left"/>
      <w:pPr>
        <w:ind w:left="2864" w:hanging="540"/>
      </w:pPr>
      <w:rPr>
        <w:rFonts w:hint="default"/>
        <w:lang w:val="en-US" w:eastAsia="en-US" w:bidi="ar-SA"/>
      </w:rPr>
    </w:lvl>
    <w:lvl w:ilvl="5">
      <w:numFmt w:val="bullet"/>
      <w:lvlText w:val="•"/>
      <w:lvlJc w:val="left"/>
      <w:pPr>
        <w:ind w:left="3946" w:hanging="540"/>
      </w:pPr>
      <w:rPr>
        <w:rFonts w:hint="default"/>
        <w:lang w:val="en-US" w:eastAsia="en-US" w:bidi="ar-SA"/>
      </w:rPr>
    </w:lvl>
    <w:lvl w:ilvl="6">
      <w:numFmt w:val="bullet"/>
      <w:lvlText w:val="•"/>
      <w:lvlJc w:val="left"/>
      <w:pPr>
        <w:ind w:left="5028" w:hanging="540"/>
      </w:pPr>
      <w:rPr>
        <w:rFonts w:hint="default"/>
        <w:lang w:val="en-US" w:eastAsia="en-US" w:bidi="ar-SA"/>
      </w:rPr>
    </w:lvl>
    <w:lvl w:ilvl="7">
      <w:numFmt w:val="bullet"/>
      <w:lvlText w:val="•"/>
      <w:lvlJc w:val="left"/>
      <w:pPr>
        <w:ind w:left="6110" w:hanging="540"/>
      </w:pPr>
      <w:rPr>
        <w:rFonts w:hint="default"/>
        <w:lang w:val="en-US" w:eastAsia="en-US" w:bidi="ar-SA"/>
      </w:rPr>
    </w:lvl>
    <w:lvl w:ilvl="8">
      <w:numFmt w:val="bullet"/>
      <w:lvlText w:val="•"/>
      <w:lvlJc w:val="left"/>
      <w:pPr>
        <w:ind w:left="7192" w:hanging="5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E2MjEyMzE0MjS2NDFR0lEKTi0uzszPAykwrAUAIYlujiwAAAA="/>
  </w:docVars>
  <w:rsids>
    <w:rsidRoot w:val="00E84F12"/>
    <w:rsid w:val="000F6D97"/>
    <w:rsid w:val="00166E35"/>
    <w:rsid w:val="002B513E"/>
    <w:rsid w:val="003839D3"/>
    <w:rsid w:val="00447CB0"/>
    <w:rsid w:val="00470EE8"/>
    <w:rsid w:val="004B328F"/>
    <w:rsid w:val="004C28EF"/>
    <w:rsid w:val="004F5E61"/>
    <w:rsid w:val="005B7609"/>
    <w:rsid w:val="00697801"/>
    <w:rsid w:val="009B6EE7"/>
    <w:rsid w:val="00B10504"/>
    <w:rsid w:val="00E84F12"/>
    <w:rsid w:val="00E85A7E"/>
    <w:rsid w:val="00F37A1E"/>
    <w:rsid w:val="00FF2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EDAE1"/>
  <w15:docId w15:val="{022518C5-293D-4F7C-AA9B-717B2AD4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05" w:hanging="240"/>
      <w:outlineLvl w:val="0"/>
    </w:pPr>
    <w:rPr>
      <w:b/>
      <w:bCs/>
      <w:sz w:val="24"/>
      <w:szCs w:val="24"/>
    </w:rPr>
  </w:style>
  <w:style w:type="paragraph" w:styleId="Heading2">
    <w:name w:val="heading 2"/>
    <w:basedOn w:val="Normal"/>
    <w:uiPriority w:val="9"/>
    <w:unhideWhenUsed/>
    <w:qFormat/>
    <w:pPr>
      <w:ind w:left="525"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65" w:right="163"/>
      <w:jc w:val="both"/>
    </w:pPr>
    <w:rPr>
      <w:b/>
      <w:bCs/>
      <w:sz w:val="32"/>
      <w:szCs w:val="32"/>
    </w:rPr>
  </w:style>
  <w:style w:type="paragraph" w:styleId="ListParagraph">
    <w:name w:val="List Paragraph"/>
    <w:basedOn w:val="Normal"/>
    <w:uiPriority w:val="1"/>
    <w:qFormat/>
    <w:pPr>
      <w:ind w:left="525" w:hanging="360"/>
      <w:jc w:val="both"/>
    </w:pPr>
  </w:style>
  <w:style w:type="paragraph" w:customStyle="1" w:styleId="TableParagraph">
    <w:name w:val="Table Paragraph"/>
    <w:basedOn w:val="Normal"/>
    <w:uiPriority w:val="1"/>
    <w:qFormat/>
    <w:pPr>
      <w:spacing w:before="61"/>
      <w:jc w:val="center"/>
    </w:pPr>
  </w:style>
  <w:style w:type="paragraph" w:styleId="BalloonText">
    <w:name w:val="Balloon Text"/>
    <w:basedOn w:val="Normal"/>
    <w:link w:val="BalloonTextChar"/>
    <w:uiPriority w:val="99"/>
    <w:semiHidden/>
    <w:unhideWhenUsed/>
    <w:rsid w:val="004C28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8EF"/>
    <w:rPr>
      <w:rFonts w:ascii="Segoe UI" w:eastAsia="Times New Roman" w:hAnsi="Segoe UI" w:cs="Segoe UI"/>
      <w:sz w:val="18"/>
      <w:szCs w:val="18"/>
    </w:rPr>
  </w:style>
  <w:style w:type="character" w:styleId="Hyperlink">
    <w:name w:val="Hyperlink"/>
    <w:basedOn w:val="DefaultParagraphFont"/>
    <w:uiPriority w:val="99"/>
    <w:unhideWhenUsed/>
    <w:rsid w:val="005B7609"/>
    <w:rPr>
      <w:color w:val="0000FF" w:themeColor="hyperlink"/>
      <w:u w:val="single"/>
    </w:rPr>
  </w:style>
  <w:style w:type="character" w:styleId="UnresolvedMention">
    <w:name w:val="Unresolved Mention"/>
    <w:basedOn w:val="DefaultParagraphFont"/>
    <w:uiPriority w:val="99"/>
    <w:semiHidden/>
    <w:unhideWhenUsed/>
    <w:rsid w:val="005B7609"/>
    <w:rPr>
      <w:color w:val="605E5C"/>
      <w:shd w:val="clear" w:color="auto" w:fill="E1DFDD"/>
    </w:rPr>
  </w:style>
  <w:style w:type="paragraph" w:styleId="NormalWeb">
    <w:name w:val="Normal (Web)"/>
    <w:basedOn w:val="Normal"/>
    <w:uiPriority w:val="99"/>
    <w:semiHidden/>
    <w:unhideWhenUsed/>
    <w:rsid w:val="005B7609"/>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5B76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025043">
      <w:bodyDiv w:val="1"/>
      <w:marLeft w:val="0"/>
      <w:marRight w:val="0"/>
      <w:marTop w:val="0"/>
      <w:marBottom w:val="0"/>
      <w:divBdr>
        <w:top w:val="none" w:sz="0" w:space="0" w:color="auto"/>
        <w:left w:val="none" w:sz="0" w:space="0" w:color="auto"/>
        <w:bottom w:val="none" w:sz="0" w:space="0" w:color="auto"/>
        <w:right w:val="none" w:sz="0" w:space="0" w:color="auto"/>
      </w:divBdr>
      <w:divsChild>
        <w:div w:id="287778412">
          <w:marLeft w:val="0"/>
          <w:marRight w:val="0"/>
          <w:marTop w:val="0"/>
          <w:marBottom w:val="0"/>
          <w:divBdr>
            <w:top w:val="none" w:sz="0" w:space="0" w:color="auto"/>
            <w:left w:val="none" w:sz="0" w:space="0" w:color="auto"/>
            <w:bottom w:val="none" w:sz="0" w:space="0" w:color="auto"/>
            <w:right w:val="none" w:sz="0" w:space="0" w:color="auto"/>
          </w:divBdr>
          <w:divsChild>
            <w:div w:id="686098710">
              <w:marLeft w:val="0"/>
              <w:marRight w:val="0"/>
              <w:marTop w:val="0"/>
              <w:marBottom w:val="0"/>
              <w:divBdr>
                <w:top w:val="none" w:sz="0" w:space="0" w:color="auto"/>
                <w:left w:val="none" w:sz="0" w:space="0" w:color="auto"/>
                <w:bottom w:val="none" w:sz="0" w:space="0" w:color="auto"/>
                <w:right w:val="none" w:sz="0" w:space="0" w:color="auto"/>
              </w:divBdr>
              <w:divsChild>
                <w:div w:id="1124806817">
                  <w:marLeft w:val="0"/>
                  <w:marRight w:val="0"/>
                  <w:marTop w:val="0"/>
                  <w:marBottom w:val="0"/>
                  <w:divBdr>
                    <w:top w:val="none" w:sz="0" w:space="0" w:color="auto"/>
                    <w:left w:val="none" w:sz="0" w:space="0" w:color="auto"/>
                    <w:bottom w:val="none" w:sz="0" w:space="0" w:color="auto"/>
                    <w:right w:val="none" w:sz="0" w:space="0" w:color="auto"/>
                  </w:divBdr>
                  <w:divsChild>
                    <w:div w:id="19273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93138">
      <w:bodyDiv w:val="1"/>
      <w:marLeft w:val="0"/>
      <w:marRight w:val="0"/>
      <w:marTop w:val="0"/>
      <w:marBottom w:val="0"/>
      <w:divBdr>
        <w:top w:val="none" w:sz="0" w:space="0" w:color="auto"/>
        <w:left w:val="none" w:sz="0" w:space="0" w:color="auto"/>
        <w:bottom w:val="none" w:sz="0" w:space="0" w:color="auto"/>
        <w:right w:val="none" w:sz="0" w:space="0" w:color="auto"/>
      </w:divBdr>
    </w:div>
    <w:div w:id="1160655921">
      <w:bodyDiv w:val="1"/>
      <w:marLeft w:val="0"/>
      <w:marRight w:val="0"/>
      <w:marTop w:val="0"/>
      <w:marBottom w:val="0"/>
      <w:divBdr>
        <w:top w:val="none" w:sz="0" w:space="0" w:color="auto"/>
        <w:left w:val="none" w:sz="0" w:space="0" w:color="auto"/>
        <w:bottom w:val="none" w:sz="0" w:space="0" w:color="auto"/>
        <w:right w:val="none" w:sz="0" w:space="0" w:color="auto"/>
      </w:divBdr>
      <w:divsChild>
        <w:div w:id="1102607460">
          <w:marLeft w:val="0"/>
          <w:marRight w:val="0"/>
          <w:marTop w:val="0"/>
          <w:marBottom w:val="0"/>
          <w:divBdr>
            <w:top w:val="none" w:sz="0" w:space="0" w:color="auto"/>
            <w:left w:val="none" w:sz="0" w:space="0" w:color="auto"/>
            <w:bottom w:val="none" w:sz="0" w:space="0" w:color="auto"/>
            <w:right w:val="none" w:sz="0" w:space="0" w:color="auto"/>
          </w:divBdr>
          <w:divsChild>
            <w:div w:id="673730564">
              <w:marLeft w:val="0"/>
              <w:marRight w:val="0"/>
              <w:marTop w:val="0"/>
              <w:marBottom w:val="0"/>
              <w:divBdr>
                <w:top w:val="none" w:sz="0" w:space="0" w:color="auto"/>
                <w:left w:val="none" w:sz="0" w:space="0" w:color="auto"/>
                <w:bottom w:val="none" w:sz="0" w:space="0" w:color="auto"/>
                <w:right w:val="none" w:sz="0" w:space="0" w:color="auto"/>
              </w:divBdr>
              <w:divsChild>
                <w:div w:id="1442846783">
                  <w:marLeft w:val="0"/>
                  <w:marRight w:val="0"/>
                  <w:marTop w:val="0"/>
                  <w:marBottom w:val="0"/>
                  <w:divBdr>
                    <w:top w:val="none" w:sz="0" w:space="0" w:color="auto"/>
                    <w:left w:val="none" w:sz="0" w:space="0" w:color="auto"/>
                    <w:bottom w:val="none" w:sz="0" w:space="0" w:color="auto"/>
                    <w:right w:val="none" w:sz="0" w:space="0" w:color="auto"/>
                  </w:divBdr>
                  <w:divsChild>
                    <w:div w:id="30620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S0044-8486(01)00636-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1016/S0044-8486(01)00636-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are.16124" TargetMode="External"/><Relationship Id="rId5" Type="http://schemas.openxmlformats.org/officeDocument/2006/relationships/footnotes" Target="footnotes.xml"/><Relationship Id="rId15" Type="http://schemas.openxmlformats.org/officeDocument/2006/relationships/hyperlink" Target="https://doi.org/10.1111/are.13616" TargetMode="External"/><Relationship Id="rId10" Type="http://schemas.openxmlformats.org/officeDocument/2006/relationships/hyperlink" Target="https://doi.org/10.1016/0044-8486(84)90345-8" TargetMode="External"/><Relationship Id="rId4" Type="http://schemas.openxmlformats.org/officeDocument/2006/relationships/webSettings" Target="webSettings.xml"/><Relationship Id="rId9" Type="http://schemas.openxmlformats.org/officeDocument/2006/relationships/hyperlink" Target="https://doi.org/10.1016/j.aqrep.2021.100692" TargetMode="External"/><Relationship Id="rId14" Type="http://schemas.openxmlformats.org/officeDocument/2006/relationships/hyperlink" Target="https://mped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26</Pages>
  <Words>5987</Words>
  <Characters>34129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kishan</dc:creator>
  <cp:lastModifiedBy>SDI PC New 16</cp:lastModifiedBy>
  <cp:revision>15</cp:revision>
  <dcterms:created xsi:type="dcterms:W3CDTF">2026-01-31T09:10:00Z</dcterms:created>
  <dcterms:modified xsi:type="dcterms:W3CDTF">2026-01-31T09:34:00Z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 2010</vt:lpwstr>
  </property>
  <property fmtid="{D5CDD505-2E9C-101B-9397-08002B2CF9AE}" pid="4" name="LastSaved">
    <vt:filetime>2026-01-31T00:00:00Z</vt:filetime>
  </property>
  <property fmtid="{D5CDD505-2E9C-101B-9397-08002B2CF9AE}" pid="5" name="Producer">
    <vt:lpwstr>Microsoft® Word 2010</vt:lpwstr>
  </property>
</Properties>
</file>