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4A7" w:rsidRDefault="009F64A7">
      <w:pPr>
        <w:pStyle w:val="BodyText"/>
        <w:spacing w:before="101"/>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E217A" w:rsidTr="00EB12EF">
        <w:trPr>
          <w:trHeight w:val="290"/>
        </w:trPr>
        <w:tc>
          <w:tcPr>
            <w:tcW w:w="5168" w:type="dxa"/>
          </w:tcPr>
          <w:p w:rsidR="00CE217A" w:rsidRDefault="00CE217A" w:rsidP="00CE217A">
            <w:pPr>
              <w:pStyle w:val="TableParagraph"/>
              <w:spacing w:line="229" w:lineRule="exact"/>
              <w:ind w:left="95"/>
              <w:rPr>
                <w:rFonts w:ascii="Arial MT"/>
                <w:sz w:val="20"/>
              </w:rPr>
            </w:pPr>
            <w:bookmarkStart w:id="0" w:name="_GoBack" w:colFirst="1" w:colLast="1"/>
            <w:r>
              <w:rPr>
                <w:rFonts w:ascii="Arial MT"/>
                <w:sz w:val="20"/>
              </w:rPr>
              <w:t>Journal</w:t>
            </w:r>
            <w:r>
              <w:rPr>
                <w:rFonts w:ascii="Arial MT"/>
                <w:spacing w:val="-10"/>
                <w:sz w:val="20"/>
              </w:rPr>
              <w:t xml:space="preserve"> </w:t>
            </w:r>
            <w:r>
              <w:rPr>
                <w:rFonts w:ascii="Arial MT"/>
                <w:spacing w:val="-2"/>
                <w:sz w:val="20"/>
              </w:rPr>
              <w:t>Name:</w:t>
            </w:r>
          </w:p>
        </w:tc>
        <w:tc>
          <w:tcPr>
            <w:tcW w:w="15770" w:type="dxa"/>
            <w:vAlign w:val="center"/>
          </w:tcPr>
          <w:p w:rsidR="00CE217A" w:rsidRPr="001051F2" w:rsidRDefault="00CE217A" w:rsidP="00CE217A">
            <w:pPr>
              <w:rPr>
                <w:rFonts w:ascii="Calibri" w:hAnsi="Calibri" w:cs="Calibri"/>
                <w:b/>
                <w:color w:val="0000FF"/>
                <w:u w:val="single"/>
                <w:lang w:val="en-IN" w:eastAsia="en-IN"/>
              </w:rPr>
            </w:pPr>
            <w:hyperlink r:id="rId7" w:history="1">
              <w:r w:rsidRPr="001051F2">
                <w:rPr>
                  <w:rStyle w:val="Hyperlink"/>
                  <w:rFonts w:ascii="Calibri" w:hAnsi="Calibri" w:cs="Calibri"/>
                  <w:b/>
                </w:rPr>
                <w:t xml:space="preserve">South Asian Research Journal of Natural Products </w:t>
              </w:r>
            </w:hyperlink>
          </w:p>
        </w:tc>
      </w:tr>
      <w:tr w:rsidR="00CE217A" w:rsidTr="00EB12EF">
        <w:trPr>
          <w:trHeight w:val="290"/>
        </w:trPr>
        <w:tc>
          <w:tcPr>
            <w:tcW w:w="5168" w:type="dxa"/>
          </w:tcPr>
          <w:p w:rsidR="00CE217A" w:rsidRDefault="00CE217A" w:rsidP="00CE217A">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vAlign w:val="center"/>
          </w:tcPr>
          <w:p w:rsidR="00CE217A" w:rsidRPr="00F245A7" w:rsidRDefault="00CE217A" w:rsidP="00CE217A">
            <w:pPr>
              <w:pStyle w:val="NormalWeb"/>
              <w:spacing w:before="0" w:beforeAutospacing="0" w:after="0" w:afterAutospacing="0"/>
              <w:rPr>
                <w:rFonts w:ascii="Arial" w:hAnsi="Arial" w:cs="Arial"/>
                <w:b/>
                <w:bCs/>
                <w:sz w:val="20"/>
                <w:szCs w:val="28"/>
                <w:lang w:val="en-GB"/>
              </w:rPr>
            </w:pPr>
            <w:r w:rsidRPr="000A3589">
              <w:rPr>
                <w:rFonts w:ascii="Arial" w:hAnsi="Arial" w:cs="Arial"/>
                <w:b/>
                <w:bCs/>
                <w:sz w:val="20"/>
                <w:szCs w:val="28"/>
                <w:lang w:val="en-GB"/>
              </w:rPr>
              <w:t>Ms_</w:t>
            </w:r>
            <w:r w:rsidRPr="00E076B3">
              <w:rPr>
                <w:rFonts w:ascii="Arial" w:hAnsi="Arial" w:cs="Arial"/>
                <w:b/>
                <w:bCs/>
                <w:sz w:val="20"/>
                <w:szCs w:val="28"/>
                <w:lang w:val="en-GB"/>
              </w:rPr>
              <w:t>SARJNP</w:t>
            </w:r>
            <w:r w:rsidRPr="000A3589">
              <w:rPr>
                <w:rFonts w:ascii="Arial" w:hAnsi="Arial" w:cs="Arial"/>
                <w:b/>
                <w:bCs/>
                <w:sz w:val="20"/>
                <w:szCs w:val="28"/>
                <w:lang w:val="en-GB"/>
              </w:rPr>
              <w:t>_152601</w:t>
            </w:r>
          </w:p>
        </w:tc>
      </w:tr>
      <w:tr w:rsidR="00CE217A" w:rsidTr="00EB12EF">
        <w:trPr>
          <w:trHeight w:val="650"/>
        </w:trPr>
        <w:tc>
          <w:tcPr>
            <w:tcW w:w="5168" w:type="dxa"/>
          </w:tcPr>
          <w:p w:rsidR="00CE217A" w:rsidRDefault="00CE217A" w:rsidP="00CE217A">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vAlign w:val="center"/>
          </w:tcPr>
          <w:p w:rsidR="00CE217A" w:rsidRPr="00F245A7" w:rsidRDefault="00CE217A" w:rsidP="00CE217A">
            <w:pPr>
              <w:pStyle w:val="NormalWeb"/>
              <w:spacing w:before="0" w:beforeAutospacing="0" w:after="0" w:afterAutospacing="0"/>
              <w:rPr>
                <w:rFonts w:ascii="Arial" w:hAnsi="Arial" w:cs="Arial"/>
                <w:b/>
                <w:sz w:val="20"/>
                <w:szCs w:val="28"/>
                <w:lang w:val="en-GB"/>
              </w:rPr>
            </w:pPr>
            <w:r w:rsidRPr="000A3589">
              <w:rPr>
                <w:rFonts w:ascii="Arial" w:hAnsi="Arial" w:cs="Arial"/>
                <w:b/>
                <w:sz w:val="20"/>
                <w:szCs w:val="28"/>
                <w:lang w:val="en-GB"/>
              </w:rPr>
              <w:t>Banana wastes: A sustainable and cost-effective clean-up tool for various environmental challenges- A MINI REVIEW</w:t>
            </w:r>
          </w:p>
        </w:tc>
      </w:tr>
      <w:bookmarkEnd w:id="0"/>
      <w:tr w:rsidR="009F64A7">
        <w:trPr>
          <w:trHeight w:val="333"/>
        </w:trPr>
        <w:tc>
          <w:tcPr>
            <w:tcW w:w="5168" w:type="dxa"/>
          </w:tcPr>
          <w:p w:rsidR="009F64A7" w:rsidRDefault="008F1C92">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9F64A7" w:rsidRDefault="008F1C92">
            <w:pPr>
              <w:pStyle w:val="TableParagraph"/>
              <w:spacing w:before="52"/>
              <w:ind w:left="107"/>
              <w:rPr>
                <w:rFonts w:ascii="Arial"/>
                <w:b/>
                <w:sz w:val="20"/>
              </w:rPr>
            </w:pPr>
            <w:r>
              <w:rPr>
                <w:rFonts w:ascii="Arial"/>
                <w:b/>
                <w:spacing w:val="-2"/>
                <w:sz w:val="20"/>
              </w:rPr>
              <w:t>Minireview</w:t>
            </w:r>
            <w:r>
              <w:rPr>
                <w:rFonts w:ascii="Arial"/>
                <w:b/>
                <w:spacing w:val="2"/>
                <w:sz w:val="20"/>
              </w:rPr>
              <w:t xml:space="preserve"> </w:t>
            </w:r>
            <w:r>
              <w:rPr>
                <w:rFonts w:ascii="Arial"/>
                <w:b/>
                <w:spacing w:val="-2"/>
                <w:sz w:val="20"/>
              </w:rPr>
              <w:t>Article</w:t>
            </w:r>
          </w:p>
        </w:tc>
      </w:tr>
    </w:tbl>
    <w:p w:rsidR="009F64A7" w:rsidRDefault="009F64A7">
      <w:pPr>
        <w:pStyle w:val="BodyText"/>
      </w:pPr>
    </w:p>
    <w:p w:rsidR="009F64A7" w:rsidRDefault="009F64A7">
      <w:pPr>
        <w:pStyle w:val="BodyText"/>
        <w:spacing w:before="229"/>
      </w:pPr>
    </w:p>
    <w:p w:rsidR="009F64A7" w:rsidRDefault="008F1C92">
      <w:pPr>
        <w:ind w:left="165"/>
        <w:rPr>
          <w:b/>
          <w:sz w:val="20"/>
        </w:rPr>
      </w:pPr>
      <w:r>
        <w:rPr>
          <w:b/>
          <w:sz w:val="20"/>
          <w:u w:val="single"/>
        </w:rPr>
        <w:t>General</w:t>
      </w:r>
      <w:r>
        <w:rPr>
          <w:b/>
          <w:spacing w:val="-7"/>
          <w:sz w:val="20"/>
          <w:u w:val="single"/>
        </w:rPr>
        <w:t xml:space="preserve"> </w:t>
      </w:r>
      <w:r>
        <w:rPr>
          <w:b/>
          <w:sz w:val="20"/>
          <w:u w:val="single"/>
        </w:rPr>
        <w:t>guidelines</w:t>
      </w:r>
      <w:r>
        <w:rPr>
          <w:b/>
          <w:spacing w:val="-6"/>
          <w:sz w:val="20"/>
          <w:u w:val="single"/>
        </w:rPr>
        <w:t xml:space="preserve"> </w:t>
      </w:r>
      <w:r>
        <w:rPr>
          <w:b/>
          <w:sz w:val="20"/>
          <w:u w:val="single"/>
        </w:rPr>
        <w:t>for</w:t>
      </w:r>
      <w:r>
        <w:rPr>
          <w:b/>
          <w:spacing w:val="-5"/>
          <w:sz w:val="20"/>
          <w:u w:val="single"/>
        </w:rPr>
        <w:t xml:space="preserve"> </w:t>
      </w:r>
      <w:r>
        <w:rPr>
          <w:b/>
          <w:sz w:val="20"/>
          <w:u w:val="single"/>
        </w:rPr>
        <w:t>the</w:t>
      </w:r>
      <w:r>
        <w:rPr>
          <w:b/>
          <w:spacing w:val="-6"/>
          <w:sz w:val="20"/>
          <w:u w:val="single"/>
        </w:rPr>
        <w:t xml:space="preserve"> </w:t>
      </w:r>
      <w:r>
        <w:rPr>
          <w:b/>
          <w:sz w:val="20"/>
          <w:u w:val="single"/>
        </w:rPr>
        <w:t>Peer</w:t>
      </w:r>
      <w:r>
        <w:rPr>
          <w:b/>
          <w:spacing w:val="-6"/>
          <w:sz w:val="20"/>
          <w:u w:val="single"/>
        </w:rPr>
        <w:t xml:space="preserve"> </w:t>
      </w:r>
      <w:r>
        <w:rPr>
          <w:b/>
          <w:sz w:val="20"/>
          <w:u w:val="single"/>
        </w:rPr>
        <w:t>Review</w:t>
      </w:r>
      <w:r>
        <w:rPr>
          <w:b/>
          <w:spacing w:val="-6"/>
          <w:sz w:val="20"/>
          <w:u w:val="single"/>
        </w:rPr>
        <w:t xml:space="preserve"> </w:t>
      </w:r>
      <w:r>
        <w:rPr>
          <w:b/>
          <w:spacing w:val="-2"/>
          <w:sz w:val="20"/>
          <w:u w:val="single"/>
        </w:rPr>
        <w:t>process:</w:t>
      </w:r>
    </w:p>
    <w:p w:rsidR="009F64A7" w:rsidRDefault="009F64A7">
      <w:pPr>
        <w:pStyle w:val="BodyText"/>
        <w:rPr>
          <w:b/>
        </w:rPr>
      </w:pPr>
    </w:p>
    <w:p w:rsidR="009F64A7" w:rsidRDefault="008F1C92">
      <w:pPr>
        <w:spacing w:before="1"/>
        <w:ind w:left="165"/>
        <w:rPr>
          <w:b/>
          <w:sz w:val="20"/>
        </w:rPr>
      </w:pPr>
      <w:r>
        <w:rPr>
          <w:b/>
          <w:color w:val="000000"/>
          <w:sz w:val="20"/>
          <w:highlight w:val="yellow"/>
        </w:rPr>
        <w:t>Artificial</w:t>
      </w:r>
      <w:r>
        <w:rPr>
          <w:b/>
          <w:color w:val="000000"/>
          <w:spacing w:val="-8"/>
          <w:sz w:val="20"/>
          <w:highlight w:val="yellow"/>
        </w:rPr>
        <w:t xml:space="preserve"> </w:t>
      </w:r>
      <w:r>
        <w:rPr>
          <w:b/>
          <w:color w:val="000000"/>
          <w:sz w:val="20"/>
          <w:highlight w:val="yellow"/>
        </w:rPr>
        <w:t>Intelligence</w:t>
      </w:r>
      <w:r>
        <w:rPr>
          <w:b/>
          <w:color w:val="000000"/>
          <w:spacing w:val="-6"/>
          <w:sz w:val="20"/>
          <w:highlight w:val="yellow"/>
        </w:rPr>
        <w:t xml:space="preserve"> </w:t>
      </w:r>
      <w:r>
        <w:rPr>
          <w:b/>
          <w:color w:val="000000"/>
          <w:sz w:val="20"/>
          <w:highlight w:val="yellow"/>
        </w:rPr>
        <w:t>(AI)</w:t>
      </w:r>
      <w:r>
        <w:rPr>
          <w:b/>
          <w:color w:val="000000"/>
          <w:spacing w:val="-7"/>
          <w:sz w:val="20"/>
          <w:highlight w:val="yellow"/>
        </w:rPr>
        <w:t xml:space="preserve"> </w:t>
      </w:r>
      <w:r>
        <w:rPr>
          <w:b/>
          <w:color w:val="000000"/>
          <w:sz w:val="20"/>
          <w:highlight w:val="yellow"/>
        </w:rPr>
        <w:t>generated</w:t>
      </w:r>
      <w:r>
        <w:rPr>
          <w:b/>
          <w:color w:val="000000"/>
          <w:spacing w:val="-6"/>
          <w:sz w:val="20"/>
          <w:highlight w:val="yellow"/>
        </w:rPr>
        <w:t xml:space="preserve"> </w:t>
      </w:r>
      <w:r>
        <w:rPr>
          <w:b/>
          <w:color w:val="000000"/>
          <w:sz w:val="20"/>
          <w:highlight w:val="yellow"/>
        </w:rPr>
        <w:t>or</w:t>
      </w:r>
      <w:r>
        <w:rPr>
          <w:b/>
          <w:color w:val="000000"/>
          <w:spacing w:val="-7"/>
          <w:sz w:val="20"/>
          <w:highlight w:val="yellow"/>
        </w:rPr>
        <w:t xml:space="preserve"> </w:t>
      </w:r>
      <w:r>
        <w:rPr>
          <w:b/>
          <w:color w:val="000000"/>
          <w:sz w:val="20"/>
          <w:highlight w:val="yellow"/>
        </w:rPr>
        <w:t>assisted</w:t>
      </w:r>
      <w:r>
        <w:rPr>
          <w:b/>
          <w:color w:val="000000"/>
          <w:spacing w:val="-6"/>
          <w:sz w:val="20"/>
          <w:highlight w:val="yellow"/>
        </w:rPr>
        <w:t xml:space="preserve"> </w:t>
      </w:r>
      <w:r>
        <w:rPr>
          <w:b/>
          <w:color w:val="000000"/>
          <w:sz w:val="20"/>
          <w:highlight w:val="yellow"/>
        </w:rPr>
        <w:t>review</w:t>
      </w:r>
      <w:r>
        <w:rPr>
          <w:b/>
          <w:color w:val="000000"/>
          <w:spacing w:val="-7"/>
          <w:sz w:val="20"/>
          <w:highlight w:val="yellow"/>
        </w:rPr>
        <w:t xml:space="preserve"> </w:t>
      </w:r>
      <w:r>
        <w:rPr>
          <w:b/>
          <w:color w:val="000000"/>
          <w:sz w:val="20"/>
          <w:highlight w:val="yellow"/>
        </w:rPr>
        <w:t>comments</w:t>
      </w:r>
      <w:r>
        <w:rPr>
          <w:b/>
          <w:color w:val="000000"/>
          <w:spacing w:val="-7"/>
          <w:sz w:val="20"/>
          <w:highlight w:val="yellow"/>
        </w:rPr>
        <w:t xml:space="preserve"> </w:t>
      </w:r>
      <w:r>
        <w:rPr>
          <w:b/>
          <w:color w:val="000000"/>
          <w:sz w:val="20"/>
          <w:highlight w:val="yellow"/>
        </w:rPr>
        <w:t>are</w:t>
      </w:r>
      <w:r>
        <w:rPr>
          <w:b/>
          <w:color w:val="000000"/>
          <w:spacing w:val="-8"/>
          <w:sz w:val="20"/>
          <w:highlight w:val="yellow"/>
        </w:rPr>
        <w:t xml:space="preserve"> </w:t>
      </w:r>
      <w:r>
        <w:rPr>
          <w:b/>
          <w:color w:val="000000"/>
          <w:sz w:val="20"/>
          <w:highlight w:val="yellow"/>
        </w:rPr>
        <w:t>strictly</w:t>
      </w:r>
      <w:r>
        <w:rPr>
          <w:b/>
          <w:color w:val="000000"/>
          <w:spacing w:val="-6"/>
          <w:sz w:val="20"/>
          <w:highlight w:val="yellow"/>
        </w:rPr>
        <w:t xml:space="preserve"> </w:t>
      </w:r>
      <w:r>
        <w:rPr>
          <w:b/>
          <w:color w:val="000000"/>
          <w:sz w:val="20"/>
          <w:highlight w:val="yellow"/>
        </w:rPr>
        <w:t>prohibited</w:t>
      </w:r>
      <w:r>
        <w:rPr>
          <w:b/>
          <w:color w:val="000000"/>
          <w:spacing w:val="-6"/>
          <w:sz w:val="20"/>
          <w:highlight w:val="yellow"/>
        </w:rPr>
        <w:t xml:space="preserve"> </w:t>
      </w:r>
      <w:r>
        <w:rPr>
          <w:b/>
          <w:color w:val="000000"/>
          <w:sz w:val="20"/>
          <w:highlight w:val="yellow"/>
        </w:rPr>
        <w:t>during</w:t>
      </w:r>
      <w:r>
        <w:rPr>
          <w:b/>
          <w:color w:val="000000"/>
          <w:spacing w:val="-6"/>
          <w:sz w:val="20"/>
          <w:highlight w:val="yellow"/>
        </w:rPr>
        <w:t xml:space="preserve"> </w:t>
      </w:r>
      <w:r>
        <w:rPr>
          <w:b/>
          <w:color w:val="000000"/>
          <w:sz w:val="20"/>
          <w:highlight w:val="yellow"/>
        </w:rPr>
        <w:t>peer</w:t>
      </w:r>
      <w:r>
        <w:rPr>
          <w:b/>
          <w:color w:val="000000"/>
          <w:spacing w:val="-6"/>
          <w:sz w:val="20"/>
          <w:highlight w:val="yellow"/>
        </w:rPr>
        <w:t xml:space="preserve"> </w:t>
      </w:r>
      <w:r>
        <w:rPr>
          <w:b/>
          <w:color w:val="000000"/>
          <w:spacing w:val="-2"/>
          <w:sz w:val="20"/>
          <w:highlight w:val="yellow"/>
        </w:rPr>
        <w:t>review.</w:t>
      </w:r>
    </w:p>
    <w:p w:rsidR="009F64A7" w:rsidRDefault="009F64A7">
      <w:pPr>
        <w:pStyle w:val="BodyText"/>
        <w:spacing w:before="1"/>
        <w:rPr>
          <w:b/>
        </w:rPr>
      </w:pPr>
    </w:p>
    <w:p w:rsidR="009F64A7" w:rsidRDefault="008F1C92">
      <w:pPr>
        <w:pStyle w:val="BodyText"/>
        <w:ind w:left="165" w:right="5891"/>
      </w:pPr>
      <w:r>
        <w:t>This</w:t>
      </w:r>
      <w:r>
        <w:rPr>
          <w:spacing w:val="-3"/>
        </w:rPr>
        <w:t xml:space="preserve"> </w:t>
      </w:r>
      <w:r>
        <w:t>journal’s</w:t>
      </w:r>
      <w:r>
        <w:rPr>
          <w:spacing w:val="-3"/>
        </w:rPr>
        <w:t xml:space="preserve"> </w:t>
      </w:r>
      <w:r>
        <w:t>peer</w:t>
      </w:r>
      <w:r>
        <w:rPr>
          <w:spacing w:val="-2"/>
        </w:rPr>
        <w:t xml:space="preserve"> </w:t>
      </w:r>
      <w:r>
        <w:t>review</w:t>
      </w:r>
      <w:r>
        <w:rPr>
          <w:spacing w:val="-2"/>
        </w:rPr>
        <w:t xml:space="preserve"> </w:t>
      </w:r>
      <w:r>
        <w:t>policy</w:t>
      </w:r>
      <w:r>
        <w:rPr>
          <w:spacing w:val="-1"/>
        </w:rPr>
        <w:t xml:space="preserve"> </w:t>
      </w:r>
      <w:r>
        <w:t>states</w:t>
      </w:r>
      <w:r>
        <w:rPr>
          <w:spacing w:val="-3"/>
        </w:rPr>
        <w:t xml:space="preserve"> </w:t>
      </w:r>
      <w:r>
        <w:t xml:space="preserve">that </w:t>
      </w:r>
      <w:r>
        <w:rPr>
          <w:b/>
          <w:u w:val="single"/>
        </w:rPr>
        <w:t>NO</w:t>
      </w:r>
      <w:r>
        <w:rPr>
          <w:b/>
          <w:spacing w:val="-1"/>
        </w:rPr>
        <w:t xml:space="preserve"> </w:t>
      </w:r>
      <w:r>
        <w:t>manuscript</w:t>
      </w:r>
      <w:r>
        <w:rPr>
          <w:spacing w:val="-5"/>
        </w:rPr>
        <w:t xml:space="preserve"> </w:t>
      </w:r>
      <w:r>
        <w:t>should</w:t>
      </w:r>
      <w:r>
        <w:rPr>
          <w:spacing w:val="-1"/>
        </w:rPr>
        <w:t xml:space="preserve"> </w:t>
      </w:r>
      <w:r>
        <w:t>be</w:t>
      </w:r>
      <w:r>
        <w:rPr>
          <w:spacing w:val="-4"/>
        </w:rPr>
        <w:t xml:space="preserve"> </w:t>
      </w:r>
      <w:r>
        <w:t>rejected</w:t>
      </w:r>
      <w:r>
        <w:rPr>
          <w:spacing w:val="-1"/>
        </w:rPr>
        <w:t xml:space="preserve"> </w:t>
      </w:r>
      <w:r>
        <w:t>only</w:t>
      </w:r>
      <w:r>
        <w:rPr>
          <w:spacing w:val="-1"/>
        </w:rPr>
        <w:t xml:space="preserve"> </w:t>
      </w:r>
      <w:r>
        <w:t>on</w:t>
      </w:r>
      <w:r>
        <w:rPr>
          <w:spacing w:val="-1"/>
        </w:rPr>
        <w:t xml:space="preserve"> </w:t>
      </w:r>
      <w:r>
        <w:t>the</w:t>
      </w:r>
      <w:r>
        <w:rPr>
          <w:spacing w:val="-4"/>
        </w:rPr>
        <w:t xml:space="preserve"> </w:t>
      </w:r>
      <w:r>
        <w:t>basis</w:t>
      </w:r>
      <w:r>
        <w:rPr>
          <w:spacing w:val="-4"/>
        </w:rPr>
        <w:t xml:space="preserve"> </w:t>
      </w:r>
      <w:r>
        <w:t>of</w:t>
      </w:r>
      <w:r>
        <w:rPr>
          <w:spacing w:val="-2"/>
        </w:rPr>
        <w:t xml:space="preserve"> </w:t>
      </w:r>
      <w:r>
        <w:t>‘</w:t>
      </w:r>
      <w:r>
        <w:rPr>
          <w:b/>
          <w:u w:val="single"/>
        </w:rPr>
        <w:t>lack</w:t>
      </w:r>
      <w:r>
        <w:rPr>
          <w:b/>
          <w:spacing w:val="-2"/>
          <w:u w:val="single"/>
        </w:rPr>
        <w:t xml:space="preserve"> </w:t>
      </w:r>
      <w:r>
        <w:rPr>
          <w:b/>
          <w:u w:val="single"/>
        </w:rPr>
        <w:t>of</w:t>
      </w:r>
      <w:r>
        <w:rPr>
          <w:b/>
          <w:spacing w:val="-2"/>
          <w:u w:val="single"/>
        </w:rPr>
        <w:t xml:space="preserve"> </w:t>
      </w:r>
      <w:r>
        <w:rPr>
          <w:b/>
          <w:u w:val="single"/>
        </w:rPr>
        <w:t>Novelty’</w:t>
      </w:r>
      <w:r>
        <w:t>,</w:t>
      </w:r>
      <w:r>
        <w:rPr>
          <w:spacing w:val="-2"/>
        </w:rPr>
        <w:t xml:space="preserve"> </w:t>
      </w:r>
      <w:r>
        <w:t>provided</w:t>
      </w:r>
      <w:r>
        <w:rPr>
          <w:spacing w:val="-1"/>
        </w:rPr>
        <w:t xml:space="preserve"> </w:t>
      </w:r>
      <w:r>
        <w:t>the</w:t>
      </w:r>
      <w:r>
        <w:rPr>
          <w:spacing w:val="-4"/>
        </w:rPr>
        <w:t xml:space="preserve"> </w:t>
      </w:r>
      <w:r>
        <w:t>manuscript</w:t>
      </w:r>
      <w:r>
        <w:rPr>
          <w:spacing w:val="-3"/>
        </w:rPr>
        <w:t xml:space="preserve"> </w:t>
      </w:r>
      <w:r>
        <w:t>is</w:t>
      </w:r>
      <w:r>
        <w:rPr>
          <w:spacing w:val="-3"/>
        </w:rPr>
        <w:t xml:space="preserve"> </w:t>
      </w:r>
      <w:r>
        <w:t>scientifically</w:t>
      </w:r>
      <w:r>
        <w:rPr>
          <w:spacing w:val="-1"/>
        </w:rPr>
        <w:t xml:space="preserve"> </w:t>
      </w:r>
      <w:r>
        <w:t>robust</w:t>
      </w:r>
      <w:r>
        <w:rPr>
          <w:spacing w:val="-3"/>
        </w:rPr>
        <w:t xml:space="preserve"> </w:t>
      </w:r>
      <w:r>
        <w:t>and</w:t>
      </w:r>
      <w:r>
        <w:rPr>
          <w:spacing w:val="-1"/>
        </w:rPr>
        <w:t xml:space="preserve"> </w:t>
      </w:r>
      <w:r>
        <w:t>technically</w:t>
      </w:r>
      <w:r>
        <w:rPr>
          <w:spacing w:val="-3"/>
        </w:rPr>
        <w:t xml:space="preserve"> </w:t>
      </w:r>
      <w:r>
        <w:t>sound. To know the complete guidelines for the Peer Review process, reviewers are requested to visit this link:</w:t>
      </w:r>
    </w:p>
    <w:p w:rsidR="009F64A7" w:rsidRDefault="00325579">
      <w:pPr>
        <w:pStyle w:val="BodyText"/>
        <w:spacing w:before="229"/>
        <w:ind w:left="165"/>
      </w:pPr>
      <w:hyperlink r:id="rId8">
        <w:r w:rsidR="008F1C92">
          <w:rPr>
            <w:color w:val="0000FF"/>
            <w:spacing w:val="-2"/>
            <w:u w:val="single" w:color="0000FF"/>
          </w:rPr>
          <w:t>https://r1.reviewerhub.org/general-editorial-policy/</w:t>
        </w:r>
      </w:hyperlink>
    </w:p>
    <w:p w:rsidR="009F64A7" w:rsidRDefault="009F64A7">
      <w:pPr>
        <w:pStyle w:val="BodyText"/>
      </w:pPr>
    </w:p>
    <w:p w:rsidR="009F64A7" w:rsidRDefault="009F64A7">
      <w:pPr>
        <w:pStyle w:val="BodyText"/>
        <w:spacing w:before="1"/>
      </w:pPr>
    </w:p>
    <w:p w:rsidR="009F64A7" w:rsidRDefault="008F1C92">
      <w:pPr>
        <w:ind w:left="165"/>
        <w:rPr>
          <w:b/>
          <w:sz w:val="20"/>
        </w:rPr>
      </w:pPr>
      <w:r>
        <w:rPr>
          <w:b/>
          <w:color w:val="000000"/>
          <w:sz w:val="20"/>
          <w:highlight w:val="yellow"/>
          <w:u w:val="single"/>
        </w:rPr>
        <w:t>Important</w:t>
      </w:r>
      <w:r>
        <w:rPr>
          <w:b/>
          <w:color w:val="000000"/>
          <w:spacing w:val="-6"/>
          <w:sz w:val="20"/>
          <w:highlight w:val="yellow"/>
          <w:u w:val="single"/>
        </w:rPr>
        <w:t xml:space="preserve"> </w:t>
      </w:r>
      <w:r>
        <w:rPr>
          <w:b/>
          <w:color w:val="000000"/>
          <w:sz w:val="20"/>
          <w:highlight w:val="yellow"/>
          <w:u w:val="single"/>
        </w:rPr>
        <w:t>Policies</w:t>
      </w:r>
      <w:r>
        <w:rPr>
          <w:b/>
          <w:color w:val="000000"/>
          <w:spacing w:val="-8"/>
          <w:sz w:val="20"/>
          <w:highlight w:val="yellow"/>
          <w:u w:val="single"/>
        </w:rPr>
        <w:t xml:space="preserve"> </w:t>
      </w:r>
      <w:r>
        <w:rPr>
          <w:b/>
          <w:color w:val="000000"/>
          <w:sz w:val="20"/>
          <w:highlight w:val="yellow"/>
          <w:u w:val="single"/>
        </w:rPr>
        <w:t>Regarding</w:t>
      </w:r>
      <w:r>
        <w:rPr>
          <w:b/>
          <w:color w:val="000000"/>
          <w:spacing w:val="-5"/>
          <w:sz w:val="20"/>
          <w:highlight w:val="yellow"/>
          <w:u w:val="single"/>
        </w:rPr>
        <w:t xml:space="preserve"> </w:t>
      </w:r>
      <w:r>
        <w:rPr>
          <w:b/>
          <w:color w:val="000000"/>
          <w:sz w:val="20"/>
          <w:highlight w:val="yellow"/>
          <w:u w:val="single"/>
        </w:rPr>
        <w:t>Peer</w:t>
      </w:r>
      <w:r>
        <w:rPr>
          <w:b/>
          <w:color w:val="000000"/>
          <w:spacing w:val="-7"/>
          <w:sz w:val="20"/>
          <w:highlight w:val="yellow"/>
          <w:u w:val="single"/>
        </w:rPr>
        <w:t xml:space="preserve"> </w:t>
      </w:r>
      <w:r>
        <w:rPr>
          <w:b/>
          <w:color w:val="000000"/>
          <w:spacing w:val="-2"/>
          <w:sz w:val="20"/>
          <w:highlight w:val="yellow"/>
          <w:u w:val="single"/>
        </w:rPr>
        <w:t>Review</w:t>
      </w:r>
    </w:p>
    <w:p w:rsidR="009F64A7" w:rsidRDefault="008F1C92">
      <w:pPr>
        <w:pStyle w:val="BodyText"/>
        <w:spacing w:before="229"/>
        <w:ind w:left="165" w:right="11775"/>
      </w:pPr>
      <w:r>
        <w:t>Peer</w:t>
      </w:r>
      <w:r>
        <w:rPr>
          <w:spacing w:val="-6"/>
        </w:rPr>
        <w:t xml:space="preserve"> </w:t>
      </w:r>
      <w:r>
        <w:t>review</w:t>
      </w:r>
      <w:r>
        <w:rPr>
          <w:spacing w:val="-7"/>
        </w:rPr>
        <w:t xml:space="preserve"> </w:t>
      </w:r>
      <w:r>
        <w:t>Comments</w:t>
      </w:r>
      <w:r>
        <w:rPr>
          <w:spacing w:val="-8"/>
        </w:rPr>
        <w:t xml:space="preserve"> </w:t>
      </w:r>
      <w:r>
        <w:t>Approval</w:t>
      </w:r>
      <w:r>
        <w:rPr>
          <w:spacing w:val="-7"/>
        </w:rPr>
        <w:t xml:space="preserve"> </w:t>
      </w:r>
      <w:r>
        <w:t>Policy:</w:t>
      </w:r>
      <w:r>
        <w:rPr>
          <w:spacing w:val="-3"/>
        </w:rPr>
        <w:t xml:space="preserve"> </w:t>
      </w:r>
      <w:hyperlink r:id="rId9">
        <w:r>
          <w:rPr>
            <w:color w:val="0000FF"/>
            <w:u w:val="single" w:color="0000FF"/>
          </w:rPr>
          <w:t>https://r1.reviewerhub.org/peer-review-comments-approval-policy/</w:t>
        </w:r>
      </w:hyperlink>
      <w:r>
        <w:rPr>
          <w:color w:val="0000FF"/>
        </w:rPr>
        <w:t xml:space="preserve"> </w:t>
      </w:r>
      <w:r>
        <w:t xml:space="preserve">Benefits for Reviewers: </w:t>
      </w:r>
      <w:hyperlink r:id="rId10">
        <w:r>
          <w:rPr>
            <w:color w:val="0000FF"/>
            <w:u w:val="single" w:color="0000FF"/>
          </w:rPr>
          <w:t>https://r1.reviewerhub.org/benefits-for-reviewers</w:t>
        </w:r>
      </w:hyperlink>
    </w:p>
    <w:p w:rsidR="009F64A7" w:rsidRDefault="009F64A7">
      <w:pPr>
        <w:pStyle w:val="BodyText"/>
        <w:sectPr w:rsidR="009F64A7">
          <w:headerReference w:type="default" r:id="rId11"/>
          <w:footerReference w:type="default" r:id="rId12"/>
          <w:type w:val="continuous"/>
          <w:pgSz w:w="23820" w:h="16840" w:orient="landscape"/>
          <w:pgMar w:top="1820" w:right="1275" w:bottom="880" w:left="1275" w:header="1285" w:footer="694" w:gutter="0"/>
          <w:pgNumType w:start="1"/>
          <w:cols w:space="720"/>
        </w:sectPr>
      </w:pPr>
    </w:p>
    <w:p w:rsidR="009F64A7" w:rsidRDefault="009F64A7">
      <w:pPr>
        <w:pStyle w:val="BodyText"/>
        <w:spacing w:before="15"/>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9F64A7">
        <w:trPr>
          <w:trHeight w:val="450"/>
        </w:trPr>
        <w:tc>
          <w:tcPr>
            <w:tcW w:w="21153" w:type="dxa"/>
            <w:gridSpan w:val="3"/>
            <w:tcBorders>
              <w:top w:val="nil"/>
              <w:left w:val="nil"/>
              <w:right w:val="nil"/>
            </w:tcBorders>
          </w:tcPr>
          <w:p w:rsidR="009F64A7" w:rsidRDefault="008F1C92">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9F64A7">
        <w:trPr>
          <w:trHeight w:val="964"/>
        </w:trPr>
        <w:tc>
          <w:tcPr>
            <w:tcW w:w="5352" w:type="dxa"/>
          </w:tcPr>
          <w:p w:rsidR="009F64A7" w:rsidRDefault="009F64A7">
            <w:pPr>
              <w:pStyle w:val="TableParagraph"/>
              <w:rPr>
                <w:sz w:val="18"/>
              </w:rPr>
            </w:pPr>
          </w:p>
        </w:tc>
        <w:tc>
          <w:tcPr>
            <w:tcW w:w="9356" w:type="dxa"/>
          </w:tcPr>
          <w:p w:rsidR="009F64A7" w:rsidRDefault="008F1C92">
            <w:pPr>
              <w:pStyle w:val="TableParagraph"/>
              <w:ind w:left="108"/>
              <w:rPr>
                <w:b/>
                <w:sz w:val="20"/>
              </w:rPr>
            </w:pPr>
            <w:r>
              <w:rPr>
                <w:b/>
                <w:sz w:val="20"/>
              </w:rPr>
              <w:t>Reviewer’s</w:t>
            </w:r>
            <w:r>
              <w:rPr>
                <w:b/>
                <w:spacing w:val="-9"/>
                <w:sz w:val="20"/>
              </w:rPr>
              <w:t xml:space="preserve"> </w:t>
            </w:r>
            <w:r>
              <w:rPr>
                <w:b/>
                <w:spacing w:val="-2"/>
                <w:sz w:val="20"/>
              </w:rPr>
              <w:t>comment</w:t>
            </w:r>
          </w:p>
          <w:p w:rsidR="009F64A7" w:rsidRDefault="008F1C92">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9F64A7" w:rsidRDefault="008F1C92">
            <w:pPr>
              <w:pStyle w:val="TableParagraph"/>
              <w:spacing w:line="252"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9F64A7">
        <w:trPr>
          <w:trHeight w:val="1840"/>
        </w:trPr>
        <w:tc>
          <w:tcPr>
            <w:tcW w:w="5352" w:type="dxa"/>
          </w:tcPr>
          <w:p w:rsidR="009F64A7" w:rsidRDefault="008F1C92">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9F64A7" w:rsidRDefault="008F1C92">
            <w:pPr>
              <w:pStyle w:val="TableParagraph"/>
              <w:ind w:left="108" w:right="91"/>
              <w:jc w:val="both"/>
              <w:rPr>
                <w:sz w:val="20"/>
              </w:rPr>
            </w:pPr>
            <w:r>
              <w:rPr>
                <w:sz w:val="20"/>
              </w:rPr>
              <w:t xml:space="preserve">This manuscript addresses the critical challenge of managing the estimated 114 million </w:t>
            </w:r>
            <w:proofErr w:type="spellStart"/>
            <w:r>
              <w:rPr>
                <w:sz w:val="20"/>
              </w:rPr>
              <w:t>tonnes</w:t>
            </w:r>
            <w:proofErr w:type="spellEnd"/>
            <w:r>
              <w:rPr>
                <w:sz w:val="20"/>
              </w:rPr>
              <w:t xml:space="preserve"> of banana waste produced</w:t>
            </w:r>
            <w:r>
              <w:rPr>
                <w:spacing w:val="-1"/>
                <w:sz w:val="20"/>
              </w:rPr>
              <w:t xml:space="preserve"> </w:t>
            </w:r>
            <w:r>
              <w:rPr>
                <w:sz w:val="20"/>
              </w:rPr>
              <w:t>globally,</w:t>
            </w:r>
            <w:r>
              <w:rPr>
                <w:spacing w:val="-2"/>
                <w:sz w:val="20"/>
              </w:rPr>
              <w:t xml:space="preserve"> </w:t>
            </w:r>
            <w:r>
              <w:rPr>
                <w:sz w:val="20"/>
              </w:rPr>
              <w:t>offering a</w:t>
            </w:r>
            <w:r>
              <w:rPr>
                <w:spacing w:val="-2"/>
                <w:sz w:val="20"/>
              </w:rPr>
              <w:t xml:space="preserve"> </w:t>
            </w:r>
            <w:r>
              <w:rPr>
                <w:sz w:val="20"/>
              </w:rPr>
              <w:t>timely contribution to the</w:t>
            </w:r>
            <w:r>
              <w:rPr>
                <w:spacing w:val="-2"/>
                <w:sz w:val="20"/>
              </w:rPr>
              <w:t xml:space="preserve"> </w:t>
            </w:r>
            <w:r>
              <w:rPr>
                <w:sz w:val="20"/>
              </w:rPr>
              <w:t>growing body</w:t>
            </w:r>
            <w:r>
              <w:rPr>
                <w:spacing w:val="-1"/>
                <w:sz w:val="20"/>
              </w:rPr>
              <w:t xml:space="preserve"> </w:t>
            </w:r>
            <w:r>
              <w:rPr>
                <w:sz w:val="20"/>
              </w:rPr>
              <w:t>of literature</w:t>
            </w:r>
            <w:r>
              <w:rPr>
                <w:spacing w:val="-2"/>
                <w:sz w:val="20"/>
              </w:rPr>
              <w:t xml:space="preserve"> </w:t>
            </w:r>
            <w:r>
              <w:rPr>
                <w:sz w:val="20"/>
              </w:rPr>
              <w:t>on</w:t>
            </w:r>
            <w:r>
              <w:rPr>
                <w:spacing w:val="-1"/>
                <w:sz w:val="20"/>
              </w:rPr>
              <w:t xml:space="preserve"> </w:t>
            </w:r>
            <w:r>
              <w:rPr>
                <w:sz w:val="20"/>
              </w:rPr>
              <w:t xml:space="preserve">circular economy principles in agriculture. By synthesizing diverse valorization pathways, ranging from the use of banana peels as cost- effective adsorbents for heavy metal remediation to their conversion into bioplastics and biogas, the work highlights viable, sustainable alternatives to fossil-based industrial inputs. Furthermore, the review underscores the importance of </w:t>
            </w:r>
            <w:proofErr w:type="spellStart"/>
            <w:r>
              <w:rPr>
                <w:sz w:val="20"/>
              </w:rPr>
              <w:t>agro</w:t>
            </w:r>
            <w:proofErr w:type="spellEnd"/>
            <w:r>
              <w:rPr>
                <w:sz w:val="20"/>
              </w:rPr>
              <w:t>-waste management in achieving Sustainable Development Goals, particularly SDG 13 (Climate Action), by mitigating the greenhouse gas emissions associated with the uncontrolled decomposition of</w:t>
            </w:r>
          </w:p>
          <w:p w:rsidR="009F64A7" w:rsidRDefault="008F1C92">
            <w:pPr>
              <w:pStyle w:val="TableParagraph"/>
              <w:spacing w:before="1" w:line="210" w:lineRule="exact"/>
              <w:ind w:left="108"/>
              <w:jc w:val="both"/>
              <w:rPr>
                <w:sz w:val="20"/>
              </w:rPr>
            </w:pPr>
            <w:r>
              <w:rPr>
                <w:sz w:val="20"/>
              </w:rPr>
              <w:t>organic</w:t>
            </w:r>
            <w:r>
              <w:rPr>
                <w:spacing w:val="-3"/>
                <w:sz w:val="20"/>
              </w:rPr>
              <w:t xml:space="preserve"> </w:t>
            </w:r>
            <w:r>
              <w:rPr>
                <w:spacing w:val="-2"/>
                <w:sz w:val="20"/>
              </w:rPr>
              <w:t>waste.</w:t>
            </w:r>
          </w:p>
        </w:tc>
        <w:tc>
          <w:tcPr>
            <w:tcW w:w="6445" w:type="dxa"/>
          </w:tcPr>
          <w:p w:rsidR="009F64A7" w:rsidRDefault="009F64A7">
            <w:pPr>
              <w:pStyle w:val="TableParagraph"/>
              <w:rPr>
                <w:sz w:val="18"/>
              </w:rPr>
            </w:pPr>
          </w:p>
        </w:tc>
      </w:tr>
      <w:tr w:rsidR="009F64A7">
        <w:trPr>
          <w:trHeight w:val="1379"/>
        </w:trPr>
        <w:tc>
          <w:tcPr>
            <w:tcW w:w="5352" w:type="dxa"/>
          </w:tcPr>
          <w:p w:rsidR="009F64A7" w:rsidRDefault="008F1C92">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9F64A7" w:rsidRDefault="008F1C92">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9F64A7" w:rsidRDefault="008F1C92">
            <w:pPr>
              <w:pStyle w:val="TableParagraph"/>
              <w:ind w:left="108" w:right="92"/>
              <w:jc w:val="both"/>
              <w:rPr>
                <w:sz w:val="20"/>
              </w:rPr>
            </w:pPr>
            <w:r>
              <w:rPr>
                <w:sz w:val="20"/>
              </w:rPr>
              <w:t>The title mentions "cost-effective," but the text provides no economic analysis. Also, the term "clean-up tool" implies that the primary focus is solely on remediation (removing pollution). However, the manuscript</w:t>
            </w:r>
            <w:r>
              <w:rPr>
                <w:spacing w:val="40"/>
                <w:sz w:val="20"/>
              </w:rPr>
              <w:t xml:space="preserve"> </w:t>
            </w:r>
            <w:r>
              <w:rPr>
                <w:sz w:val="20"/>
              </w:rPr>
              <w:t>extensively covers</w:t>
            </w:r>
            <w:r>
              <w:rPr>
                <w:spacing w:val="-1"/>
                <w:sz w:val="20"/>
              </w:rPr>
              <w:t xml:space="preserve"> </w:t>
            </w:r>
            <w:r>
              <w:rPr>
                <w:sz w:val="20"/>
              </w:rPr>
              <w:t>production</w:t>
            </w:r>
            <w:r>
              <w:rPr>
                <w:spacing w:val="-1"/>
                <w:sz w:val="20"/>
              </w:rPr>
              <w:t xml:space="preserve"> </w:t>
            </w:r>
            <w:r>
              <w:rPr>
                <w:sz w:val="20"/>
              </w:rPr>
              <w:t>applications</w:t>
            </w:r>
            <w:r>
              <w:rPr>
                <w:spacing w:val="-1"/>
                <w:sz w:val="20"/>
              </w:rPr>
              <w:t xml:space="preserve"> </w:t>
            </w:r>
            <w:r>
              <w:rPr>
                <w:sz w:val="20"/>
              </w:rPr>
              <w:t xml:space="preserve">such as </w:t>
            </w:r>
            <w:proofErr w:type="gramStart"/>
            <w:r>
              <w:rPr>
                <w:sz w:val="20"/>
              </w:rPr>
              <w:t>bioplastics</w:t>
            </w:r>
            <w:r>
              <w:rPr>
                <w:spacing w:val="-1"/>
                <w:sz w:val="20"/>
              </w:rPr>
              <w:t xml:space="preserve"> </w:t>
            </w:r>
            <w:r>
              <w:rPr>
                <w:sz w:val="20"/>
              </w:rPr>
              <w:t>,</w:t>
            </w:r>
            <w:proofErr w:type="gramEnd"/>
            <w:r>
              <w:rPr>
                <w:sz w:val="20"/>
              </w:rPr>
              <w:t xml:space="preserve"> bio-fertilizers</w:t>
            </w:r>
            <w:r>
              <w:rPr>
                <w:spacing w:val="-1"/>
                <w:sz w:val="20"/>
              </w:rPr>
              <w:t xml:space="preserve"> </w:t>
            </w:r>
            <w:r>
              <w:rPr>
                <w:sz w:val="20"/>
              </w:rPr>
              <w:t>, biogas energy , and textiles. These are value-added manufacturing processes, not just "clean-up" mechanisms.</w:t>
            </w:r>
          </w:p>
          <w:p w:rsidR="009F64A7" w:rsidRDefault="008F1C92">
            <w:pPr>
              <w:pStyle w:val="TableParagraph"/>
              <w:spacing w:before="230" w:line="210" w:lineRule="exact"/>
              <w:ind w:left="108"/>
              <w:jc w:val="both"/>
              <w:rPr>
                <w:sz w:val="20"/>
              </w:rPr>
            </w:pPr>
            <w:r>
              <w:rPr>
                <w:sz w:val="20"/>
              </w:rPr>
              <w:t>Maybe</w:t>
            </w:r>
            <w:r>
              <w:rPr>
                <w:spacing w:val="-4"/>
                <w:sz w:val="20"/>
              </w:rPr>
              <w:t xml:space="preserve"> </w:t>
            </w:r>
            <w:r>
              <w:rPr>
                <w:sz w:val="20"/>
              </w:rPr>
              <w:t>“Valorization</w:t>
            </w:r>
            <w:r>
              <w:rPr>
                <w:spacing w:val="-6"/>
                <w:sz w:val="20"/>
              </w:rPr>
              <w:t xml:space="preserve"> </w:t>
            </w:r>
            <w:r>
              <w:rPr>
                <w:sz w:val="20"/>
              </w:rPr>
              <w:t>of</w:t>
            </w:r>
            <w:r>
              <w:rPr>
                <w:spacing w:val="-6"/>
                <w:sz w:val="20"/>
              </w:rPr>
              <w:t xml:space="preserve"> </w:t>
            </w:r>
            <w:r>
              <w:rPr>
                <w:sz w:val="20"/>
              </w:rPr>
              <w:t>Banana</w:t>
            </w:r>
            <w:r>
              <w:rPr>
                <w:spacing w:val="-5"/>
                <w:sz w:val="20"/>
              </w:rPr>
              <w:t xml:space="preserve"> </w:t>
            </w:r>
            <w:proofErr w:type="spellStart"/>
            <w:r>
              <w:rPr>
                <w:sz w:val="20"/>
              </w:rPr>
              <w:t>Agro</w:t>
            </w:r>
            <w:proofErr w:type="spellEnd"/>
            <w:r>
              <w:rPr>
                <w:sz w:val="20"/>
              </w:rPr>
              <w:t>-Waste:</w:t>
            </w:r>
            <w:r>
              <w:rPr>
                <w:spacing w:val="-6"/>
                <w:sz w:val="20"/>
              </w:rPr>
              <w:t xml:space="preserve"> </w:t>
            </w:r>
            <w:r>
              <w:rPr>
                <w:sz w:val="20"/>
              </w:rPr>
              <w:t>A</w:t>
            </w:r>
            <w:r>
              <w:rPr>
                <w:spacing w:val="-6"/>
                <w:sz w:val="20"/>
              </w:rPr>
              <w:t xml:space="preserve"> </w:t>
            </w:r>
            <w:r>
              <w:rPr>
                <w:sz w:val="20"/>
              </w:rPr>
              <w:t>Review</w:t>
            </w:r>
            <w:r>
              <w:rPr>
                <w:spacing w:val="-5"/>
                <w:sz w:val="20"/>
              </w:rPr>
              <w:t xml:space="preserve"> </w:t>
            </w:r>
            <w:r>
              <w:rPr>
                <w:sz w:val="20"/>
              </w:rPr>
              <w:t>of</w:t>
            </w:r>
            <w:r>
              <w:rPr>
                <w:spacing w:val="-7"/>
                <w:sz w:val="20"/>
              </w:rPr>
              <w:t xml:space="preserve"> </w:t>
            </w:r>
            <w:r>
              <w:rPr>
                <w:sz w:val="20"/>
              </w:rPr>
              <w:t>Environmental</w:t>
            </w:r>
            <w:r>
              <w:rPr>
                <w:spacing w:val="-6"/>
                <w:sz w:val="20"/>
              </w:rPr>
              <w:t xml:space="preserve"> </w:t>
            </w:r>
            <w:r>
              <w:rPr>
                <w:sz w:val="20"/>
              </w:rPr>
              <w:t>and</w:t>
            </w:r>
            <w:r>
              <w:rPr>
                <w:spacing w:val="-4"/>
                <w:sz w:val="20"/>
              </w:rPr>
              <w:t xml:space="preserve"> </w:t>
            </w:r>
            <w:r>
              <w:rPr>
                <w:sz w:val="20"/>
              </w:rPr>
              <w:t>Industrial</w:t>
            </w:r>
            <w:r>
              <w:rPr>
                <w:spacing w:val="-6"/>
                <w:sz w:val="20"/>
              </w:rPr>
              <w:t xml:space="preserve"> </w:t>
            </w:r>
            <w:r>
              <w:rPr>
                <w:sz w:val="20"/>
              </w:rPr>
              <w:t>Applications" is</w:t>
            </w:r>
            <w:r>
              <w:rPr>
                <w:spacing w:val="-6"/>
                <w:sz w:val="20"/>
              </w:rPr>
              <w:t xml:space="preserve"> </w:t>
            </w:r>
            <w:r>
              <w:rPr>
                <w:spacing w:val="-2"/>
                <w:sz w:val="20"/>
              </w:rPr>
              <w:t>better.</w:t>
            </w:r>
          </w:p>
        </w:tc>
        <w:tc>
          <w:tcPr>
            <w:tcW w:w="6445" w:type="dxa"/>
          </w:tcPr>
          <w:p w:rsidR="009F64A7" w:rsidRDefault="009F64A7">
            <w:pPr>
              <w:pStyle w:val="TableParagraph"/>
              <w:rPr>
                <w:sz w:val="18"/>
              </w:rPr>
            </w:pPr>
          </w:p>
        </w:tc>
      </w:tr>
      <w:tr w:rsidR="009F64A7">
        <w:trPr>
          <w:trHeight w:val="4140"/>
        </w:trPr>
        <w:tc>
          <w:tcPr>
            <w:tcW w:w="5352" w:type="dxa"/>
          </w:tcPr>
          <w:p w:rsidR="009F64A7" w:rsidRDefault="008F1C92">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9F64A7" w:rsidRDefault="008F1C92">
            <w:pPr>
              <w:pStyle w:val="TableParagraph"/>
              <w:ind w:left="108"/>
              <w:rPr>
                <w:sz w:val="20"/>
              </w:rPr>
            </w:pPr>
            <w:r>
              <w:rPr>
                <w:sz w:val="20"/>
              </w:rPr>
              <w:t>The</w:t>
            </w:r>
            <w:r>
              <w:rPr>
                <w:spacing w:val="-5"/>
                <w:sz w:val="20"/>
              </w:rPr>
              <w:t xml:space="preserve"> </w:t>
            </w:r>
            <w:r>
              <w:rPr>
                <w:sz w:val="20"/>
              </w:rPr>
              <w:t>abstract</w:t>
            </w:r>
            <w:r>
              <w:rPr>
                <w:spacing w:val="-6"/>
                <w:sz w:val="20"/>
              </w:rPr>
              <w:t xml:space="preserve"> </w:t>
            </w:r>
            <w:r>
              <w:rPr>
                <w:sz w:val="20"/>
              </w:rPr>
              <w:t>is</w:t>
            </w:r>
            <w:r>
              <w:rPr>
                <w:spacing w:val="-6"/>
                <w:sz w:val="20"/>
              </w:rPr>
              <w:t xml:space="preserve"> </w:t>
            </w:r>
            <w:r>
              <w:rPr>
                <w:sz w:val="20"/>
              </w:rPr>
              <w:t>not</w:t>
            </w:r>
            <w:r>
              <w:rPr>
                <w:spacing w:val="-6"/>
                <w:sz w:val="20"/>
              </w:rPr>
              <w:t xml:space="preserve"> </w:t>
            </w:r>
            <w:r>
              <w:rPr>
                <w:sz w:val="20"/>
              </w:rPr>
              <w:t>comprehensive.</w:t>
            </w:r>
            <w:r>
              <w:rPr>
                <w:spacing w:val="-5"/>
                <w:sz w:val="20"/>
              </w:rPr>
              <w:t xml:space="preserve"> </w:t>
            </w:r>
            <w:r>
              <w:rPr>
                <w:sz w:val="20"/>
              </w:rPr>
              <w:t>Some</w:t>
            </w:r>
            <w:r>
              <w:rPr>
                <w:spacing w:val="-4"/>
                <w:sz w:val="20"/>
              </w:rPr>
              <w:t xml:space="preserve"> </w:t>
            </w:r>
            <w:r>
              <w:rPr>
                <w:spacing w:val="-2"/>
                <w:sz w:val="20"/>
              </w:rPr>
              <w:t>suggestions:</w:t>
            </w:r>
          </w:p>
          <w:p w:rsidR="009F64A7" w:rsidRDefault="009F64A7">
            <w:pPr>
              <w:pStyle w:val="TableParagraph"/>
              <w:spacing w:before="1"/>
              <w:rPr>
                <w:sz w:val="20"/>
              </w:rPr>
            </w:pPr>
          </w:p>
          <w:p w:rsidR="009F64A7" w:rsidRDefault="008F1C92">
            <w:pPr>
              <w:pStyle w:val="TableParagraph"/>
              <w:numPr>
                <w:ilvl w:val="0"/>
                <w:numId w:val="3"/>
              </w:numPr>
              <w:tabs>
                <w:tab w:val="left" w:pos="828"/>
              </w:tabs>
              <w:ind w:right="102"/>
              <w:jc w:val="both"/>
              <w:rPr>
                <w:sz w:val="20"/>
              </w:rPr>
            </w:pPr>
            <w:r>
              <w:rPr>
                <w:sz w:val="20"/>
              </w:rPr>
              <w:t>Remove Botanical Definitions: The first two sentences ("The banana, a fruit edible all over the world... member of the genus Musa" and "In a variety of sectors, bananas are used...</w:t>
            </w:r>
            <w:proofErr w:type="gramStart"/>
            <w:r>
              <w:rPr>
                <w:sz w:val="20"/>
              </w:rPr>
              <w:t>" )</w:t>
            </w:r>
            <w:proofErr w:type="gramEnd"/>
            <w:r>
              <w:rPr>
                <w:sz w:val="20"/>
              </w:rPr>
              <w:t xml:space="preserve"> are unnecessary common knowledge for a scientific audience.</w:t>
            </w:r>
          </w:p>
          <w:p w:rsidR="009F64A7" w:rsidRDefault="008F1C92">
            <w:pPr>
              <w:pStyle w:val="TableParagraph"/>
              <w:numPr>
                <w:ilvl w:val="0"/>
                <w:numId w:val="3"/>
              </w:numPr>
              <w:tabs>
                <w:tab w:val="left" w:pos="828"/>
              </w:tabs>
              <w:ind w:right="103"/>
              <w:jc w:val="both"/>
              <w:rPr>
                <w:sz w:val="20"/>
              </w:rPr>
            </w:pPr>
            <w:r>
              <w:rPr>
                <w:sz w:val="20"/>
              </w:rPr>
              <w:t>Reduce General Background: The statements about "environmental nuisance" and "foul odors"</w:t>
            </w:r>
            <w:r>
              <w:rPr>
                <w:spacing w:val="40"/>
                <w:sz w:val="20"/>
              </w:rPr>
              <w:t xml:space="preserve"> </w:t>
            </w:r>
            <w:r>
              <w:rPr>
                <w:sz w:val="20"/>
              </w:rPr>
              <w:t>can be condensed into a single clause to make room for technical content.</w:t>
            </w:r>
          </w:p>
          <w:p w:rsidR="009F64A7" w:rsidRDefault="008F1C92">
            <w:pPr>
              <w:pStyle w:val="TableParagraph"/>
              <w:numPr>
                <w:ilvl w:val="0"/>
                <w:numId w:val="3"/>
              </w:numPr>
              <w:tabs>
                <w:tab w:val="left" w:pos="828"/>
              </w:tabs>
              <w:ind w:right="101"/>
              <w:jc w:val="both"/>
              <w:rPr>
                <w:sz w:val="20"/>
              </w:rPr>
            </w:pPr>
            <w:r>
              <w:rPr>
                <w:sz w:val="20"/>
              </w:rPr>
              <w:t xml:space="preserve">The abstract must list the specific technologies reviewed in the paper. Currently, it </w:t>
            </w:r>
            <w:r w:rsidR="00EE490A">
              <w:rPr>
                <w:sz w:val="20"/>
              </w:rPr>
              <w:t>not clearly</w:t>
            </w:r>
            <w:r>
              <w:rPr>
                <w:sz w:val="20"/>
              </w:rPr>
              <w:t xml:space="preserve"> says "affordable solution for a range of environmental issues". It should explicitly mention: adsorption (wastewater treatment), bio-fertilizers, bioplastics, biogas production, and bioremediation.</w:t>
            </w:r>
          </w:p>
          <w:p w:rsidR="009F64A7" w:rsidRDefault="008F1C92">
            <w:pPr>
              <w:pStyle w:val="TableParagraph"/>
              <w:numPr>
                <w:ilvl w:val="0"/>
                <w:numId w:val="3"/>
              </w:numPr>
              <w:tabs>
                <w:tab w:val="left" w:pos="828"/>
              </w:tabs>
              <w:spacing w:before="1"/>
              <w:ind w:right="101"/>
              <w:jc w:val="both"/>
              <w:rPr>
                <w:sz w:val="20"/>
              </w:rPr>
            </w:pPr>
            <w:r>
              <w:rPr>
                <w:sz w:val="20"/>
              </w:rPr>
              <w:t xml:space="preserve">Briefly mention why banana waste is effective. For example, mention the presence of functional groups (hydroxyl, carboxyl) that facilitate heavy metal </w:t>
            </w:r>
            <w:proofErr w:type="gramStart"/>
            <w:r>
              <w:rPr>
                <w:sz w:val="20"/>
              </w:rPr>
              <w:t>adsorption ,</w:t>
            </w:r>
            <w:proofErr w:type="gramEnd"/>
            <w:r>
              <w:rPr>
                <w:sz w:val="20"/>
              </w:rPr>
              <w:t xml:space="preserve"> or the starch content that enables bioplastic </w:t>
            </w:r>
            <w:r>
              <w:rPr>
                <w:spacing w:val="-2"/>
                <w:sz w:val="20"/>
              </w:rPr>
              <w:t>production.</w:t>
            </w:r>
          </w:p>
          <w:p w:rsidR="009F64A7" w:rsidRDefault="008F1C92">
            <w:pPr>
              <w:pStyle w:val="TableParagraph"/>
              <w:numPr>
                <w:ilvl w:val="0"/>
                <w:numId w:val="3"/>
              </w:numPr>
              <w:tabs>
                <w:tab w:val="left" w:pos="828"/>
              </w:tabs>
              <w:ind w:right="101"/>
              <w:jc w:val="both"/>
              <w:rPr>
                <w:sz w:val="20"/>
              </w:rPr>
            </w:pPr>
            <w:r>
              <w:rPr>
                <w:sz w:val="20"/>
              </w:rPr>
              <w:t>The manuscript text links these processes to the Circular Economy and Sustainable Development Goals (SDG 13). This is a key selling point of the review and should be in the abstract.</w:t>
            </w:r>
          </w:p>
          <w:p w:rsidR="009F64A7" w:rsidRDefault="008F1C92">
            <w:pPr>
              <w:pStyle w:val="TableParagraph"/>
              <w:numPr>
                <w:ilvl w:val="0"/>
                <w:numId w:val="3"/>
              </w:numPr>
              <w:tabs>
                <w:tab w:val="left" w:pos="828"/>
              </w:tabs>
              <w:jc w:val="both"/>
              <w:rPr>
                <w:sz w:val="20"/>
              </w:rPr>
            </w:pPr>
            <w:r>
              <w:rPr>
                <w:sz w:val="20"/>
              </w:rPr>
              <w:t>Specify</w:t>
            </w:r>
            <w:r>
              <w:rPr>
                <w:spacing w:val="47"/>
                <w:sz w:val="20"/>
              </w:rPr>
              <w:t xml:space="preserve"> </w:t>
            </w:r>
            <w:r>
              <w:rPr>
                <w:sz w:val="20"/>
              </w:rPr>
              <w:t>that</w:t>
            </w:r>
            <w:r>
              <w:rPr>
                <w:spacing w:val="46"/>
                <w:sz w:val="20"/>
              </w:rPr>
              <w:t xml:space="preserve"> </w:t>
            </w:r>
            <w:r>
              <w:rPr>
                <w:sz w:val="20"/>
              </w:rPr>
              <w:t>the</w:t>
            </w:r>
            <w:r>
              <w:rPr>
                <w:spacing w:val="47"/>
                <w:sz w:val="20"/>
              </w:rPr>
              <w:t xml:space="preserve"> </w:t>
            </w:r>
            <w:r>
              <w:rPr>
                <w:sz w:val="20"/>
              </w:rPr>
              <w:t>review</w:t>
            </w:r>
            <w:r>
              <w:rPr>
                <w:spacing w:val="47"/>
                <w:sz w:val="20"/>
              </w:rPr>
              <w:t xml:space="preserve"> </w:t>
            </w:r>
            <w:r>
              <w:rPr>
                <w:sz w:val="20"/>
              </w:rPr>
              <w:t>covers</w:t>
            </w:r>
            <w:r>
              <w:rPr>
                <w:spacing w:val="45"/>
                <w:sz w:val="20"/>
              </w:rPr>
              <w:t xml:space="preserve"> </w:t>
            </w:r>
            <w:r>
              <w:rPr>
                <w:sz w:val="20"/>
              </w:rPr>
              <w:t>the</w:t>
            </w:r>
            <w:r>
              <w:rPr>
                <w:spacing w:val="47"/>
                <w:sz w:val="20"/>
              </w:rPr>
              <w:t xml:space="preserve"> </w:t>
            </w:r>
            <w:r>
              <w:rPr>
                <w:sz w:val="20"/>
              </w:rPr>
              <w:t>removal</w:t>
            </w:r>
            <w:r>
              <w:rPr>
                <w:spacing w:val="47"/>
                <w:sz w:val="20"/>
              </w:rPr>
              <w:t xml:space="preserve"> </w:t>
            </w:r>
            <w:r>
              <w:rPr>
                <w:sz w:val="20"/>
              </w:rPr>
              <w:t>of</w:t>
            </w:r>
            <w:r>
              <w:rPr>
                <w:spacing w:val="47"/>
                <w:sz w:val="20"/>
              </w:rPr>
              <w:t xml:space="preserve"> </w:t>
            </w:r>
            <w:r>
              <w:rPr>
                <w:sz w:val="20"/>
              </w:rPr>
              <w:t>heavy</w:t>
            </w:r>
            <w:r>
              <w:rPr>
                <w:spacing w:val="47"/>
                <w:sz w:val="20"/>
              </w:rPr>
              <w:t xml:space="preserve"> </w:t>
            </w:r>
            <w:r>
              <w:rPr>
                <w:sz w:val="20"/>
              </w:rPr>
              <w:t>metals</w:t>
            </w:r>
            <w:r>
              <w:rPr>
                <w:spacing w:val="46"/>
                <w:sz w:val="20"/>
              </w:rPr>
              <w:t xml:space="preserve"> </w:t>
            </w:r>
            <w:r>
              <w:rPr>
                <w:sz w:val="20"/>
              </w:rPr>
              <w:t>(Cu,</w:t>
            </w:r>
            <w:r>
              <w:rPr>
                <w:spacing w:val="48"/>
                <w:sz w:val="20"/>
              </w:rPr>
              <w:t xml:space="preserve"> </w:t>
            </w:r>
            <w:r>
              <w:rPr>
                <w:sz w:val="20"/>
              </w:rPr>
              <w:t>Zn</w:t>
            </w:r>
            <w:proofErr w:type="gramStart"/>
            <w:r>
              <w:rPr>
                <w:sz w:val="20"/>
              </w:rPr>
              <w:t>)</w:t>
            </w:r>
            <w:r>
              <w:rPr>
                <w:spacing w:val="47"/>
                <w:sz w:val="20"/>
              </w:rPr>
              <w:t xml:space="preserve"> </w:t>
            </w:r>
            <w:r>
              <w:rPr>
                <w:sz w:val="20"/>
              </w:rPr>
              <w:t>,</w:t>
            </w:r>
            <w:proofErr w:type="gramEnd"/>
            <w:r>
              <w:rPr>
                <w:spacing w:val="47"/>
                <w:sz w:val="20"/>
              </w:rPr>
              <w:t xml:space="preserve"> </w:t>
            </w:r>
            <w:r>
              <w:rPr>
                <w:sz w:val="20"/>
              </w:rPr>
              <w:t>dyes,</w:t>
            </w:r>
            <w:r>
              <w:rPr>
                <w:spacing w:val="46"/>
                <w:sz w:val="20"/>
              </w:rPr>
              <w:t xml:space="preserve"> </w:t>
            </w:r>
            <w:r>
              <w:rPr>
                <w:sz w:val="20"/>
              </w:rPr>
              <w:t>and</w:t>
            </w:r>
            <w:r>
              <w:rPr>
                <w:spacing w:val="48"/>
                <w:sz w:val="20"/>
              </w:rPr>
              <w:t xml:space="preserve"> </w:t>
            </w:r>
            <w:r>
              <w:rPr>
                <w:spacing w:val="-2"/>
                <w:sz w:val="20"/>
              </w:rPr>
              <w:t>pharmaceutical</w:t>
            </w:r>
          </w:p>
          <w:p w:rsidR="009F64A7" w:rsidRDefault="008F1C92">
            <w:pPr>
              <w:pStyle w:val="TableParagraph"/>
              <w:spacing w:line="228" w:lineRule="exact"/>
              <w:ind w:left="828" w:right="105"/>
              <w:jc w:val="both"/>
              <w:rPr>
                <w:sz w:val="20"/>
              </w:rPr>
            </w:pPr>
            <w:r>
              <w:rPr>
                <w:sz w:val="20"/>
              </w:rPr>
              <w:t xml:space="preserve">compounds, as this increases the discoverability of the paper for researchers working in those specific </w:t>
            </w:r>
            <w:r>
              <w:rPr>
                <w:spacing w:val="-2"/>
                <w:sz w:val="20"/>
              </w:rPr>
              <w:t>fields.</w:t>
            </w:r>
          </w:p>
        </w:tc>
        <w:tc>
          <w:tcPr>
            <w:tcW w:w="6445" w:type="dxa"/>
          </w:tcPr>
          <w:p w:rsidR="009F64A7" w:rsidRDefault="009F64A7">
            <w:pPr>
              <w:pStyle w:val="TableParagraph"/>
              <w:rPr>
                <w:sz w:val="18"/>
              </w:rPr>
            </w:pPr>
          </w:p>
        </w:tc>
      </w:tr>
      <w:tr w:rsidR="009F64A7">
        <w:trPr>
          <w:trHeight w:val="3681"/>
        </w:trPr>
        <w:tc>
          <w:tcPr>
            <w:tcW w:w="5352" w:type="dxa"/>
          </w:tcPr>
          <w:p w:rsidR="009F64A7" w:rsidRDefault="008F1C92">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9F64A7" w:rsidRDefault="008F1C92">
            <w:pPr>
              <w:pStyle w:val="TableParagraph"/>
              <w:ind w:left="108"/>
              <w:rPr>
                <w:sz w:val="20"/>
              </w:rPr>
            </w:pPr>
            <w:r>
              <w:rPr>
                <w:sz w:val="20"/>
              </w:rPr>
              <w:t>Based</w:t>
            </w:r>
            <w:r>
              <w:rPr>
                <w:spacing w:val="24"/>
                <w:sz w:val="20"/>
              </w:rPr>
              <w:t xml:space="preserve"> </w:t>
            </w:r>
            <w:r>
              <w:rPr>
                <w:sz w:val="20"/>
              </w:rPr>
              <w:t>on</w:t>
            </w:r>
            <w:r>
              <w:rPr>
                <w:spacing w:val="24"/>
                <w:sz w:val="20"/>
              </w:rPr>
              <w:t xml:space="preserve"> </w:t>
            </w:r>
            <w:r>
              <w:rPr>
                <w:sz w:val="20"/>
              </w:rPr>
              <w:t>a</w:t>
            </w:r>
            <w:r>
              <w:rPr>
                <w:spacing w:val="23"/>
                <w:sz w:val="20"/>
              </w:rPr>
              <w:t xml:space="preserve"> </w:t>
            </w:r>
            <w:r>
              <w:rPr>
                <w:sz w:val="20"/>
              </w:rPr>
              <w:t>technical</w:t>
            </w:r>
            <w:r>
              <w:rPr>
                <w:spacing w:val="23"/>
                <w:sz w:val="20"/>
              </w:rPr>
              <w:t xml:space="preserve"> </w:t>
            </w:r>
            <w:r>
              <w:rPr>
                <w:sz w:val="20"/>
              </w:rPr>
              <w:t>review,</w:t>
            </w:r>
            <w:r>
              <w:rPr>
                <w:spacing w:val="24"/>
                <w:sz w:val="20"/>
              </w:rPr>
              <w:t xml:space="preserve"> </w:t>
            </w:r>
            <w:r>
              <w:rPr>
                <w:sz w:val="20"/>
              </w:rPr>
              <w:t>the</w:t>
            </w:r>
            <w:r>
              <w:rPr>
                <w:spacing w:val="23"/>
                <w:sz w:val="20"/>
              </w:rPr>
              <w:t xml:space="preserve"> </w:t>
            </w:r>
            <w:r>
              <w:rPr>
                <w:sz w:val="20"/>
              </w:rPr>
              <w:t>manuscript</w:t>
            </w:r>
            <w:r>
              <w:rPr>
                <w:spacing w:val="23"/>
                <w:sz w:val="20"/>
              </w:rPr>
              <w:t xml:space="preserve"> </w:t>
            </w:r>
            <w:r>
              <w:rPr>
                <w:sz w:val="20"/>
              </w:rPr>
              <w:t>is</w:t>
            </w:r>
            <w:r>
              <w:rPr>
                <w:spacing w:val="22"/>
                <w:sz w:val="20"/>
              </w:rPr>
              <w:t xml:space="preserve"> </w:t>
            </w:r>
            <w:r>
              <w:rPr>
                <w:sz w:val="20"/>
              </w:rPr>
              <w:t>partially</w:t>
            </w:r>
            <w:r>
              <w:rPr>
                <w:spacing w:val="24"/>
                <w:sz w:val="20"/>
              </w:rPr>
              <w:t xml:space="preserve"> </w:t>
            </w:r>
            <w:r>
              <w:rPr>
                <w:sz w:val="20"/>
              </w:rPr>
              <w:t>scientifically</w:t>
            </w:r>
            <w:r>
              <w:rPr>
                <w:spacing w:val="24"/>
                <w:sz w:val="20"/>
              </w:rPr>
              <w:t xml:space="preserve"> </w:t>
            </w:r>
            <w:r>
              <w:rPr>
                <w:sz w:val="20"/>
              </w:rPr>
              <w:t>correct</w:t>
            </w:r>
            <w:r>
              <w:rPr>
                <w:spacing w:val="23"/>
                <w:sz w:val="20"/>
              </w:rPr>
              <w:t xml:space="preserve"> </w:t>
            </w:r>
            <w:r>
              <w:rPr>
                <w:sz w:val="20"/>
              </w:rPr>
              <w:t>but</w:t>
            </w:r>
            <w:r>
              <w:rPr>
                <w:spacing w:val="23"/>
                <w:sz w:val="20"/>
              </w:rPr>
              <w:t xml:space="preserve"> </w:t>
            </w:r>
            <w:r>
              <w:rPr>
                <w:sz w:val="20"/>
              </w:rPr>
              <w:t>suffers</w:t>
            </w:r>
            <w:r>
              <w:rPr>
                <w:spacing w:val="23"/>
                <w:sz w:val="20"/>
              </w:rPr>
              <w:t xml:space="preserve"> </w:t>
            </w:r>
            <w:r>
              <w:rPr>
                <w:sz w:val="20"/>
              </w:rPr>
              <w:t>from</w:t>
            </w:r>
            <w:r>
              <w:rPr>
                <w:spacing w:val="24"/>
                <w:sz w:val="20"/>
              </w:rPr>
              <w:t xml:space="preserve"> </w:t>
            </w:r>
            <w:r>
              <w:rPr>
                <w:sz w:val="20"/>
              </w:rPr>
              <w:t>significant</w:t>
            </w:r>
            <w:r>
              <w:rPr>
                <w:spacing w:val="23"/>
                <w:sz w:val="20"/>
              </w:rPr>
              <w:t xml:space="preserve"> </w:t>
            </w:r>
            <w:r>
              <w:rPr>
                <w:sz w:val="20"/>
              </w:rPr>
              <w:t>data reporting errors, lack of quantitative rigor, and editorial oversights that compromise its scientific validity.</w:t>
            </w:r>
          </w:p>
          <w:p w:rsidR="009F64A7" w:rsidRDefault="009F64A7">
            <w:pPr>
              <w:pStyle w:val="TableParagraph"/>
              <w:spacing w:before="1"/>
              <w:rPr>
                <w:sz w:val="20"/>
              </w:rPr>
            </w:pPr>
          </w:p>
          <w:p w:rsidR="009F64A7" w:rsidRDefault="008F1C92">
            <w:pPr>
              <w:pStyle w:val="TableParagraph"/>
              <w:numPr>
                <w:ilvl w:val="0"/>
                <w:numId w:val="2"/>
              </w:numPr>
              <w:tabs>
                <w:tab w:val="left" w:pos="828"/>
              </w:tabs>
              <w:ind w:right="96"/>
              <w:jc w:val="both"/>
              <w:rPr>
                <w:sz w:val="20"/>
              </w:rPr>
            </w:pPr>
            <w:r>
              <w:rPr>
                <w:sz w:val="20"/>
              </w:rPr>
              <w:t>Major Unit and Data Reporting Error (Bioplastics)There is a glaring physical impossibility in the reported data. In Section 4.3 (Use as Bio-Plastic Film), the manuscript reports that a bioplastic film derived from banana peel</w:t>
            </w:r>
            <w:r>
              <w:rPr>
                <w:spacing w:val="-1"/>
                <w:sz w:val="20"/>
              </w:rPr>
              <w:t xml:space="preserve"> </w:t>
            </w:r>
            <w:r>
              <w:rPr>
                <w:sz w:val="20"/>
              </w:rPr>
              <w:t>had</w:t>
            </w:r>
            <w:r>
              <w:rPr>
                <w:spacing w:val="-2"/>
                <w:sz w:val="20"/>
              </w:rPr>
              <w:t xml:space="preserve"> </w:t>
            </w:r>
            <w:r>
              <w:rPr>
                <w:sz w:val="20"/>
              </w:rPr>
              <w:t xml:space="preserve">a tensile strength of "3.50 n/m²". This is likely a unit conversion error or a </w:t>
            </w:r>
            <w:r>
              <w:rPr>
                <w:spacing w:val="-2"/>
                <w:sz w:val="20"/>
              </w:rPr>
              <w:t>typo.</w:t>
            </w:r>
          </w:p>
          <w:p w:rsidR="009F64A7" w:rsidRDefault="008F1C92">
            <w:pPr>
              <w:pStyle w:val="TableParagraph"/>
              <w:numPr>
                <w:ilvl w:val="0"/>
                <w:numId w:val="2"/>
              </w:numPr>
              <w:tabs>
                <w:tab w:val="left" w:pos="828"/>
              </w:tabs>
              <w:ind w:right="102"/>
              <w:jc w:val="both"/>
              <w:rPr>
                <w:sz w:val="20"/>
              </w:rPr>
            </w:pPr>
            <w:r>
              <w:rPr>
                <w:sz w:val="20"/>
              </w:rPr>
              <w:t>The manuscript repeats the summary of the Mahlangu et al. (2018) study twice in consecutive paragraphs. The second repetition is garbled, merging the citation into a sentence about "Swiss chard growth" (which is a different study on compost). This mixes up two completely different scientific applications (water treatment vs. soil amendment), making the section scientifically incoherent.</w:t>
            </w:r>
          </w:p>
          <w:p w:rsidR="009F64A7" w:rsidRDefault="008F1C92">
            <w:pPr>
              <w:pStyle w:val="TableParagraph"/>
              <w:numPr>
                <w:ilvl w:val="0"/>
                <w:numId w:val="2"/>
              </w:numPr>
              <w:tabs>
                <w:tab w:val="left" w:pos="828"/>
              </w:tabs>
              <w:spacing w:line="230" w:lineRule="exact"/>
              <w:ind w:right="101"/>
              <w:jc w:val="both"/>
              <w:rPr>
                <w:sz w:val="20"/>
              </w:rPr>
            </w:pPr>
            <w:r>
              <w:rPr>
                <w:sz w:val="20"/>
              </w:rPr>
              <w:t>In Section 4.6 (</w:t>
            </w:r>
            <w:proofErr w:type="spellStart"/>
            <w:r>
              <w:rPr>
                <w:sz w:val="20"/>
              </w:rPr>
              <w:t>Biostimulation</w:t>
            </w:r>
            <w:proofErr w:type="spellEnd"/>
            <w:r>
              <w:rPr>
                <w:sz w:val="20"/>
              </w:rPr>
              <w:t>), it claims banana waste works because it adds Nitrogen (N) and Phosphorus</w:t>
            </w:r>
            <w:r>
              <w:rPr>
                <w:spacing w:val="-4"/>
                <w:sz w:val="20"/>
              </w:rPr>
              <w:t xml:space="preserve"> </w:t>
            </w:r>
            <w:r>
              <w:rPr>
                <w:sz w:val="20"/>
              </w:rPr>
              <w:t>(P)</w:t>
            </w:r>
            <w:r>
              <w:rPr>
                <w:spacing w:val="-1"/>
                <w:sz w:val="20"/>
              </w:rPr>
              <w:t xml:space="preserve"> </w:t>
            </w:r>
            <w:r>
              <w:rPr>
                <w:sz w:val="20"/>
              </w:rPr>
              <w:t>to</w:t>
            </w:r>
            <w:r>
              <w:rPr>
                <w:spacing w:val="-2"/>
                <w:sz w:val="20"/>
              </w:rPr>
              <w:t xml:space="preserve"> </w:t>
            </w:r>
            <w:r>
              <w:rPr>
                <w:sz w:val="20"/>
              </w:rPr>
              <w:t>oil-polluted</w:t>
            </w:r>
            <w:r>
              <w:rPr>
                <w:spacing w:val="-2"/>
                <w:sz w:val="20"/>
              </w:rPr>
              <w:t xml:space="preserve"> </w:t>
            </w:r>
            <w:r>
              <w:rPr>
                <w:sz w:val="20"/>
              </w:rPr>
              <w:t>soil.</w:t>
            </w:r>
            <w:r>
              <w:rPr>
                <w:spacing w:val="-2"/>
                <w:sz w:val="20"/>
              </w:rPr>
              <w:t xml:space="preserve"> </w:t>
            </w:r>
            <w:r>
              <w:rPr>
                <w:sz w:val="20"/>
              </w:rPr>
              <w:t>While</w:t>
            </w:r>
            <w:r>
              <w:rPr>
                <w:spacing w:val="-2"/>
                <w:sz w:val="20"/>
              </w:rPr>
              <w:t xml:space="preserve"> </w:t>
            </w:r>
            <w:r>
              <w:rPr>
                <w:sz w:val="20"/>
              </w:rPr>
              <w:t>strictly</w:t>
            </w:r>
            <w:r>
              <w:rPr>
                <w:spacing w:val="-1"/>
                <w:sz w:val="20"/>
              </w:rPr>
              <w:t xml:space="preserve"> </w:t>
            </w:r>
            <w:r>
              <w:rPr>
                <w:sz w:val="20"/>
              </w:rPr>
              <w:t>true,</w:t>
            </w:r>
            <w:r>
              <w:rPr>
                <w:spacing w:val="-2"/>
                <w:sz w:val="20"/>
              </w:rPr>
              <w:t xml:space="preserve"> </w:t>
            </w:r>
            <w:r>
              <w:rPr>
                <w:sz w:val="20"/>
              </w:rPr>
              <w:t>a</w:t>
            </w:r>
            <w:r>
              <w:rPr>
                <w:spacing w:val="-3"/>
                <w:sz w:val="20"/>
              </w:rPr>
              <w:t xml:space="preserve"> </w:t>
            </w:r>
            <w:r>
              <w:rPr>
                <w:sz w:val="20"/>
              </w:rPr>
              <w:t>scientific</w:t>
            </w:r>
            <w:r>
              <w:rPr>
                <w:spacing w:val="-1"/>
                <w:sz w:val="20"/>
              </w:rPr>
              <w:t xml:space="preserve"> </w:t>
            </w:r>
            <w:r>
              <w:rPr>
                <w:sz w:val="20"/>
              </w:rPr>
              <w:t>review</w:t>
            </w:r>
            <w:r>
              <w:rPr>
                <w:spacing w:val="-2"/>
                <w:sz w:val="20"/>
              </w:rPr>
              <w:t xml:space="preserve"> </w:t>
            </w:r>
            <w:r>
              <w:rPr>
                <w:sz w:val="20"/>
              </w:rPr>
              <w:t>should</w:t>
            </w:r>
            <w:r>
              <w:rPr>
                <w:spacing w:val="-2"/>
                <w:sz w:val="20"/>
              </w:rPr>
              <w:t xml:space="preserve"> </w:t>
            </w:r>
            <w:r>
              <w:rPr>
                <w:sz w:val="20"/>
              </w:rPr>
              <w:t>discuss</w:t>
            </w:r>
            <w:r>
              <w:rPr>
                <w:spacing w:val="-2"/>
                <w:sz w:val="20"/>
              </w:rPr>
              <w:t xml:space="preserve"> </w:t>
            </w:r>
            <w:r>
              <w:rPr>
                <w:sz w:val="20"/>
              </w:rPr>
              <w:t>the</w:t>
            </w:r>
            <w:r>
              <w:rPr>
                <w:spacing w:val="-1"/>
                <w:sz w:val="20"/>
              </w:rPr>
              <w:t xml:space="preserve"> </w:t>
            </w:r>
            <w:proofErr w:type="gramStart"/>
            <w:r>
              <w:rPr>
                <w:sz w:val="20"/>
              </w:rPr>
              <w:t>C:N</w:t>
            </w:r>
            <w:proofErr w:type="gramEnd"/>
            <w:r>
              <w:rPr>
                <w:sz w:val="20"/>
              </w:rPr>
              <w:t>:P</w:t>
            </w:r>
            <w:r>
              <w:rPr>
                <w:spacing w:val="-2"/>
                <w:sz w:val="20"/>
              </w:rPr>
              <w:t xml:space="preserve"> </w:t>
            </w:r>
            <w:r>
              <w:rPr>
                <w:sz w:val="20"/>
              </w:rPr>
              <w:t>ratio. If the banana waste has a very high Carbon content (which it does, being biomass), adding it might actually immobilize Nitrogen</w:t>
            </w:r>
            <w:r>
              <w:rPr>
                <w:spacing w:val="-1"/>
                <w:sz w:val="20"/>
              </w:rPr>
              <w:t xml:space="preserve"> </w:t>
            </w:r>
            <w:r>
              <w:rPr>
                <w:sz w:val="20"/>
              </w:rPr>
              <w:t>initially if the ratio isn't balanced, potentially slowing bioremediation. The manuscript ignores this complexity.</w:t>
            </w:r>
          </w:p>
        </w:tc>
        <w:tc>
          <w:tcPr>
            <w:tcW w:w="6445" w:type="dxa"/>
          </w:tcPr>
          <w:p w:rsidR="009F64A7" w:rsidRDefault="009F64A7">
            <w:pPr>
              <w:pStyle w:val="TableParagraph"/>
              <w:rPr>
                <w:sz w:val="18"/>
              </w:rPr>
            </w:pPr>
          </w:p>
        </w:tc>
      </w:tr>
      <w:tr w:rsidR="009F64A7">
        <w:trPr>
          <w:trHeight w:val="702"/>
        </w:trPr>
        <w:tc>
          <w:tcPr>
            <w:tcW w:w="5352" w:type="dxa"/>
          </w:tcPr>
          <w:p w:rsidR="009F64A7" w:rsidRDefault="008F1C92">
            <w:pPr>
              <w:pStyle w:val="TableParagraph"/>
              <w:ind w:left="467"/>
              <w:rPr>
                <w:b/>
                <w:sz w:val="20"/>
              </w:rPr>
            </w:pPr>
            <w:r>
              <w:rPr>
                <w:b/>
                <w:sz w:val="20"/>
              </w:rPr>
              <w:t>Are</w:t>
            </w:r>
            <w:r>
              <w:rPr>
                <w:b/>
                <w:spacing w:val="-5"/>
                <w:sz w:val="20"/>
              </w:rPr>
              <w:t xml:space="preserve"> </w:t>
            </w:r>
            <w:r>
              <w:rPr>
                <w:b/>
                <w:sz w:val="20"/>
              </w:rPr>
              <w:t>the</w:t>
            </w:r>
            <w:r>
              <w:rPr>
                <w:b/>
                <w:spacing w:val="-4"/>
                <w:sz w:val="20"/>
              </w:rPr>
              <w:t xml:space="preserve"> </w:t>
            </w:r>
            <w:r>
              <w:rPr>
                <w:b/>
                <w:sz w:val="20"/>
              </w:rPr>
              <w:t>references</w:t>
            </w:r>
            <w:r>
              <w:rPr>
                <w:b/>
                <w:spacing w:val="-6"/>
                <w:sz w:val="20"/>
              </w:rPr>
              <w:t xml:space="preserve"> </w:t>
            </w:r>
            <w:r>
              <w:rPr>
                <w:b/>
                <w:sz w:val="20"/>
              </w:rPr>
              <w:t>sufficient</w:t>
            </w:r>
            <w:r>
              <w:rPr>
                <w:b/>
                <w:spacing w:val="-1"/>
                <w:sz w:val="20"/>
              </w:rPr>
              <w:t xml:space="preserve"> </w:t>
            </w:r>
            <w:r>
              <w:rPr>
                <w:b/>
                <w:sz w:val="20"/>
              </w:rPr>
              <w:t>and</w:t>
            </w:r>
            <w:r>
              <w:rPr>
                <w:b/>
                <w:spacing w:val="-6"/>
                <w:sz w:val="20"/>
              </w:rPr>
              <w:t xml:space="preserve"> </w:t>
            </w:r>
            <w:r>
              <w:rPr>
                <w:b/>
                <w:sz w:val="20"/>
              </w:rPr>
              <w:t>recent?</w:t>
            </w:r>
            <w:r>
              <w:rPr>
                <w:b/>
                <w:spacing w:val="-3"/>
                <w:sz w:val="20"/>
              </w:rPr>
              <w:t xml:space="preserve"> </w:t>
            </w:r>
            <w:r>
              <w:rPr>
                <w:b/>
                <w:sz w:val="20"/>
              </w:rPr>
              <w:t>If</w:t>
            </w:r>
            <w:r>
              <w:rPr>
                <w:b/>
                <w:spacing w:val="-5"/>
                <w:sz w:val="20"/>
              </w:rPr>
              <w:t xml:space="preserve"> </w:t>
            </w:r>
            <w:r>
              <w:rPr>
                <w:b/>
                <w:sz w:val="20"/>
              </w:rPr>
              <w:t>you</w:t>
            </w:r>
            <w:r>
              <w:rPr>
                <w:b/>
                <w:spacing w:val="-5"/>
                <w:sz w:val="20"/>
              </w:rPr>
              <w:t xml:space="preserve"> </w:t>
            </w:r>
            <w:r>
              <w:rPr>
                <w:b/>
                <w:spacing w:val="-4"/>
                <w:sz w:val="20"/>
              </w:rPr>
              <w:t>have</w:t>
            </w:r>
          </w:p>
          <w:p w:rsidR="009F64A7" w:rsidRDefault="008F1C92">
            <w:pPr>
              <w:pStyle w:val="TableParagraph"/>
              <w:spacing w:line="228" w:lineRule="exact"/>
              <w:ind w:left="467" w:right="199"/>
              <w:rPr>
                <w:b/>
                <w:sz w:val="20"/>
              </w:rPr>
            </w:pPr>
            <w:r>
              <w:rPr>
                <w:b/>
                <w:sz w:val="20"/>
              </w:rPr>
              <w:t>suggestions</w:t>
            </w:r>
            <w:r>
              <w:rPr>
                <w:b/>
                <w:spacing w:val="-9"/>
                <w:sz w:val="20"/>
              </w:rPr>
              <w:t xml:space="preserve"> </w:t>
            </w:r>
            <w:r>
              <w:rPr>
                <w:b/>
                <w:sz w:val="20"/>
              </w:rPr>
              <w:t>of</w:t>
            </w:r>
            <w:r>
              <w:rPr>
                <w:b/>
                <w:spacing w:val="-9"/>
                <w:sz w:val="20"/>
              </w:rPr>
              <w:t xml:space="preserve"> </w:t>
            </w:r>
            <w:r>
              <w:rPr>
                <w:b/>
                <w:sz w:val="20"/>
              </w:rPr>
              <w:t>additional</w:t>
            </w:r>
            <w:r>
              <w:rPr>
                <w:b/>
                <w:spacing w:val="-9"/>
                <w:sz w:val="20"/>
              </w:rPr>
              <w:t xml:space="preserve"> </w:t>
            </w:r>
            <w:r>
              <w:rPr>
                <w:b/>
                <w:sz w:val="20"/>
              </w:rPr>
              <w:t>references,</w:t>
            </w:r>
            <w:r>
              <w:rPr>
                <w:b/>
                <w:spacing w:val="-9"/>
                <w:sz w:val="20"/>
              </w:rPr>
              <w:t xml:space="preserve"> </w:t>
            </w:r>
            <w:r>
              <w:rPr>
                <w:b/>
                <w:sz w:val="20"/>
              </w:rPr>
              <w:t>please</w:t>
            </w:r>
            <w:r>
              <w:rPr>
                <w:b/>
                <w:spacing w:val="-9"/>
                <w:sz w:val="20"/>
              </w:rPr>
              <w:t xml:space="preserve"> </w:t>
            </w:r>
            <w:r>
              <w:rPr>
                <w:b/>
                <w:sz w:val="20"/>
              </w:rPr>
              <w:t>mention them in the review form.</w:t>
            </w:r>
          </w:p>
        </w:tc>
        <w:tc>
          <w:tcPr>
            <w:tcW w:w="9356" w:type="dxa"/>
          </w:tcPr>
          <w:p w:rsidR="009F64A7" w:rsidRDefault="008F1C92">
            <w:pPr>
              <w:pStyle w:val="TableParagraph"/>
              <w:ind w:left="108"/>
              <w:rPr>
                <w:sz w:val="20"/>
              </w:rPr>
            </w:pPr>
            <w:r>
              <w:rPr>
                <w:sz w:val="20"/>
              </w:rPr>
              <w:t>Based</w:t>
            </w:r>
            <w:r>
              <w:rPr>
                <w:spacing w:val="24"/>
                <w:sz w:val="20"/>
              </w:rPr>
              <w:t xml:space="preserve"> </w:t>
            </w:r>
            <w:r>
              <w:rPr>
                <w:sz w:val="20"/>
              </w:rPr>
              <w:t>on</w:t>
            </w:r>
            <w:r>
              <w:rPr>
                <w:spacing w:val="25"/>
                <w:sz w:val="20"/>
              </w:rPr>
              <w:t xml:space="preserve"> </w:t>
            </w:r>
            <w:r>
              <w:rPr>
                <w:sz w:val="20"/>
              </w:rPr>
              <w:t>a</w:t>
            </w:r>
            <w:r>
              <w:rPr>
                <w:spacing w:val="25"/>
                <w:sz w:val="20"/>
              </w:rPr>
              <w:t xml:space="preserve"> </w:t>
            </w:r>
            <w:r>
              <w:rPr>
                <w:sz w:val="20"/>
              </w:rPr>
              <w:t>technical</w:t>
            </w:r>
            <w:r>
              <w:rPr>
                <w:spacing w:val="24"/>
                <w:sz w:val="20"/>
              </w:rPr>
              <w:t xml:space="preserve"> </w:t>
            </w:r>
            <w:r>
              <w:rPr>
                <w:sz w:val="20"/>
              </w:rPr>
              <w:t>review</w:t>
            </w:r>
            <w:r>
              <w:rPr>
                <w:spacing w:val="21"/>
                <w:sz w:val="20"/>
              </w:rPr>
              <w:t xml:space="preserve"> </w:t>
            </w:r>
            <w:r>
              <w:rPr>
                <w:sz w:val="20"/>
              </w:rPr>
              <w:t>of</w:t>
            </w:r>
            <w:r>
              <w:rPr>
                <w:spacing w:val="24"/>
                <w:sz w:val="20"/>
              </w:rPr>
              <w:t xml:space="preserve"> </w:t>
            </w:r>
            <w:r>
              <w:rPr>
                <w:sz w:val="20"/>
              </w:rPr>
              <w:t>the</w:t>
            </w:r>
            <w:r>
              <w:rPr>
                <w:spacing w:val="22"/>
                <w:sz w:val="20"/>
              </w:rPr>
              <w:t xml:space="preserve"> </w:t>
            </w:r>
            <w:r>
              <w:rPr>
                <w:sz w:val="20"/>
              </w:rPr>
              <w:t>bibliography,</w:t>
            </w:r>
            <w:r>
              <w:rPr>
                <w:spacing w:val="24"/>
                <w:sz w:val="20"/>
              </w:rPr>
              <w:t xml:space="preserve"> </w:t>
            </w:r>
            <w:r>
              <w:rPr>
                <w:sz w:val="20"/>
              </w:rPr>
              <w:t>the</w:t>
            </w:r>
            <w:r>
              <w:rPr>
                <w:spacing w:val="24"/>
                <w:sz w:val="20"/>
              </w:rPr>
              <w:t xml:space="preserve"> </w:t>
            </w:r>
            <w:r>
              <w:rPr>
                <w:sz w:val="20"/>
              </w:rPr>
              <w:t>references</w:t>
            </w:r>
            <w:r>
              <w:rPr>
                <w:spacing w:val="23"/>
                <w:sz w:val="20"/>
              </w:rPr>
              <w:t xml:space="preserve"> </w:t>
            </w:r>
            <w:r>
              <w:rPr>
                <w:sz w:val="20"/>
              </w:rPr>
              <w:t>are</w:t>
            </w:r>
            <w:r>
              <w:rPr>
                <w:spacing w:val="24"/>
                <w:sz w:val="20"/>
              </w:rPr>
              <w:t xml:space="preserve"> </w:t>
            </w:r>
            <w:r>
              <w:rPr>
                <w:sz w:val="20"/>
              </w:rPr>
              <w:t>partially</w:t>
            </w:r>
            <w:r>
              <w:rPr>
                <w:spacing w:val="24"/>
                <w:sz w:val="20"/>
              </w:rPr>
              <w:t xml:space="preserve"> </w:t>
            </w:r>
            <w:r>
              <w:rPr>
                <w:sz w:val="20"/>
              </w:rPr>
              <w:t>sufficient</w:t>
            </w:r>
            <w:r>
              <w:rPr>
                <w:spacing w:val="20"/>
                <w:sz w:val="20"/>
              </w:rPr>
              <w:t xml:space="preserve"> </w:t>
            </w:r>
            <w:r>
              <w:rPr>
                <w:sz w:val="20"/>
              </w:rPr>
              <w:t>and</w:t>
            </w:r>
            <w:r>
              <w:rPr>
                <w:spacing w:val="25"/>
                <w:sz w:val="20"/>
              </w:rPr>
              <w:t xml:space="preserve"> </w:t>
            </w:r>
            <w:r>
              <w:rPr>
                <w:sz w:val="20"/>
              </w:rPr>
              <w:t>mixed</w:t>
            </w:r>
            <w:r>
              <w:rPr>
                <w:spacing w:val="25"/>
                <w:sz w:val="20"/>
              </w:rPr>
              <w:t xml:space="preserve"> </w:t>
            </w:r>
            <w:r>
              <w:rPr>
                <w:sz w:val="20"/>
              </w:rPr>
              <w:t>in</w:t>
            </w:r>
            <w:r>
              <w:rPr>
                <w:spacing w:val="22"/>
                <w:sz w:val="20"/>
              </w:rPr>
              <w:t xml:space="preserve"> </w:t>
            </w:r>
            <w:r>
              <w:rPr>
                <w:sz w:val="20"/>
              </w:rPr>
              <w:t>terms</w:t>
            </w:r>
            <w:r>
              <w:rPr>
                <w:spacing w:val="21"/>
                <w:sz w:val="20"/>
              </w:rPr>
              <w:t xml:space="preserve"> </w:t>
            </w:r>
            <w:r>
              <w:rPr>
                <w:spacing w:val="-5"/>
                <w:sz w:val="20"/>
              </w:rPr>
              <w:t>of</w:t>
            </w:r>
          </w:p>
          <w:p w:rsidR="009F64A7" w:rsidRDefault="008F1C92">
            <w:pPr>
              <w:pStyle w:val="TableParagraph"/>
              <w:spacing w:line="228" w:lineRule="exact"/>
              <w:ind w:left="108" w:right="131"/>
              <w:rPr>
                <w:sz w:val="20"/>
              </w:rPr>
            </w:pPr>
            <w:r>
              <w:rPr>
                <w:sz w:val="20"/>
              </w:rPr>
              <w:t>recency. While there is a commendable effort to include very recent literature (2024–2025), the manuscript relies on significantly outdated sources for key theoretical concepts, particularly in the bioremediation section.</w:t>
            </w:r>
          </w:p>
        </w:tc>
        <w:tc>
          <w:tcPr>
            <w:tcW w:w="6445" w:type="dxa"/>
          </w:tcPr>
          <w:p w:rsidR="009F64A7" w:rsidRDefault="009F64A7">
            <w:pPr>
              <w:pStyle w:val="TableParagraph"/>
              <w:rPr>
                <w:sz w:val="18"/>
              </w:rPr>
            </w:pPr>
          </w:p>
        </w:tc>
      </w:tr>
    </w:tbl>
    <w:p w:rsidR="009F64A7" w:rsidRDefault="009F64A7">
      <w:pPr>
        <w:pStyle w:val="TableParagraph"/>
        <w:rPr>
          <w:sz w:val="18"/>
        </w:rPr>
        <w:sectPr w:rsidR="009F64A7">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9F64A7">
        <w:trPr>
          <w:trHeight w:val="1151"/>
        </w:trPr>
        <w:tc>
          <w:tcPr>
            <w:tcW w:w="5352" w:type="dxa"/>
          </w:tcPr>
          <w:p w:rsidR="009F64A7" w:rsidRDefault="008F1C92">
            <w:pPr>
              <w:pStyle w:val="TableParagraph"/>
              <w:ind w:left="467" w:right="199"/>
              <w:rPr>
                <w:b/>
                <w:sz w:val="20"/>
              </w:rPr>
            </w:pPr>
            <w:r>
              <w:rPr>
                <w:b/>
                <w:sz w:val="20"/>
              </w:rPr>
              <w:lastRenderedPageBreak/>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9F64A7" w:rsidRDefault="008F1C92">
            <w:pPr>
              <w:pStyle w:val="TableParagraph"/>
              <w:ind w:left="108" w:right="101"/>
              <w:jc w:val="both"/>
              <w:rPr>
                <w:sz w:val="20"/>
              </w:rPr>
            </w:pPr>
            <w:r>
              <w:rPr>
                <w:sz w:val="20"/>
              </w:rPr>
              <w:t>Based on a technical review, the English quality of the article is not currently suitable for scholarly communication. While the meaning is generally understandable, the manuscript suffers from frequent grammatical errors, awkward phrasing, colloquialisms, and repetitive sentence structures that undermine its professional credibility. It reads like a rough draft rather than a polished scientific manuscript.</w:t>
            </w:r>
          </w:p>
        </w:tc>
        <w:tc>
          <w:tcPr>
            <w:tcW w:w="6445" w:type="dxa"/>
          </w:tcPr>
          <w:p w:rsidR="009F64A7" w:rsidRDefault="009F64A7">
            <w:pPr>
              <w:pStyle w:val="TableParagraph"/>
              <w:rPr>
                <w:sz w:val="18"/>
              </w:rPr>
            </w:pPr>
          </w:p>
        </w:tc>
      </w:tr>
      <w:tr w:rsidR="009F64A7">
        <w:trPr>
          <w:trHeight w:val="10119"/>
        </w:trPr>
        <w:tc>
          <w:tcPr>
            <w:tcW w:w="5352" w:type="dxa"/>
          </w:tcPr>
          <w:p w:rsidR="009F64A7" w:rsidRDefault="008F1C92">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9F64A7" w:rsidRDefault="008F1C92">
            <w:pPr>
              <w:pStyle w:val="TableParagraph"/>
              <w:numPr>
                <w:ilvl w:val="0"/>
                <w:numId w:val="1"/>
              </w:numPr>
              <w:tabs>
                <w:tab w:val="left" w:pos="432"/>
              </w:tabs>
              <w:ind w:right="95"/>
              <w:jc w:val="both"/>
              <w:rPr>
                <w:sz w:val="20"/>
              </w:rPr>
            </w:pPr>
            <w:r>
              <w:rPr>
                <w:sz w:val="20"/>
              </w:rPr>
              <w:t>The current</w:t>
            </w:r>
            <w:r>
              <w:rPr>
                <w:spacing w:val="-1"/>
                <w:sz w:val="20"/>
              </w:rPr>
              <w:t xml:space="preserve"> </w:t>
            </w:r>
            <w:r>
              <w:rPr>
                <w:sz w:val="20"/>
              </w:rPr>
              <w:t>title,</w:t>
            </w:r>
            <w:r>
              <w:rPr>
                <w:spacing w:val="-2"/>
                <w:sz w:val="20"/>
              </w:rPr>
              <w:t xml:space="preserve"> </w:t>
            </w:r>
            <w:r>
              <w:rPr>
                <w:sz w:val="20"/>
              </w:rPr>
              <w:t>"Banana wastes:</w:t>
            </w:r>
            <w:r>
              <w:rPr>
                <w:spacing w:val="-1"/>
                <w:sz w:val="20"/>
              </w:rPr>
              <w:t xml:space="preserve"> </w:t>
            </w:r>
            <w:r>
              <w:rPr>
                <w:sz w:val="20"/>
              </w:rPr>
              <w:t>A</w:t>
            </w:r>
            <w:r>
              <w:rPr>
                <w:spacing w:val="-1"/>
                <w:sz w:val="20"/>
              </w:rPr>
              <w:t xml:space="preserve"> </w:t>
            </w:r>
            <w:r>
              <w:rPr>
                <w:sz w:val="20"/>
              </w:rPr>
              <w:t>sustainable</w:t>
            </w:r>
            <w:r>
              <w:rPr>
                <w:spacing w:val="-1"/>
                <w:sz w:val="20"/>
              </w:rPr>
              <w:t xml:space="preserve"> </w:t>
            </w:r>
            <w:r>
              <w:rPr>
                <w:sz w:val="20"/>
              </w:rPr>
              <w:t>and</w:t>
            </w:r>
            <w:r>
              <w:rPr>
                <w:spacing w:val="-2"/>
                <w:sz w:val="20"/>
              </w:rPr>
              <w:t xml:space="preserve"> </w:t>
            </w:r>
            <w:r>
              <w:rPr>
                <w:sz w:val="20"/>
              </w:rPr>
              <w:t>cost-effective clean-up tool...",</w:t>
            </w:r>
            <w:r>
              <w:rPr>
                <w:spacing w:val="-2"/>
                <w:sz w:val="20"/>
              </w:rPr>
              <w:t xml:space="preserve"> </w:t>
            </w:r>
            <w:r>
              <w:rPr>
                <w:sz w:val="20"/>
              </w:rPr>
              <w:t>is</w:t>
            </w:r>
            <w:r>
              <w:rPr>
                <w:spacing w:val="-2"/>
                <w:sz w:val="20"/>
              </w:rPr>
              <w:t xml:space="preserve"> </w:t>
            </w:r>
            <w:r>
              <w:rPr>
                <w:sz w:val="20"/>
              </w:rPr>
              <w:t>colloquial</w:t>
            </w:r>
            <w:r>
              <w:rPr>
                <w:spacing w:val="-1"/>
                <w:sz w:val="20"/>
              </w:rPr>
              <w:t xml:space="preserve"> </w:t>
            </w:r>
            <w:r>
              <w:rPr>
                <w:sz w:val="20"/>
              </w:rPr>
              <w:t>and</w:t>
            </w:r>
            <w:r>
              <w:rPr>
                <w:spacing w:val="-2"/>
                <w:sz w:val="20"/>
              </w:rPr>
              <w:t xml:space="preserve"> </w:t>
            </w:r>
            <w:r>
              <w:rPr>
                <w:sz w:val="20"/>
              </w:rPr>
              <w:t>does</w:t>
            </w:r>
            <w:r>
              <w:rPr>
                <w:spacing w:val="-1"/>
                <w:sz w:val="20"/>
              </w:rPr>
              <w:t xml:space="preserve"> </w:t>
            </w:r>
            <w:r>
              <w:rPr>
                <w:sz w:val="20"/>
              </w:rPr>
              <w:t>not fully capture the scope of the review, which includes production applications like bioplastics and bioenergy.</w:t>
            </w:r>
            <w:r>
              <w:rPr>
                <w:spacing w:val="40"/>
                <w:sz w:val="20"/>
              </w:rPr>
              <w:t xml:space="preserve"> </w:t>
            </w:r>
            <w:r>
              <w:rPr>
                <w:sz w:val="20"/>
              </w:rPr>
              <w:t xml:space="preserve">It is suggested that the authors revise the title to better reflect the circular economy framework and the industrial valorization aspect. A more suitable title would be: "Valorization of Banana </w:t>
            </w:r>
            <w:proofErr w:type="spellStart"/>
            <w:r>
              <w:rPr>
                <w:sz w:val="20"/>
              </w:rPr>
              <w:t>Agro</w:t>
            </w:r>
            <w:proofErr w:type="spellEnd"/>
            <w:r>
              <w:rPr>
                <w:sz w:val="20"/>
              </w:rPr>
              <w:t>-Waste: A</w:t>
            </w:r>
            <w:r>
              <w:rPr>
                <w:spacing w:val="40"/>
                <w:sz w:val="20"/>
              </w:rPr>
              <w:t xml:space="preserve"> </w:t>
            </w:r>
            <w:r>
              <w:rPr>
                <w:sz w:val="20"/>
              </w:rPr>
              <w:t>Review of Environmental Remediation and Industrial Applications.”</w:t>
            </w:r>
          </w:p>
          <w:p w:rsidR="009F64A7" w:rsidRDefault="008F1C92">
            <w:pPr>
              <w:pStyle w:val="TableParagraph"/>
              <w:numPr>
                <w:ilvl w:val="0"/>
                <w:numId w:val="1"/>
              </w:numPr>
              <w:tabs>
                <w:tab w:val="left" w:pos="432"/>
              </w:tabs>
              <w:ind w:right="94"/>
              <w:jc w:val="both"/>
              <w:rPr>
                <w:sz w:val="20"/>
              </w:rPr>
            </w:pPr>
            <w:r>
              <w:rPr>
                <w:sz w:val="20"/>
              </w:rPr>
              <w:t>The abstract</w:t>
            </w:r>
            <w:r>
              <w:rPr>
                <w:spacing w:val="40"/>
                <w:sz w:val="20"/>
              </w:rPr>
              <w:t xml:space="preserve"> </w:t>
            </w:r>
            <w:r>
              <w:rPr>
                <w:sz w:val="20"/>
              </w:rPr>
              <w:t>is currently too descriptive of the banana fruit itself and lacks specific technical findings. The authors should remove the general botanical definitions (lines 4-5) and instead explicitly list the valorization technologies covered (e.g., adsorption, anaerobic digestion, starch-based bioplastics). Furthermore, the abstract should mention the specific pollutants (e.g., heavy metals, pharmaceuticals) targeted in the review to increase the article’s discoverability.</w:t>
            </w:r>
          </w:p>
          <w:p w:rsidR="009F64A7" w:rsidRDefault="008F1C92">
            <w:pPr>
              <w:pStyle w:val="TableParagraph"/>
              <w:numPr>
                <w:ilvl w:val="0"/>
                <w:numId w:val="1"/>
              </w:numPr>
              <w:tabs>
                <w:tab w:val="left" w:pos="432"/>
              </w:tabs>
              <w:ind w:right="102"/>
              <w:jc w:val="both"/>
              <w:rPr>
                <w:sz w:val="20"/>
              </w:rPr>
            </w:pPr>
            <w:r>
              <w:rPr>
                <w:sz w:val="20"/>
              </w:rPr>
              <w:t>In Section 4.3, the manuscript reports the tensile strength of banana peel</w:t>
            </w:r>
            <w:r>
              <w:rPr>
                <w:spacing w:val="-1"/>
                <w:sz w:val="20"/>
              </w:rPr>
              <w:t xml:space="preserve"> </w:t>
            </w:r>
            <w:r>
              <w:rPr>
                <w:sz w:val="20"/>
              </w:rPr>
              <w:t>bioplastic as "3.50 n/m²". This value is physically impossible for a "strong" solid material, as it represents negligible pressure (3.5 Pascals). The authors</w:t>
            </w:r>
            <w:r>
              <w:rPr>
                <w:spacing w:val="-3"/>
                <w:sz w:val="20"/>
              </w:rPr>
              <w:t xml:space="preserve"> </w:t>
            </w:r>
            <w:r>
              <w:rPr>
                <w:sz w:val="20"/>
              </w:rPr>
              <w:t>must</w:t>
            </w:r>
            <w:r>
              <w:rPr>
                <w:spacing w:val="-3"/>
                <w:sz w:val="20"/>
              </w:rPr>
              <w:t xml:space="preserve"> </w:t>
            </w:r>
            <w:r>
              <w:rPr>
                <w:sz w:val="20"/>
              </w:rPr>
              <w:t>check</w:t>
            </w:r>
            <w:r>
              <w:rPr>
                <w:spacing w:val="-3"/>
                <w:sz w:val="20"/>
              </w:rPr>
              <w:t xml:space="preserve"> </w:t>
            </w:r>
            <w:r>
              <w:rPr>
                <w:sz w:val="20"/>
              </w:rPr>
              <w:t>the</w:t>
            </w:r>
            <w:r>
              <w:rPr>
                <w:spacing w:val="-2"/>
                <w:sz w:val="20"/>
              </w:rPr>
              <w:t xml:space="preserve"> </w:t>
            </w:r>
            <w:r>
              <w:rPr>
                <w:sz w:val="20"/>
              </w:rPr>
              <w:t>original</w:t>
            </w:r>
            <w:r>
              <w:rPr>
                <w:spacing w:val="-3"/>
                <w:sz w:val="20"/>
              </w:rPr>
              <w:t xml:space="preserve"> </w:t>
            </w:r>
            <w:r>
              <w:rPr>
                <w:sz w:val="20"/>
              </w:rPr>
              <w:t>source</w:t>
            </w:r>
            <w:r>
              <w:rPr>
                <w:spacing w:val="-2"/>
                <w:sz w:val="20"/>
              </w:rPr>
              <w:t xml:space="preserve"> </w:t>
            </w:r>
            <w:r>
              <w:rPr>
                <w:sz w:val="20"/>
              </w:rPr>
              <w:t>(</w:t>
            </w:r>
            <w:proofErr w:type="spellStart"/>
            <w:r>
              <w:rPr>
                <w:sz w:val="20"/>
              </w:rPr>
              <w:t>Jangra</w:t>
            </w:r>
            <w:proofErr w:type="spellEnd"/>
            <w:r>
              <w:rPr>
                <w:spacing w:val="-2"/>
                <w:sz w:val="20"/>
              </w:rPr>
              <w:t xml:space="preserve"> </w:t>
            </w:r>
            <w:r>
              <w:rPr>
                <w:sz w:val="20"/>
              </w:rPr>
              <w:t>et</w:t>
            </w:r>
            <w:r>
              <w:rPr>
                <w:spacing w:val="-2"/>
                <w:sz w:val="20"/>
              </w:rPr>
              <w:t xml:space="preserve"> </w:t>
            </w:r>
            <w:r>
              <w:rPr>
                <w:sz w:val="20"/>
              </w:rPr>
              <w:t>al.,</w:t>
            </w:r>
            <w:r>
              <w:rPr>
                <w:spacing w:val="-2"/>
                <w:sz w:val="20"/>
              </w:rPr>
              <w:t xml:space="preserve"> </w:t>
            </w:r>
            <w:r>
              <w:rPr>
                <w:sz w:val="20"/>
              </w:rPr>
              <w:t>2023);</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likely</w:t>
            </w:r>
            <w:r>
              <w:rPr>
                <w:spacing w:val="-1"/>
                <w:sz w:val="20"/>
              </w:rPr>
              <w:t xml:space="preserve"> </w:t>
            </w:r>
            <w:r>
              <w:rPr>
                <w:sz w:val="20"/>
              </w:rPr>
              <w:t>the</w:t>
            </w:r>
            <w:r>
              <w:rPr>
                <w:spacing w:val="-2"/>
                <w:sz w:val="20"/>
              </w:rPr>
              <w:t xml:space="preserve"> </w:t>
            </w:r>
            <w:r>
              <w:rPr>
                <w:sz w:val="20"/>
              </w:rPr>
              <w:t>unit</w:t>
            </w:r>
            <w:r>
              <w:rPr>
                <w:spacing w:val="-3"/>
                <w:sz w:val="20"/>
              </w:rPr>
              <w:t xml:space="preserve"> </w:t>
            </w:r>
            <w:r>
              <w:rPr>
                <w:sz w:val="20"/>
              </w:rPr>
              <w:t>should</w:t>
            </w:r>
            <w:r>
              <w:rPr>
                <w:spacing w:val="-4"/>
                <w:sz w:val="20"/>
              </w:rPr>
              <w:t xml:space="preserve"> </w:t>
            </w:r>
            <w:r>
              <w:rPr>
                <w:sz w:val="20"/>
              </w:rPr>
              <w:t>be</w:t>
            </w:r>
            <w:r>
              <w:rPr>
                <w:spacing w:val="-2"/>
                <w:sz w:val="20"/>
              </w:rPr>
              <w:t xml:space="preserve"> </w:t>
            </w:r>
            <w:r>
              <w:rPr>
                <w:sz w:val="20"/>
              </w:rPr>
              <w:t>MPa</w:t>
            </w:r>
            <w:r>
              <w:rPr>
                <w:spacing w:val="-2"/>
                <w:sz w:val="20"/>
              </w:rPr>
              <w:t xml:space="preserve"> </w:t>
            </w:r>
            <w:r>
              <w:rPr>
                <w:sz w:val="20"/>
              </w:rPr>
              <w:t>(</w:t>
            </w:r>
            <w:proofErr w:type="spellStart"/>
            <w:r>
              <w:rPr>
                <w:sz w:val="20"/>
              </w:rPr>
              <w:t>MegaPascals</w:t>
            </w:r>
            <w:proofErr w:type="spellEnd"/>
            <w:r>
              <w:rPr>
                <w:sz w:val="20"/>
              </w:rPr>
              <w:t>). Presenting such an erroneous value undermines the scientific validity of the materials science section.</w:t>
            </w:r>
          </w:p>
          <w:p w:rsidR="009F64A7" w:rsidRDefault="008F1C92">
            <w:pPr>
              <w:pStyle w:val="TableParagraph"/>
              <w:numPr>
                <w:ilvl w:val="0"/>
                <w:numId w:val="1"/>
              </w:numPr>
              <w:tabs>
                <w:tab w:val="left" w:pos="432"/>
              </w:tabs>
              <w:ind w:right="94"/>
              <w:jc w:val="both"/>
              <w:rPr>
                <w:sz w:val="20"/>
              </w:rPr>
            </w:pPr>
            <w:r>
              <w:rPr>
                <w:sz w:val="20"/>
              </w:rPr>
              <w:t>The section on wastewater treatment</w:t>
            </w:r>
            <w:r>
              <w:rPr>
                <w:spacing w:val="40"/>
                <w:sz w:val="20"/>
              </w:rPr>
              <w:t xml:space="preserve"> </w:t>
            </w:r>
            <w:r>
              <w:rPr>
                <w:sz w:val="20"/>
              </w:rPr>
              <w:t>is purely qualitative. To support the claim that banana waste is "cost- effective" and "highly effective," the authors should include a comparative table. This table should list the Maximum Adsorption Capacity in mg/g for various heavy metals (Cu, Zn, Pb) using banana peel versus commercial activated carbon. Without this quantitative data, the engineering efficiency cannot be assessed.</w:t>
            </w:r>
          </w:p>
          <w:p w:rsidR="009F64A7" w:rsidRDefault="008F1C92">
            <w:pPr>
              <w:pStyle w:val="TableParagraph"/>
              <w:numPr>
                <w:ilvl w:val="0"/>
                <w:numId w:val="1"/>
              </w:numPr>
              <w:tabs>
                <w:tab w:val="left" w:pos="432"/>
              </w:tabs>
              <w:ind w:right="93"/>
              <w:jc w:val="both"/>
              <w:rPr>
                <w:sz w:val="20"/>
              </w:rPr>
            </w:pPr>
            <w:r>
              <w:rPr>
                <w:sz w:val="20"/>
              </w:rPr>
              <w:t>The manuscript suffers from significant repetition. Specifically, the fact that banana peels constitute "35– 40%" of</w:t>
            </w:r>
            <w:r>
              <w:rPr>
                <w:spacing w:val="-1"/>
                <w:sz w:val="20"/>
              </w:rPr>
              <w:t xml:space="preserve"> </w:t>
            </w:r>
            <w:r>
              <w:rPr>
                <w:sz w:val="20"/>
              </w:rPr>
              <w:t>the</w:t>
            </w:r>
            <w:r>
              <w:rPr>
                <w:spacing w:val="-2"/>
                <w:sz w:val="20"/>
              </w:rPr>
              <w:t xml:space="preserve"> </w:t>
            </w:r>
            <w:r>
              <w:rPr>
                <w:sz w:val="20"/>
              </w:rPr>
              <w:t>fruit weight is</w:t>
            </w:r>
            <w:r>
              <w:rPr>
                <w:spacing w:val="-1"/>
                <w:sz w:val="20"/>
              </w:rPr>
              <w:t xml:space="preserve"> </w:t>
            </w:r>
            <w:r>
              <w:rPr>
                <w:sz w:val="20"/>
              </w:rPr>
              <w:t>repeated in the</w:t>
            </w:r>
            <w:r>
              <w:rPr>
                <w:spacing w:val="-2"/>
                <w:sz w:val="20"/>
              </w:rPr>
              <w:t xml:space="preserve"> </w:t>
            </w:r>
            <w:r>
              <w:rPr>
                <w:sz w:val="20"/>
              </w:rPr>
              <w:t>Introduction, Section 1.0, Section</w:t>
            </w:r>
            <w:r>
              <w:rPr>
                <w:spacing w:val="-1"/>
                <w:sz w:val="20"/>
              </w:rPr>
              <w:t xml:space="preserve"> </w:t>
            </w:r>
            <w:r>
              <w:rPr>
                <w:sz w:val="20"/>
              </w:rPr>
              <w:t>2.0, Section</w:t>
            </w:r>
            <w:r>
              <w:rPr>
                <w:spacing w:val="-1"/>
                <w:sz w:val="20"/>
              </w:rPr>
              <w:t xml:space="preserve"> </w:t>
            </w:r>
            <w:r>
              <w:rPr>
                <w:sz w:val="20"/>
              </w:rPr>
              <w:t>2.2, and Section</w:t>
            </w:r>
            <w:r>
              <w:rPr>
                <w:spacing w:val="-1"/>
                <w:sz w:val="20"/>
              </w:rPr>
              <w:t xml:space="preserve"> </w:t>
            </w:r>
            <w:r>
              <w:rPr>
                <w:sz w:val="20"/>
              </w:rPr>
              <w:t>4.2. The authors must consolidate this information into the Introduction only and remove it from subsequent sections to improve the flow and professionalism of the text.</w:t>
            </w:r>
          </w:p>
          <w:p w:rsidR="009F64A7" w:rsidRDefault="008F1C92">
            <w:pPr>
              <w:pStyle w:val="TableParagraph"/>
              <w:numPr>
                <w:ilvl w:val="0"/>
                <w:numId w:val="1"/>
              </w:numPr>
              <w:tabs>
                <w:tab w:val="left" w:pos="432"/>
              </w:tabs>
              <w:ind w:right="98"/>
              <w:jc w:val="both"/>
              <w:rPr>
                <w:sz w:val="20"/>
              </w:rPr>
            </w:pPr>
            <w:r>
              <w:rPr>
                <w:sz w:val="20"/>
              </w:rPr>
              <w:t>The discussion on mechanisms is superficial. In Section 4.1 (Adsorption), the authors mention hydroxyl and carboxyl groups but do not explain how pH influences the surface charge (Point of Zero Charge) and metal uptake. Similarly, in Section 4.6 (</w:t>
            </w:r>
            <w:proofErr w:type="spellStart"/>
            <w:r>
              <w:rPr>
                <w:sz w:val="20"/>
              </w:rPr>
              <w:t>Biostimulation</w:t>
            </w:r>
            <w:proofErr w:type="spellEnd"/>
            <w:r>
              <w:rPr>
                <w:sz w:val="20"/>
              </w:rPr>
              <w:t xml:space="preserve">), the importance of the </w:t>
            </w:r>
            <w:proofErr w:type="gramStart"/>
            <w:r>
              <w:rPr>
                <w:sz w:val="20"/>
              </w:rPr>
              <w:t>C:N</w:t>
            </w:r>
            <w:proofErr w:type="gramEnd"/>
            <w:r>
              <w:rPr>
                <w:sz w:val="20"/>
              </w:rPr>
              <w:t>:P ratio is crucial for bioremediation kinetics but is not discussed. The authors should add a brief technical explanation of these mechanisms to add depth for chemical engineering readers.</w:t>
            </w:r>
          </w:p>
          <w:p w:rsidR="009F64A7" w:rsidRDefault="008F1C92">
            <w:pPr>
              <w:pStyle w:val="TableParagraph"/>
              <w:numPr>
                <w:ilvl w:val="0"/>
                <w:numId w:val="1"/>
              </w:numPr>
              <w:tabs>
                <w:tab w:val="left" w:pos="432"/>
              </w:tabs>
              <w:ind w:right="100"/>
              <w:jc w:val="both"/>
              <w:rPr>
                <w:sz w:val="20"/>
              </w:rPr>
            </w:pPr>
            <w:r>
              <w:rPr>
                <w:sz w:val="20"/>
              </w:rPr>
              <w:t xml:space="preserve">There is a severe copy-paste error in Section 4.7. The summary of the study by Mahlangu et al. (2018) is repeated twice in consecutive </w:t>
            </w:r>
            <w:proofErr w:type="gramStart"/>
            <w:r>
              <w:rPr>
                <w:sz w:val="20"/>
              </w:rPr>
              <w:t>paragraphs .</w:t>
            </w:r>
            <w:proofErr w:type="gramEnd"/>
            <w:r>
              <w:rPr>
                <w:sz w:val="20"/>
              </w:rPr>
              <w:t xml:space="preserve"> The second repetition is garbled and incorrectly merges the</w:t>
            </w:r>
            <w:r>
              <w:rPr>
                <w:spacing w:val="40"/>
                <w:sz w:val="20"/>
              </w:rPr>
              <w:t xml:space="preserve"> </w:t>
            </w:r>
            <w:r>
              <w:rPr>
                <w:sz w:val="20"/>
              </w:rPr>
              <w:t>citation with a sentence about "Swiss chard growth" (which appears to be from a different study, Teshome, 2022). The authors must rewrite this entire section to ensure coherent and accurate reporting of the literature.</w:t>
            </w:r>
          </w:p>
          <w:p w:rsidR="009F64A7" w:rsidRDefault="008F1C92">
            <w:pPr>
              <w:pStyle w:val="TableParagraph"/>
              <w:numPr>
                <w:ilvl w:val="0"/>
                <w:numId w:val="1"/>
              </w:numPr>
              <w:tabs>
                <w:tab w:val="left" w:pos="432"/>
              </w:tabs>
              <w:ind w:right="98"/>
              <w:jc w:val="both"/>
              <w:rPr>
                <w:sz w:val="20"/>
              </w:rPr>
            </w:pPr>
            <w:r>
              <w:rPr>
                <w:sz w:val="20"/>
              </w:rPr>
              <w:t>While</w:t>
            </w:r>
            <w:r>
              <w:rPr>
                <w:spacing w:val="-3"/>
                <w:sz w:val="20"/>
              </w:rPr>
              <w:t xml:space="preserve"> </w:t>
            </w:r>
            <w:r>
              <w:rPr>
                <w:sz w:val="20"/>
              </w:rPr>
              <w:t>recent</w:t>
            </w:r>
            <w:r>
              <w:rPr>
                <w:spacing w:val="-4"/>
                <w:sz w:val="20"/>
              </w:rPr>
              <w:t xml:space="preserve"> </w:t>
            </w:r>
            <w:r>
              <w:rPr>
                <w:sz w:val="20"/>
              </w:rPr>
              <w:t>references</w:t>
            </w:r>
            <w:r>
              <w:rPr>
                <w:spacing w:val="-4"/>
                <w:sz w:val="20"/>
              </w:rPr>
              <w:t xml:space="preserve"> </w:t>
            </w:r>
            <w:r>
              <w:rPr>
                <w:sz w:val="20"/>
              </w:rPr>
              <w:t>are</w:t>
            </w:r>
            <w:r>
              <w:rPr>
                <w:spacing w:val="-3"/>
                <w:sz w:val="20"/>
              </w:rPr>
              <w:t xml:space="preserve"> </w:t>
            </w:r>
            <w:r>
              <w:rPr>
                <w:sz w:val="20"/>
              </w:rPr>
              <w:t>used</w:t>
            </w:r>
            <w:r>
              <w:rPr>
                <w:spacing w:val="-2"/>
                <w:sz w:val="20"/>
              </w:rPr>
              <w:t xml:space="preserve"> </w:t>
            </w:r>
            <w:r>
              <w:rPr>
                <w:sz w:val="20"/>
              </w:rPr>
              <w:t>for</w:t>
            </w:r>
            <w:r>
              <w:rPr>
                <w:spacing w:val="-3"/>
                <w:sz w:val="20"/>
              </w:rPr>
              <w:t xml:space="preserve"> </w:t>
            </w:r>
            <w:r>
              <w:rPr>
                <w:sz w:val="20"/>
              </w:rPr>
              <w:t>bioplastics,</w:t>
            </w:r>
            <w:r>
              <w:rPr>
                <w:spacing w:val="-3"/>
                <w:sz w:val="20"/>
              </w:rPr>
              <w:t xml:space="preserve"> </w:t>
            </w:r>
            <w:r>
              <w:rPr>
                <w:sz w:val="20"/>
              </w:rPr>
              <w:t>Section</w:t>
            </w:r>
            <w:r>
              <w:rPr>
                <w:spacing w:val="-2"/>
                <w:sz w:val="20"/>
              </w:rPr>
              <w:t xml:space="preserve"> </w:t>
            </w:r>
            <w:r>
              <w:rPr>
                <w:sz w:val="20"/>
              </w:rPr>
              <w:t>4.6</w:t>
            </w:r>
            <w:r>
              <w:rPr>
                <w:spacing w:val="-2"/>
                <w:sz w:val="20"/>
              </w:rPr>
              <w:t xml:space="preserve"> </w:t>
            </w:r>
            <w:r>
              <w:rPr>
                <w:sz w:val="20"/>
              </w:rPr>
              <w:t>(Bioremediation)</w:t>
            </w:r>
            <w:r>
              <w:rPr>
                <w:spacing w:val="-3"/>
                <w:sz w:val="20"/>
              </w:rPr>
              <w:t xml:space="preserve"> </w:t>
            </w:r>
            <w:r>
              <w:rPr>
                <w:sz w:val="20"/>
              </w:rPr>
              <w:t>relies</w:t>
            </w:r>
            <w:r>
              <w:rPr>
                <w:spacing w:val="-4"/>
                <w:sz w:val="20"/>
              </w:rPr>
              <w:t xml:space="preserve"> </w:t>
            </w:r>
            <w:r>
              <w:rPr>
                <w:sz w:val="20"/>
              </w:rPr>
              <w:t>heavily</w:t>
            </w:r>
            <w:r>
              <w:rPr>
                <w:spacing w:val="-2"/>
                <w:sz w:val="20"/>
              </w:rPr>
              <w:t xml:space="preserve"> </w:t>
            </w:r>
            <w:r>
              <w:rPr>
                <w:sz w:val="20"/>
              </w:rPr>
              <w:t>on</w:t>
            </w:r>
            <w:r>
              <w:rPr>
                <w:spacing w:val="-2"/>
                <w:sz w:val="20"/>
              </w:rPr>
              <w:t xml:space="preserve"> </w:t>
            </w:r>
            <w:r>
              <w:rPr>
                <w:sz w:val="20"/>
              </w:rPr>
              <w:t>literature</w:t>
            </w:r>
            <w:r>
              <w:rPr>
                <w:spacing w:val="-3"/>
                <w:sz w:val="20"/>
              </w:rPr>
              <w:t xml:space="preserve"> </w:t>
            </w:r>
            <w:r>
              <w:rPr>
                <w:sz w:val="20"/>
              </w:rPr>
              <w:t xml:space="preserve">from the early 1990s (e.g., Leahy &amp; Colwell, 1990; Shannon &amp; </w:t>
            </w:r>
            <w:proofErr w:type="spellStart"/>
            <w:r>
              <w:rPr>
                <w:sz w:val="20"/>
              </w:rPr>
              <w:t>Unterman</w:t>
            </w:r>
            <w:proofErr w:type="spellEnd"/>
            <w:r>
              <w:rPr>
                <w:sz w:val="20"/>
              </w:rPr>
              <w:t>, 1993). In the field of environmental biotechnology, relying on 30-year-old sources</w:t>
            </w:r>
            <w:r>
              <w:rPr>
                <w:spacing w:val="-2"/>
                <w:sz w:val="20"/>
              </w:rPr>
              <w:t xml:space="preserve"> </w:t>
            </w:r>
            <w:r>
              <w:rPr>
                <w:sz w:val="20"/>
              </w:rPr>
              <w:t>for core definitions is unacceptable. The authors should update this section with review papers from the last 5–10 years to reflect current knowledge on microbial consortia and metagenomics.</w:t>
            </w:r>
          </w:p>
          <w:p w:rsidR="009F64A7" w:rsidRDefault="008F1C92">
            <w:pPr>
              <w:pStyle w:val="TableParagraph"/>
              <w:numPr>
                <w:ilvl w:val="0"/>
                <w:numId w:val="1"/>
              </w:numPr>
              <w:tabs>
                <w:tab w:val="left" w:pos="432"/>
              </w:tabs>
              <w:ind w:right="102"/>
              <w:jc w:val="both"/>
              <w:rPr>
                <w:sz w:val="20"/>
              </w:rPr>
            </w:pPr>
            <w:r>
              <w:rPr>
                <w:sz w:val="20"/>
              </w:rPr>
              <w:t xml:space="preserve">The reference list contains several duplicate and inconsistent entries that need to be cleaned up. For instance, </w:t>
            </w:r>
            <w:proofErr w:type="spellStart"/>
            <w:r>
              <w:rPr>
                <w:sz w:val="20"/>
              </w:rPr>
              <w:t>Housagul</w:t>
            </w:r>
            <w:proofErr w:type="spellEnd"/>
            <w:r>
              <w:rPr>
                <w:sz w:val="20"/>
              </w:rPr>
              <w:t xml:space="preserve"> et al. (</w:t>
            </w:r>
            <w:proofErr w:type="gramStart"/>
            <w:r>
              <w:rPr>
                <w:sz w:val="20"/>
              </w:rPr>
              <w:t>2014)and</w:t>
            </w:r>
            <w:proofErr w:type="gramEnd"/>
            <w:r>
              <w:rPr>
                <w:sz w:val="20"/>
              </w:rPr>
              <w:t xml:space="preserve"> </w:t>
            </w:r>
            <w:proofErr w:type="spellStart"/>
            <w:r>
              <w:rPr>
                <w:sz w:val="20"/>
              </w:rPr>
              <w:t>Rattanapan</w:t>
            </w:r>
            <w:proofErr w:type="spellEnd"/>
            <w:r>
              <w:rPr>
                <w:sz w:val="20"/>
              </w:rPr>
              <w:t xml:space="preserve"> and </w:t>
            </w:r>
            <w:proofErr w:type="spellStart"/>
            <w:r>
              <w:rPr>
                <w:sz w:val="20"/>
              </w:rPr>
              <w:t>Ounsaneha</w:t>
            </w:r>
            <w:proofErr w:type="spellEnd"/>
            <w:r>
              <w:rPr>
                <w:sz w:val="20"/>
              </w:rPr>
              <w:t xml:space="preserve"> (2022)</w:t>
            </w:r>
            <w:r>
              <w:rPr>
                <w:spacing w:val="40"/>
                <w:sz w:val="20"/>
              </w:rPr>
              <w:t xml:space="preserve"> </w:t>
            </w:r>
            <w:r>
              <w:rPr>
                <w:sz w:val="20"/>
              </w:rPr>
              <w:t>are listed twice. Additionally, citation tags like "[Google Scholar]" and "[</w:t>
            </w:r>
            <w:proofErr w:type="spellStart"/>
            <w:r>
              <w:rPr>
                <w:sz w:val="20"/>
              </w:rPr>
              <w:t>CrossRef</w:t>
            </w:r>
            <w:proofErr w:type="spellEnd"/>
            <w:r>
              <w:rPr>
                <w:sz w:val="20"/>
              </w:rPr>
              <w:t>]"</w:t>
            </w:r>
            <w:r>
              <w:rPr>
                <w:spacing w:val="40"/>
                <w:sz w:val="20"/>
              </w:rPr>
              <w:t xml:space="preserve"> </w:t>
            </w:r>
            <w:r>
              <w:rPr>
                <w:sz w:val="20"/>
              </w:rPr>
              <w:t>have been pasted directly into the list. The authors must rigorously proofread and format the references according to the journal's style.</w:t>
            </w:r>
          </w:p>
          <w:p w:rsidR="009F64A7" w:rsidRDefault="008F1C92">
            <w:pPr>
              <w:pStyle w:val="TableParagraph"/>
              <w:numPr>
                <w:ilvl w:val="0"/>
                <w:numId w:val="1"/>
              </w:numPr>
              <w:tabs>
                <w:tab w:val="left" w:pos="432"/>
              </w:tabs>
              <w:spacing w:before="2"/>
              <w:ind w:right="105"/>
              <w:jc w:val="both"/>
              <w:rPr>
                <w:sz w:val="20"/>
              </w:rPr>
            </w:pPr>
            <w:r>
              <w:rPr>
                <w:sz w:val="20"/>
              </w:rPr>
              <w:t>The manuscript contains colloquialisms that are inappropriate for scholarly communication. Terms such as "trash" and phrases like "come handy"</w:t>
            </w:r>
            <w:r>
              <w:rPr>
                <w:spacing w:val="40"/>
                <w:sz w:val="20"/>
              </w:rPr>
              <w:t xml:space="preserve"> </w:t>
            </w:r>
            <w:r>
              <w:rPr>
                <w:sz w:val="20"/>
              </w:rPr>
              <w:t>should be replaced with formal scientific terminology (e.g., "solid waste,"</w:t>
            </w:r>
            <w:r>
              <w:rPr>
                <w:spacing w:val="16"/>
                <w:sz w:val="20"/>
              </w:rPr>
              <w:t xml:space="preserve"> </w:t>
            </w:r>
            <w:r>
              <w:rPr>
                <w:sz w:val="20"/>
              </w:rPr>
              <w:t>"prove</w:t>
            </w:r>
            <w:r>
              <w:rPr>
                <w:spacing w:val="16"/>
                <w:sz w:val="20"/>
              </w:rPr>
              <w:t xml:space="preserve"> </w:t>
            </w:r>
            <w:r>
              <w:rPr>
                <w:sz w:val="20"/>
              </w:rPr>
              <w:t>advantageous").</w:t>
            </w:r>
            <w:r>
              <w:rPr>
                <w:spacing w:val="16"/>
                <w:sz w:val="20"/>
              </w:rPr>
              <w:t xml:space="preserve"> </w:t>
            </w:r>
            <w:r>
              <w:rPr>
                <w:sz w:val="20"/>
              </w:rPr>
              <w:t>Furthermore,</w:t>
            </w:r>
            <w:r>
              <w:rPr>
                <w:spacing w:val="17"/>
                <w:sz w:val="20"/>
              </w:rPr>
              <w:t xml:space="preserve"> </w:t>
            </w:r>
            <w:r>
              <w:rPr>
                <w:sz w:val="20"/>
              </w:rPr>
              <w:t>the</w:t>
            </w:r>
            <w:r>
              <w:rPr>
                <w:spacing w:val="16"/>
                <w:sz w:val="20"/>
              </w:rPr>
              <w:t xml:space="preserve"> </w:t>
            </w:r>
            <w:r>
              <w:rPr>
                <w:sz w:val="20"/>
              </w:rPr>
              <w:t>authors</w:t>
            </w:r>
            <w:r>
              <w:rPr>
                <w:spacing w:val="15"/>
                <w:sz w:val="20"/>
              </w:rPr>
              <w:t xml:space="preserve"> </w:t>
            </w:r>
            <w:r>
              <w:rPr>
                <w:sz w:val="20"/>
              </w:rPr>
              <w:t>should</w:t>
            </w:r>
            <w:r>
              <w:rPr>
                <w:spacing w:val="17"/>
                <w:sz w:val="20"/>
              </w:rPr>
              <w:t xml:space="preserve"> </w:t>
            </w:r>
            <w:r>
              <w:rPr>
                <w:sz w:val="20"/>
              </w:rPr>
              <w:t>review</w:t>
            </w:r>
            <w:r>
              <w:rPr>
                <w:spacing w:val="16"/>
                <w:sz w:val="20"/>
              </w:rPr>
              <w:t xml:space="preserve"> </w:t>
            </w:r>
            <w:r>
              <w:rPr>
                <w:sz w:val="20"/>
              </w:rPr>
              <w:t>the</w:t>
            </w:r>
            <w:r>
              <w:rPr>
                <w:spacing w:val="16"/>
                <w:sz w:val="20"/>
              </w:rPr>
              <w:t xml:space="preserve"> </w:t>
            </w:r>
            <w:r>
              <w:rPr>
                <w:sz w:val="20"/>
              </w:rPr>
              <w:t>text</w:t>
            </w:r>
            <w:r>
              <w:rPr>
                <w:spacing w:val="16"/>
                <w:sz w:val="20"/>
              </w:rPr>
              <w:t xml:space="preserve"> </w:t>
            </w:r>
            <w:r>
              <w:rPr>
                <w:sz w:val="20"/>
              </w:rPr>
              <w:t>for</w:t>
            </w:r>
            <w:r>
              <w:rPr>
                <w:spacing w:val="16"/>
                <w:sz w:val="20"/>
              </w:rPr>
              <w:t xml:space="preserve"> </w:t>
            </w:r>
            <w:r>
              <w:rPr>
                <w:sz w:val="20"/>
              </w:rPr>
              <w:t>grammatical</w:t>
            </w:r>
            <w:r>
              <w:rPr>
                <w:spacing w:val="16"/>
                <w:sz w:val="20"/>
              </w:rPr>
              <w:t xml:space="preserve"> </w:t>
            </w:r>
            <w:r>
              <w:rPr>
                <w:sz w:val="20"/>
              </w:rPr>
              <w:t>errors</w:t>
            </w:r>
            <w:r>
              <w:rPr>
                <w:spacing w:val="15"/>
                <w:sz w:val="20"/>
              </w:rPr>
              <w:t xml:space="preserve"> </w:t>
            </w:r>
            <w:r>
              <w:rPr>
                <w:sz w:val="20"/>
              </w:rPr>
              <w:t>and</w:t>
            </w:r>
          </w:p>
          <w:p w:rsidR="009F64A7" w:rsidRDefault="008F1C92">
            <w:pPr>
              <w:pStyle w:val="TableParagraph"/>
              <w:spacing w:line="209" w:lineRule="exact"/>
              <w:ind w:left="432"/>
              <w:jc w:val="both"/>
              <w:rPr>
                <w:sz w:val="20"/>
              </w:rPr>
            </w:pPr>
            <w:r>
              <w:rPr>
                <w:sz w:val="20"/>
              </w:rPr>
              <w:t>run-on</w:t>
            </w:r>
            <w:r>
              <w:rPr>
                <w:spacing w:val="-4"/>
                <w:sz w:val="20"/>
              </w:rPr>
              <w:t xml:space="preserve"> </w:t>
            </w:r>
            <w:r>
              <w:rPr>
                <w:sz w:val="20"/>
              </w:rPr>
              <w:t>sentences</w:t>
            </w:r>
            <w:r>
              <w:rPr>
                <w:spacing w:val="-6"/>
                <w:sz w:val="20"/>
              </w:rPr>
              <w:t xml:space="preserve"> </w:t>
            </w:r>
            <w:r>
              <w:rPr>
                <w:sz w:val="20"/>
              </w:rPr>
              <w:t>(e.g.,</w:t>
            </w:r>
            <w:r>
              <w:rPr>
                <w:spacing w:val="-5"/>
                <w:sz w:val="20"/>
              </w:rPr>
              <w:t xml:space="preserve"> </w:t>
            </w:r>
            <w:r>
              <w:rPr>
                <w:sz w:val="20"/>
              </w:rPr>
              <w:t>lines</w:t>
            </w:r>
            <w:r>
              <w:rPr>
                <w:spacing w:val="-5"/>
                <w:sz w:val="20"/>
              </w:rPr>
              <w:t xml:space="preserve"> </w:t>
            </w:r>
            <w:r>
              <w:rPr>
                <w:sz w:val="20"/>
              </w:rPr>
              <w:t>40-41)</w:t>
            </w:r>
            <w:r>
              <w:rPr>
                <w:spacing w:val="38"/>
                <w:sz w:val="20"/>
              </w:rPr>
              <w:t xml:space="preserve"> </w:t>
            </w:r>
            <w:r>
              <w:rPr>
                <w:sz w:val="20"/>
              </w:rPr>
              <w:t>to</w:t>
            </w:r>
            <w:r>
              <w:rPr>
                <w:spacing w:val="-4"/>
                <w:sz w:val="20"/>
              </w:rPr>
              <w:t xml:space="preserve"> </w:t>
            </w:r>
            <w:r>
              <w:rPr>
                <w:sz w:val="20"/>
              </w:rPr>
              <w:t>ensure</w:t>
            </w:r>
            <w:r>
              <w:rPr>
                <w:spacing w:val="-4"/>
                <w:sz w:val="20"/>
              </w:rPr>
              <w:t xml:space="preserve"> </w:t>
            </w:r>
            <w:r>
              <w:rPr>
                <w:sz w:val="20"/>
              </w:rPr>
              <w:t>the</w:t>
            </w:r>
            <w:r>
              <w:rPr>
                <w:spacing w:val="-5"/>
                <w:sz w:val="20"/>
              </w:rPr>
              <w:t xml:space="preserve"> </w:t>
            </w:r>
            <w:r>
              <w:rPr>
                <w:sz w:val="20"/>
              </w:rPr>
              <w:t>English</w:t>
            </w:r>
            <w:r>
              <w:rPr>
                <w:spacing w:val="-4"/>
                <w:sz w:val="20"/>
              </w:rPr>
              <w:t xml:space="preserve"> </w:t>
            </w:r>
            <w:r>
              <w:rPr>
                <w:sz w:val="20"/>
              </w:rPr>
              <w:t>usage</w:t>
            </w:r>
            <w:r>
              <w:rPr>
                <w:spacing w:val="-5"/>
                <w:sz w:val="20"/>
              </w:rPr>
              <w:t xml:space="preserve"> </w:t>
            </w:r>
            <w:r>
              <w:rPr>
                <w:sz w:val="20"/>
              </w:rPr>
              <w:t>meets</w:t>
            </w:r>
            <w:r>
              <w:rPr>
                <w:spacing w:val="-6"/>
                <w:sz w:val="20"/>
              </w:rPr>
              <w:t xml:space="preserve"> </w:t>
            </w:r>
            <w:r>
              <w:rPr>
                <w:sz w:val="20"/>
              </w:rPr>
              <w:t>publication</w:t>
            </w:r>
            <w:r>
              <w:rPr>
                <w:spacing w:val="-5"/>
                <w:sz w:val="20"/>
              </w:rPr>
              <w:t xml:space="preserve"> </w:t>
            </w:r>
            <w:r>
              <w:rPr>
                <w:spacing w:val="-2"/>
                <w:sz w:val="20"/>
              </w:rPr>
              <w:t>standards.</w:t>
            </w:r>
          </w:p>
        </w:tc>
        <w:tc>
          <w:tcPr>
            <w:tcW w:w="6445" w:type="dxa"/>
          </w:tcPr>
          <w:p w:rsidR="009F64A7" w:rsidRDefault="009F64A7">
            <w:pPr>
              <w:pStyle w:val="TableParagraph"/>
              <w:rPr>
                <w:sz w:val="18"/>
              </w:rPr>
            </w:pPr>
          </w:p>
        </w:tc>
      </w:tr>
    </w:tbl>
    <w:p w:rsidR="009F64A7" w:rsidRDefault="009F64A7">
      <w:pPr>
        <w:pStyle w:val="TableParagraph"/>
        <w:rPr>
          <w:sz w:val="18"/>
        </w:rPr>
        <w:sectPr w:rsidR="009F64A7">
          <w:type w:val="continuous"/>
          <w:pgSz w:w="23820" w:h="16840" w:orient="landscape"/>
          <w:pgMar w:top="1820" w:right="1275" w:bottom="880" w:left="1275" w:header="1285" w:footer="694"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9F64A7">
        <w:trPr>
          <w:trHeight w:val="450"/>
        </w:trPr>
        <w:tc>
          <w:tcPr>
            <w:tcW w:w="21152" w:type="dxa"/>
            <w:gridSpan w:val="3"/>
            <w:tcBorders>
              <w:top w:val="nil"/>
              <w:left w:val="nil"/>
              <w:right w:val="nil"/>
            </w:tcBorders>
          </w:tcPr>
          <w:p w:rsidR="009F64A7" w:rsidRDefault="008F1C92">
            <w:pPr>
              <w:pStyle w:val="TableParagraph"/>
              <w:spacing w:line="221" w:lineRule="exact"/>
              <w:ind w:left="112"/>
              <w:rPr>
                <w:b/>
                <w:sz w:val="20"/>
              </w:rPr>
            </w:pPr>
            <w:r>
              <w:rPr>
                <w:b/>
                <w:color w:val="000000"/>
                <w:sz w:val="20"/>
                <w:highlight w:val="yellow"/>
                <w:u w:val="single"/>
              </w:rPr>
              <w:lastRenderedPageBreak/>
              <w:t>PART</w:t>
            </w:r>
            <w:r>
              <w:rPr>
                <w:b/>
                <w:color w:val="000000"/>
                <w:spacing w:val="44"/>
                <w:sz w:val="20"/>
                <w:highlight w:val="yellow"/>
                <w:u w:val="single"/>
              </w:rPr>
              <w:t xml:space="preserve"> </w:t>
            </w:r>
            <w:r>
              <w:rPr>
                <w:b/>
                <w:color w:val="000000"/>
                <w:spacing w:val="-5"/>
                <w:sz w:val="20"/>
                <w:highlight w:val="yellow"/>
                <w:u w:val="single"/>
              </w:rPr>
              <w:t>2:</w:t>
            </w:r>
          </w:p>
        </w:tc>
      </w:tr>
      <w:tr w:rsidR="009F64A7">
        <w:trPr>
          <w:trHeight w:val="935"/>
        </w:trPr>
        <w:tc>
          <w:tcPr>
            <w:tcW w:w="6831" w:type="dxa"/>
          </w:tcPr>
          <w:p w:rsidR="009F64A7" w:rsidRDefault="009F64A7">
            <w:pPr>
              <w:pStyle w:val="TableParagraph"/>
              <w:rPr>
                <w:sz w:val="18"/>
              </w:rPr>
            </w:pPr>
          </w:p>
        </w:tc>
        <w:tc>
          <w:tcPr>
            <w:tcW w:w="8643" w:type="dxa"/>
          </w:tcPr>
          <w:p w:rsidR="009F64A7" w:rsidRDefault="008F1C92">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9F64A7" w:rsidRDefault="008F1C92">
            <w:pPr>
              <w:pStyle w:val="TableParagraph"/>
              <w:spacing w:line="254"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9F64A7">
        <w:trPr>
          <w:trHeight w:val="918"/>
        </w:trPr>
        <w:tc>
          <w:tcPr>
            <w:tcW w:w="6831" w:type="dxa"/>
          </w:tcPr>
          <w:p w:rsidR="009F64A7" w:rsidRDefault="009F64A7">
            <w:pPr>
              <w:pStyle w:val="TableParagraph"/>
              <w:spacing w:before="113"/>
              <w:rPr>
                <w:sz w:val="20"/>
              </w:rPr>
            </w:pPr>
          </w:p>
          <w:p w:rsidR="009F64A7" w:rsidRDefault="008F1C92">
            <w:pPr>
              <w:pStyle w:val="TableParagraph"/>
              <w:ind w:left="107"/>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9F64A7" w:rsidRDefault="009F64A7">
            <w:pPr>
              <w:pStyle w:val="TableParagraph"/>
              <w:spacing w:before="113"/>
              <w:rPr>
                <w:sz w:val="20"/>
              </w:rPr>
            </w:pPr>
          </w:p>
          <w:p w:rsidR="009F64A7" w:rsidRDefault="008F1C92">
            <w:pPr>
              <w:pStyle w:val="TableParagraph"/>
              <w:ind w:left="108"/>
              <w:rPr>
                <w:b/>
                <w:sz w:val="20"/>
              </w:rPr>
            </w:pPr>
            <w:r>
              <w:rPr>
                <w:b/>
                <w:spacing w:val="-5"/>
                <w:sz w:val="20"/>
              </w:rPr>
              <w:t>NO</w:t>
            </w:r>
          </w:p>
        </w:tc>
        <w:tc>
          <w:tcPr>
            <w:tcW w:w="5678" w:type="dxa"/>
          </w:tcPr>
          <w:p w:rsidR="009F64A7" w:rsidRDefault="009F64A7">
            <w:pPr>
              <w:pStyle w:val="TableParagraph"/>
              <w:rPr>
                <w:sz w:val="18"/>
              </w:rPr>
            </w:pPr>
          </w:p>
        </w:tc>
      </w:tr>
      <w:tr w:rsidR="009F64A7">
        <w:trPr>
          <w:trHeight w:val="697"/>
        </w:trPr>
        <w:tc>
          <w:tcPr>
            <w:tcW w:w="6831" w:type="dxa"/>
          </w:tcPr>
          <w:p w:rsidR="009F64A7" w:rsidRDefault="009F64A7">
            <w:pPr>
              <w:pStyle w:val="TableParagraph"/>
              <w:spacing w:before="3"/>
              <w:rPr>
                <w:sz w:val="20"/>
              </w:rPr>
            </w:pPr>
          </w:p>
          <w:p w:rsidR="009F64A7" w:rsidRDefault="008F1C92">
            <w:pPr>
              <w:pStyle w:val="TableParagraph"/>
              <w:ind w:left="107"/>
              <w:rPr>
                <w:b/>
                <w:sz w:val="20"/>
              </w:rPr>
            </w:pPr>
            <w:r>
              <w:rPr>
                <w:b/>
                <w:sz w:val="20"/>
              </w:rPr>
              <w:t>Are</w:t>
            </w:r>
            <w:r>
              <w:rPr>
                <w:b/>
                <w:spacing w:val="-6"/>
                <w:sz w:val="20"/>
              </w:rPr>
              <w:t xml:space="preserve"> </w:t>
            </w:r>
            <w:r>
              <w:rPr>
                <w:b/>
                <w:sz w:val="20"/>
              </w:rPr>
              <w:t>there</w:t>
            </w:r>
            <w:r>
              <w:rPr>
                <w:b/>
                <w:spacing w:val="-5"/>
                <w:sz w:val="20"/>
              </w:rPr>
              <w:t xml:space="preserve"> </w:t>
            </w:r>
            <w:r>
              <w:rPr>
                <w:b/>
                <w:sz w:val="20"/>
              </w:rPr>
              <w:t>competing</w:t>
            </w:r>
            <w:r>
              <w:rPr>
                <w:b/>
                <w:spacing w:val="-5"/>
                <w:sz w:val="20"/>
              </w:rPr>
              <w:t xml:space="preserve"> </w:t>
            </w:r>
            <w:r>
              <w:rPr>
                <w:b/>
                <w:sz w:val="20"/>
              </w:rPr>
              <w:t>interest</w:t>
            </w:r>
            <w:r>
              <w:rPr>
                <w:b/>
                <w:spacing w:val="-5"/>
                <w:sz w:val="20"/>
              </w:rPr>
              <w:t xml:space="preserve"> </w:t>
            </w:r>
            <w:r>
              <w:rPr>
                <w:b/>
                <w:sz w:val="20"/>
              </w:rPr>
              <w:t>issues</w:t>
            </w:r>
            <w:r>
              <w:rPr>
                <w:b/>
                <w:spacing w:val="-6"/>
                <w:sz w:val="20"/>
              </w:rPr>
              <w:t xml:space="preserve"> </w:t>
            </w:r>
            <w:r>
              <w:rPr>
                <w:b/>
                <w:sz w:val="20"/>
              </w:rPr>
              <w:t>in</w:t>
            </w:r>
            <w:r>
              <w:rPr>
                <w:b/>
                <w:spacing w:val="-6"/>
                <w:sz w:val="20"/>
              </w:rPr>
              <w:t xml:space="preserve"> </w:t>
            </w:r>
            <w:r>
              <w:rPr>
                <w:b/>
                <w:sz w:val="20"/>
              </w:rPr>
              <w:t>this</w:t>
            </w:r>
            <w:r>
              <w:rPr>
                <w:b/>
                <w:spacing w:val="-7"/>
                <w:sz w:val="20"/>
              </w:rPr>
              <w:t xml:space="preserve"> </w:t>
            </w:r>
            <w:r>
              <w:rPr>
                <w:b/>
                <w:spacing w:val="-2"/>
                <w:sz w:val="20"/>
              </w:rPr>
              <w:t>manuscript?</w:t>
            </w:r>
          </w:p>
        </w:tc>
        <w:tc>
          <w:tcPr>
            <w:tcW w:w="8643" w:type="dxa"/>
          </w:tcPr>
          <w:p w:rsidR="009F64A7" w:rsidRDefault="009F64A7">
            <w:pPr>
              <w:pStyle w:val="TableParagraph"/>
              <w:spacing w:before="3"/>
              <w:rPr>
                <w:sz w:val="20"/>
              </w:rPr>
            </w:pPr>
          </w:p>
          <w:p w:rsidR="009F64A7" w:rsidRDefault="008F1C92">
            <w:pPr>
              <w:pStyle w:val="TableParagraph"/>
              <w:ind w:left="108"/>
              <w:rPr>
                <w:b/>
                <w:sz w:val="20"/>
              </w:rPr>
            </w:pPr>
            <w:r>
              <w:rPr>
                <w:b/>
                <w:spacing w:val="-5"/>
                <w:sz w:val="20"/>
              </w:rPr>
              <w:t>NO</w:t>
            </w:r>
          </w:p>
        </w:tc>
        <w:tc>
          <w:tcPr>
            <w:tcW w:w="5678" w:type="dxa"/>
          </w:tcPr>
          <w:p w:rsidR="009F64A7" w:rsidRDefault="009F64A7">
            <w:pPr>
              <w:pStyle w:val="TableParagraph"/>
              <w:rPr>
                <w:sz w:val="18"/>
              </w:rPr>
            </w:pPr>
          </w:p>
        </w:tc>
      </w:tr>
      <w:tr w:rsidR="009F64A7">
        <w:trPr>
          <w:trHeight w:val="698"/>
        </w:trPr>
        <w:tc>
          <w:tcPr>
            <w:tcW w:w="6831" w:type="dxa"/>
          </w:tcPr>
          <w:p w:rsidR="009F64A7" w:rsidRDefault="009F64A7">
            <w:pPr>
              <w:pStyle w:val="TableParagraph"/>
              <w:spacing w:before="3"/>
              <w:rPr>
                <w:sz w:val="20"/>
              </w:rPr>
            </w:pPr>
          </w:p>
          <w:p w:rsidR="009F64A7" w:rsidRDefault="008F1C92">
            <w:pPr>
              <w:pStyle w:val="TableParagraph"/>
              <w:ind w:left="107"/>
              <w:rPr>
                <w:b/>
                <w:sz w:val="20"/>
              </w:rPr>
            </w:pPr>
            <w:r>
              <w:rPr>
                <w:b/>
                <w:sz w:val="20"/>
              </w:rPr>
              <w:t>If</w:t>
            </w:r>
            <w:r>
              <w:rPr>
                <w:b/>
                <w:spacing w:val="-5"/>
                <w:sz w:val="20"/>
              </w:rPr>
              <w:t xml:space="preserve"> </w:t>
            </w:r>
            <w:r>
              <w:rPr>
                <w:b/>
                <w:sz w:val="20"/>
              </w:rPr>
              <w:t>plagiarism</w:t>
            </w:r>
            <w:r>
              <w:rPr>
                <w:b/>
                <w:spacing w:val="-4"/>
                <w:sz w:val="20"/>
              </w:rPr>
              <w:t xml:space="preserve"> </w:t>
            </w:r>
            <w:r>
              <w:rPr>
                <w:b/>
                <w:sz w:val="20"/>
              </w:rPr>
              <w:t>is</w:t>
            </w:r>
            <w:r>
              <w:rPr>
                <w:b/>
                <w:spacing w:val="-6"/>
                <w:sz w:val="20"/>
              </w:rPr>
              <w:t xml:space="preserve"> </w:t>
            </w:r>
            <w:r>
              <w:rPr>
                <w:b/>
                <w:sz w:val="20"/>
              </w:rPr>
              <w:t>suspected,</w:t>
            </w:r>
            <w:r>
              <w:rPr>
                <w:b/>
                <w:spacing w:val="-2"/>
                <w:sz w:val="20"/>
              </w:rPr>
              <w:t xml:space="preserve"> </w:t>
            </w:r>
            <w:r>
              <w:rPr>
                <w:b/>
                <w:sz w:val="20"/>
                <w:u w:val="single"/>
              </w:rPr>
              <w:t>please</w:t>
            </w:r>
            <w:r>
              <w:rPr>
                <w:b/>
                <w:spacing w:val="-5"/>
                <w:sz w:val="20"/>
                <w:u w:val="single"/>
              </w:rPr>
              <w:t xml:space="preserve"> </w:t>
            </w:r>
            <w:r>
              <w:rPr>
                <w:b/>
                <w:sz w:val="20"/>
                <w:u w:val="single"/>
              </w:rPr>
              <w:t>provide</w:t>
            </w:r>
            <w:r>
              <w:rPr>
                <w:b/>
                <w:spacing w:val="-6"/>
                <w:sz w:val="20"/>
                <w:u w:val="single"/>
              </w:rPr>
              <w:t xml:space="preserve"> </w:t>
            </w:r>
            <w:r>
              <w:rPr>
                <w:b/>
                <w:sz w:val="20"/>
                <w:u w:val="single"/>
              </w:rPr>
              <w:t>related</w:t>
            </w:r>
            <w:r>
              <w:rPr>
                <w:b/>
                <w:spacing w:val="-5"/>
                <w:sz w:val="20"/>
                <w:u w:val="single"/>
              </w:rPr>
              <w:t xml:space="preserve"> </w:t>
            </w:r>
            <w:r>
              <w:rPr>
                <w:b/>
                <w:sz w:val="20"/>
                <w:u w:val="single"/>
              </w:rPr>
              <w:t>proofs</w:t>
            </w:r>
            <w:r>
              <w:rPr>
                <w:b/>
                <w:spacing w:val="-6"/>
                <w:sz w:val="20"/>
                <w:u w:val="single"/>
              </w:rPr>
              <w:t xml:space="preserve"> </w:t>
            </w:r>
            <w:r>
              <w:rPr>
                <w:b/>
                <w:sz w:val="20"/>
                <w:u w:val="single"/>
              </w:rPr>
              <w:t>or</w:t>
            </w:r>
            <w:r>
              <w:rPr>
                <w:b/>
                <w:spacing w:val="-5"/>
                <w:sz w:val="20"/>
                <w:u w:val="single"/>
              </w:rPr>
              <w:t xml:space="preserve"> </w:t>
            </w:r>
            <w:r>
              <w:rPr>
                <w:b/>
                <w:sz w:val="20"/>
                <w:u w:val="single"/>
              </w:rPr>
              <w:t>web</w:t>
            </w:r>
            <w:r>
              <w:rPr>
                <w:b/>
                <w:spacing w:val="-5"/>
                <w:sz w:val="20"/>
                <w:u w:val="single"/>
              </w:rPr>
              <w:t xml:space="preserve"> </w:t>
            </w:r>
            <w:r>
              <w:rPr>
                <w:b/>
                <w:spacing w:val="-2"/>
                <w:sz w:val="20"/>
                <w:u w:val="single"/>
              </w:rPr>
              <w:t>links.</w:t>
            </w:r>
          </w:p>
        </w:tc>
        <w:tc>
          <w:tcPr>
            <w:tcW w:w="8643" w:type="dxa"/>
          </w:tcPr>
          <w:p w:rsidR="009F64A7" w:rsidRDefault="009F64A7">
            <w:pPr>
              <w:pStyle w:val="TableParagraph"/>
              <w:spacing w:before="3"/>
              <w:rPr>
                <w:sz w:val="20"/>
              </w:rPr>
            </w:pPr>
          </w:p>
          <w:p w:rsidR="009F64A7" w:rsidRDefault="008F1C92">
            <w:pPr>
              <w:pStyle w:val="TableParagraph"/>
              <w:ind w:left="108"/>
              <w:rPr>
                <w:b/>
                <w:sz w:val="20"/>
              </w:rPr>
            </w:pPr>
            <w:r>
              <w:rPr>
                <w:b/>
                <w:spacing w:val="-5"/>
                <w:sz w:val="20"/>
              </w:rPr>
              <w:t>NO</w:t>
            </w:r>
          </w:p>
        </w:tc>
        <w:tc>
          <w:tcPr>
            <w:tcW w:w="5678" w:type="dxa"/>
          </w:tcPr>
          <w:p w:rsidR="009F64A7" w:rsidRDefault="009F64A7">
            <w:pPr>
              <w:pStyle w:val="TableParagraph"/>
              <w:rPr>
                <w:sz w:val="18"/>
              </w:rPr>
            </w:pPr>
          </w:p>
        </w:tc>
      </w:tr>
    </w:tbl>
    <w:p w:rsidR="009F64A7" w:rsidRDefault="009F64A7">
      <w:pPr>
        <w:pStyle w:val="BodyText"/>
      </w:pPr>
    </w:p>
    <w:p w:rsidR="009F64A7" w:rsidRDefault="009F64A7">
      <w:pPr>
        <w:pStyle w:val="BodyText"/>
        <w:spacing w:before="22"/>
      </w:pPr>
    </w:p>
    <w:p w:rsidR="009F64A7" w:rsidRDefault="008F1C92">
      <w:pPr>
        <w:ind w:left="165"/>
        <w:rPr>
          <w:b/>
          <w:sz w:val="20"/>
        </w:rPr>
      </w:pPr>
      <w:r>
        <w:rPr>
          <w:b/>
          <w:color w:val="000000"/>
          <w:sz w:val="20"/>
          <w:highlight w:val="yellow"/>
          <w:u w:val="single"/>
        </w:rPr>
        <w:t>PART</w:t>
      </w:r>
      <w:r>
        <w:rPr>
          <w:b/>
          <w:color w:val="000000"/>
          <w:spacing w:val="41"/>
          <w:sz w:val="20"/>
          <w:highlight w:val="yellow"/>
          <w:u w:val="single"/>
        </w:rPr>
        <w:t xml:space="preserve"> </w:t>
      </w:r>
      <w:r>
        <w:rPr>
          <w:b/>
          <w:color w:val="000000"/>
          <w:sz w:val="20"/>
          <w:highlight w:val="yellow"/>
          <w:u w:val="single"/>
        </w:rPr>
        <w:t>3:</w:t>
      </w:r>
      <w:r>
        <w:rPr>
          <w:b/>
          <w:color w:val="000000"/>
          <w:spacing w:val="-2"/>
          <w:sz w:val="20"/>
          <w:highlight w:val="yellow"/>
          <w:u w:val="single"/>
        </w:rPr>
        <w:t xml:space="preserve"> </w:t>
      </w:r>
      <w:r>
        <w:rPr>
          <w:b/>
          <w:color w:val="000000"/>
          <w:sz w:val="20"/>
          <w:u w:val="single"/>
        </w:rPr>
        <w:t>Declaration</w:t>
      </w:r>
      <w:r>
        <w:rPr>
          <w:b/>
          <w:color w:val="000000"/>
          <w:spacing w:val="-5"/>
          <w:sz w:val="20"/>
          <w:u w:val="single"/>
        </w:rPr>
        <w:t xml:space="preserve"> </w:t>
      </w:r>
      <w:r>
        <w:rPr>
          <w:b/>
          <w:color w:val="000000"/>
          <w:sz w:val="20"/>
          <w:u w:val="single"/>
        </w:rPr>
        <w:t>of</w:t>
      </w:r>
      <w:r>
        <w:rPr>
          <w:b/>
          <w:color w:val="000000"/>
          <w:spacing w:val="-6"/>
          <w:sz w:val="20"/>
          <w:u w:val="single"/>
        </w:rPr>
        <w:t xml:space="preserve"> </w:t>
      </w:r>
      <w:r>
        <w:rPr>
          <w:b/>
          <w:color w:val="000000"/>
          <w:sz w:val="20"/>
          <w:u w:val="single"/>
        </w:rPr>
        <w:t>Competing</w:t>
      </w:r>
      <w:r>
        <w:rPr>
          <w:b/>
          <w:color w:val="000000"/>
          <w:spacing w:val="-4"/>
          <w:sz w:val="20"/>
          <w:u w:val="single"/>
        </w:rPr>
        <w:t xml:space="preserve"> </w:t>
      </w:r>
      <w:r>
        <w:rPr>
          <w:b/>
          <w:color w:val="000000"/>
          <w:sz w:val="20"/>
          <w:u w:val="single"/>
        </w:rPr>
        <w:t>Interest</w:t>
      </w:r>
      <w:r>
        <w:rPr>
          <w:b/>
          <w:color w:val="000000"/>
          <w:spacing w:val="-4"/>
          <w:sz w:val="20"/>
          <w:u w:val="single"/>
        </w:rPr>
        <w:t xml:space="preserve"> </w:t>
      </w:r>
      <w:r>
        <w:rPr>
          <w:b/>
          <w:color w:val="000000"/>
          <w:sz w:val="20"/>
          <w:u w:val="single"/>
        </w:rPr>
        <w:t>of</w:t>
      </w:r>
      <w:r>
        <w:rPr>
          <w:b/>
          <w:color w:val="000000"/>
          <w:spacing w:val="-4"/>
          <w:sz w:val="20"/>
          <w:u w:val="single"/>
        </w:rPr>
        <w:t xml:space="preserve"> </w:t>
      </w:r>
      <w:r>
        <w:rPr>
          <w:b/>
          <w:color w:val="000000"/>
          <w:sz w:val="20"/>
          <w:u w:val="single"/>
        </w:rPr>
        <w:t>the</w:t>
      </w:r>
      <w:r>
        <w:rPr>
          <w:b/>
          <w:color w:val="000000"/>
          <w:spacing w:val="-1"/>
          <w:sz w:val="20"/>
          <w:u w:val="single"/>
        </w:rPr>
        <w:t xml:space="preserve"> </w:t>
      </w:r>
      <w:r>
        <w:rPr>
          <w:b/>
          <w:color w:val="000000"/>
          <w:spacing w:val="-2"/>
          <w:sz w:val="20"/>
          <w:u w:val="single"/>
        </w:rPr>
        <w:t>Reviewer:</w:t>
      </w:r>
    </w:p>
    <w:p w:rsidR="009F64A7" w:rsidRDefault="008F1C92">
      <w:pPr>
        <w:pStyle w:val="BodyText"/>
        <w:spacing w:before="10"/>
        <w:rPr>
          <w:b/>
          <w:sz w:val="17"/>
        </w:rPr>
      </w:pPr>
      <w:r>
        <w:rPr>
          <w:b/>
          <w:noProof/>
          <w:sz w:val="17"/>
        </w:rPr>
        <mc:AlternateContent>
          <mc:Choice Requires="wps">
            <w:drawing>
              <wp:anchor distT="0" distB="0" distL="0" distR="0" simplePos="0" relativeHeight="487587840" behindDoc="1" locked="0" layoutInCell="1" allowOverlap="1">
                <wp:simplePos x="0" y="0"/>
                <wp:positionH relativeFrom="page">
                  <wp:posOffset>845819</wp:posOffset>
                </wp:positionH>
                <wp:positionV relativeFrom="paragraph">
                  <wp:posOffset>149516</wp:posOffset>
                </wp:positionV>
                <wp:extent cx="13432790" cy="1524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2790" cy="152400"/>
                        </a:xfrm>
                        <a:prstGeom prst="rect">
                          <a:avLst/>
                        </a:prstGeom>
                        <a:ln w="6095">
                          <a:solidFill>
                            <a:srgbClr val="000000"/>
                          </a:solidFill>
                          <a:prstDash val="solid"/>
                        </a:ln>
                      </wps:spPr>
                      <wps:txbx>
                        <w:txbxContent>
                          <w:p w:rsidR="009F64A7" w:rsidRDefault="008F1C92">
                            <w:pPr>
                              <w:pStyle w:val="BodyText"/>
                              <w:ind w:left="103"/>
                            </w:pPr>
                            <w:r>
                              <w:t>Here</w:t>
                            </w:r>
                            <w:r>
                              <w:rPr>
                                <w:spacing w:val="-4"/>
                              </w:rPr>
                              <w:t xml:space="preserve"> </w:t>
                            </w:r>
                            <w:r>
                              <w:t>reviewer</w:t>
                            </w:r>
                            <w:r>
                              <w:rPr>
                                <w:spacing w:val="-3"/>
                              </w:rPr>
                              <w:t xml:space="preserve"> </w:t>
                            </w:r>
                            <w:r>
                              <w:t>should</w:t>
                            </w:r>
                            <w:r>
                              <w:rPr>
                                <w:spacing w:val="-3"/>
                              </w:rPr>
                              <w:t xml:space="preserve"> </w:t>
                            </w:r>
                            <w:r>
                              <w:t>declare</w:t>
                            </w:r>
                            <w:r>
                              <w:rPr>
                                <w:spacing w:val="-5"/>
                              </w:rPr>
                              <w:t xml:space="preserve"> </w:t>
                            </w:r>
                            <w:r>
                              <w:t>his/her</w:t>
                            </w:r>
                            <w:r>
                              <w:rPr>
                                <w:spacing w:val="-2"/>
                              </w:rPr>
                              <w:t xml:space="preserve"> </w:t>
                            </w:r>
                            <w:r>
                              <w:t>competing</w:t>
                            </w:r>
                            <w:r>
                              <w:rPr>
                                <w:spacing w:val="-3"/>
                              </w:rPr>
                              <w:t xml:space="preserve"> </w:t>
                            </w:r>
                            <w:r>
                              <w:t>interest.</w:t>
                            </w:r>
                            <w:r>
                              <w:rPr>
                                <w:spacing w:val="-3"/>
                              </w:rPr>
                              <w:t xml:space="preserve"> </w:t>
                            </w:r>
                            <w:r>
                              <w:t>If</w:t>
                            </w:r>
                            <w:r>
                              <w:rPr>
                                <w:spacing w:val="-5"/>
                              </w:rPr>
                              <w:t xml:space="preserve"> </w:t>
                            </w:r>
                            <w:r>
                              <w:t>nothing</w:t>
                            </w:r>
                            <w:r>
                              <w:rPr>
                                <w:spacing w:val="-4"/>
                              </w:rPr>
                              <w:t xml:space="preserve"> </w:t>
                            </w:r>
                            <w:r>
                              <w:t>to</w:t>
                            </w:r>
                            <w:r>
                              <w:rPr>
                                <w:spacing w:val="-3"/>
                              </w:rPr>
                              <w:t xml:space="preserve"> </w:t>
                            </w:r>
                            <w:r>
                              <w:t>declare</w:t>
                            </w:r>
                            <w:r>
                              <w:rPr>
                                <w:spacing w:val="-5"/>
                              </w:rPr>
                              <w:t xml:space="preserve"> </w:t>
                            </w:r>
                            <w:r>
                              <w:t>he/she</w:t>
                            </w:r>
                            <w:r>
                              <w:rPr>
                                <w:spacing w:val="-3"/>
                              </w:rPr>
                              <w:t xml:space="preserve"> </w:t>
                            </w:r>
                            <w:r>
                              <w:t>can</w:t>
                            </w:r>
                            <w:r>
                              <w:rPr>
                                <w:spacing w:val="-5"/>
                              </w:rPr>
                              <w:t xml:space="preserve"> </w:t>
                            </w:r>
                            <w:r>
                              <w:t>write</w:t>
                            </w:r>
                            <w:r>
                              <w:rPr>
                                <w:spacing w:val="-3"/>
                              </w:rPr>
                              <w:t xml:space="preserve"> </w:t>
                            </w:r>
                            <w:r>
                              <w:t>“I</w:t>
                            </w:r>
                            <w:r>
                              <w:rPr>
                                <w:spacing w:val="-2"/>
                              </w:rPr>
                              <w:t xml:space="preserve"> </w:t>
                            </w:r>
                            <w:r>
                              <w:t>declare</w:t>
                            </w:r>
                            <w:r>
                              <w:rPr>
                                <w:spacing w:val="-4"/>
                              </w:rPr>
                              <w:t xml:space="preserve"> </w:t>
                            </w:r>
                            <w:r>
                              <w:t>that</w:t>
                            </w:r>
                            <w:r>
                              <w:rPr>
                                <w:spacing w:val="-3"/>
                              </w:rPr>
                              <w:t xml:space="preserve"> </w:t>
                            </w:r>
                            <w:r>
                              <w:t>I</w:t>
                            </w:r>
                            <w:r>
                              <w:rPr>
                                <w:spacing w:val="-5"/>
                              </w:rPr>
                              <w:t xml:space="preserve"> </w:t>
                            </w:r>
                            <w:r>
                              <w:t>have</w:t>
                            </w:r>
                            <w:r>
                              <w:rPr>
                                <w:spacing w:val="-6"/>
                              </w:rPr>
                              <w:t xml:space="preserve"> </w:t>
                            </w:r>
                            <w:r>
                              <w:t>no</w:t>
                            </w:r>
                            <w:r>
                              <w:rPr>
                                <w:spacing w:val="-4"/>
                              </w:rPr>
                              <w:t xml:space="preserve"> </w:t>
                            </w:r>
                            <w:r>
                              <w:t>competing</w:t>
                            </w:r>
                            <w:r>
                              <w:rPr>
                                <w:spacing w:val="-2"/>
                              </w:rPr>
                              <w:t xml:space="preserve"> </w:t>
                            </w:r>
                            <w:r>
                              <w:t>interest</w:t>
                            </w:r>
                            <w:r>
                              <w:rPr>
                                <w:spacing w:val="-5"/>
                              </w:rPr>
                              <w:t xml:space="preserve"> </w:t>
                            </w:r>
                            <w:r>
                              <w:t>as</w:t>
                            </w:r>
                            <w:r>
                              <w:rPr>
                                <w:spacing w:val="-4"/>
                              </w:rPr>
                              <w:t xml:space="preserve"> </w:t>
                            </w:r>
                            <w:r>
                              <w:t>a</w:t>
                            </w:r>
                            <w:r>
                              <w:rPr>
                                <w:spacing w:val="-3"/>
                              </w:rPr>
                              <w:t xml:space="preserve"> </w:t>
                            </w:r>
                            <w:r>
                              <w:rPr>
                                <w:spacing w:val="-2"/>
                              </w:rPr>
                              <w:t>reviewer”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66.6pt;margin-top:11.75pt;width:1057.7pt;height:1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" filled="f" strokeweight=".16931mm">
                <v:path arrowok="t"/>
                <v:textbox inset="0,0,0,0">
                  <w:txbxContent>
                    <w:p w:rsidR="009F64A7" w:rsidRDefault="008F1C92">
                      <w:pPr>
                        <w:pStyle w:val="BodyText"/>
                        <w:ind w:left="103"/>
                      </w:pPr>
                      <w:r>
                        <w:t>Here</w:t>
                      </w:r>
                      <w:r>
                        <w:rPr>
                          <w:spacing w:val="-4"/>
                        </w:rPr>
                        <w:t xml:space="preserve"> </w:t>
                      </w:r>
                      <w:r>
                        <w:t>reviewer</w:t>
                      </w:r>
                      <w:r>
                        <w:rPr>
                          <w:spacing w:val="-3"/>
                        </w:rPr>
                        <w:t xml:space="preserve"> </w:t>
                      </w:r>
                      <w:r>
                        <w:t>should</w:t>
                      </w:r>
                      <w:r>
                        <w:rPr>
                          <w:spacing w:val="-3"/>
                        </w:rPr>
                        <w:t xml:space="preserve"> </w:t>
                      </w:r>
                      <w:r>
                        <w:t>declare</w:t>
                      </w:r>
                      <w:r>
                        <w:rPr>
                          <w:spacing w:val="-5"/>
                        </w:rPr>
                        <w:t xml:space="preserve"> </w:t>
                      </w:r>
                      <w:r>
                        <w:t>his/her</w:t>
                      </w:r>
                      <w:r>
                        <w:rPr>
                          <w:spacing w:val="-2"/>
                        </w:rPr>
                        <w:t xml:space="preserve"> </w:t>
                      </w:r>
                      <w:r>
                        <w:t>competing</w:t>
                      </w:r>
                      <w:r>
                        <w:rPr>
                          <w:spacing w:val="-3"/>
                        </w:rPr>
                        <w:t xml:space="preserve"> </w:t>
                      </w:r>
                      <w:r>
                        <w:t>interest.</w:t>
                      </w:r>
                      <w:r>
                        <w:rPr>
                          <w:spacing w:val="-3"/>
                        </w:rPr>
                        <w:t xml:space="preserve"> </w:t>
                      </w:r>
                      <w:r>
                        <w:t>If</w:t>
                      </w:r>
                      <w:r>
                        <w:rPr>
                          <w:spacing w:val="-5"/>
                        </w:rPr>
                        <w:t xml:space="preserve"> </w:t>
                      </w:r>
                      <w:r>
                        <w:t>nothing</w:t>
                      </w:r>
                      <w:r>
                        <w:rPr>
                          <w:spacing w:val="-4"/>
                        </w:rPr>
                        <w:t xml:space="preserve"> </w:t>
                      </w:r>
                      <w:r>
                        <w:t>to</w:t>
                      </w:r>
                      <w:r>
                        <w:rPr>
                          <w:spacing w:val="-3"/>
                        </w:rPr>
                        <w:t xml:space="preserve"> </w:t>
                      </w:r>
                      <w:r>
                        <w:t>declare</w:t>
                      </w:r>
                      <w:r>
                        <w:rPr>
                          <w:spacing w:val="-5"/>
                        </w:rPr>
                        <w:t xml:space="preserve"> </w:t>
                      </w:r>
                      <w:r>
                        <w:t>he/she</w:t>
                      </w:r>
                      <w:r>
                        <w:rPr>
                          <w:spacing w:val="-3"/>
                        </w:rPr>
                        <w:t xml:space="preserve"> </w:t>
                      </w:r>
                      <w:r>
                        <w:t>can</w:t>
                      </w:r>
                      <w:r>
                        <w:rPr>
                          <w:spacing w:val="-5"/>
                        </w:rPr>
                        <w:t xml:space="preserve"> </w:t>
                      </w:r>
                      <w:r>
                        <w:t>write</w:t>
                      </w:r>
                      <w:r>
                        <w:rPr>
                          <w:spacing w:val="-3"/>
                        </w:rPr>
                        <w:t xml:space="preserve"> </w:t>
                      </w:r>
                      <w:r>
                        <w:t>“I</w:t>
                      </w:r>
                      <w:r>
                        <w:rPr>
                          <w:spacing w:val="-2"/>
                        </w:rPr>
                        <w:t xml:space="preserve"> </w:t>
                      </w:r>
                      <w:r>
                        <w:t>declare</w:t>
                      </w:r>
                      <w:r>
                        <w:rPr>
                          <w:spacing w:val="-4"/>
                        </w:rPr>
                        <w:t xml:space="preserve"> </w:t>
                      </w:r>
                      <w:r>
                        <w:t>that</w:t>
                      </w:r>
                      <w:r>
                        <w:rPr>
                          <w:spacing w:val="-3"/>
                        </w:rPr>
                        <w:t xml:space="preserve"> </w:t>
                      </w:r>
                      <w:r>
                        <w:t>I</w:t>
                      </w:r>
                      <w:r>
                        <w:rPr>
                          <w:spacing w:val="-5"/>
                        </w:rPr>
                        <w:t xml:space="preserve"> </w:t>
                      </w:r>
                      <w:r>
                        <w:t>have</w:t>
                      </w:r>
                      <w:r>
                        <w:rPr>
                          <w:spacing w:val="-6"/>
                        </w:rPr>
                        <w:t xml:space="preserve"> </w:t>
                      </w:r>
                      <w:r>
                        <w:t>no</w:t>
                      </w:r>
                      <w:r>
                        <w:rPr>
                          <w:spacing w:val="-4"/>
                        </w:rPr>
                        <w:t xml:space="preserve"> </w:t>
                      </w:r>
                      <w:r>
                        <w:t>competing</w:t>
                      </w:r>
                      <w:r>
                        <w:rPr>
                          <w:spacing w:val="-2"/>
                        </w:rPr>
                        <w:t xml:space="preserve"> </w:t>
                      </w:r>
                      <w:r>
                        <w:t>interest</w:t>
                      </w:r>
                      <w:r>
                        <w:rPr>
                          <w:spacing w:val="-5"/>
                        </w:rPr>
                        <w:t xml:space="preserve"> </w:t>
                      </w:r>
                      <w:r>
                        <w:t>as</w:t>
                      </w:r>
                      <w:r>
                        <w:rPr>
                          <w:spacing w:val="-4"/>
                        </w:rPr>
                        <w:t xml:space="preserve"> </w:t>
                      </w:r>
                      <w:r>
                        <w:t>a</w:t>
                      </w:r>
                      <w:r>
                        <w:rPr>
                          <w:spacing w:val="-3"/>
                        </w:rPr>
                        <w:t xml:space="preserve"> </w:t>
                      </w:r>
                      <w:r>
                        <w:rPr>
                          <w:spacing w:val="-2"/>
                        </w:rPr>
                        <w:t>reviewer”</w:t>
                      </w:r>
                    </w:p>
                  </w:txbxContent>
                </v:textbox>
                <w10:wrap type="topAndBottom" anchorx="page"/>
              </v:shape>
            </w:pict>
          </mc:Fallback>
        </mc:AlternateContent>
      </w:r>
    </w:p>
    <w:p w:rsidR="009F64A7" w:rsidRDefault="009F64A7">
      <w:pPr>
        <w:pStyle w:val="BodyText"/>
        <w:rPr>
          <w:b/>
        </w:rPr>
      </w:pPr>
    </w:p>
    <w:p w:rsidR="009F64A7" w:rsidRDefault="009F64A7">
      <w:pPr>
        <w:pStyle w:val="BodyText"/>
        <w:spacing w:before="8"/>
        <w:rPr>
          <w:b/>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9F64A7">
        <w:trPr>
          <w:trHeight w:val="450"/>
        </w:trPr>
        <w:tc>
          <w:tcPr>
            <w:tcW w:w="21154" w:type="dxa"/>
            <w:gridSpan w:val="2"/>
            <w:tcBorders>
              <w:top w:val="nil"/>
              <w:left w:val="nil"/>
              <w:right w:val="nil"/>
            </w:tcBorders>
          </w:tcPr>
          <w:p w:rsidR="009F64A7" w:rsidRDefault="008F1C92">
            <w:pPr>
              <w:pStyle w:val="TableParagraph"/>
              <w:spacing w:line="221" w:lineRule="exact"/>
              <w:ind w:left="112"/>
              <w:rPr>
                <w:b/>
                <w:sz w:val="20"/>
              </w:rPr>
            </w:pPr>
            <w:r>
              <w:rPr>
                <w:b/>
                <w:color w:val="000000"/>
                <w:sz w:val="20"/>
                <w:highlight w:val="yellow"/>
                <w:u w:val="single"/>
              </w:rPr>
              <w:t>PART</w:t>
            </w:r>
            <w:r>
              <w:rPr>
                <w:b/>
                <w:color w:val="000000"/>
                <w:spacing w:val="43"/>
                <w:sz w:val="20"/>
                <w:highlight w:val="yellow"/>
                <w:u w:val="single"/>
              </w:rPr>
              <w:t xml:space="preserve"> </w:t>
            </w:r>
            <w:r>
              <w:rPr>
                <w:b/>
                <w:color w:val="000000"/>
                <w:sz w:val="20"/>
                <w:highlight w:val="yellow"/>
                <w:u w:val="single"/>
              </w:rPr>
              <w:t>4:</w:t>
            </w:r>
            <w:r>
              <w:rPr>
                <w:b/>
                <w:color w:val="000000"/>
                <w:spacing w:val="-2"/>
                <w:sz w:val="20"/>
                <w:highlight w:val="yellow"/>
                <w:u w:val="single"/>
              </w:rPr>
              <w:t xml:space="preserve"> </w:t>
            </w:r>
            <w:r>
              <w:rPr>
                <w:b/>
                <w:color w:val="000000"/>
                <w:sz w:val="20"/>
                <w:u w:val="single"/>
              </w:rPr>
              <w:t>Objective</w:t>
            </w:r>
            <w:r>
              <w:rPr>
                <w:b/>
                <w:color w:val="000000"/>
                <w:spacing w:val="-3"/>
                <w:sz w:val="20"/>
                <w:u w:val="single"/>
              </w:rPr>
              <w:t xml:space="preserve"> </w:t>
            </w:r>
            <w:r>
              <w:rPr>
                <w:b/>
                <w:color w:val="000000"/>
                <w:spacing w:val="-2"/>
                <w:sz w:val="20"/>
                <w:u w:val="single"/>
              </w:rPr>
              <w:t>Evaluation:</w:t>
            </w:r>
          </w:p>
        </w:tc>
      </w:tr>
      <w:tr w:rsidR="009F64A7">
        <w:trPr>
          <w:trHeight w:val="230"/>
        </w:trPr>
        <w:tc>
          <w:tcPr>
            <w:tcW w:w="11536" w:type="dxa"/>
          </w:tcPr>
          <w:p w:rsidR="009F64A7" w:rsidRDefault="008F1C92">
            <w:pPr>
              <w:pStyle w:val="TableParagraph"/>
              <w:spacing w:line="210" w:lineRule="exact"/>
              <w:ind w:left="107"/>
              <w:rPr>
                <w:sz w:val="20"/>
              </w:rPr>
            </w:pPr>
            <w:r>
              <w:rPr>
                <w:spacing w:val="-2"/>
                <w:sz w:val="20"/>
              </w:rPr>
              <w:t>Guideline</w:t>
            </w:r>
          </w:p>
        </w:tc>
        <w:tc>
          <w:tcPr>
            <w:tcW w:w="9618" w:type="dxa"/>
          </w:tcPr>
          <w:p w:rsidR="009F64A7" w:rsidRDefault="008F1C92">
            <w:pPr>
              <w:pStyle w:val="TableParagraph"/>
              <w:spacing w:line="210" w:lineRule="exact"/>
              <w:ind w:left="107"/>
              <w:rPr>
                <w:sz w:val="20"/>
              </w:rPr>
            </w:pPr>
            <w:r>
              <w:rPr>
                <w:sz w:val="20"/>
              </w:rPr>
              <w:t>MARKS</w:t>
            </w:r>
            <w:r>
              <w:rPr>
                <w:spacing w:val="-5"/>
                <w:sz w:val="20"/>
              </w:rPr>
              <w:t xml:space="preserve"> </w:t>
            </w:r>
            <w:r>
              <w:rPr>
                <w:sz w:val="20"/>
              </w:rPr>
              <w:t>of</w:t>
            </w:r>
            <w:r>
              <w:rPr>
                <w:spacing w:val="-4"/>
                <w:sz w:val="20"/>
              </w:rPr>
              <w:t xml:space="preserve"> </w:t>
            </w:r>
            <w:r>
              <w:rPr>
                <w:sz w:val="20"/>
              </w:rPr>
              <w:t>this</w:t>
            </w:r>
            <w:r>
              <w:rPr>
                <w:spacing w:val="42"/>
                <w:sz w:val="20"/>
              </w:rPr>
              <w:t xml:space="preserve"> </w:t>
            </w:r>
            <w:r>
              <w:rPr>
                <w:spacing w:val="-2"/>
                <w:sz w:val="20"/>
              </w:rPr>
              <w:t>manuscript</w:t>
            </w:r>
          </w:p>
        </w:tc>
      </w:tr>
      <w:tr w:rsidR="009F64A7">
        <w:trPr>
          <w:trHeight w:val="2301"/>
        </w:trPr>
        <w:tc>
          <w:tcPr>
            <w:tcW w:w="11536" w:type="dxa"/>
          </w:tcPr>
          <w:p w:rsidR="009F64A7" w:rsidRDefault="008F1C92">
            <w:pPr>
              <w:pStyle w:val="TableParagraph"/>
              <w:ind w:left="107" w:right="6412"/>
              <w:rPr>
                <w:sz w:val="20"/>
              </w:rPr>
            </w:pPr>
            <w:r>
              <w:rPr>
                <w:sz w:val="20"/>
              </w:rPr>
              <w:t>Give</w:t>
            </w:r>
            <w:r>
              <w:rPr>
                <w:spacing w:val="-5"/>
                <w:sz w:val="20"/>
              </w:rPr>
              <w:t xml:space="preserve"> </w:t>
            </w:r>
            <w:r>
              <w:rPr>
                <w:sz w:val="20"/>
              </w:rPr>
              <w:t>OVERALL</w:t>
            </w:r>
            <w:r>
              <w:rPr>
                <w:spacing w:val="-5"/>
                <w:sz w:val="20"/>
              </w:rPr>
              <w:t xml:space="preserve"> </w:t>
            </w:r>
            <w:r>
              <w:rPr>
                <w:sz w:val="20"/>
              </w:rPr>
              <w:t>MARKS</w:t>
            </w:r>
            <w:r>
              <w:rPr>
                <w:spacing w:val="-6"/>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6"/>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9F64A7" w:rsidRDefault="009F64A7">
            <w:pPr>
              <w:pStyle w:val="TableParagraph"/>
              <w:spacing w:before="1"/>
              <w:rPr>
                <w:b/>
                <w:sz w:val="20"/>
              </w:rPr>
            </w:pPr>
          </w:p>
          <w:p w:rsidR="009F64A7" w:rsidRDefault="008F1C92">
            <w:pPr>
              <w:pStyle w:val="TableParagraph"/>
              <w:spacing w:before="1"/>
              <w:ind w:left="107"/>
              <w:rPr>
                <w:b/>
                <w:sz w:val="20"/>
              </w:rPr>
            </w:pPr>
            <w:r>
              <w:rPr>
                <w:b/>
                <w:spacing w:val="-2"/>
                <w:sz w:val="20"/>
                <w:u w:val="single"/>
              </w:rPr>
              <w:t>Guideline:</w:t>
            </w:r>
          </w:p>
          <w:p w:rsidR="009F64A7" w:rsidRDefault="008F1C92">
            <w:pPr>
              <w:pStyle w:val="TableParagraph"/>
              <w:ind w:left="107" w:right="9055"/>
              <w:rPr>
                <w:sz w:val="20"/>
              </w:rPr>
            </w:pPr>
            <w:r>
              <w:rPr>
                <w:sz w:val="20"/>
              </w:rPr>
              <w:t>Accept</w:t>
            </w:r>
            <w:r>
              <w:rPr>
                <w:spacing w:val="-10"/>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9F64A7" w:rsidRDefault="008F1C92">
            <w:pPr>
              <w:pStyle w:val="TableParagraph"/>
              <w:ind w:left="107" w:right="8965"/>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9F64A7" w:rsidRDefault="008F1C92">
            <w:pPr>
              <w:pStyle w:val="TableParagraph"/>
              <w:spacing w:line="230" w:lineRule="atLeast"/>
              <w:ind w:left="107" w:right="5027"/>
              <w:rPr>
                <w:sz w:val="20"/>
              </w:rPr>
            </w:pPr>
            <w:r>
              <w:rPr>
                <w:sz w:val="20"/>
              </w:rPr>
              <w:t>Rejected</w:t>
            </w:r>
            <w:r>
              <w:rPr>
                <w:spacing w:val="-3"/>
                <w:sz w:val="20"/>
              </w:rPr>
              <w:t xml:space="preserve"> </w:t>
            </w:r>
            <w:r>
              <w:rPr>
                <w:sz w:val="20"/>
              </w:rPr>
              <w:t>(with</w:t>
            </w:r>
            <w:r>
              <w:rPr>
                <w:spacing w:val="-3"/>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3"/>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9618" w:type="dxa"/>
          </w:tcPr>
          <w:p w:rsidR="009F64A7" w:rsidRDefault="009F64A7">
            <w:pPr>
              <w:pStyle w:val="TableParagraph"/>
              <w:rPr>
                <w:b/>
                <w:sz w:val="20"/>
              </w:rPr>
            </w:pPr>
          </w:p>
          <w:p w:rsidR="009F64A7" w:rsidRDefault="009F64A7">
            <w:pPr>
              <w:pStyle w:val="TableParagraph"/>
              <w:rPr>
                <w:b/>
                <w:sz w:val="20"/>
              </w:rPr>
            </w:pPr>
          </w:p>
          <w:p w:rsidR="009F64A7" w:rsidRDefault="009F64A7">
            <w:pPr>
              <w:pStyle w:val="TableParagraph"/>
              <w:rPr>
                <w:b/>
                <w:sz w:val="20"/>
              </w:rPr>
            </w:pPr>
          </w:p>
          <w:p w:rsidR="009F64A7" w:rsidRDefault="009F64A7">
            <w:pPr>
              <w:pStyle w:val="TableParagraph"/>
              <w:spacing w:before="115"/>
              <w:rPr>
                <w:b/>
                <w:sz w:val="20"/>
              </w:rPr>
            </w:pPr>
          </w:p>
          <w:p w:rsidR="009F64A7" w:rsidRDefault="00F027B7">
            <w:pPr>
              <w:pStyle w:val="TableParagraph"/>
              <w:ind w:left="107"/>
              <w:rPr>
                <w:b/>
                <w:sz w:val="20"/>
              </w:rPr>
            </w:pPr>
            <w:r>
              <w:rPr>
                <w:b/>
                <w:sz w:val="20"/>
              </w:rPr>
              <w:t>7</w:t>
            </w:r>
          </w:p>
        </w:tc>
      </w:tr>
    </w:tbl>
    <w:p w:rsidR="009F64A7" w:rsidRDefault="009F64A7">
      <w:pPr>
        <w:pStyle w:val="TableParagraph"/>
        <w:rPr>
          <w:b/>
          <w:sz w:val="20"/>
        </w:rPr>
        <w:sectPr w:rsidR="009F64A7">
          <w:pgSz w:w="23820" w:h="16840" w:orient="landscape"/>
          <w:pgMar w:top="1820" w:right="1275" w:bottom="880" w:left="1275" w:header="1285" w:footer="694" w:gutter="0"/>
          <w:cols w:space="720"/>
        </w:sectPr>
      </w:pPr>
    </w:p>
    <w:p w:rsidR="009F64A7" w:rsidRDefault="009F64A7">
      <w:pPr>
        <w:pStyle w:val="BodyText"/>
        <w:spacing w:before="60" w:after="1"/>
        <w:rPr>
          <w:b/>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9F64A7">
        <w:trPr>
          <w:trHeight w:val="450"/>
        </w:trPr>
        <w:tc>
          <w:tcPr>
            <w:tcW w:w="21154" w:type="dxa"/>
            <w:gridSpan w:val="2"/>
            <w:tcBorders>
              <w:top w:val="nil"/>
              <w:left w:val="nil"/>
              <w:right w:val="nil"/>
            </w:tcBorders>
          </w:tcPr>
          <w:p w:rsidR="009F64A7" w:rsidRDefault="008F1C92">
            <w:pPr>
              <w:pStyle w:val="TableParagraph"/>
              <w:spacing w:line="221" w:lineRule="exact"/>
              <w:ind w:left="112"/>
              <w:rPr>
                <w:b/>
                <w:sz w:val="20"/>
              </w:rPr>
            </w:pPr>
            <w:r>
              <w:rPr>
                <w:b/>
                <w:sz w:val="20"/>
                <w:u w:val="single"/>
              </w:rPr>
              <w:t>Editorial</w:t>
            </w:r>
            <w:r>
              <w:rPr>
                <w:b/>
                <w:spacing w:val="-6"/>
                <w:sz w:val="20"/>
                <w:u w:val="single"/>
              </w:rPr>
              <w:t xml:space="preserve"> </w:t>
            </w:r>
            <w:r>
              <w:rPr>
                <w:b/>
                <w:sz w:val="20"/>
                <w:u w:val="single"/>
              </w:rPr>
              <w:t>Comments</w:t>
            </w:r>
            <w:r>
              <w:rPr>
                <w:b/>
                <w:spacing w:val="-6"/>
                <w:sz w:val="20"/>
                <w:u w:val="single"/>
              </w:rPr>
              <w:t xml:space="preserve"> </w:t>
            </w:r>
            <w:r>
              <w:rPr>
                <w:b/>
                <w:sz w:val="20"/>
                <w:u w:val="single"/>
              </w:rPr>
              <w:t>(This</w:t>
            </w:r>
            <w:r>
              <w:rPr>
                <w:b/>
                <w:spacing w:val="-6"/>
                <w:sz w:val="20"/>
                <w:u w:val="single"/>
              </w:rPr>
              <w:t xml:space="preserve"> </w:t>
            </w:r>
            <w:r>
              <w:rPr>
                <w:b/>
                <w:sz w:val="20"/>
                <w:u w:val="single"/>
              </w:rPr>
              <w:t>section</w:t>
            </w:r>
            <w:r>
              <w:rPr>
                <w:b/>
                <w:spacing w:val="-6"/>
                <w:sz w:val="20"/>
                <w:u w:val="single"/>
              </w:rPr>
              <w:t xml:space="preserve"> </w:t>
            </w:r>
            <w:r>
              <w:rPr>
                <w:b/>
                <w:sz w:val="20"/>
                <w:u w:val="single"/>
              </w:rPr>
              <w:t>is</w:t>
            </w:r>
            <w:r>
              <w:rPr>
                <w:b/>
                <w:spacing w:val="-6"/>
                <w:sz w:val="20"/>
                <w:u w:val="single"/>
              </w:rPr>
              <w:t xml:space="preserve"> </w:t>
            </w:r>
            <w:r>
              <w:rPr>
                <w:b/>
                <w:sz w:val="20"/>
                <w:u w:val="single"/>
              </w:rPr>
              <w:t>reserved</w:t>
            </w:r>
            <w:r>
              <w:rPr>
                <w:b/>
                <w:spacing w:val="-5"/>
                <w:sz w:val="20"/>
                <w:u w:val="single"/>
              </w:rPr>
              <w:t xml:space="preserve"> </w:t>
            </w:r>
            <w:r>
              <w:rPr>
                <w:b/>
                <w:sz w:val="20"/>
                <w:u w:val="single"/>
              </w:rPr>
              <w:t>for</w:t>
            </w:r>
            <w:r>
              <w:rPr>
                <w:b/>
                <w:spacing w:val="-4"/>
                <w:sz w:val="20"/>
                <w:u w:val="single"/>
              </w:rPr>
              <w:t xml:space="preserve"> </w:t>
            </w:r>
            <w:r>
              <w:rPr>
                <w:b/>
                <w:sz w:val="20"/>
                <w:u w:val="single"/>
              </w:rPr>
              <w:t>the</w:t>
            </w:r>
            <w:r>
              <w:rPr>
                <w:b/>
                <w:spacing w:val="-1"/>
                <w:sz w:val="20"/>
                <w:u w:val="single"/>
              </w:rPr>
              <w:t xml:space="preserve"> </w:t>
            </w:r>
            <w:r>
              <w:rPr>
                <w:b/>
                <w:sz w:val="20"/>
                <w:u w:val="single"/>
              </w:rPr>
              <w:t>comments</w:t>
            </w:r>
            <w:r>
              <w:rPr>
                <w:b/>
                <w:spacing w:val="-5"/>
                <w:sz w:val="20"/>
                <w:u w:val="single"/>
              </w:rPr>
              <w:t xml:space="preserve"> </w:t>
            </w:r>
            <w:r>
              <w:rPr>
                <w:b/>
                <w:sz w:val="20"/>
                <w:u w:val="single"/>
              </w:rPr>
              <w:t>from</w:t>
            </w:r>
            <w:r>
              <w:rPr>
                <w:b/>
                <w:spacing w:val="-4"/>
                <w:sz w:val="20"/>
                <w:u w:val="single"/>
              </w:rPr>
              <w:t xml:space="preserve"> </w:t>
            </w:r>
            <w:r>
              <w:rPr>
                <w:b/>
                <w:sz w:val="20"/>
                <w:u w:val="single"/>
              </w:rPr>
              <w:t>journal</w:t>
            </w:r>
            <w:r>
              <w:rPr>
                <w:b/>
                <w:spacing w:val="-5"/>
                <w:sz w:val="20"/>
                <w:u w:val="single"/>
              </w:rPr>
              <w:t xml:space="preserve"> </w:t>
            </w:r>
            <w:r>
              <w:rPr>
                <w:b/>
                <w:sz w:val="20"/>
                <w:u w:val="single"/>
              </w:rPr>
              <w:t>editorial</w:t>
            </w:r>
            <w:r>
              <w:rPr>
                <w:b/>
                <w:spacing w:val="-7"/>
                <w:sz w:val="20"/>
                <w:u w:val="single"/>
              </w:rPr>
              <w:t xml:space="preserve"> </w:t>
            </w:r>
            <w:r>
              <w:rPr>
                <w:b/>
                <w:sz w:val="20"/>
                <w:u w:val="single"/>
              </w:rPr>
              <w:t>office</w:t>
            </w:r>
            <w:r>
              <w:rPr>
                <w:b/>
                <w:spacing w:val="-5"/>
                <w:sz w:val="20"/>
                <w:u w:val="single"/>
              </w:rPr>
              <w:t xml:space="preserve"> </w:t>
            </w:r>
            <w:r>
              <w:rPr>
                <w:b/>
                <w:sz w:val="20"/>
                <w:u w:val="single"/>
              </w:rPr>
              <w:t>and</w:t>
            </w:r>
            <w:r>
              <w:rPr>
                <w:b/>
                <w:spacing w:val="-4"/>
                <w:sz w:val="20"/>
                <w:u w:val="single"/>
              </w:rPr>
              <w:t xml:space="preserve"> </w:t>
            </w:r>
            <w:r>
              <w:rPr>
                <w:b/>
                <w:spacing w:val="-2"/>
                <w:sz w:val="20"/>
                <w:u w:val="single"/>
              </w:rPr>
              <w:t>editors):</w:t>
            </w:r>
          </w:p>
        </w:tc>
      </w:tr>
      <w:tr w:rsidR="009F64A7">
        <w:trPr>
          <w:trHeight w:val="230"/>
        </w:trPr>
        <w:tc>
          <w:tcPr>
            <w:tcW w:w="11536" w:type="dxa"/>
          </w:tcPr>
          <w:p w:rsidR="009F64A7" w:rsidRDefault="009F64A7">
            <w:pPr>
              <w:pStyle w:val="TableParagraph"/>
              <w:rPr>
                <w:sz w:val="16"/>
              </w:rPr>
            </w:pPr>
          </w:p>
        </w:tc>
        <w:tc>
          <w:tcPr>
            <w:tcW w:w="9618" w:type="dxa"/>
          </w:tcPr>
          <w:p w:rsidR="009F64A7" w:rsidRDefault="008F1C92">
            <w:pPr>
              <w:pStyle w:val="TableParagraph"/>
              <w:spacing w:line="210" w:lineRule="exact"/>
              <w:ind w:left="107"/>
              <w:rPr>
                <w:sz w:val="20"/>
              </w:rPr>
            </w:pPr>
            <w:r>
              <w:rPr>
                <w:sz w:val="20"/>
              </w:rPr>
              <w:t>Author’s</w:t>
            </w:r>
            <w:r>
              <w:rPr>
                <w:spacing w:val="-7"/>
                <w:sz w:val="20"/>
              </w:rPr>
              <w:t xml:space="preserve"> </w:t>
            </w:r>
            <w:r>
              <w:rPr>
                <w:spacing w:val="-2"/>
                <w:sz w:val="20"/>
              </w:rPr>
              <w:t>Feedback</w:t>
            </w:r>
          </w:p>
        </w:tc>
      </w:tr>
      <w:tr w:rsidR="009F64A7">
        <w:trPr>
          <w:trHeight w:val="1840"/>
        </w:trPr>
        <w:tc>
          <w:tcPr>
            <w:tcW w:w="11536" w:type="dxa"/>
          </w:tcPr>
          <w:p w:rsidR="009F64A7" w:rsidRDefault="009F64A7">
            <w:pPr>
              <w:pStyle w:val="TableParagraph"/>
              <w:rPr>
                <w:sz w:val="18"/>
              </w:rPr>
            </w:pPr>
          </w:p>
        </w:tc>
        <w:tc>
          <w:tcPr>
            <w:tcW w:w="9618" w:type="dxa"/>
          </w:tcPr>
          <w:p w:rsidR="009F64A7" w:rsidRDefault="009F64A7">
            <w:pPr>
              <w:pStyle w:val="TableParagraph"/>
              <w:rPr>
                <w:sz w:val="18"/>
              </w:rPr>
            </w:pPr>
          </w:p>
        </w:tc>
      </w:tr>
    </w:tbl>
    <w:p w:rsidR="009F64A7" w:rsidRDefault="009F64A7">
      <w:pPr>
        <w:pStyle w:val="BodyText"/>
        <w:rPr>
          <w:b/>
        </w:rPr>
      </w:pPr>
    </w:p>
    <w:p w:rsidR="009F64A7" w:rsidRDefault="009F64A7">
      <w:pPr>
        <w:pStyle w:val="BodyText"/>
        <w:rPr>
          <w:b/>
        </w:rPr>
      </w:pPr>
    </w:p>
    <w:p w:rsidR="009F64A7" w:rsidRDefault="009F64A7">
      <w:pPr>
        <w:pStyle w:val="BodyText"/>
        <w:rPr>
          <w:b/>
        </w:rPr>
      </w:pPr>
    </w:p>
    <w:p w:rsidR="009F64A7" w:rsidRDefault="009F64A7">
      <w:pPr>
        <w:pStyle w:val="BodyText"/>
        <w:rPr>
          <w:b/>
        </w:rPr>
      </w:pPr>
    </w:p>
    <w:p w:rsidR="009F64A7" w:rsidRDefault="009F64A7">
      <w:pPr>
        <w:pStyle w:val="BodyText"/>
        <w:rPr>
          <w:b/>
        </w:rPr>
      </w:pPr>
    </w:p>
    <w:p w:rsidR="009F64A7" w:rsidRDefault="009F64A7">
      <w:pPr>
        <w:pStyle w:val="BodyText"/>
        <w:spacing w:before="7"/>
        <w:rPr>
          <w:b/>
        </w:rPr>
      </w:pPr>
    </w:p>
    <w:p w:rsidR="009F64A7" w:rsidRDefault="008F1C92">
      <w:pPr>
        <w:spacing w:line="229" w:lineRule="exact"/>
        <w:ind w:left="165"/>
        <w:rPr>
          <w:b/>
          <w:sz w:val="20"/>
        </w:rPr>
      </w:pPr>
      <w:r>
        <w:rPr>
          <w:b/>
          <w:color w:val="000000"/>
          <w:sz w:val="20"/>
          <w:highlight w:val="yellow"/>
          <w:u w:val="single"/>
        </w:rPr>
        <w:t>Reviewer</w:t>
      </w:r>
      <w:r>
        <w:rPr>
          <w:b/>
          <w:color w:val="000000"/>
          <w:spacing w:val="-7"/>
          <w:sz w:val="20"/>
          <w:highlight w:val="yellow"/>
          <w:u w:val="single"/>
        </w:rPr>
        <w:t xml:space="preserve"> </w:t>
      </w:r>
      <w:r>
        <w:rPr>
          <w:b/>
          <w:color w:val="000000"/>
          <w:spacing w:val="-2"/>
          <w:sz w:val="20"/>
          <w:highlight w:val="yellow"/>
          <w:u w:val="single"/>
        </w:rPr>
        <w:t>Details:</w:t>
      </w:r>
    </w:p>
    <w:p w:rsidR="009F64A7" w:rsidRDefault="008F1C92">
      <w:pPr>
        <w:spacing w:line="229" w:lineRule="exact"/>
        <w:ind w:left="165"/>
        <w:rPr>
          <w:b/>
          <w:sz w:val="20"/>
        </w:rPr>
      </w:pPr>
      <w:r>
        <w:rPr>
          <w:b/>
          <w:color w:val="FF0000"/>
          <w:sz w:val="20"/>
          <w:u w:val="single" w:color="FF0000"/>
        </w:rPr>
        <w:t>This</w:t>
      </w:r>
      <w:r>
        <w:rPr>
          <w:b/>
          <w:color w:val="FF0000"/>
          <w:spacing w:val="-6"/>
          <w:sz w:val="20"/>
          <w:u w:val="single" w:color="FF0000"/>
        </w:rPr>
        <w:t xml:space="preserve"> </w:t>
      </w:r>
      <w:r>
        <w:rPr>
          <w:b/>
          <w:color w:val="FF0000"/>
          <w:sz w:val="20"/>
          <w:u w:val="single" w:color="FF0000"/>
        </w:rPr>
        <w:t>section</w:t>
      </w:r>
      <w:r>
        <w:rPr>
          <w:b/>
          <w:color w:val="FF0000"/>
          <w:spacing w:val="-5"/>
          <w:sz w:val="20"/>
          <w:u w:val="single" w:color="FF0000"/>
        </w:rPr>
        <w:t xml:space="preserve"> </w:t>
      </w:r>
      <w:r>
        <w:rPr>
          <w:b/>
          <w:color w:val="FF0000"/>
          <w:sz w:val="20"/>
          <w:u w:val="single" w:color="FF0000"/>
        </w:rPr>
        <w:t>is</w:t>
      </w:r>
      <w:r>
        <w:rPr>
          <w:b/>
          <w:color w:val="FF0000"/>
          <w:spacing w:val="-5"/>
          <w:sz w:val="20"/>
          <w:u w:val="single" w:color="FF0000"/>
        </w:rPr>
        <w:t xml:space="preserve"> </w:t>
      </w:r>
      <w:r>
        <w:rPr>
          <w:b/>
          <w:color w:val="FF0000"/>
          <w:sz w:val="20"/>
          <w:u w:val="single" w:color="FF0000"/>
        </w:rPr>
        <w:t>mandatory</w:t>
      </w:r>
      <w:r>
        <w:rPr>
          <w:b/>
          <w:color w:val="FF0000"/>
          <w:spacing w:val="-4"/>
          <w:sz w:val="20"/>
          <w:u w:val="single" w:color="FF0000"/>
        </w:rPr>
        <w:t xml:space="preserve"> </w:t>
      </w:r>
      <w:r>
        <w:rPr>
          <w:b/>
          <w:color w:val="FF0000"/>
          <w:sz w:val="20"/>
          <w:u w:val="single" w:color="FF0000"/>
        </w:rPr>
        <w:t>to</w:t>
      </w:r>
      <w:r>
        <w:rPr>
          <w:b/>
          <w:color w:val="FF0000"/>
          <w:spacing w:val="-6"/>
          <w:sz w:val="20"/>
          <w:u w:val="single" w:color="FF0000"/>
        </w:rPr>
        <w:t xml:space="preserve"> </w:t>
      </w:r>
      <w:r>
        <w:rPr>
          <w:b/>
          <w:color w:val="FF0000"/>
          <w:sz w:val="20"/>
          <w:u w:val="single" w:color="FF0000"/>
        </w:rPr>
        <w:t>prepare</w:t>
      </w:r>
      <w:r>
        <w:rPr>
          <w:b/>
          <w:color w:val="FF0000"/>
          <w:spacing w:val="-5"/>
          <w:sz w:val="20"/>
          <w:u w:val="single" w:color="FF0000"/>
        </w:rPr>
        <w:t xml:space="preserve"> </w:t>
      </w:r>
      <w:r>
        <w:rPr>
          <w:b/>
          <w:color w:val="FF0000"/>
          <w:sz w:val="20"/>
          <w:u w:val="single" w:color="FF0000"/>
        </w:rPr>
        <w:t>the</w:t>
      </w:r>
      <w:r>
        <w:rPr>
          <w:b/>
          <w:color w:val="FF0000"/>
          <w:spacing w:val="-4"/>
          <w:sz w:val="20"/>
          <w:u w:val="single" w:color="FF0000"/>
        </w:rPr>
        <w:t xml:space="preserve"> </w:t>
      </w:r>
      <w:r>
        <w:rPr>
          <w:b/>
          <w:color w:val="FF0000"/>
          <w:sz w:val="20"/>
          <w:u w:val="single" w:color="FF0000"/>
        </w:rPr>
        <w:t>Reviewer</w:t>
      </w:r>
      <w:r>
        <w:rPr>
          <w:b/>
          <w:color w:val="FF0000"/>
          <w:spacing w:val="-5"/>
          <w:sz w:val="20"/>
          <w:u w:val="single" w:color="FF0000"/>
        </w:rPr>
        <w:t xml:space="preserve"> </w:t>
      </w:r>
      <w:r>
        <w:rPr>
          <w:b/>
          <w:color w:val="FF0000"/>
          <w:spacing w:val="-2"/>
          <w:sz w:val="20"/>
          <w:u w:val="single" w:color="FF0000"/>
        </w:rPr>
        <w:t>Certificate.</w:t>
      </w:r>
    </w:p>
    <w:p w:rsidR="009F64A7" w:rsidRDefault="008F1C92">
      <w:pPr>
        <w:ind w:left="165" w:right="11775"/>
        <w:rPr>
          <w:b/>
          <w:sz w:val="20"/>
        </w:rPr>
      </w:pPr>
      <w:r>
        <w:rPr>
          <w:b/>
          <w:sz w:val="20"/>
        </w:rPr>
        <w:t>Please</w:t>
      </w:r>
      <w:r>
        <w:rPr>
          <w:b/>
          <w:spacing w:val="-3"/>
          <w:sz w:val="20"/>
        </w:rPr>
        <w:t xml:space="preserve"> </w:t>
      </w:r>
      <w:r>
        <w:rPr>
          <w:b/>
          <w:sz w:val="20"/>
        </w:rPr>
        <w:t>complete</w:t>
      </w:r>
      <w:r>
        <w:rPr>
          <w:b/>
          <w:spacing w:val="-3"/>
          <w:sz w:val="20"/>
        </w:rPr>
        <w:t xml:space="preserve"> </w:t>
      </w:r>
      <w:r>
        <w:rPr>
          <w:b/>
          <w:sz w:val="20"/>
        </w:rPr>
        <w:t>this</w:t>
      </w:r>
      <w:r>
        <w:rPr>
          <w:b/>
          <w:spacing w:val="-5"/>
          <w:sz w:val="20"/>
        </w:rPr>
        <w:t xml:space="preserve"> </w:t>
      </w:r>
      <w:r>
        <w:rPr>
          <w:b/>
          <w:sz w:val="20"/>
        </w:rPr>
        <w:t>section</w:t>
      </w:r>
      <w:r>
        <w:rPr>
          <w:b/>
          <w:spacing w:val="-4"/>
          <w:sz w:val="20"/>
        </w:rPr>
        <w:t xml:space="preserve"> </w:t>
      </w:r>
      <w:r>
        <w:rPr>
          <w:b/>
          <w:sz w:val="20"/>
        </w:rPr>
        <w:t>carefully.</w:t>
      </w:r>
      <w:r>
        <w:rPr>
          <w:b/>
          <w:spacing w:val="-3"/>
          <w:sz w:val="20"/>
        </w:rPr>
        <w:t xml:space="preserve"> </w:t>
      </w:r>
      <w:r>
        <w:rPr>
          <w:b/>
          <w:sz w:val="20"/>
        </w:rPr>
        <w:t>Reviewer</w:t>
      </w:r>
      <w:r>
        <w:rPr>
          <w:b/>
          <w:spacing w:val="-3"/>
          <w:sz w:val="20"/>
        </w:rPr>
        <w:t xml:space="preserve"> </w:t>
      </w:r>
      <w:r>
        <w:rPr>
          <w:b/>
          <w:sz w:val="20"/>
        </w:rPr>
        <w:t>Certificate</w:t>
      </w:r>
      <w:r>
        <w:rPr>
          <w:b/>
          <w:spacing w:val="-3"/>
          <w:sz w:val="20"/>
        </w:rPr>
        <w:t xml:space="preserve"> </w:t>
      </w:r>
      <w:r>
        <w:rPr>
          <w:b/>
          <w:sz w:val="20"/>
        </w:rPr>
        <w:t>will</w:t>
      </w:r>
      <w:r>
        <w:rPr>
          <w:b/>
          <w:spacing w:val="-4"/>
          <w:sz w:val="20"/>
        </w:rPr>
        <w:t xml:space="preserve"> </w:t>
      </w:r>
      <w:r>
        <w:rPr>
          <w:b/>
          <w:sz w:val="20"/>
        </w:rPr>
        <w:t>be</w:t>
      </w:r>
      <w:r>
        <w:rPr>
          <w:b/>
          <w:spacing w:val="-3"/>
          <w:sz w:val="20"/>
        </w:rPr>
        <w:t xml:space="preserve"> </w:t>
      </w:r>
      <w:r>
        <w:rPr>
          <w:b/>
          <w:sz w:val="20"/>
        </w:rPr>
        <w:t>generated</w:t>
      </w:r>
      <w:r>
        <w:rPr>
          <w:b/>
          <w:spacing w:val="-3"/>
          <w:sz w:val="20"/>
        </w:rPr>
        <w:t xml:space="preserve"> </w:t>
      </w:r>
      <w:r>
        <w:rPr>
          <w:b/>
          <w:sz w:val="20"/>
        </w:rPr>
        <w:t>by</w:t>
      </w:r>
      <w:r>
        <w:rPr>
          <w:b/>
          <w:spacing w:val="-3"/>
          <w:sz w:val="20"/>
        </w:rPr>
        <w:t xml:space="preserve"> </w:t>
      </w:r>
      <w:r>
        <w:rPr>
          <w:b/>
          <w:sz w:val="20"/>
        </w:rPr>
        <w:t>using</w:t>
      </w:r>
      <w:r>
        <w:rPr>
          <w:b/>
          <w:spacing w:val="-2"/>
          <w:sz w:val="20"/>
        </w:rPr>
        <w:t xml:space="preserve"> </w:t>
      </w:r>
      <w:r>
        <w:rPr>
          <w:b/>
          <w:sz w:val="20"/>
        </w:rPr>
        <w:t>this</w:t>
      </w:r>
      <w:r>
        <w:rPr>
          <w:b/>
          <w:spacing w:val="-5"/>
          <w:sz w:val="20"/>
        </w:rPr>
        <w:t xml:space="preserve"> </w:t>
      </w:r>
      <w:r>
        <w:rPr>
          <w:b/>
          <w:sz w:val="20"/>
        </w:rPr>
        <w:t>information</w:t>
      </w:r>
      <w:r>
        <w:rPr>
          <w:b/>
          <w:spacing w:val="-6"/>
          <w:sz w:val="20"/>
        </w:rPr>
        <w:t xml:space="preserve"> </w:t>
      </w:r>
      <w:r>
        <w:rPr>
          <w:b/>
          <w:sz w:val="20"/>
        </w:rPr>
        <w:t>only. Your Certificate will be wrong, if you provide incorrect information.</w:t>
      </w:r>
    </w:p>
    <w:p w:rsidR="009F64A7" w:rsidRDefault="008F1C92">
      <w:pPr>
        <w:spacing w:before="1"/>
        <w:ind w:left="165" w:right="13919"/>
        <w:rPr>
          <w:b/>
          <w:sz w:val="20"/>
        </w:rPr>
      </w:pPr>
      <w:r>
        <w:rPr>
          <w:b/>
          <w:sz w:val="20"/>
        </w:rPr>
        <w:t>Please</w:t>
      </w:r>
      <w:r>
        <w:rPr>
          <w:b/>
          <w:spacing w:val="-4"/>
          <w:sz w:val="20"/>
        </w:rPr>
        <w:t xml:space="preserve"> </w:t>
      </w:r>
      <w:r>
        <w:rPr>
          <w:b/>
          <w:sz w:val="20"/>
        </w:rPr>
        <w:t>note</w:t>
      </w:r>
      <w:r>
        <w:rPr>
          <w:b/>
          <w:spacing w:val="-4"/>
          <w:sz w:val="20"/>
        </w:rPr>
        <w:t xml:space="preserve"> </w:t>
      </w:r>
      <w:r>
        <w:rPr>
          <w:b/>
          <w:sz w:val="20"/>
        </w:rPr>
        <w:t>modification</w:t>
      </w:r>
      <w:r>
        <w:rPr>
          <w:b/>
          <w:spacing w:val="-5"/>
          <w:sz w:val="20"/>
        </w:rPr>
        <w:t xml:space="preserve"> </w:t>
      </w:r>
      <w:r>
        <w:rPr>
          <w:b/>
          <w:sz w:val="20"/>
        </w:rPr>
        <w:t>of</w:t>
      </w:r>
      <w:r>
        <w:rPr>
          <w:b/>
          <w:spacing w:val="-4"/>
          <w:sz w:val="20"/>
        </w:rPr>
        <w:t xml:space="preserve"> </w:t>
      </w:r>
      <w:r>
        <w:rPr>
          <w:b/>
          <w:sz w:val="20"/>
        </w:rPr>
        <w:t>certificate</w:t>
      </w:r>
      <w:r>
        <w:rPr>
          <w:b/>
          <w:spacing w:val="-4"/>
          <w:sz w:val="20"/>
        </w:rPr>
        <w:t xml:space="preserve"> </w:t>
      </w:r>
      <w:r>
        <w:rPr>
          <w:b/>
          <w:sz w:val="20"/>
        </w:rPr>
        <w:t>will</w:t>
      </w:r>
      <w:r>
        <w:rPr>
          <w:b/>
          <w:spacing w:val="-5"/>
          <w:sz w:val="20"/>
        </w:rPr>
        <w:t xml:space="preserve"> </w:t>
      </w:r>
      <w:r>
        <w:rPr>
          <w:b/>
          <w:sz w:val="20"/>
        </w:rPr>
        <w:t>not</w:t>
      </w:r>
      <w:r>
        <w:rPr>
          <w:b/>
          <w:spacing w:val="-4"/>
          <w:sz w:val="20"/>
        </w:rPr>
        <w:t xml:space="preserve"> </w:t>
      </w:r>
      <w:r>
        <w:rPr>
          <w:b/>
          <w:sz w:val="20"/>
        </w:rPr>
        <w:t>be</w:t>
      </w:r>
      <w:r>
        <w:rPr>
          <w:b/>
          <w:spacing w:val="-4"/>
          <w:sz w:val="20"/>
        </w:rPr>
        <w:t xml:space="preserve"> </w:t>
      </w:r>
      <w:r>
        <w:rPr>
          <w:b/>
          <w:sz w:val="20"/>
        </w:rPr>
        <w:t>possible</w:t>
      </w:r>
      <w:r>
        <w:rPr>
          <w:b/>
          <w:spacing w:val="-2"/>
          <w:sz w:val="20"/>
        </w:rPr>
        <w:t xml:space="preserve"> </w:t>
      </w:r>
      <w:r>
        <w:rPr>
          <w:b/>
          <w:sz w:val="20"/>
        </w:rPr>
        <w:t>after</w:t>
      </w:r>
      <w:r>
        <w:rPr>
          <w:b/>
          <w:spacing w:val="-6"/>
          <w:sz w:val="20"/>
        </w:rPr>
        <w:t xml:space="preserve"> </w:t>
      </w:r>
      <w:r>
        <w:rPr>
          <w:b/>
          <w:sz w:val="20"/>
        </w:rPr>
        <w:t>generation. Certificate will not be issued if incomplete information is provided.</w:t>
      </w:r>
    </w:p>
    <w:p w:rsidR="009F64A7" w:rsidRDefault="009F64A7">
      <w:pPr>
        <w:pStyle w:val="BodyText"/>
        <w:spacing w:before="22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11840"/>
      </w:tblGrid>
      <w:tr w:rsidR="009F64A7">
        <w:trPr>
          <w:trHeight w:val="230"/>
        </w:trPr>
        <w:tc>
          <w:tcPr>
            <w:tcW w:w="4428" w:type="dxa"/>
          </w:tcPr>
          <w:p w:rsidR="009F64A7" w:rsidRDefault="008F1C92">
            <w:pPr>
              <w:pStyle w:val="TableParagraph"/>
              <w:spacing w:line="210" w:lineRule="exact"/>
              <w:ind w:left="107"/>
              <w:rPr>
                <w:sz w:val="20"/>
              </w:rPr>
            </w:pPr>
            <w:r>
              <w:rPr>
                <w:sz w:val="20"/>
              </w:rPr>
              <w:t>Name</w:t>
            </w:r>
            <w:r>
              <w:rPr>
                <w:spacing w:val="-3"/>
                <w:sz w:val="20"/>
              </w:rPr>
              <w:t xml:space="preserve"> </w:t>
            </w:r>
            <w:r>
              <w:rPr>
                <w:sz w:val="20"/>
              </w:rPr>
              <w:t>of</w:t>
            </w:r>
            <w:r>
              <w:rPr>
                <w:spacing w:val="-2"/>
                <w:sz w:val="20"/>
              </w:rPr>
              <w:t xml:space="preserve"> </w:t>
            </w:r>
            <w:r>
              <w:rPr>
                <w:sz w:val="20"/>
              </w:rPr>
              <w:t>the</w:t>
            </w:r>
            <w:r>
              <w:rPr>
                <w:spacing w:val="-2"/>
                <w:sz w:val="20"/>
              </w:rPr>
              <w:t xml:space="preserve"> Reviewer</w:t>
            </w:r>
          </w:p>
        </w:tc>
        <w:tc>
          <w:tcPr>
            <w:tcW w:w="11840" w:type="dxa"/>
          </w:tcPr>
          <w:p w:rsidR="009F64A7" w:rsidRDefault="00404C8D">
            <w:pPr>
              <w:pStyle w:val="TableParagraph"/>
              <w:spacing w:line="210" w:lineRule="exact"/>
              <w:ind w:left="108"/>
              <w:rPr>
                <w:sz w:val="20"/>
              </w:rPr>
            </w:pPr>
            <w:proofErr w:type="spellStart"/>
            <w:r>
              <w:rPr>
                <w:sz w:val="20"/>
              </w:rPr>
              <w:t>Hoo</w:t>
            </w:r>
            <w:proofErr w:type="spellEnd"/>
            <w:r>
              <w:rPr>
                <w:spacing w:val="-8"/>
                <w:sz w:val="20"/>
              </w:rPr>
              <w:t xml:space="preserve"> </w:t>
            </w:r>
            <w:r>
              <w:rPr>
                <w:sz w:val="20"/>
              </w:rPr>
              <w:t>Peng</w:t>
            </w:r>
            <w:r>
              <w:rPr>
                <w:spacing w:val="-7"/>
                <w:sz w:val="20"/>
              </w:rPr>
              <w:t xml:space="preserve"> </w:t>
            </w:r>
            <w:r>
              <w:rPr>
                <w:spacing w:val="-4"/>
                <w:sz w:val="20"/>
              </w:rPr>
              <w:t>Yong</w:t>
            </w:r>
          </w:p>
        </w:tc>
      </w:tr>
      <w:tr w:rsidR="009F64A7">
        <w:trPr>
          <w:trHeight w:val="230"/>
        </w:trPr>
        <w:tc>
          <w:tcPr>
            <w:tcW w:w="4428" w:type="dxa"/>
          </w:tcPr>
          <w:p w:rsidR="009F64A7" w:rsidRDefault="008F1C92">
            <w:pPr>
              <w:pStyle w:val="TableParagraph"/>
              <w:spacing w:line="210" w:lineRule="exact"/>
              <w:ind w:left="107"/>
              <w:rPr>
                <w:sz w:val="20"/>
              </w:rPr>
            </w:pPr>
            <w:r>
              <w:rPr>
                <w:sz w:val="20"/>
              </w:rPr>
              <w:t>Department</w:t>
            </w:r>
            <w:r>
              <w:rPr>
                <w:spacing w:val="-5"/>
                <w:sz w:val="20"/>
              </w:rPr>
              <w:t xml:space="preserve"> </w:t>
            </w:r>
            <w:r>
              <w:rPr>
                <w:sz w:val="20"/>
              </w:rPr>
              <w:t>of</w:t>
            </w:r>
            <w:r>
              <w:rPr>
                <w:spacing w:val="-6"/>
                <w:sz w:val="20"/>
              </w:rPr>
              <w:t xml:space="preserve"> </w:t>
            </w:r>
            <w:r>
              <w:rPr>
                <w:spacing w:val="-2"/>
                <w:sz w:val="20"/>
              </w:rPr>
              <w:t>Reviewer</w:t>
            </w:r>
          </w:p>
        </w:tc>
        <w:tc>
          <w:tcPr>
            <w:tcW w:w="11840" w:type="dxa"/>
          </w:tcPr>
          <w:p w:rsidR="009F64A7" w:rsidRDefault="008F1C92">
            <w:pPr>
              <w:pStyle w:val="TableParagraph"/>
              <w:spacing w:line="210" w:lineRule="exact"/>
              <w:ind w:left="108"/>
              <w:rPr>
                <w:sz w:val="20"/>
              </w:rPr>
            </w:pPr>
            <w:r>
              <w:rPr>
                <w:sz w:val="20"/>
              </w:rPr>
              <w:t>FACULTY</w:t>
            </w:r>
            <w:r>
              <w:rPr>
                <w:spacing w:val="-8"/>
                <w:sz w:val="20"/>
              </w:rPr>
              <w:t xml:space="preserve"> </w:t>
            </w:r>
            <w:r>
              <w:rPr>
                <w:sz w:val="20"/>
              </w:rPr>
              <w:t>OF</w:t>
            </w:r>
            <w:r>
              <w:rPr>
                <w:spacing w:val="-8"/>
                <w:sz w:val="20"/>
              </w:rPr>
              <w:t xml:space="preserve"> </w:t>
            </w:r>
            <w:r>
              <w:rPr>
                <w:sz w:val="20"/>
              </w:rPr>
              <w:t>CHEMICAL</w:t>
            </w:r>
            <w:r>
              <w:rPr>
                <w:spacing w:val="-4"/>
                <w:sz w:val="20"/>
              </w:rPr>
              <w:t xml:space="preserve"> </w:t>
            </w:r>
            <w:r>
              <w:rPr>
                <w:sz w:val="20"/>
              </w:rPr>
              <w:t>ENGINEERING</w:t>
            </w:r>
            <w:r>
              <w:rPr>
                <w:spacing w:val="-7"/>
                <w:sz w:val="20"/>
              </w:rPr>
              <w:t xml:space="preserve"> </w:t>
            </w:r>
            <w:r>
              <w:rPr>
                <w:sz w:val="20"/>
              </w:rPr>
              <w:t>&amp;</w:t>
            </w:r>
            <w:r>
              <w:rPr>
                <w:spacing w:val="-7"/>
                <w:sz w:val="20"/>
              </w:rPr>
              <w:t xml:space="preserve"> </w:t>
            </w:r>
            <w:r>
              <w:rPr>
                <w:spacing w:val="-2"/>
                <w:sz w:val="20"/>
              </w:rPr>
              <w:t>TECHNOLOGY</w:t>
            </w:r>
          </w:p>
        </w:tc>
      </w:tr>
      <w:tr w:rsidR="009F64A7">
        <w:trPr>
          <w:trHeight w:val="230"/>
        </w:trPr>
        <w:tc>
          <w:tcPr>
            <w:tcW w:w="4428" w:type="dxa"/>
          </w:tcPr>
          <w:p w:rsidR="009F64A7" w:rsidRDefault="008F1C92">
            <w:pPr>
              <w:pStyle w:val="TableParagraph"/>
              <w:spacing w:line="210" w:lineRule="exact"/>
              <w:ind w:left="107"/>
              <w:rPr>
                <w:sz w:val="20"/>
              </w:rPr>
            </w:pPr>
            <w:r>
              <w:rPr>
                <w:sz w:val="20"/>
              </w:rPr>
              <w:t>University</w:t>
            </w:r>
            <w:r>
              <w:rPr>
                <w:spacing w:val="-5"/>
                <w:sz w:val="20"/>
              </w:rPr>
              <w:t xml:space="preserve"> </w:t>
            </w:r>
            <w:r>
              <w:rPr>
                <w:sz w:val="20"/>
              </w:rPr>
              <w:t>or</w:t>
            </w:r>
            <w:r>
              <w:rPr>
                <w:spacing w:val="-5"/>
                <w:sz w:val="20"/>
              </w:rPr>
              <w:t xml:space="preserve"> </w:t>
            </w:r>
            <w:r>
              <w:rPr>
                <w:sz w:val="20"/>
              </w:rPr>
              <w:t>Institution</w:t>
            </w:r>
            <w:r>
              <w:rPr>
                <w:spacing w:val="-4"/>
                <w:sz w:val="20"/>
              </w:rPr>
              <w:t xml:space="preserve"> </w:t>
            </w:r>
            <w:r>
              <w:rPr>
                <w:sz w:val="20"/>
              </w:rPr>
              <w:t>of</w:t>
            </w:r>
            <w:r>
              <w:rPr>
                <w:spacing w:val="-4"/>
                <w:sz w:val="20"/>
              </w:rPr>
              <w:t xml:space="preserve"> </w:t>
            </w:r>
            <w:r>
              <w:rPr>
                <w:spacing w:val="-2"/>
                <w:sz w:val="20"/>
              </w:rPr>
              <w:t>Reviewer</w:t>
            </w:r>
          </w:p>
        </w:tc>
        <w:tc>
          <w:tcPr>
            <w:tcW w:w="11840" w:type="dxa"/>
          </w:tcPr>
          <w:p w:rsidR="009F64A7" w:rsidRDefault="00404C8D">
            <w:pPr>
              <w:pStyle w:val="TableParagraph"/>
              <w:spacing w:line="210" w:lineRule="exact"/>
              <w:ind w:left="108"/>
              <w:rPr>
                <w:sz w:val="20"/>
              </w:rPr>
            </w:pPr>
            <w:proofErr w:type="spellStart"/>
            <w:r>
              <w:rPr>
                <w:sz w:val="20"/>
              </w:rPr>
              <w:t>Universiti</w:t>
            </w:r>
            <w:proofErr w:type="spellEnd"/>
            <w:r>
              <w:rPr>
                <w:spacing w:val="-9"/>
                <w:sz w:val="20"/>
              </w:rPr>
              <w:t xml:space="preserve"> </w:t>
            </w:r>
            <w:r>
              <w:rPr>
                <w:sz w:val="20"/>
              </w:rPr>
              <w:t>Malaysia</w:t>
            </w:r>
            <w:r>
              <w:rPr>
                <w:spacing w:val="-9"/>
                <w:sz w:val="20"/>
              </w:rPr>
              <w:t xml:space="preserve"> </w:t>
            </w:r>
            <w:r>
              <w:rPr>
                <w:sz w:val="20"/>
              </w:rPr>
              <w:t>Perlis</w:t>
            </w:r>
            <w:r>
              <w:rPr>
                <w:spacing w:val="-9"/>
                <w:sz w:val="20"/>
              </w:rPr>
              <w:t xml:space="preserve"> </w:t>
            </w:r>
            <w:r w:rsidR="008F1C92">
              <w:rPr>
                <w:spacing w:val="-2"/>
                <w:sz w:val="20"/>
              </w:rPr>
              <w:t>(</w:t>
            </w:r>
            <w:proofErr w:type="spellStart"/>
            <w:r w:rsidR="008F1C92">
              <w:rPr>
                <w:spacing w:val="-2"/>
                <w:sz w:val="20"/>
              </w:rPr>
              <w:t>UniMAP</w:t>
            </w:r>
            <w:proofErr w:type="spellEnd"/>
            <w:r w:rsidR="008F1C92">
              <w:rPr>
                <w:spacing w:val="-2"/>
                <w:sz w:val="20"/>
              </w:rPr>
              <w:t>)</w:t>
            </w:r>
          </w:p>
        </w:tc>
      </w:tr>
      <w:tr w:rsidR="009F64A7">
        <w:trPr>
          <w:trHeight w:val="230"/>
        </w:trPr>
        <w:tc>
          <w:tcPr>
            <w:tcW w:w="4428" w:type="dxa"/>
          </w:tcPr>
          <w:p w:rsidR="009F64A7" w:rsidRDefault="008F1C92">
            <w:pPr>
              <w:pStyle w:val="TableParagraph"/>
              <w:spacing w:line="210" w:lineRule="exact"/>
              <w:ind w:left="107"/>
              <w:rPr>
                <w:sz w:val="20"/>
              </w:rPr>
            </w:pPr>
            <w:r>
              <w:rPr>
                <w:sz w:val="20"/>
              </w:rPr>
              <w:t>Country</w:t>
            </w:r>
            <w:r>
              <w:rPr>
                <w:spacing w:val="-4"/>
                <w:sz w:val="20"/>
              </w:rPr>
              <w:t xml:space="preserve"> </w:t>
            </w:r>
            <w:r>
              <w:rPr>
                <w:sz w:val="20"/>
              </w:rPr>
              <w:t>of</w:t>
            </w:r>
            <w:r>
              <w:rPr>
                <w:spacing w:val="-4"/>
                <w:sz w:val="20"/>
              </w:rPr>
              <w:t xml:space="preserve"> </w:t>
            </w:r>
            <w:r>
              <w:rPr>
                <w:spacing w:val="-2"/>
                <w:sz w:val="20"/>
              </w:rPr>
              <w:t>Reviewer</w:t>
            </w:r>
          </w:p>
        </w:tc>
        <w:tc>
          <w:tcPr>
            <w:tcW w:w="11840" w:type="dxa"/>
          </w:tcPr>
          <w:p w:rsidR="009F64A7" w:rsidRDefault="00404C8D">
            <w:pPr>
              <w:pStyle w:val="TableParagraph"/>
              <w:spacing w:line="210" w:lineRule="exact"/>
              <w:ind w:left="108"/>
              <w:rPr>
                <w:sz w:val="20"/>
              </w:rPr>
            </w:pPr>
            <w:r>
              <w:rPr>
                <w:spacing w:val="-2"/>
                <w:sz w:val="20"/>
              </w:rPr>
              <w:t>Malaysia</w:t>
            </w:r>
          </w:p>
        </w:tc>
      </w:tr>
      <w:tr w:rsidR="009F64A7">
        <w:trPr>
          <w:trHeight w:val="230"/>
        </w:trPr>
        <w:tc>
          <w:tcPr>
            <w:tcW w:w="4428" w:type="dxa"/>
          </w:tcPr>
          <w:p w:rsidR="009F64A7" w:rsidRDefault="008F1C92">
            <w:pPr>
              <w:pStyle w:val="TableParagraph"/>
              <w:spacing w:line="210" w:lineRule="exact"/>
              <w:ind w:left="107"/>
              <w:rPr>
                <w:sz w:val="20"/>
              </w:rPr>
            </w:pPr>
            <w:r>
              <w:rPr>
                <w:sz w:val="20"/>
              </w:rPr>
              <w:t>Position:</w:t>
            </w:r>
            <w:r>
              <w:rPr>
                <w:spacing w:val="-8"/>
                <w:sz w:val="20"/>
              </w:rPr>
              <w:t xml:space="preserve"> </w:t>
            </w:r>
            <w:r>
              <w:rPr>
                <w:sz w:val="20"/>
              </w:rPr>
              <w:t>(Professor/lecturer,</w:t>
            </w:r>
            <w:r>
              <w:rPr>
                <w:spacing w:val="-7"/>
                <w:sz w:val="20"/>
              </w:rPr>
              <w:t xml:space="preserve"> </w:t>
            </w:r>
            <w:r>
              <w:rPr>
                <w:sz w:val="20"/>
              </w:rPr>
              <w:t>etc.)</w:t>
            </w:r>
            <w:r>
              <w:rPr>
                <w:spacing w:val="-7"/>
                <w:sz w:val="20"/>
              </w:rPr>
              <w:t xml:space="preserve"> </w:t>
            </w:r>
            <w:r>
              <w:rPr>
                <w:sz w:val="20"/>
              </w:rPr>
              <w:t>of</w:t>
            </w:r>
            <w:r>
              <w:rPr>
                <w:spacing w:val="-7"/>
                <w:sz w:val="20"/>
              </w:rPr>
              <w:t xml:space="preserve"> </w:t>
            </w:r>
            <w:r>
              <w:rPr>
                <w:spacing w:val="-2"/>
                <w:sz w:val="20"/>
              </w:rPr>
              <w:t>Reviewer</w:t>
            </w:r>
          </w:p>
        </w:tc>
        <w:tc>
          <w:tcPr>
            <w:tcW w:w="11840" w:type="dxa"/>
          </w:tcPr>
          <w:p w:rsidR="009F64A7" w:rsidRDefault="008F1C92">
            <w:pPr>
              <w:pStyle w:val="TableParagraph"/>
              <w:spacing w:line="210" w:lineRule="exact"/>
              <w:ind w:left="108"/>
              <w:rPr>
                <w:sz w:val="20"/>
              </w:rPr>
            </w:pPr>
            <w:r>
              <w:rPr>
                <w:sz w:val="20"/>
              </w:rPr>
              <w:t>SENIOR</w:t>
            </w:r>
            <w:r>
              <w:rPr>
                <w:spacing w:val="-8"/>
                <w:sz w:val="20"/>
              </w:rPr>
              <w:t xml:space="preserve"> </w:t>
            </w:r>
            <w:r>
              <w:rPr>
                <w:spacing w:val="-2"/>
                <w:sz w:val="20"/>
              </w:rPr>
              <w:t>LECTURER</w:t>
            </w:r>
          </w:p>
        </w:tc>
      </w:tr>
      <w:tr w:rsidR="009F64A7">
        <w:trPr>
          <w:trHeight w:val="230"/>
        </w:trPr>
        <w:tc>
          <w:tcPr>
            <w:tcW w:w="4428" w:type="dxa"/>
          </w:tcPr>
          <w:p w:rsidR="009F64A7" w:rsidRDefault="008F1C92">
            <w:pPr>
              <w:pStyle w:val="TableParagraph"/>
              <w:spacing w:line="210" w:lineRule="exact"/>
              <w:ind w:left="107"/>
              <w:rPr>
                <w:sz w:val="20"/>
              </w:rPr>
            </w:pPr>
            <w:r>
              <w:rPr>
                <w:sz w:val="20"/>
              </w:rPr>
              <w:t>Email</w:t>
            </w:r>
            <w:r>
              <w:rPr>
                <w:spacing w:val="-3"/>
                <w:sz w:val="20"/>
              </w:rPr>
              <w:t xml:space="preserve"> </w:t>
            </w:r>
            <w:r>
              <w:rPr>
                <w:sz w:val="20"/>
              </w:rPr>
              <w:t>ID</w:t>
            </w:r>
            <w:r>
              <w:rPr>
                <w:spacing w:val="-3"/>
                <w:sz w:val="20"/>
              </w:rPr>
              <w:t xml:space="preserve"> </w:t>
            </w:r>
            <w:r>
              <w:rPr>
                <w:sz w:val="20"/>
              </w:rPr>
              <w:t>of</w:t>
            </w:r>
            <w:r>
              <w:rPr>
                <w:spacing w:val="-2"/>
                <w:sz w:val="20"/>
              </w:rPr>
              <w:t xml:space="preserve"> Reviewer</w:t>
            </w:r>
          </w:p>
        </w:tc>
        <w:tc>
          <w:tcPr>
            <w:tcW w:w="11840" w:type="dxa"/>
          </w:tcPr>
          <w:p w:rsidR="009F64A7" w:rsidRDefault="00325579">
            <w:pPr>
              <w:pStyle w:val="TableParagraph"/>
              <w:spacing w:line="210" w:lineRule="exact"/>
              <w:ind w:left="108"/>
              <w:rPr>
                <w:color w:val="0000FF"/>
                <w:spacing w:val="-2"/>
                <w:sz w:val="20"/>
                <w:u w:val="single" w:color="0000FF"/>
              </w:rPr>
            </w:pPr>
            <w:hyperlink r:id="rId13">
              <w:r w:rsidR="008F1C92">
                <w:rPr>
                  <w:color w:val="0000FF"/>
                  <w:spacing w:val="-2"/>
                  <w:sz w:val="20"/>
                  <w:u w:val="single" w:color="0000FF"/>
                </w:rPr>
                <w:t>pengyong@unimap.edu.my</w:t>
              </w:r>
            </w:hyperlink>
          </w:p>
          <w:p w:rsidR="00404C8D" w:rsidRDefault="00325579">
            <w:pPr>
              <w:pStyle w:val="TableParagraph"/>
              <w:spacing w:line="210" w:lineRule="exact"/>
              <w:ind w:left="108"/>
              <w:rPr>
                <w:sz w:val="20"/>
              </w:rPr>
            </w:pPr>
            <w:hyperlink r:id="rId14" w:history="1">
              <w:r w:rsidR="00404C8D">
                <w:rPr>
                  <w:rStyle w:val="Hyperlink"/>
                  <w:rFonts w:ascii="Segoe UI" w:hAnsi="Segoe UI" w:cs="Segoe UI"/>
                  <w:color w:val="3858E9"/>
                  <w:sz w:val="20"/>
                  <w:szCs w:val="20"/>
                </w:rPr>
                <w:t>pengyong@unimap.edu.my</w:t>
              </w:r>
            </w:hyperlink>
          </w:p>
        </w:tc>
      </w:tr>
      <w:tr w:rsidR="009F64A7">
        <w:trPr>
          <w:trHeight w:val="230"/>
        </w:trPr>
        <w:tc>
          <w:tcPr>
            <w:tcW w:w="4428" w:type="dxa"/>
          </w:tcPr>
          <w:p w:rsidR="009F64A7" w:rsidRDefault="008F1C92">
            <w:pPr>
              <w:pStyle w:val="TableParagraph"/>
              <w:spacing w:line="210" w:lineRule="exact"/>
              <w:ind w:left="107"/>
              <w:rPr>
                <w:sz w:val="20"/>
              </w:rPr>
            </w:pPr>
            <w:r>
              <w:rPr>
                <w:sz w:val="20"/>
              </w:rPr>
              <w:t>WhatsApp</w:t>
            </w:r>
            <w:r>
              <w:rPr>
                <w:spacing w:val="-5"/>
                <w:sz w:val="20"/>
              </w:rPr>
              <w:t xml:space="preserve"> </w:t>
            </w:r>
            <w:r>
              <w:rPr>
                <w:sz w:val="20"/>
              </w:rPr>
              <w:t>Number</w:t>
            </w:r>
            <w:r>
              <w:rPr>
                <w:spacing w:val="-4"/>
                <w:sz w:val="20"/>
              </w:rPr>
              <w:t xml:space="preserve"> </w:t>
            </w:r>
            <w:r>
              <w:rPr>
                <w:sz w:val="20"/>
              </w:rPr>
              <w:t>of</w:t>
            </w:r>
            <w:r>
              <w:rPr>
                <w:spacing w:val="-8"/>
                <w:sz w:val="20"/>
              </w:rPr>
              <w:t xml:space="preserve"> </w:t>
            </w:r>
            <w:r>
              <w:rPr>
                <w:sz w:val="20"/>
              </w:rPr>
              <w:t>Reviewer</w:t>
            </w:r>
            <w:r>
              <w:rPr>
                <w:spacing w:val="-5"/>
                <w:sz w:val="20"/>
              </w:rPr>
              <w:t xml:space="preserve"> </w:t>
            </w:r>
            <w:r>
              <w:rPr>
                <w:spacing w:val="-2"/>
                <w:sz w:val="20"/>
              </w:rPr>
              <w:t>(Optional)</w:t>
            </w:r>
          </w:p>
        </w:tc>
        <w:tc>
          <w:tcPr>
            <w:tcW w:w="11840" w:type="dxa"/>
          </w:tcPr>
          <w:p w:rsidR="009F64A7" w:rsidRDefault="009F64A7">
            <w:pPr>
              <w:pStyle w:val="TableParagraph"/>
              <w:rPr>
                <w:sz w:val="16"/>
              </w:rPr>
            </w:pPr>
          </w:p>
        </w:tc>
      </w:tr>
      <w:tr w:rsidR="009F64A7">
        <w:trPr>
          <w:trHeight w:val="460"/>
        </w:trPr>
        <w:tc>
          <w:tcPr>
            <w:tcW w:w="4428" w:type="dxa"/>
          </w:tcPr>
          <w:p w:rsidR="009F64A7" w:rsidRDefault="008F1C92">
            <w:pPr>
              <w:pStyle w:val="TableParagraph"/>
              <w:spacing w:line="230" w:lineRule="atLeast"/>
              <w:ind w:left="107" w:right="859"/>
              <w:rPr>
                <w:sz w:val="20"/>
              </w:rPr>
            </w:pPr>
            <w:r>
              <w:rPr>
                <w:sz w:val="20"/>
              </w:rPr>
              <w:t>Write</w:t>
            </w:r>
            <w:r>
              <w:rPr>
                <w:spacing w:val="-8"/>
                <w:sz w:val="20"/>
              </w:rPr>
              <w:t xml:space="preserve"> </w:t>
            </w:r>
            <w:r>
              <w:rPr>
                <w:sz w:val="20"/>
              </w:rPr>
              <w:t>5-8</w:t>
            </w:r>
            <w:r>
              <w:rPr>
                <w:spacing w:val="-7"/>
                <w:sz w:val="20"/>
              </w:rPr>
              <w:t xml:space="preserve"> </w:t>
            </w:r>
            <w:r>
              <w:rPr>
                <w:sz w:val="20"/>
              </w:rPr>
              <w:t>Keywords</w:t>
            </w:r>
            <w:r>
              <w:rPr>
                <w:spacing w:val="-9"/>
                <w:sz w:val="20"/>
              </w:rPr>
              <w:t xml:space="preserve"> </w:t>
            </w:r>
            <w:r>
              <w:rPr>
                <w:sz w:val="20"/>
              </w:rPr>
              <w:t>regarding</w:t>
            </w:r>
            <w:r>
              <w:rPr>
                <w:spacing w:val="-7"/>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0" w:type="dxa"/>
          </w:tcPr>
          <w:p w:rsidR="009F64A7" w:rsidRDefault="008F1C92">
            <w:pPr>
              <w:pStyle w:val="TableParagraph"/>
              <w:ind w:left="108"/>
              <w:rPr>
                <w:sz w:val="20"/>
              </w:rPr>
            </w:pPr>
            <w:r>
              <w:rPr>
                <w:sz w:val="20"/>
              </w:rPr>
              <w:t>Heterogeneous</w:t>
            </w:r>
            <w:r>
              <w:rPr>
                <w:spacing w:val="-9"/>
                <w:sz w:val="20"/>
              </w:rPr>
              <w:t xml:space="preserve"> </w:t>
            </w:r>
            <w:r>
              <w:rPr>
                <w:sz w:val="20"/>
              </w:rPr>
              <w:t>catalyst,</w:t>
            </w:r>
            <w:r>
              <w:rPr>
                <w:spacing w:val="-7"/>
                <w:sz w:val="20"/>
              </w:rPr>
              <w:t xml:space="preserve"> </w:t>
            </w:r>
            <w:r>
              <w:rPr>
                <w:sz w:val="20"/>
              </w:rPr>
              <w:t>Esterification,</w:t>
            </w:r>
            <w:r>
              <w:rPr>
                <w:spacing w:val="-7"/>
                <w:sz w:val="20"/>
              </w:rPr>
              <w:t xml:space="preserve"> </w:t>
            </w:r>
            <w:r>
              <w:rPr>
                <w:sz w:val="20"/>
              </w:rPr>
              <w:t>Biomass</w:t>
            </w:r>
            <w:r>
              <w:rPr>
                <w:spacing w:val="-9"/>
                <w:sz w:val="20"/>
              </w:rPr>
              <w:t xml:space="preserve"> </w:t>
            </w:r>
            <w:r>
              <w:rPr>
                <w:sz w:val="20"/>
              </w:rPr>
              <w:t>adsorbent,</w:t>
            </w:r>
            <w:r>
              <w:rPr>
                <w:spacing w:val="-10"/>
                <w:sz w:val="20"/>
              </w:rPr>
              <w:t xml:space="preserve"> </w:t>
            </w:r>
            <w:r>
              <w:rPr>
                <w:sz w:val="20"/>
              </w:rPr>
              <w:t>Kinetics,</w:t>
            </w:r>
            <w:r>
              <w:rPr>
                <w:spacing w:val="-7"/>
                <w:sz w:val="20"/>
              </w:rPr>
              <w:t xml:space="preserve"> </w:t>
            </w:r>
            <w:r>
              <w:rPr>
                <w:spacing w:val="-2"/>
                <w:sz w:val="20"/>
              </w:rPr>
              <w:t>Optimization</w:t>
            </w:r>
          </w:p>
        </w:tc>
      </w:tr>
    </w:tbl>
    <w:p w:rsidR="008F1C92" w:rsidRDefault="008F1C92"/>
    <w:sectPr w:rsidR="008F1C92">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579" w:rsidRDefault="00325579">
      <w:r>
        <w:separator/>
      </w:r>
    </w:p>
  </w:endnote>
  <w:endnote w:type="continuationSeparator" w:id="0">
    <w:p w:rsidR="00325579" w:rsidRDefault="0032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4A7" w:rsidRDefault="008F1C92">
    <w:pPr>
      <w:pStyle w:val="BodyText"/>
      <w:spacing w:line="14" w:lineRule="auto"/>
    </w:pPr>
    <w:r>
      <w:rPr>
        <w:noProof/>
      </w:rPr>
      <mc:AlternateContent>
        <mc:Choice Requires="wps">
          <w:drawing>
            <wp:anchor distT="0" distB="0" distL="0" distR="0" simplePos="0" relativeHeight="48739840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9F64A7" w:rsidRDefault="008F1C92">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71pt;margin-top:796.2pt;width:52.2pt;height:10.9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9F64A7" w:rsidRDefault="008F1C92">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39891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9F64A7" w:rsidRDefault="008F1C9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9" type="#_x0000_t202" style="position:absolute;margin-left:207.95pt;margin-top:796.2pt;width:55.7pt;height:10.9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9F64A7" w:rsidRDefault="008F1C9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3994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9F64A7" w:rsidRDefault="008F1C9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30" type="#_x0000_t202" style="position:absolute;margin-left:347.75pt;margin-top:796.2pt;width:67.8pt;height:10.95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9F64A7" w:rsidRDefault="008F1C9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3999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9F64A7" w:rsidRDefault="008F1C9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1" type="#_x0000_t202" style="position:absolute;margin-left:539.05pt;margin-top:796.2pt;width:80.45pt;height:10.9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9F64A7" w:rsidRDefault="008F1C9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579" w:rsidRDefault="00325579">
      <w:r>
        <w:separator/>
      </w:r>
    </w:p>
  </w:footnote>
  <w:footnote w:type="continuationSeparator" w:id="0">
    <w:p w:rsidR="00325579" w:rsidRDefault="00325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4A7" w:rsidRDefault="008F1C92">
    <w:pPr>
      <w:pStyle w:val="BodyText"/>
      <w:spacing w:line="14" w:lineRule="auto"/>
    </w:pPr>
    <w:r>
      <w:rPr>
        <w:noProof/>
      </w:rPr>
      <mc:AlternateContent>
        <mc:Choice Requires="wps">
          <w:drawing>
            <wp:anchor distT="0" distB="0" distL="0" distR="0" simplePos="0" relativeHeight="48739788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9F64A7" w:rsidRDefault="008F1C92">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71pt;margin-top:63.25pt;width:86.85pt;height:15.45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9F64A7" w:rsidRDefault="008F1C92">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81CD2"/>
    <w:multiLevelType w:val="hybridMultilevel"/>
    <w:tmpl w:val="AB3A784E"/>
    <w:lvl w:ilvl="0" w:tplc="A8401712">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8A86168">
      <w:numFmt w:val="bullet"/>
      <w:lvlText w:val="•"/>
      <w:lvlJc w:val="left"/>
      <w:pPr>
        <w:ind w:left="1672" w:hanging="360"/>
      </w:pPr>
      <w:rPr>
        <w:rFonts w:hint="default"/>
        <w:lang w:val="en-US" w:eastAsia="en-US" w:bidi="ar-SA"/>
      </w:rPr>
    </w:lvl>
    <w:lvl w:ilvl="2" w:tplc="68DC2CD2">
      <w:numFmt w:val="bullet"/>
      <w:lvlText w:val="•"/>
      <w:lvlJc w:val="left"/>
      <w:pPr>
        <w:ind w:left="2525" w:hanging="360"/>
      </w:pPr>
      <w:rPr>
        <w:rFonts w:hint="default"/>
        <w:lang w:val="en-US" w:eastAsia="en-US" w:bidi="ar-SA"/>
      </w:rPr>
    </w:lvl>
    <w:lvl w:ilvl="3" w:tplc="EFA2BD32">
      <w:numFmt w:val="bullet"/>
      <w:lvlText w:val="•"/>
      <w:lvlJc w:val="left"/>
      <w:pPr>
        <w:ind w:left="3377" w:hanging="360"/>
      </w:pPr>
      <w:rPr>
        <w:rFonts w:hint="default"/>
        <w:lang w:val="en-US" w:eastAsia="en-US" w:bidi="ar-SA"/>
      </w:rPr>
    </w:lvl>
    <w:lvl w:ilvl="4" w:tplc="99665A92">
      <w:numFmt w:val="bullet"/>
      <w:lvlText w:val="•"/>
      <w:lvlJc w:val="left"/>
      <w:pPr>
        <w:ind w:left="4230" w:hanging="360"/>
      </w:pPr>
      <w:rPr>
        <w:rFonts w:hint="default"/>
        <w:lang w:val="en-US" w:eastAsia="en-US" w:bidi="ar-SA"/>
      </w:rPr>
    </w:lvl>
    <w:lvl w:ilvl="5" w:tplc="05F8425A">
      <w:numFmt w:val="bullet"/>
      <w:lvlText w:val="•"/>
      <w:lvlJc w:val="left"/>
      <w:pPr>
        <w:ind w:left="5083" w:hanging="360"/>
      </w:pPr>
      <w:rPr>
        <w:rFonts w:hint="default"/>
        <w:lang w:val="en-US" w:eastAsia="en-US" w:bidi="ar-SA"/>
      </w:rPr>
    </w:lvl>
    <w:lvl w:ilvl="6" w:tplc="03483E20">
      <w:numFmt w:val="bullet"/>
      <w:lvlText w:val="•"/>
      <w:lvlJc w:val="left"/>
      <w:pPr>
        <w:ind w:left="5935" w:hanging="360"/>
      </w:pPr>
      <w:rPr>
        <w:rFonts w:hint="default"/>
        <w:lang w:val="en-US" w:eastAsia="en-US" w:bidi="ar-SA"/>
      </w:rPr>
    </w:lvl>
    <w:lvl w:ilvl="7" w:tplc="9F864760">
      <w:numFmt w:val="bullet"/>
      <w:lvlText w:val="•"/>
      <w:lvlJc w:val="left"/>
      <w:pPr>
        <w:ind w:left="6788" w:hanging="360"/>
      </w:pPr>
      <w:rPr>
        <w:rFonts w:hint="default"/>
        <w:lang w:val="en-US" w:eastAsia="en-US" w:bidi="ar-SA"/>
      </w:rPr>
    </w:lvl>
    <w:lvl w:ilvl="8" w:tplc="B8C6186C">
      <w:numFmt w:val="bullet"/>
      <w:lvlText w:val="•"/>
      <w:lvlJc w:val="left"/>
      <w:pPr>
        <w:ind w:left="7640" w:hanging="360"/>
      </w:pPr>
      <w:rPr>
        <w:rFonts w:hint="default"/>
        <w:lang w:val="en-US" w:eastAsia="en-US" w:bidi="ar-SA"/>
      </w:rPr>
    </w:lvl>
  </w:abstractNum>
  <w:abstractNum w:abstractNumId="1" w15:restartNumberingAfterBreak="0">
    <w:nsid w:val="10B5331A"/>
    <w:multiLevelType w:val="hybridMultilevel"/>
    <w:tmpl w:val="6E648656"/>
    <w:lvl w:ilvl="0" w:tplc="F7042048">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13A8CE2">
      <w:numFmt w:val="bullet"/>
      <w:lvlText w:val="•"/>
      <w:lvlJc w:val="left"/>
      <w:pPr>
        <w:ind w:left="1672" w:hanging="360"/>
      </w:pPr>
      <w:rPr>
        <w:rFonts w:hint="default"/>
        <w:lang w:val="en-US" w:eastAsia="en-US" w:bidi="ar-SA"/>
      </w:rPr>
    </w:lvl>
    <w:lvl w:ilvl="2" w:tplc="508205F4">
      <w:numFmt w:val="bullet"/>
      <w:lvlText w:val="•"/>
      <w:lvlJc w:val="left"/>
      <w:pPr>
        <w:ind w:left="2525" w:hanging="360"/>
      </w:pPr>
      <w:rPr>
        <w:rFonts w:hint="default"/>
        <w:lang w:val="en-US" w:eastAsia="en-US" w:bidi="ar-SA"/>
      </w:rPr>
    </w:lvl>
    <w:lvl w:ilvl="3" w:tplc="E284979E">
      <w:numFmt w:val="bullet"/>
      <w:lvlText w:val="•"/>
      <w:lvlJc w:val="left"/>
      <w:pPr>
        <w:ind w:left="3377" w:hanging="360"/>
      </w:pPr>
      <w:rPr>
        <w:rFonts w:hint="default"/>
        <w:lang w:val="en-US" w:eastAsia="en-US" w:bidi="ar-SA"/>
      </w:rPr>
    </w:lvl>
    <w:lvl w:ilvl="4" w:tplc="1DCA0EAE">
      <w:numFmt w:val="bullet"/>
      <w:lvlText w:val="•"/>
      <w:lvlJc w:val="left"/>
      <w:pPr>
        <w:ind w:left="4230" w:hanging="360"/>
      </w:pPr>
      <w:rPr>
        <w:rFonts w:hint="default"/>
        <w:lang w:val="en-US" w:eastAsia="en-US" w:bidi="ar-SA"/>
      </w:rPr>
    </w:lvl>
    <w:lvl w:ilvl="5" w:tplc="929A99DE">
      <w:numFmt w:val="bullet"/>
      <w:lvlText w:val="•"/>
      <w:lvlJc w:val="left"/>
      <w:pPr>
        <w:ind w:left="5083" w:hanging="360"/>
      </w:pPr>
      <w:rPr>
        <w:rFonts w:hint="default"/>
        <w:lang w:val="en-US" w:eastAsia="en-US" w:bidi="ar-SA"/>
      </w:rPr>
    </w:lvl>
    <w:lvl w:ilvl="6" w:tplc="537C180C">
      <w:numFmt w:val="bullet"/>
      <w:lvlText w:val="•"/>
      <w:lvlJc w:val="left"/>
      <w:pPr>
        <w:ind w:left="5935" w:hanging="360"/>
      </w:pPr>
      <w:rPr>
        <w:rFonts w:hint="default"/>
        <w:lang w:val="en-US" w:eastAsia="en-US" w:bidi="ar-SA"/>
      </w:rPr>
    </w:lvl>
    <w:lvl w:ilvl="7" w:tplc="C480E224">
      <w:numFmt w:val="bullet"/>
      <w:lvlText w:val="•"/>
      <w:lvlJc w:val="left"/>
      <w:pPr>
        <w:ind w:left="6788" w:hanging="360"/>
      </w:pPr>
      <w:rPr>
        <w:rFonts w:hint="default"/>
        <w:lang w:val="en-US" w:eastAsia="en-US" w:bidi="ar-SA"/>
      </w:rPr>
    </w:lvl>
    <w:lvl w:ilvl="8" w:tplc="2C700ED4">
      <w:numFmt w:val="bullet"/>
      <w:lvlText w:val="•"/>
      <w:lvlJc w:val="left"/>
      <w:pPr>
        <w:ind w:left="7640" w:hanging="360"/>
      </w:pPr>
      <w:rPr>
        <w:rFonts w:hint="default"/>
        <w:lang w:val="en-US" w:eastAsia="en-US" w:bidi="ar-SA"/>
      </w:rPr>
    </w:lvl>
  </w:abstractNum>
  <w:abstractNum w:abstractNumId="2" w15:restartNumberingAfterBreak="0">
    <w:nsid w:val="68F4343B"/>
    <w:multiLevelType w:val="hybridMultilevel"/>
    <w:tmpl w:val="E81404A8"/>
    <w:lvl w:ilvl="0" w:tplc="E59E7C30">
      <w:start w:val="1"/>
      <w:numFmt w:val="decimal"/>
      <w:lvlText w:val="%1."/>
      <w:lvlJc w:val="left"/>
      <w:pPr>
        <w:ind w:left="432"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61CA8BE">
      <w:numFmt w:val="bullet"/>
      <w:lvlText w:val="•"/>
      <w:lvlJc w:val="left"/>
      <w:pPr>
        <w:ind w:left="1330" w:hanging="361"/>
      </w:pPr>
      <w:rPr>
        <w:rFonts w:hint="default"/>
        <w:lang w:val="en-US" w:eastAsia="en-US" w:bidi="ar-SA"/>
      </w:rPr>
    </w:lvl>
    <w:lvl w:ilvl="2" w:tplc="074A0328">
      <w:numFmt w:val="bullet"/>
      <w:lvlText w:val="•"/>
      <w:lvlJc w:val="left"/>
      <w:pPr>
        <w:ind w:left="2221" w:hanging="361"/>
      </w:pPr>
      <w:rPr>
        <w:rFonts w:hint="default"/>
        <w:lang w:val="en-US" w:eastAsia="en-US" w:bidi="ar-SA"/>
      </w:rPr>
    </w:lvl>
    <w:lvl w:ilvl="3" w:tplc="5B427892">
      <w:numFmt w:val="bullet"/>
      <w:lvlText w:val="•"/>
      <w:lvlJc w:val="left"/>
      <w:pPr>
        <w:ind w:left="3111" w:hanging="361"/>
      </w:pPr>
      <w:rPr>
        <w:rFonts w:hint="default"/>
        <w:lang w:val="en-US" w:eastAsia="en-US" w:bidi="ar-SA"/>
      </w:rPr>
    </w:lvl>
    <w:lvl w:ilvl="4" w:tplc="DBF00ABE">
      <w:numFmt w:val="bullet"/>
      <w:lvlText w:val="•"/>
      <w:lvlJc w:val="left"/>
      <w:pPr>
        <w:ind w:left="4002" w:hanging="361"/>
      </w:pPr>
      <w:rPr>
        <w:rFonts w:hint="default"/>
        <w:lang w:val="en-US" w:eastAsia="en-US" w:bidi="ar-SA"/>
      </w:rPr>
    </w:lvl>
    <w:lvl w:ilvl="5" w:tplc="8EC24A84">
      <w:numFmt w:val="bullet"/>
      <w:lvlText w:val="•"/>
      <w:lvlJc w:val="left"/>
      <w:pPr>
        <w:ind w:left="4893" w:hanging="361"/>
      </w:pPr>
      <w:rPr>
        <w:rFonts w:hint="default"/>
        <w:lang w:val="en-US" w:eastAsia="en-US" w:bidi="ar-SA"/>
      </w:rPr>
    </w:lvl>
    <w:lvl w:ilvl="6" w:tplc="F7A65FC4">
      <w:numFmt w:val="bullet"/>
      <w:lvlText w:val="•"/>
      <w:lvlJc w:val="left"/>
      <w:pPr>
        <w:ind w:left="5783" w:hanging="361"/>
      </w:pPr>
      <w:rPr>
        <w:rFonts w:hint="default"/>
        <w:lang w:val="en-US" w:eastAsia="en-US" w:bidi="ar-SA"/>
      </w:rPr>
    </w:lvl>
    <w:lvl w:ilvl="7" w:tplc="70DE96D4">
      <w:numFmt w:val="bullet"/>
      <w:lvlText w:val="•"/>
      <w:lvlJc w:val="left"/>
      <w:pPr>
        <w:ind w:left="6674" w:hanging="361"/>
      </w:pPr>
      <w:rPr>
        <w:rFonts w:hint="default"/>
        <w:lang w:val="en-US" w:eastAsia="en-US" w:bidi="ar-SA"/>
      </w:rPr>
    </w:lvl>
    <w:lvl w:ilvl="8" w:tplc="DCBCC76C">
      <w:numFmt w:val="bullet"/>
      <w:lvlText w:val="•"/>
      <w:lvlJc w:val="left"/>
      <w:pPr>
        <w:ind w:left="7564"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64A7"/>
    <w:rsid w:val="00325579"/>
    <w:rsid w:val="00404C8D"/>
    <w:rsid w:val="008F1C92"/>
    <w:rsid w:val="009F64A7"/>
    <w:rsid w:val="00CE04A3"/>
    <w:rsid w:val="00CE217A"/>
    <w:rsid w:val="00EE490A"/>
    <w:rsid w:val="00F027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0DE96-7907-49BE-82D2-0720137B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04C8D"/>
    <w:rPr>
      <w:color w:val="0000FF"/>
      <w:u w:val="single"/>
    </w:rPr>
  </w:style>
  <w:style w:type="paragraph" w:styleId="NormalWeb">
    <w:name w:val="Normal (Web)"/>
    <w:basedOn w:val="Normal"/>
    <w:rsid w:val="00CE217A"/>
    <w:pPr>
      <w:widowControl/>
      <w:autoSpaceDE/>
      <w:autoSpaceDN/>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hyperlink" Target="mailto:pengyong@unimap.edu.my" TargetMode="External"/><Relationship Id="rId3" Type="http://schemas.openxmlformats.org/officeDocument/2006/relationships/settings" Target="settings.xml"/><Relationship Id="rId7" Type="http://schemas.openxmlformats.org/officeDocument/2006/relationships/hyperlink" Target="http://www.sciencedomain.org/journal/89"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hyperlink" Target="mailto:pengyong@unimap.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1181</cp:lastModifiedBy>
  <cp:revision>7</cp:revision>
  <dcterms:created xsi:type="dcterms:W3CDTF">2026-02-02T09:47:00Z</dcterms:created>
  <dcterms:modified xsi:type="dcterms:W3CDTF">2026-02-02T10:00:00Z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for Microsoft 365</vt:lpwstr>
  </property>
  <property fmtid="{D5CDD505-2E9C-101B-9397-08002B2CF9AE}" pid="4" name="LastSaved">
    <vt:filetime>2026-02-02T00:00:00Z</vt:filetime>
  </property>
  <property fmtid="{D5CDD505-2E9C-101B-9397-08002B2CF9AE}" pid="5" name="Producer">
    <vt:lpwstr>Microsoft® Word for Microsoft 365</vt:lpwstr>
  </property>
</Properties>
</file>