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1B180F" w:rsidRPr="00FA234A" w14:paraId="734202BC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CF2DF5" w14:textId="77777777" w:rsidR="001B180F" w:rsidRPr="00FA234A" w:rsidRDefault="001B180F">
            <w:pPr>
              <w:pStyle w:val="Heading2"/>
              <w:jc w:val="left"/>
              <w:rPr>
                <w:b w:val="0"/>
                <w:bCs w:val="0"/>
                <w:lang w:val="en-GB"/>
              </w:rPr>
            </w:pPr>
          </w:p>
        </w:tc>
      </w:tr>
      <w:tr w:rsidR="001B180F" w:rsidRPr="00FA234A" w14:paraId="00FB4D6C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59AB770A" w14:textId="77777777" w:rsidR="001B180F" w:rsidRPr="00FA234A" w:rsidRDefault="00FA543C">
            <w:pPr>
              <w:pStyle w:val="BodyText"/>
              <w:ind w:left="90"/>
              <w:jc w:val="left"/>
              <w:rPr>
                <w:bCs/>
                <w:sz w:val="20"/>
                <w:szCs w:val="20"/>
                <w:lang w:val="en-GB"/>
              </w:rPr>
            </w:pPr>
            <w:r w:rsidRPr="00FA234A">
              <w:rPr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BEC5" w14:textId="77777777" w:rsidR="001B180F" w:rsidRPr="00FA234A" w:rsidRDefault="001B52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FA543C" w:rsidRPr="00FA234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Social Studies and Economics</w:t>
              </w:r>
            </w:hyperlink>
            <w:r w:rsidR="00FA543C" w:rsidRPr="00FA234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B180F" w:rsidRPr="00FA234A" w14:paraId="1A900475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30DDAD29" w14:textId="77777777" w:rsidR="001B180F" w:rsidRPr="00FA234A" w:rsidRDefault="00FA543C">
            <w:pPr>
              <w:pStyle w:val="BodyText"/>
              <w:ind w:left="90"/>
              <w:jc w:val="left"/>
              <w:rPr>
                <w:bCs/>
                <w:sz w:val="20"/>
                <w:szCs w:val="20"/>
                <w:lang w:val="en-GB"/>
              </w:rPr>
            </w:pPr>
            <w:r w:rsidRPr="00FA234A">
              <w:rPr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92AF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lang w:val="en-GB"/>
              </w:rPr>
            </w:pPr>
            <w:r w:rsidRPr="00FA234A">
              <w:rPr>
                <w:b/>
                <w:bCs/>
                <w:sz w:val="20"/>
                <w:szCs w:val="20"/>
                <w:lang w:val="en-GB"/>
              </w:rPr>
              <w:t>Ms_SAJSSE_153132</w:t>
            </w:r>
          </w:p>
        </w:tc>
      </w:tr>
      <w:tr w:rsidR="001B180F" w:rsidRPr="00FA234A" w14:paraId="00FE9F85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0A56BA27" w14:textId="77777777" w:rsidR="001B180F" w:rsidRPr="00FA234A" w:rsidRDefault="00FA543C">
            <w:pPr>
              <w:pStyle w:val="BodyText"/>
              <w:ind w:left="90"/>
              <w:jc w:val="left"/>
              <w:rPr>
                <w:bCs/>
                <w:sz w:val="20"/>
                <w:szCs w:val="20"/>
                <w:lang w:val="en-GB"/>
              </w:rPr>
            </w:pPr>
            <w:r w:rsidRPr="00FA234A">
              <w:rPr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FAF9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GB"/>
              </w:rPr>
            </w:pPr>
            <w:r w:rsidRPr="00FA234A">
              <w:rPr>
                <w:b/>
                <w:sz w:val="20"/>
                <w:szCs w:val="20"/>
                <w:lang w:val="en-GB"/>
              </w:rPr>
              <w:t>Inter-Regional Variations in Gender and Human Development in India</w:t>
            </w:r>
          </w:p>
        </w:tc>
      </w:tr>
      <w:tr w:rsidR="001B180F" w:rsidRPr="00FA234A" w14:paraId="7587547A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23A180B3" w14:textId="77777777" w:rsidR="001B180F" w:rsidRPr="00FA234A" w:rsidRDefault="00FA543C">
            <w:pPr>
              <w:pStyle w:val="BodyText"/>
              <w:ind w:left="90"/>
              <w:jc w:val="left"/>
              <w:rPr>
                <w:bCs/>
                <w:sz w:val="20"/>
                <w:szCs w:val="20"/>
                <w:lang w:val="en-GB"/>
              </w:rPr>
            </w:pPr>
            <w:r w:rsidRPr="00FA234A">
              <w:rPr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59C6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A234A">
              <w:rPr>
                <w:rFonts w:eastAsia="Yu Gothic UI"/>
                <w:bCs/>
                <w:sz w:val="20"/>
                <w:szCs w:val="20"/>
                <w:lang w:val="en-GB"/>
              </w:rPr>
              <w:t>Minireview paper</w:t>
            </w:r>
          </w:p>
        </w:tc>
      </w:tr>
    </w:tbl>
    <w:p w14:paraId="67E62737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3C226924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15C5B169" w14:textId="2A6CB704" w:rsidR="001B180F" w:rsidRPr="00FA234A" w:rsidRDefault="001B180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1B180F" w:rsidRPr="00FA234A" w14:paraId="7FF1A0A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85BDEF" w14:textId="77777777" w:rsidR="001B180F" w:rsidRPr="00FA234A" w:rsidRDefault="00FA543C">
            <w:pPr>
              <w:pStyle w:val="Heading2"/>
              <w:jc w:val="left"/>
              <w:rPr>
                <w:lang w:val="en-GB"/>
              </w:rPr>
            </w:pPr>
            <w:r w:rsidRPr="00FA234A">
              <w:rPr>
                <w:highlight w:val="yellow"/>
                <w:lang w:val="en-GB"/>
              </w:rPr>
              <w:t>PART  1:</w:t>
            </w:r>
            <w:r w:rsidRPr="00FA234A">
              <w:rPr>
                <w:lang w:val="en-GB"/>
              </w:rPr>
              <w:t xml:space="preserve"> Comments</w:t>
            </w:r>
          </w:p>
          <w:p w14:paraId="7D6245A6" w14:textId="77777777" w:rsidR="001B180F" w:rsidRPr="00FA234A" w:rsidRDefault="001B18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180F" w:rsidRPr="00FA234A" w14:paraId="342FE584" w14:textId="77777777">
        <w:tc>
          <w:tcPr>
            <w:tcW w:w="1265" w:type="pct"/>
            <w:noWrap/>
          </w:tcPr>
          <w:p w14:paraId="4EFE4292" w14:textId="77777777" w:rsidR="001B180F" w:rsidRPr="00FA234A" w:rsidRDefault="001B180F">
            <w:pPr>
              <w:pStyle w:val="Heading2"/>
              <w:jc w:val="left"/>
              <w:rPr>
                <w:lang w:val="en-GB"/>
              </w:rPr>
            </w:pPr>
          </w:p>
        </w:tc>
        <w:tc>
          <w:tcPr>
            <w:tcW w:w="2212" w:type="pct"/>
          </w:tcPr>
          <w:p w14:paraId="68D4EFB0" w14:textId="77777777" w:rsidR="001B180F" w:rsidRPr="00FA234A" w:rsidRDefault="00FA543C">
            <w:pPr>
              <w:pStyle w:val="Heading2"/>
              <w:jc w:val="left"/>
              <w:rPr>
                <w:lang w:val="en-GB"/>
              </w:rPr>
            </w:pPr>
            <w:r w:rsidRPr="00FA234A">
              <w:rPr>
                <w:lang w:val="en-GB"/>
              </w:rPr>
              <w:t>Reviewer’s comment</w:t>
            </w:r>
          </w:p>
          <w:p w14:paraId="568AA929" w14:textId="77777777" w:rsidR="001B180F" w:rsidRPr="00FA234A" w:rsidRDefault="001B180F" w:rsidP="00C914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42D755" w14:textId="77777777" w:rsidR="001B180F" w:rsidRPr="00FA234A" w:rsidRDefault="00FA543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23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23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F872D0" w14:textId="77777777" w:rsidR="001B180F" w:rsidRPr="00FA234A" w:rsidRDefault="001B180F">
            <w:pPr>
              <w:pStyle w:val="Heading2"/>
              <w:jc w:val="left"/>
              <w:rPr>
                <w:b w:val="0"/>
                <w:bCs w:val="0"/>
                <w:lang w:val="en-GB"/>
              </w:rPr>
            </w:pPr>
          </w:p>
        </w:tc>
      </w:tr>
      <w:tr w:rsidR="001B180F" w:rsidRPr="00FA234A" w14:paraId="79D64A73" w14:textId="77777777">
        <w:trPr>
          <w:trHeight w:val="1264"/>
        </w:trPr>
        <w:tc>
          <w:tcPr>
            <w:tcW w:w="1265" w:type="pct"/>
            <w:noWrap/>
          </w:tcPr>
          <w:p w14:paraId="0DCBD9BD" w14:textId="77777777" w:rsidR="001B180F" w:rsidRPr="00FA234A" w:rsidRDefault="00FA5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5CC6BF" w14:textId="77777777" w:rsidR="001B180F" w:rsidRPr="00FA234A" w:rsidRDefault="001B180F">
            <w:pPr>
              <w:ind w:left="360"/>
              <w:rPr>
                <w:rFonts w:ascii="Arial" w:eastAsia="Yu Gothic UI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1ED5D4" w14:textId="77777777" w:rsidR="001B180F" w:rsidRPr="00FA234A" w:rsidRDefault="00FA5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23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makes a vital contribution to the scientific community by bridging the gap between gender analysis and multi-scalar perspectives on spatial inequality in India. By bringing together district-level and small-area data across health, nutrition, education, and economic participation, the study shows how high-level averages often mask deep disparities within states and local communities.</w:t>
            </w:r>
            <w:r w:rsidRPr="00FA23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234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Collectively, the article offers a framework that can inform future empirical work and comparative research in other federal or regionally diverse contexts.</w:t>
            </w:r>
          </w:p>
        </w:tc>
        <w:tc>
          <w:tcPr>
            <w:tcW w:w="1523" w:type="pct"/>
          </w:tcPr>
          <w:p w14:paraId="4ECB3B11" w14:textId="3A6F732B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</w:tr>
      <w:tr w:rsidR="001B180F" w:rsidRPr="00FA234A" w14:paraId="56559B29" w14:textId="77777777">
        <w:trPr>
          <w:trHeight w:val="1262"/>
        </w:trPr>
        <w:tc>
          <w:tcPr>
            <w:tcW w:w="1265" w:type="pct"/>
            <w:noWrap/>
          </w:tcPr>
          <w:p w14:paraId="2493B923" w14:textId="77777777" w:rsidR="001B180F" w:rsidRPr="00FA234A" w:rsidRDefault="00FA5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7C13F4" w14:textId="77777777" w:rsidR="001B180F" w:rsidRPr="00FA234A" w:rsidRDefault="00FA5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C558029" w14:textId="77777777" w:rsidR="001B180F" w:rsidRPr="00FA234A" w:rsidRDefault="001B180F">
            <w:pPr>
              <w:pStyle w:val="Heading2"/>
              <w:jc w:val="left"/>
              <w:rPr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21B234D" w14:textId="77777777" w:rsidR="001B180F" w:rsidRPr="00FA234A" w:rsidRDefault="00FA543C">
            <w:pPr>
              <w:pStyle w:val="Heading1"/>
              <w:rPr>
                <w:rFonts w:ascii="Arial" w:hAnsi="Arial" w:cs="Arial"/>
                <w:b w:val="0"/>
                <w:kern w:val="0"/>
                <w:sz w:val="20"/>
                <w:szCs w:val="20"/>
                <w:lang w:val="en-GB"/>
              </w:rPr>
            </w:pPr>
            <w:r w:rsidRPr="00FA234A">
              <w:rPr>
                <w:rFonts w:ascii="Arial" w:hAnsi="Arial" w:cs="Arial"/>
                <w:b w:val="0"/>
                <w:kern w:val="0"/>
                <w:sz w:val="20"/>
                <w:szCs w:val="20"/>
              </w:rPr>
              <w:t>The title “</w:t>
            </w:r>
            <w:r w:rsidRPr="00FA234A">
              <w:rPr>
                <w:rFonts w:ascii="Arial" w:hAnsi="Arial" w:cs="Arial"/>
                <w:b w:val="0"/>
                <w:kern w:val="0"/>
                <w:sz w:val="20"/>
                <w:szCs w:val="20"/>
                <w:lang w:val="en-GB"/>
              </w:rPr>
              <w:t>Inter-Regional Variations in Gender and Human Development in India</w:t>
            </w:r>
            <w:r w:rsidRPr="00FA234A">
              <w:rPr>
                <w:rFonts w:ascii="Arial" w:hAnsi="Arial" w:cs="Arial"/>
                <w:b w:val="0"/>
                <w:kern w:val="0"/>
                <w:sz w:val="20"/>
                <w:szCs w:val="20"/>
              </w:rPr>
              <w:t xml:space="preserve">”  is not relevant to the article, my suggestion is: “Peculiarities of </w:t>
            </w:r>
            <w:r w:rsidRPr="00FA234A">
              <w:rPr>
                <w:rFonts w:ascii="Arial" w:hAnsi="Arial" w:cs="Arial"/>
                <w:b w:val="0"/>
                <w:kern w:val="0"/>
                <w:sz w:val="20"/>
                <w:szCs w:val="20"/>
                <w:lang w:val="en-GB"/>
              </w:rPr>
              <w:t>Inter-Regional Variations in Gender and Human Development in India</w:t>
            </w:r>
            <w:r w:rsidRPr="00FA234A">
              <w:rPr>
                <w:rFonts w:ascii="Arial" w:hAnsi="Arial" w:cs="Arial"/>
                <w:b w:val="0"/>
                <w:kern w:val="0"/>
                <w:sz w:val="20"/>
                <w:szCs w:val="20"/>
              </w:rPr>
              <w:t xml:space="preserve">”  </w:t>
            </w:r>
          </w:p>
          <w:p w14:paraId="7CE36599" w14:textId="77777777" w:rsidR="001B180F" w:rsidRPr="00FA234A" w:rsidRDefault="001B180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E9846C" w14:textId="60A1FFF3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</w:tr>
      <w:tr w:rsidR="001B180F" w:rsidRPr="00FA234A" w14:paraId="1EB887D4" w14:textId="77777777">
        <w:trPr>
          <w:trHeight w:val="1262"/>
        </w:trPr>
        <w:tc>
          <w:tcPr>
            <w:tcW w:w="1265" w:type="pct"/>
            <w:noWrap/>
          </w:tcPr>
          <w:p w14:paraId="2325792B" w14:textId="77777777" w:rsidR="001B180F" w:rsidRPr="00FA234A" w:rsidRDefault="00FA543C">
            <w:pPr>
              <w:pStyle w:val="Heading2"/>
              <w:ind w:left="360"/>
              <w:jc w:val="left"/>
              <w:rPr>
                <w:lang w:val="en-GB"/>
              </w:rPr>
            </w:pPr>
            <w:r w:rsidRPr="00FA234A">
              <w:rPr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74C0FCD" w14:textId="77777777" w:rsidR="001B180F" w:rsidRPr="00FA234A" w:rsidRDefault="001B180F">
            <w:pPr>
              <w:pStyle w:val="Heading2"/>
              <w:jc w:val="left"/>
              <w:rPr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7F6C1F" w14:textId="77777777" w:rsidR="001B180F" w:rsidRPr="00FA234A" w:rsidRDefault="00FA54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234A">
              <w:rPr>
                <w:rFonts w:ascii="Arial" w:hAnsi="Arial" w:cs="Arial"/>
                <w:bCs/>
                <w:sz w:val="20"/>
                <w:szCs w:val="20"/>
              </w:rPr>
              <w:t xml:space="preserve">I would like the author shorten the </w:t>
            </w:r>
            <w:proofErr w:type="spellStart"/>
            <w:r w:rsidRPr="00FA234A">
              <w:rPr>
                <w:rFonts w:ascii="Arial" w:hAnsi="Arial" w:cs="Arial"/>
                <w:bCs/>
                <w:sz w:val="20"/>
                <w:szCs w:val="20"/>
              </w:rPr>
              <w:t>abstaract</w:t>
            </w:r>
            <w:proofErr w:type="spellEnd"/>
            <w:r w:rsidRPr="00FA234A">
              <w:rPr>
                <w:rFonts w:ascii="Arial" w:hAnsi="Arial" w:cs="Arial"/>
                <w:bCs/>
                <w:sz w:val="20"/>
                <w:szCs w:val="20"/>
              </w:rPr>
              <w:t xml:space="preserve"> and give the main idea of the research as following: problem → gap → contribution → implications or by journals requirements </w:t>
            </w:r>
          </w:p>
        </w:tc>
        <w:tc>
          <w:tcPr>
            <w:tcW w:w="1523" w:type="pct"/>
          </w:tcPr>
          <w:p w14:paraId="29ABE3CC" w14:textId="41E50A7C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</w:tr>
      <w:tr w:rsidR="001B180F" w:rsidRPr="00FA234A" w14:paraId="7F8E40CE" w14:textId="77777777">
        <w:trPr>
          <w:trHeight w:val="704"/>
        </w:trPr>
        <w:tc>
          <w:tcPr>
            <w:tcW w:w="1265" w:type="pct"/>
            <w:noWrap/>
          </w:tcPr>
          <w:p w14:paraId="54C252CC" w14:textId="77777777" w:rsidR="001B180F" w:rsidRPr="00FA234A" w:rsidRDefault="00FA543C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FA234A">
              <w:rPr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ABA7FEA" w14:textId="77777777" w:rsidR="001B180F" w:rsidRPr="00FA234A" w:rsidRDefault="00FA5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234A">
              <w:rPr>
                <w:rFonts w:ascii="Arial" w:hAnsi="Arial" w:cs="Arial"/>
                <w:sz w:val="20"/>
                <w:szCs w:val="20"/>
                <w:lang w:val="en-GB"/>
              </w:rPr>
              <w:t>The manuscript scientifically, correct</w:t>
            </w:r>
            <w:r w:rsidRPr="00FA234A">
              <w:rPr>
                <w:rFonts w:ascii="Arial" w:hAnsi="Arial" w:cs="Arial"/>
                <w:sz w:val="20"/>
                <w:szCs w:val="20"/>
              </w:rPr>
              <w:t xml:space="preserve"> but research has no data </w:t>
            </w:r>
          </w:p>
        </w:tc>
        <w:tc>
          <w:tcPr>
            <w:tcW w:w="1523" w:type="pct"/>
          </w:tcPr>
          <w:p w14:paraId="57AF7B87" w14:textId="0ACFFE88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</w:tr>
      <w:tr w:rsidR="001B180F" w:rsidRPr="00FA234A" w14:paraId="45B39B8B" w14:textId="77777777">
        <w:trPr>
          <w:trHeight w:val="703"/>
        </w:trPr>
        <w:tc>
          <w:tcPr>
            <w:tcW w:w="1265" w:type="pct"/>
            <w:noWrap/>
          </w:tcPr>
          <w:p w14:paraId="7895C92D" w14:textId="77777777" w:rsidR="001B180F" w:rsidRPr="00FA234A" w:rsidRDefault="00FA5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2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F147B34" w14:textId="77777777" w:rsidR="001B180F" w:rsidRPr="00FA234A" w:rsidRDefault="00FA5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234A">
              <w:rPr>
                <w:rFonts w:ascii="Arial" w:hAnsi="Arial" w:cs="Arial"/>
                <w:bCs/>
                <w:sz w:val="20"/>
                <w:szCs w:val="20"/>
              </w:rPr>
              <w:t xml:space="preserve">References are recent but not sufficient by General Guideline for Authors. They should be more than 30 but </w:t>
            </w:r>
            <w:proofErr w:type="spellStart"/>
            <w:r w:rsidRPr="00FA234A">
              <w:rPr>
                <w:rFonts w:ascii="Arial" w:hAnsi="Arial" w:cs="Arial"/>
                <w:bCs/>
                <w:sz w:val="20"/>
                <w:szCs w:val="20"/>
              </w:rPr>
              <w:t>authour</w:t>
            </w:r>
            <w:proofErr w:type="spellEnd"/>
            <w:r w:rsidRPr="00FA234A">
              <w:rPr>
                <w:rFonts w:ascii="Arial" w:hAnsi="Arial" w:cs="Arial"/>
                <w:bCs/>
                <w:sz w:val="20"/>
                <w:szCs w:val="20"/>
              </w:rPr>
              <w:t xml:space="preserve"> gave only 24, also </w:t>
            </w:r>
            <w:r w:rsidRPr="00FA234A">
              <w:rPr>
                <w:rFonts w:ascii="Arial" w:hAnsi="Arial" w:cs="Arial"/>
                <w:bCs/>
                <w:sz w:val="20"/>
                <w:szCs w:val="20"/>
                <w:lang w:val="en-GB"/>
              </w:rPr>
              <w:t>Panda</w:t>
            </w:r>
            <w:r w:rsidRPr="00FA234A">
              <w:rPr>
                <w:rFonts w:ascii="Arial" w:hAnsi="Arial" w:cs="Arial"/>
                <w:bCs/>
                <w:sz w:val="20"/>
                <w:szCs w:val="20"/>
              </w:rPr>
              <w:t xml:space="preserve"> et al and Srivastava, S. et al are duplicated.  </w:t>
            </w:r>
          </w:p>
        </w:tc>
        <w:tc>
          <w:tcPr>
            <w:tcW w:w="1523" w:type="pct"/>
          </w:tcPr>
          <w:p w14:paraId="7A7DDEB1" w14:textId="686465D2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</w:tr>
      <w:tr w:rsidR="001B180F" w:rsidRPr="00FA234A" w14:paraId="4F92C801" w14:textId="77777777">
        <w:trPr>
          <w:trHeight w:val="386"/>
        </w:trPr>
        <w:tc>
          <w:tcPr>
            <w:tcW w:w="1265" w:type="pct"/>
            <w:noWrap/>
          </w:tcPr>
          <w:p w14:paraId="05EA244B" w14:textId="77777777" w:rsidR="001B180F" w:rsidRPr="00FA234A" w:rsidRDefault="00FA543C">
            <w:pPr>
              <w:pStyle w:val="Heading2"/>
              <w:ind w:left="360"/>
              <w:jc w:val="left"/>
              <w:rPr>
                <w:bCs w:val="0"/>
                <w:lang w:val="en-GB"/>
              </w:rPr>
            </w:pPr>
            <w:r w:rsidRPr="00FA234A">
              <w:rPr>
                <w:bCs w:val="0"/>
                <w:lang w:val="en-GB"/>
              </w:rPr>
              <w:t>Is the language/English quality of the article suitable for scholarly communications?</w:t>
            </w:r>
          </w:p>
          <w:p w14:paraId="0C606807" w14:textId="77777777" w:rsidR="001B180F" w:rsidRPr="00FA234A" w:rsidRDefault="001B18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8EC7D3" w14:textId="77777777" w:rsidR="001B180F" w:rsidRPr="00FA234A" w:rsidRDefault="00FA543C">
            <w:pPr>
              <w:rPr>
                <w:rFonts w:ascii="Arial" w:hAnsi="Arial" w:cs="Arial"/>
                <w:sz w:val="20"/>
                <w:szCs w:val="20"/>
              </w:rPr>
            </w:pPr>
            <w:r w:rsidRPr="00FA234A">
              <w:rPr>
                <w:rFonts w:ascii="Arial" w:hAnsi="Arial" w:cs="Arial"/>
                <w:sz w:val="20"/>
                <w:szCs w:val="20"/>
              </w:rPr>
              <w:t xml:space="preserve">The English language quality is suitable for scholarly </w:t>
            </w:r>
            <w:proofErr w:type="spellStart"/>
            <w:r w:rsidRPr="00FA234A">
              <w:rPr>
                <w:rFonts w:ascii="Arial" w:hAnsi="Arial" w:cs="Arial"/>
                <w:sz w:val="20"/>
                <w:szCs w:val="20"/>
              </w:rPr>
              <w:t>comunications</w:t>
            </w:r>
            <w:proofErr w:type="spellEnd"/>
          </w:p>
        </w:tc>
        <w:tc>
          <w:tcPr>
            <w:tcW w:w="1523" w:type="pct"/>
          </w:tcPr>
          <w:p w14:paraId="17D0F76C" w14:textId="6EA30EE4" w:rsidR="001B180F" w:rsidRPr="00FA234A" w:rsidRDefault="001B18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B180F" w:rsidRPr="00FA234A" w14:paraId="5329AF28" w14:textId="77777777">
        <w:trPr>
          <w:trHeight w:val="1178"/>
        </w:trPr>
        <w:tc>
          <w:tcPr>
            <w:tcW w:w="1265" w:type="pct"/>
            <w:noWrap/>
          </w:tcPr>
          <w:p w14:paraId="46AC3E14" w14:textId="77777777" w:rsidR="001B180F" w:rsidRPr="00FA234A" w:rsidRDefault="00FA543C">
            <w:pPr>
              <w:pStyle w:val="Heading2"/>
              <w:jc w:val="left"/>
              <w:rPr>
                <w:b w:val="0"/>
                <w:bCs w:val="0"/>
                <w:lang w:val="en-GB"/>
              </w:rPr>
            </w:pPr>
            <w:r w:rsidRPr="00FA234A">
              <w:rPr>
                <w:bCs w:val="0"/>
                <w:u w:val="single"/>
                <w:lang w:val="en-GB"/>
              </w:rPr>
              <w:t>Optional/General</w:t>
            </w:r>
            <w:r w:rsidRPr="00FA234A">
              <w:rPr>
                <w:bCs w:val="0"/>
                <w:lang w:val="en-GB"/>
              </w:rPr>
              <w:t xml:space="preserve"> </w:t>
            </w:r>
            <w:r w:rsidRPr="00FA234A">
              <w:rPr>
                <w:b w:val="0"/>
                <w:bCs w:val="0"/>
                <w:lang w:val="en-GB"/>
              </w:rPr>
              <w:t>comments</w:t>
            </w:r>
          </w:p>
          <w:p w14:paraId="5751E072" w14:textId="77777777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  <w:tc>
          <w:tcPr>
            <w:tcW w:w="2212" w:type="pct"/>
          </w:tcPr>
          <w:p w14:paraId="44312FAD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A234A">
              <w:rPr>
                <w:b/>
                <w:sz w:val="20"/>
                <w:szCs w:val="20"/>
              </w:rPr>
              <w:t xml:space="preserve">I’d like to advise author to add some </w:t>
            </w:r>
            <w:proofErr w:type="spellStart"/>
            <w:r w:rsidRPr="00FA234A">
              <w:rPr>
                <w:b/>
                <w:sz w:val="20"/>
                <w:szCs w:val="20"/>
              </w:rPr>
              <w:t>emperical</w:t>
            </w:r>
            <w:proofErr w:type="spellEnd"/>
            <w:r w:rsidRPr="00FA234A">
              <w:rPr>
                <w:b/>
                <w:sz w:val="20"/>
                <w:szCs w:val="20"/>
              </w:rPr>
              <w:t xml:space="preserve"> data to the work. </w:t>
            </w:r>
          </w:p>
        </w:tc>
        <w:tc>
          <w:tcPr>
            <w:tcW w:w="1523" w:type="pct"/>
          </w:tcPr>
          <w:p w14:paraId="4129C311" w14:textId="007F265C" w:rsidR="001B180F" w:rsidRPr="00FA234A" w:rsidRDefault="001B18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62BE4CB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3ABCF7DF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30F82063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71EBCF7A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46AEC992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7EAA714F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298C9311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26AB1503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05868F4C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7EF64CDC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162B4F20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4C5FBC8D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p w14:paraId="4B27BE19" w14:textId="77777777" w:rsidR="001B180F" w:rsidRPr="00FA234A" w:rsidRDefault="001B180F">
      <w:pPr>
        <w:pStyle w:val="BodyText"/>
        <w:rPr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1B180F" w:rsidRPr="00FA234A" w14:paraId="1342857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8AF0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u w:val="single"/>
                <w:lang w:val="en-GB"/>
              </w:rPr>
            </w:pPr>
            <w:r w:rsidRPr="00FA234A">
              <w:rPr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A234A">
              <w:rPr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E223C1E" w14:textId="77777777" w:rsidR="001B180F" w:rsidRPr="00FA234A" w:rsidRDefault="001B180F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180F" w:rsidRPr="00FA234A" w14:paraId="2D6C8F7D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337" w14:textId="77777777" w:rsidR="001B180F" w:rsidRPr="00FA234A" w:rsidRDefault="001B180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80CA" w14:textId="77777777" w:rsidR="001B180F" w:rsidRPr="00FA234A" w:rsidRDefault="00FA543C">
            <w:pPr>
              <w:pStyle w:val="Heading2"/>
              <w:jc w:val="left"/>
              <w:rPr>
                <w:lang w:val="en-GB"/>
              </w:rPr>
            </w:pPr>
            <w:r w:rsidRPr="00FA234A">
              <w:rPr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387A169" w14:textId="77777777" w:rsidR="001B180F" w:rsidRPr="00FA234A" w:rsidRDefault="00FA543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234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234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5D7E57" w14:textId="77777777" w:rsidR="001B180F" w:rsidRPr="00FA234A" w:rsidRDefault="001B180F">
            <w:pPr>
              <w:pStyle w:val="Heading2"/>
              <w:jc w:val="left"/>
              <w:rPr>
                <w:b w:val="0"/>
                <w:lang w:val="en-GB"/>
              </w:rPr>
            </w:pPr>
          </w:p>
        </w:tc>
      </w:tr>
      <w:tr w:rsidR="001B180F" w:rsidRPr="00FA234A" w14:paraId="0CDC921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222E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GB"/>
              </w:rPr>
            </w:pPr>
            <w:r w:rsidRPr="00FA234A">
              <w:rPr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9C5617" w14:textId="77777777" w:rsidR="001B180F" w:rsidRPr="00FA234A" w:rsidRDefault="001B180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E1BE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  <w:u w:val="single"/>
                <w:lang w:val="en-GB"/>
              </w:rPr>
            </w:pPr>
            <w:r w:rsidRPr="00FA234A">
              <w:rPr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650742E6" w14:textId="77777777" w:rsidR="001B180F" w:rsidRPr="00FA234A" w:rsidRDefault="001B180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5F5E8C0" w14:textId="77777777" w:rsidR="001B180F" w:rsidRPr="00FA234A" w:rsidRDefault="00FA543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A234A">
              <w:rPr>
                <w:rFonts w:eastAsia="Times New Roman"/>
                <w:sz w:val="20"/>
                <w:szCs w:val="20"/>
              </w:rPr>
              <w:t xml:space="preserve">There are no substantive ethical violations 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5FF1ECE0" w14:textId="77777777" w:rsidR="001B180F" w:rsidRPr="00FA234A" w:rsidRDefault="001B180F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1384DD72" w14:textId="77777777" w:rsidR="001B180F" w:rsidRPr="00FA234A" w:rsidRDefault="001B180F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5C3028D5" w14:textId="77777777" w:rsidR="001B180F" w:rsidRPr="00FA234A" w:rsidRDefault="001B180F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2DD0BBCB" w14:textId="77777777" w:rsidR="001B180F" w:rsidRPr="00FA234A" w:rsidRDefault="001B180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DDE9EF1" w14:textId="1536ADF7" w:rsidR="001B180F" w:rsidRPr="00FA234A" w:rsidRDefault="001B180F">
      <w:pPr>
        <w:pStyle w:val="BodyText"/>
        <w:outlineLvl w:val="0"/>
        <w:rPr>
          <w:sz w:val="20"/>
          <w:szCs w:val="20"/>
          <w:lang w:val="en-GB"/>
        </w:rPr>
      </w:pPr>
    </w:p>
    <w:p w14:paraId="6DBCAB54" w14:textId="7A05A41B" w:rsidR="00042D80" w:rsidRPr="00FA234A" w:rsidRDefault="00042D80">
      <w:pPr>
        <w:pStyle w:val="BodyText"/>
        <w:outlineLvl w:val="0"/>
        <w:rPr>
          <w:sz w:val="20"/>
          <w:szCs w:val="20"/>
          <w:lang w:val="en-GB"/>
        </w:rPr>
      </w:pPr>
    </w:p>
    <w:p w14:paraId="4575A3E8" w14:textId="4D1DDE1C" w:rsidR="00042D80" w:rsidRPr="00FA234A" w:rsidRDefault="00042D80">
      <w:pPr>
        <w:pStyle w:val="BodyText"/>
        <w:outlineLvl w:val="0"/>
        <w:rPr>
          <w:sz w:val="20"/>
          <w:szCs w:val="20"/>
          <w:lang w:val="en-GB"/>
        </w:rPr>
      </w:pPr>
    </w:p>
    <w:p w14:paraId="60F32A58" w14:textId="77777777" w:rsidR="00042D80" w:rsidRPr="00042D80" w:rsidRDefault="00042D80" w:rsidP="00042D80">
      <w:pPr>
        <w:rPr>
          <w:rFonts w:ascii="Arial" w:hAnsi="Arial" w:cs="Arial"/>
          <w:b/>
          <w:sz w:val="20"/>
          <w:szCs w:val="20"/>
        </w:rPr>
      </w:pPr>
    </w:p>
    <w:p w14:paraId="6BAC6030" w14:textId="77777777" w:rsidR="00042D80" w:rsidRPr="00042D80" w:rsidRDefault="00042D80" w:rsidP="00042D80">
      <w:pPr>
        <w:rPr>
          <w:rFonts w:ascii="Arial" w:hAnsi="Arial" w:cs="Arial"/>
          <w:b/>
          <w:sz w:val="20"/>
          <w:szCs w:val="20"/>
          <w:u w:val="single"/>
        </w:rPr>
      </w:pPr>
      <w:r w:rsidRPr="00042D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DEC86B" w14:textId="4EF2F2B2" w:rsidR="00042D80" w:rsidRPr="00FA234A" w:rsidRDefault="00042D80">
      <w:pPr>
        <w:pStyle w:val="BodyText"/>
        <w:outlineLvl w:val="0"/>
        <w:rPr>
          <w:sz w:val="20"/>
          <w:szCs w:val="20"/>
          <w:lang w:val="en-GB"/>
        </w:rPr>
      </w:pPr>
    </w:p>
    <w:p w14:paraId="595567CF" w14:textId="213DB071" w:rsidR="00042D80" w:rsidRPr="00FA234A" w:rsidRDefault="00042D80" w:rsidP="00042D80">
      <w:pPr>
        <w:pStyle w:val="BodyText"/>
        <w:outlineLvl w:val="0"/>
        <w:rPr>
          <w:b/>
          <w:sz w:val="20"/>
          <w:szCs w:val="20"/>
          <w:lang w:val="en-GB"/>
        </w:rPr>
      </w:pPr>
      <w:bookmarkStart w:id="2" w:name="_Hlk222576070"/>
      <w:proofErr w:type="spellStart"/>
      <w:r w:rsidRPr="00FA234A">
        <w:rPr>
          <w:b/>
          <w:sz w:val="20"/>
          <w:szCs w:val="20"/>
          <w:lang w:val="en-GB"/>
        </w:rPr>
        <w:t>Muyassar</w:t>
      </w:r>
      <w:proofErr w:type="spellEnd"/>
      <w:r w:rsidRPr="00FA234A">
        <w:rPr>
          <w:b/>
          <w:sz w:val="20"/>
          <w:szCs w:val="20"/>
          <w:lang w:val="en-GB"/>
        </w:rPr>
        <w:t xml:space="preserve"> </w:t>
      </w:r>
      <w:proofErr w:type="spellStart"/>
      <w:r w:rsidRPr="00FA234A">
        <w:rPr>
          <w:b/>
          <w:sz w:val="20"/>
          <w:szCs w:val="20"/>
          <w:lang w:val="en-GB"/>
        </w:rPr>
        <w:t>Mukhitdinova</w:t>
      </w:r>
      <w:proofErr w:type="spellEnd"/>
      <w:r w:rsidRPr="00FA234A">
        <w:rPr>
          <w:b/>
          <w:sz w:val="20"/>
          <w:szCs w:val="20"/>
          <w:lang w:val="en-GB"/>
        </w:rPr>
        <w:t xml:space="preserve"> </w:t>
      </w:r>
      <w:proofErr w:type="spellStart"/>
      <w:r w:rsidRPr="00FA234A">
        <w:rPr>
          <w:b/>
          <w:sz w:val="20"/>
          <w:szCs w:val="20"/>
          <w:lang w:val="en-GB"/>
        </w:rPr>
        <w:t>Ziyaviddinovna</w:t>
      </w:r>
      <w:proofErr w:type="spellEnd"/>
      <w:r w:rsidRPr="00FA234A">
        <w:rPr>
          <w:b/>
          <w:sz w:val="20"/>
          <w:szCs w:val="20"/>
          <w:lang w:val="en-GB"/>
        </w:rPr>
        <w:t xml:space="preserve">, </w:t>
      </w:r>
      <w:r w:rsidRPr="00FA234A">
        <w:rPr>
          <w:b/>
          <w:sz w:val="20"/>
          <w:szCs w:val="20"/>
          <w:lang w:val="en-GB"/>
        </w:rPr>
        <w:t>Republic of Uzbekistan</w:t>
      </w:r>
      <w:bookmarkStart w:id="3" w:name="_GoBack"/>
      <w:bookmarkEnd w:id="2"/>
      <w:bookmarkEnd w:id="3"/>
    </w:p>
    <w:sectPr w:rsidR="00042D80" w:rsidRPr="00FA234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94EC6" w14:textId="77777777" w:rsidR="001B527B" w:rsidRDefault="001B527B">
      <w:r>
        <w:separator/>
      </w:r>
    </w:p>
  </w:endnote>
  <w:endnote w:type="continuationSeparator" w:id="0">
    <w:p w14:paraId="39796290" w14:textId="77777777" w:rsidR="001B527B" w:rsidRDefault="001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B6412" w14:textId="77777777" w:rsidR="001B180F" w:rsidRDefault="00FA543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2CE40" w14:textId="77777777" w:rsidR="001B527B" w:rsidRDefault="001B527B">
      <w:r>
        <w:separator/>
      </w:r>
    </w:p>
  </w:footnote>
  <w:footnote w:type="continuationSeparator" w:id="0">
    <w:p w14:paraId="03D85028" w14:textId="77777777" w:rsidR="001B527B" w:rsidRDefault="001B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E6F50" w14:textId="77777777" w:rsidR="001B180F" w:rsidRDefault="001B18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B61105" w14:textId="77777777" w:rsidR="001B180F" w:rsidRDefault="00FA543C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MzM2MjazMDWxNDVT0lEKTi0uzszPAykwrAUAkM6pjCwAAAA="/>
  </w:docVars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2D80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2DB"/>
    <w:rsid w:val="000B4EE5"/>
    <w:rsid w:val="000B74A1"/>
    <w:rsid w:val="000B757E"/>
    <w:rsid w:val="000C0837"/>
    <w:rsid w:val="000C3B7E"/>
    <w:rsid w:val="000D641B"/>
    <w:rsid w:val="00100577"/>
    <w:rsid w:val="00101322"/>
    <w:rsid w:val="00110051"/>
    <w:rsid w:val="00136984"/>
    <w:rsid w:val="00144521"/>
    <w:rsid w:val="00150304"/>
    <w:rsid w:val="00151CF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180F"/>
    <w:rsid w:val="001B527B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784"/>
    <w:rsid w:val="002D7A0F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0012"/>
    <w:rsid w:val="003A04E7"/>
    <w:rsid w:val="003A4991"/>
    <w:rsid w:val="003A51B7"/>
    <w:rsid w:val="003A6E1A"/>
    <w:rsid w:val="003B2172"/>
    <w:rsid w:val="003E1277"/>
    <w:rsid w:val="003E746A"/>
    <w:rsid w:val="00424652"/>
    <w:rsid w:val="0042465A"/>
    <w:rsid w:val="00426033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75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34C34"/>
    <w:rsid w:val="0054564B"/>
    <w:rsid w:val="00545A13"/>
    <w:rsid w:val="00546343"/>
    <w:rsid w:val="005527E9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0749"/>
    <w:rsid w:val="00624032"/>
    <w:rsid w:val="00626D0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756"/>
    <w:rsid w:val="006B37D5"/>
    <w:rsid w:val="006C3797"/>
    <w:rsid w:val="006E7D6E"/>
    <w:rsid w:val="006F6F2F"/>
    <w:rsid w:val="00701186"/>
    <w:rsid w:val="00703B72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012"/>
    <w:rsid w:val="00882091"/>
    <w:rsid w:val="008902BF"/>
    <w:rsid w:val="008913D5"/>
    <w:rsid w:val="00893E75"/>
    <w:rsid w:val="008A33C3"/>
    <w:rsid w:val="008C2778"/>
    <w:rsid w:val="008C2F62"/>
    <w:rsid w:val="008D020E"/>
    <w:rsid w:val="008D1117"/>
    <w:rsid w:val="008D15A4"/>
    <w:rsid w:val="008F36E4"/>
    <w:rsid w:val="0093292D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4F68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5E8C"/>
    <w:rsid w:val="00AA41B3"/>
    <w:rsid w:val="00AA6670"/>
    <w:rsid w:val="00AB137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52A2"/>
    <w:rsid w:val="00B62087"/>
    <w:rsid w:val="00B62F41"/>
    <w:rsid w:val="00B73785"/>
    <w:rsid w:val="00B760E1"/>
    <w:rsid w:val="00B807F8"/>
    <w:rsid w:val="00B858FF"/>
    <w:rsid w:val="00B90BD4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148F"/>
    <w:rsid w:val="00CB429B"/>
    <w:rsid w:val="00CC2753"/>
    <w:rsid w:val="00CC7C4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360"/>
    <w:rsid w:val="00D40416"/>
    <w:rsid w:val="00D40AAE"/>
    <w:rsid w:val="00D45CF7"/>
    <w:rsid w:val="00D4782A"/>
    <w:rsid w:val="00D7603E"/>
    <w:rsid w:val="00D83C9A"/>
    <w:rsid w:val="00D8579C"/>
    <w:rsid w:val="00D90124"/>
    <w:rsid w:val="00D9392F"/>
    <w:rsid w:val="00DA303E"/>
    <w:rsid w:val="00DA41F5"/>
    <w:rsid w:val="00DB5B54"/>
    <w:rsid w:val="00DB7E1B"/>
    <w:rsid w:val="00DC1D81"/>
    <w:rsid w:val="00DC65C0"/>
    <w:rsid w:val="00DE5898"/>
    <w:rsid w:val="00E06C1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234A"/>
    <w:rsid w:val="00FA543C"/>
    <w:rsid w:val="00FA6528"/>
    <w:rsid w:val="00FC2E17"/>
    <w:rsid w:val="00FC6387"/>
    <w:rsid w:val="00FC6802"/>
    <w:rsid w:val="00FD70A7"/>
    <w:rsid w:val="00FF09A0"/>
    <w:rsid w:val="57D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36C5"/>
  <w15:docId w15:val="{EFD77B75-2B9A-4123-97FC-C88CF35F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" w:eastAsia="Yu Gothic UI" w:hAnsi="Arial" w:cs="Arial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pPr>
      <w:jc w:val="both"/>
    </w:pPr>
    <w:rPr>
      <w:rFonts w:ascii="Arial" w:eastAsia="Yu Gothic UI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Arial" w:eastAsia="Yu Gothic UI" w:hAnsi="Arial" w:cs="Arial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Arial" w:eastAsia="Yu Gothic UI" w:hAnsi="Arial" w:cs="Arial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122</cp:revision>
  <dcterms:created xsi:type="dcterms:W3CDTF">2011-08-01T09:21:00Z</dcterms:created>
  <dcterms:modified xsi:type="dcterms:W3CDTF">2026-02-21T08:51:00Z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eyJoZGlkIjoiNjY2MTAyNTU0NTA2NDhmYmFlYjQxZWM2NjdjMDBhMTMiLCJ1c2VySWQiOiI0NjkwNjAwODI5MzkyIn0=</vt:lpwstr>
  </property>
  <property fmtid="{D5CDD505-2E9C-101B-9397-08002B2CF9AE}" pid="3" name="KSOProductBuildVer">
    <vt:lpwstr>1049-12.1.0.25242</vt:lpwstr>
  </property>
  <property fmtid="{D5CDD505-2E9C-101B-9397-08002B2CF9AE}" pid="4" name="ICV">
    <vt:lpwstr>497713F47DCF4F269088784CBF615F86_13</vt:lpwstr>
  </property>
</Properties>
</file>