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F515" w14:textId="77777777" w:rsidR="00BB00CC" w:rsidRDefault="00BB00CC" w:rsidP="00BB00CC">
      <w:pPr>
        <w:jc w:val="center"/>
        <w:rPr>
          <w:rFonts w:ascii="Arial" w:hAnsi="Arial" w:cs="Arial"/>
          <w:b/>
          <w:lang w:val="en-GB"/>
        </w:rPr>
      </w:pPr>
      <w:bookmarkStart w:id="0" w:name="_Hlk220924532"/>
      <w:r w:rsidRPr="00C36BA7">
        <w:rPr>
          <w:rFonts w:ascii="Arial" w:hAnsi="Arial" w:cs="Arial"/>
          <w:b/>
          <w:lang w:val="en-GB"/>
        </w:rPr>
        <w:t>Bacterial colonization and antibiotic susceptibility patterns of bacteria isolated from ears of apparently healthy students in an institution</w:t>
      </w:r>
    </w:p>
    <w:bookmarkEnd w:id="0"/>
    <w:p w14:paraId="1EB5D3D9" w14:textId="77777777" w:rsidR="00DD35B0" w:rsidRPr="00C36BA7" w:rsidRDefault="00DD35B0" w:rsidP="00BB00CC">
      <w:pPr>
        <w:jc w:val="center"/>
        <w:rPr>
          <w:rFonts w:ascii="Arial" w:hAnsi="Arial" w:cs="Arial"/>
          <w:b/>
          <w:lang w:val="en-GB"/>
        </w:rPr>
      </w:pPr>
    </w:p>
    <w:p w14:paraId="5492D11A" w14:textId="77777777" w:rsidR="00BB00CC" w:rsidRPr="00C36BA7" w:rsidRDefault="00BB00CC" w:rsidP="00BB00CC">
      <w:pPr>
        <w:rPr>
          <w:rFonts w:ascii="Arial" w:hAnsi="Arial" w:cs="Arial"/>
          <w:lang w:val="en-GB"/>
        </w:rPr>
      </w:pPr>
      <w:r w:rsidRPr="00C36BA7">
        <w:rPr>
          <w:rFonts w:ascii="Arial" w:hAnsi="Arial" w:cs="Arial"/>
          <w:b/>
          <w:lang w:val="en-GB"/>
        </w:rPr>
        <w:t>ABSTRACT</w:t>
      </w:r>
    </w:p>
    <w:p w14:paraId="1F6CA8D7" w14:textId="209BA14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Aim:</w:t>
      </w:r>
      <w:r w:rsidRPr="00C36BA7">
        <w:rPr>
          <w:rFonts w:ascii="Arial" w:hAnsi="Arial" w:cs="Arial"/>
          <w:lang w:val="en-GB"/>
        </w:rPr>
        <w:t xml:space="preserve"> Asymptomatic bacterial colonization of </w:t>
      </w:r>
      <w:r w:rsidR="00D47A6E" w:rsidRPr="00C36BA7">
        <w:rPr>
          <w:rFonts w:ascii="Arial" w:hAnsi="Arial" w:cs="Arial"/>
          <w:lang w:val="en-GB"/>
        </w:rPr>
        <w:t xml:space="preserve">the </w:t>
      </w:r>
      <w:r w:rsidRPr="00C36BA7">
        <w:rPr>
          <w:rFonts w:ascii="Arial" w:hAnsi="Arial" w:cs="Arial"/>
          <w:lang w:val="en-GB"/>
        </w:rPr>
        <w:t>human ear can lead to a serious ear infection which can be of public health concern. The aim of this study is to determine the bacterial colonization and antibiotic susceptibility patterns of bacteria isolated from ears of apparently healthy students of</w:t>
      </w:r>
      <w:r w:rsidR="00D47A6E" w:rsidRPr="00C36BA7">
        <w:rPr>
          <w:rFonts w:ascii="Arial" w:hAnsi="Arial" w:cs="Arial"/>
          <w:lang w:val="en-GB"/>
        </w:rPr>
        <w:t xml:space="preserve"> the</w:t>
      </w:r>
      <w:r w:rsidRPr="00C36BA7">
        <w:rPr>
          <w:rFonts w:ascii="Arial" w:hAnsi="Arial" w:cs="Arial"/>
          <w:lang w:val="en-GB"/>
        </w:rPr>
        <w:t xml:space="preserve"> Microbiology Department in the Faculty of Biological Sciences of Enugu State University of Science and Technology, Enugu State, Nigeria.</w:t>
      </w:r>
    </w:p>
    <w:p w14:paraId="6429B038" w14:textId="0D88157D"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Study Design: </w:t>
      </w:r>
      <w:r w:rsidRPr="00C36BA7">
        <w:rPr>
          <w:rFonts w:ascii="Arial" w:hAnsi="Arial" w:cs="Arial"/>
          <w:lang w:val="en-GB"/>
        </w:rPr>
        <w:t>The study adopted the descriptive cross-sectional study design. The sampling technique employed was the simple random sampling technique.</w:t>
      </w:r>
    </w:p>
    <w:p w14:paraId="5617A252" w14:textId="6ECCA924"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Place and Duration of Study: </w:t>
      </w:r>
      <w:r w:rsidRPr="00C36BA7">
        <w:rPr>
          <w:rFonts w:ascii="Arial" w:hAnsi="Arial" w:cs="Arial"/>
          <w:lang w:val="en-GB"/>
        </w:rPr>
        <w:t>This study was conducted in the Department of Microbiology. This study started between the months of June to August, 2025.</w:t>
      </w:r>
    </w:p>
    <w:p w14:paraId="199DA446" w14:textId="77777777"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Methodology</w:t>
      </w:r>
      <w:r w:rsidRPr="00C36BA7">
        <w:rPr>
          <w:rFonts w:ascii="Arial" w:hAnsi="Arial" w:cs="Arial"/>
          <w:lang w:val="en-GB"/>
        </w:rPr>
        <w:t>: A total of 150 ear swabs were collected from apparently healthy students in the Department of Microbiology. The samples were analysed using culture technique and the bacterial isolates were identified using standard microbiological methods. Kirby-Bauer method of antibiotic susceptibility testing and CLSI guidelines were adopted.</w:t>
      </w:r>
    </w:p>
    <w:p w14:paraId="3E706BA2" w14:textId="20C71023"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Results:</w:t>
      </w:r>
      <w:r w:rsidRPr="00C36BA7">
        <w:rPr>
          <w:rFonts w:ascii="Arial" w:hAnsi="Arial" w:cs="Arial"/>
          <w:lang w:val="en-GB"/>
        </w:rPr>
        <w:t xml:space="preserve"> Out of 150 ear swab samples, 43 (28.17%) showed positive growth while 107 (71.33%) showed negative growth. </w:t>
      </w:r>
      <w:r w:rsidR="00D47A6E" w:rsidRPr="00BA4AB4">
        <w:rPr>
          <w:rFonts w:ascii="Arial" w:hAnsi="Arial" w:cs="Arial"/>
          <w:strike/>
          <w:highlight w:val="yellow"/>
          <w:lang w:val="en-GB"/>
        </w:rPr>
        <w:t>Positive culture occurred in a</w:t>
      </w:r>
      <w:r w:rsidRPr="00BA4AB4">
        <w:rPr>
          <w:rFonts w:ascii="Arial" w:hAnsi="Arial" w:cs="Arial"/>
          <w:strike/>
          <w:highlight w:val="yellow"/>
          <w:lang w:val="en-GB"/>
        </w:rPr>
        <w:t xml:space="preserve"> total of 18(25.71%) male and 43(28.67%) female.</w:t>
      </w:r>
      <w:r w:rsidRPr="00C36BA7">
        <w:rPr>
          <w:rFonts w:ascii="Arial" w:hAnsi="Arial" w:cs="Arial"/>
          <w:lang w:val="en-GB"/>
        </w:rPr>
        <w:t xml:space="preserve"> </w:t>
      </w:r>
      <w:r w:rsidR="00226A09" w:rsidRPr="008F7671">
        <w:rPr>
          <w:rFonts w:ascii="Arial" w:hAnsi="Arial" w:cs="Arial"/>
          <w:highlight w:val="yellow"/>
          <w:lang w:val="en-GB"/>
        </w:rPr>
        <w:t xml:space="preserve">Positive culture occurred in a total of 18 (25.71%) </w:t>
      </w:r>
      <w:r w:rsidR="00960825" w:rsidRPr="008F7671">
        <w:rPr>
          <w:rFonts w:ascii="Arial" w:hAnsi="Arial" w:cs="Arial"/>
          <w:highlight w:val="yellow"/>
          <w:lang w:val="en-GB"/>
        </w:rPr>
        <w:t>fe</w:t>
      </w:r>
      <w:r w:rsidR="00226A09" w:rsidRPr="008F7671">
        <w:rPr>
          <w:rFonts w:ascii="Arial" w:hAnsi="Arial" w:cs="Arial"/>
          <w:highlight w:val="yellow"/>
          <w:lang w:val="en-GB"/>
        </w:rPr>
        <w:t xml:space="preserve">male and </w:t>
      </w:r>
      <w:r w:rsidR="00960825" w:rsidRPr="008F7671">
        <w:rPr>
          <w:rFonts w:ascii="Arial" w:hAnsi="Arial" w:cs="Arial"/>
          <w:highlight w:val="yellow"/>
        </w:rPr>
        <w:t>25 (31.25)</w:t>
      </w:r>
      <w:r w:rsidR="00226A09" w:rsidRPr="008F7671">
        <w:rPr>
          <w:rFonts w:ascii="Arial" w:hAnsi="Arial" w:cs="Arial"/>
          <w:highlight w:val="yellow"/>
          <w:lang w:val="en-GB"/>
        </w:rPr>
        <w:t xml:space="preserve"> male.</w:t>
      </w:r>
      <w:r w:rsidR="00226A09">
        <w:rPr>
          <w:rFonts w:ascii="Arial" w:hAnsi="Arial" w:cs="Arial"/>
          <w:lang w:val="en-GB"/>
        </w:rPr>
        <w:t xml:space="preserve"> </w:t>
      </w:r>
      <w:r w:rsidRPr="00C36BA7">
        <w:rPr>
          <w:rFonts w:ascii="Arial" w:hAnsi="Arial" w:cs="Arial"/>
          <w:lang w:val="en-GB"/>
        </w:rPr>
        <w:t xml:space="preserve">Five (5) </w:t>
      </w:r>
      <w:r w:rsidR="00D47A6E" w:rsidRPr="00C36BA7">
        <w:rPr>
          <w:rFonts w:ascii="Arial" w:hAnsi="Arial" w:cs="Arial"/>
          <w:lang w:val="en-GB"/>
        </w:rPr>
        <w:t>species</w:t>
      </w:r>
      <w:r w:rsidRPr="00C36BA7">
        <w:rPr>
          <w:rFonts w:ascii="Arial" w:hAnsi="Arial" w:cs="Arial"/>
          <w:lang w:val="en-GB"/>
        </w:rPr>
        <w:t xml:space="preserve"> of bacteria were identified</w:t>
      </w:r>
      <w:r w:rsidR="00D47A6E" w:rsidRPr="00C36BA7">
        <w:rPr>
          <w:rFonts w:ascii="Arial" w:hAnsi="Arial" w:cs="Arial"/>
          <w:lang w:val="en-GB"/>
        </w:rPr>
        <w:t>,</w:t>
      </w:r>
      <w:r w:rsidRPr="00C36BA7">
        <w:rPr>
          <w:rFonts w:ascii="Arial" w:hAnsi="Arial" w:cs="Arial"/>
          <w:lang w:val="en-GB"/>
        </w:rPr>
        <w:t xml:space="preserve"> </w:t>
      </w:r>
      <w:r w:rsidR="00D47A6E" w:rsidRPr="00C36BA7">
        <w:rPr>
          <w:rFonts w:ascii="Arial" w:hAnsi="Arial" w:cs="Arial"/>
          <w:lang w:val="en-GB"/>
        </w:rPr>
        <w:t xml:space="preserve">including </w:t>
      </w:r>
      <w:r w:rsidRPr="00C36BA7">
        <w:rPr>
          <w:rFonts w:ascii="Arial" w:hAnsi="Arial" w:cs="Arial"/>
          <w:i/>
          <w:lang w:val="en-GB"/>
        </w:rPr>
        <w:t>Escherichia coli</w:t>
      </w:r>
      <w:r w:rsidRPr="00C36BA7">
        <w:rPr>
          <w:rFonts w:ascii="Arial" w:hAnsi="Arial" w:cs="Arial"/>
          <w:lang w:val="en-GB"/>
        </w:rPr>
        <w:t xml:space="preserve"> 10(23.26%), </w:t>
      </w:r>
      <w:r w:rsidRPr="00C36BA7">
        <w:rPr>
          <w:rFonts w:ascii="Arial" w:hAnsi="Arial" w:cs="Arial"/>
          <w:i/>
          <w:lang w:val="en-GB"/>
        </w:rPr>
        <w:t xml:space="preserve">Pseudomonas </w:t>
      </w:r>
      <w:proofErr w:type="spellStart"/>
      <w:r w:rsidRPr="00C36BA7">
        <w:rPr>
          <w:rFonts w:ascii="Arial" w:hAnsi="Arial" w:cs="Arial"/>
          <w:i/>
          <w:lang w:val="en-GB"/>
        </w:rPr>
        <w:t>spp</w:t>
      </w:r>
      <w:proofErr w:type="spellEnd"/>
      <w:r w:rsidRPr="00C36BA7">
        <w:rPr>
          <w:rFonts w:ascii="Arial" w:hAnsi="Arial" w:cs="Arial"/>
          <w:lang w:val="en-GB"/>
        </w:rPr>
        <w:t xml:space="preserve"> 5</w:t>
      </w:r>
      <w:r w:rsidR="002F668F">
        <w:rPr>
          <w:rFonts w:ascii="Arial" w:hAnsi="Arial" w:cs="Arial"/>
          <w:lang w:val="en-GB"/>
        </w:rPr>
        <w:t xml:space="preserve"> </w:t>
      </w:r>
      <w:r w:rsidRPr="00C36BA7">
        <w:rPr>
          <w:rFonts w:ascii="Arial" w:hAnsi="Arial" w:cs="Arial"/>
          <w:lang w:val="en-GB"/>
        </w:rPr>
        <w:t xml:space="preserve">(11.63%), </w:t>
      </w:r>
      <w:r w:rsidRPr="00C36BA7">
        <w:rPr>
          <w:rFonts w:ascii="Arial" w:hAnsi="Arial" w:cs="Arial"/>
          <w:i/>
          <w:lang w:val="en-GB"/>
        </w:rPr>
        <w:t xml:space="preserve">Klebsiella </w:t>
      </w:r>
      <w:proofErr w:type="spellStart"/>
      <w:r w:rsidRPr="00C36BA7">
        <w:rPr>
          <w:rFonts w:ascii="Arial" w:hAnsi="Arial" w:cs="Arial"/>
          <w:i/>
          <w:lang w:val="en-GB"/>
        </w:rPr>
        <w:t>spp</w:t>
      </w:r>
      <w:proofErr w:type="spellEnd"/>
      <w:r w:rsidRPr="00C36BA7">
        <w:rPr>
          <w:rFonts w:ascii="Arial" w:hAnsi="Arial" w:cs="Arial"/>
          <w:lang w:val="en-GB"/>
        </w:rPr>
        <w:t xml:space="preserve"> 7(16.28%), </w:t>
      </w:r>
      <w:r w:rsidRPr="00C36BA7">
        <w:rPr>
          <w:rFonts w:ascii="Arial" w:hAnsi="Arial" w:cs="Arial"/>
          <w:i/>
          <w:lang w:val="en-GB"/>
        </w:rPr>
        <w:t xml:space="preserve">Streptococcus </w:t>
      </w:r>
      <w:proofErr w:type="spellStart"/>
      <w:r w:rsidRPr="00C36BA7">
        <w:rPr>
          <w:rFonts w:ascii="Arial" w:hAnsi="Arial" w:cs="Arial"/>
          <w:i/>
          <w:lang w:val="en-GB"/>
        </w:rPr>
        <w:t>spp</w:t>
      </w:r>
      <w:proofErr w:type="spellEnd"/>
      <w:r w:rsidRPr="00C36BA7">
        <w:rPr>
          <w:rFonts w:ascii="Arial" w:hAnsi="Arial" w:cs="Arial"/>
          <w:lang w:val="en-GB"/>
        </w:rPr>
        <w:t xml:space="preserve"> 8</w:t>
      </w:r>
      <w:r w:rsidR="002F668F">
        <w:rPr>
          <w:rFonts w:ascii="Arial" w:hAnsi="Arial" w:cs="Arial"/>
          <w:lang w:val="en-GB"/>
        </w:rPr>
        <w:t xml:space="preserve"> </w:t>
      </w:r>
      <w:r w:rsidRPr="00C36BA7">
        <w:rPr>
          <w:rFonts w:ascii="Arial" w:hAnsi="Arial" w:cs="Arial"/>
          <w:lang w:val="en-GB"/>
        </w:rPr>
        <w:t>(18.61%)</w:t>
      </w:r>
      <w:r w:rsidR="00D47A6E" w:rsidRPr="00C36BA7">
        <w:rPr>
          <w:rFonts w:ascii="Arial" w:hAnsi="Arial" w:cs="Arial"/>
          <w:lang w:val="en-GB"/>
        </w:rPr>
        <w:t>,</w:t>
      </w:r>
      <w:r w:rsidRPr="00C36BA7">
        <w:rPr>
          <w:rFonts w:ascii="Arial" w:hAnsi="Arial" w:cs="Arial"/>
          <w:lang w:val="en-GB"/>
        </w:rPr>
        <w:t xml:space="preserve"> and </w:t>
      </w:r>
      <w:r w:rsidRPr="00C36BA7">
        <w:rPr>
          <w:rFonts w:ascii="Arial" w:hAnsi="Arial" w:cs="Arial"/>
          <w:i/>
          <w:lang w:val="en-GB"/>
        </w:rPr>
        <w:t>Staphylococcus aureus</w:t>
      </w:r>
      <w:r w:rsidRPr="00C36BA7">
        <w:rPr>
          <w:rFonts w:ascii="Arial" w:hAnsi="Arial" w:cs="Arial"/>
          <w:lang w:val="en-GB"/>
        </w:rPr>
        <w:t xml:space="preserve"> 13 (30.23%). The isolates showed a great degree of multidrug resistance to the </w:t>
      </w:r>
      <w:r w:rsidR="00D47A6E" w:rsidRPr="00C36BA7">
        <w:rPr>
          <w:rFonts w:ascii="Arial" w:hAnsi="Arial" w:cs="Arial"/>
          <w:lang w:val="en-GB"/>
        </w:rPr>
        <w:t xml:space="preserve">test </w:t>
      </w:r>
      <w:r w:rsidRPr="00C36BA7">
        <w:rPr>
          <w:rFonts w:ascii="Arial" w:hAnsi="Arial" w:cs="Arial"/>
          <w:lang w:val="en-GB"/>
        </w:rPr>
        <w:t>antibiotics</w:t>
      </w:r>
      <w:r w:rsidR="00D47A6E" w:rsidRPr="00C36BA7">
        <w:rPr>
          <w:rFonts w:ascii="Arial" w:hAnsi="Arial" w:cs="Arial"/>
          <w:lang w:val="en-GB"/>
        </w:rPr>
        <w:t>.</w:t>
      </w:r>
    </w:p>
    <w:p w14:paraId="79DE0E73" w14:textId="29C960D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Conclusion: </w:t>
      </w:r>
      <w:r w:rsidRPr="00C36BA7">
        <w:rPr>
          <w:rFonts w:ascii="Arial" w:hAnsi="Arial" w:cs="Arial"/>
          <w:lang w:val="en-GB"/>
        </w:rPr>
        <w:t xml:space="preserve">The isolation of these bacteria </w:t>
      </w:r>
      <w:r w:rsidR="00D47A6E" w:rsidRPr="00C36BA7">
        <w:rPr>
          <w:rFonts w:ascii="Arial" w:hAnsi="Arial" w:cs="Arial"/>
          <w:lang w:val="en-GB"/>
        </w:rPr>
        <w:t xml:space="preserve">species </w:t>
      </w:r>
      <w:r w:rsidRPr="00C36BA7">
        <w:rPr>
          <w:rFonts w:ascii="Arial" w:hAnsi="Arial" w:cs="Arial"/>
          <w:lang w:val="en-GB"/>
        </w:rPr>
        <w:t>from apparently healthy students and their multidrug resistance</w:t>
      </w:r>
      <w:r w:rsidR="00D47A6E" w:rsidRPr="00C36BA7">
        <w:rPr>
          <w:rFonts w:ascii="Arial" w:hAnsi="Arial" w:cs="Arial"/>
          <w:lang w:val="en-GB"/>
        </w:rPr>
        <w:t xml:space="preserve"> pattern</w:t>
      </w:r>
      <w:r w:rsidRPr="00C36BA7">
        <w:rPr>
          <w:rFonts w:ascii="Arial" w:hAnsi="Arial" w:cs="Arial"/>
          <w:lang w:val="en-GB"/>
        </w:rPr>
        <w:t xml:space="preserve"> is of public health risk, therefore, students are advised to avoid introducing foreign and unhygienic object into the ear. </w:t>
      </w:r>
    </w:p>
    <w:p w14:paraId="56DD417F" w14:textId="62A92661" w:rsidR="00BB00CC" w:rsidRPr="00C36BA7" w:rsidRDefault="00BB00CC" w:rsidP="00F77045">
      <w:pPr>
        <w:spacing w:line="360" w:lineRule="auto"/>
        <w:jc w:val="both"/>
        <w:rPr>
          <w:rFonts w:ascii="Arial" w:hAnsi="Arial" w:cs="Arial"/>
          <w:b/>
          <w:lang w:val="en-GB"/>
        </w:rPr>
      </w:pPr>
      <w:r w:rsidRPr="00C36BA7">
        <w:rPr>
          <w:rFonts w:ascii="Arial" w:hAnsi="Arial" w:cs="Arial"/>
          <w:b/>
          <w:lang w:val="en-GB"/>
        </w:rPr>
        <w:t xml:space="preserve">Key Words: </w:t>
      </w:r>
      <w:r w:rsidRPr="00C36BA7">
        <w:rPr>
          <w:rFonts w:ascii="Arial" w:hAnsi="Arial" w:cs="Arial"/>
          <w:bCs/>
          <w:sz w:val="20"/>
          <w:szCs w:val="20"/>
          <w:lang w:val="en-GB"/>
        </w:rPr>
        <w:t>Bacterial</w:t>
      </w:r>
      <w:r w:rsidRPr="00C36BA7">
        <w:rPr>
          <w:rFonts w:ascii="Arial" w:hAnsi="Arial" w:cs="Arial"/>
          <w:b/>
          <w:sz w:val="20"/>
          <w:szCs w:val="20"/>
          <w:lang w:val="en-GB"/>
        </w:rPr>
        <w:t xml:space="preserve"> </w:t>
      </w:r>
      <w:r w:rsidRPr="00C36BA7">
        <w:rPr>
          <w:rFonts w:ascii="Arial" w:hAnsi="Arial" w:cs="Arial"/>
          <w:bCs/>
          <w:sz w:val="20"/>
          <w:szCs w:val="20"/>
          <w:lang w:val="en-GB"/>
        </w:rPr>
        <w:t>colonization</w:t>
      </w:r>
      <w:r w:rsidRPr="00C36BA7">
        <w:rPr>
          <w:rFonts w:ascii="Arial" w:hAnsi="Arial" w:cs="Arial"/>
          <w:b/>
          <w:sz w:val="20"/>
          <w:szCs w:val="20"/>
          <w:lang w:val="en-GB"/>
        </w:rPr>
        <w:t xml:space="preserve">, </w:t>
      </w:r>
      <w:r w:rsidR="00F66EE7" w:rsidRPr="00C36BA7">
        <w:rPr>
          <w:rFonts w:ascii="Arial" w:hAnsi="Arial" w:cs="Arial"/>
          <w:bCs/>
          <w:sz w:val="20"/>
          <w:szCs w:val="20"/>
          <w:lang w:val="en-GB"/>
        </w:rPr>
        <w:t>human</w:t>
      </w:r>
      <w:r w:rsidR="00F66EE7" w:rsidRPr="00C36BA7">
        <w:rPr>
          <w:rFonts w:ascii="Arial" w:hAnsi="Arial" w:cs="Arial"/>
          <w:b/>
          <w:sz w:val="20"/>
          <w:szCs w:val="20"/>
          <w:lang w:val="en-GB"/>
        </w:rPr>
        <w:t xml:space="preserve"> </w:t>
      </w:r>
      <w:r w:rsidR="00F66EE7" w:rsidRPr="00C36BA7">
        <w:rPr>
          <w:rFonts w:ascii="Arial" w:hAnsi="Arial" w:cs="Arial"/>
          <w:sz w:val="20"/>
          <w:szCs w:val="20"/>
          <w:lang w:val="en-GB"/>
        </w:rPr>
        <w:t>ear</w:t>
      </w:r>
      <w:r w:rsidRPr="00C36BA7">
        <w:rPr>
          <w:rFonts w:ascii="Arial" w:hAnsi="Arial" w:cs="Arial"/>
          <w:sz w:val="20"/>
          <w:szCs w:val="20"/>
          <w:lang w:val="en-GB"/>
        </w:rPr>
        <w:t xml:space="preserve">, </w:t>
      </w:r>
      <w:r w:rsidR="00F66EE7" w:rsidRPr="00C36BA7">
        <w:rPr>
          <w:rFonts w:ascii="Arial" w:hAnsi="Arial" w:cs="Arial"/>
          <w:sz w:val="20"/>
          <w:szCs w:val="20"/>
          <w:lang w:val="en-GB"/>
        </w:rPr>
        <w:t xml:space="preserve">otitis </w:t>
      </w:r>
      <w:r w:rsidRPr="00C36BA7">
        <w:rPr>
          <w:rFonts w:ascii="Arial" w:hAnsi="Arial" w:cs="Arial"/>
          <w:sz w:val="20"/>
          <w:szCs w:val="20"/>
          <w:lang w:val="en-GB"/>
        </w:rPr>
        <w:t>media,</w:t>
      </w:r>
      <w:r w:rsidR="00F66EE7" w:rsidRPr="00C36BA7">
        <w:rPr>
          <w:rFonts w:ascii="Arial" w:hAnsi="Arial" w:cs="Arial"/>
          <w:sz w:val="20"/>
          <w:szCs w:val="20"/>
          <w:lang w:val="en-GB"/>
        </w:rPr>
        <w:t xml:space="preserve"> </w:t>
      </w:r>
      <w:r w:rsidRPr="00C36BA7">
        <w:rPr>
          <w:rFonts w:ascii="Arial" w:hAnsi="Arial" w:cs="Arial"/>
          <w:sz w:val="20"/>
          <w:szCs w:val="20"/>
          <w:lang w:val="en-GB"/>
        </w:rPr>
        <w:t>infection, antibiotic resistance</w:t>
      </w:r>
      <w:r w:rsidR="00F66EE7" w:rsidRPr="00C36BA7">
        <w:rPr>
          <w:rFonts w:ascii="Arial" w:hAnsi="Arial" w:cs="Arial"/>
          <w:sz w:val="20"/>
          <w:szCs w:val="20"/>
          <w:lang w:val="en-GB"/>
        </w:rPr>
        <w:t xml:space="preserve">, </w:t>
      </w:r>
      <w:r w:rsidR="00F66EE7" w:rsidRPr="00C36BA7">
        <w:rPr>
          <w:rFonts w:ascii="Arial" w:hAnsi="Arial" w:cs="Arial"/>
          <w:sz w:val="20"/>
          <w:szCs w:val="20"/>
        </w:rPr>
        <w:t>hygiene practices</w:t>
      </w:r>
      <w:r w:rsidR="00D47A6E" w:rsidRPr="00C36BA7">
        <w:rPr>
          <w:rFonts w:ascii="Arial" w:hAnsi="Arial" w:cs="Arial"/>
          <w:sz w:val="20"/>
          <w:szCs w:val="20"/>
          <w:lang w:val="en-GB"/>
        </w:rPr>
        <w:t>.</w:t>
      </w:r>
    </w:p>
    <w:p w14:paraId="7DD1212F" w14:textId="77777777" w:rsidR="00C36BA7" w:rsidRPr="00C36BA7" w:rsidRDefault="00C36BA7" w:rsidP="00C36BA7">
      <w:pPr>
        <w:spacing w:after="0" w:line="360" w:lineRule="auto"/>
        <w:ind w:left="360"/>
        <w:jc w:val="both"/>
        <w:rPr>
          <w:rFonts w:ascii="Arial" w:hAnsi="Arial" w:cs="Arial"/>
          <w:b/>
          <w:lang w:val="en-GB"/>
        </w:rPr>
      </w:pPr>
    </w:p>
    <w:p w14:paraId="3BE519E0" w14:textId="282279CB" w:rsidR="00BB00CC" w:rsidRPr="00C36BA7" w:rsidRDefault="00BB00CC" w:rsidP="001F6240">
      <w:pPr>
        <w:pStyle w:val="ListeParagraf"/>
        <w:numPr>
          <w:ilvl w:val="0"/>
          <w:numId w:val="1"/>
        </w:numPr>
        <w:spacing w:after="0" w:line="360" w:lineRule="auto"/>
        <w:jc w:val="both"/>
        <w:rPr>
          <w:rFonts w:ascii="Arial" w:hAnsi="Arial" w:cs="Arial"/>
          <w:b/>
          <w:lang w:val="en-GB"/>
        </w:rPr>
      </w:pPr>
      <w:r w:rsidRPr="00C36BA7">
        <w:rPr>
          <w:rFonts w:ascii="Arial" w:hAnsi="Arial" w:cs="Arial"/>
          <w:lang w:val="en-GB"/>
        </w:rPr>
        <w:t xml:space="preserve"> </w:t>
      </w:r>
      <w:r w:rsidRPr="00C36BA7">
        <w:rPr>
          <w:rFonts w:ascii="Arial" w:hAnsi="Arial" w:cs="Arial"/>
          <w:b/>
          <w:lang w:val="en-GB"/>
        </w:rPr>
        <w:t>INTRODUCTION</w:t>
      </w:r>
    </w:p>
    <w:p w14:paraId="443DB8B4" w14:textId="1E4AC327" w:rsidR="00C165F8" w:rsidRPr="00C36BA7" w:rsidRDefault="00920A0A" w:rsidP="00F66EE7">
      <w:pPr>
        <w:spacing w:after="0" w:line="360" w:lineRule="auto"/>
        <w:jc w:val="both"/>
        <w:rPr>
          <w:rFonts w:ascii="Arial" w:hAnsi="Arial" w:cs="Arial"/>
        </w:rPr>
      </w:pPr>
      <w:r w:rsidRPr="00C36BA7">
        <w:rPr>
          <w:rFonts w:ascii="Arial" w:hAnsi="Arial" w:cs="Arial"/>
          <w:lang w:val="en-GB"/>
        </w:rPr>
        <w:t>Bacteria</w:t>
      </w:r>
      <w:r w:rsidR="00215BC1" w:rsidRPr="00C36BA7">
        <w:rPr>
          <w:rFonts w:ascii="Arial" w:hAnsi="Arial" w:cs="Arial"/>
          <w:lang w:val="en-GB"/>
        </w:rPr>
        <w:t>l</w:t>
      </w:r>
      <w:r w:rsidRPr="00C36BA7">
        <w:rPr>
          <w:rFonts w:ascii="Arial" w:hAnsi="Arial" w:cs="Arial"/>
          <w:lang w:val="en-GB"/>
        </w:rPr>
        <w:t xml:space="preserve"> colonization of the human ear can </w:t>
      </w:r>
      <w:r w:rsidR="00072A39" w:rsidRPr="00C36BA7">
        <w:rPr>
          <w:rFonts w:ascii="Arial" w:hAnsi="Arial" w:cs="Arial"/>
          <w:lang w:val="en-GB"/>
        </w:rPr>
        <w:t>lead to</w:t>
      </w:r>
      <w:r w:rsidRPr="00C36BA7">
        <w:rPr>
          <w:rFonts w:ascii="Arial" w:hAnsi="Arial" w:cs="Arial"/>
          <w:lang w:val="en-GB"/>
        </w:rPr>
        <w:t xml:space="preserve"> either asymptomatic or symptomatic</w:t>
      </w:r>
      <w:r w:rsidR="00072A39" w:rsidRPr="00C36BA7">
        <w:rPr>
          <w:rFonts w:ascii="Arial" w:hAnsi="Arial" w:cs="Arial"/>
          <w:lang w:val="en-GB"/>
        </w:rPr>
        <w:t xml:space="preserve"> infection</w:t>
      </w:r>
      <w:r w:rsidRPr="00C36BA7">
        <w:rPr>
          <w:rFonts w:ascii="Arial" w:hAnsi="Arial" w:cs="Arial"/>
          <w:lang w:val="en-GB"/>
        </w:rPr>
        <w:t xml:space="preserve">, depending on </w:t>
      </w:r>
      <w:r w:rsidR="00280BE0" w:rsidRPr="00C36BA7">
        <w:rPr>
          <w:rFonts w:ascii="Arial" w:hAnsi="Arial" w:cs="Arial"/>
          <w:lang w:val="en-GB"/>
        </w:rPr>
        <w:t xml:space="preserve">the </w:t>
      </w:r>
      <w:r w:rsidRPr="00C36BA7">
        <w:rPr>
          <w:rFonts w:ascii="Arial" w:hAnsi="Arial" w:cs="Arial"/>
          <w:lang w:val="en-GB"/>
        </w:rPr>
        <w:t xml:space="preserve">site, host factors, and bacterial species. </w:t>
      </w:r>
      <w:r w:rsidRPr="00C36BA7">
        <w:rPr>
          <w:rFonts w:ascii="Arial" w:hAnsi="Arial" w:cs="Arial"/>
        </w:rPr>
        <w:t>The human ear is made up of three parts</w:t>
      </w:r>
      <w:r w:rsidR="00072A39" w:rsidRPr="00C36BA7">
        <w:rPr>
          <w:rFonts w:ascii="Arial" w:hAnsi="Arial" w:cs="Arial"/>
        </w:rPr>
        <w:t>/sites</w:t>
      </w:r>
      <w:r w:rsidR="00280BE0" w:rsidRPr="00C36BA7">
        <w:rPr>
          <w:rFonts w:ascii="Arial" w:hAnsi="Arial" w:cs="Arial"/>
        </w:rPr>
        <w:t>:</w:t>
      </w:r>
      <w:r w:rsidRPr="00C36BA7">
        <w:rPr>
          <w:rFonts w:ascii="Arial" w:hAnsi="Arial" w:cs="Arial"/>
        </w:rPr>
        <w:t xml:space="preserve"> the outer ear </w:t>
      </w:r>
      <w:r w:rsidRPr="008F7671">
        <w:rPr>
          <w:rFonts w:ascii="Arial" w:hAnsi="Arial" w:cs="Arial"/>
          <w:strike/>
          <w:highlight w:val="yellow"/>
        </w:rPr>
        <w:t>(otitis externa)</w:t>
      </w:r>
      <w:r w:rsidR="008F7671">
        <w:rPr>
          <w:rFonts w:ascii="Arial" w:hAnsi="Arial" w:cs="Arial"/>
        </w:rPr>
        <w:t xml:space="preserve"> </w:t>
      </w:r>
      <w:r w:rsidR="008F7671" w:rsidRPr="00C36BA7">
        <w:rPr>
          <w:rFonts w:ascii="Arial" w:hAnsi="Arial" w:cs="Arial"/>
        </w:rPr>
        <w:t>(</w:t>
      </w:r>
      <w:proofErr w:type="spellStart"/>
      <w:r w:rsidR="008F7671" w:rsidRPr="00C36BA7">
        <w:rPr>
          <w:rFonts w:ascii="Arial" w:hAnsi="Arial" w:cs="Arial"/>
        </w:rPr>
        <w:t>auris</w:t>
      </w:r>
      <w:proofErr w:type="spellEnd"/>
      <w:r w:rsidR="008F7671" w:rsidRPr="00C36BA7">
        <w:rPr>
          <w:rFonts w:ascii="Arial" w:hAnsi="Arial" w:cs="Arial"/>
        </w:rPr>
        <w:t xml:space="preserve"> </w:t>
      </w:r>
      <w:bookmarkStart w:id="1" w:name="_GoBack"/>
      <w:bookmarkEnd w:id="1"/>
      <w:r w:rsidR="008F7671" w:rsidRPr="00C36BA7">
        <w:rPr>
          <w:rFonts w:ascii="Arial" w:hAnsi="Arial" w:cs="Arial"/>
        </w:rPr>
        <w:t>externa)</w:t>
      </w:r>
      <w:r w:rsidRPr="00C36BA7">
        <w:rPr>
          <w:rFonts w:ascii="Arial" w:hAnsi="Arial" w:cs="Arial"/>
        </w:rPr>
        <w:t>, middle ear </w:t>
      </w:r>
      <w:r w:rsidRPr="008F7671">
        <w:rPr>
          <w:rFonts w:ascii="Arial" w:hAnsi="Arial" w:cs="Arial"/>
          <w:strike/>
          <w:highlight w:val="yellow"/>
        </w:rPr>
        <w:t>(otitis media)</w:t>
      </w:r>
      <w:r w:rsidR="008F7671">
        <w:rPr>
          <w:rFonts w:ascii="Arial" w:hAnsi="Arial" w:cs="Arial"/>
        </w:rPr>
        <w:t xml:space="preserve"> </w:t>
      </w:r>
      <w:r w:rsidR="008F7671" w:rsidRPr="00C36BA7">
        <w:rPr>
          <w:rFonts w:ascii="Arial" w:hAnsi="Arial" w:cs="Arial"/>
        </w:rPr>
        <w:lastRenderedPageBreak/>
        <w:t>(auris media)</w:t>
      </w:r>
      <w:r w:rsidRPr="00C36BA7">
        <w:rPr>
          <w:rFonts w:ascii="Arial" w:hAnsi="Arial" w:cs="Arial"/>
        </w:rPr>
        <w:t xml:space="preserve">, and inner ear </w:t>
      </w:r>
      <w:r w:rsidR="00072A39" w:rsidRPr="00C36BA7">
        <w:rPr>
          <w:rFonts w:ascii="Arial" w:hAnsi="Arial" w:cs="Arial"/>
        </w:rPr>
        <w:t xml:space="preserve">(auris interna) </w:t>
      </w:r>
      <w:r w:rsidRPr="00C36BA7">
        <w:rPr>
          <w:rFonts w:ascii="Arial" w:hAnsi="Arial" w:cs="Arial"/>
        </w:rPr>
        <w:t xml:space="preserve">(Krishan </w:t>
      </w:r>
      <w:r w:rsidRPr="00C36BA7">
        <w:rPr>
          <w:rFonts w:ascii="Arial" w:hAnsi="Arial" w:cs="Arial"/>
          <w:i/>
        </w:rPr>
        <w:t>et al</w:t>
      </w:r>
      <w:r w:rsidRPr="00C36BA7">
        <w:rPr>
          <w:rFonts w:ascii="Arial" w:hAnsi="Arial" w:cs="Arial"/>
        </w:rPr>
        <w:t>., 2019)</w:t>
      </w:r>
      <w:r w:rsidR="00072A39" w:rsidRPr="00C36BA7">
        <w:rPr>
          <w:rFonts w:ascii="Arial" w:hAnsi="Arial" w:cs="Arial"/>
        </w:rPr>
        <w:t>. Two sites, the </w:t>
      </w:r>
      <w:r w:rsidR="00724407" w:rsidRPr="00C36BA7">
        <w:rPr>
          <w:rFonts w:ascii="Arial" w:hAnsi="Arial" w:cs="Arial"/>
        </w:rPr>
        <w:t xml:space="preserve">middle and </w:t>
      </w:r>
      <w:r w:rsidR="00072A39" w:rsidRPr="00C36BA7">
        <w:rPr>
          <w:rFonts w:ascii="Arial" w:hAnsi="Arial" w:cs="Arial"/>
        </w:rPr>
        <w:t>outer ear</w:t>
      </w:r>
      <w:r w:rsidR="00280BE0" w:rsidRPr="00C36BA7">
        <w:rPr>
          <w:rFonts w:ascii="Arial" w:hAnsi="Arial" w:cs="Arial"/>
        </w:rPr>
        <w:t>,</w:t>
      </w:r>
      <w:r w:rsidR="00072A39" w:rsidRPr="00C36BA7">
        <w:rPr>
          <w:rFonts w:ascii="Arial" w:hAnsi="Arial" w:cs="Arial"/>
        </w:rPr>
        <w:t> are commonly exposed to bacteria colonization.</w:t>
      </w:r>
      <w:r w:rsidR="00504A4F" w:rsidRPr="00C36BA7">
        <w:rPr>
          <w:rFonts w:ascii="Arial" w:hAnsi="Arial" w:cs="Arial"/>
        </w:rPr>
        <w:t xml:space="preserve"> </w:t>
      </w:r>
    </w:p>
    <w:p w14:paraId="07286021" w14:textId="08136E42" w:rsidR="00A15EFE" w:rsidRPr="00C36BA7" w:rsidRDefault="00724407" w:rsidP="00F77045">
      <w:pPr>
        <w:spacing w:line="360" w:lineRule="auto"/>
        <w:jc w:val="both"/>
        <w:rPr>
          <w:rFonts w:ascii="Arial" w:hAnsi="Arial" w:cs="Arial"/>
        </w:rPr>
      </w:pPr>
      <w:bookmarkStart w:id="2" w:name="_Hlk220248212"/>
      <w:r w:rsidRPr="00C36BA7">
        <w:rPr>
          <w:rFonts w:ascii="Arial" w:hAnsi="Arial" w:cs="Arial"/>
        </w:rPr>
        <w:t>The middle ear is usually a sterile site, but it is connected to the back of the nose or throat (nasopharynx) by the Eustachian tube</w:t>
      </w:r>
      <w:bookmarkEnd w:id="2"/>
      <w:r w:rsidRPr="00C36BA7">
        <w:rPr>
          <w:rFonts w:ascii="Arial" w:hAnsi="Arial" w:cs="Arial"/>
        </w:rPr>
        <w:t xml:space="preserve">, which can predispose </w:t>
      </w:r>
      <w:r w:rsidR="006B72C9" w:rsidRPr="00C36BA7">
        <w:rPr>
          <w:rFonts w:ascii="Arial" w:hAnsi="Arial" w:cs="Arial"/>
        </w:rPr>
        <w:t>it</w:t>
      </w:r>
      <w:r w:rsidRPr="00C36BA7">
        <w:rPr>
          <w:rFonts w:ascii="Arial" w:hAnsi="Arial" w:cs="Arial"/>
        </w:rPr>
        <w:t xml:space="preserve"> to bacteria colonization. In apparently healthy individuals, th</w:t>
      </w:r>
      <w:r w:rsidR="00EC3B16" w:rsidRPr="00C36BA7">
        <w:rPr>
          <w:rFonts w:ascii="Arial" w:hAnsi="Arial" w:cs="Arial"/>
        </w:rPr>
        <w:t>e</w:t>
      </w:r>
      <w:r w:rsidRPr="00C36BA7">
        <w:rPr>
          <w:rFonts w:ascii="Arial" w:hAnsi="Arial" w:cs="Arial"/>
        </w:rPr>
        <w:t xml:space="preserve"> colonization is asymptomatic</w:t>
      </w:r>
      <w:r w:rsidR="00EC3B16" w:rsidRPr="00C36BA7">
        <w:rPr>
          <w:rFonts w:ascii="Arial" w:hAnsi="Arial" w:cs="Arial"/>
        </w:rPr>
        <w:t xml:space="preserve">, with no clinical ear disease or overt infection, except </w:t>
      </w:r>
      <w:r w:rsidR="00504A4F" w:rsidRPr="00C36BA7">
        <w:rPr>
          <w:rFonts w:ascii="Arial" w:hAnsi="Arial" w:cs="Arial"/>
        </w:rPr>
        <w:t xml:space="preserve">when accompanied </w:t>
      </w:r>
      <w:r w:rsidR="00280BE0" w:rsidRPr="00C36BA7">
        <w:rPr>
          <w:rFonts w:ascii="Arial" w:hAnsi="Arial" w:cs="Arial"/>
        </w:rPr>
        <w:t>by</w:t>
      </w:r>
      <w:r w:rsidR="00EC3B16" w:rsidRPr="00C36BA7">
        <w:rPr>
          <w:rFonts w:ascii="Arial" w:hAnsi="Arial" w:cs="Arial"/>
        </w:rPr>
        <w:t xml:space="preserve"> triggers like viral infection.</w:t>
      </w:r>
      <w:r w:rsidR="00504A4F" w:rsidRPr="00C36BA7">
        <w:rPr>
          <w:rFonts w:ascii="Arial" w:hAnsi="Arial" w:cs="Arial"/>
        </w:rPr>
        <w:t xml:space="preserve"> The transition from harmless colonization to an infection often occurs when a viral upper respiratory infection like influenza (cold or flu) causes the eustachian tube to become blocked or dysfunctional, trapping bacteria and fluid in the middle ear (Tai </w:t>
      </w:r>
      <w:r w:rsidR="00504A4F" w:rsidRPr="00C36BA7">
        <w:rPr>
          <w:rFonts w:ascii="Arial" w:hAnsi="Arial" w:cs="Arial"/>
          <w:i/>
        </w:rPr>
        <w:t>et al</w:t>
      </w:r>
      <w:r w:rsidR="00504A4F" w:rsidRPr="00C36BA7">
        <w:rPr>
          <w:rFonts w:ascii="Arial" w:hAnsi="Arial" w:cs="Arial"/>
        </w:rPr>
        <w:t xml:space="preserve">., 2012). In </w:t>
      </w:r>
      <w:r w:rsidR="00A15EFE" w:rsidRPr="00C36BA7">
        <w:rPr>
          <w:rFonts w:ascii="Arial" w:hAnsi="Arial" w:cs="Arial"/>
        </w:rPr>
        <w:t xml:space="preserve">such </w:t>
      </w:r>
      <w:r w:rsidR="00280BE0" w:rsidRPr="00C36BA7">
        <w:rPr>
          <w:rFonts w:ascii="Arial" w:hAnsi="Arial" w:cs="Arial"/>
        </w:rPr>
        <w:t xml:space="preserve">a </w:t>
      </w:r>
      <w:r w:rsidR="00504A4F" w:rsidRPr="00C36BA7">
        <w:rPr>
          <w:rFonts w:ascii="Arial" w:hAnsi="Arial" w:cs="Arial"/>
        </w:rPr>
        <w:t>case</w:t>
      </w:r>
      <w:r w:rsidR="00A15EFE" w:rsidRPr="00C36BA7">
        <w:rPr>
          <w:rFonts w:ascii="Arial" w:hAnsi="Arial" w:cs="Arial"/>
        </w:rPr>
        <w:t>, colonization of the middle ear reflects true infection</w:t>
      </w:r>
      <w:r w:rsidR="00F26554" w:rsidRPr="00C36BA7">
        <w:rPr>
          <w:rFonts w:ascii="Arial" w:hAnsi="Arial" w:cs="Arial"/>
        </w:rPr>
        <w:t xml:space="preserve">, an inflammation of the mucous </w:t>
      </w:r>
      <w:r w:rsidR="00316381" w:rsidRPr="00C36BA7">
        <w:rPr>
          <w:rFonts w:ascii="Arial" w:hAnsi="Arial" w:cs="Arial"/>
        </w:rPr>
        <w:t xml:space="preserve">membrane </w:t>
      </w:r>
      <w:r w:rsidR="00754AE3" w:rsidRPr="00C36BA7">
        <w:rPr>
          <w:rFonts w:ascii="Arial" w:hAnsi="Arial" w:cs="Arial"/>
        </w:rPr>
        <w:t>(</w:t>
      </w:r>
      <w:proofErr w:type="spellStart"/>
      <w:r w:rsidR="00F26554" w:rsidRPr="00C36BA7">
        <w:rPr>
          <w:rFonts w:ascii="Arial" w:hAnsi="Arial" w:cs="Arial"/>
        </w:rPr>
        <w:t>Ilechukwu</w:t>
      </w:r>
      <w:proofErr w:type="spellEnd"/>
      <w:r w:rsidR="00F26554" w:rsidRPr="00C36BA7">
        <w:rPr>
          <w:rFonts w:ascii="Arial" w:hAnsi="Arial" w:cs="Arial"/>
        </w:rPr>
        <w:t xml:space="preserve"> </w:t>
      </w:r>
      <w:r w:rsidR="00F26554" w:rsidRPr="00C36BA7">
        <w:rPr>
          <w:rFonts w:ascii="Arial" w:hAnsi="Arial" w:cs="Arial"/>
          <w:i/>
          <w:iCs/>
        </w:rPr>
        <w:t>et al</w:t>
      </w:r>
      <w:r w:rsidR="00F26554" w:rsidRPr="00C36BA7">
        <w:rPr>
          <w:rFonts w:ascii="Arial" w:hAnsi="Arial" w:cs="Arial"/>
        </w:rPr>
        <w:t xml:space="preserve">., 2017; </w:t>
      </w:r>
      <w:r w:rsidR="00754AE3" w:rsidRPr="00C36BA7">
        <w:rPr>
          <w:rFonts w:ascii="Arial" w:hAnsi="Arial" w:cs="Arial"/>
        </w:rPr>
        <w:t xml:space="preserve">Tilahun </w:t>
      </w:r>
      <w:r w:rsidR="00754AE3" w:rsidRPr="00C36BA7">
        <w:rPr>
          <w:rFonts w:ascii="Arial" w:hAnsi="Arial" w:cs="Arial"/>
          <w:i/>
          <w:iCs/>
        </w:rPr>
        <w:t>et al.,</w:t>
      </w:r>
      <w:r w:rsidR="00754AE3" w:rsidRPr="00C36BA7">
        <w:rPr>
          <w:rFonts w:ascii="Arial" w:hAnsi="Arial" w:cs="Arial"/>
        </w:rPr>
        <w:t xml:space="preserve"> 2024)</w:t>
      </w:r>
      <w:r w:rsidR="00A15EFE" w:rsidRPr="00C36BA7">
        <w:rPr>
          <w:rFonts w:ascii="Arial" w:hAnsi="Arial" w:cs="Arial"/>
        </w:rPr>
        <w:t>.</w:t>
      </w:r>
      <w:r w:rsidR="008D41CE" w:rsidRPr="00C36BA7">
        <w:rPr>
          <w:rFonts w:ascii="Arial" w:hAnsi="Arial" w:cs="Arial"/>
        </w:rPr>
        <w:t xml:space="preserve"> Infection</w:t>
      </w:r>
      <w:r w:rsidR="000374B5" w:rsidRPr="00C36BA7">
        <w:rPr>
          <w:rFonts w:ascii="Arial" w:hAnsi="Arial" w:cs="Arial"/>
        </w:rPr>
        <w:t>s</w:t>
      </w:r>
      <w:r w:rsidR="008D41CE" w:rsidRPr="00C36BA7">
        <w:rPr>
          <w:rFonts w:ascii="Arial" w:hAnsi="Arial" w:cs="Arial"/>
        </w:rPr>
        <w:t xml:space="preserve"> associated with the malfunctioning of the middle ear </w:t>
      </w:r>
      <w:r w:rsidR="00280BE0" w:rsidRPr="00C36BA7">
        <w:rPr>
          <w:rFonts w:ascii="Arial" w:hAnsi="Arial" w:cs="Arial"/>
        </w:rPr>
        <w:t>are</w:t>
      </w:r>
      <w:r w:rsidR="008D41CE" w:rsidRPr="00C36BA7">
        <w:rPr>
          <w:rFonts w:ascii="Arial" w:hAnsi="Arial" w:cs="Arial"/>
        </w:rPr>
        <w:t xml:space="preserve"> due to pathogenic microorganisms that are resident in the middle ear.</w:t>
      </w:r>
      <w:r w:rsidR="000374B5" w:rsidRPr="00C36BA7">
        <w:rPr>
          <w:rFonts w:ascii="Arial" w:hAnsi="Arial" w:cs="Arial"/>
        </w:rPr>
        <w:t xml:space="preserve"> The infected area lies between the tympanic membrane and the inner ear (Tilahun</w:t>
      </w:r>
      <w:r w:rsidR="000374B5" w:rsidRPr="00C36BA7">
        <w:rPr>
          <w:rFonts w:ascii="Arial" w:hAnsi="Arial" w:cs="Arial"/>
          <w:i/>
          <w:iCs/>
        </w:rPr>
        <w:t xml:space="preserve"> et al</w:t>
      </w:r>
      <w:r w:rsidR="000374B5" w:rsidRPr="00C36BA7">
        <w:rPr>
          <w:rFonts w:ascii="Arial" w:hAnsi="Arial" w:cs="Arial"/>
        </w:rPr>
        <w:t>., 2024), which includes the middle ear cavity (tympanic cavity), mastoid antrum, mastoid air cells</w:t>
      </w:r>
      <w:r w:rsidR="00280BE0" w:rsidRPr="00C36BA7">
        <w:rPr>
          <w:rFonts w:ascii="Arial" w:hAnsi="Arial" w:cs="Arial"/>
        </w:rPr>
        <w:t>,</w:t>
      </w:r>
      <w:r w:rsidR="000374B5" w:rsidRPr="00C36BA7">
        <w:rPr>
          <w:rFonts w:ascii="Arial" w:hAnsi="Arial" w:cs="Arial"/>
        </w:rPr>
        <w:t xml:space="preserve"> and the eustachian tube (</w:t>
      </w:r>
      <w:proofErr w:type="spellStart"/>
      <w:r w:rsidR="000374B5" w:rsidRPr="00C36BA7">
        <w:rPr>
          <w:rFonts w:ascii="Arial" w:hAnsi="Arial" w:cs="Arial"/>
        </w:rPr>
        <w:t>Ilechukwu</w:t>
      </w:r>
      <w:proofErr w:type="spellEnd"/>
      <w:r w:rsidR="000374B5" w:rsidRPr="00C36BA7">
        <w:rPr>
          <w:rFonts w:ascii="Arial" w:hAnsi="Arial" w:cs="Arial"/>
        </w:rPr>
        <w:t xml:space="preserve"> </w:t>
      </w:r>
      <w:r w:rsidR="000374B5" w:rsidRPr="00C36BA7">
        <w:rPr>
          <w:rFonts w:ascii="Arial" w:hAnsi="Arial" w:cs="Arial"/>
          <w:i/>
          <w:iCs/>
        </w:rPr>
        <w:t>et al</w:t>
      </w:r>
      <w:r w:rsidR="000374B5" w:rsidRPr="00C36BA7">
        <w:rPr>
          <w:rFonts w:ascii="Arial" w:hAnsi="Arial" w:cs="Arial"/>
        </w:rPr>
        <w:t>., 2017).</w:t>
      </w:r>
    </w:p>
    <w:p w14:paraId="1D9528A7" w14:textId="703E5A4D" w:rsidR="00C124A0" w:rsidRPr="00C36BA7" w:rsidRDefault="00C165F8" w:rsidP="00F77045">
      <w:pPr>
        <w:spacing w:line="360" w:lineRule="auto"/>
        <w:jc w:val="both"/>
        <w:rPr>
          <w:rFonts w:ascii="Arial" w:hAnsi="Arial" w:cs="Arial"/>
        </w:rPr>
      </w:pPr>
      <w:r w:rsidRPr="00C36BA7">
        <w:rPr>
          <w:rFonts w:ascii="Arial" w:hAnsi="Arial" w:cs="Arial"/>
        </w:rPr>
        <w:t>On the other hand, the external (outer) ear canal naturally hosts various bacteria, typically commensals as part of its normal flora (Al-</w:t>
      </w:r>
      <w:proofErr w:type="spellStart"/>
      <w:r w:rsidRPr="00C36BA7">
        <w:rPr>
          <w:rFonts w:ascii="Arial" w:hAnsi="Arial" w:cs="Arial"/>
        </w:rPr>
        <w:t>Kharnesy</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2022). Under normal conditions, the commensals are harmless (Chibuike </w:t>
      </w:r>
      <w:r w:rsidRPr="00C36BA7">
        <w:rPr>
          <w:rFonts w:ascii="Arial" w:hAnsi="Arial" w:cs="Arial"/>
          <w:i/>
        </w:rPr>
        <w:t>et al</w:t>
      </w:r>
      <w:r w:rsidRPr="00C36BA7">
        <w:rPr>
          <w:rFonts w:ascii="Arial" w:hAnsi="Arial" w:cs="Arial"/>
        </w:rPr>
        <w:t xml:space="preserve">., 2013;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 xml:space="preserve">et al., </w:t>
      </w:r>
      <w:r w:rsidRPr="00C36BA7">
        <w:rPr>
          <w:rFonts w:ascii="Arial" w:hAnsi="Arial" w:cs="Arial"/>
        </w:rPr>
        <w:t xml:space="preserve">2023) but may become pathogenic when </w:t>
      </w:r>
      <w:r w:rsidR="00DF5794" w:rsidRPr="00C36BA7">
        <w:rPr>
          <w:rFonts w:ascii="Arial" w:hAnsi="Arial" w:cs="Arial"/>
        </w:rPr>
        <w:t>the natural defense mechanisms of the ear are compromised due to trauma, excessive moisture</w:t>
      </w:r>
      <w:r w:rsidR="00400675" w:rsidRPr="00C36BA7">
        <w:rPr>
          <w:rFonts w:ascii="Arial" w:hAnsi="Arial" w:cs="Arial"/>
        </w:rPr>
        <w:t xml:space="preserve"> buildup behind an eardrum</w:t>
      </w:r>
      <w:r w:rsidR="00DF5794" w:rsidRPr="00C36BA7">
        <w:rPr>
          <w:rFonts w:ascii="Arial" w:hAnsi="Arial" w:cs="Arial"/>
        </w:rPr>
        <w:t>, or poor hygiene (</w:t>
      </w:r>
      <w:proofErr w:type="spellStart"/>
      <w:r w:rsidR="00DF5794" w:rsidRPr="00C36BA7">
        <w:rPr>
          <w:rFonts w:ascii="Arial" w:hAnsi="Arial" w:cs="Arial"/>
        </w:rPr>
        <w:t>Alenezi</w:t>
      </w:r>
      <w:proofErr w:type="spellEnd"/>
      <w:r w:rsidR="00DF5794" w:rsidRPr="00C36BA7">
        <w:rPr>
          <w:rFonts w:ascii="Arial" w:hAnsi="Arial" w:cs="Arial"/>
        </w:rPr>
        <w:t xml:space="preserve"> </w:t>
      </w:r>
      <w:r w:rsidR="00DF5794" w:rsidRPr="00C36BA7">
        <w:rPr>
          <w:rFonts w:ascii="Arial" w:hAnsi="Arial" w:cs="Arial"/>
          <w:i/>
        </w:rPr>
        <w:t xml:space="preserve">et al., </w:t>
      </w:r>
      <w:r w:rsidR="00DF5794" w:rsidRPr="00C36BA7">
        <w:rPr>
          <w:rFonts w:ascii="Arial" w:hAnsi="Arial" w:cs="Arial"/>
        </w:rPr>
        <w:t>2017; Kim and Ran, 2022).</w:t>
      </w:r>
      <w:r w:rsidR="00400675" w:rsidRPr="00C36BA7">
        <w:rPr>
          <w:rFonts w:ascii="Arial" w:hAnsi="Arial" w:cs="Arial"/>
        </w:rPr>
        <w:t xml:space="preserve"> </w:t>
      </w:r>
      <w:r w:rsidR="00C30E2C" w:rsidRPr="00C36BA7">
        <w:rPr>
          <w:rFonts w:ascii="Arial" w:hAnsi="Arial" w:cs="Arial"/>
        </w:rPr>
        <w:t xml:space="preserve">Sparingly, fungi, viruses, and ectoparasites are implicated as causative agents of external ear infection (Awad </w:t>
      </w:r>
      <w:r w:rsidR="00C30E2C" w:rsidRPr="00C36BA7">
        <w:rPr>
          <w:rFonts w:ascii="Arial" w:hAnsi="Arial" w:cs="Arial"/>
          <w:i/>
        </w:rPr>
        <w:t xml:space="preserve">et al., </w:t>
      </w:r>
      <w:r w:rsidR="00C30E2C" w:rsidRPr="00C36BA7">
        <w:rPr>
          <w:rFonts w:ascii="Arial" w:hAnsi="Arial" w:cs="Arial"/>
        </w:rPr>
        <w:t>2025).</w:t>
      </w:r>
      <w:r w:rsidR="00C124A0" w:rsidRPr="00C36BA7">
        <w:rPr>
          <w:rFonts w:ascii="Arial" w:hAnsi="Arial" w:cs="Arial"/>
        </w:rPr>
        <w:t xml:space="preserve"> </w:t>
      </w:r>
      <w:r w:rsidR="00316381" w:rsidRPr="00C36BA7">
        <w:rPr>
          <w:rFonts w:ascii="Arial" w:hAnsi="Arial" w:cs="Arial"/>
        </w:rPr>
        <w:t>Ear infection</w:t>
      </w:r>
      <w:r w:rsidR="00CE523A" w:rsidRPr="00C36BA7">
        <w:rPr>
          <w:rFonts w:ascii="Arial" w:hAnsi="Arial" w:cs="Arial"/>
        </w:rPr>
        <w:t xml:space="preserve">, commonly referred to as otitis media, </w:t>
      </w:r>
      <w:r w:rsidR="00316381" w:rsidRPr="00C36BA7">
        <w:rPr>
          <w:rFonts w:ascii="Arial" w:hAnsi="Arial" w:cs="Arial"/>
        </w:rPr>
        <w:t>can present in one of th</w:t>
      </w:r>
      <w:r w:rsidR="00CE523A" w:rsidRPr="00C36BA7">
        <w:rPr>
          <w:rFonts w:ascii="Arial" w:hAnsi="Arial" w:cs="Arial"/>
        </w:rPr>
        <w:t>ree</w:t>
      </w:r>
      <w:r w:rsidR="00316381" w:rsidRPr="00C36BA7">
        <w:rPr>
          <w:rFonts w:ascii="Arial" w:hAnsi="Arial" w:cs="Arial"/>
        </w:rPr>
        <w:t xml:space="preserve"> forms</w:t>
      </w:r>
      <w:r w:rsidR="00280BE0" w:rsidRPr="00C36BA7">
        <w:rPr>
          <w:rFonts w:ascii="Arial" w:hAnsi="Arial" w:cs="Arial"/>
        </w:rPr>
        <w:t>:</w:t>
      </w:r>
      <w:r w:rsidR="00316381" w:rsidRPr="00C36BA7">
        <w:rPr>
          <w:rFonts w:ascii="Arial" w:hAnsi="Arial" w:cs="Arial"/>
        </w:rPr>
        <w:t xml:space="preserve"> acute otitis media, otitis media with effusion, or chronic otitis media (</w:t>
      </w:r>
      <w:proofErr w:type="spellStart"/>
      <w:r w:rsidR="00316381" w:rsidRPr="00C36BA7">
        <w:rPr>
          <w:rFonts w:ascii="Arial" w:hAnsi="Arial" w:cs="Arial"/>
        </w:rPr>
        <w:t>Ilechukwu</w:t>
      </w:r>
      <w:proofErr w:type="spellEnd"/>
      <w:r w:rsidR="00316381" w:rsidRPr="00C36BA7">
        <w:rPr>
          <w:rFonts w:ascii="Arial" w:hAnsi="Arial" w:cs="Arial"/>
        </w:rPr>
        <w:t xml:space="preserve"> </w:t>
      </w:r>
      <w:r w:rsidR="00316381" w:rsidRPr="00C36BA7">
        <w:rPr>
          <w:rFonts w:ascii="Arial" w:hAnsi="Arial" w:cs="Arial"/>
          <w:i/>
          <w:iCs/>
        </w:rPr>
        <w:t>et al</w:t>
      </w:r>
      <w:r w:rsidR="00316381" w:rsidRPr="00C36BA7">
        <w:rPr>
          <w:rFonts w:ascii="Arial" w:hAnsi="Arial" w:cs="Arial"/>
        </w:rPr>
        <w:t xml:space="preserve">., 2017; Tilahun </w:t>
      </w:r>
      <w:r w:rsidR="00316381" w:rsidRPr="00C36BA7">
        <w:rPr>
          <w:rFonts w:ascii="Arial" w:hAnsi="Arial" w:cs="Arial"/>
          <w:i/>
          <w:iCs/>
        </w:rPr>
        <w:t>et al.,</w:t>
      </w:r>
      <w:r w:rsidR="00316381" w:rsidRPr="00C36BA7">
        <w:rPr>
          <w:rFonts w:ascii="Arial" w:hAnsi="Arial" w:cs="Arial"/>
        </w:rPr>
        <w:t xml:space="preserve"> 2024). Acute otitis media results primarily from bacterial infection, and chronic otitis media </w:t>
      </w:r>
      <w:r w:rsidR="00280BE0" w:rsidRPr="00C36BA7">
        <w:rPr>
          <w:rFonts w:ascii="Arial" w:hAnsi="Arial" w:cs="Arial"/>
        </w:rPr>
        <w:t>is</w:t>
      </w:r>
      <w:r w:rsidR="00316381" w:rsidRPr="00C36BA7">
        <w:rPr>
          <w:rFonts w:ascii="Arial" w:hAnsi="Arial" w:cs="Arial"/>
        </w:rPr>
        <w:t xml:space="preserve"> usually of fung</w:t>
      </w:r>
      <w:r w:rsidR="00280BE0" w:rsidRPr="00C36BA7">
        <w:rPr>
          <w:rFonts w:ascii="Arial" w:hAnsi="Arial" w:cs="Arial"/>
        </w:rPr>
        <w:t>al</w:t>
      </w:r>
      <w:r w:rsidR="00316381" w:rsidRPr="00C36BA7">
        <w:rPr>
          <w:rFonts w:ascii="Arial" w:hAnsi="Arial" w:cs="Arial"/>
        </w:rPr>
        <w:t xml:space="preserve"> origin and sometimes </w:t>
      </w:r>
      <w:r w:rsidR="00280BE0" w:rsidRPr="00C36BA7">
        <w:rPr>
          <w:rFonts w:ascii="Arial" w:hAnsi="Arial" w:cs="Arial"/>
        </w:rPr>
        <w:t xml:space="preserve">of </w:t>
      </w:r>
      <w:r w:rsidR="00316381" w:rsidRPr="00C36BA7">
        <w:rPr>
          <w:rFonts w:ascii="Arial" w:hAnsi="Arial" w:cs="Arial"/>
        </w:rPr>
        <w:t xml:space="preserve">allergic cause. </w:t>
      </w:r>
    </w:p>
    <w:p w14:paraId="06F0EFFC" w14:textId="1B597719" w:rsidR="00496C61" w:rsidRPr="00C36BA7" w:rsidRDefault="00316381" w:rsidP="00F77045">
      <w:pPr>
        <w:spacing w:line="360" w:lineRule="auto"/>
        <w:jc w:val="both"/>
        <w:rPr>
          <w:rFonts w:ascii="Arial" w:hAnsi="Arial" w:cs="Arial"/>
        </w:rPr>
      </w:pPr>
      <w:r w:rsidRPr="00C36BA7">
        <w:rPr>
          <w:rFonts w:ascii="Arial" w:hAnsi="Arial" w:cs="Arial"/>
        </w:rPr>
        <w:t>The bacterial composition associated with</w:t>
      </w:r>
      <w:r w:rsidR="00C124A0" w:rsidRPr="00C36BA7">
        <w:rPr>
          <w:rFonts w:ascii="Arial" w:hAnsi="Arial" w:cs="Arial"/>
        </w:rPr>
        <w:t xml:space="preserve"> </w:t>
      </w:r>
      <w:r w:rsidRPr="00C36BA7">
        <w:rPr>
          <w:rFonts w:ascii="Arial" w:hAnsi="Arial" w:cs="Arial"/>
        </w:rPr>
        <w:t xml:space="preserve">ear </w:t>
      </w:r>
      <w:r w:rsidR="00C53498" w:rsidRPr="00C36BA7">
        <w:rPr>
          <w:rFonts w:ascii="Arial" w:hAnsi="Arial" w:cs="Arial"/>
        </w:rPr>
        <w:t>infection</w:t>
      </w:r>
      <w:r w:rsidR="00280BE0" w:rsidRPr="00C36BA7">
        <w:rPr>
          <w:rFonts w:ascii="Arial" w:hAnsi="Arial" w:cs="Arial"/>
        </w:rPr>
        <w:t>s</w:t>
      </w:r>
      <w:r w:rsidR="00C53498" w:rsidRPr="00C36BA7">
        <w:rPr>
          <w:rFonts w:ascii="Arial" w:hAnsi="Arial" w:cs="Arial"/>
        </w:rPr>
        <w:t xml:space="preserve"> </w:t>
      </w:r>
      <w:r w:rsidRPr="00C36BA7">
        <w:rPr>
          <w:rFonts w:ascii="Arial" w:hAnsi="Arial" w:cs="Arial"/>
        </w:rPr>
        <w:t>var</w:t>
      </w:r>
      <w:r w:rsidR="00280BE0" w:rsidRPr="00C36BA7">
        <w:rPr>
          <w:rFonts w:ascii="Arial" w:hAnsi="Arial" w:cs="Arial"/>
        </w:rPr>
        <w:t>ies</w:t>
      </w:r>
      <w:r w:rsidRPr="00C36BA7">
        <w:rPr>
          <w:rFonts w:ascii="Arial" w:hAnsi="Arial" w:cs="Arial"/>
        </w:rPr>
        <w:t xml:space="preserve"> due to environmental factors, individual health status, and </w:t>
      </w:r>
      <w:r w:rsidR="00B60D78" w:rsidRPr="00C36BA7">
        <w:rPr>
          <w:rFonts w:ascii="Arial" w:hAnsi="Arial" w:cs="Arial"/>
        </w:rPr>
        <w:t xml:space="preserve">poor </w:t>
      </w:r>
      <w:r w:rsidRPr="00C36BA7">
        <w:rPr>
          <w:rFonts w:ascii="Arial" w:hAnsi="Arial" w:cs="Arial"/>
        </w:rPr>
        <w:t xml:space="preserve">hygiene practices </w:t>
      </w:r>
      <w:r w:rsidR="007A036D" w:rsidRPr="00C36BA7">
        <w:rPr>
          <w:rFonts w:ascii="Arial" w:hAnsi="Arial" w:cs="Arial"/>
        </w:rPr>
        <w:t>such as insertions of</w:t>
      </w:r>
      <w:r w:rsidR="00C124A0" w:rsidRPr="00C36BA7">
        <w:rPr>
          <w:rFonts w:ascii="Arial" w:hAnsi="Arial" w:cs="Arial"/>
        </w:rPr>
        <w:t xml:space="preserve"> unsterile</w:t>
      </w:r>
      <w:r w:rsidR="007A036D" w:rsidRPr="00C36BA7">
        <w:rPr>
          <w:rFonts w:ascii="Arial" w:hAnsi="Arial" w:cs="Arial"/>
        </w:rPr>
        <w:t xml:space="preserve"> objects into the ear.</w:t>
      </w:r>
      <w:r w:rsidRPr="00C36BA7">
        <w:rPr>
          <w:rFonts w:ascii="Arial" w:hAnsi="Arial" w:cs="Arial"/>
        </w:rPr>
        <w:t xml:space="preserve">  </w:t>
      </w:r>
      <w:r w:rsidR="00CE523A" w:rsidRPr="00C36BA7">
        <w:rPr>
          <w:rFonts w:ascii="Arial" w:hAnsi="Arial" w:cs="Arial"/>
        </w:rPr>
        <w:t xml:space="preserve">The predominant bacteria that cause otitis media include </w:t>
      </w:r>
      <w:r w:rsidR="00CE523A" w:rsidRPr="00C36BA7">
        <w:rPr>
          <w:rFonts w:ascii="Arial" w:hAnsi="Arial" w:cs="Arial"/>
          <w:i/>
          <w:iCs/>
        </w:rPr>
        <w:t>Moraxella catarrhalis</w:t>
      </w:r>
      <w:r w:rsidR="00CE523A" w:rsidRPr="00C36BA7">
        <w:rPr>
          <w:rFonts w:ascii="Arial" w:hAnsi="Arial" w:cs="Arial"/>
        </w:rPr>
        <w:t xml:space="preserve">, </w:t>
      </w:r>
      <w:r w:rsidR="00CE523A" w:rsidRPr="00C36BA7">
        <w:rPr>
          <w:rFonts w:ascii="Arial" w:hAnsi="Arial" w:cs="Arial"/>
          <w:i/>
          <w:iCs/>
        </w:rPr>
        <w:t>Streptococcus pneumonia</w:t>
      </w:r>
      <w:r w:rsidR="00496C61" w:rsidRPr="00C36BA7">
        <w:rPr>
          <w:rFonts w:ascii="Arial" w:hAnsi="Arial" w:cs="Arial"/>
          <w:i/>
          <w:iCs/>
        </w:rPr>
        <w:t xml:space="preserve">, S. </w:t>
      </w:r>
      <w:proofErr w:type="spellStart"/>
      <w:r w:rsidR="00496C61" w:rsidRPr="00C36BA7">
        <w:rPr>
          <w:rFonts w:ascii="Arial" w:hAnsi="Arial" w:cs="Arial"/>
          <w:i/>
          <w:iCs/>
        </w:rPr>
        <w:t>pyogens</w:t>
      </w:r>
      <w:proofErr w:type="spellEnd"/>
      <w:r w:rsidR="00496C61"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Hemophilus influenza</w:t>
      </w:r>
      <w:r w:rsidR="00CE523A" w:rsidRPr="00C36BA7">
        <w:rPr>
          <w:rFonts w:ascii="Arial" w:hAnsi="Arial" w:cs="Arial"/>
        </w:rPr>
        <w:t xml:space="preserve">. Other opportunistic pathogens responsible for otitis media are </w:t>
      </w:r>
      <w:r w:rsidR="00CE523A" w:rsidRPr="00C36BA7">
        <w:rPr>
          <w:rFonts w:ascii="Arial" w:hAnsi="Arial" w:cs="Arial"/>
          <w:i/>
          <w:iCs/>
        </w:rPr>
        <w:t>Staphylococcus aureus</w:t>
      </w:r>
      <w:r w:rsidR="00CE523A" w:rsidRPr="00C36BA7">
        <w:rPr>
          <w:rFonts w:ascii="Arial" w:hAnsi="Arial" w:cs="Arial"/>
        </w:rPr>
        <w:t xml:space="preserve">, </w:t>
      </w:r>
      <w:r w:rsidR="00CE523A" w:rsidRPr="00C36BA7">
        <w:rPr>
          <w:rFonts w:ascii="Arial" w:hAnsi="Arial" w:cs="Arial"/>
          <w:i/>
          <w:iCs/>
        </w:rPr>
        <w:t>Escherichia coli, Klebsiella species, Pseudomonas aeruginosa</w:t>
      </w:r>
      <w:r w:rsidR="00280BE0"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 xml:space="preserve">Proteus species. </w:t>
      </w:r>
      <w:r w:rsidR="00CE523A" w:rsidRPr="00C36BA7">
        <w:rPr>
          <w:rFonts w:ascii="Arial" w:hAnsi="Arial" w:cs="Arial"/>
        </w:rPr>
        <w:t>(</w:t>
      </w:r>
      <w:proofErr w:type="spellStart"/>
      <w:r w:rsidR="00CE523A" w:rsidRPr="00C36BA7">
        <w:rPr>
          <w:rFonts w:ascii="Arial" w:hAnsi="Arial" w:cs="Arial"/>
        </w:rPr>
        <w:t>Aboutalibian</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2021; </w:t>
      </w:r>
      <w:proofErr w:type="spellStart"/>
      <w:r w:rsidR="00CE523A" w:rsidRPr="00C36BA7">
        <w:rPr>
          <w:rFonts w:ascii="Arial" w:hAnsi="Arial" w:cs="Arial"/>
        </w:rPr>
        <w:t>Dayie</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2022; Hateet </w:t>
      </w:r>
      <w:r w:rsidR="00CE523A" w:rsidRPr="00C36BA7">
        <w:rPr>
          <w:rFonts w:ascii="Arial" w:hAnsi="Arial" w:cs="Arial"/>
          <w:i/>
        </w:rPr>
        <w:t xml:space="preserve">et al., </w:t>
      </w:r>
      <w:r w:rsidR="00CE523A" w:rsidRPr="00C36BA7">
        <w:rPr>
          <w:rFonts w:ascii="Arial" w:hAnsi="Arial" w:cs="Arial"/>
        </w:rPr>
        <w:t xml:space="preserve">2022; </w:t>
      </w:r>
      <w:proofErr w:type="spellStart"/>
      <w:r w:rsidR="00CE523A" w:rsidRPr="00C36BA7">
        <w:rPr>
          <w:rFonts w:ascii="Arial" w:hAnsi="Arial" w:cs="Arial"/>
        </w:rPr>
        <w:t>Shangali</w:t>
      </w:r>
      <w:proofErr w:type="spellEnd"/>
      <w:r w:rsidR="00CE523A" w:rsidRPr="00C36BA7">
        <w:rPr>
          <w:rFonts w:ascii="Arial" w:hAnsi="Arial" w:cs="Arial"/>
        </w:rPr>
        <w:t xml:space="preserve"> </w:t>
      </w:r>
      <w:r w:rsidR="00CE523A" w:rsidRPr="00C36BA7">
        <w:rPr>
          <w:rFonts w:ascii="Arial" w:hAnsi="Arial" w:cs="Arial"/>
          <w:i/>
        </w:rPr>
        <w:t>et al.,</w:t>
      </w:r>
      <w:r w:rsidR="00CE523A" w:rsidRPr="00C36BA7">
        <w:rPr>
          <w:rFonts w:ascii="Arial" w:hAnsi="Arial" w:cs="Arial"/>
        </w:rPr>
        <w:t xml:space="preserve"> 2023</w:t>
      </w:r>
      <w:r w:rsidR="00496C61" w:rsidRPr="00C36BA7">
        <w:rPr>
          <w:rFonts w:ascii="Arial" w:hAnsi="Arial" w:cs="Arial"/>
        </w:rPr>
        <w:t xml:space="preserve">; Tilahun </w:t>
      </w:r>
      <w:r w:rsidR="00496C61" w:rsidRPr="00C36BA7">
        <w:rPr>
          <w:rFonts w:ascii="Arial" w:hAnsi="Arial" w:cs="Arial"/>
          <w:i/>
          <w:iCs/>
        </w:rPr>
        <w:t>et al.,</w:t>
      </w:r>
      <w:r w:rsidR="00496C61" w:rsidRPr="00C36BA7">
        <w:rPr>
          <w:rFonts w:ascii="Arial" w:hAnsi="Arial" w:cs="Arial"/>
        </w:rPr>
        <w:t xml:space="preserve"> 2024</w:t>
      </w:r>
      <w:r w:rsidR="00CE523A" w:rsidRPr="00C36BA7">
        <w:rPr>
          <w:rFonts w:ascii="Arial" w:hAnsi="Arial" w:cs="Arial"/>
        </w:rPr>
        <w:t>).</w:t>
      </w:r>
      <w:r w:rsidR="00496C61" w:rsidRPr="00C36BA7">
        <w:rPr>
          <w:rFonts w:ascii="Arial" w:hAnsi="Arial" w:cs="Arial"/>
        </w:rPr>
        <w:t xml:space="preserve"> Some people unknowingly introduce, harbor and disseminate these bacteria</w:t>
      </w:r>
      <w:r w:rsidR="004A58E7" w:rsidRPr="00C36BA7">
        <w:rPr>
          <w:rFonts w:ascii="Arial" w:hAnsi="Arial" w:cs="Arial"/>
        </w:rPr>
        <w:t xml:space="preserve"> asymptomatically</w:t>
      </w:r>
      <w:r w:rsidR="00496C61" w:rsidRPr="00C36BA7">
        <w:rPr>
          <w:rFonts w:ascii="Arial" w:hAnsi="Arial" w:cs="Arial"/>
        </w:rPr>
        <w:t xml:space="preserve"> through the use of unsterile swab</w:t>
      </w:r>
      <w:r w:rsidR="00280BE0" w:rsidRPr="00C36BA7">
        <w:rPr>
          <w:rFonts w:ascii="Arial" w:hAnsi="Arial" w:cs="Arial"/>
        </w:rPr>
        <w:t>s</w:t>
      </w:r>
      <w:r w:rsidR="00496C61" w:rsidRPr="00C36BA7">
        <w:rPr>
          <w:rFonts w:ascii="Arial" w:hAnsi="Arial" w:cs="Arial"/>
        </w:rPr>
        <w:t>, earpieces, earphones,</w:t>
      </w:r>
      <w:r w:rsidR="001B6E0B" w:rsidRPr="00C36BA7">
        <w:rPr>
          <w:rFonts w:ascii="Arial" w:hAnsi="Arial" w:cs="Arial"/>
        </w:rPr>
        <w:t xml:space="preserve"> and other ear devices. There is also the </w:t>
      </w:r>
      <w:r w:rsidR="001B6E0B" w:rsidRPr="00C36BA7">
        <w:rPr>
          <w:rFonts w:ascii="Arial" w:hAnsi="Arial" w:cs="Arial"/>
        </w:rPr>
        <w:lastRenderedPageBreak/>
        <w:t>possibility of cross</w:t>
      </w:r>
      <w:r w:rsidR="00280BE0" w:rsidRPr="00C36BA7">
        <w:rPr>
          <w:rFonts w:ascii="Arial" w:hAnsi="Arial" w:cs="Arial"/>
        </w:rPr>
        <w:t>-</w:t>
      </w:r>
      <w:r w:rsidR="001B6E0B" w:rsidRPr="00C36BA7">
        <w:rPr>
          <w:rFonts w:ascii="Arial" w:hAnsi="Arial" w:cs="Arial"/>
        </w:rPr>
        <w:t xml:space="preserve">transmission of </w:t>
      </w:r>
      <w:r w:rsidR="00C53498" w:rsidRPr="00C36BA7">
        <w:rPr>
          <w:rFonts w:ascii="Arial" w:hAnsi="Arial" w:cs="Arial"/>
        </w:rPr>
        <w:t>pathoge</w:t>
      </w:r>
      <w:r w:rsidR="00FF6172" w:rsidRPr="00C36BA7">
        <w:rPr>
          <w:rFonts w:ascii="Arial" w:hAnsi="Arial" w:cs="Arial"/>
        </w:rPr>
        <w:t>nic ba</w:t>
      </w:r>
      <w:r w:rsidR="001B6E0B" w:rsidRPr="00C36BA7">
        <w:rPr>
          <w:rFonts w:ascii="Arial" w:hAnsi="Arial" w:cs="Arial"/>
        </w:rPr>
        <w:t xml:space="preserve">cteria through sharing of ear devices and accessories, a common practice among </w:t>
      </w:r>
      <w:r w:rsidR="00356B05" w:rsidRPr="00C36BA7">
        <w:rPr>
          <w:rFonts w:ascii="Arial" w:hAnsi="Arial" w:cs="Arial"/>
        </w:rPr>
        <w:t xml:space="preserve">university </w:t>
      </w:r>
      <w:r w:rsidR="001B6E0B" w:rsidRPr="00C36BA7">
        <w:rPr>
          <w:rFonts w:ascii="Arial" w:hAnsi="Arial" w:cs="Arial"/>
        </w:rPr>
        <w:t>students.</w:t>
      </w:r>
    </w:p>
    <w:p w14:paraId="4781991C" w14:textId="40BA57E1" w:rsidR="003E36D1" w:rsidRPr="00C36BA7" w:rsidRDefault="006353C5" w:rsidP="00F77045">
      <w:pPr>
        <w:spacing w:after="200" w:line="360" w:lineRule="auto"/>
        <w:jc w:val="both"/>
        <w:rPr>
          <w:rFonts w:ascii="Arial" w:hAnsi="Arial" w:cs="Arial"/>
        </w:rPr>
      </w:pPr>
      <w:r w:rsidRPr="00C36BA7">
        <w:rPr>
          <w:rFonts w:ascii="Arial" w:hAnsi="Arial" w:cs="Arial"/>
        </w:rPr>
        <w:t>University student</w:t>
      </w:r>
      <w:r w:rsidR="003E36D1" w:rsidRPr="00C36BA7">
        <w:rPr>
          <w:rFonts w:ascii="Arial" w:hAnsi="Arial" w:cs="Arial"/>
        </w:rPr>
        <w:t>s</w:t>
      </w:r>
      <w:r w:rsidRPr="00C36BA7">
        <w:rPr>
          <w:rFonts w:ascii="Arial" w:hAnsi="Arial" w:cs="Arial"/>
        </w:rPr>
        <w:t xml:space="preserve"> are </w:t>
      </w:r>
      <w:r w:rsidR="00EE475B" w:rsidRPr="00C36BA7">
        <w:rPr>
          <w:rFonts w:ascii="Arial" w:hAnsi="Arial" w:cs="Arial"/>
        </w:rPr>
        <w:t xml:space="preserve">often </w:t>
      </w:r>
      <w:r w:rsidRPr="00C36BA7">
        <w:rPr>
          <w:rFonts w:ascii="Arial" w:hAnsi="Arial" w:cs="Arial"/>
        </w:rPr>
        <w:t>engrossed in the use of technological ga</w:t>
      </w:r>
      <w:r w:rsidR="003E36D1" w:rsidRPr="00C36BA7">
        <w:rPr>
          <w:rFonts w:ascii="Arial" w:hAnsi="Arial" w:cs="Arial"/>
        </w:rPr>
        <w:t>d</w:t>
      </w:r>
      <w:r w:rsidRPr="00C36BA7">
        <w:rPr>
          <w:rFonts w:ascii="Arial" w:hAnsi="Arial" w:cs="Arial"/>
        </w:rPr>
        <w:t>gets including ear devices.</w:t>
      </w:r>
      <w:r w:rsidR="003E36D1" w:rsidRPr="00C36BA7">
        <w:rPr>
          <w:rFonts w:ascii="Arial" w:hAnsi="Arial" w:cs="Arial"/>
        </w:rPr>
        <w:t xml:space="preserve"> Th</w:t>
      </w:r>
      <w:r w:rsidR="00280BE0" w:rsidRPr="00C36BA7">
        <w:rPr>
          <w:rFonts w:ascii="Arial" w:hAnsi="Arial" w:cs="Arial"/>
        </w:rPr>
        <w:t>ese</w:t>
      </w:r>
      <w:r w:rsidR="003E36D1" w:rsidRPr="00C36BA7">
        <w:rPr>
          <w:rFonts w:ascii="Arial" w:hAnsi="Arial" w:cs="Arial"/>
        </w:rPr>
        <w:t xml:space="preserve"> unhealthy trending </w:t>
      </w:r>
      <w:proofErr w:type="spellStart"/>
      <w:r w:rsidR="003E36D1" w:rsidRPr="00C36BA7">
        <w:rPr>
          <w:rFonts w:ascii="Arial" w:hAnsi="Arial" w:cs="Arial"/>
        </w:rPr>
        <w:t>behaviours</w:t>
      </w:r>
      <w:proofErr w:type="spellEnd"/>
      <w:r w:rsidR="003E36D1" w:rsidRPr="00C36BA7">
        <w:rPr>
          <w:rFonts w:ascii="Arial" w:hAnsi="Arial" w:cs="Arial"/>
        </w:rPr>
        <w:t xml:space="preserve"> among university students increase their vulnerability to bacterial colonization. </w:t>
      </w:r>
      <w:r w:rsidR="006553F6" w:rsidRPr="00C36BA7">
        <w:rPr>
          <w:rFonts w:ascii="Arial" w:hAnsi="Arial" w:cs="Arial"/>
        </w:rPr>
        <w:t xml:space="preserve">The evidence </w:t>
      </w:r>
      <w:r w:rsidR="004A58E7" w:rsidRPr="00C36BA7">
        <w:rPr>
          <w:rFonts w:ascii="Arial" w:hAnsi="Arial" w:cs="Arial"/>
        </w:rPr>
        <w:t>of asymptomatic</w:t>
      </w:r>
      <w:r w:rsidR="00C124A0" w:rsidRPr="00C36BA7">
        <w:rPr>
          <w:rFonts w:ascii="Arial" w:hAnsi="Arial" w:cs="Arial"/>
        </w:rPr>
        <w:t xml:space="preserve"> bacterial colonization of the external ear </w:t>
      </w:r>
      <w:r w:rsidR="006553F6" w:rsidRPr="00C36BA7">
        <w:rPr>
          <w:rFonts w:ascii="Arial" w:hAnsi="Arial" w:cs="Arial"/>
        </w:rPr>
        <w:t xml:space="preserve">was buttressed </w:t>
      </w:r>
      <w:r w:rsidR="00EE475B" w:rsidRPr="00C36BA7">
        <w:rPr>
          <w:rFonts w:ascii="Arial" w:hAnsi="Arial" w:cs="Arial"/>
        </w:rPr>
        <w:t xml:space="preserve">in </w:t>
      </w:r>
      <w:r w:rsidR="00F509D3" w:rsidRPr="00C36BA7">
        <w:rPr>
          <w:rFonts w:ascii="Arial" w:hAnsi="Arial" w:cs="Arial"/>
        </w:rPr>
        <w:t>a study conducted in Libya</w:t>
      </w:r>
      <w:r w:rsidR="00EE475B" w:rsidRPr="00C36BA7">
        <w:rPr>
          <w:rFonts w:ascii="Arial" w:hAnsi="Arial" w:cs="Arial"/>
        </w:rPr>
        <w:t xml:space="preserve"> </w:t>
      </w:r>
      <w:r w:rsidR="00E162C0" w:rsidRPr="00C36BA7">
        <w:rPr>
          <w:rFonts w:ascii="Arial" w:hAnsi="Arial" w:cs="Arial"/>
        </w:rPr>
        <w:t>(</w:t>
      </w:r>
      <w:proofErr w:type="spellStart"/>
      <w:r w:rsidR="00E162C0" w:rsidRPr="00C36BA7">
        <w:rPr>
          <w:rFonts w:ascii="Arial" w:hAnsi="Arial" w:cs="Arial"/>
        </w:rPr>
        <w:t>Magrahi</w:t>
      </w:r>
      <w:proofErr w:type="spellEnd"/>
      <w:r w:rsidR="00E162C0" w:rsidRPr="00C36BA7">
        <w:rPr>
          <w:rFonts w:ascii="Arial" w:hAnsi="Arial" w:cs="Arial"/>
        </w:rPr>
        <w:t xml:space="preserve"> et al., 2021)</w:t>
      </w:r>
      <w:r w:rsidR="00014A40" w:rsidRPr="00C36BA7">
        <w:rPr>
          <w:rFonts w:ascii="Arial" w:hAnsi="Arial" w:cs="Arial"/>
        </w:rPr>
        <w:t>,</w:t>
      </w:r>
      <w:r w:rsidR="00E162C0" w:rsidRPr="00C36BA7">
        <w:rPr>
          <w:rFonts w:ascii="Arial" w:hAnsi="Arial" w:cs="Arial"/>
        </w:rPr>
        <w:t xml:space="preserve"> </w:t>
      </w:r>
      <w:r w:rsidR="00C124A0" w:rsidRPr="00C36BA7">
        <w:rPr>
          <w:rFonts w:ascii="Arial" w:hAnsi="Arial" w:cs="Arial"/>
        </w:rPr>
        <w:t>where bacteria species</w:t>
      </w:r>
      <w:r w:rsidR="00280BE0" w:rsidRPr="00C36BA7">
        <w:rPr>
          <w:rFonts w:ascii="Arial" w:hAnsi="Arial" w:cs="Arial"/>
        </w:rPr>
        <w:t>,</w:t>
      </w:r>
      <w:r w:rsidR="00C124A0" w:rsidRPr="00C36BA7">
        <w:rPr>
          <w:rFonts w:ascii="Arial" w:hAnsi="Arial" w:cs="Arial"/>
        </w:rPr>
        <w:t xml:space="preserve"> including pathogens</w:t>
      </w:r>
      <w:r w:rsidR="00280BE0" w:rsidRPr="00C36BA7">
        <w:rPr>
          <w:rFonts w:ascii="Arial" w:hAnsi="Arial" w:cs="Arial"/>
        </w:rPr>
        <w:t>,</w:t>
      </w:r>
      <w:r w:rsidR="00C124A0" w:rsidRPr="00C36BA7">
        <w:rPr>
          <w:rFonts w:ascii="Arial" w:hAnsi="Arial" w:cs="Arial"/>
        </w:rPr>
        <w:t xml:space="preserve"> were </w:t>
      </w:r>
      <w:r w:rsidR="00014A40" w:rsidRPr="00C36BA7">
        <w:rPr>
          <w:rFonts w:ascii="Arial" w:hAnsi="Arial" w:cs="Arial"/>
        </w:rPr>
        <w:t xml:space="preserve">detected from swabs of the </w:t>
      </w:r>
      <w:r w:rsidR="00E162C0" w:rsidRPr="00C36BA7">
        <w:rPr>
          <w:rFonts w:ascii="Arial" w:hAnsi="Arial" w:cs="Arial"/>
        </w:rPr>
        <w:t>ear canal (96%) and earphone (92%)</w:t>
      </w:r>
      <w:r w:rsidR="004A58E7" w:rsidRPr="00C36BA7">
        <w:rPr>
          <w:rFonts w:ascii="Arial" w:hAnsi="Arial" w:cs="Arial"/>
        </w:rPr>
        <w:t xml:space="preserve"> of university students</w:t>
      </w:r>
      <w:r w:rsidR="00C124A0" w:rsidRPr="00C36BA7">
        <w:rPr>
          <w:rFonts w:ascii="Arial" w:hAnsi="Arial" w:cs="Arial"/>
        </w:rPr>
        <w:t>.</w:t>
      </w:r>
      <w:r w:rsidR="004A58E7" w:rsidRPr="00C36BA7">
        <w:rPr>
          <w:rFonts w:ascii="Arial" w:hAnsi="Arial" w:cs="Arial"/>
        </w:rPr>
        <w:t xml:space="preserve"> In another independent study, the external ear of frequent </w:t>
      </w:r>
      <w:proofErr w:type="spellStart"/>
      <w:r w:rsidR="004A58E7" w:rsidRPr="00C36BA7">
        <w:rPr>
          <w:rFonts w:ascii="Arial" w:hAnsi="Arial" w:cs="Arial"/>
        </w:rPr>
        <w:t>earset</w:t>
      </w:r>
      <w:proofErr w:type="spellEnd"/>
      <w:r w:rsidR="004A58E7" w:rsidRPr="00C36BA7">
        <w:rPr>
          <w:rFonts w:ascii="Arial" w:hAnsi="Arial" w:cs="Arial"/>
        </w:rPr>
        <w:t xml:space="preserve"> users showed constant bacteria colonization</w:t>
      </w:r>
      <w:r w:rsidR="00FF6172" w:rsidRPr="00C36BA7">
        <w:rPr>
          <w:rFonts w:ascii="Arial" w:hAnsi="Arial" w:cs="Arial"/>
        </w:rPr>
        <w:t xml:space="preserve"> with potential pathogens</w:t>
      </w:r>
      <w:r w:rsidR="004A58E7" w:rsidRPr="00C36BA7">
        <w:rPr>
          <w:rFonts w:ascii="Arial" w:hAnsi="Arial" w:cs="Arial"/>
        </w:rPr>
        <w:t xml:space="preserve"> (El-</w:t>
      </w:r>
      <w:proofErr w:type="spellStart"/>
      <w:r w:rsidR="004A58E7" w:rsidRPr="00C36BA7">
        <w:rPr>
          <w:rFonts w:ascii="Arial" w:hAnsi="Arial" w:cs="Arial"/>
        </w:rPr>
        <w:t>Sakhawy</w:t>
      </w:r>
      <w:proofErr w:type="spellEnd"/>
      <w:r w:rsidR="004A58E7" w:rsidRPr="00C36BA7">
        <w:rPr>
          <w:rFonts w:ascii="Arial" w:hAnsi="Arial" w:cs="Arial"/>
        </w:rPr>
        <w:t xml:space="preserve"> et al., 2025)</w:t>
      </w:r>
      <w:r w:rsidR="00FF6172" w:rsidRPr="00C36BA7">
        <w:rPr>
          <w:rFonts w:ascii="Arial" w:hAnsi="Arial" w:cs="Arial"/>
        </w:rPr>
        <w:t xml:space="preserve"> leading to symptomatic infection in more than 50% of young people who present in hospitals with discharging ears (</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 xml:space="preserve">). In </w:t>
      </w:r>
      <w:r w:rsidR="00714888" w:rsidRPr="00C36BA7">
        <w:rPr>
          <w:rFonts w:ascii="Arial" w:hAnsi="Arial" w:cs="Arial"/>
        </w:rPr>
        <w:t>most</w:t>
      </w:r>
      <w:r w:rsidR="00FF6172" w:rsidRPr="00C36BA7">
        <w:rPr>
          <w:rFonts w:ascii="Arial" w:hAnsi="Arial" w:cs="Arial"/>
        </w:rPr>
        <w:t xml:space="preserve"> cases, the isolated </w:t>
      </w:r>
      <w:r w:rsidR="00714888" w:rsidRPr="00C36BA7">
        <w:rPr>
          <w:rFonts w:ascii="Arial" w:hAnsi="Arial" w:cs="Arial"/>
        </w:rPr>
        <w:t xml:space="preserve">bacteria </w:t>
      </w:r>
      <w:r w:rsidR="00FF6172" w:rsidRPr="00C36BA7">
        <w:rPr>
          <w:rFonts w:ascii="Arial" w:hAnsi="Arial" w:cs="Arial"/>
        </w:rPr>
        <w:t>are antibiotic</w:t>
      </w:r>
      <w:r w:rsidR="00184B93" w:rsidRPr="00C36BA7">
        <w:rPr>
          <w:rFonts w:ascii="Arial" w:hAnsi="Arial" w:cs="Arial"/>
        </w:rPr>
        <w:t>-</w:t>
      </w:r>
      <w:r w:rsidR="00FF6172" w:rsidRPr="00C36BA7">
        <w:rPr>
          <w:rFonts w:ascii="Arial" w:hAnsi="Arial" w:cs="Arial"/>
        </w:rPr>
        <w:t xml:space="preserve">resistant </w:t>
      </w:r>
      <w:r w:rsidR="00714888" w:rsidRPr="00C36BA7">
        <w:rPr>
          <w:rFonts w:ascii="Arial" w:hAnsi="Arial" w:cs="Arial"/>
        </w:rPr>
        <w:t xml:space="preserve">pathogens </w:t>
      </w:r>
      <w:r w:rsidR="00FF6172" w:rsidRPr="00C36BA7">
        <w:rPr>
          <w:rFonts w:ascii="Arial" w:hAnsi="Arial" w:cs="Arial"/>
        </w:rPr>
        <w:t>(</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w:t>
      </w:r>
    </w:p>
    <w:p w14:paraId="30AB803A" w14:textId="290CF682" w:rsidR="0098038C" w:rsidRPr="00C36BA7" w:rsidRDefault="0098038C" w:rsidP="00F77045">
      <w:pPr>
        <w:spacing w:after="200" w:line="360" w:lineRule="auto"/>
        <w:jc w:val="both"/>
        <w:rPr>
          <w:rFonts w:ascii="Arial" w:hAnsi="Arial" w:cs="Arial"/>
        </w:rPr>
      </w:pPr>
      <w:r w:rsidRPr="00C36BA7">
        <w:rPr>
          <w:rFonts w:ascii="Arial" w:hAnsi="Arial" w:cs="Arial"/>
          <w:lang w:val="en-GB"/>
        </w:rPr>
        <w:t>Antibiotic resistance occurs when bacteria evolve in a way that diminishes or eliminates the effectiveness of medications, chemicals</w:t>
      </w:r>
      <w:r w:rsidR="00184B93" w:rsidRPr="00C36BA7">
        <w:rPr>
          <w:rFonts w:ascii="Arial" w:hAnsi="Arial" w:cs="Arial"/>
          <w:lang w:val="en-GB"/>
        </w:rPr>
        <w:t>,</w:t>
      </w:r>
      <w:r w:rsidRPr="00C36BA7">
        <w:rPr>
          <w:rFonts w:ascii="Arial" w:hAnsi="Arial" w:cs="Arial"/>
          <w:lang w:val="en-GB"/>
        </w:rPr>
        <w:t xml:space="preserve"> or other agents designed to c</w:t>
      </w:r>
      <w:r w:rsidR="00184B93" w:rsidRPr="00C36BA7">
        <w:rPr>
          <w:rFonts w:ascii="Arial" w:hAnsi="Arial" w:cs="Arial"/>
          <w:lang w:val="en-GB"/>
        </w:rPr>
        <w:t>u</w:t>
      </w:r>
      <w:r w:rsidRPr="00C36BA7">
        <w:rPr>
          <w:rFonts w:ascii="Arial" w:hAnsi="Arial" w:cs="Arial"/>
          <w:lang w:val="en-GB"/>
        </w:rPr>
        <w:t xml:space="preserve">re or </w:t>
      </w:r>
      <w:r w:rsidR="00714888" w:rsidRPr="00C36BA7">
        <w:rPr>
          <w:rFonts w:ascii="Arial" w:hAnsi="Arial" w:cs="Arial"/>
          <w:lang w:val="en-GB"/>
        </w:rPr>
        <w:t>treat</w:t>
      </w:r>
      <w:r w:rsidRPr="00C36BA7">
        <w:rPr>
          <w:rFonts w:ascii="Arial" w:hAnsi="Arial" w:cs="Arial"/>
          <w:lang w:val="en-GB"/>
        </w:rPr>
        <w:t xml:space="preserve"> infection</w:t>
      </w:r>
      <w:r w:rsidR="00714888" w:rsidRPr="00C36BA7">
        <w:rPr>
          <w:rFonts w:ascii="Arial" w:hAnsi="Arial" w:cs="Arial"/>
          <w:lang w:val="en-GB"/>
        </w:rPr>
        <w:t>s</w:t>
      </w:r>
      <w:r w:rsidRPr="00C36BA7">
        <w:rPr>
          <w:rFonts w:ascii="Arial" w:hAnsi="Arial" w:cs="Arial"/>
          <w:lang w:val="en-GB"/>
        </w:rPr>
        <w:t xml:space="preserve"> (Halilu </w:t>
      </w:r>
      <w:r w:rsidRPr="00C36BA7">
        <w:rPr>
          <w:rFonts w:ascii="Arial" w:hAnsi="Arial" w:cs="Arial"/>
          <w:i/>
          <w:lang w:val="en-GB"/>
        </w:rPr>
        <w:t>et al</w:t>
      </w:r>
      <w:r w:rsidRPr="00C36BA7">
        <w:rPr>
          <w:rFonts w:ascii="Arial" w:hAnsi="Arial" w:cs="Arial"/>
          <w:lang w:val="en-GB"/>
        </w:rPr>
        <w:t xml:space="preserve">., 2022). </w:t>
      </w:r>
      <w:r w:rsidR="00714888" w:rsidRPr="00C36BA7">
        <w:rPr>
          <w:rFonts w:ascii="Arial" w:hAnsi="Arial" w:cs="Arial"/>
          <w:lang w:val="en-GB"/>
        </w:rPr>
        <w:t>Although</w:t>
      </w:r>
      <w:r w:rsidRPr="00C36BA7">
        <w:rPr>
          <w:rFonts w:ascii="Arial" w:hAnsi="Arial" w:cs="Arial"/>
          <w:lang w:val="en-GB"/>
        </w:rPr>
        <w:t xml:space="preserve"> </w:t>
      </w:r>
      <w:r w:rsidRPr="00C36BA7">
        <w:rPr>
          <w:rFonts w:ascii="Arial" w:hAnsi="Arial" w:cs="Arial"/>
        </w:rPr>
        <w:t xml:space="preserve">some cases of ear infection get resolved without treatment, some require </w:t>
      </w:r>
      <w:r w:rsidR="00714888" w:rsidRPr="00C36BA7">
        <w:rPr>
          <w:rFonts w:ascii="Arial" w:hAnsi="Arial" w:cs="Arial"/>
        </w:rPr>
        <w:t xml:space="preserve">treatment </w:t>
      </w:r>
      <w:r w:rsidRPr="00C36BA7">
        <w:rPr>
          <w:rFonts w:ascii="Arial" w:hAnsi="Arial" w:cs="Arial"/>
        </w:rPr>
        <w:t>with antibiotics, while others will not be resolved even after administration of antibiotics</w:t>
      </w:r>
      <w:r w:rsidR="00184B93" w:rsidRPr="00C36BA7">
        <w:rPr>
          <w:rFonts w:ascii="Arial" w:hAnsi="Arial" w:cs="Arial"/>
        </w:rPr>
        <w:t xml:space="preserve"> </w:t>
      </w:r>
      <w:r w:rsidRPr="00C36BA7">
        <w:rPr>
          <w:rFonts w:ascii="Arial" w:hAnsi="Arial" w:cs="Arial"/>
        </w:rPr>
        <w:t>in cases of drug-resistant organisms. Irrational use of antibiotic</w:t>
      </w:r>
      <w:r w:rsidR="00184B93" w:rsidRPr="00C36BA7">
        <w:rPr>
          <w:rFonts w:ascii="Arial" w:hAnsi="Arial" w:cs="Arial"/>
        </w:rPr>
        <w:t>s</w:t>
      </w:r>
      <w:r w:rsidRPr="00C36BA7">
        <w:rPr>
          <w:rFonts w:ascii="Arial" w:hAnsi="Arial" w:cs="Arial"/>
        </w:rPr>
        <w:t xml:space="preserve"> contributes significantly to </w:t>
      </w:r>
      <w:r w:rsidR="009F73B2" w:rsidRPr="00C36BA7">
        <w:rPr>
          <w:rFonts w:ascii="Arial" w:hAnsi="Arial" w:cs="Arial"/>
        </w:rPr>
        <w:t xml:space="preserve">rising </w:t>
      </w:r>
      <w:r w:rsidRPr="00C36BA7">
        <w:rPr>
          <w:rFonts w:ascii="Arial" w:hAnsi="Arial" w:cs="Arial"/>
        </w:rPr>
        <w:t xml:space="preserve">drug-resistant organisms (Halilu </w:t>
      </w:r>
      <w:r w:rsidRPr="00C36BA7">
        <w:rPr>
          <w:rFonts w:ascii="Arial" w:hAnsi="Arial" w:cs="Arial"/>
          <w:i/>
        </w:rPr>
        <w:t>et al</w:t>
      </w:r>
      <w:r w:rsidRPr="00C36BA7">
        <w:rPr>
          <w:rFonts w:ascii="Arial" w:hAnsi="Arial" w:cs="Arial"/>
        </w:rPr>
        <w:t>., 2022)</w:t>
      </w:r>
      <w:r w:rsidR="009F73B2" w:rsidRPr="00C36BA7">
        <w:rPr>
          <w:rFonts w:ascii="Arial" w:hAnsi="Arial" w:cs="Arial"/>
        </w:rPr>
        <w:t xml:space="preserve">, a situation that </w:t>
      </w:r>
      <w:r w:rsidRPr="00C36BA7">
        <w:rPr>
          <w:rFonts w:ascii="Arial" w:hAnsi="Arial" w:cs="Arial"/>
        </w:rPr>
        <w:t>has been reported globally and locally, posing a threat to treating ear infections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2023;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The rise of multidrug-resistant bacterial pathogens raise</w:t>
      </w:r>
      <w:r w:rsidR="00184B93" w:rsidRPr="00C36BA7">
        <w:rPr>
          <w:rFonts w:ascii="Arial" w:hAnsi="Arial" w:cs="Arial"/>
        </w:rPr>
        <w:t>s</w:t>
      </w:r>
      <w:r w:rsidRPr="00C36BA7">
        <w:rPr>
          <w:rFonts w:ascii="Arial" w:hAnsi="Arial" w:cs="Arial"/>
        </w:rPr>
        <w:t xml:space="preserve"> significant concern within the university environment, reducing treatment options.</w:t>
      </w:r>
    </w:p>
    <w:p w14:paraId="14B97A83" w14:textId="51211C54" w:rsidR="009F73B2" w:rsidRPr="00C36BA7" w:rsidRDefault="009F73B2" w:rsidP="00F77045">
      <w:pPr>
        <w:spacing w:after="200" w:line="360" w:lineRule="auto"/>
        <w:jc w:val="both"/>
        <w:rPr>
          <w:rFonts w:ascii="Arial" w:hAnsi="Arial" w:cs="Arial"/>
          <w:b/>
        </w:rPr>
      </w:pPr>
      <w:r w:rsidRPr="00C36BA7">
        <w:rPr>
          <w:rFonts w:ascii="Arial" w:hAnsi="Arial" w:cs="Arial"/>
        </w:rPr>
        <w:t xml:space="preserve">In university environments, poor hygiene practices, frequent use of shared ear accessories, and improper antibiotic use contribute to the risk and spread of ear infections. There is limited data on the bacterial colonization and antibiotic susceptibility patterns of bacteria from </w:t>
      </w:r>
      <w:r w:rsidR="00184B93" w:rsidRPr="00C36BA7">
        <w:rPr>
          <w:rFonts w:ascii="Arial" w:hAnsi="Arial" w:cs="Arial"/>
        </w:rPr>
        <w:t xml:space="preserve">the </w:t>
      </w:r>
      <w:r w:rsidRPr="00C36BA7">
        <w:rPr>
          <w:rFonts w:ascii="Arial" w:hAnsi="Arial" w:cs="Arial"/>
        </w:rPr>
        <w:t>ear</w:t>
      </w:r>
      <w:r w:rsidR="00184B93" w:rsidRPr="00C36BA7">
        <w:rPr>
          <w:rFonts w:ascii="Arial" w:hAnsi="Arial" w:cs="Arial"/>
        </w:rPr>
        <w:t>s</w:t>
      </w:r>
      <w:r w:rsidRPr="00C36BA7">
        <w:rPr>
          <w:rFonts w:ascii="Arial" w:hAnsi="Arial" w:cs="Arial"/>
        </w:rPr>
        <w:t xml:space="preserve"> of apparently healthy Nigerian university students. Understanding the bacterial flora of the ear is essential for identifying potential risks of infections, especially in communal living environments like universities. The findings of this study will provide insight that many students’ ear</w:t>
      </w:r>
      <w:r w:rsidR="00D6006D" w:rsidRPr="00C36BA7">
        <w:rPr>
          <w:rFonts w:ascii="Arial" w:hAnsi="Arial" w:cs="Arial"/>
        </w:rPr>
        <w:t>s</w:t>
      </w:r>
      <w:r w:rsidRPr="00C36BA7">
        <w:rPr>
          <w:rFonts w:ascii="Arial" w:hAnsi="Arial" w:cs="Arial"/>
        </w:rPr>
        <w:t xml:space="preserve"> are colonized with bacteria </w:t>
      </w:r>
      <w:r w:rsidR="00714888" w:rsidRPr="00C36BA7">
        <w:rPr>
          <w:rFonts w:ascii="Arial" w:hAnsi="Arial" w:cs="Arial"/>
        </w:rPr>
        <w:t>unknowingly</w:t>
      </w:r>
      <w:r w:rsidR="00184B93" w:rsidRPr="00C36BA7">
        <w:rPr>
          <w:rFonts w:ascii="Arial" w:hAnsi="Arial" w:cs="Arial"/>
        </w:rPr>
        <w:t>;</w:t>
      </w:r>
      <w:r w:rsidRPr="00C36BA7">
        <w:rPr>
          <w:rFonts w:ascii="Arial" w:hAnsi="Arial" w:cs="Arial"/>
        </w:rPr>
        <w:t xml:space="preserve"> hence, the need for regular hospital checkup</w:t>
      </w:r>
      <w:r w:rsidR="00184B93" w:rsidRPr="00C36BA7">
        <w:rPr>
          <w:rFonts w:ascii="Arial" w:hAnsi="Arial" w:cs="Arial"/>
        </w:rPr>
        <w:t>s</w:t>
      </w:r>
      <w:r w:rsidRPr="00C36BA7">
        <w:rPr>
          <w:rFonts w:ascii="Arial" w:hAnsi="Arial" w:cs="Arial"/>
        </w:rPr>
        <w:t xml:space="preserve"> and management of ear</w:t>
      </w:r>
      <w:r w:rsidR="00184B93" w:rsidRPr="00C36BA7">
        <w:rPr>
          <w:rFonts w:ascii="Arial" w:hAnsi="Arial" w:cs="Arial"/>
        </w:rPr>
        <w:t>s</w:t>
      </w:r>
      <w:r w:rsidRPr="00C36BA7">
        <w:rPr>
          <w:rFonts w:ascii="Arial" w:hAnsi="Arial" w:cs="Arial"/>
        </w:rPr>
        <w:t xml:space="preserve">. Therefore, the aim of this study is to determine the colonization and antibiotic susceptibility patterns of bacteria from </w:t>
      </w:r>
      <w:r w:rsidR="00184B93" w:rsidRPr="00C36BA7">
        <w:rPr>
          <w:rFonts w:ascii="Arial" w:hAnsi="Arial" w:cs="Arial"/>
        </w:rPr>
        <w:t xml:space="preserve">the </w:t>
      </w:r>
      <w:r w:rsidRPr="00C36BA7">
        <w:rPr>
          <w:rFonts w:ascii="Arial" w:hAnsi="Arial" w:cs="Arial"/>
        </w:rPr>
        <w:t>ears of apparently healthy students in an institution.</w:t>
      </w:r>
    </w:p>
    <w:p w14:paraId="29F009EB" w14:textId="578B9E8F" w:rsidR="00565469" w:rsidRPr="00C36BA7" w:rsidRDefault="00B60D78" w:rsidP="00F77045">
      <w:pPr>
        <w:pStyle w:val="ListeParagraf"/>
        <w:numPr>
          <w:ilvl w:val="0"/>
          <w:numId w:val="1"/>
        </w:numPr>
        <w:spacing w:after="0" w:line="360" w:lineRule="auto"/>
        <w:jc w:val="both"/>
        <w:rPr>
          <w:rFonts w:ascii="Arial" w:hAnsi="Arial" w:cs="Arial"/>
          <w:b/>
        </w:rPr>
      </w:pPr>
      <w:r w:rsidRPr="00C36BA7">
        <w:rPr>
          <w:rFonts w:ascii="Arial" w:hAnsi="Arial" w:cs="Arial"/>
          <w:b/>
        </w:rPr>
        <w:t>M</w:t>
      </w:r>
      <w:r w:rsidR="00565469" w:rsidRPr="00C36BA7">
        <w:rPr>
          <w:rFonts w:ascii="Arial" w:hAnsi="Arial" w:cs="Arial"/>
          <w:b/>
        </w:rPr>
        <w:t>ATERIALS AND METHODS</w:t>
      </w:r>
    </w:p>
    <w:p w14:paraId="73DCA333" w14:textId="78B933AA" w:rsidR="00B60D78" w:rsidRPr="00C36BA7" w:rsidRDefault="00565469" w:rsidP="00565469">
      <w:pPr>
        <w:spacing w:after="0" w:line="360" w:lineRule="auto"/>
        <w:jc w:val="both"/>
        <w:rPr>
          <w:rFonts w:ascii="Arial" w:hAnsi="Arial" w:cs="Arial"/>
          <w:b/>
        </w:rPr>
      </w:pPr>
      <w:r w:rsidRPr="00C36BA7">
        <w:rPr>
          <w:rFonts w:ascii="Arial" w:hAnsi="Arial" w:cs="Arial"/>
          <w:b/>
        </w:rPr>
        <w:t>S</w:t>
      </w:r>
      <w:r w:rsidR="00B60D78" w:rsidRPr="00C36BA7">
        <w:rPr>
          <w:rFonts w:ascii="Arial" w:hAnsi="Arial" w:cs="Arial"/>
          <w:b/>
        </w:rPr>
        <w:t>tudy Area</w:t>
      </w:r>
    </w:p>
    <w:p w14:paraId="78B94787" w14:textId="013D1FC1" w:rsidR="00B60D78" w:rsidRPr="00C36BA7" w:rsidRDefault="0002774E" w:rsidP="00F77045">
      <w:pPr>
        <w:spacing w:after="0" w:line="360" w:lineRule="auto"/>
        <w:jc w:val="both"/>
        <w:rPr>
          <w:rFonts w:ascii="Arial" w:hAnsi="Arial" w:cs="Arial"/>
          <w:bCs/>
        </w:rPr>
      </w:pPr>
      <w:r w:rsidRPr="00C36BA7">
        <w:rPr>
          <w:rFonts w:ascii="Arial" w:hAnsi="Arial" w:cs="Arial"/>
          <w:bCs/>
        </w:rPr>
        <w:lastRenderedPageBreak/>
        <w:t>The study was carried out at the Department of Applied Microbiology and Brewing, Enugu State of University of Science and Technology, Enugu State, Nigeria. The University is located at Latitude 6.4946</w:t>
      </w:r>
      <w:r w:rsidRPr="00C36BA7">
        <w:rPr>
          <w:rFonts w:ascii="Arial" w:hAnsi="Arial" w:cs="Arial"/>
          <w:bCs/>
          <w:vertAlign w:val="superscript"/>
        </w:rPr>
        <w:t>0</w:t>
      </w:r>
      <w:r w:rsidRPr="00C36BA7">
        <w:rPr>
          <w:rFonts w:ascii="Arial" w:hAnsi="Arial" w:cs="Arial"/>
          <w:bCs/>
        </w:rPr>
        <w:t>N and Longitude 7.4960</w:t>
      </w:r>
      <w:r w:rsidRPr="00C36BA7">
        <w:rPr>
          <w:rFonts w:ascii="Arial" w:hAnsi="Arial" w:cs="Arial"/>
          <w:bCs/>
          <w:vertAlign w:val="superscript"/>
        </w:rPr>
        <w:t>0</w:t>
      </w:r>
      <w:r w:rsidRPr="00C36BA7">
        <w:rPr>
          <w:rFonts w:ascii="Arial" w:hAnsi="Arial" w:cs="Arial"/>
          <w:bCs/>
        </w:rPr>
        <w:t>E.</w:t>
      </w:r>
    </w:p>
    <w:p w14:paraId="76F9F16A" w14:textId="77777777" w:rsidR="00B60D78" w:rsidRPr="00C36BA7" w:rsidRDefault="00B60D78" w:rsidP="00F77045">
      <w:pPr>
        <w:spacing w:after="0" w:line="360" w:lineRule="auto"/>
        <w:jc w:val="both"/>
        <w:rPr>
          <w:rFonts w:ascii="Arial" w:hAnsi="Arial" w:cs="Arial"/>
          <w:b/>
        </w:rPr>
      </w:pPr>
      <w:r w:rsidRPr="00C36BA7">
        <w:rPr>
          <w:rFonts w:ascii="Arial" w:hAnsi="Arial" w:cs="Arial"/>
          <w:b/>
        </w:rPr>
        <w:t>Sample Collection</w:t>
      </w:r>
    </w:p>
    <w:p w14:paraId="6DAF5495" w14:textId="77777777" w:rsidR="00B60D78" w:rsidRPr="00C36BA7" w:rsidRDefault="00B60D78" w:rsidP="00F77045">
      <w:pPr>
        <w:spacing w:after="0" w:line="360" w:lineRule="auto"/>
        <w:jc w:val="both"/>
        <w:rPr>
          <w:rFonts w:ascii="Arial" w:hAnsi="Arial" w:cs="Arial"/>
          <w:bCs/>
        </w:rPr>
      </w:pPr>
      <w:r w:rsidRPr="00C36BA7">
        <w:rPr>
          <w:rFonts w:ascii="Arial" w:hAnsi="Arial" w:cs="Arial"/>
          <w:bCs/>
        </w:rPr>
        <w:t>Sterile ear swabs which were moistened with sterile peptone water were used to collect samples randomly from one hundred and fifty (150) Microbiological ESUT students. The ear swab samples were immediately transported to the laboratory of the Department of Applied Microbiology and Brewing, ESUT for bacteriological analysis.</w:t>
      </w:r>
    </w:p>
    <w:p w14:paraId="7A4CD9AD" w14:textId="77777777" w:rsidR="00B60D78" w:rsidRPr="00C36BA7" w:rsidRDefault="00B60D78" w:rsidP="00F77045">
      <w:pPr>
        <w:spacing w:after="0" w:line="360" w:lineRule="auto"/>
        <w:jc w:val="both"/>
        <w:rPr>
          <w:rFonts w:ascii="Arial" w:hAnsi="Arial" w:cs="Arial"/>
          <w:bCs/>
        </w:rPr>
      </w:pPr>
    </w:p>
    <w:p w14:paraId="11BA27A5" w14:textId="17A806E0" w:rsidR="00456AAB" w:rsidRPr="00C36BA7" w:rsidRDefault="00456AAB" w:rsidP="00F77045">
      <w:pPr>
        <w:spacing w:after="0" w:line="360" w:lineRule="auto"/>
        <w:jc w:val="both"/>
        <w:rPr>
          <w:rFonts w:ascii="Arial" w:hAnsi="Arial" w:cs="Arial"/>
          <w:b/>
        </w:rPr>
      </w:pPr>
      <w:r w:rsidRPr="00C36BA7">
        <w:rPr>
          <w:rFonts w:ascii="Arial" w:hAnsi="Arial" w:cs="Arial"/>
          <w:b/>
        </w:rPr>
        <w:t xml:space="preserve">Bacteriological Analysis </w:t>
      </w:r>
    </w:p>
    <w:p w14:paraId="2D8FB14B" w14:textId="43E982E8" w:rsidR="00456AAB" w:rsidRPr="00C36BA7" w:rsidRDefault="00456AAB" w:rsidP="00F77045">
      <w:pPr>
        <w:spacing w:after="0" w:line="360" w:lineRule="auto"/>
        <w:jc w:val="both"/>
        <w:rPr>
          <w:rFonts w:ascii="Arial" w:hAnsi="Arial" w:cs="Arial"/>
          <w:bCs/>
        </w:rPr>
      </w:pPr>
      <w:r w:rsidRPr="00C36BA7">
        <w:rPr>
          <w:rFonts w:ascii="Arial" w:hAnsi="Arial" w:cs="Arial"/>
          <w:bCs/>
        </w:rPr>
        <w:t>The ear swab samples were analyzed using standard microbiological procedure by inoculating the surface of the sterile nutrient, blood, mannitol salt and MacConkey agar plates and incubated at 37 °C for 24 hrs. After the overnight incubation, the plates were removed from the incubator and observed for colony characteristics.</w:t>
      </w:r>
    </w:p>
    <w:p w14:paraId="7C91679A" w14:textId="77777777" w:rsidR="00456AAB" w:rsidRPr="00C36BA7" w:rsidRDefault="00456AAB" w:rsidP="00F77045">
      <w:pPr>
        <w:spacing w:after="0" w:line="360" w:lineRule="auto"/>
        <w:jc w:val="both"/>
        <w:rPr>
          <w:rFonts w:ascii="Arial" w:hAnsi="Arial" w:cs="Arial"/>
          <w:b/>
        </w:rPr>
      </w:pPr>
    </w:p>
    <w:p w14:paraId="71408B95" w14:textId="77777777" w:rsidR="00456AAB" w:rsidRPr="00C36BA7" w:rsidRDefault="00456AAB" w:rsidP="00F77045">
      <w:pPr>
        <w:spacing w:after="0" w:line="360" w:lineRule="auto"/>
        <w:jc w:val="both"/>
        <w:rPr>
          <w:rFonts w:ascii="Arial" w:hAnsi="Arial" w:cs="Arial"/>
          <w:b/>
        </w:rPr>
      </w:pPr>
      <w:r w:rsidRPr="00C36BA7">
        <w:rPr>
          <w:rFonts w:ascii="Arial" w:hAnsi="Arial" w:cs="Arial"/>
          <w:b/>
        </w:rPr>
        <w:t>Characterization and Identification of Bacterial Isolates</w:t>
      </w:r>
    </w:p>
    <w:p w14:paraId="5437D115" w14:textId="72E830CB" w:rsidR="00456AAB" w:rsidRPr="00C36BA7" w:rsidRDefault="00456AAB" w:rsidP="00F77045">
      <w:pPr>
        <w:spacing w:after="0" w:line="360" w:lineRule="auto"/>
        <w:jc w:val="both"/>
        <w:rPr>
          <w:rFonts w:ascii="Arial" w:hAnsi="Arial" w:cs="Arial"/>
          <w:bCs/>
        </w:rPr>
      </w:pPr>
      <w:r w:rsidRPr="00C36BA7">
        <w:rPr>
          <w:rFonts w:ascii="Arial" w:hAnsi="Arial" w:cs="Arial"/>
          <w:bCs/>
        </w:rPr>
        <w:t>Following incubation, noticeable colonies were then sub-cultured into freshly prepared nutrient, blood, mannitol salt and MacConkey agar plates, respectively and incubated at 37 °C for 24 hours for proper preliminary identification. Purified isolates were stocked in nutrient agar slants for further studies. The morphological appearances of the organisms were recorded. The isolates were further subjected to more identification tests. Isolates were characterized on basis of their Gram-stain reaction and biochemical test (catalase, coagulase, citrate, oxidase, indole and sugar fermentation tests) and the identification was according to Bergey’s Manual of Determinative Bacteriology.</w:t>
      </w:r>
    </w:p>
    <w:p w14:paraId="3507E12A" w14:textId="77777777" w:rsidR="00456AAB" w:rsidRPr="00C36BA7" w:rsidRDefault="00456AAB" w:rsidP="00F77045">
      <w:pPr>
        <w:spacing w:after="0" w:line="360" w:lineRule="auto"/>
        <w:jc w:val="both"/>
        <w:rPr>
          <w:rFonts w:ascii="Arial" w:hAnsi="Arial" w:cs="Arial"/>
          <w:b/>
        </w:rPr>
      </w:pPr>
    </w:p>
    <w:p w14:paraId="7147C44C" w14:textId="55EE008F" w:rsidR="00B60D78" w:rsidRPr="00C36BA7" w:rsidRDefault="00456AAB" w:rsidP="00F77045">
      <w:pPr>
        <w:spacing w:after="0" w:line="360" w:lineRule="auto"/>
        <w:jc w:val="both"/>
        <w:rPr>
          <w:rFonts w:ascii="Arial" w:hAnsi="Arial" w:cs="Arial"/>
          <w:b/>
        </w:rPr>
      </w:pPr>
      <w:r w:rsidRPr="00C36BA7">
        <w:rPr>
          <w:rFonts w:ascii="Arial" w:hAnsi="Arial" w:cs="Arial"/>
          <w:b/>
        </w:rPr>
        <w:t>Antimicrobial Sensitivity Test</w:t>
      </w:r>
    </w:p>
    <w:p w14:paraId="4581E22A" w14:textId="5DE7FB0F" w:rsidR="00456AAB" w:rsidRPr="00C36BA7" w:rsidRDefault="00456AAB" w:rsidP="00F77045">
      <w:pPr>
        <w:spacing w:after="200" w:line="360" w:lineRule="auto"/>
        <w:jc w:val="both"/>
        <w:rPr>
          <w:rFonts w:ascii="Arial" w:hAnsi="Arial" w:cs="Arial"/>
        </w:rPr>
      </w:pPr>
      <w:r w:rsidRPr="00C36BA7">
        <w:rPr>
          <w:rFonts w:ascii="Arial" w:hAnsi="Arial" w:cs="Arial"/>
        </w:rPr>
        <w:t>Antimicrobial sensitivity test was performed using the disc diffusion method (Cheesebrough, 2006). The young overnight growth culture of each isolate was adjusted to 0.5 MacFarland turbidity standard and used for antimicrobial susceptibility test. The 0.5 MacFarland turbidity standard was prepared by adding 0.5ml of a 1.175% (</w:t>
      </w:r>
      <w:proofErr w:type="spellStart"/>
      <w:r w:rsidRPr="00C36BA7">
        <w:rPr>
          <w:rFonts w:ascii="Arial" w:hAnsi="Arial" w:cs="Arial"/>
        </w:rPr>
        <w:t>wt</w:t>
      </w:r>
      <w:proofErr w:type="spellEnd"/>
      <w:r w:rsidRPr="00C36BA7">
        <w:rPr>
          <w:rFonts w:ascii="Arial" w:hAnsi="Arial" w:cs="Arial"/>
        </w:rPr>
        <w:t>/vol) Barium chloride dehydrate (BaCL</w:t>
      </w:r>
      <w:r w:rsidRPr="00C36BA7">
        <w:rPr>
          <w:rFonts w:ascii="Arial" w:hAnsi="Arial" w:cs="Arial"/>
          <w:vertAlign w:val="subscript"/>
        </w:rPr>
        <w:t>2</w:t>
      </w:r>
      <w:r w:rsidRPr="00C36BA7">
        <w:rPr>
          <w:rFonts w:ascii="Arial" w:hAnsi="Arial" w:cs="Arial"/>
        </w:rPr>
        <w:t xml:space="preserve"> 2H</w:t>
      </w:r>
      <w:r w:rsidRPr="00C36BA7">
        <w:rPr>
          <w:rFonts w:ascii="Arial" w:hAnsi="Arial" w:cs="Arial"/>
          <w:vertAlign w:val="subscript"/>
        </w:rPr>
        <w:t>2</w:t>
      </w:r>
      <w:r w:rsidRPr="00C36BA7">
        <w:rPr>
          <w:rFonts w:ascii="Arial" w:hAnsi="Arial" w:cs="Arial"/>
        </w:rPr>
        <w:t xml:space="preserve">O) solution to 99.5ml of 1% (vol/vol) </w:t>
      </w:r>
      <w:proofErr w:type="spellStart"/>
      <w:r w:rsidRPr="00C36BA7">
        <w:rPr>
          <w:rFonts w:ascii="Arial" w:hAnsi="Arial" w:cs="Arial"/>
        </w:rPr>
        <w:t>sulphuric</w:t>
      </w:r>
      <w:proofErr w:type="spellEnd"/>
      <w:r w:rsidRPr="00C36BA7">
        <w:rPr>
          <w:rFonts w:ascii="Arial" w:hAnsi="Arial" w:cs="Arial"/>
        </w:rPr>
        <w:t xml:space="preserve"> acid (H</w:t>
      </w:r>
      <w:r w:rsidRPr="00C36BA7">
        <w:rPr>
          <w:rFonts w:ascii="Arial" w:hAnsi="Arial" w:cs="Arial"/>
          <w:vertAlign w:val="subscript"/>
        </w:rPr>
        <w:t>2</w:t>
      </w:r>
      <w:r w:rsidRPr="00C36BA7">
        <w:rPr>
          <w:rFonts w:ascii="Arial" w:hAnsi="Arial" w:cs="Arial"/>
        </w:rPr>
        <w:t>SO</w:t>
      </w:r>
      <w:r w:rsidRPr="00C36BA7">
        <w:rPr>
          <w:rFonts w:ascii="Arial" w:hAnsi="Arial" w:cs="Arial"/>
          <w:vertAlign w:val="subscript"/>
        </w:rPr>
        <w:t>4</w:t>
      </w:r>
      <w:r w:rsidRPr="00C36BA7">
        <w:rPr>
          <w:rFonts w:ascii="Arial" w:hAnsi="Arial" w:cs="Arial"/>
        </w:rPr>
        <w:t xml:space="preserve">). The turbidity standard was then aliquoted into screw capped test tubes identical to those used to prepare the inoculum suspensions, the test tubes were then sealed with wax to avoid evaporation. </w:t>
      </w:r>
    </w:p>
    <w:p w14:paraId="56C62D86" w14:textId="77777777" w:rsidR="00FD7414" w:rsidRPr="00C36BA7" w:rsidRDefault="00FD7414" w:rsidP="00F77045">
      <w:pPr>
        <w:spacing w:after="200" w:line="360" w:lineRule="auto"/>
        <w:jc w:val="both"/>
        <w:rPr>
          <w:rFonts w:ascii="Arial" w:hAnsi="Arial" w:cs="Arial"/>
        </w:rPr>
      </w:pPr>
      <w:r w:rsidRPr="00C36BA7">
        <w:rPr>
          <w:rFonts w:ascii="Arial" w:hAnsi="Arial" w:cs="Arial"/>
        </w:rPr>
        <w:t xml:space="preserve">Using inoculation needle, each isolated colonies (bacterial isolates) were picked and transferred into test tubes containing sterile saline. The test tubes were vortexed thoroughly to achieve even mix. The same treatment was applied to the test tube containing the turbidity </w:t>
      </w:r>
      <w:r w:rsidRPr="00C36BA7">
        <w:rPr>
          <w:rFonts w:ascii="Arial" w:hAnsi="Arial" w:cs="Arial"/>
        </w:rPr>
        <w:lastRenderedPageBreak/>
        <w:t xml:space="preserve">standard so that the white precipitate of Barium sulphate could be mixed well. The bacterial suspensions were then compared to the 0.5 MacFarland turbidity standard. During comparison, those bacterial suspensions that did not appear to be the same density as the 0.5 MacFarland turbidity standard were either reduced by adding sterile saline or increased by adding more bacterial cells. </w:t>
      </w:r>
    </w:p>
    <w:p w14:paraId="08FEC2B8" w14:textId="2D42507E" w:rsidR="00FD7414" w:rsidRPr="00C36BA7" w:rsidRDefault="00FD7414" w:rsidP="00F77045">
      <w:pPr>
        <w:spacing w:after="200" w:line="360" w:lineRule="auto"/>
        <w:jc w:val="both"/>
        <w:rPr>
          <w:rFonts w:ascii="Arial" w:hAnsi="Arial" w:cs="Arial"/>
        </w:rPr>
      </w:pPr>
      <w:r w:rsidRPr="00C36BA7">
        <w:rPr>
          <w:rFonts w:ascii="Arial" w:hAnsi="Arial" w:cs="Arial"/>
        </w:rPr>
        <w:t>Fifteen minutes after adjusting the turbidity of the inoculum suspension, sterile cotton swabs were dipped into the various test tubes containing bacterial suspensions. The sterile cotton swab was pressed firmly against the inside wall of the test tubes just above the fluid level</w:t>
      </w:r>
      <w:r w:rsidR="00C40606" w:rsidRPr="00C36BA7">
        <w:rPr>
          <w:rFonts w:ascii="Arial" w:hAnsi="Arial" w:cs="Arial"/>
        </w:rPr>
        <w:t xml:space="preserve"> and</w:t>
      </w:r>
      <w:r w:rsidRPr="00C36BA7">
        <w:rPr>
          <w:rFonts w:ascii="Arial" w:hAnsi="Arial" w:cs="Arial"/>
        </w:rPr>
        <w:t xml:space="preserve"> rotated to remove excess fluid. Each of the swabs was then streaked over the entire surface of Muller-Hinton agar. The plates were rotated at 60</w:t>
      </w:r>
      <w:r w:rsidR="00C40606" w:rsidRPr="00C36BA7">
        <w:rPr>
          <w:rFonts w:ascii="Arial" w:hAnsi="Arial" w:cs="Arial"/>
        </w:rPr>
        <w:t xml:space="preserve">° </w:t>
      </w:r>
      <w:r w:rsidRPr="00C36BA7">
        <w:rPr>
          <w:rFonts w:ascii="Arial" w:hAnsi="Arial" w:cs="Arial"/>
        </w:rPr>
        <w:t>after each application to ensure even distribution of the inoculum. After the inoculation, the antibiotic discs were placed individually with sterile forceps equidistant from each other. The discs were gently pressed down onto the agar and the agar plates were inverted and incubated at 37</w:t>
      </w:r>
      <w:r w:rsidR="00C40606" w:rsidRPr="00C36BA7">
        <w:rPr>
          <w:rFonts w:ascii="Arial" w:hAnsi="Arial" w:cs="Arial"/>
        </w:rPr>
        <w:t xml:space="preserve"> °</w:t>
      </w:r>
      <w:r w:rsidRPr="00C36BA7">
        <w:rPr>
          <w:rFonts w:ascii="Arial" w:hAnsi="Arial" w:cs="Arial"/>
        </w:rPr>
        <w:t xml:space="preserve">C for 24 hours. Clear zones of inhibition produced by the </w:t>
      </w:r>
      <w:r w:rsidR="00C40606" w:rsidRPr="00C36BA7">
        <w:rPr>
          <w:rFonts w:ascii="Arial" w:hAnsi="Arial" w:cs="Arial"/>
        </w:rPr>
        <w:t>antibiotic disc</w:t>
      </w:r>
      <w:r w:rsidRPr="00C36BA7">
        <w:rPr>
          <w:rFonts w:ascii="Arial" w:hAnsi="Arial" w:cs="Arial"/>
        </w:rPr>
        <w:t xml:space="preserve"> were observed, measured and recorded. The following standard antibiotic discs were used for the bacterial isolates: </w:t>
      </w:r>
      <w:r w:rsidRPr="00C36BA7">
        <w:rPr>
          <w:rFonts w:ascii="Arial" w:hAnsi="Arial" w:cs="Arial"/>
          <w:bCs/>
        </w:rPr>
        <w:t>Septrin (10</w:t>
      </w:r>
      <w:r w:rsidR="00C40606" w:rsidRPr="00C36BA7">
        <w:rPr>
          <w:rFonts w:ascii="Arial" w:hAnsi="Arial" w:cs="Arial"/>
          <w:bCs/>
        </w:rPr>
        <w:t xml:space="preserve"> </w:t>
      </w:r>
      <w:r w:rsidRPr="00C36BA7">
        <w:rPr>
          <w:rFonts w:ascii="Arial" w:hAnsi="Arial" w:cs="Arial"/>
          <w:bCs/>
        </w:rPr>
        <w:t xml:space="preserve">mcg), Ciprofloxacin </w:t>
      </w:r>
      <w:r w:rsidRPr="00C36BA7">
        <w:rPr>
          <w:rFonts w:ascii="Arial" w:hAnsi="Arial" w:cs="Arial"/>
        </w:rPr>
        <w:t>(10</w:t>
      </w:r>
      <w:r w:rsidR="00C40606" w:rsidRPr="00C36BA7">
        <w:rPr>
          <w:rFonts w:ascii="Arial" w:hAnsi="Arial" w:cs="Arial"/>
        </w:rPr>
        <w:t xml:space="preserve"> </w:t>
      </w:r>
      <w:r w:rsidRPr="00C36BA7">
        <w:rPr>
          <w:rFonts w:ascii="Arial" w:hAnsi="Arial" w:cs="Arial"/>
        </w:rPr>
        <w:t>mcg), Pefloxacin (10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Reflacin</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Streptomycin (30</w:t>
      </w:r>
      <w:r w:rsidR="00C40606" w:rsidRPr="00C36BA7">
        <w:rPr>
          <w:rFonts w:ascii="Arial" w:hAnsi="Arial" w:cs="Arial"/>
          <w:bCs/>
        </w:rPr>
        <w:t xml:space="preserve"> </w:t>
      </w:r>
      <w:r w:rsidRPr="00C36BA7">
        <w:rPr>
          <w:rFonts w:ascii="Arial" w:hAnsi="Arial" w:cs="Arial"/>
          <w:bCs/>
        </w:rPr>
        <w:t xml:space="preserve">mcg), </w:t>
      </w:r>
      <w:r w:rsidRPr="00C36BA7">
        <w:rPr>
          <w:rFonts w:ascii="Arial" w:hAnsi="Arial" w:cs="Arial"/>
        </w:rPr>
        <w:t>Chloramphenicol (30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Ceporex</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Gentamicin (10</w:t>
      </w:r>
      <w:r w:rsidR="00C40606" w:rsidRPr="00C36BA7">
        <w:rPr>
          <w:rFonts w:ascii="Arial" w:hAnsi="Arial" w:cs="Arial"/>
          <w:bCs/>
        </w:rPr>
        <w:t xml:space="preserve"> </w:t>
      </w:r>
      <w:r w:rsidRPr="00C36BA7">
        <w:rPr>
          <w:rFonts w:ascii="Arial" w:hAnsi="Arial" w:cs="Arial"/>
          <w:bCs/>
        </w:rPr>
        <w:t xml:space="preserve">mcg), </w:t>
      </w:r>
      <w:proofErr w:type="spellStart"/>
      <w:r w:rsidRPr="00C36BA7">
        <w:rPr>
          <w:rFonts w:ascii="Arial" w:hAnsi="Arial" w:cs="Arial"/>
          <w:bCs/>
        </w:rPr>
        <w:t>Augumentin</w:t>
      </w:r>
      <w:proofErr w:type="spellEnd"/>
      <w:r w:rsidRPr="00C36BA7">
        <w:rPr>
          <w:rFonts w:ascii="Arial" w:hAnsi="Arial" w:cs="Arial"/>
          <w:bCs/>
        </w:rPr>
        <w:t xml:space="preserve"> (10</w:t>
      </w:r>
      <w:r w:rsidR="00C40606" w:rsidRPr="00C36BA7">
        <w:rPr>
          <w:rFonts w:ascii="Arial" w:hAnsi="Arial" w:cs="Arial"/>
          <w:bCs/>
        </w:rPr>
        <w:t xml:space="preserve"> </w:t>
      </w:r>
      <w:r w:rsidRPr="00C36BA7">
        <w:rPr>
          <w:rFonts w:ascii="Arial" w:hAnsi="Arial" w:cs="Arial"/>
          <w:bCs/>
        </w:rPr>
        <w:t xml:space="preserve">mcg) and </w:t>
      </w:r>
      <w:r w:rsidRPr="00C36BA7">
        <w:rPr>
          <w:rFonts w:ascii="Arial" w:hAnsi="Arial" w:cs="Arial"/>
        </w:rPr>
        <w:t>Amoxicillin (20</w:t>
      </w:r>
      <w:r w:rsidR="00C40606" w:rsidRPr="00C36BA7">
        <w:rPr>
          <w:rFonts w:ascii="Arial" w:hAnsi="Arial" w:cs="Arial"/>
        </w:rPr>
        <w:t xml:space="preserve"> </w:t>
      </w:r>
      <w:r w:rsidRPr="00C36BA7">
        <w:rPr>
          <w:rFonts w:ascii="Arial" w:hAnsi="Arial" w:cs="Arial"/>
        </w:rPr>
        <w:t>mcg).</w:t>
      </w:r>
    </w:p>
    <w:p w14:paraId="5674BB66" w14:textId="6FC42DE4" w:rsidR="00C40606" w:rsidRPr="00C36BA7" w:rsidRDefault="00C40606" w:rsidP="00F77045">
      <w:pPr>
        <w:spacing w:after="0" w:line="360" w:lineRule="auto"/>
        <w:jc w:val="both"/>
        <w:rPr>
          <w:rFonts w:ascii="Arial" w:hAnsi="Arial" w:cs="Arial"/>
          <w:b/>
          <w:bCs/>
        </w:rPr>
      </w:pPr>
      <w:r w:rsidRPr="00C36BA7">
        <w:rPr>
          <w:rFonts w:ascii="Arial" w:hAnsi="Arial" w:cs="Arial"/>
          <w:b/>
          <w:bCs/>
        </w:rPr>
        <w:t>Statistical Analysis</w:t>
      </w:r>
    </w:p>
    <w:p w14:paraId="212CC2C3" w14:textId="72433769" w:rsidR="00C40606" w:rsidRPr="00C36BA7" w:rsidRDefault="00C40606" w:rsidP="00F77045">
      <w:pPr>
        <w:spacing w:after="0" w:line="360" w:lineRule="auto"/>
        <w:jc w:val="both"/>
        <w:rPr>
          <w:rFonts w:ascii="Arial" w:hAnsi="Arial" w:cs="Arial"/>
        </w:rPr>
      </w:pPr>
      <w:r w:rsidRPr="00C36BA7">
        <w:rPr>
          <w:rFonts w:ascii="Arial" w:hAnsi="Arial" w:cs="Arial"/>
        </w:rPr>
        <w:t>Data obtained from the study analyzed using SPSS version 20 software. Chi square test was used to compare the proportion of bacterial isolates among gender and comparison of antibiotic resistances. P-value ˂ 0.05 was considered statistically significant</w:t>
      </w:r>
    </w:p>
    <w:p w14:paraId="3007BC49" w14:textId="77777777" w:rsidR="00B51C09" w:rsidRPr="00C36BA7" w:rsidRDefault="00B51C09" w:rsidP="00F77045">
      <w:pPr>
        <w:spacing w:after="0" w:line="360" w:lineRule="auto"/>
        <w:jc w:val="both"/>
        <w:rPr>
          <w:rFonts w:ascii="Arial" w:hAnsi="Arial" w:cs="Arial"/>
          <w:b/>
          <w:bCs/>
        </w:rPr>
      </w:pPr>
    </w:p>
    <w:p w14:paraId="2C94396E" w14:textId="61E503B9" w:rsidR="005B7979" w:rsidRPr="00C36BA7" w:rsidRDefault="005B7979" w:rsidP="001F6240">
      <w:pPr>
        <w:pStyle w:val="ListeParagraf"/>
        <w:numPr>
          <w:ilvl w:val="0"/>
          <w:numId w:val="1"/>
        </w:numPr>
        <w:spacing w:after="0" w:line="360" w:lineRule="auto"/>
        <w:jc w:val="both"/>
        <w:rPr>
          <w:rFonts w:ascii="Arial" w:hAnsi="Arial" w:cs="Arial"/>
          <w:b/>
        </w:rPr>
      </w:pPr>
      <w:r w:rsidRPr="00C36BA7">
        <w:rPr>
          <w:rFonts w:ascii="Arial" w:hAnsi="Arial" w:cs="Arial"/>
          <w:b/>
        </w:rPr>
        <w:t>R</w:t>
      </w:r>
      <w:r w:rsidR="00565469" w:rsidRPr="00C36BA7">
        <w:rPr>
          <w:rFonts w:ascii="Arial" w:hAnsi="Arial" w:cs="Arial"/>
          <w:b/>
        </w:rPr>
        <w:t>ESULTS</w:t>
      </w:r>
      <w:r w:rsidR="001F6240" w:rsidRPr="00C36BA7">
        <w:rPr>
          <w:rFonts w:ascii="Arial" w:hAnsi="Arial" w:cs="Arial"/>
          <w:b/>
        </w:rPr>
        <w:t xml:space="preserve"> </w:t>
      </w:r>
    </w:p>
    <w:p w14:paraId="4D6BECAE" w14:textId="77769942" w:rsidR="005B7979" w:rsidRPr="00C36BA7" w:rsidRDefault="00AA1843" w:rsidP="00F77045">
      <w:pPr>
        <w:spacing w:after="0" w:line="360" w:lineRule="auto"/>
        <w:jc w:val="both"/>
        <w:rPr>
          <w:rFonts w:ascii="Arial" w:hAnsi="Arial" w:cs="Arial"/>
          <w:b/>
        </w:rPr>
      </w:pPr>
      <w:r w:rsidRPr="00C36BA7">
        <w:rPr>
          <w:rFonts w:ascii="Arial" w:hAnsi="Arial" w:cs="Arial"/>
          <w:b/>
        </w:rPr>
        <w:t xml:space="preserve">Occurrence </w:t>
      </w:r>
      <w:r w:rsidR="005B7979" w:rsidRPr="00C36BA7">
        <w:rPr>
          <w:rFonts w:ascii="Arial" w:hAnsi="Arial" w:cs="Arial"/>
          <w:b/>
        </w:rPr>
        <w:t xml:space="preserve">of </w:t>
      </w:r>
      <w:r w:rsidRPr="00C36BA7">
        <w:rPr>
          <w:rFonts w:ascii="Arial" w:hAnsi="Arial" w:cs="Arial"/>
          <w:b/>
        </w:rPr>
        <w:t xml:space="preserve">bacteria </w:t>
      </w:r>
      <w:r w:rsidR="005B7979" w:rsidRPr="00C36BA7">
        <w:rPr>
          <w:rFonts w:ascii="Arial" w:hAnsi="Arial" w:cs="Arial"/>
          <w:b/>
        </w:rPr>
        <w:t xml:space="preserve">from ear </w:t>
      </w:r>
      <w:r w:rsidRPr="00C36BA7">
        <w:rPr>
          <w:rFonts w:ascii="Arial" w:hAnsi="Arial" w:cs="Arial"/>
          <w:b/>
        </w:rPr>
        <w:t xml:space="preserve">swab </w:t>
      </w:r>
      <w:r w:rsidR="005B7979" w:rsidRPr="00C36BA7">
        <w:rPr>
          <w:rFonts w:ascii="Arial" w:hAnsi="Arial" w:cs="Arial"/>
          <w:b/>
        </w:rPr>
        <w:t>samples</w:t>
      </w:r>
    </w:p>
    <w:p w14:paraId="4063A022" w14:textId="3C2E15A5" w:rsidR="005B7979" w:rsidRPr="00C36BA7" w:rsidRDefault="005B7979" w:rsidP="00F77045">
      <w:pPr>
        <w:spacing w:after="200" w:line="360" w:lineRule="auto"/>
        <w:jc w:val="both"/>
        <w:rPr>
          <w:rFonts w:ascii="Arial" w:hAnsi="Arial" w:cs="Arial"/>
        </w:rPr>
      </w:pPr>
      <w:r w:rsidRPr="00C36BA7">
        <w:rPr>
          <w:rFonts w:ascii="Arial" w:hAnsi="Arial" w:cs="Arial"/>
        </w:rPr>
        <w:t xml:space="preserve">A total of one hundred and fifty (150) ear swab samples were collected and out of these samples, 43 (28.17%) showed positive </w:t>
      </w:r>
      <w:r w:rsidR="00436459" w:rsidRPr="00C36BA7">
        <w:rPr>
          <w:rFonts w:ascii="Arial" w:hAnsi="Arial" w:cs="Arial"/>
        </w:rPr>
        <w:t xml:space="preserve">bacteria </w:t>
      </w:r>
      <w:r w:rsidRPr="00C36BA7">
        <w:rPr>
          <w:rFonts w:ascii="Arial" w:hAnsi="Arial" w:cs="Arial"/>
        </w:rPr>
        <w:t xml:space="preserve">growth while, 107 (71.33%) showed negative </w:t>
      </w:r>
      <w:r w:rsidR="00436459" w:rsidRPr="00C36BA7">
        <w:rPr>
          <w:rFonts w:ascii="Arial" w:hAnsi="Arial" w:cs="Arial"/>
        </w:rPr>
        <w:t xml:space="preserve">bacteria </w:t>
      </w:r>
      <w:r w:rsidRPr="00C36BA7">
        <w:rPr>
          <w:rFonts w:ascii="Arial" w:hAnsi="Arial" w:cs="Arial"/>
        </w:rPr>
        <w:t xml:space="preserve">growth (Table 1). The result indicates that </w:t>
      </w:r>
      <w:r w:rsidR="00436459" w:rsidRPr="00C36BA7">
        <w:rPr>
          <w:rFonts w:ascii="Arial" w:hAnsi="Arial" w:cs="Arial"/>
        </w:rPr>
        <w:t xml:space="preserve">bacterial colonization of the ear was more among </w:t>
      </w:r>
      <w:r w:rsidRPr="00C36BA7">
        <w:rPr>
          <w:rFonts w:ascii="Arial" w:hAnsi="Arial" w:cs="Arial"/>
        </w:rPr>
        <w:t xml:space="preserve">the male gender (31%) </w:t>
      </w:r>
      <w:r w:rsidR="00436459" w:rsidRPr="00C36BA7">
        <w:rPr>
          <w:rFonts w:ascii="Arial" w:hAnsi="Arial" w:cs="Arial"/>
        </w:rPr>
        <w:t>than the female gender (25%).</w:t>
      </w:r>
    </w:p>
    <w:p w14:paraId="490318C9" w14:textId="2809A43C" w:rsidR="005B7979" w:rsidRPr="00C36BA7" w:rsidRDefault="005B7979" w:rsidP="005B7979">
      <w:pPr>
        <w:spacing w:after="200" w:line="276" w:lineRule="auto"/>
        <w:rPr>
          <w:rFonts w:ascii="Arial" w:hAnsi="Arial" w:cs="Arial"/>
          <w:b/>
        </w:rPr>
      </w:pPr>
      <w:r w:rsidRPr="00C36BA7">
        <w:rPr>
          <w:rFonts w:ascii="Arial" w:hAnsi="Arial" w:cs="Arial"/>
          <w:b/>
        </w:rPr>
        <w:t>Table 1:</w:t>
      </w:r>
      <w:r w:rsidRPr="00C36BA7">
        <w:rPr>
          <w:rFonts w:ascii="Arial" w:hAnsi="Arial" w:cs="Arial"/>
        </w:rPr>
        <w:t xml:space="preserve"> </w:t>
      </w:r>
      <w:r w:rsidRPr="00C36BA7">
        <w:rPr>
          <w:rFonts w:ascii="Arial" w:hAnsi="Arial" w:cs="Arial"/>
          <w:b/>
        </w:rPr>
        <w:t>Percentage (%) occurrence of positive and negative bacteria detection from ear swab samples</w:t>
      </w:r>
      <w:r w:rsidR="00436459" w:rsidRPr="00C36BA7">
        <w:rPr>
          <w:rFonts w:ascii="Arial" w:hAnsi="Arial" w:cs="Arial"/>
          <w:b/>
        </w:rPr>
        <w:t xml:space="preserve"> of university students.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58"/>
        <w:gridCol w:w="2259"/>
        <w:gridCol w:w="2260"/>
      </w:tblGrid>
      <w:tr w:rsidR="005B7979" w:rsidRPr="00C36BA7" w14:paraId="6804C822" w14:textId="77777777" w:rsidTr="005B7979">
        <w:tc>
          <w:tcPr>
            <w:tcW w:w="2337" w:type="dxa"/>
            <w:tcBorders>
              <w:top w:val="single" w:sz="4" w:space="0" w:color="auto"/>
              <w:bottom w:val="single" w:sz="4" w:space="0" w:color="auto"/>
            </w:tcBorders>
            <w:hideMark/>
          </w:tcPr>
          <w:p w14:paraId="16DAA818" w14:textId="77777777" w:rsidR="005B7979" w:rsidRPr="00C36BA7" w:rsidRDefault="005B7979" w:rsidP="005B7979">
            <w:pPr>
              <w:spacing w:after="200" w:line="276" w:lineRule="auto"/>
              <w:rPr>
                <w:rFonts w:ascii="Arial" w:hAnsi="Arial" w:cs="Arial"/>
                <w:b/>
              </w:rPr>
            </w:pPr>
            <w:r w:rsidRPr="00C36BA7">
              <w:rPr>
                <w:rFonts w:ascii="Arial" w:hAnsi="Arial" w:cs="Arial"/>
                <w:b/>
              </w:rPr>
              <w:t>Gender</w:t>
            </w:r>
          </w:p>
        </w:tc>
        <w:tc>
          <w:tcPr>
            <w:tcW w:w="2337" w:type="dxa"/>
            <w:tcBorders>
              <w:top w:val="single" w:sz="4" w:space="0" w:color="auto"/>
              <w:bottom w:val="single" w:sz="4" w:space="0" w:color="auto"/>
            </w:tcBorders>
            <w:hideMark/>
          </w:tcPr>
          <w:p w14:paraId="5D6F68B9"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Samples</w:t>
            </w:r>
          </w:p>
        </w:tc>
        <w:tc>
          <w:tcPr>
            <w:tcW w:w="2338" w:type="dxa"/>
            <w:tcBorders>
              <w:top w:val="single" w:sz="4" w:space="0" w:color="auto"/>
              <w:bottom w:val="single" w:sz="4" w:space="0" w:color="auto"/>
            </w:tcBorders>
            <w:hideMark/>
          </w:tcPr>
          <w:p w14:paraId="16117067"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Positive Samples (%)</w:t>
            </w:r>
          </w:p>
        </w:tc>
        <w:tc>
          <w:tcPr>
            <w:tcW w:w="2338" w:type="dxa"/>
            <w:tcBorders>
              <w:top w:val="single" w:sz="4" w:space="0" w:color="auto"/>
              <w:bottom w:val="single" w:sz="4" w:space="0" w:color="auto"/>
            </w:tcBorders>
            <w:hideMark/>
          </w:tcPr>
          <w:p w14:paraId="3611E82D"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Negative samples (%)</w:t>
            </w:r>
          </w:p>
        </w:tc>
      </w:tr>
      <w:tr w:rsidR="005B7979" w:rsidRPr="00C36BA7" w14:paraId="06E8DC7A" w14:textId="77777777" w:rsidTr="005B7979">
        <w:tc>
          <w:tcPr>
            <w:tcW w:w="2337" w:type="dxa"/>
            <w:tcBorders>
              <w:top w:val="single" w:sz="4" w:space="0" w:color="auto"/>
            </w:tcBorders>
            <w:hideMark/>
          </w:tcPr>
          <w:p w14:paraId="1A7EACA0" w14:textId="77777777" w:rsidR="005B7979" w:rsidRPr="00C36BA7" w:rsidRDefault="005B7979" w:rsidP="005B7979">
            <w:pPr>
              <w:spacing w:after="200" w:line="276" w:lineRule="auto"/>
              <w:rPr>
                <w:rFonts w:ascii="Arial" w:hAnsi="Arial" w:cs="Arial"/>
              </w:rPr>
            </w:pPr>
            <w:r w:rsidRPr="00C36BA7">
              <w:rPr>
                <w:rFonts w:ascii="Arial" w:hAnsi="Arial" w:cs="Arial"/>
              </w:rPr>
              <w:lastRenderedPageBreak/>
              <w:t>Male</w:t>
            </w:r>
          </w:p>
        </w:tc>
        <w:tc>
          <w:tcPr>
            <w:tcW w:w="2337" w:type="dxa"/>
            <w:tcBorders>
              <w:top w:val="single" w:sz="4" w:space="0" w:color="auto"/>
            </w:tcBorders>
            <w:hideMark/>
          </w:tcPr>
          <w:p w14:paraId="08B13BAA" w14:textId="77777777" w:rsidR="005B7979" w:rsidRPr="00C36BA7" w:rsidRDefault="005B7979" w:rsidP="005B7979">
            <w:pPr>
              <w:spacing w:after="200" w:line="276" w:lineRule="auto"/>
              <w:rPr>
                <w:rFonts w:ascii="Arial" w:hAnsi="Arial" w:cs="Arial"/>
              </w:rPr>
            </w:pPr>
            <w:r w:rsidRPr="00C36BA7">
              <w:rPr>
                <w:rFonts w:ascii="Arial" w:hAnsi="Arial" w:cs="Arial"/>
              </w:rPr>
              <w:t>80</w:t>
            </w:r>
          </w:p>
        </w:tc>
        <w:tc>
          <w:tcPr>
            <w:tcW w:w="2338" w:type="dxa"/>
            <w:tcBorders>
              <w:top w:val="single" w:sz="4" w:space="0" w:color="auto"/>
            </w:tcBorders>
            <w:hideMark/>
          </w:tcPr>
          <w:p w14:paraId="124A8B74" w14:textId="77777777" w:rsidR="005B7979" w:rsidRPr="00C36BA7" w:rsidRDefault="005B7979" w:rsidP="005B7979">
            <w:pPr>
              <w:spacing w:after="200" w:line="276" w:lineRule="auto"/>
              <w:rPr>
                <w:rFonts w:ascii="Arial" w:hAnsi="Arial" w:cs="Arial"/>
              </w:rPr>
            </w:pPr>
            <w:r w:rsidRPr="00C36BA7">
              <w:rPr>
                <w:rFonts w:ascii="Arial" w:hAnsi="Arial" w:cs="Arial"/>
              </w:rPr>
              <w:t>25 (31.25)</w:t>
            </w:r>
          </w:p>
        </w:tc>
        <w:tc>
          <w:tcPr>
            <w:tcW w:w="2338" w:type="dxa"/>
            <w:tcBorders>
              <w:top w:val="single" w:sz="4" w:space="0" w:color="auto"/>
            </w:tcBorders>
            <w:hideMark/>
          </w:tcPr>
          <w:p w14:paraId="50D49870" w14:textId="77777777" w:rsidR="005B7979" w:rsidRPr="00C36BA7" w:rsidRDefault="005B7979" w:rsidP="005B7979">
            <w:pPr>
              <w:spacing w:after="200" w:line="276" w:lineRule="auto"/>
              <w:rPr>
                <w:rFonts w:ascii="Arial" w:hAnsi="Arial" w:cs="Arial"/>
              </w:rPr>
            </w:pPr>
            <w:r w:rsidRPr="00C36BA7">
              <w:rPr>
                <w:rFonts w:ascii="Arial" w:hAnsi="Arial" w:cs="Arial"/>
              </w:rPr>
              <w:t>55 (68.75)</w:t>
            </w:r>
          </w:p>
        </w:tc>
      </w:tr>
      <w:tr w:rsidR="005B7979" w:rsidRPr="00C36BA7" w14:paraId="6C8E338D" w14:textId="77777777" w:rsidTr="005B7979">
        <w:tc>
          <w:tcPr>
            <w:tcW w:w="2337" w:type="dxa"/>
            <w:hideMark/>
          </w:tcPr>
          <w:p w14:paraId="2E5EFB5B" w14:textId="77777777" w:rsidR="005B7979" w:rsidRPr="00C36BA7" w:rsidRDefault="005B7979" w:rsidP="005B7979">
            <w:pPr>
              <w:spacing w:after="200" w:line="276" w:lineRule="auto"/>
              <w:rPr>
                <w:rFonts w:ascii="Arial" w:hAnsi="Arial" w:cs="Arial"/>
              </w:rPr>
            </w:pPr>
            <w:r w:rsidRPr="00C36BA7">
              <w:rPr>
                <w:rFonts w:ascii="Arial" w:hAnsi="Arial" w:cs="Arial"/>
              </w:rPr>
              <w:t>Female</w:t>
            </w:r>
          </w:p>
        </w:tc>
        <w:tc>
          <w:tcPr>
            <w:tcW w:w="2337" w:type="dxa"/>
            <w:hideMark/>
          </w:tcPr>
          <w:p w14:paraId="0CDD8D08" w14:textId="77777777" w:rsidR="005B7979" w:rsidRPr="00C36BA7" w:rsidRDefault="005B7979" w:rsidP="005B7979">
            <w:pPr>
              <w:spacing w:after="200" w:line="276" w:lineRule="auto"/>
              <w:rPr>
                <w:rFonts w:ascii="Arial" w:hAnsi="Arial" w:cs="Arial"/>
              </w:rPr>
            </w:pPr>
            <w:r w:rsidRPr="00C36BA7">
              <w:rPr>
                <w:rFonts w:ascii="Arial" w:hAnsi="Arial" w:cs="Arial"/>
              </w:rPr>
              <w:t>70</w:t>
            </w:r>
          </w:p>
        </w:tc>
        <w:tc>
          <w:tcPr>
            <w:tcW w:w="2338" w:type="dxa"/>
            <w:hideMark/>
          </w:tcPr>
          <w:p w14:paraId="2A781D83" w14:textId="77777777" w:rsidR="005B7979" w:rsidRPr="00C36BA7" w:rsidRDefault="005B7979" w:rsidP="005B7979">
            <w:pPr>
              <w:spacing w:after="200" w:line="276" w:lineRule="auto"/>
              <w:rPr>
                <w:rFonts w:ascii="Arial" w:hAnsi="Arial" w:cs="Arial"/>
              </w:rPr>
            </w:pPr>
            <w:r w:rsidRPr="00C36BA7">
              <w:rPr>
                <w:rFonts w:ascii="Arial" w:hAnsi="Arial" w:cs="Arial"/>
              </w:rPr>
              <w:t>18 (25.71)</w:t>
            </w:r>
          </w:p>
        </w:tc>
        <w:tc>
          <w:tcPr>
            <w:tcW w:w="2338" w:type="dxa"/>
            <w:hideMark/>
          </w:tcPr>
          <w:p w14:paraId="5D10E781" w14:textId="77777777" w:rsidR="005B7979" w:rsidRPr="00C36BA7" w:rsidRDefault="005B7979" w:rsidP="005B7979">
            <w:pPr>
              <w:spacing w:after="200" w:line="276" w:lineRule="auto"/>
              <w:rPr>
                <w:rFonts w:ascii="Arial" w:hAnsi="Arial" w:cs="Arial"/>
              </w:rPr>
            </w:pPr>
            <w:r w:rsidRPr="00C36BA7">
              <w:rPr>
                <w:rFonts w:ascii="Arial" w:hAnsi="Arial" w:cs="Arial"/>
              </w:rPr>
              <w:t>52 (74.29)</w:t>
            </w:r>
          </w:p>
        </w:tc>
      </w:tr>
      <w:tr w:rsidR="005B7979" w:rsidRPr="00C36BA7" w14:paraId="793E6B91" w14:textId="77777777" w:rsidTr="005B7979">
        <w:tc>
          <w:tcPr>
            <w:tcW w:w="2337" w:type="dxa"/>
            <w:tcBorders>
              <w:bottom w:val="single" w:sz="4" w:space="0" w:color="auto"/>
            </w:tcBorders>
            <w:hideMark/>
          </w:tcPr>
          <w:p w14:paraId="265C9372" w14:textId="77777777" w:rsidR="005B7979" w:rsidRPr="00C36BA7" w:rsidRDefault="005B7979" w:rsidP="005B7979">
            <w:pPr>
              <w:spacing w:after="200" w:line="276" w:lineRule="auto"/>
              <w:rPr>
                <w:rFonts w:ascii="Arial" w:hAnsi="Arial" w:cs="Arial"/>
              </w:rPr>
            </w:pPr>
            <w:r w:rsidRPr="00C36BA7">
              <w:rPr>
                <w:rFonts w:ascii="Arial" w:hAnsi="Arial" w:cs="Arial"/>
              </w:rPr>
              <w:t>Total</w:t>
            </w:r>
          </w:p>
        </w:tc>
        <w:tc>
          <w:tcPr>
            <w:tcW w:w="2337" w:type="dxa"/>
            <w:tcBorders>
              <w:bottom w:val="single" w:sz="4" w:space="0" w:color="auto"/>
            </w:tcBorders>
            <w:hideMark/>
          </w:tcPr>
          <w:p w14:paraId="4891538E" w14:textId="77777777" w:rsidR="005B7979" w:rsidRPr="00C36BA7" w:rsidRDefault="005B7979" w:rsidP="005B7979">
            <w:pPr>
              <w:spacing w:after="200" w:line="276" w:lineRule="auto"/>
              <w:rPr>
                <w:rFonts w:ascii="Arial" w:hAnsi="Arial" w:cs="Arial"/>
              </w:rPr>
            </w:pPr>
            <w:r w:rsidRPr="00C36BA7">
              <w:rPr>
                <w:rFonts w:ascii="Arial" w:hAnsi="Arial" w:cs="Arial"/>
              </w:rPr>
              <w:t>150</w:t>
            </w:r>
          </w:p>
        </w:tc>
        <w:tc>
          <w:tcPr>
            <w:tcW w:w="2338" w:type="dxa"/>
            <w:tcBorders>
              <w:bottom w:val="single" w:sz="4" w:space="0" w:color="auto"/>
            </w:tcBorders>
            <w:hideMark/>
          </w:tcPr>
          <w:p w14:paraId="0A3F51F2" w14:textId="77777777" w:rsidR="005B7979" w:rsidRPr="00C36BA7" w:rsidRDefault="005B7979" w:rsidP="005B7979">
            <w:pPr>
              <w:spacing w:after="200" w:line="276" w:lineRule="auto"/>
              <w:rPr>
                <w:rFonts w:ascii="Arial" w:hAnsi="Arial" w:cs="Arial"/>
              </w:rPr>
            </w:pPr>
            <w:r w:rsidRPr="00C36BA7">
              <w:rPr>
                <w:rFonts w:ascii="Arial" w:hAnsi="Arial" w:cs="Arial"/>
              </w:rPr>
              <w:t>43 (28.67)</w:t>
            </w:r>
          </w:p>
        </w:tc>
        <w:tc>
          <w:tcPr>
            <w:tcW w:w="2338" w:type="dxa"/>
            <w:tcBorders>
              <w:bottom w:val="single" w:sz="4" w:space="0" w:color="auto"/>
            </w:tcBorders>
            <w:hideMark/>
          </w:tcPr>
          <w:p w14:paraId="3A375ED9" w14:textId="77777777" w:rsidR="005B7979" w:rsidRPr="00C36BA7" w:rsidRDefault="005B7979" w:rsidP="005B7979">
            <w:pPr>
              <w:spacing w:after="200" w:line="276" w:lineRule="auto"/>
              <w:rPr>
                <w:rFonts w:ascii="Arial" w:hAnsi="Arial" w:cs="Arial"/>
              </w:rPr>
            </w:pPr>
            <w:r w:rsidRPr="00C36BA7">
              <w:rPr>
                <w:rFonts w:ascii="Arial" w:hAnsi="Arial" w:cs="Arial"/>
              </w:rPr>
              <w:t>107 (71.33)</w:t>
            </w:r>
          </w:p>
        </w:tc>
      </w:tr>
    </w:tbl>
    <w:p w14:paraId="6AB1977A" w14:textId="77777777" w:rsidR="005B7979" w:rsidRPr="00C36BA7" w:rsidRDefault="005B7979" w:rsidP="005B7979">
      <w:pPr>
        <w:spacing w:after="200" w:line="276" w:lineRule="auto"/>
        <w:rPr>
          <w:rFonts w:ascii="Arial" w:hAnsi="Arial" w:cs="Arial"/>
          <w:b/>
        </w:rPr>
      </w:pPr>
    </w:p>
    <w:p w14:paraId="64AF531A" w14:textId="53CDE104" w:rsidR="00436459" w:rsidRPr="00C36BA7" w:rsidRDefault="00BE3107" w:rsidP="00F77045">
      <w:pPr>
        <w:spacing w:after="0" w:line="360" w:lineRule="auto"/>
        <w:jc w:val="both"/>
        <w:rPr>
          <w:rFonts w:ascii="Arial" w:hAnsi="Arial" w:cs="Arial"/>
          <w:b/>
        </w:rPr>
      </w:pPr>
      <w:r w:rsidRPr="00C36BA7">
        <w:rPr>
          <w:rFonts w:ascii="Arial" w:hAnsi="Arial" w:cs="Arial"/>
          <w:b/>
        </w:rPr>
        <w:t xml:space="preserve">Identification and characterization of bacterial isolates </w:t>
      </w:r>
      <w:r w:rsidR="00436459" w:rsidRPr="00C36BA7">
        <w:rPr>
          <w:rFonts w:ascii="Arial" w:hAnsi="Arial" w:cs="Arial"/>
          <w:b/>
        </w:rPr>
        <w:t>from ear swab</w:t>
      </w:r>
      <w:r w:rsidR="004D1B93" w:rsidRPr="00C36BA7">
        <w:rPr>
          <w:rFonts w:ascii="Arial" w:hAnsi="Arial" w:cs="Arial"/>
          <w:b/>
        </w:rPr>
        <w:t xml:space="preserve"> samples</w:t>
      </w:r>
    </w:p>
    <w:p w14:paraId="6F94DA97" w14:textId="54A33A3C" w:rsidR="00D577CF" w:rsidRPr="00C36BA7" w:rsidRDefault="00436459" w:rsidP="00F77045">
      <w:pPr>
        <w:spacing w:after="0" w:line="360" w:lineRule="auto"/>
        <w:jc w:val="both"/>
        <w:rPr>
          <w:rFonts w:ascii="Arial" w:hAnsi="Arial" w:cs="Arial"/>
        </w:rPr>
      </w:pPr>
      <w:r w:rsidRPr="00C36BA7">
        <w:rPr>
          <w:rFonts w:ascii="Arial" w:hAnsi="Arial" w:cs="Arial"/>
        </w:rPr>
        <w:t xml:space="preserve">The bacteria isolates detected from the ear swab of </w:t>
      </w:r>
      <w:r w:rsidR="00BE3107" w:rsidRPr="00C36BA7">
        <w:rPr>
          <w:rFonts w:ascii="Arial" w:hAnsi="Arial" w:cs="Arial"/>
        </w:rPr>
        <w:t xml:space="preserve">university students </w:t>
      </w:r>
      <w:r w:rsidRPr="00C36BA7">
        <w:rPr>
          <w:rFonts w:ascii="Arial" w:hAnsi="Arial" w:cs="Arial"/>
        </w:rPr>
        <w:t xml:space="preserve">showed varying </w:t>
      </w:r>
      <w:r w:rsidR="00BE3107" w:rsidRPr="00C36BA7">
        <w:rPr>
          <w:rFonts w:ascii="Arial" w:hAnsi="Arial" w:cs="Arial"/>
        </w:rPr>
        <w:t xml:space="preserve">macroscopic, microscopic, and </w:t>
      </w:r>
      <w:r w:rsidRPr="00C36BA7">
        <w:rPr>
          <w:rFonts w:ascii="Arial" w:hAnsi="Arial" w:cs="Arial"/>
        </w:rPr>
        <w:t>biochemical</w:t>
      </w:r>
      <w:r w:rsidR="00BE3107" w:rsidRPr="00C36BA7">
        <w:rPr>
          <w:rFonts w:ascii="Arial" w:hAnsi="Arial" w:cs="Arial"/>
        </w:rPr>
        <w:t xml:space="preserve"> characteristics (Table </w:t>
      </w:r>
      <w:r w:rsidRPr="00C36BA7">
        <w:rPr>
          <w:rFonts w:ascii="Arial" w:hAnsi="Arial" w:cs="Arial"/>
        </w:rPr>
        <w:t>2</w:t>
      </w:r>
      <w:r w:rsidR="00BE3107" w:rsidRPr="00C36BA7">
        <w:rPr>
          <w:rFonts w:ascii="Arial" w:hAnsi="Arial" w:cs="Arial"/>
        </w:rPr>
        <w:t xml:space="preserve">). Possible organism detected include </w:t>
      </w:r>
      <w:r w:rsidR="00BE3107" w:rsidRPr="00C36BA7">
        <w:rPr>
          <w:rFonts w:ascii="Arial" w:hAnsi="Arial" w:cs="Arial"/>
          <w:i/>
          <w:iCs/>
        </w:rPr>
        <w:t>Escherichia coli</w:t>
      </w:r>
      <w:r w:rsidR="00BE3107" w:rsidRPr="00C36BA7">
        <w:rPr>
          <w:rFonts w:ascii="Arial" w:hAnsi="Arial" w:cs="Arial"/>
        </w:rPr>
        <w:t xml:space="preserve">, </w:t>
      </w:r>
      <w:r w:rsidR="00BE3107" w:rsidRPr="00C36BA7">
        <w:rPr>
          <w:rFonts w:ascii="Arial" w:hAnsi="Arial" w:cs="Arial"/>
          <w:i/>
          <w:iCs/>
        </w:rPr>
        <w:t>Pseudomonas</w:t>
      </w:r>
      <w:r w:rsidR="00BE3107" w:rsidRPr="00C36BA7">
        <w:rPr>
          <w:rFonts w:ascii="Arial" w:hAnsi="Arial" w:cs="Arial"/>
        </w:rPr>
        <w:t xml:space="preserve"> species, </w:t>
      </w:r>
      <w:r w:rsidR="00BE3107" w:rsidRPr="00C36BA7">
        <w:rPr>
          <w:rFonts w:ascii="Arial" w:hAnsi="Arial" w:cs="Arial"/>
          <w:i/>
          <w:iCs/>
        </w:rPr>
        <w:t>Klebsiella</w:t>
      </w:r>
      <w:r w:rsidR="00BE3107" w:rsidRPr="00C36BA7">
        <w:rPr>
          <w:rFonts w:ascii="Arial" w:hAnsi="Arial" w:cs="Arial"/>
        </w:rPr>
        <w:t xml:space="preserve"> specie, </w:t>
      </w:r>
      <w:r w:rsidR="00BE3107" w:rsidRPr="00C36BA7">
        <w:rPr>
          <w:rFonts w:ascii="Arial" w:hAnsi="Arial" w:cs="Arial"/>
          <w:i/>
          <w:iCs/>
        </w:rPr>
        <w:t>Streptococcus</w:t>
      </w:r>
      <w:r w:rsidR="00BE3107" w:rsidRPr="00C36BA7">
        <w:rPr>
          <w:rFonts w:ascii="Arial" w:hAnsi="Arial" w:cs="Arial"/>
        </w:rPr>
        <w:t xml:space="preserve"> specie, </w:t>
      </w:r>
      <w:r w:rsidR="00BE3107" w:rsidRPr="00C36BA7">
        <w:rPr>
          <w:rFonts w:ascii="Arial" w:hAnsi="Arial" w:cs="Arial"/>
          <w:i/>
          <w:iCs/>
        </w:rPr>
        <w:t>Staphylococcus aureus</w:t>
      </w:r>
      <w:r w:rsidR="00BE3107" w:rsidRPr="00C36BA7">
        <w:rPr>
          <w:rFonts w:ascii="Arial" w:hAnsi="Arial" w:cs="Arial"/>
        </w:rPr>
        <w:t xml:space="preserve"> (Table 2).</w:t>
      </w:r>
    </w:p>
    <w:p w14:paraId="14FDF0E8" w14:textId="28A9FF34" w:rsidR="00D577CF" w:rsidRPr="00C36BA7" w:rsidRDefault="00D577CF">
      <w:pPr>
        <w:spacing w:after="200" w:line="276" w:lineRule="auto"/>
        <w:rPr>
          <w:rFonts w:ascii="Arial" w:hAnsi="Arial" w:cs="Arial"/>
        </w:rPr>
      </w:pPr>
    </w:p>
    <w:p w14:paraId="4AF1E227"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Occurrence of individual bacterial specie from ear swab samples</w:t>
      </w:r>
    </w:p>
    <w:p w14:paraId="3C7DCF3B"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occurrence of individual bacteria species from ear swab samples of university students were recorded (Table 3). The result showed that </w:t>
      </w:r>
      <w:r w:rsidRPr="00C36BA7">
        <w:rPr>
          <w:rFonts w:ascii="Arial" w:hAnsi="Arial" w:cs="Arial"/>
          <w:i/>
        </w:rPr>
        <w:t>Staphylococcus aureus</w:t>
      </w:r>
      <w:r w:rsidRPr="00C36BA7">
        <w:rPr>
          <w:rFonts w:ascii="Arial" w:hAnsi="Arial" w:cs="Arial"/>
        </w:rPr>
        <w:t xml:space="preserve"> 30.23% (13/43) had the highest percentage occurrence while </w:t>
      </w:r>
      <w:r w:rsidRPr="00C36BA7">
        <w:rPr>
          <w:rFonts w:ascii="Arial" w:hAnsi="Arial" w:cs="Arial"/>
          <w:i/>
        </w:rPr>
        <w:t xml:space="preserve">Pseudomonas </w:t>
      </w:r>
      <w:proofErr w:type="spellStart"/>
      <w:r w:rsidRPr="00C36BA7">
        <w:rPr>
          <w:rFonts w:ascii="Arial" w:hAnsi="Arial" w:cs="Arial"/>
          <w:i/>
        </w:rPr>
        <w:t>spp</w:t>
      </w:r>
      <w:proofErr w:type="spellEnd"/>
      <w:r w:rsidRPr="00C36BA7">
        <w:rPr>
          <w:rFonts w:ascii="Arial" w:hAnsi="Arial" w:cs="Arial"/>
        </w:rPr>
        <w:t xml:space="preserve"> 5(11.63%) occurred the least (Table 3).</w:t>
      </w:r>
    </w:p>
    <w:p w14:paraId="7988FDBD" w14:textId="77777777" w:rsidR="00E40A74" w:rsidRPr="00C36BA7" w:rsidRDefault="00E40A74" w:rsidP="00E40A74">
      <w:pPr>
        <w:spacing w:after="0" w:line="276" w:lineRule="auto"/>
        <w:rPr>
          <w:rFonts w:ascii="Arial" w:hAnsi="Arial" w:cs="Arial"/>
        </w:rPr>
      </w:pPr>
    </w:p>
    <w:p w14:paraId="177B405C" w14:textId="77777777" w:rsidR="00E40A74" w:rsidRPr="00C36BA7" w:rsidRDefault="00E40A74" w:rsidP="00E40A74">
      <w:pPr>
        <w:spacing w:after="200" w:line="276" w:lineRule="auto"/>
        <w:jc w:val="both"/>
        <w:rPr>
          <w:rFonts w:ascii="Arial" w:hAnsi="Arial" w:cs="Arial"/>
          <w:b/>
        </w:rPr>
      </w:pPr>
      <w:r w:rsidRPr="00C36BA7">
        <w:rPr>
          <w:rFonts w:ascii="Arial" w:hAnsi="Arial" w:cs="Arial"/>
          <w:b/>
          <w:bCs/>
        </w:rPr>
        <w:t>Table 3:</w:t>
      </w:r>
      <w:r w:rsidRPr="00C36BA7">
        <w:rPr>
          <w:rFonts w:ascii="Arial" w:hAnsi="Arial" w:cs="Arial"/>
        </w:rPr>
        <w:t xml:space="preserve"> </w:t>
      </w:r>
      <w:r w:rsidRPr="00C36BA7">
        <w:rPr>
          <w:rFonts w:ascii="Arial" w:hAnsi="Arial" w:cs="Arial"/>
          <w:b/>
        </w:rPr>
        <w:t>Percentage (%) occurrence of individual bacterial isolates from ear swab samples of university students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03"/>
        <w:gridCol w:w="3000"/>
      </w:tblGrid>
      <w:tr w:rsidR="00E40A74" w:rsidRPr="00C36BA7" w14:paraId="142AA336" w14:textId="77777777" w:rsidTr="00724703">
        <w:tc>
          <w:tcPr>
            <w:tcW w:w="3116" w:type="dxa"/>
            <w:tcBorders>
              <w:top w:val="single" w:sz="4" w:space="0" w:color="auto"/>
              <w:bottom w:val="single" w:sz="4" w:space="0" w:color="auto"/>
            </w:tcBorders>
            <w:hideMark/>
          </w:tcPr>
          <w:p w14:paraId="6E60D745" w14:textId="77777777" w:rsidR="00E40A74" w:rsidRPr="00C36BA7" w:rsidRDefault="00E40A74" w:rsidP="00724703">
            <w:pPr>
              <w:spacing w:after="200" w:line="276" w:lineRule="auto"/>
              <w:rPr>
                <w:rFonts w:ascii="Arial" w:hAnsi="Arial" w:cs="Arial"/>
                <w:b/>
              </w:rPr>
            </w:pPr>
            <w:r w:rsidRPr="00C36BA7">
              <w:rPr>
                <w:rFonts w:ascii="Arial" w:hAnsi="Arial" w:cs="Arial"/>
                <w:b/>
              </w:rPr>
              <w:t>Bacterial isolates</w:t>
            </w:r>
          </w:p>
        </w:tc>
        <w:tc>
          <w:tcPr>
            <w:tcW w:w="3117" w:type="dxa"/>
            <w:tcBorders>
              <w:top w:val="single" w:sz="4" w:space="0" w:color="auto"/>
              <w:bottom w:val="single" w:sz="4" w:space="0" w:color="auto"/>
            </w:tcBorders>
            <w:hideMark/>
          </w:tcPr>
          <w:p w14:paraId="142F67B5" w14:textId="77777777" w:rsidR="00E40A74" w:rsidRPr="00C36BA7" w:rsidRDefault="00E40A74" w:rsidP="00724703">
            <w:pPr>
              <w:spacing w:after="200" w:line="276" w:lineRule="auto"/>
              <w:rPr>
                <w:rFonts w:ascii="Arial" w:hAnsi="Arial" w:cs="Arial"/>
                <w:b/>
              </w:rPr>
            </w:pPr>
            <w:r w:rsidRPr="00C36BA7">
              <w:rPr>
                <w:rFonts w:ascii="Arial" w:hAnsi="Arial" w:cs="Arial"/>
                <w:b/>
              </w:rPr>
              <w:t xml:space="preserve"> Occurrence </w:t>
            </w:r>
          </w:p>
        </w:tc>
        <w:tc>
          <w:tcPr>
            <w:tcW w:w="3117" w:type="dxa"/>
            <w:tcBorders>
              <w:top w:val="single" w:sz="4" w:space="0" w:color="auto"/>
              <w:bottom w:val="single" w:sz="4" w:space="0" w:color="auto"/>
            </w:tcBorders>
            <w:hideMark/>
          </w:tcPr>
          <w:p w14:paraId="79AA451F" w14:textId="77777777" w:rsidR="00E40A74" w:rsidRPr="00C36BA7" w:rsidRDefault="00E40A74" w:rsidP="00724703">
            <w:pPr>
              <w:spacing w:after="200" w:line="276" w:lineRule="auto"/>
              <w:rPr>
                <w:rFonts w:ascii="Arial" w:hAnsi="Arial" w:cs="Arial"/>
                <w:b/>
              </w:rPr>
            </w:pPr>
            <w:r w:rsidRPr="00C36BA7">
              <w:rPr>
                <w:rFonts w:ascii="Arial" w:hAnsi="Arial" w:cs="Arial"/>
                <w:b/>
              </w:rPr>
              <w:t>Percentage occurrence (%)</w:t>
            </w:r>
          </w:p>
        </w:tc>
      </w:tr>
      <w:tr w:rsidR="00E40A74" w:rsidRPr="00C36BA7" w14:paraId="581D917F" w14:textId="77777777" w:rsidTr="00724703">
        <w:tc>
          <w:tcPr>
            <w:tcW w:w="3116" w:type="dxa"/>
            <w:tcBorders>
              <w:top w:val="single" w:sz="4" w:space="0" w:color="auto"/>
            </w:tcBorders>
            <w:hideMark/>
          </w:tcPr>
          <w:p w14:paraId="42C4064A" w14:textId="77777777" w:rsidR="00E40A74" w:rsidRPr="00C36BA7" w:rsidRDefault="00E40A74" w:rsidP="00724703">
            <w:pPr>
              <w:spacing w:after="200" w:line="276" w:lineRule="auto"/>
              <w:rPr>
                <w:rFonts w:ascii="Arial" w:hAnsi="Arial" w:cs="Arial"/>
              </w:rPr>
            </w:pPr>
            <w:r w:rsidRPr="00C36BA7">
              <w:rPr>
                <w:rFonts w:ascii="Arial" w:hAnsi="Arial" w:cs="Arial"/>
                <w:i/>
              </w:rPr>
              <w:t>Escherichia coli</w:t>
            </w:r>
          </w:p>
        </w:tc>
        <w:tc>
          <w:tcPr>
            <w:tcW w:w="3117" w:type="dxa"/>
            <w:tcBorders>
              <w:top w:val="single" w:sz="4" w:space="0" w:color="auto"/>
            </w:tcBorders>
            <w:hideMark/>
          </w:tcPr>
          <w:p w14:paraId="75321D25" w14:textId="77777777" w:rsidR="00E40A74" w:rsidRPr="00C36BA7" w:rsidRDefault="00E40A74" w:rsidP="00724703">
            <w:pPr>
              <w:spacing w:after="200" w:line="276" w:lineRule="auto"/>
              <w:rPr>
                <w:rFonts w:ascii="Arial" w:hAnsi="Arial" w:cs="Arial"/>
              </w:rPr>
            </w:pPr>
            <w:r w:rsidRPr="00C36BA7">
              <w:rPr>
                <w:rFonts w:ascii="Arial" w:hAnsi="Arial" w:cs="Arial"/>
              </w:rPr>
              <w:t>10</w:t>
            </w:r>
          </w:p>
        </w:tc>
        <w:tc>
          <w:tcPr>
            <w:tcW w:w="3117" w:type="dxa"/>
            <w:tcBorders>
              <w:top w:val="single" w:sz="4" w:space="0" w:color="auto"/>
            </w:tcBorders>
            <w:hideMark/>
          </w:tcPr>
          <w:p w14:paraId="1E951399" w14:textId="77777777" w:rsidR="00E40A74" w:rsidRPr="00C36BA7" w:rsidRDefault="00E40A74" w:rsidP="00724703">
            <w:pPr>
              <w:spacing w:after="200" w:line="276" w:lineRule="auto"/>
              <w:rPr>
                <w:rFonts w:ascii="Arial" w:hAnsi="Arial" w:cs="Arial"/>
              </w:rPr>
            </w:pPr>
            <w:r w:rsidRPr="00C36BA7">
              <w:rPr>
                <w:rFonts w:ascii="Arial" w:hAnsi="Arial" w:cs="Arial"/>
              </w:rPr>
              <w:t>23.26</w:t>
            </w:r>
          </w:p>
        </w:tc>
      </w:tr>
      <w:tr w:rsidR="00E40A74" w:rsidRPr="00C36BA7" w14:paraId="26B877E7" w14:textId="77777777" w:rsidTr="00724703">
        <w:tc>
          <w:tcPr>
            <w:tcW w:w="3116" w:type="dxa"/>
            <w:hideMark/>
          </w:tcPr>
          <w:p w14:paraId="0163A8D5"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Pseudomonas </w:t>
            </w:r>
            <w:proofErr w:type="spellStart"/>
            <w:r w:rsidRPr="00C36BA7">
              <w:rPr>
                <w:rFonts w:ascii="Arial" w:hAnsi="Arial" w:cs="Arial"/>
                <w:i/>
              </w:rPr>
              <w:t>spp</w:t>
            </w:r>
            <w:proofErr w:type="spellEnd"/>
          </w:p>
        </w:tc>
        <w:tc>
          <w:tcPr>
            <w:tcW w:w="3117" w:type="dxa"/>
            <w:hideMark/>
          </w:tcPr>
          <w:p w14:paraId="675091DF" w14:textId="77777777" w:rsidR="00E40A74" w:rsidRPr="00C36BA7" w:rsidRDefault="00E40A74" w:rsidP="00724703">
            <w:pPr>
              <w:spacing w:after="200" w:line="276" w:lineRule="auto"/>
              <w:rPr>
                <w:rFonts w:ascii="Arial" w:hAnsi="Arial" w:cs="Arial"/>
              </w:rPr>
            </w:pPr>
            <w:r w:rsidRPr="00C36BA7">
              <w:rPr>
                <w:rFonts w:ascii="Arial" w:hAnsi="Arial" w:cs="Arial"/>
              </w:rPr>
              <w:t>5</w:t>
            </w:r>
          </w:p>
        </w:tc>
        <w:tc>
          <w:tcPr>
            <w:tcW w:w="3117" w:type="dxa"/>
            <w:hideMark/>
          </w:tcPr>
          <w:p w14:paraId="18F91572" w14:textId="77777777" w:rsidR="00E40A74" w:rsidRPr="00C36BA7" w:rsidRDefault="00E40A74" w:rsidP="00724703">
            <w:pPr>
              <w:spacing w:after="200" w:line="276" w:lineRule="auto"/>
              <w:rPr>
                <w:rFonts w:ascii="Arial" w:hAnsi="Arial" w:cs="Arial"/>
              </w:rPr>
            </w:pPr>
            <w:r w:rsidRPr="00C36BA7">
              <w:rPr>
                <w:rFonts w:ascii="Arial" w:hAnsi="Arial" w:cs="Arial"/>
              </w:rPr>
              <w:t>11.63</w:t>
            </w:r>
          </w:p>
        </w:tc>
      </w:tr>
      <w:tr w:rsidR="00E40A74" w:rsidRPr="00C36BA7" w14:paraId="557ACFD7" w14:textId="77777777" w:rsidTr="00724703">
        <w:tc>
          <w:tcPr>
            <w:tcW w:w="3116" w:type="dxa"/>
            <w:hideMark/>
          </w:tcPr>
          <w:p w14:paraId="0DDCA952"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Klebsiella </w:t>
            </w:r>
            <w:proofErr w:type="spellStart"/>
            <w:r w:rsidRPr="00C36BA7">
              <w:rPr>
                <w:rFonts w:ascii="Arial" w:hAnsi="Arial" w:cs="Arial"/>
                <w:i/>
              </w:rPr>
              <w:t>spp</w:t>
            </w:r>
            <w:proofErr w:type="spellEnd"/>
          </w:p>
        </w:tc>
        <w:tc>
          <w:tcPr>
            <w:tcW w:w="3117" w:type="dxa"/>
            <w:hideMark/>
          </w:tcPr>
          <w:p w14:paraId="65585E71" w14:textId="77777777" w:rsidR="00E40A74" w:rsidRPr="00C36BA7" w:rsidRDefault="00E40A74" w:rsidP="00724703">
            <w:pPr>
              <w:spacing w:after="200" w:line="276" w:lineRule="auto"/>
              <w:rPr>
                <w:rFonts w:ascii="Arial" w:hAnsi="Arial" w:cs="Arial"/>
              </w:rPr>
            </w:pPr>
            <w:r w:rsidRPr="00C36BA7">
              <w:rPr>
                <w:rFonts w:ascii="Arial" w:hAnsi="Arial" w:cs="Arial"/>
              </w:rPr>
              <w:t>7</w:t>
            </w:r>
          </w:p>
        </w:tc>
        <w:tc>
          <w:tcPr>
            <w:tcW w:w="3117" w:type="dxa"/>
            <w:hideMark/>
          </w:tcPr>
          <w:p w14:paraId="0A2C02F9" w14:textId="77777777" w:rsidR="00E40A74" w:rsidRPr="00C36BA7" w:rsidRDefault="00E40A74" w:rsidP="00724703">
            <w:pPr>
              <w:spacing w:after="200" w:line="276" w:lineRule="auto"/>
              <w:rPr>
                <w:rFonts w:ascii="Arial" w:hAnsi="Arial" w:cs="Arial"/>
              </w:rPr>
            </w:pPr>
            <w:r w:rsidRPr="00C36BA7">
              <w:rPr>
                <w:rFonts w:ascii="Arial" w:hAnsi="Arial" w:cs="Arial"/>
              </w:rPr>
              <w:t>16.28</w:t>
            </w:r>
          </w:p>
        </w:tc>
      </w:tr>
      <w:tr w:rsidR="00E40A74" w:rsidRPr="00C36BA7" w14:paraId="197D9903" w14:textId="77777777" w:rsidTr="00724703">
        <w:tc>
          <w:tcPr>
            <w:tcW w:w="3116" w:type="dxa"/>
            <w:hideMark/>
          </w:tcPr>
          <w:p w14:paraId="63844C96"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Streptococcus </w:t>
            </w:r>
            <w:proofErr w:type="spellStart"/>
            <w:r w:rsidRPr="00C36BA7">
              <w:rPr>
                <w:rFonts w:ascii="Arial" w:hAnsi="Arial" w:cs="Arial"/>
                <w:i/>
              </w:rPr>
              <w:t>spp</w:t>
            </w:r>
            <w:proofErr w:type="spellEnd"/>
          </w:p>
        </w:tc>
        <w:tc>
          <w:tcPr>
            <w:tcW w:w="3117" w:type="dxa"/>
            <w:hideMark/>
          </w:tcPr>
          <w:p w14:paraId="657AFC65" w14:textId="77777777" w:rsidR="00E40A74" w:rsidRPr="00C36BA7" w:rsidRDefault="00E40A74" w:rsidP="00724703">
            <w:pPr>
              <w:spacing w:after="200" w:line="276" w:lineRule="auto"/>
              <w:rPr>
                <w:rFonts w:ascii="Arial" w:hAnsi="Arial" w:cs="Arial"/>
              </w:rPr>
            </w:pPr>
            <w:r w:rsidRPr="00C36BA7">
              <w:rPr>
                <w:rFonts w:ascii="Arial" w:hAnsi="Arial" w:cs="Arial"/>
              </w:rPr>
              <w:t>8</w:t>
            </w:r>
          </w:p>
        </w:tc>
        <w:tc>
          <w:tcPr>
            <w:tcW w:w="3117" w:type="dxa"/>
            <w:hideMark/>
          </w:tcPr>
          <w:p w14:paraId="3A3189BB" w14:textId="77777777" w:rsidR="00E40A74" w:rsidRPr="00C36BA7" w:rsidRDefault="00E40A74" w:rsidP="00724703">
            <w:pPr>
              <w:spacing w:after="200" w:line="276" w:lineRule="auto"/>
              <w:rPr>
                <w:rFonts w:ascii="Arial" w:hAnsi="Arial" w:cs="Arial"/>
              </w:rPr>
            </w:pPr>
            <w:r w:rsidRPr="00C36BA7">
              <w:rPr>
                <w:rFonts w:ascii="Arial" w:hAnsi="Arial" w:cs="Arial"/>
              </w:rPr>
              <w:t>18.61</w:t>
            </w:r>
          </w:p>
        </w:tc>
      </w:tr>
      <w:tr w:rsidR="00E40A74" w:rsidRPr="00C36BA7" w14:paraId="784F806A" w14:textId="77777777" w:rsidTr="00724703">
        <w:tc>
          <w:tcPr>
            <w:tcW w:w="3116" w:type="dxa"/>
            <w:hideMark/>
          </w:tcPr>
          <w:p w14:paraId="0263C5E9" w14:textId="77777777" w:rsidR="00E40A74" w:rsidRPr="00C36BA7" w:rsidRDefault="00E40A74" w:rsidP="00724703">
            <w:pPr>
              <w:spacing w:after="200" w:line="276" w:lineRule="auto"/>
              <w:rPr>
                <w:rFonts w:ascii="Arial" w:hAnsi="Arial" w:cs="Arial"/>
                <w:b/>
              </w:rPr>
            </w:pPr>
            <w:r w:rsidRPr="00C36BA7">
              <w:rPr>
                <w:rFonts w:ascii="Arial" w:hAnsi="Arial" w:cs="Arial"/>
                <w:i/>
              </w:rPr>
              <w:t>Staphylococcus aureus</w:t>
            </w:r>
          </w:p>
        </w:tc>
        <w:tc>
          <w:tcPr>
            <w:tcW w:w="3117" w:type="dxa"/>
            <w:hideMark/>
          </w:tcPr>
          <w:p w14:paraId="48AC2980" w14:textId="77777777" w:rsidR="00E40A74" w:rsidRPr="00C36BA7" w:rsidRDefault="00E40A74" w:rsidP="00724703">
            <w:pPr>
              <w:spacing w:after="200" w:line="276" w:lineRule="auto"/>
              <w:rPr>
                <w:rFonts w:ascii="Arial" w:hAnsi="Arial" w:cs="Arial"/>
              </w:rPr>
            </w:pPr>
            <w:r w:rsidRPr="00C36BA7">
              <w:rPr>
                <w:rFonts w:ascii="Arial" w:hAnsi="Arial" w:cs="Arial"/>
              </w:rPr>
              <w:t>13</w:t>
            </w:r>
          </w:p>
        </w:tc>
        <w:tc>
          <w:tcPr>
            <w:tcW w:w="3117" w:type="dxa"/>
            <w:hideMark/>
          </w:tcPr>
          <w:p w14:paraId="0FC0F3A3" w14:textId="77777777" w:rsidR="00E40A74" w:rsidRPr="00C36BA7" w:rsidRDefault="00E40A74" w:rsidP="00724703">
            <w:pPr>
              <w:spacing w:after="200" w:line="276" w:lineRule="auto"/>
              <w:rPr>
                <w:rFonts w:ascii="Arial" w:hAnsi="Arial" w:cs="Arial"/>
              </w:rPr>
            </w:pPr>
            <w:r w:rsidRPr="00C36BA7">
              <w:rPr>
                <w:rFonts w:ascii="Arial" w:hAnsi="Arial" w:cs="Arial"/>
              </w:rPr>
              <w:t>30.23</w:t>
            </w:r>
          </w:p>
        </w:tc>
      </w:tr>
      <w:tr w:rsidR="00E40A74" w:rsidRPr="00C36BA7" w14:paraId="3DD5CCF9" w14:textId="77777777" w:rsidTr="00724703">
        <w:tc>
          <w:tcPr>
            <w:tcW w:w="3116" w:type="dxa"/>
            <w:tcBorders>
              <w:bottom w:val="single" w:sz="4" w:space="0" w:color="auto"/>
            </w:tcBorders>
            <w:hideMark/>
          </w:tcPr>
          <w:p w14:paraId="1CFE584C" w14:textId="77777777" w:rsidR="00E40A74" w:rsidRPr="00C36BA7" w:rsidRDefault="00E40A74" w:rsidP="00724703">
            <w:pPr>
              <w:spacing w:after="200" w:line="276" w:lineRule="auto"/>
              <w:rPr>
                <w:rFonts w:ascii="Arial" w:hAnsi="Arial" w:cs="Arial"/>
                <w:b/>
              </w:rPr>
            </w:pPr>
            <w:r w:rsidRPr="00C36BA7">
              <w:rPr>
                <w:rFonts w:ascii="Arial" w:hAnsi="Arial" w:cs="Arial"/>
                <w:b/>
              </w:rPr>
              <w:t>Total</w:t>
            </w:r>
          </w:p>
        </w:tc>
        <w:tc>
          <w:tcPr>
            <w:tcW w:w="3117" w:type="dxa"/>
            <w:tcBorders>
              <w:bottom w:val="single" w:sz="4" w:space="0" w:color="auto"/>
            </w:tcBorders>
            <w:hideMark/>
          </w:tcPr>
          <w:p w14:paraId="648E23C3" w14:textId="77777777" w:rsidR="00E40A74" w:rsidRPr="00C36BA7" w:rsidRDefault="00E40A74" w:rsidP="00724703">
            <w:pPr>
              <w:spacing w:after="200" w:line="276" w:lineRule="auto"/>
              <w:rPr>
                <w:rFonts w:ascii="Arial" w:hAnsi="Arial" w:cs="Arial"/>
                <w:b/>
              </w:rPr>
            </w:pPr>
            <w:r w:rsidRPr="00C36BA7">
              <w:rPr>
                <w:rFonts w:ascii="Arial" w:hAnsi="Arial" w:cs="Arial"/>
                <w:b/>
              </w:rPr>
              <w:t>43</w:t>
            </w:r>
          </w:p>
        </w:tc>
        <w:tc>
          <w:tcPr>
            <w:tcW w:w="3117" w:type="dxa"/>
            <w:tcBorders>
              <w:bottom w:val="single" w:sz="4" w:space="0" w:color="auto"/>
            </w:tcBorders>
            <w:hideMark/>
          </w:tcPr>
          <w:p w14:paraId="3BFEECF8" w14:textId="77777777" w:rsidR="00E40A74" w:rsidRPr="00C36BA7" w:rsidRDefault="00E40A74" w:rsidP="00724703">
            <w:pPr>
              <w:spacing w:after="200" w:line="276" w:lineRule="auto"/>
              <w:rPr>
                <w:rFonts w:ascii="Arial" w:hAnsi="Arial" w:cs="Arial"/>
                <w:b/>
              </w:rPr>
            </w:pPr>
            <w:r w:rsidRPr="00C36BA7">
              <w:rPr>
                <w:rFonts w:ascii="Arial" w:hAnsi="Arial" w:cs="Arial"/>
                <w:b/>
              </w:rPr>
              <w:t>100</w:t>
            </w:r>
          </w:p>
        </w:tc>
      </w:tr>
    </w:tbl>
    <w:p w14:paraId="2D951275" w14:textId="77777777" w:rsidR="00E40A74" w:rsidRPr="00C36BA7" w:rsidRDefault="00E40A74">
      <w:pPr>
        <w:spacing w:after="200" w:line="276" w:lineRule="auto"/>
        <w:rPr>
          <w:rFonts w:ascii="Arial" w:hAnsi="Arial" w:cs="Arial"/>
        </w:rPr>
      </w:pPr>
    </w:p>
    <w:p w14:paraId="1EA09309" w14:textId="77777777" w:rsidR="00D577CF" w:rsidRPr="00C36BA7" w:rsidRDefault="00D577CF" w:rsidP="00D577CF">
      <w:pPr>
        <w:spacing w:after="0" w:line="276" w:lineRule="auto"/>
        <w:rPr>
          <w:rFonts w:ascii="Arial" w:hAnsi="Arial" w:cs="Arial"/>
          <w:b/>
        </w:rPr>
      </w:pPr>
    </w:p>
    <w:p w14:paraId="11357E8A"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Antimicrobial susceptibility pattern of the bacterial isolates from ear swab samples</w:t>
      </w:r>
    </w:p>
    <w:p w14:paraId="4C44256F"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w:t>
      </w:r>
      <w:r w:rsidRPr="00C36BA7">
        <w:rPr>
          <w:rFonts w:ascii="Arial" w:hAnsi="Arial" w:cs="Arial"/>
          <w:iCs/>
        </w:rPr>
        <w:t>bacterial isolates</w:t>
      </w:r>
      <w:r w:rsidRPr="00C36BA7">
        <w:rPr>
          <w:rFonts w:ascii="Arial" w:hAnsi="Arial" w:cs="Arial"/>
          <w:b/>
        </w:rPr>
        <w:t xml:space="preserve"> </w:t>
      </w:r>
      <w:r w:rsidRPr="00C36BA7">
        <w:rPr>
          <w:rFonts w:ascii="Arial" w:hAnsi="Arial" w:cs="Arial"/>
          <w:bCs/>
        </w:rPr>
        <w:t>from ear swab samples of university</w:t>
      </w:r>
      <w:r w:rsidRPr="00C36BA7">
        <w:rPr>
          <w:rFonts w:ascii="Arial" w:hAnsi="Arial" w:cs="Arial"/>
          <w:b/>
        </w:rPr>
        <w:t xml:space="preserve"> </w:t>
      </w:r>
      <w:r w:rsidRPr="00C36BA7">
        <w:rPr>
          <w:rFonts w:ascii="Arial" w:hAnsi="Arial" w:cs="Arial"/>
          <w:bCs/>
        </w:rPr>
        <w:t>students</w:t>
      </w:r>
      <w:r w:rsidRPr="00C36BA7">
        <w:rPr>
          <w:rFonts w:ascii="Arial" w:hAnsi="Arial" w:cs="Arial"/>
          <w:b/>
        </w:rPr>
        <w:t xml:space="preserve"> </w:t>
      </w:r>
      <w:r w:rsidRPr="00C36BA7">
        <w:rPr>
          <w:rFonts w:ascii="Arial" w:hAnsi="Arial" w:cs="Arial"/>
        </w:rPr>
        <w:t xml:space="preserve">were subjected to different antibiotics to ascertain their susceptibility. The results are shown in the table 4 indicates that except </w:t>
      </w:r>
      <w:r w:rsidRPr="00C36BA7">
        <w:rPr>
          <w:rFonts w:ascii="Arial" w:hAnsi="Arial" w:cs="Arial"/>
          <w:i/>
          <w:iCs/>
        </w:rPr>
        <w:t>Staphylococcus aureus</w:t>
      </w:r>
      <w:r w:rsidRPr="00C36BA7">
        <w:rPr>
          <w:rFonts w:ascii="Arial" w:hAnsi="Arial" w:cs="Arial"/>
        </w:rPr>
        <w:t>, all bacteria species recorded above 70% resistance to more than three antibiotics, demonstrating multi-drug resistance.</w:t>
      </w:r>
    </w:p>
    <w:p w14:paraId="32377D75" w14:textId="77777777" w:rsidR="00E40A74" w:rsidRPr="00C36BA7" w:rsidRDefault="00E40A74" w:rsidP="00D577CF">
      <w:pPr>
        <w:spacing w:after="0" w:line="276" w:lineRule="auto"/>
        <w:rPr>
          <w:rFonts w:ascii="Arial" w:hAnsi="Arial" w:cs="Arial"/>
          <w:b/>
        </w:rPr>
        <w:sectPr w:rsidR="00E40A74" w:rsidRPr="00C36B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0FB757" w14:textId="1DA075EE" w:rsidR="00D577CF" w:rsidRPr="00C36BA7" w:rsidRDefault="00D577CF" w:rsidP="00D577CF">
      <w:pPr>
        <w:spacing w:after="0" w:line="276" w:lineRule="auto"/>
        <w:rPr>
          <w:rFonts w:ascii="Arial" w:hAnsi="Arial" w:cs="Arial"/>
          <w:b/>
        </w:rPr>
      </w:pPr>
      <w:r w:rsidRPr="00C36BA7">
        <w:rPr>
          <w:rFonts w:ascii="Arial" w:hAnsi="Arial" w:cs="Arial"/>
          <w:b/>
        </w:rPr>
        <w:lastRenderedPageBreak/>
        <w:t>Table 2: Identification and characterization of bacterial Isolates from ear swab samples of university students</w:t>
      </w:r>
    </w:p>
    <w:p w14:paraId="2C163F98" w14:textId="2D28368D" w:rsidR="00D577CF" w:rsidRPr="00C36BA7" w:rsidRDefault="00D577CF">
      <w:pPr>
        <w:spacing w:after="200" w:line="276" w:lineRule="auto"/>
        <w:rPr>
          <w:rFonts w:ascii="Arial" w:hAnsi="Arial" w:cs="Arial"/>
          <w:b/>
        </w:rPr>
      </w:pPr>
      <w:r w:rsidRPr="00C36BA7">
        <w:rPr>
          <w:rFonts w:ascii="Arial" w:hAnsi="Arial" w:cs="Arial"/>
          <w:b/>
        </w:rPr>
        <w:t>KEY:  Ind = Indole test, Ct = Citrate utilization Test, Cat = Catalase test, Coa = Coagulase test, Oxi = Oxidase test Ma = Mannitol, La = Lactose, Glu = Glucose, Fru = D-Fructose, Mal = Maltose, +</w:t>
      </w:r>
      <w:proofErr w:type="spellStart"/>
      <w:r w:rsidRPr="00C36BA7">
        <w:rPr>
          <w:rFonts w:ascii="Arial" w:hAnsi="Arial" w:cs="Arial"/>
          <w:b/>
        </w:rPr>
        <w:t>ve</w:t>
      </w:r>
      <w:proofErr w:type="spellEnd"/>
      <w:r w:rsidRPr="00C36BA7">
        <w:rPr>
          <w:rFonts w:ascii="Arial" w:hAnsi="Arial" w:cs="Arial"/>
          <w:b/>
        </w:rPr>
        <w:t xml:space="preserve"> = positive, -</w:t>
      </w:r>
      <w:proofErr w:type="spellStart"/>
      <w:r w:rsidRPr="00C36BA7">
        <w:rPr>
          <w:rFonts w:ascii="Arial" w:hAnsi="Arial" w:cs="Arial"/>
          <w:b/>
        </w:rPr>
        <w:t>ve</w:t>
      </w:r>
      <w:proofErr w:type="spellEnd"/>
      <w:r w:rsidRPr="00C36BA7">
        <w:rPr>
          <w:rFonts w:ascii="Arial" w:hAnsi="Arial" w:cs="Arial"/>
          <w:b/>
        </w:rPr>
        <w:t xml:space="preserve"> = negative, A = Acidic, AG = Acidic and Gas, G = Gas, </w:t>
      </w:r>
    </w:p>
    <w:tbl>
      <w:tblPr>
        <w:tblpPr w:leftFromText="180" w:rightFromText="180" w:bottomFromText="160" w:horzAnchor="margin" w:tblpX="-540" w:tblpY="542"/>
        <w:tblW w:w="13920" w:type="dxa"/>
        <w:tblBorders>
          <w:top w:val="single" w:sz="4" w:space="0" w:color="000000"/>
          <w:bottom w:val="single" w:sz="4" w:space="0" w:color="000000"/>
        </w:tblBorders>
        <w:tblLayout w:type="fixed"/>
        <w:tblLook w:val="04A0" w:firstRow="1" w:lastRow="0" w:firstColumn="1" w:lastColumn="0" w:noHBand="0" w:noVBand="1"/>
      </w:tblPr>
      <w:tblGrid>
        <w:gridCol w:w="511"/>
        <w:gridCol w:w="3740"/>
        <w:gridCol w:w="1684"/>
        <w:gridCol w:w="630"/>
        <w:gridCol w:w="545"/>
        <w:gridCol w:w="625"/>
        <w:gridCol w:w="630"/>
        <w:gridCol w:w="630"/>
        <w:gridCol w:w="630"/>
        <w:gridCol w:w="630"/>
        <w:gridCol w:w="630"/>
        <w:gridCol w:w="635"/>
        <w:gridCol w:w="535"/>
        <w:gridCol w:w="1865"/>
      </w:tblGrid>
      <w:tr w:rsidR="00D577CF" w:rsidRPr="00C36BA7" w14:paraId="1C868B08" w14:textId="77777777" w:rsidTr="00D577CF">
        <w:tc>
          <w:tcPr>
            <w:tcW w:w="511" w:type="dxa"/>
            <w:vMerge w:val="restart"/>
            <w:tcBorders>
              <w:top w:val="single" w:sz="4" w:space="0" w:color="000000"/>
              <w:left w:val="nil"/>
              <w:bottom w:val="single" w:sz="4" w:space="0" w:color="auto"/>
              <w:right w:val="nil"/>
            </w:tcBorders>
            <w:textDirection w:val="tbRl"/>
            <w:hideMark/>
          </w:tcPr>
          <w:p w14:paraId="16E6172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Isolates</w:t>
            </w:r>
          </w:p>
        </w:tc>
        <w:tc>
          <w:tcPr>
            <w:tcW w:w="3740" w:type="dxa"/>
            <w:vMerge w:val="restart"/>
            <w:tcBorders>
              <w:top w:val="single" w:sz="4" w:space="0" w:color="000000"/>
              <w:left w:val="nil"/>
              <w:bottom w:val="single" w:sz="4" w:space="0" w:color="auto"/>
              <w:right w:val="nil"/>
            </w:tcBorders>
            <w:hideMark/>
          </w:tcPr>
          <w:p w14:paraId="14120E2E"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Colonial Appearance on Media</w:t>
            </w:r>
          </w:p>
        </w:tc>
        <w:tc>
          <w:tcPr>
            <w:tcW w:w="7804" w:type="dxa"/>
            <w:gridSpan w:val="11"/>
            <w:tcBorders>
              <w:top w:val="single" w:sz="4" w:space="0" w:color="000000"/>
              <w:left w:val="nil"/>
              <w:bottom w:val="single" w:sz="4" w:space="0" w:color="auto"/>
              <w:right w:val="nil"/>
            </w:tcBorders>
            <w:vAlign w:val="bottom"/>
            <w:hideMark/>
          </w:tcPr>
          <w:p w14:paraId="13B6AF3D"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Biochemical Tests</w:t>
            </w:r>
          </w:p>
        </w:tc>
        <w:tc>
          <w:tcPr>
            <w:tcW w:w="1865" w:type="dxa"/>
            <w:vMerge w:val="restart"/>
            <w:tcBorders>
              <w:top w:val="single" w:sz="4" w:space="0" w:color="000000"/>
              <w:left w:val="nil"/>
              <w:bottom w:val="single" w:sz="4" w:space="0" w:color="auto"/>
              <w:right w:val="nil"/>
            </w:tcBorders>
            <w:vAlign w:val="center"/>
            <w:hideMark/>
          </w:tcPr>
          <w:p w14:paraId="626D774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Possible organisms</w:t>
            </w:r>
          </w:p>
        </w:tc>
      </w:tr>
      <w:tr w:rsidR="00D577CF" w:rsidRPr="00C36BA7" w14:paraId="16FC753A" w14:textId="77777777" w:rsidTr="00D577CF">
        <w:trPr>
          <w:trHeight w:val="66"/>
        </w:trPr>
        <w:tc>
          <w:tcPr>
            <w:tcW w:w="511" w:type="dxa"/>
            <w:vMerge/>
            <w:tcBorders>
              <w:top w:val="single" w:sz="4" w:space="0" w:color="000000"/>
              <w:left w:val="nil"/>
              <w:bottom w:val="single" w:sz="4" w:space="0" w:color="auto"/>
              <w:right w:val="nil"/>
            </w:tcBorders>
            <w:vAlign w:val="center"/>
            <w:hideMark/>
          </w:tcPr>
          <w:p w14:paraId="70908560" w14:textId="77777777" w:rsidR="00D577CF" w:rsidRPr="00C36BA7" w:rsidRDefault="00D577CF" w:rsidP="00D577CF">
            <w:pPr>
              <w:spacing w:after="200" w:line="276" w:lineRule="auto"/>
              <w:jc w:val="center"/>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73599B0C" w14:textId="77777777" w:rsidR="00D577CF" w:rsidRPr="00C36BA7" w:rsidRDefault="00D577CF" w:rsidP="00D577CF">
            <w:pPr>
              <w:spacing w:after="200" w:line="276" w:lineRule="auto"/>
              <w:jc w:val="center"/>
              <w:rPr>
                <w:rFonts w:ascii="Arial" w:hAnsi="Arial" w:cs="Arial"/>
                <w:b/>
              </w:rPr>
            </w:pPr>
          </w:p>
        </w:tc>
        <w:tc>
          <w:tcPr>
            <w:tcW w:w="1684" w:type="dxa"/>
            <w:vMerge w:val="restart"/>
            <w:tcBorders>
              <w:top w:val="single" w:sz="4" w:space="0" w:color="auto"/>
              <w:left w:val="nil"/>
              <w:bottom w:val="single" w:sz="4" w:space="0" w:color="auto"/>
              <w:right w:val="nil"/>
            </w:tcBorders>
            <w:vAlign w:val="center"/>
            <w:hideMark/>
          </w:tcPr>
          <w:p w14:paraId="4F9E2035"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Gram reaction</w:t>
            </w:r>
          </w:p>
        </w:tc>
        <w:tc>
          <w:tcPr>
            <w:tcW w:w="630" w:type="dxa"/>
            <w:vMerge w:val="restart"/>
            <w:tcBorders>
              <w:top w:val="single" w:sz="4" w:space="0" w:color="auto"/>
              <w:left w:val="nil"/>
              <w:bottom w:val="single" w:sz="4" w:space="0" w:color="auto"/>
              <w:right w:val="nil"/>
            </w:tcBorders>
            <w:vAlign w:val="center"/>
            <w:hideMark/>
          </w:tcPr>
          <w:p w14:paraId="00466D0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Cat</w:t>
            </w:r>
          </w:p>
        </w:tc>
        <w:tc>
          <w:tcPr>
            <w:tcW w:w="545" w:type="dxa"/>
            <w:vMerge w:val="restart"/>
            <w:tcBorders>
              <w:top w:val="single" w:sz="4" w:space="0" w:color="auto"/>
              <w:left w:val="nil"/>
              <w:bottom w:val="single" w:sz="4" w:space="0" w:color="auto"/>
              <w:right w:val="nil"/>
            </w:tcBorders>
            <w:vAlign w:val="center"/>
            <w:hideMark/>
          </w:tcPr>
          <w:p w14:paraId="28D20608"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Ox</w:t>
            </w:r>
          </w:p>
        </w:tc>
        <w:tc>
          <w:tcPr>
            <w:tcW w:w="625" w:type="dxa"/>
            <w:vMerge w:val="restart"/>
            <w:tcBorders>
              <w:top w:val="single" w:sz="4" w:space="0" w:color="auto"/>
              <w:left w:val="nil"/>
              <w:bottom w:val="single" w:sz="4" w:space="0" w:color="auto"/>
              <w:right w:val="nil"/>
            </w:tcBorders>
            <w:vAlign w:val="center"/>
            <w:hideMark/>
          </w:tcPr>
          <w:p w14:paraId="1C3E1BE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Coa</w:t>
            </w:r>
          </w:p>
        </w:tc>
        <w:tc>
          <w:tcPr>
            <w:tcW w:w="630" w:type="dxa"/>
            <w:vMerge w:val="restart"/>
            <w:tcBorders>
              <w:top w:val="single" w:sz="4" w:space="0" w:color="auto"/>
              <w:left w:val="nil"/>
              <w:bottom w:val="single" w:sz="4" w:space="0" w:color="auto"/>
              <w:right w:val="nil"/>
            </w:tcBorders>
            <w:vAlign w:val="center"/>
            <w:hideMark/>
          </w:tcPr>
          <w:p w14:paraId="15C046BB"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Ct</w:t>
            </w:r>
          </w:p>
        </w:tc>
        <w:tc>
          <w:tcPr>
            <w:tcW w:w="630" w:type="dxa"/>
            <w:vMerge w:val="restart"/>
            <w:tcBorders>
              <w:top w:val="single" w:sz="4" w:space="0" w:color="auto"/>
              <w:left w:val="nil"/>
              <w:bottom w:val="single" w:sz="4" w:space="0" w:color="auto"/>
              <w:right w:val="nil"/>
            </w:tcBorders>
            <w:vAlign w:val="center"/>
            <w:hideMark/>
          </w:tcPr>
          <w:p w14:paraId="0C662C0F"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Ind</w:t>
            </w:r>
          </w:p>
        </w:tc>
        <w:tc>
          <w:tcPr>
            <w:tcW w:w="3060" w:type="dxa"/>
            <w:gridSpan w:val="5"/>
            <w:tcBorders>
              <w:top w:val="single" w:sz="4" w:space="0" w:color="auto"/>
              <w:left w:val="nil"/>
              <w:bottom w:val="single" w:sz="4" w:space="0" w:color="auto"/>
              <w:right w:val="nil"/>
            </w:tcBorders>
            <w:vAlign w:val="center"/>
            <w:hideMark/>
          </w:tcPr>
          <w:p w14:paraId="46B4F0C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Sugar fermentation</w:t>
            </w:r>
          </w:p>
        </w:tc>
        <w:tc>
          <w:tcPr>
            <w:tcW w:w="1865" w:type="dxa"/>
            <w:vMerge/>
            <w:tcBorders>
              <w:top w:val="single" w:sz="4" w:space="0" w:color="000000"/>
              <w:left w:val="nil"/>
              <w:bottom w:val="single" w:sz="4" w:space="0" w:color="auto"/>
              <w:right w:val="nil"/>
            </w:tcBorders>
            <w:vAlign w:val="center"/>
            <w:hideMark/>
          </w:tcPr>
          <w:p w14:paraId="2686A88A" w14:textId="77777777" w:rsidR="00D577CF" w:rsidRPr="00C36BA7" w:rsidRDefault="00D577CF" w:rsidP="00D577CF">
            <w:pPr>
              <w:spacing w:after="200" w:line="276" w:lineRule="auto"/>
              <w:jc w:val="center"/>
              <w:rPr>
                <w:rFonts w:ascii="Arial" w:hAnsi="Arial" w:cs="Arial"/>
                <w:b/>
              </w:rPr>
            </w:pPr>
          </w:p>
        </w:tc>
      </w:tr>
      <w:tr w:rsidR="00D577CF" w:rsidRPr="00C36BA7" w14:paraId="0459EE7D" w14:textId="77777777" w:rsidTr="00412ABC">
        <w:trPr>
          <w:trHeight w:val="508"/>
        </w:trPr>
        <w:tc>
          <w:tcPr>
            <w:tcW w:w="511" w:type="dxa"/>
            <w:vMerge/>
            <w:tcBorders>
              <w:top w:val="single" w:sz="4" w:space="0" w:color="000000"/>
              <w:left w:val="nil"/>
              <w:bottom w:val="single" w:sz="4" w:space="0" w:color="auto"/>
              <w:right w:val="nil"/>
            </w:tcBorders>
            <w:vAlign w:val="center"/>
            <w:hideMark/>
          </w:tcPr>
          <w:p w14:paraId="6E29E34C" w14:textId="77777777" w:rsidR="00D577CF" w:rsidRPr="00C36BA7" w:rsidRDefault="00D577CF" w:rsidP="00D577CF">
            <w:pPr>
              <w:spacing w:after="200" w:line="276" w:lineRule="auto"/>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5801C169" w14:textId="77777777" w:rsidR="00D577CF" w:rsidRPr="00C36BA7" w:rsidRDefault="00D577CF" w:rsidP="00D577CF">
            <w:pPr>
              <w:spacing w:after="200" w:line="276" w:lineRule="auto"/>
              <w:rPr>
                <w:rFonts w:ascii="Arial" w:hAnsi="Arial" w:cs="Arial"/>
                <w:b/>
              </w:rPr>
            </w:pPr>
          </w:p>
        </w:tc>
        <w:tc>
          <w:tcPr>
            <w:tcW w:w="1684" w:type="dxa"/>
            <w:vMerge/>
            <w:tcBorders>
              <w:top w:val="single" w:sz="4" w:space="0" w:color="auto"/>
              <w:left w:val="nil"/>
              <w:bottom w:val="single" w:sz="4" w:space="0" w:color="auto"/>
              <w:right w:val="nil"/>
            </w:tcBorders>
            <w:vAlign w:val="center"/>
            <w:hideMark/>
          </w:tcPr>
          <w:p w14:paraId="5665BB13"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17C6B141" w14:textId="77777777" w:rsidR="00D577CF" w:rsidRPr="00C36BA7" w:rsidRDefault="00D577CF" w:rsidP="00D577CF">
            <w:pPr>
              <w:spacing w:after="200" w:line="276" w:lineRule="auto"/>
              <w:rPr>
                <w:rFonts w:ascii="Arial" w:hAnsi="Arial" w:cs="Arial"/>
                <w:b/>
              </w:rPr>
            </w:pPr>
          </w:p>
        </w:tc>
        <w:tc>
          <w:tcPr>
            <w:tcW w:w="545" w:type="dxa"/>
            <w:vMerge/>
            <w:tcBorders>
              <w:top w:val="single" w:sz="4" w:space="0" w:color="auto"/>
              <w:left w:val="nil"/>
              <w:bottom w:val="single" w:sz="4" w:space="0" w:color="auto"/>
              <w:right w:val="nil"/>
            </w:tcBorders>
            <w:vAlign w:val="center"/>
            <w:hideMark/>
          </w:tcPr>
          <w:p w14:paraId="3C8ACCED" w14:textId="77777777" w:rsidR="00D577CF" w:rsidRPr="00C36BA7" w:rsidRDefault="00D577CF" w:rsidP="00D577CF">
            <w:pPr>
              <w:spacing w:after="200" w:line="276" w:lineRule="auto"/>
              <w:rPr>
                <w:rFonts w:ascii="Arial" w:hAnsi="Arial" w:cs="Arial"/>
                <w:b/>
              </w:rPr>
            </w:pPr>
          </w:p>
        </w:tc>
        <w:tc>
          <w:tcPr>
            <w:tcW w:w="625" w:type="dxa"/>
            <w:vMerge/>
            <w:tcBorders>
              <w:top w:val="single" w:sz="4" w:space="0" w:color="auto"/>
              <w:left w:val="nil"/>
              <w:bottom w:val="single" w:sz="4" w:space="0" w:color="auto"/>
              <w:right w:val="nil"/>
            </w:tcBorders>
            <w:vAlign w:val="center"/>
            <w:hideMark/>
          </w:tcPr>
          <w:p w14:paraId="33E4706C"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5DB9AE48"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375FF233" w14:textId="77777777" w:rsidR="00D577CF" w:rsidRPr="00C36BA7" w:rsidRDefault="00D577CF" w:rsidP="00D577CF">
            <w:pPr>
              <w:spacing w:after="200" w:line="276" w:lineRule="auto"/>
              <w:rPr>
                <w:rFonts w:ascii="Arial" w:hAnsi="Arial" w:cs="Arial"/>
                <w:b/>
              </w:rPr>
            </w:pPr>
          </w:p>
        </w:tc>
        <w:tc>
          <w:tcPr>
            <w:tcW w:w="630" w:type="dxa"/>
            <w:tcBorders>
              <w:top w:val="single" w:sz="4" w:space="0" w:color="auto"/>
              <w:left w:val="nil"/>
              <w:bottom w:val="single" w:sz="4" w:space="0" w:color="auto"/>
              <w:right w:val="nil"/>
            </w:tcBorders>
            <w:vAlign w:val="center"/>
            <w:hideMark/>
          </w:tcPr>
          <w:p w14:paraId="76DB5389" w14:textId="77777777" w:rsidR="00D577CF" w:rsidRPr="00C36BA7" w:rsidRDefault="00D577CF" w:rsidP="00D577CF">
            <w:pPr>
              <w:spacing w:after="200" w:line="276" w:lineRule="auto"/>
              <w:rPr>
                <w:rFonts w:ascii="Arial" w:hAnsi="Arial" w:cs="Arial"/>
                <w:b/>
              </w:rPr>
            </w:pPr>
            <w:r w:rsidRPr="00C36BA7">
              <w:rPr>
                <w:rFonts w:ascii="Arial" w:hAnsi="Arial" w:cs="Arial"/>
                <w:b/>
              </w:rPr>
              <w:t>Glu</w:t>
            </w:r>
          </w:p>
        </w:tc>
        <w:tc>
          <w:tcPr>
            <w:tcW w:w="630" w:type="dxa"/>
            <w:tcBorders>
              <w:top w:val="single" w:sz="4" w:space="0" w:color="auto"/>
              <w:left w:val="nil"/>
              <w:bottom w:val="single" w:sz="4" w:space="0" w:color="auto"/>
              <w:right w:val="nil"/>
            </w:tcBorders>
            <w:vAlign w:val="center"/>
            <w:hideMark/>
          </w:tcPr>
          <w:p w14:paraId="572093C6" w14:textId="77777777" w:rsidR="00D577CF" w:rsidRPr="00C36BA7" w:rsidRDefault="00D577CF" w:rsidP="00D577CF">
            <w:pPr>
              <w:spacing w:after="200" w:line="276" w:lineRule="auto"/>
              <w:rPr>
                <w:rFonts w:ascii="Arial" w:hAnsi="Arial" w:cs="Arial"/>
                <w:b/>
              </w:rPr>
            </w:pPr>
            <w:r w:rsidRPr="00C36BA7">
              <w:rPr>
                <w:rFonts w:ascii="Arial" w:hAnsi="Arial" w:cs="Arial"/>
                <w:b/>
              </w:rPr>
              <w:t>Fru</w:t>
            </w:r>
          </w:p>
        </w:tc>
        <w:tc>
          <w:tcPr>
            <w:tcW w:w="630" w:type="dxa"/>
            <w:tcBorders>
              <w:top w:val="single" w:sz="4" w:space="0" w:color="auto"/>
              <w:left w:val="nil"/>
              <w:bottom w:val="single" w:sz="4" w:space="0" w:color="auto"/>
              <w:right w:val="nil"/>
            </w:tcBorders>
            <w:vAlign w:val="center"/>
            <w:hideMark/>
          </w:tcPr>
          <w:p w14:paraId="17D1E714" w14:textId="77777777" w:rsidR="00D577CF" w:rsidRPr="00C36BA7" w:rsidRDefault="00D577CF" w:rsidP="00D577CF">
            <w:pPr>
              <w:spacing w:after="200" w:line="276" w:lineRule="auto"/>
              <w:rPr>
                <w:rFonts w:ascii="Arial" w:hAnsi="Arial" w:cs="Arial"/>
                <w:b/>
              </w:rPr>
            </w:pPr>
            <w:r w:rsidRPr="00C36BA7">
              <w:rPr>
                <w:rFonts w:ascii="Arial" w:hAnsi="Arial" w:cs="Arial"/>
                <w:b/>
              </w:rPr>
              <w:t>Mal</w:t>
            </w:r>
          </w:p>
        </w:tc>
        <w:tc>
          <w:tcPr>
            <w:tcW w:w="635" w:type="dxa"/>
            <w:tcBorders>
              <w:top w:val="single" w:sz="4" w:space="0" w:color="auto"/>
              <w:left w:val="nil"/>
              <w:bottom w:val="single" w:sz="4" w:space="0" w:color="auto"/>
              <w:right w:val="nil"/>
            </w:tcBorders>
            <w:vAlign w:val="center"/>
            <w:hideMark/>
          </w:tcPr>
          <w:p w14:paraId="6A9A9D11" w14:textId="77777777" w:rsidR="00D577CF" w:rsidRPr="00C36BA7" w:rsidRDefault="00D577CF" w:rsidP="00D577CF">
            <w:pPr>
              <w:spacing w:after="200" w:line="276" w:lineRule="auto"/>
              <w:rPr>
                <w:rFonts w:ascii="Arial" w:hAnsi="Arial" w:cs="Arial"/>
                <w:b/>
              </w:rPr>
            </w:pPr>
            <w:r w:rsidRPr="00C36BA7">
              <w:rPr>
                <w:rFonts w:ascii="Arial" w:hAnsi="Arial" w:cs="Arial"/>
                <w:b/>
              </w:rPr>
              <w:t>Man</w:t>
            </w:r>
          </w:p>
        </w:tc>
        <w:tc>
          <w:tcPr>
            <w:tcW w:w="535" w:type="dxa"/>
            <w:tcBorders>
              <w:top w:val="single" w:sz="4" w:space="0" w:color="auto"/>
              <w:left w:val="nil"/>
              <w:bottom w:val="single" w:sz="4" w:space="0" w:color="auto"/>
              <w:right w:val="nil"/>
            </w:tcBorders>
            <w:vAlign w:val="center"/>
            <w:hideMark/>
          </w:tcPr>
          <w:p w14:paraId="488874DC" w14:textId="77777777" w:rsidR="00D577CF" w:rsidRPr="00C36BA7" w:rsidRDefault="00D577CF" w:rsidP="00D577CF">
            <w:pPr>
              <w:spacing w:after="200" w:line="276" w:lineRule="auto"/>
              <w:rPr>
                <w:rFonts w:ascii="Arial" w:hAnsi="Arial" w:cs="Arial"/>
                <w:b/>
              </w:rPr>
            </w:pPr>
            <w:r w:rsidRPr="00C36BA7">
              <w:rPr>
                <w:rFonts w:ascii="Arial" w:hAnsi="Arial" w:cs="Arial"/>
                <w:b/>
              </w:rPr>
              <w:t>La</w:t>
            </w:r>
          </w:p>
        </w:tc>
        <w:tc>
          <w:tcPr>
            <w:tcW w:w="1865" w:type="dxa"/>
            <w:vMerge/>
            <w:tcBorders>
              <w:top w:val="single" w:sz="4" w:space="0" w:color="000000"/>
              <w:left w:val="nil"/>
              <w:bottom w:val="single" w:sz="4" w:space="0" w:color="auto"/>
              <w:right w:val="nil"/>
            </w:tcBorders>
            <w:vAlign w:val="center"/>
            <w:hideMark/>
          </w:tcPr>
          <w:p w14:paraId="35F7F40A" w14:textId="77777777" w:rsidR="00D577CF" w:rsidRPr="00C36BA7" w:rsidRDefault="00D577CF" w:rsidP="00D577CF">
            <w:pPr>
              <w:spacing w:after="200" w:line="276" w:lineRule="auto"/>
              <w:rPr>
                <w:rFonts w:ascii="Arial" w:hAnsi="Arial" w:cs="Arial"/>
                <w:b/>
              </w:rPr>
            </w:pPr>
          </w:p>
        </w:tc>
      </w:tr>
      <w:tr w:rsidR="00D577CF" w:rsidRPr="00C36BA7" w14:paraId="316C4ADD" w14:textId="77777777" w:rsidTr="00412ABC">
        <w:trPr>
          <w:trHeight w:val="857"/>
        </w:trPr>
        <w:tc>
          <w:tcPr>
            <w:tcW w:w="511" w:type="dxa"/>
            <w:tcBorders>
              <w:top w:val="single" w:sz="4" w:space="0" w:color="auto"/>
              <w:left w:val="nil"/>
              <w:bottom w:val="nil"/>
              <w:right w:val="nil"/>
            </w:tcBorders>
            <w:hideMark/>
          </w:tcPr>
          <w:p w14:paraId="091EF67F"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3740" w:type="dxa"/>
            <w:tcBorders>
              <w:top w:val="single" w:sz="4" w:space="0" w:color="auto"/>
              <w:left w:val="nil"/>
              <w:bottom w:val="nil"/>
              <w:right w:val="nil"/>
            </w:tcBorders>
            <w:hideMark/>
          </w:tcPr>
          <w:p w14:paraId="03E32BC0" w14:textId="77777777" w:rsidR="00D577CF" w:rsidRPr="00C36BA7" w:rsidRDefault="00D577CF" w:rsidP="00D577CF">
            <w:pPr>
              <w:spacing w:after="200" w:line="276" w:lineRule="auto"/>
              <w:rPr>
                <w:rFonts w:ascii="Arial" w:hAnsi="Arial" w:cs="Arial"/>
              </w:rPr>
            </w:pPr>
            <w:r w:rsidRPr="00C36BA7">
              <w:rPr>
                <w:rFonts w:ascii="Arial" w:hAnsi="Arial" w:cs="Arial"/>
              </w:rPr>
              <w:t>Bright pink, raised, shinny, and smooth colonies on MacConkey agar</w:t>
            </w:r>
          </w:p>
        </w:tc>
        <w:tc>
          <w:tcPr>
            <w:tcW w:w="1684" w:type="dxa"/>
            <w:tcBorders>
              <w:top w:val="single" w:sz="4" w:space="0" w:color="auto"/>
              <w:left w:val="nil"/>
              <w:bottom w:val="nil"/>
              <w:right w:val="nil"/>
            </w:tcBorders>
            <w:hideMark/>
          </w:tcPr>
          <w:p w14:paraId="3D120E69" w14:textId="77777777" w:rsidR="00D577CF" w:rsidRPr="00C36BA7" w:rsidRDefault="00D577CF" w:rsidP="00D577CF">
            <w:pPr>
              <w:spacing w:after="200" w:line="276" w:lineRule="auto"/>
              <w:rPr>
                <w:rFonts w:ascii="Arial" w:hAnsi="Arial" w:cs="Arial"/>
              </w:rPr>
            </w:pPr>
            <w:r w:rsidRPr="00C36BA7">
              <w:rPr>
                <w:rFonts w:ascii="Arial" w:hAnsi="Arial" w:cs="Arial"/>
              </w:rPr>
              <w:t>Pinkish motile Gram -</w:t>
            </w:r>
            <w:proofErr w:type="spellStart"/>
            <w:r w:rsidRPr="00C36BA7">
              <w:rPr>
                <w:rFonts w:ascii="Arial" w:hAnsi="Arial" w:cs="Arial"/>
              </w:rPr>
              <w:t>ve</w:t>
            </w:r>
            <w:proofErr w:type="spellEnd"/>
            <w:r w:rsidRPr="00C36BA7">
              <w:rPr>
                <w:rFonts w:ascii="Arial" w:hAnsi="Arial" w:cs="Arial"/>
              </w:rPr>
              <w:t xml:space="preserve"> short rod in pairs </w:t>
            </w:r>
          </w:p>
        </w:tc>
        <w:tc>
          <w:tcPr>
            <w:tcW w:w="630" w:type="dxa"/>
            <w:tcBorders>
              <w:top w:val="single" w:sz="4" w:space="0" w:color="auto"/>
              <w:left w:val="nil"/>
              <w:bottom w:val="nil"/>
              <w:right w:val="nil"/>
            </w:tcBorders>
            <w:hideMark/>
          </w:tcPr>
          <w:p w14:paraId="78BFABA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single" w:sz="4" w:space="0" w:color="auto"/>
              <w:left w:val="nil"/>
              <w:bottom w:val="nil"/>
              <w:right w:val="nil"/>
            </w:tcBorders>
            <w:hideMark/>
          </w:tcPr>
          <w:p w14:paraId="6C2A34B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single" w:sz="4" w:space="0" w:color="auto"/>
              <w:left w:val="nil"/>
              <w:bottom w:val="nil"/>
              <w:right w:val="nil"/>
            </w:tcBorders>
            <w:hideMark/>
          </w:tcPr>
          <w:p w14:paraId="2A35FA5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73D0F68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328E719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1DA93C20"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07451EC"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9778A5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single" w:sz="4" w:space="0" w:color="auto"/>
              <w:left w:val="nil"/>
              <w:bottom w:val="nil"/>
              <w:right w:val="nil"/>
            </w:tcBorders>
            <w:hideMark/>
          </w:tcPr>
          <w:p w14:paraId="4A035A57"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535" w:type="dxa"/>
            <w:tcBorders>
              <w:top w:val="single" w:sz="4" w:space="0" w:color="auto"/>
              <w:left w:val="nil"/>
              <w:bottom w:val="nil"/>
              <w:right w:val="nil"/>
            </w:tcBorders>
            <w:hideMark/>
          </w:tcPr>
          <w:p w14:paraId="7DAD910F"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1865" w:type="dxa"/>
            <w:tcBorders>
              <w:top w:val="single" w:sz="4" w:space="0" w:color="auto"/>
              <w:left w:val="nil"/>
              <w:bottom w:val="nil"/>
              <w:right w:val="nil"/>
            </w:tcBorders>
            <w:hideMark/>
          </w:tcPr>
          <w:p w14:paraId="06A2DFB1" w14:textId="77777777" w:rsidR="00D577CF" w:rsidRPr="00C36BA7" w:rsidRDefault="00D577CF" w:rsidP="00D577CF">
            <w:pPr>
              <w:spacing w:after="200" w:line="276" w:lineRule="auto"/>
              <w:rPr>
                <w:rFonts w:ascii="Arial" w:hAnsi="Arial" w:cs="Arial"/>
                <w:i/>
              </w:rPr>
            </w:pPr>
            <w:r w:rsidRPr="00C36BA7">
              <w:rPr>
                <w:rFonts w:ascii="Arial" w:hAnsi="Arial" w:cs="Arial"/>
                <w:i/>
              </w:rPr>
              <w:t>Escherichia coli</w:t>
            </w:r>
          </w:p>
        </w:tc>
      </w:tr>
      <w:tr w:rsidR="00D577CF" w:rsidRPr="00C36BA7" w14:paraId="221A78DB" w14:textId="77777777" w:rsidTr="00412ABC">
        <w:trPr>
          <w:trHeight w:val="851"/>
        </w:trPr>
        <w:tc>
          <w:tcPr>
            <w:tcW w:w="511" w:type="dxa"/>
            <w:tcBorders>
              <w:top w:val="nil"/>
              <w:left w:val="nil"/>
              <w:bottom w:val="nil"/>
              <w:right w:val="nil"/>
            </w:tcBorders>
            <w:hideMark/>
          </w:tcPr>
          <w:p w14:paraId="2280D7A7" w14:textId="77777777" w:rsidR="00D577CF" w:rsidRPr="00C36BA7" w:rsidRDefault="00D577CF" w:rsidP="00D577CF">
            <w:pPr>
              <w:spacing w:after="200" w:line="276" w:lineRule="auto"/>
              <w:rPr>
                <w:rFonts w:ascii="Arial" w:hAnsi="Arial" w:cs="Arial"/>
              </w:rPr>
            </w:pPr>
            <w:r w:rsidRPr="00C36BA7">
              <w:rPr>
                <w:rFonts w:ascii="Arial" w:hAnsi="Arial" w:cs="Arial"/>
              </w:rPr>
              <w:t>B</w:t>
            </w:r>
          </w:p>
        </w:tc>
        <w:tc>
          <w:tcPr>
            <w:tcW w:w="3740" w:type="dxa"/>
            <w:tcBorders>
              <w:top w:val="nil"/>
              <w:left w:val="nil"/>
              <w:bottom w:val="nil"/>
              <w:right w:val="nil"/>
            </w:tcBorders>
            <w:hideMark/>
          </w:tcPr>
          <w:p w14:paraId="43DDF391" w14:textId="18B0981F" w:rsidR="00D577CF" w:rsidRPr="00C36BA7" w:rsidRDefault="00D577CF" w:rsidP="00D577CF">
            <w:pPr>
              <w:spacing w:after="200" w:line="276" w:lineRule="auto"/>
              <w:rPr>
                <w:rFonts w:ascii="Arial" w:hAnsi="Arial" w:cs="Arial"/>
              </w:rPr>
            </w:pPr>
            <w:r w:rsidRPr="00C36BA7">
              <w:rPr>
                <w:rFonts w:ascii="Arial" w:hAnsi="Arial" w:cs="Arial"/>
              </w:rPr>
              <w:t>Greenish flat and smooth colonies with alligator skin-like appearance on MacConkey agar</w:t>
            </w:r>
          </w:p>
        </w:tc>
        <w:tc>
          <w:tcPr>
            <w:tcW w:w="1684" w:type="dxa"/>
            <w:tcBorders>
              <w:top w:val="nil"/>
              <w:left w:val="nil"/>
              <w:bottom w:val="nil"/>
              <w:right w:val="nil"/>
            </w:tcBorders>
            <w:hideMark/>
          </w:tcPr>
          <w:p w14:paraId="34D5C99C" w14:textId="49C8A4F8"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singles</w:t>
            </w:r>
          </w:p>
        </w:tc>
        <w:tc>
          <w:tcPr>
            <w:tcW w:w="630" w:type="dxa"/>
            <w:tcBorders>
              <w:top w:val="nil"/>
              <w:left w:val="nil"/>
              <w:bottom w:val="nil"/>
              <w:right w:val="nil"/>
            </w:tcBorders>
            <w:hideMark/>
          </w:tcPr>
          <w:p w14:paraId="08A4278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C8D7FA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7B66C4B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3095904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74CCA79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A455338"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0967AC4"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27F0688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4CE5D24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27C1336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39DE5974" w14:textId="77777777" w:rsidR="00D577CF" w:rsidRPr="00C36BA7" w:rsidRDefault="00D577CF" w:rsidP="00D577CF">
            <w:pPr>
              <w:spacing w:after="200" w:line="276" w:lineRule="auto"/>
              <w:rPr>
                <w:rFonts w:ascii="Arial" w:hAnsi="Arial" w:cs="Arial"/>
              </w:rPr>
            </w:pPr>
            <w:r w:rsidRPr="00C36BA7">
              <w:rPr>
                <w:rFonts w:ascii="Arial" w:hAnsi="Arial" w:cs="Arial"/>
                <w:i/>
              </w:rPr>
              <w:t>Pseudomonas</w:t>
            </w:r>
            <w:r w:rsidRPr="00C36BA7">
              <w:rPr>
                <w:rFonts w:ascii="Arial" w:hAnsi="Arial" w:cs="Arial"/>
              </w:rPr>
              <w:t xml:space="preserve"> </w:t>
            </w:r>
            <w:r w:rsidRPr="00C36BA7">
              <w:rPr>
                <w:rFonts w:ascii="Arial" w:hAnsi="Arial" w:cs="Arial"/>
                <w:i/>
              </w:rPr>
              <w:t>spp.</w:t>
            </w:r>
          </w:p>
        </w:tc>
      </w:tr>
      <w:tr w:rsidR="00D577CF" w:rsidRPr="00C36BA7" w14:paraId="67B4B5B8" w14:textId="77777777" w:rsidTr="00412ABC">
        <w:trPr>
          <w:trHeight w:val="848"/>
        </w:trPr>
        <w:tc>
          <w:tcPr>
            <w:tcW w:w="511" w:type="dxa"/>
            <w:tcBorders>
              <w:top w:val="nil"/>
              <w:left w:val="nil"/>
              <w:bottom w:val="nil"/>
              <w:right w:val="nil"/>
            </w:tcBorders>
            <w:hideMark/>
          </w:tcPr>
          <w:p w14:paraId="6C9B287F" w14:textId="77777777" w:rsidR="00D577CF" w:rsidRPr="00C36BA7" w:rsidRDefault="00D577CF" w:rsidP="00D577CF">
            <w:pPr>
              <w:spacing w:after="200" w:line="276" w:lineRule="auto"/>
              <w:rPr>
                <w:rFonts w:ascii="Arial" w:hAnsi="Arial" w:cs="Arial"/>
              </w:rPr>
            </w:pPr>
            <w:r w:rsidRPr="00C36BA7">
              <w:rPr>
                <w:rFonts w:ascii="Arial" w:hAnsi="Arial" w:cs="Arial"/>
              </w:rPr>
              <w:t>C</w:t>
            </w:r>
          </w:p>
        </w:tc>
        <w:tc>
          <w:tcPr>
            <w:tcW w:w="3740" w:type="dxa"/>
            <w:tcBorders>
              <w:top w:val="nil"/>
              <w:left w:val="nil"/>
              <w:bottom w:val="nil"/>
              <w:right w:val="nil"/>
            </w:tcBorders>
            <w:hideMark/>
          </w:tcPr>
          <w:p w14:paraId="176D8028" w14:textId="77777777" w:rsidR="00D577CF" w:rsidRPr="00C36BA7" w:rsidRDefault="00D577CF" w:rsidP="00D577CF">
            <w:pPr>
              <w:spacing w:after="200" w:line="276" w:lineRule="auto"/>
              <w:rPr>
                <w:rFonts w:ascii="Arial" w:hAnsi="Arial" w:cs="Arial"/>
              </w:rPr>
            </w:pPr>
            <w:r w:rsidRPr="00C36BA7">
              <w:rPr>
                <w:rFonts w:ascii="Arial" w:hAnsi="Arial" w:cs="Arial"/>
              </w:rPr>
              <w:t>Large, dark pink and shiny colonies on MacConkey agar</w:t>
            </w:r>
          </w:p>
        </w:tc>
        <w:tc>
          <w:tcPr>
            <w:tcW w:w="1684" w:type="dxa"/>
            <w:tcBorders>
              <w:top w:val="nil"/>
              <w:left w:val="nil"/>
              <w:bottom w:val="nil"/>
              <w:right w:val="nil"/>
            </w:tcBorders>
            <w:hideMark/>
          </w:tcPr>
          <w:p w14:paraId="5EDA474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pairs</w:t>
            </w:r>
          </w:p>
        </w:tc>
        <w:tc>
          <w:tcPr>
            <w:tcW w:w="630" w:type="dxa"/>
            <w:tcBorders>
              <w:top w:val="nil"/>
              <w:left w:val="nil"/>
              <w:bottom w:val="nil"/>
              <w:right w:val="nil"/>
            </w:tcBorders>
            <w:hideMark/>
          </w:tcPr>
          <w:p w14:paraId="76EDA3A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5ACC36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1FD0BF4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647BCFF"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92A5C2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591F0682"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1649931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F9D192D"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nil"/>
              <w:left w:val="nil"/>
              <w:bottom w:val="nil"/>
              <w:right w:val="nil"/>
            </w:tcBorders>
            <w:hideMark/>
          </w:tcPr>
          <w:p w14:paraId="68DB86D2"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48D01E5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73282F8A" w14:textId="77777777" w:rsidR="00D577CF" w:rsidRPr="00C36BA7" w:rsidRDefault="00D577CF" w:rsidP="00D577CF">
            <w:pPr>
              <w:spacing w:after="200" w:line="276" w:lineRule="auto"/>
              <w:rPr>
                <w:rFonts w:ascii="Arial" w:hAnsi="Arial" w:cs="Arial"/>
              </w:rPr>
            </w:pPr>
            <w:r w:rsidRPr="00C36BA7">
              <w:rPr>
                <w:rFonts w:ascii="Arial" w:hAnsi="Arial" w:cs="Arial"/>
                <w:i/>
              </w:rPr>
              <w:t>Klebsiella spp.</w:t>
            </w:r>
          </w:p>
        </w:tc>
      </w:tr>
      <w:tr w:rsidR="00D577CF" w:rsidRPr="00C36BA7" w14:paraId="33C6598F" w14:textId="77777777" w:rsidTr="00412ABC">
        <w:trPr>
          <w:trHeight w:val="846"/>
        </w:trPr>
        <w:tc>
          <w:tcPr>
            <w:tcW w:w="511" w:type="dxa"/>
            <w:tcBorders>
              <w:top w:val="nil"/>
              <w:left w:val="nil"/>
              <w:bottom w:val="nil"/>
              <w:right w:val="nil"/>
            </w:tcBorders>
            <w:hideMark/>
          </w:tcPr>
          <w:p w14:paraId="1AAC45F6" w14:textId="77777777" w:rsidR="00D577CF" w:rsidRPr="00C36BA7" w:rsidRDefault="00D577CF" w:rsidP="00D577CF">
            <w:pPr>
              <w:spacing w:after="200" w:line="276" w:lineRule="auto"/>
              <w:rPr>
                <w:rFonts w:ascii="Arial" w:hAnsi="Arial" w:cs="Arial"/>
              </w:rPr>
            </w:pPr>
            <w:r w:rsidRPr="00C36BA7">
              <w:rPr>
                <w:rFonts w:ascii="Arial" w:hAnsi="Arial" w:cs="Arial"/>
              </w:rPr>
              <w:t>D</w:t>
            </w:r>
          </w:p>
        </w:tc>
        <w:tc>
          <w:tcPr>
            <w:tcW w:w="3740" w:type="dxa"/>
            <w:tcBorders>
              <w:top w:val="nil"/>
              <w:left w:val="nil"/>
              <w:bottom w:val="nil"/>
              <w:right w:val="nil"/>
            </w:tcBorders>
            <w:hideMark/>
          </w:tcPr>
          <w:p w14:paraId="5E04BA58" w14:textId="77777777" w:rsidR="00D577CF" w:rsidRPr="00C36BA7" w:rsidRDefault="00D577CF" w:rsidP="00D577CF">
            <w:pPr>
              <w:spacing w:after="200" w:line="276" w:lineRule="auto"/>
              <w:rPr>
                <w:rFonts w:ascii="Arial" w:hAnsi="Arial" w:cs="Arial"/>
              </w:rPr>
            </w:pPr>
            <w:r w:rsidRPr="00C36BA7">
              <w:rPr>
                <w:rFonts w:ascii="Arial" w:hAnsi="Arial" w:cs="Arial"/>
              </w:rPr>
              <w:t>Green mucoid, glistening colonies on blood agar</w:t>
            </w:r>
          </w:p>
        </w:tc>
        <w:tc>
          <w:tcPr>
            <w:tcW w:w="1684" w:type="dxa"/>
            <w:tcBorders>
              <w:top w:val="nil"/>
              <w:left w:val="nil"/>
              <w:bottom w:val="nil"/>
              <w:right w:val="nil"/>
            </w:tcBorders>
            <w:hideMark/>
          </w:tcPr>
          <w:p w14:paraId="766DA2D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lance-shaped coccus</w:t>
            </w:r>
          </w:p>
        </w:tc>
        <w:tc>
          <w:tcPr>
            <w:tcW w:w="630" w:type="dxa"/>
            <w:tcBorders>
              <w:top w:val="nil"/>
              <w:left w:val="nil"/>
              <w:bottom w:val="nil"/>
              <w:right w:val="nil"/>
            </w:tcBorders>
            <w:hideMark/>
          </w:tcPr>
          <w:p w14:paraId="670D59B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0637972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r w:rsidRPr="00C36BA7">
              <w:rPr>
                <w:rFonts w:ascii="Arial" w:hAnsi="Arial" w:cs="Arial"/>
              </w:rPr>
              <w:t xml:space="preserve"> </w:t>
            </w:r>
          </w:p>
        </w:tc>
        <w:tc>
          <w:tcPr>
            <w:tcW w:w="625" w:type="dxa"/>
            <w:tcBorders>
              <w:top w:val="nil"/>
              <w:left w:val="nil"/>
              <w:bottom w:val="nil"/>
              <w:right w:val="nil"/>
            </w:tcBorders>
            <w:hideMark/>
          </w:tcPr>
          <w:p w14:paraId="1DAD71B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1EFE06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0A7FC8D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348FDF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2445529"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283CA9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65006570"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5B40755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52E19963" w14:textId="77777777" w:rsidR="00D577CF" w:rsidRPr="00C36BA7" w:rsidRDefault="00D577CF" w:rsidP="00D577CF">
            <w:pPr>
              <w:spacing w:after="200" w:line="276" w:lineRule="auto"/>
              <w:rPr>
                <w:rFonts w:ascii="Arial" w:hAnsi="Arial" w:cs="Arial"/>
              </w:rPr>
            </w:pPr>
            <w:r w:rsidRPr="00C36BA7">
              <w:rPr>
                <w:rFonts w:ascii="Arial" w:hAnsi="Arial" w:cs="Arial"/>
                <w:i/>
              </w:rPr>
              <w:t>Streptococcus spp</w:t>
            </w:r>
            <w:r w:rsidRPr="00C36BA7">
              <w:rPr>
                <w:rFonts w:ascii="Arial" w:hAnsi="Arial" w:cs="Arial"/>
              </w:rPr>
              <w:t>.</w:t>
            </w:r>
          </w:p>
        </w:tc>
      </w:tr>
      <w:tr w:rsidR="00D577CF" w:rsidRPr="00C36BA7" w14:paraId="7D99FD2E" w14:textId="77777777" w:rsidTr="00412ABC">
        <w:trPr>
          <w:trHeight w:val="858"/>
        </w:trPr>
        <w:tc>
          <w:tcPr>
            <w:tcW w:w="511" w:type="dxa"/>
            <w:tcBorders>
              <w:top w:val="nil"/>
              <w:left w:val="nil"/>
              <w:bottom w:val="single" w:sz="4" w:space="0" w:color="000000"/>
              <w:right w:val="nil"/>
            </w:tcBorders>
            <w:hideMark/>
          </w:tcPr>
          <w:p w14:paraId="5B66A0AF" w14:textId="77777777" w:rsidR="00D577CF" w:rsidRPr="00C36BA7" w:rsidRDefault="00D577CF" w:rsidP="00D577CF">
            <w:pPr>
              <w:spacing w:after="200" w:line="276" w:lineRule="auto"/>
              <w:rPr>
                <w:rFonts w:ascii="Arial" w:hAnsi="Arial" w:cs="Arial"/>
              </w:rPr>
            </w:pPr>
            <w:r w:rsidRPr="00C36BA7">
              <w:rPr>
                <w:rFonts w:ascii="Arial" w:hAnsi="Arial" w:cs="Arial"/>
              </w:rPr>
              <w:t>E</w:t>
            </w:r>
          </w:p>
        </w:tc>
        <w:tc>
          <w:tcPr>
            <w:tcW w:w="3740" w:type="dxa"/>
            <w:tcBorders>
              <w:top w:val="nil"/>
              <w:left w:val="nil"/>
              <w:bottom w:val="single" w:sz="4" w:space="0" w:color="000000"/>
              <w:right w:val="nil"/>
            </w:tcBorders>
            <w:hideMark/>
          </w:tcPr>
          <w:p w14:paraId="0B2F3C55" w14:textId="77777777" w:rsidR="00D577CF" w:rsidRPr="00C36BA7" w:rsidRDefault="00D577CF" w:rsidP="00D577CF">
            <w:pPr>
              <w:spacing w:after="200" w:line="276" w:lineRule="auto"/>
              <w:rPr>
                <w:rFonts w:ascii="Arial" w:hAnsi="Arial" w:cs="Arial"/>
              </w:rPr>
            </w:pPr>
            <w:r w:rsidRPr="00C36BA7">
              <w:rPr>
                <w:rFonts w:ascii="Arial" w:hAnsi="Arial" w:cs="Arial"/>
              </w:rPr>
              <w:t>Golden-yellow, large and raised colonies on blood agar.</w:t>
            </w:r>
          </w:p>
        </w:tc>
        <w:tc>
          <w:tcPr>
            <w:tcW w:w="1684" w:type="dxa"/>
            <w:tcBorders>
              <w:top w:val="nil"/>
              <w:left w:val="nil"/>
              <w:bottom w:val="single" w:sz="4" w:space="0" w:color="000000"/>
              <w:right w:val="nil"/>
            </w:tcBorders>
            <w:hideMark/>
          </w:tcPr>
          <w:p w14:paraId="2E2A4BCB"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cocci in clusters</w:t>
            </w:r>
          </w:p>
        </w:tc>
        <w:tc>
          <w:tcPr>
            <w:tcW w:w="630" w:type="dxa"/>
            <w:tcBorders>
              <w:top w:val="nil"/>
              <w:left w:val="nil"/>
              <w:bottom w:val="single" w:sz="4" w:space="0" w:color="000000"/>
              <w:right w:val="nil"/>
            </w:tcBorders>
            <w:hideMark/>
          </w:tcPr>
          <w:p w14:paraId="27AA661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single" w:sz="4" w:space="0" w:color="000000"/>
              <w:right w:val="nil"/>
            </w:tcBorders>
            <w:hideMark/>
          </w:tcPr>
          <w:p w14:paraId="4F1B54C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single" w:sz="4" w:space="0" w:color="000000"/>
              <w:right w:val="nil"/>
            </w:tcBorders>
            <w:hideMark/>
          </w:tcPr>
          <w:p w14:paraId="66910B2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5658000"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01EC7FF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8F67CF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53245C08"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34EB830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single" w:sz="4" w:space="0" w:color="000000"/>
              <w:right w:val="nil"/>
            </w:tcBorders>
            <w:hideMark/>
          </w:tcPr>
          <w:p w14:paraId="4A0DD757" w14:textId="616D02A2" w:rsidR="00D577CF" w:rsidRPr="00C36BA7" w:rsidRDefault="00D577CF" w:rsidP="00D577CF">
            <w:pPr>
              <w:spacing w:after="200" w:line="276" w:lineRule="auto"/>
              <w:rPr>
                <w:rFonts w:ascii="Arial" w:hAnsi="Arial" w:cs="Arial"/>
              </w:rPr>
            </w:pPr>
            <w:r w:rsidRPr="00C36BA7">
              <w:rPr>
                <w:rFonts w:ascii="Arial" w:hAnsi="Arial" w:cs="Arial"/>
              </w:rPr>
              <w:t>Ad</w:t>
            </w:r>
          </w:p>
        </w:tc>
        <w:tc>
          <w:tcPr>
            <w:tcW w:w="535" w:type="dxa"/>
            <w:tcBorders>
              <w:top w:val="nil"/>
              <w:left w:val="nil"/>
              <w:bottom w:val="single" w:sz="4" w:space="0" w:color="000000"/>
              <w:right w:val="nil"/>
            </w:tcBorders>
            <w:hideMark/>
          </w:tcPr>
          <w:p w14:paraId="100B08DD"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single" w:sz="4" w:space="0" w:color="000000"/>
              <w:right w:val="nil"/>
            </w:tcBorders>
            <w:hideMark/>
          </w:tcPr>
          <w:p w14:paraId="125FBB1D" w14:textId="1FEE1843" w:rsidR="00D577CF" w:rsidRPr="00C36BA7" w:rsidRDefault="00D577CF" w:rsidP="00D577CF">
            <w:pPr>
              <w:spacing w:after="200" w:line="276" w:lineRule="auto"/>
              <w:rPr>
                <w:rFonts w:ascii="Arial" w:hAnsi="Arial" w:cs="Arial"/>
                <w:i/>
              </w:rPr>
            </w:pPr>
            <w:r w:rsidRPr="00C36BA7">
              <w:rPr>
                <w:rFonts w:ascii="Arial" w:hAnsi="Arial" w:cs="Arial"/>
                <w:i/>
              </w:rPr>
              <w:t>Staphylococcus aureus</w:t>
            </w:r>
          </w:p>
        </w:tc>
      </w:tr>
    </w:tbl>
    <w:p w14:paraId="07E69CDB" w14:textId="3F08266D" w:rsidR="00D577CF" w:rsidRPr="00C36BA7" w:rsidRDefault="00D577CF" w:rsidP="00D577CF">
      <w:pPr>
        <w:spacing w:after="200" w:line="276" w:lineRule="auto"/>
        <w:rPr>
          <w:rFonts w:ascii="Arial" w:hAnsi="Arial" w:cs="Arial"/>
          <w:b/>
        </w:rPr>
        <w:sectPr w:rsidR="00D577CF" w:rsidRPr="00C36BA7" w:rsidSect="00D577CF">
          <w:pgSz w:w="15840" w:h="12240" w:orient="landscape"/>
          <w:pgMar w:top="1440" w:right="1440" w:bottom="1440" w:left="1440" w:header="720" w:footer="720" w:gutter="0"/>
          <w:cols w:space="720"/>
        </w:sectPr>
      </w:pPr>
    </w:p>
    <w:p w14:paraId="6B6D0461" w14:textId="1BB432D8" w:rsidR="009B2BCD" w:rsidRPr="00C36BA7" w:rsidRDefault="009B2BCD" w:rsidP="00E40A74">
      <w:pPr>
        <w:spacing w:after="200" w:line="276" w:lineRule="auto"/>
        <w:rPr>
          <w:rFonts w:ascii="Arial" w:hAnsi="Arial" w:cs="Arial"/>
        </w:rPr>
      </w:pPr>
      <w:r w:rsidRPr="00C36BA7">
        <w:rPr>
          <w:rFonts w:ascii="Arial" w:hAnsi="Arial" w:cs="Arial"/>
          <w:b/>
        </w:rPr>
        <w:lastRenderedPageBreak/>
        <w:t>Table 4: Antimicrobial susceptibility pattern of the bacterial species isolated from ear swab of university students.</w:t>
      </w:r>
    </w:p>
    <w:p w14:paraId="503636E8" w14:textId="5FEAA362" w:rsidR="009B2BCD" w:rsidRPr="00C36BA7" w:rsidRDefault="009B2BCD" w:rsidP="00E753BF">
      <w:pPr>
        <w:spacing w:after="0" w:line="276" w:lineRule="auto"/>
        <w:rPr>
          <w:rFonts w:ascii="Arial" w:hAnsi="Arial" w:cs="Arial"/>
        </w:rPr>
      </w:pPr>
      <w:r w:rsidRPr="00C36BA7">
        <w:rPr>
          <w:rFonts w:ascii="Arial" w:hAnsi="Arial" w:cs="Arial"/>
        </w:rPr>
        <w:t>Key: R = Resistant, S = Sensitive</w:t>
      </w:r>
    </w:p>
    <w:tbl>
      <w:tblPr>
        <w:tblpPr w:leftFromText="180" w:rightFromText="180" w:bottomFromText="160" w:horzAnchor="margin" w:tblpY="525"/>
        <w:tblW w:w="14175" w:type="dxa"/>
        <w:tblBorders>
          <w:top w:val="single" w:sz="4" w:space="0" w:color="000000"/>
          <w:bottom w:val="single" w:sz="4" w:space="0" w:color="000000"/>
        </w:tblBorders>
        <w:tblLayout w:type="fixed"/>
        <w:tblLook w:val="04A0" w:firstRow="1" w:lastRow="0" w:firstColumn="1" w:lastColumn="0" w:noHBand="0" w:noVBand="1"/>
      </w:tblPr>
      <w:tblGrid>
        <w:gridCol w:w="576"/>
        <w:gridCol w:w="1834"/>
        <w:gridCol w:w="1274"/>
        <w:gridCol w:w="1136"/>
        <w:gridCol w:w="1130"/>
        <w:gridCol w:w="1421"/>
        <w:gridCol w:w="993"/>
        <w:gridCol w:w="1152"/>
        <w:gridCol w:w="974"/>
        <w:gridCol w:w="1134"/>
        <w:gridCol w:w="1134"/>
        <w:gridCol w:w="340"/>
        <w:gridCol w:w="1077"/>
      </w:tblGrid>
      <w:tr w:rsidR="009B2BCD" w:rsidRPr="00C36BA7" w14:paraId="01425368" w14:textId="77777777">
        <w:trPr>
          <w:trHeight w:val="587"/>
        </w:trPr>
        <w:tc>
          <w:tcPr>
            <w:tcW w:w="576" w:type="dxa"/>
            <w:vMerge w:val="restart"/>
            <w:tcBorders>
              <w:top w:val="single" w:sz="4" w:space="0" w:color="000000"/>
              <w:left w:val="nil"/>
              <w:bottom w:val="single" w:sz="4" w:space="0" w:color="auto"/>
              <w:right w:val="nil"/>
            </w:tcBorders>
            <w:vAlign w:val="center"/>
            <w:hideMark/>
          </w:tcPr>
          <w:p w14:paraId="5F8F5C93" w14:textId="77777777" w:rsidR="009B2BCD" w:rsidRPr="00C36BA7" w:rsidRDefault="009B2BCD" w:rsidP="009B2BCD">
            <w:pPr>
              <w:spacing w:after="0" w:line="276" w:lineRule="auto"/>
              <w:rPr>
                <w:rFonts w:ascii="Arial" w:hAnsi="Arial" w:cs="Arial"/>
                <w:b/>
                <w:bCs/>
              </w:rPr>
            </w:pPr>
            <w:r w:rsidRPr="00C36BA7">
              <w:rPr>
                <w:rFonts w:ascii="Arial" w:hAnsi="Arial" w:cs="Arial"/>
                <w:b/>
                <w:bCs/>
              </w:rPr>
              <w:t>S/N</w:t>
            </w:r>
          </w:p>
        </w:tc>
        <w:tc>
          <w:tcPr>
            <w:tcW w:w="1834" w:type="dxa"/>
            <w:vMerge w:val="restart"/>
            <w:tcBorders>
              <w:top w:val="single" w:sz="4" w:space="0" w:color="000000"/>
              <w:left w:val="nil"/>
              <w:bottom w:val="single" w:sz="4" w:space="0" w:color="auto"/>
              <w:right w:val="nil"/>
            </w:tcBorders>
            <w:vAlign w:val="center"/>
            <w:hideMark/>
          </w:tcPr>
          <w:p w14:paraId="19DF4BE5" w14:textId="77777777" w:rsidR="009B2BCD" w:rsidRPr="00C36BA7" w:rsidRDefault="009B2BCD" w:rsidP="009B2BCD">
            <w:pPr>
              <w:spacing w:after="0" w:line="276" w:lineRule="auto"/>
              <w:rPr>
                <w:rFonts w:ascii="Arial" w:hAnsi="Arial" w:cs="Arial"/>
                <w:b/>
                <w:bCs/>
              </w:rPr>
            </w:pPr>
            <w:r w:rsidRPr="00C36BA7">
              <w:rPr>
                <w:rFonts w:ascii="Arial" w:hAnsi="Arial" w:cs="Arial"/>
                <w:b/>
                <w:bCs/>
              </w:rPr>
              <w:t>Antibiotics</w:t>
            </w:r>
          </w:p>
        </w:tc>
        <w:tc>
          <w:tcPr>
            <w:tcW w:w="2410" w:type="dxa"/>
            <w:gridSpan w:val="2"/>
            <w:tcBorders>
              <w:top w:val="single" w:sz="4" w:space="0" w:color="000000"/>
              <w:left w:val="nil"/>
              <w:bottom w:val="single" w:sz="4" w:space="0" w:color="auto"/>
              <w:right w:val="nil"/>
            </w:tcBorders>
            <w:vAlign w:val="center"/>
            <w:hideMark/>
          </w:tcPr>
          <w:p w14:paraId="266F578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Escherichia coli</w:t>
            </w:r>
          </w:p>
          <w:p w14:paraId="187D86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(n=10)</w:t>
            </w:r>
          </w:p>
        </w:tc>
        <w:tc>
          <w:tcPr>
            <w:tcW w:w="2551" w:type="dxa"/>
            <w:gridSpan w:val="2"/>
            <w:tcBorders>
              <w:top w:val="single" w:sz="4" w:space="0" w:color="000000"/>
              <w:left w:val="nil"/>
              <w:bottom w:val="single" w:sz="4" w:space="0" w:color="auto"/>
              <w:right w:val="nil"/>
            </w:tcBorders>
            <w:vAlign w:val="center"/>
            <w:hideMark/>
          </w:tcPr>
          <w:p w14:paraId="229E8A2A"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Pseudomonas</w:t>
            </w:r>
            <w:r w:rsidRPr="00C36BA7">
              <w:rPr>
                <w:rFonts w:ascii="Arial" w:hAnsi="Arial" w:cs="Arial"/>
                <w:b/>
                <w:bCs/>
              </w:rPr>
              <w:t xml:space="preserve"> sp.</w:t>
            </w:r>
          </w:p>
          <w:p w14:paraId="37272BAD" w14:textId="77777777" w:rsidR="009B2BCD" w:rsidRPr="00C36BA7" w:rsidRDefault="009B2BCD" w:rsidP="009B2BCD">
            <w:pPr>
              <w:spacing w:after="0" w:line="276" w:lineRule="auto"/>
              <w:rPr>
                <w:rFonts w:ascii="Arial" w:hAnsi="Arial" w:cs="Arial"/>
                <w:b/>
                <w:bCs/>
              </w:rPr>
            </w:pPr>
            <w:r w:rsidRPr="00C36BA7">
              <w:rPr>
                <w:rFonts w:ascii="Arial" w:hAnsi="Arial" w:cs="Arial"/>
                <w:b/>
                <w:bCs/>
              </w:rPr>
              <w:t>(n=5)</w:t>
            </w:r>
          </w:p>
        </w:tc>
        <w:tc>
          <w:tcPr>
            <w:tcW w:w="2145" w:type="dxa"/>
            <w:gridSpan w:val="2"/>
            <w:tcBorders>
              <w:top w:val="single" w:sz="4" w:space="0" w:color="000000"/>
              <w:left w:val="nil"/>
              <w:bottom w:val="single" w:sz="4" w:space="0" w:color="auto"/>
              <w:right w:val="nil"/>
            </w:tcBorders>
            <w:vAlign w:val="center"/>
            <w:hideMark/>
          </w:tcPr>
          <w:p w14:paraId="74C34B1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Klebsiella</w:t>
            </w:r>
            <w:r w:rsidRPr="00C36BA7">
              <w:rPr>
                <w:rFonts w:ascii="Arial" w:hAnsi="Arial" w:cs="Arial"/>
                <w:b/>
                <w:bCs/>
              </w:rPr>
              <w:t xml:space="preserve"> sp.</w:t>
            </w:r>
          </w:p>
          <w:p w14:paraId="032470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(n=7)</w:t>
            </w:r>
          </w:p>
        </w:tc>
        <w:tc>
          <w:tcPr>
            <w:tcW w:w="2108" w:type="dxa"/>
            <w:gridSpan w:val="2"/>
            <w:tcBorders>
              <w:top w:val="single" w:sz="4" w:space="0" w:color="000000"/>
              <w:left w:val="nil"/>
              <w:bottom w:val="single" w:sz="4" w:space="0" w:color="auto"/>
              <w:right w:val="nil"/>
            </w:tcBorders>
            <w:vAlign w:val="center"/>
            <w:hideMark/>
          </w:tcPr>
          <w:p w14:paraId="27FD7CF4" w14:textId="77777777" w:rsidR="009B2BCD" w:rsidRPr="00C36BA7" w:rsidRDefault="009B2BCD" w:rsidP="009B2BCD">
            <w:pPr>
              <w:spacing w:after="0" w:line="276" w:lineRule="auto"/>
              <w:rPr>
                <w:rFonts w:ascii="Arial" w:hAnsi="Arial" w:cs="Arial"/>
                <w:b/>
                <w:bCs/>
              </w:rPr>
            </w:pPr>
            <w:r w:rsidRPr="00C36BA7">
              <w:rPr>
                <w:rFonts w:ascii="Arial" w:hAnsi="Arial" w:cs="Arial"/>
                <w:b/>
                <w:i/>
              </w:rPr>
              <w:t>Streptococcus</w:t>
            </w:r>
            <w:r w:rsidRPr="00C36BA7">
              <w:rPr>
                <w:rFonts w:ascii="Arial" w:hAnsi="Arial" w:cs="Arial"/>
                <w:i/>
              </w:rPr>
              <w:t xml:space="preserve"> </w:t>
            </w:r>
            <w:r w:rsidRPr="00C36BA7">
              <w:rPr>
                <w:rFonts w:ascii="Arial" w:hAnsi="Arial" w:cs="Arial"/>
                <w:b/>
                <w:bCs/>
              </w:rPr>
              <w:t>sp.</w:t>
            </w:r>
          </w:p>
          <w:p w14:paraId="42AF5FEE" w14:textId="77777777" w:rsidR="009B2BCD" w:rsidRPr="00C36BA7" w:rsidRDefault="009B2BCD" w:rsidP="009B2BCD">
            <w:pPr>
              <w:spacing w:after="0" w:line="276" w:lineRule="auto"/>
              <w:rPr>
                <w:rFonts w:ascii="Arial" w:hAnsi="Arial" w:cs="Arial"/>
                <w:b/>
                <w:bCs/>
              </w:rPr>
            </w:pPr>
            <w:r w:rsidRPr="00C36BA7">
              <w:rPr>
                <w:rFonts w:ascii="Arial" w:hAnsi="Arial" w:cs="Arial"/>
                <w:b/>
                <w:bCs/>
              </w:rPr>
              <w:t>(n=8)</w:t>
            </w:r>
          </w:p>
        </w:tc>
        <w:tc>
          <w:tcPr>
            <w:tcW w:w="2551" w:type="dxa"/>
            <w:gridSpan w:val="3"/>
            <w:tcBorders>
              <w:top w:val="single" w:sz="4" w:space="0" w:color="000000"/>
              <w:left w:val="nil"/>
              <w:bottom w:val="single" w:sz="4" w:space="0" w:color="auto"/>
              <w:right w:val="nil"/>
            </w:tcBorders>
            <w:vAlign w:val="center"/>
            <w:hideMark/>
          </w:tcPr>
          <w:p w14:paraId="5CFFFC49" w14:textId="478AE05C" w:rsidR="009B2BCD" w:rsidRPr="00C36BA7" w:rsidRDefault="009B2BCD" w:rsidP="009B2BCD">
            <w:pPr>
              <w:spacing w:after="0" w:line="276" w:lineRule="auto"/>
              <w:rPr>
                <w:rFonts w:ascii="Arial" w:hAnsi="Arial" w:cs="Arial"/>
                <w:b/>
                <w:bCs/>
              </w:rPr>
            </w:pPr>
            <w:r w:rsidRPr="00C36BA7">
              <w:rPr>
                <w:rFonts w:ascii="Arial" w:hAnsi="Arial" w:cs="Arial"/>
                <w:b/>
                <w:bCs/>
                <w:i/>
              </w:rPr>
              <w:t>Staphylococcus aureus</w:t>
            </w:r>
          </w:p>
          <w:p w14:paraId="637E59A7" w14:textId="77777777" w:rsidR="009B2BCD" w:rsidRPr="00C36BA7" w:rsidRDefault="009B2BCD" w:rsidP="009B2BCD">
            <w:pPr>
              <w:spacing w:after="0" w:line="276" w:lineRule="auto"/>
              <w:rPr>
                <w:rFonts w:ascii="Arial" w:hAnsi="Arial" w:cs="Arial"/>
                <w:b/>
              </w:rPr>
            </w:pPr>
            <w:r w:rsidRPr="00C36BA7">
              <w:rPr>
                <w:rFonts w:ascii="Arial" w:hAnsi="Arial" w:cs="Arial"/>
                <w:b/>
                <w:bCs/>
              </w:rPr>
              <w:t>(n=13)</w:t>
            </w:r>
          </w:p>
        </w:tc>
      </w:tr>
      <w:tr w:rsidR="009B2BCD" w:rsidRPr="00C36BA7" w14:paraId="2615B91D" w14:textId="77777777">
        <w:trPr>
          <w:trHeight w:val="418"/>
        </w:trPr>
        <w:tc>
          <w:tcPr>
            <w:tcW w:w="576" w:type="dxa"/>
            <w:vMerge/>
            <w:tcBorders>
              <w:top w:val="single" w:sz="4" w:space="0" w:color="000000"/>
              <w:left w:val="nil"/>
              <w:bottom w:val="single" w:sz="4" w:space="0" w:color="auto"/>
              <w:right w:val="nil"/>
            </w:tcBorders>
            <w:vAlign w:val="center"/>
            <w:hideMark/>
          </w:tcPr>
          <w:p w14:paraId="68867A4C" w14:textId="77777777" w:rsidR="009B2BCD" w:rsidRPr="00C36BA7" w:rsidRDefault="009B2BCD" w:rsidP="009B2BCD">
            <w:pPr>
              <w:spacing w:after="0" w:line="276" w:lineRule="auto"/>
              <w:rPr>
                <w:rFonts w:ascii="Arial" w:hAnsi="Arial" w:cs="Arial"/>
                <w:b/>
                <w:bCs/>
              </w:rPr>
            </w:pPr>
          </w:p>
        </w:tc>
        <w:tc>
          <w:tcPr>
            <w:tcW w:w="1834" w:type="dxa"/>
            <w:vMerge/>
            <w:tcBorders>
              <w:top w:val="single" w:sz="4" w:space="0" w:color="000000"/>
              <w:left w:val="nil"/>
              <w:bottom w:val="single" w:sz="4" w:space="0" w:color="auto"/>
              <w:right w:val="nil"/>
            </w:tcBorders>
            <w:vAlign w:val="center"/>
            <w:hideMark/>
          </w:tcPr>
          <w:p w14:paraId="0A0E9453" w14:textId="77777777" w:rsidR="009B2BCD" w:rsidRPr="00C36BA7" w:rsidRDefault="009B2BCD" w:rsidP="009B2BCD">
            <w:pPr>
              <w:spacing w:after="0" w:line="276" w:lineRule="auto"/>
              <w:rPr>
                <w:rFonts w:ascii="Arial" w:hAnsi="Arial" w:cs="Arial"/>
                <w:b/>
                <w:bCs/>
              </w:rPr>
            </w:pPr>
          </w:p>
        </w:tc>
        <w:tc>
          <w:tcPr>
            <w:tcW w:w="1274" w:type="dxa"/>
            <w:tcBorders>
              <w:top w:val="single" w:sz="4" w:space="0" w:color="auto"/>
              <w:left w:val="nil"/>
              <w:bottom w:val="single" w:sz="4" w:space="0" w:color="auto"/>
              <w:right w:val="nil"/>
            </w:tcBorders>
            <w:vAlign w:val="center"/>
            <w:hideMark/>
          </w:tcPr>
          <w:p w14:paraId="6C5CE381"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6" w:type="dxa"/>
            <w:tcBorders>
              <w:top w:val="single" w:sz="4" w:space="0" w:color="auto"/>
              <w:left w:val="nil"/>
              <w:bottom w:val="single" w:sz="4" w:space="0" w:color="auto"/>
              <w:right w:val="nil"/>
            </w:tcBorders>
            <w:vAlign w:val="center"/>
            <w:hideMark/>
          </w:tcPr>
          <w:p w14:paraId="4290C446"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130" w:type="dxa"/>
            <w:tcBorders>
              <w:top w:val="single" w:sz="4" w:space="0" w:color="auto"/>
              <w:left w:val="nil"/>
              <w:bottom w:val="single" w:sz="4" w:space="0" w:color="auto"/>
              <w:right w:val="nil"/>
            </w:tcBorders>
            <w:vAlign w:val="center"/>
            <w:hideMark/>
          </w:tcPr>
          <w:p w14:paraId="46C6875F"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421" w:type="dxa"/>
            <w:tcBorders>
              <w:top w:val="single" w:sz="4" w:space="0" w:color="auto"/>
              <w:left w:val="nil"/>
              <w:bottom w:val="single" w:sz="4" w:space="0" w:color="auto"/>
              <w:right w:val="nil"/>
            </w:tcBorders>
            <w:vAlign w:val="center"/>
            <w:hideMark/>
          </w:tcPr>
          <w:p w14:paraId="49442E77"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93" w:type="dxa"/>
            <w:tcBorders>
              <w:top w:val="single" w:sz="4" w:space="0" w:color="auto"/>
              <w:left w:val="nil"/>
              <w:bottom w:val="single" w:sz="4" w:space="0" w:color="auto"/>
              <w:right w:val="nil"/>
            </w:tcBorders>
            <w:vAlign w:val="center"/>
            <w:hideMark/>
          </w:tcPr>
          <w:p w14:paraId="57B754BC"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52" w:type="dxa"/>
            <w:tcBorders>
              <w:top w:val="single" w:sz="4" w:space="0" w:color="auto"/>
              <w:left w:val="nil"/>
              <w:bottom w:val="single" w:sz="4" w:space="0" w:color="auto"/>
              <w:right w:val="nil"/>
            </w:tcBorders>
            <w:vAlign w:val="center"/>
            <w:hideMark/>
          </w:tcPr>
          <w:p w14:paraId="2F3A9168"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74" w:type="dxa"/>
            <w:tcBorders>
              <w:top w:val="single" w:sz="4" w:space="0" w:color="auto"/>
              <w:left w:val="nil"/>
              <w:bottom w:val="single" w:sz="4" w:space="0" w:color="auto"/>
              <w:right w:val="nil"/>
            </w:tcBorders>
            <w:vAlign w:val="center"/>
            <w:hideMark/>
          </w:tcPr>
          <w:p w14:paraId="74E905D7"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4" w:type="dxa"/>
            <w:tcBorders>
              <w:top w:val="single" w:sz="4" w:space="0" w:color="auto"/>
              <w:left w:val="nil"/>
              <w:bottom w:val="single" w:sz="4" w:space="0" w:color="auto"/>
              <w:right w:val="nil"/>
            </w:tcBorders>
            <w:vAlign w:val="center"/>
            <w:hideMark/>
          </w:tcPr>
          <w:p w14:paraId="2A91F8C0"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474" w:type="dxa"/>
            <w:gridSpan w:val="2"/>
            <w:tcBorders>
              <w:top w:val="single" w:sz="4" w:space="0" w:color="auto"/>
              <w:left w:val="nil"/>
              <w:bottom w:val="single" w:sz="4" w:space="0" w:color="auto"/>
              <w:right w:val="nil"/>
            </w:tcBorders>
            <w:vAlign w:val="center"/>
            <w:hideMark/>
          </w:tcPr>
          <w:p w14:paraId="3D00AA1A"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077" w:type="dxa"/>
            <w:tcBorders>
              <w:top w:val="single" w:sz="4" w:space="0" w:color="auto"/>
              <w:left w:val="nil"/>
              <w:bottom w:val="single" w:sz="4" w:space="0" w:color="auto"/>
              <w:right w:val="nil"/>
            </w:tcBorders>
            <w:vAlign w:val="center"/>
            <w:hideMark/>
          </w:tcPr>
          <w:p w14:paraId="5D8A84CE"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r>
      <w:tr w:rsidR="009B2BCD" w:rsidRPr="00C36BA7" w14:paraId="484D3145" w14:textId="77777777">
        <w:trPr>
          <w:trHeight w:val="272"/>
        </w:trPr>
        <w:tc>
          <w:tcPr>
            <w:tcW w:w="576" w:type="dxa"/>
            <w:tcBorders>
              <w:top w:val="single" w:sz="4" w:space="0" w:color="auto"/>
              <w:left w:val="nil"/>
              <w:bottom w:val="nil"/>
              <w:right w:val="nil"/>
            </w:tcBorders>
            <w:hideMark/>
          </w:tcPr>
          <w:p w14:paraId="2A6B650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w:t>
            </w:r>
          </w:p>
        </w:tc>
        <w:tc>
          <w:tcPr>
            <w:tcW w:w="1834" w:type="dxa"/>
            <w:tcBorders>
              <w:top w:val="single" w:sz="4" w:space="0" w:color="auto"/>
              <w:left w:val="nil"/>
              <w:bottom w:val="nil"/>
              <w:right w:val="nil"/>
            </w:tcBorders>
            <w:hideMark/>
          </w:tcPr>
          <w:p w14:paraId="7510838E" w14:textId="1F145371" w:rsidR="009B2BCD" w:rsidRPr="00C36BA7" w:rsidRDefault="009B2BCD" w:rsidP="009B2BCD">
            <w:pPr>
              <w:spacing w:after="0" w:line="276" w:lineRule="auto"/>
              <w:rPr>
                <w:rFonts w:ascii="Arial" w:hAnsi="Arial" w:cs="Arial"/>
                <w:bCs/>
              </w:rPr>
            </w:pPr>
            <w:r w:rsidRPr="00C36BA7">
              <w:rPr>
                <w:rFonts w:ascii="Arial" w:hAnsi="Arial" w:cs="Arial"/>
                <w:bCs/>
              </w:rPr>
              <w:t>Septrin</w:t>
            </w:r>
            <w:r w:rsidR="00297136" w:rsidRPr="00C36BA7">
              <w:rPr>
                <w:rFonts w:ascii="Arial" w:hAnsi="Arial" w:cs="Arial"/>
                <w:bCs/>
              </w:rPr>
              <w:t xml:space="preserve"> (10 mcg)</w:t>
            </w:r>
          </w:p>
        </w:tc>
        <w:tc>
          <w:tcPr>
            <w:tcW w:w="1274" w:type="dxa"/>
            <w:tcBorders>
              <w:top w:val="single" w:sz="4" w:space="0" w:color="auto"/>
              <w:left w:val="nil"/>
              <w:bottom w:val="nil"/>
              <w:right w:val="nil"/>
            </w:tcBorders>
            <w:hideMark/>
          </w:tcPr>
          <w:p w14:paraId="1593C4A4"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single" w:sz="4" w:space="0" w:color="auto"/>
              <w:left w:val="nil"/>
              <w:bottom w:val="nil"/>
              <w:right w:val="nil"/>
            </w:tcBorders>
            <w:hideMark/>
          </w:tcPr>
          <w:p w14:paraId="60EB8A56"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single" w:sz="4" w:space="0" w:color="auto"/>
              <w:left w:val="nil"/>
              <w:bottom w:val="nil"/>
              <w:right w:val="nil"/>
            </w:tcBorders>
            <w:hideMark/>
          </w:tcPr>
          <w:p w14:paraId="4726FF60"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single" w:sz="4" w:space="0" w:color="auto"/>
              <w:left w:val="nil"/>
              <w:bottom w:val="nil"/>
              <w:right w:val="nil"/>
            </w:tcBorders>
            <w:hideMark/>
          </w:tcPr>
          <w:p w14:paraId="3E1FE29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single" w:sz="4" w:space="0" w:color="auto"/>
              <w:left w:val="nil"/>
              <w:bottom w:val="nil"/>
              <w:right w:val="nil"/>
            </w:tcBorders>
            <w:hideMark/>
          </w:tcPr>
          <w:p w14:paraId="68437C3C"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single" w:sz="4" w:space="0" w:color="auto"/>
              <w:left w:val="nil"/>
              <w:bottom w:val="nil"/>
              <w:right w:val="nil"/>
            </w:tcBorders>
            <w:hideMark/>
          </w:tcPr>
          <w:p w14:paraId="0002066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single" w:sz="4" w:space="0" w:color="auto"/>
              <w:left w:val="nil"/>
              <w:bottom w:val="nil"/>
              <w:right w:val="nil"/>
            </w:tcBorders>
            <w:hideMark/>
          </w:tcPr>
          <w:p w14:paraId="68BC79E1"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single" w:sz="4" w:space="0" w:color="auto"/>
              <w:left w:val="nil"/>
              <w:bottom w:val="nil"/>
              <w:right w:val="nil"/>
            </w:tcBorders>
            <w:hideMark/>
          </w:tcPr>
          <w:p w14:paraId="219C8C2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single" w:sz="4" w:space="0" w:color="auto"/>
              <w:left w:val="nil"/>
              <w:bottom w:val="nil"/>
              <w:right w:val="nil"/>
            </w:tcBorders>
            <w:hideMark/>
          </w:tcPr>
          <w:p w14:paraId="0DB871BC"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single" w:sz="4" w:space="0" w:color="auto"/>
              <w:left w:val="nil"/>
              <w:bottom w:val="nil"/>
              <w:right w:val="nil"/>
            </w:tcBorders>
            <w:hideMark/>
          </w:tcPr>
          <w:p w14:paraId="77EFDF0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12F7045E" w14:textId="77777777">
        <w:trPr>
          <w:trHeight w:val="367"/>
        </w:trPr>
        <w:tc>
          <w:tcPr>
            <w:tcW w:w="576" w:type="dxa"/>
            <w:tcBorders>
              <w:top w:val="nil"/>
              <w:left w:val="nil"/>
              <w:bottom w:val="nil"/>
              <w:right w:val="nil"/>
            </w:tcBorders>
            <w:hideMark/>
          </w:tcPr>
          <w:p w14:paraId="5467F06B" w14:textId="77777777" w:rsidR="009B2BCD" w:rsidRPr="00C36BA7" w:rsidRDefault="009B2BCD" w:rsidP="009B2BCD">
            <w:pPr>
              <w:spacing w:after="0" w:line="276" w:lineRule="auto"/>
              <w:rPr>
                <w:rFonts w:ascii="Arial" w:hAnsi="Arial" w:cs="Arial"/>
                <w:b/>
                <w:bCs/>
              </w:rPr>
            </w:pPr>
            <w:r w:rsidRPr="00C36BA7">
              <w:rPr>
                <w:rFonts w:ascii="Arial" w:hAnsi="Arial" w:cs="Arial"/>
                <w:b/>
                <w:bCs/>
              </w:rPr>
              <w:t>2</w:t>
            </w:r>
          </w:p>
        </w:tc>
        <w:tc>
          <w:tcPr>
            <w:tcW w:w="1834" w:type="dxa"/>
            <w:tcBorders>
              <w:top w:val="nil"/>
              <w:left w:val="nil"/>
              <w:bottom w:val="nil"/>
              <w:right w:val="nil"/>
            </w:tcBorders>
            <w:hideMark/>
          </w:tcPr>
          <w:p w14:paraId="327F163C" w14:textId="2E67CE2F" w:rsidR="009B2BCD" w:rsidRPr="00C36BA7" w:rsidRDefault="009B2BCD" w:rsidP="009B2BCD">
            <w:pPr>
              <w:spacing w:after="0" w:line="276" w:lineRule="auto"/>
              <w:rPr>
                <w:rFonts w:ascii="Arial" w:hAnsi="Arial" w:cs="Arial"/>
                <w:bCs/>
              </w:rPr>
            </w:pPr>
            <w:r w:rsidRPr="00C36BA7">
              <w:rPr>
                <w:rFonts w:ascii="Arial" w:hAnsi="Arial" w:cs="Arial"/>
                <w:bCs/>
              </w:rPr>
              <w:t>Ciprofloxacin</w:t>
            </w:r>
            <w:r w:rsidR="00297136" w:rsidRPr="00C36BA7">
              <w:rPr>
                <w:rFonts w:ascii="Arial" w:hAnsi="Arial" w:cs="Arial"/>
                <w:bCs/>
              </w:rPr>
              <w:t xml:space="preserve"> (10 </w:t>
            </w:r>
            <w:proofErr w:type="spellStart"/>
            <w:r w:rsidR="00297136" w:rsidRPr="00C36BA7">
              <w:rPr>
                <w:rFonts w:ascii="Arial" w:hAnsi="Arial" w:cs="Arial"/>
                <w:bCs/>
              </w:rPr>
              <w:t>cmg</w:t>
            </w:r>
            <w:proofErr w:type="spellEnd"/>
            <w:r w:rsidR="00297136" w:rsidRPr="00C36BA7">
              <w:rPr>
                <w:rFonts w:ascii="Arial" w:hAnsi="Arial" w:cs="Arial"/>
                <w:bCs/>
              </w:rPr>
              <w:t>)</w:t>
            </w:r>
          </w:p>
        </w:tc>
        <w:tc>
          <w:tcPr>
            <w:tcW w:w="1274" w:type="dxa"/>
            <w:tcBorders>
              <w:top w:val="nil"/>
              <w:left w:val="nil"/>
              <w:bottom w:val="nil"/>
              <w:right w:val="nil"/>
            </w:tcBorders>
            <w:hideMark/>
          </w:tcPr>
          <w:p w14:paraId="5084BBB6" w14:textId="77777777" w:rsidR="009B2BCD" w:rsidRPr="00C36BA7" w:rsidRDefault="009B2BCD" w:rsidP="009B2BCD">
            <w:pPr>
              <w:spacing w:after="0" w:line="276" w:lineRule="auto"/>
              <w:rPr>
                <w:rFonts w:ascii="Arial" w:hAnsi="Arial" w:cs="Arial"/>
              </w:rPr>
            </w:pPr>
            <w:r w:rsidRPr="00C36BA7">
              <w:rPr>
                <w:rFonts w:ascii="Arial" w:hAnsi="Arial" w:cs="Arial"/>
              </w:rPr>
              <w:t>9(90)</w:t>
            </w:r>
          </w:p>
        </w:tc>
        <w:tc>
          <w:tcPr>
            <w:tcW w:w="1136" w:type="dxa"/>
            <w:tcBorders>
              <w:top w:val="nil"/>
              <w:left w:val="nil"/>
              <w:bottom w:val="nil"/>
              <w:right w:val="nil"/>
            </w:tcBorders>
            <w:hideMark/>
          </w:tcPr>
          <w:p w14:paraId="0F220CA3" w14:textId="77777777" w:rsidR="009B2BCD" w:rsidRPr="00C36BA7" w:rsidRDefault="009B2BCD" w:rsidP="009B2BCD">
            <w:pPr>
              <w:spacing w:after="0" w:line="276" w:lineRule="auto"/>
              <w:rPr>
                <w:rFonts w:ascii="Arial" w:hAnsi="Arial" w:cs="Arial"/>
              </w:rPr>
            </w:pPr>
            <w:r w:rsidRPr="00C36BA7">
              <w:rPr>
                <w:rFonts w:ascii="Arial" w:hAnsi="Arial" w:cs="Arial"/>
              </w:rPr>
              <w:t>1(10)</w:t>
            </w:r>
          </w:p>
        </w:tc>
        <w:tc>
          <w:tcPr>
            <w:tcW w:w="1130" w:type="dxa"/>
            <w:tcBorders>
              <w:top w:val="nil"/>
              <w:left w:val="nil"/>
              <w:bottom w:val="nil"/>
              <w:right w:val="nil"/>
            </w:tcBorders>
            <w:hideMark/>
          </w:tcPr>
          <w:p w14:paraId="284B82B0"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73E159A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2738381A"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32CD035B"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7E067F97"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5A59B346"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3E3F622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c>
          <w:tcPr>
            <w:tcW w:w="1417" w:type="dxa"/>
            <w:gridSpan w:val="2"/>
            <w:tcBorders>
              <w:top w:val="nil"/>
              <w:left w:val="nil"/>
              <w:bottom w:val="nil"/>
              <w:right w:val="nil"/>
            </w:tcBorders>
            <w:hideMark/>
          </w:tcPr>
          <w:p w14:paraId="20A5C804"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r>
      <w:tr w:rsidR="009B2BCD" w:rsidRPr="00C36BA7" w14:paraId="05F91E5B" w14:textId="77777777">
        <w:trPr>
          <w:trHeight w:val="579"/>
        </w:trPr>
        <w:tc>
          <w:tcPr>
            <w:tcW w:w="576" w:type="dxa"/>
            <w:tcBorders>
              <w:top w:val="nil"/>
              <w:left w:val="nil"/>
              <w:bottom w:val="nil"/>
              <w:right w:val="nil"/>
            </w:tcBorders>
            <w:hideMark/>
          </w:tcPr>
          <w:p w14:paraId="296F457E" w14:textId="77777777" w:rsidR="009B2BCD" w:rsidRPr="00C36BA7" w:rsidRDefault="009B2BCD" w:rsidP="009B2BCD">
            <w:pPr>
              <w:spacing w:after="0" w:line="276" w:lineRule="auto"/>
              <w:rPr>
                <w:rFonts w:ascii="Arial" w:hAnsi="Arial" w:cs="Arial"/>
                <w:b/>
                <w:bCs/>
              </w:rPr>
            </w:pPr>
            <w:r w:rsidRPr="00C36BA7">
              <w:rPr>
                <w:rFonts w:ascii="Arial" w:hAnsi="Arial" w:cs="Arial"/>
                <w:b/>
                <w:bCs/>
              </w:rPr>
              <w:t>3</w:t>
            </w:r>
          </w:p>
        </w:tc>
        <w:tc>
          <w:tcPr>
            <w:tcW w:w="1834" w:type="dxa"/>
            <w:tcBorders>
              <w:top w:val="nil"/>
              <w:left w:val="nil"/>
              <w:bottom w:val="nil"/>
              <w:right w:val="nil"/>
            </w:tcBorders>
            <w:hideMark/>
          </w:tcPr>
          <w:p w14:paraId="2CC9C738" w14:textId="329D0983" w:rsidR="009B2BCD" w:rsidRPr="00C36BA7" w:rsidRDefault="009B2BCD" w:rsidP="009B2BCD">
            <w:pPr>
              <w:spacing w:after="0" w:line="276" w:lineRule="auto"/>
              <w:rPr>
                <w:rFonts w:ascii="Arial" w:hAnsi="Arial" w:cs="Arial"/>
                <w:bCs/>
              </w:rPr>
            </w:pPr>
            <w:r w:rsidRPr="00C36BA7">
              <w:rPr>
                <w:rFonts w:ascii="Arial" w:hAnsi="Arial" w:cs="Arial"/>
              </w:rPr>
              <w:t>Pefloxacin</w:t>
            </w:r>
            <w:r w:rsidR="00297136" w:rsidRPr="00C36BA7">
              <w:rPr>
                <w:rFonts w:ascii="Arial" w:hAnsi="Arial" w:cs="Arial"/>
              </w:rPr>
              <w:t xml:space="preserve"> (10 mcg)</w:t>
            </w:r>
          </w:p>
        </w:tc>
        <w:tc>
          <w:tcPr>
            <w:tcW w:w="1274" w:type="dxa"/>
            <w:tcBorders>
              <w:top w:val="nil"/>
              <w:left w:val="nil"/>
              <w:bottom w:val="nil"/>
              <w:right w:val="nil"/>
            </w:tcBorders>
            <w:hideMark/>
          </w:tcPr>
          <w:p w14:paraId="53EC7E04"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32AB5504"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71E95411"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1F4AF34F"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964DD2B"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D856854"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120030B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2C5999EC"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0472CA7B" w14:textId="77777777" w:rsidR="009B2BCD" w:rsidRPr="00C36BA7" w:rsidRDefault="009B2BCD" w:rsidP="009B2BCD">
            <w:pPr>
              <w:spacing w:after="0" w:line="276" w:lineRule="auto"/>
              <w:rPr>
                <w:rFonts w:ascii="Arial" w:hAnsi="Arial" w:cs="Arial"/>
              </w:rPr>
            </w:pPr>
            <w:r w:rsidRPr="00C36BA7">
              <w:rPr>
                <w:rFonts w:ascii="Arial" w:hAnsi="Arial" w:cs="Arial"/>
              </w:rPr>
              <w:t>4(30.77)</w:t>
            </w:r>
          </w:p>
        </w:tc>
        <w:tc>
          <w:tcPr>
            <w:tcW w:w="1417" w:type="dxa"/>
            <w:gridSpan w:val="2"/>
            <w:tcBorders>
              <w:top w:val="nil"/>
              <w:left w:val="nil"/>
              <w:bottom w:val="nil"/>
              <w:right w:val="nil"/>
            </w:tcBorders>
            <w:hideMark/>
          </w:tcPr>
          <w:p w14:paraId="42CE78B2" w14:textId="77777777" w:rsidR="009B2BCD" w:rsidRPr="00C36BA7" w:rsidRDefault="009B2BCD" w:rsidP="009B2BCD">
            <w:pPr>
              <w:spacing w:after="0" w:line="276" w:lineRule="auto"/>
              <w:rPr>
                <w:rFonts w:ascii="Arial" w:hAnsi="Arial" w:cs="Arial"/>
              </w:rPr>
            </w:pPr>
            <w:r w:rsidRPr="00C36BA7">
              <w:rPr>
                <w:rFonts w:ascii="Arial" w:hAnsi="Arial" w:cs="Arial"/>
              </w:rPr>
              <w:t>9(69.23)</w:t>
            </w:r>
          </w:p>
        </w:tc>
      </w:tr>
      <w:tr w:rsidR="009B2BCD" w:rsidRPr="00C36BA7" w14:paraId="2A433907" w14:textId="77777777">
        <w:trPr>
          <w:trHeight w:val="587"/>
        </w:trPr>
        <w:tc>
          <w:tcPr>
            <w:tcW w:w="576" w:type="dxa"/>
            <w:tcBorders>
              <w:top w:val="nil"/>
              <w:left w:val="nil"/>
              <w:bottom w:val="nil"/>
              <w:right w:val="nil"/>
            </w:tcBorders>
            <w:hideMark/>
          </w:tcPr>
          <w:p w14:paraId="410E4CCB" w14:textId="77777777" w:rsidR="009B2BCD" w:rsidRPr="00C36BA7" w:rsidRDefault="009B2BCD" w:rsidP="009B2BCD">
            <w:pPr>
              <w:spacing w:after="0" w:line="276" w:lineRule="auto"/>
              <w:rPr>
                <w:rFonts w:ascii="Arial" w:hAnsi="Arial" w:cs="Arial"/>
                <w:b/>
                <w:bCs/>
              </w:rPr>
            </w:pPr>
            <w:r w:rsidRPr="00C36BA7">
              <w:rPr>
                <w:rFonts w:ascii="Arial" w:hAnsi="Arial" w:cs="Arial"/>
                <w:b/>
                <w:bCs/>
              </w:rPr>
              <w:t>4</w:t>
            </w:r>
          </w:p>
        </w:tc>
        <w:tc>
          <w:tcPr>
            <w:tcW w:w="1834" w:type="dxa"/>
            <w:tcBorders>
              <w:top w:val="nil"/>
              <w:left w:val="nil"/>
              <w:bottom w:val="nil"/>
              <w:right w:val="nil"/>
            </w:tcBorders>
            <w:hideMark/>
          </w:tcPr>
          <w:p w14:paraId="5CA4E960" w14:textId="0F7F2E7D"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Reflacin</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3D99FBB7"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6" w:type="dxa"/>
            <w:tcBorders>
              <w:top w:val="nil"/>
              <w:left w:val="nil"/>
              <w:bottom w:val="nil"/>
              <w:right w:val="nil"/>
            </w:tcBorders>
            <w:hideMark/>
          </w:tcPr>
          <w:p w14:paraId="575A6E46"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0" w:type="dxa"/>
            <w:tcBorders>
              <w:top w:val="nil"/>
              <w:left w:val="nil"/>
              <w:bottom w:val="nil"/>
              <w:right w:val="nil"/>
            </w:tcBorders>
            <w:hideMark/>
          </w:tcPr>
          <w:p w14:paraId="4345689E"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58CB5288"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0B2A2325"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6A92FFF5"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247238B7"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nil"/>
              <w:right w:val="nil"/>
            </w:tcBorders>
            <w:hideMark/>
          </w:tcPr>
          <w:p w14:paraId="4CF68EBC"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nil"/>
              <w:right w:val="nil"/>
            </w:tcBorders>
            <w:hideMark/>
          </w:tcPr>
          <w:p w14:paraId="29CE9C5D"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nil"/>
              <w:right w:val="nil"/>
            </w:tcBorders>
            <w:hideMark/>
          </w:tcPr>
          <w:p w14:paraId="76515BF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2DE2A424" w14:textId="77777777">
        <w:trPr>
          <w:trHeight w:val="587"/>
        </w:trPr>
        <w:tc>
          <w:tcPr>
            <w:tcW w:w="576" w:type="dxa"/>
            <w:tcBorders>
              <w:top w:val="nil"/>
              <w:left w:val="nil"/>
              <w:bottom w:val="nil"/>
              <w:right w:val="nil"/>
            </w:tcBorders>
            <w:hideMark/>
          </w:tcPr>
          <w:p w14:paraId="6FEF90E4" w14:textId="77777777" w:rsidR="009B2BCD" w:rsidRPr="00C36BA7" w:rsidRDefault="009B2BCD" w:rsidP="009B2BCD">
            <w:pPr>
              <w:spacing w:after="0" w:line="276" w:lineRule="auto"/>
              <w:rPr>
                <w:rFonts w:ascii="Arial" w:hAnsi="Arial" w:cs="Arial"/>
                <w:b/>
                <w:bCs/>
              </w:rPr>
            </w:pPr>
            <w:r w:rsidRPr="00C36BA7">
              <w:rPr>
                <w:rFonts w:ascii="Arial" w:hAnsi="Arial" w:cs="Arial"/>
                <w:b/>
                <w:bCs/>
              </w:rPr>
              <w:t>5</w:t>
            </w:r>
          </w:p>
        </w:tc>
        <w:tc>
          <w:tcPr>
            <w:tcW w:w="1834" w:type="dxa"/>
            <w:tcBorders>
              <w:top w:val="nil"/>
              <w:left w:val="nil"/>
              <w:bottom w:val="nil"/>
              <w:right w:val="nil"/>
            </w:tcBorders>
            <w:hideMark/>
          </w:tcPr>
          <w:p w14:paraId="54966261" w14:textId="11DF8941" w:rsidR="009B2BCD" w:rsidRPr="00C36BA7" w:rsidRDefault="009B2BCD" w:rsidP="009B2BCD">
            <w:pPr>
              <w:spacing w:after="0" w:line="276" w:lineRule="auto"/>
              <w:rPr>
                <w:rFonts w:ascii="Arial" w:hAnsi="Arial" w:cs="Arial"/>
                <w:bCs/>
              </w:rPr>
            </w:pPr>
            <w:r w:rsidRPr="00C36BA7">
              <w:rPr>
                <w:rFonts w:ascii="Arial" w:hAnsi="Arial" w:cs="Arial"/>
                <w:bCs/>
              </w:rPr>
              <w:t>Streptomycin</w:t>
            </w:r>
            <w:r w:rsidR="00297136" w:rsidRPr="00C36BA7">
              <w:rPr>
                <w:rFonts w:ascii="Arial" w:hAnsi="Arial" w:cs="Arial"/>
                <w:bCs/>
              </w:rPr>
              <w:t xml:space="preserve"> (30 mcg)</w:t>
            </w:r>
          </w:p>
        </w:tc>
        <w:tc>
          <w:tcPr>
            <w:tcW w:w="1274" w:type="dxa"/>
            <w:tcBorders>
              <w:top w:val="nil"/>
              <w:left w:val="nil"/>
              <w:bottom w:val="nil"/>
              <w:right w:val="nil"/>
            </w:tcBorders>
            <w:hideMark/>
          </w:tcPr>
          <w:p w14:paraId="2848FE47"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nil"/>
              <w:left w:val="nil"/>
              <w:bottom w:val="nil"/>
              <w:right w:val="nil"/>
            </w:tcBorders>
            <w:hideMark/>
          </w:tcPr>
          <w:p w14:paraId="134FB7DF"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nil"/>
              <w:left w:val="nil"/>
              <w:bottom w:val="nil"/>
              <w:right w:val="nil"/>
            </w:tcBorders>
            <w:hideMark/>
          </w:tcPr>
          <w:p w14:paraId="744DA3D3" w14:textId="77777777" w:rsidR="009B2BCD" w:rsidRPr="00C36BA7" w:rsidRDefault="009B2BCD" w:rsidP="009B2BCD">
            <w:pPr>
              <w:spacing w:after="0" w:line="276" w:lineRule="auto"/>
              <w:rPr>
                <w:rFonts w:ascii="Arial" w:hAnsi="Arial" w:cs="Arial"/>
              </w:rPr>
            </w:pPr>
            <w:r w:rsidRPr="00C36BA7">
              <w:rPr>
                <w:rFonts w:ascii="Arial" w:hAnsi="Arial" w:cs="Arial"/>
              </w:rPr>
              <w:t>3(60)</w:t>
            </w:r>
          </w:p>
        </w:tc>
        <w:tc>
          <w:tcPr>
            <w:tcW w:w="1421" w:type="dxa"/>
            <w:tcBorders>
              <w:top w:val="nil"/>
              <w:left w:val="nil"/>
              <w:bottom w:val="nil"/>
              <w:right w:val="nil"/>
            </w:tcBorders>
            <w:hideMark/>
          </w:tcPr>
          <w:p w14:paraId="6192D03C" w14:textId="77777777" w:rsidR="009B2BCD" w:rsidRPr="00C36BA7" w:rsidRDefault="009B2BCD" w:rsidP="009B2BCD">
            <w:pPr>
              <w:spacing w:after="0" w:line="276" w:lineRule="auto"/>
              <w:rPr>
                <w:rFonts w:ascii="Arial" w:hAnsi="Arial" w:cs="Arial"/>
              </w:rPr>
            </w:pPr>
            <w:r w:rsidRPr="00C36BA7">
              <w:rPr>
                <w:rFonts w:ascii="Arial" w:hAnsi="Arial" w:cs="Arial"/>
              </w:rPr>
              <w:t>2(40)</w:t>
            </w:r>
          </w:p>
        </w:tc>
        <w:tc>
          <w:tcPr>
            <w:tcW w:w="993" w:type="dxa"/>
            <w:tcBorders>
              <w:top w:val="nil"/>
              <w:left w:val="nil"/>
              <w:bottom w:val="nil"/>
              <w:right w:val="nil"/>
            </w:tcBorders>
            <w:hideMark/>
          </w:tcPr>
          <w:p w14:paraId="584B6DEE"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60C51F06"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054401AD"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1D00EAD2"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473D2AC4"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c>
          <w:tcPr>
            <w:tcW w:w="1417" w:type="dxa"/>
            <w:gridSpan w:val="2"/>
            <w:tcBorders>
              <w:top w:val="nil"/>
              <w:left w:val="nil"/>
              <w:bottom w:val="nil"/>
              <w:right w:val="nil"/>
            </w:tcBorders>
            <w:hideMark/>
          </w:tcPr>
          <w:p w14:paraId="109E8F0D"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r>
      <w:tr w:rsidR="009B2BCD" w:rsidRPr="00C36BA7" w14:paraId="5E6BFFAC" w14:textId="77777777">
        <w:trPr>
          <w:trHeight w:val="587"/>
        </w:trPr>
        <w:tc>
          <w:tcPr>
            <w:tcW w:w="576" w:type="dxa"/>
            <w:tcBorders>
              <w:top w:val="nil"/>
              <w:left w:val="nil"/>
              <w:bottom w:val="nil"/>
              <w:right w:val="nil"/>
            </w:tcBorders>
            <w:hideMark/>
          </w:tcPr>
          <w:p w14:paraId="6ABFB851" w14:textId="77777777" w:rsidR="009B2BCD" w:rsidRPr="00C36BA7" w:rsidRDefault="009B2BCD" w:rsidP="009B2BCD">
            <w:pPr>
              <w:spacing w:after="0" w:line="276" w:lineRule="auto"/>
              <w:rPr>
                <w:rFonts w:ascii="Arial" w:hAnsi="Arial" w:cs="Arial"/>
                <w:b/>
                <w:bCs/>
              </w:rPr>
            </w:pPr>
            <w:r w:rsidRPr="00C36BA7">
              <w:rPr>
                <w:rFonts w:ascii="Arial" w:hAnsi="Arial" w:cs="Arial"/>
                <w:b/>
                <w:bCs/>
              </w:rPr>
              <w:t>6</w:t>
            </w:r>
          </w:p>
        </w:tc>
        <w:tc>
          <w:tcPr>
            <w:tcW w:w="1834" w:type="dxa"/>
            <w:tcBorders>
              <w:top w:val="nil"/>
              <w:left w:val="nil"/>
              <w:bottom w:val="nil"/>
              <w:right w:val="nil"/>
            </w:tcBorders>
            <w:hideMark/>
          </w:tcPr>
          <w:p w14:paraId="580EE0F4" w14:textId="6E9E7D40" w:rsidR="009B2BCD" w:rsidRPr="00C36BA7" w:rsidRDefault="009B2BCD" w:rsidP="009B2BCD">
            <w:pPr>
              <w:spacing w:after="0" w:line="276" w:lineRule="auto"/>
              <w:rPr>
                <w:rFonts w:ascii="Arial" w:hAnsi="Arial" w:cs="Arial"/>
                <w:bCs/>
              </w:rPr>
            </w:pPr>
            <w:r w:rsidRPr="00C36BA7">
              <w:rPr>
                <w:rFonts w:ascii="Arial" w:hAnsi="Arial" w:cs="Arial"/>
              </w:rPr>
              <w:t>Chloramphenicol</w:t>
            </w:r>
            <w:r w:rsidR="00297136" w:rsidRPr="00C36BA7">
              <w:rPr>
                <w:rFonts w:ascii="Arial" w:hAnsi="Arial" w:cs="Arial"/>
              </w:rPr>
              <w:t xml:space="preserve"> ((30 mcg)</w:t>
            </w:r>
          </w:p>
        </w:tc>
        <w:tc>
          <w:tcPr>
            <w:tcW w:w="1274" w:type="dxa"/>
            <w:tcBorders>
              <w:top w:val="nil"/>
              <w:left w:val="nil"/>
              <w:bottom w:val="nil"/>
              <w:right w:val="nil"/>
            </w:tcBorders>
            <w:hideMark/>
          </w:tcPr>
          <w:p w14:paraId="4DD8CF33"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6" w:type="dxa"/>
            <w:tcBorders>
              <w:top w:val="nil"/>
              <w:left w:val="nil"/>
              <w:bottom w:val="nil"/>
              <w:right w:val="nil"/>
            </w:tcBorders>
            <w:hideMark/>
          </w:tcPr>
          <w:p w14:paraId="1191BA36" w14:textId="77777777" w:rsidR="009B2BCD" w:rsidRPr="00C36BA7" w:rsidRDefault="009B2BCD" w:rsidP="009B2BCD">
            <w:pPr>
              <w:spacing w:after="0" w:line="276" w:lineRule="auto"/>
              <w:rPr>
                <w:rFonts w:ascii="Arial" w:hAnsi="Arial" w:cs="Arial"/>
              </w:rPr>
            </w:pPr>
            <w:r w:rsidRPr="00C36BA7">
              <w:rPr>
                <w:rFonts w:ascii="Arial" w:hAnsi="Arial" w:cs="Arial"/>
              </w:rPr>
              <w:t>10(100)</w:t>
            </w:r>
          </w:p>
        </w:tc>
        <w:tc>
          <w:tcPr>
            <w:tcW w:w="1130" w:type="dxa"/>
            <w:tcBorders>
              <w:top w:val="nil"/>
              <w:left w:val="nil"/>
              <w:bottom w:val="nil"/>
              <w:right w:val="nil"/>
            </w:tcBorders>
            <w:hideMark/>
          </w:tcPr>
          <w:p w14:paraId="1EA1659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30C204C7"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E3E1A5D"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F8633FB"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6A8507FC"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C904CA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16D9710C"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c>
          <w:tcPr>
            <w:tcW w:w="1417" w:type="dxa"/>
            <w:gridSpan w:val="2"/>
            <w:tcBorders>
              <w:top w:val="nil"/>
              <w:left w:val="nil"/>
              <w:bottom w:val="nil"/>
              <w:right w:val="nil"/>
            </w:tcBorders>
            <w:hideMark/>
          </w:tcPr>
          <w:p w14:paraId="2ED28CB0"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3A1C0155" w14:textId="77777777">
        <w:trPr>
          <w:trHeight w:val="587"/>
        </w:trPr>
        <w:tc>
          <w:tcPr>
            <w:tcW w:w="576" w:type="dxa"/>
            <w:tcBorders>
              <w:top w:val="nil"/>
              <w:left w:val="nil"/>
              <w:bottom w:val="nil"/>
              <w:right w:val="nil"/>
            </w:tcBorders>
            <w:hideMark/>
          </w:tcPr>
          <w:p w14:paraId="703C4B1D" w14:textId="77777777" w:rsidR="009B2BCD" w:rsidRPr="00C36BA7" w:rsidRDefault="009B2BCD" w:rsidP="009B2BCD">
            <w:pPr>
              <w:spacing w:after="0" w:line="276" w:lineRule="auto"/>
              <w:rPr>
                <w:rFonts w:ascii="Arial" w:hAnsi="Arial" w:cs="Arial"/>
                <w:b/>
                <w:bCs/>
              </w:rPr>
            </w:pPr>
            <w:r w:rsidRPr="00C36BA7">
              <w:rPr>
                <w:rFonts w:ascii="Arial" w:hAnsi="Arial" w:cs="Arial"/>
                <w:b/>
                <w:bCs/>
              </w:rPr>
              <w:t>7</w:t>
            </w:r>
          </w:p>
        </w:tc>
        <w:tc>
          <w:tcPr>
            <w:tcW w:w="1834" w:type="dxa"/>
            <w:tcBorders>
              <w:top w:val="nil"/>
              <w:left w:val="nil"/>
              <w:bottom w:val="nil"/>
              <w:right w:val="nil"/>
            </w:tcBorders>
            <w:hideMark/>
          </w:tcPr>
          <w:p w14:paraId="541A8B60" w14:textId="5BCB3A55"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Ceporex</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1961B4D3"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nil"/>
              <w:right w:val="nil"/>
            </w:tcBorders>
            <w:hideMark/>
          </w:tcPr>
          <w:p w14:paraId="5462B90D"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nil"/>
              <w:right w:val="nil"/>
            </w:tcBorders>
            <w:hideMark/>
          </w:tcPr>
          <w:p w14:paraId="6A61FC9D"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4C250B85"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4437CA27"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nil"/>
              <w:right w:val="nil"/>
            </w:tcBorders>
            <w:hideMark/>
          </w:tcPr>
          <w:p w14:paraId="2B53160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nil"/>
              <w:right w:val="nil"/>
            </w:tcBorders>
            <w:hideMark/>
          </w:tcPr>
          <w:p w14:paraId="2D80FEE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8BFE77E"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520A51E"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c>
          <w:tcPr>
            <w:tcW w:w="1417" w:type="dxa"/>
            <w:gridSpan w:val="2"/>
            <w:tcBorders>
              <w:top w:val="nil"/>
              <w:left w:val="nil"/>
              <w:bottom w:val="nil"/>
              <w:right w:val="nil"/>
            </w:tcBorders>
            <w:hideMark/>
          </w:tcPr>
          <w:p w14:paraId="506B294B"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r>
      <w:tr w:rsidR="009B2BCD" w:rsidRPr="00C36BA7" w14:paraId="66A7AD95" w14:textId="77777777">
        <w:trPr>
          <w:trHeight w:val="587"/>
        </w:trPr>
        <w:tc>
          <w:tcPr>
            <w:tcW w:w="576" w:type="dxa"/>
            <w:tcBorders>
              <w:top w:val="nil"/>
              <w:left w:val="nil"/>
              <w:bottom w:val="nil"/>
              <w:right w:val="nil"/>
            </w:tcBorders>
            <w:hideMark/>
          </w:tcPr>
          <w:p w14:paraId="5F6BE09C" w14:textId="77777777" w:rsidR="009B2BCD" w:rsidRPr="00C36BA7" w:rsidRDefault="009B2BCD" w:rsidP="009B2BCD">
            <w:pPr>
              <w:spacing w:after="0" w:line="276" w:lineRule="auto"/>
              <w:rPr>
                <w:rFonts w:ascii="Arial" w:hAnsi="Arial" w:cs="Arial"/>
                <w:b/>
                <w:bCs/>
              </w:rPr>
            </w:pPr>
            <w:r w:rsidRPr="00C36BA7">
              <w:rPr>
                <w:rFonts w:ascii="Arial" w:hAnsi="Arial" w:cs="Arial"/>
                <w:b/>
                <w:bCs/>
              </w:rPr>
              <w:t>8</w:t>
            </w:r>
          </w:p>
        </w:tc>
        <w:tc>
          <w:tcPr>
            <w:tcW w:w="1834" w:type="dxa"/>
            <w:tcBorders>
              <w:top w:val="nil"/>
              <w:left w:val="nil"/>
              <w:bottom w:val="nil"/>
              <w:right w:val="nil"/>
            </w:tcBorders>
            <w:hideMark/>
          </w:tcPr>
          <w:p w14:paraId="4894AC7E" w14:textId="7AD1FADE" w:rsidR="009B2BCD" w:rsidRPr="00C36BA7" w:rsidRDefault="009B2BCD" w:rsidP="009B2BCD">
            <w:pPr>
              <w:spacing w:after="0" w:line="276" w:lineRule="auto"/>
              <w:rPr>
                <w:rFonts w:ascii="Arial" w:hAnsi="Arial" w:cs="Arial"/>
                <w:bCs/>
              </w:rPr>
            </w:pPr>
            <w:r w:rsidRPr="00C36BA7">
              <w:rPr>
                <w:rFonts w:ascii="Arial" w:hAnsi="Arial" w:cs="Arial"/>
                <w:bCs/>
              </w:rPr>
              <w:t>Gentamicin</w:t>
            </w:r>
            <w:r w:rsidR="00297136" w:rsidRPr="00C36BA7">
              <w:rPr>
                <w:rFonts w:ascii="Arial" w:hAnsi="Arial" w:cs="Arial"/>
                <w:bCs/>
              </w:rPr>
              <w:t xml:space="preserve"> (10 mcg)</w:t>
            </w:r>
          </w:p>
        </w:tc>
        <w:tc>
          <w:tcPr>
            <w:tcW w:w="1274" w:type="dxa"/>
            <w:tcBorders>
              <w:top w:val="nil"/>
              <w:left w:val="nil"/>
              <w:bottom w:val="nil"/>
              <w:right w:val="nil"/>
            </w:tcBorders>
            <w:hideMark/>
          </w:tcPr>
          <w:p w14:paraId="0AAA463A"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4154DA7D"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F4EC8D2"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3C7B1135"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584FEDE7"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0D6693FB"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3347CE9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64CD387E"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2FFD181C"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c>
          <w:tcPr>
            <w:tcW w:w="1417" w:type="dxa"/>
            <w:gridSpan w:val="2"/>
            <w:tcBorders>
              <w:top w:val="nil"/>
              <w:left w:val="nil"/>
              <w:bottom w:val="nil"/>
              <w:right w:val="nil"/>
            </w:tcBorders>
            <w:hideMark/>
          </w:tcPr>
          <w:p w14:paraId="1B92B7F3"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r>
      <w:tr w:rsidR="009B2BCD" w:rsidRPr="00C36BA7" w14:paraId="450091E7" w14:textId="77777777">
        <w:trPr>
          <w:trHeight w:val="587"/>
        </w:trPr>
        <w:tc>
          <w:tcPr>
            <w:tcW w:w="576" w:type="dxa"/>
            <w:tcBorders>
              <w:top w:val="nil"/>
              <w:left w:val="nil"/>
              <w:bottom w:val="nil"/>
              <w:right w:val="nil"/>
            </w:tcBorders>
            <w:hideMark/>
          </w:tcPr>
          <w:p w14:paraId="49BB11D5" w14:textId="77777777" w:rsidR="009B2BCD" w:rsidRPr="00C36BA7" w:rsidRDefault="009B2BCD" w:rsidP="009B2BCD">
            <w:pPr>
              <w:spacing w:after="0" w:line="276" w:lineRule="auto"/>
              <w:rPr>
                <w:rFonts w:ascii="Arial" w:hAnsi="Arial" w:cs="Arial"/>
                <w:b/>
                <w:bCs/>
              </w:rPr>
            </w:pPr>
            <w:r w:rsidRPr="00C36BA7">
              <w:rPr>
                <w:rFonts w:ascii="Arial" w:hAnsi="Arial" w:cs="Arial"/>
                <w:b/>
                <w:bCs/>
              </w:rPr>
              <w:t>9</w:t>
            </w:r>
          </w:p>
        </w:tc>
        <w:tc>
          <w:tcPr>
            <w:tcW w:w="1834" w:type="dxa"/>
            <w:tcBorders>
              <w:top w:val="nil"/>
              <w:left w:val="nil"/>
              <w:bottom w:val="nil"/>
              <w:right w:val="nil"/>
            </w:tcBorders>
            <w:hideMark/>
          </w:tcPr>
          <w:p w14:paraId="28A7F704" w14:textId="1AFB81C4"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Augumentin</w:t>
            </w:r>
            <w:proofErr w:type="spellEnd"/>
            <w:r w:rsidR="00297136" w:rsidRPr="00C36BA7">
              <w:rPr>
                <w:rFonts w:ascii="Arial" w:hAnsi="Arial" w:cs="Arial"/>
                <w:bCs/>
              </w:rPr>
              <w:t xml:space="preserve"> (10 mcg)</w:t>
            </w:r>
          </w:p>
        </w:tc>
        <w:tc>
          <w:tcPr>
            <w:tcW w:w="1274" w:type="dxa"/>
            <w:tcBorders>
              <w:top w:val="nil"/>
              <w:left w:val="nil"/>
              <w:bottom w:val="nil"/>
              <w:right w:val="nil"/>
            </w:tcBorders>
            <w:hideMark/>
          </w:tcPr>
          <w:p w14:paraId="4EBC17BD"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20E78BD9"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DECC3AB"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2F1B6E09"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4A590CEF"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55521978"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49A7F8F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C071CE8"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47ECCFD1" w14:textId="77777777" w:rsidR="009B2BCD" w:rsidRPr="00C36BA7" w:rsidRDefault="009B2BCD" w:rsidP="009B2BCD">
            <w:pPr>
              <w:spacing w:after="0" w:line="276" w:lineRule="auto"/>
              <w:rPr>
                <w:rFonts w:ascii="Arial" w:hAnsi="Arial" w:cs="Arial"/>
              </w:rPr>
            </w:pPr>
            <w:r w:rsidRPr="00C36BA7">
              <w:rPr>
                <w:rFonts w:ascii="Arial" w:hAnsi="Arial" w:cs="Arial"/>
              </w:rPr>
              <w:t>110(76.92)</w:t>
            </w:r>
          </w:p>
        </w:tc>
        <w:tc>
          <w:tcPr>
            <w:tcW w:w="1417" w:type="dxa"/>
            <w:gridSpan w:val="2"/>
            <w:tcBorders>
              <w:top w:val="nil"/>
              <w:left w:val="nil"/>
              <w:bottom w:val="nil"/>
              <w:right w:val="nil"/>
            </w:tcBorders>
            <w:hideMark/>
          </w:tcPr>
          <w:p w14:paraId="62ED4F1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2F599354" w14:textId="77777777">
        <w:trPr>
          <w:trHeight w:val="587"/>
        </w:trPr>
        <w:tc>
          <w:tcPr>
            <w:tcW w:w="576" w:type="dxa"/>
            <w:tcBorders>
              <w:top w:val="nil"/>
              <w:left w:val="nil"/>
              <w:bottom w:val="single" w:sz="4" w:space="0" w:color="000000"/>
              <w:right w:val="nil"/>
            </w:tcBorders>
            <w:hideMark/>
          </w:tcPr>
          <w:p w14:paraId="41EA359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10</w:t>
            </w:r>
          </w:p>
        </w:tc>
        <w:tc>
          <w:tcPr>
            <w:tcW w:w="1834" w:type="dxa"/>
            <w:tcBorders>
              <w:top w:val="nil"/>
              <w:left w:val="nil"/>
              <w:bottom w:val="single" w:sz="4" w:space="0" w:color="000000"/>
              <w:right w:val="nil"/>
            </w:tcBorders>
            <w:hideMark/>
          </w:tcPr>
          <w:p w14:paraId="5117BB0D" w14:textId="5CE2F7CD" w:rsidR="009B2BCD" w:rsidRPr="00C36BA7" w:rsidRDefault="009B2BCD" w:rsidP="009B2BCD">
            <w:pPr>
              <w:spacing w:after="0" w:line="276" w:lineRule="auto"/>
              <w:rPr>
                <w:rFonts w:ascii="Arial" w:hAnsi="Arial" w:cs="Arial"/>
              </w:rPr>
            </w:pPr>
            <w:r w:rsidRPr="00C36BA7">
              <w:rPr>
                <w:rFonts w:ascii="Arial" w:hAnsi="Arial" w:cs="Arial"/>
              </w:rPr>
              <w:t>Amoxicillin</w:t>
            </w:r>
            <w:r w:rsidR="00297136" w:rsidRPr="00C36BA7">
              <w:rPr>
                <w:rFonts w:ascii="Arial" w:hAnsi="Arial" w:cs="Arial"/>
              </w:rPr>
              <w:t xml:space="preserve"> (20 mcg)</w:t>
            </w:r>
          </w:p>
        </w:tc>
        <w:tc>
          <w:tcPr>
            <w:tcW w:w="1274" w:type="dxa"/>
            <w:tcBorders>
              <w:top w:val="nil"/>
              <w:left w:val="nil"/>
              <w:bottom w:val="single" w:sz="4" w:space="0" w:color="000000"/>
              <w:right w:val="nil"/>
            </w:tcBorders>
            <w:hideMark/>
          </w:tcPr>
          <w:p w14:paraId="166FB499"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single" w:sz="4" w:space="0" w:color="000000"/>
              <w:right w:val="nil"/>
            </w:tcBorders>
            <w:hideMark/>
          </w:tcPr>
          <w:p w14:paraId="56700103"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single" w:sz="4" w:space="0" w:color="000000"/>
              <w:right w:val="nil"/>
            </w:tcBorders>
            <w:hideMark/>
          </w:tcPr>
          <w:p w14:paraId="21E3A91B"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single" w:sz="4" w:space="0" w:color="000000"/>
              <w:right w:val="nil"/>
            </w:tcBorders>
            <w:hideMark/>
          </w:tcPr>
          <w:p w14:paraId="35DB428E"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single" w:sz="4" w:space="0" w:color="000000"/>
              <w:right w:val="nil"/>
            </w:tcBorders>
            <w:hideMark/>
          </w:tcPr>
          <w:p w14:paraId="379521F2"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single" w:sz="4" w:space="0" w:color="000000"/>
              <w:right w:val="nil"/>
            </w:tcBorders>
            <w:hideMark/>
          </w:tcPr>
          <w:p w14:paraId="6F440B04"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single" w:sz="4" w:space="0" w:color="000000"/>
              <w:right w:val="nil"/>
            </w:tcBorders>
            <w:hideMark/>
          </w:tcPr>
          <w:p w14:paraId="20678AF2"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single" w:sz="4" w:space="0" w:color="000000"/>
              <w:right w:val="nil"/>
            </w:tcBorders>
            <w:hideMark/>
          </w:tcPr>
          <w:p w14:paraId="3F4A2E5F"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single" w:sz="4" w:space="0" w:color="000000"/>
              <w:right w:val="nil"/>
            </w:tcBorders>
            <w:hideMark/>
          </w:tcPr>
          <w:p w14:paraId="1BE1BECB"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single" w:sz="4" w:space="0" w:color="000000"/>
              <w:right w:val="nil"/>
            </w:tcBorders>
            <w:hideMark/>
          </w:tcPr>
          <w:p w14:paraId="3E6121C7"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bl>
    <w:p w14:paraId="5AFE9712" w14:textId="77777777" w:rsidR="009B2BCD" w:rsidRPr="00C36BA7" w:rsidRDefault="009B2BCD" w:rsidP="00E753BF">
      <w:pPr>
        <w:spacing w:after="0" w:line="276" w:lineRule="auto"/>
        <w:rPr>
          <w:rFonts w:ascii="Arial" w:hAnsi="Arial" w:cs="Arial"/>
        </w:rPr>
        <w:sectPr w:rsidR="009B2BCD" w:rsidRPr="00C36BA7" w:rsidSect="009B2BCD">
          <w:pgSz w:w="16838" w:h="11906" w:orient="landscape"/>
          <w:pgMar w:top="1440" w:right="1440" w:bottom="1440" w:left="1440" w:header="706" w:footer="706" w:gutter="0"/>
          <w:cols w:space="708"/>
          <w:docGrid w:linePitch="360"/>
        </w:sectPr>
      </w:pPr>
    </w:p>
    <w:p w14:paraId="61DCA02E" w14:textId="22D1B6F4" w:rsidR="009B2BCD" w:rsidRPr="00C36BA7" w:rsidRDefault="009B2BCD" w:rsidP="001F6240">
      <w:pPr>
        <w:pStyle w:val="ListeParagraf"/>
        <w:numPr>
          <w:ilvl w:val="0"/>
          <w:numId w:val="1"/>
        </w:numPr>
        <w:spacing w:after="0" w:line="360" w:lineRule="auto"/>
        <w:jc w:val="both"/>
        <w:rPr>
          <w:rFonts w:ascii="Arial" w:hAnsi="Arial" w:cs="Arial"/>
          <w:b/>
        </w:rPr>
      </w:pPr>
      <w:r w:rsidRPr="00C36BA7">
        <w:rPr>
          <w:rFonts w:ascii="Arial" w:hAnsi="Arial" w:cs="Arial"/>
          <w:b/>
        </w:rPr>
        <w:lastRenderedPageBreak/>
        <w:t>D</w:t>
      </w:r>
      <w:r w:rsidR="00565469" w:rsidRPr="00C36BA7">
        <w:rPr>
          <w:rFonts w:ascii="Arial" w:hAnsi="Arial" w:cs="Arial"/>
          <w:b/>
        </w:rPr>
        <w:t>ISCUSSION</w:t>
      </w:r>
    </w:p>
    <w:p w14:paraId="0B306CB7" w14:textId="6B136123" w:rsidR="00552FCB" w:rsidRPr="00C36BA7" w:rsidRDefault="009B2BCD" w:rsidP="008B68F2">
      <w:pPr>
        <w:spacing w:after="0" w:line="360" w:lineRule="auto"/>
        <w:jc w:val="both"/>
        <w:rPr>
          <w:rFonts w:ascii="Arial" w:hAnsi="Arial" w:cs="Arial"/>
        </w:rPr>
      </w:pPr>
      <w:r w:rsidRPr="00C36BA7">
        <w:rPr>
          <w:rFonts w:ascii="Arial" w:hAnsi="Arial" w:cs="Arial"/>
        </w:rPr>
        <w:t xml:space="preserve">This study investigated the bacterial colonization and antibiotic susceptibility patterns of isolated bacteria from apparently healthy students of Microbiology Department, ESUT. From the study, </w:t>
      </w:r>
      <w:r w:rsidR="009B465B" w:rsidRPr="00C36BA7">
        <w:rPr>
          <w:rFonts w:ascii="Arial" w:hAnsi="Arial" w:cs="Arial"/>
        </w:rPr>
        <w:t>we</w:t>
      </w:r>
      <w:r w:rsidRPr="00C36BA7">
        <w:rPr>
          <w:rFonts w:ascii="Arial" w:hAnsi="Arial" w:cs="Arial"/>
        </w:rPr>
        <w:t xml:space="preserve"> found out that </w:t>
      </w:r>
      <w:r w:rsidR="006A55F5" w:rsidRPr="00C36BA7">
        <w:rPr>
          <w:rFonts w:ascii="Arial" w:hAnsi="Arial" w:cs="Arial"/>
        </w:rPr>
        <w:t>some</w:t>
      </w:r>
      <w:r w:rsidRPr="00C36BA7">
        <w:rPr>
          <w:rFonts w:ascii="Arial" w:hAnsi="Arial" w:cs="Arial"/>
        </w:rPr>
        <w:t xml:space="preserve"> students harbor bacteria unknowingly. </w:t>
      </w:r>
      <w:r w:rsidR="00AE46B9" w:rsidRPr="00C36BA7">
        <w:rPr>
          <w:rFonts w:ascii="Arial" w:hAnsi="Arial" w:cs="Arial"/>
        </w:rPr>
        <w:t xml:space="preserve">A </w:t>
      </w:r>
      <w:r w:rsidRPr="00C36BA7">
        <w:rPr>
          <w:rFonts w:ascii="Arial" w:hAnsi="Arial" w:cs="Arial"/>
        </w:rPr>
        <w:t>total of 150 ear swab samples were collected from apparently hea</w:t>
      </w:r>
      <w:r w:rsidR="00184B93" w:rsidRPr="00C36BA7">
        <w:rPr>
          <w:rFonts w:ascii="Arial" w:hAnsi="Arial" w:cs="Arial"/>
        </w:rPr>
        <w:t>l</w:t>
      </w:r>
      <w:r w:rsidRPr="00C36BA7">
        <w:rPr>
          <w:rFonts w:ascii="Arial" w:hAnsi="Arial" w:cs="Arial"/>
        </w:rPr>
        <w:t xml:space="preserve">thy male and female students. </w:t>
      </w:r>
      <w:r w:rsidR="00AE46B9" w:rsidRPr="00C36BA7">
        <w:rPr>
          <w:rFonts w:ascii="Arial" w:hAnsi="Arial" w:cs="Arial"/>
        </w:rPr>
        <w:t xml:space="preserve">Of the </w:t>
      </w:r>
      <w:r w:rsidRPr="00C36BA7">
        <w:rPr>
          <w:rFonts w:ascii="Arial" w:hAnsi="Arial" w:cs="Arial"/>
        </w:rPr>
        <w:t>150 ear swab samples, 28.67%</w:t>
      </w:r>
      <w:r w:rsidR="00466CE6" w:rsidRPr="00C36BA7">
        <w:rPr>
          <w:rFonts w:ascii="Arial" w:hAnsi="Arial" w:cs="Arial"/>
        </w:rPr>
        <w:t xml:space="preserve"> (43/150)</w:t>
      </w:r>
      <w:r w:rsidRPr="00C36BA7">
        <w:rPr>
          <w:rFonts w:ascii="Arial" w:hAnsi="Arial" w:cs="Arial"/>
        </w:rPr>
        <w:t xml:space="preserve"> showed positive growth of bacteria</w:t>
      </w:r>
      <w:r w:rsidR="00AE46B9" w:rsidRPr="00C36BA7">
        <w:rPr>
          <w:rFonts w:ascii="Arial" w:hAnsi="Arial" w:cs="Arial"/>
        </w:rPr>
        <w:t>, with the male gender record</w:t>
      </w:r>
      <w:r w:rsidR="003822DB" w:rsidRPr="00C36BA7">
        <w:rPr>
          <w:rFonts w:ascii="Arial" w:hAnsi="Arial" w:cs="Arial"/>
        </w:rPr>
        <w:t>ing</w:t>
      </w:r>
      <w:r w:rsidR="00AE46B9" w:rsidRPr="00C36BA7">
        <w:rPr>
          <w:rFonts w:ascii="Arial" w:hAnsi="Arial" w:cs="Arial"/>
        </w:rPr>
        <w:t xml:space="preserve"> a higher occurrence rate than the female. </w:t>
      </w:r>
      <w:r w:rsidR="00E549E9" w:rsidRPr="00C36BA7">
        <w:rPr>
          <w:rFonts w:ascii="Arial" w:hAnsi="Arial" w:cs="Arial"/>
        </w:rPr>
        <w:t xml:space="preserve">The percentage occurrence of positive samples differs slightly (Ahmad </w:t>
      </w:r>
      <w:r w:rsidR="00E549E9" w:rsidRPr="00C36BA7">
        <w:rPr>
          <w:rFonts w:ascii="Arial" w:hAnsi="Arial" w:cs="Arial"/>
          <w:i/>
        </w:rPr>
        <w:t>et al</w:t>
      </w:r>
      <w:r w:rsidR="00E549E9" w:rsidRPr="00C36BA7">
        <w:rPr>
          <w:rFonts w:ascii="Arial" w:hAnsi="Arial" w:cs="Arial"/>
        </w:rPr>
        <w:t xml:space="preserve">., 2016; Halilu </w:t>
      </w:r>
      <w:r w:rsidR="00E549E9" w:rsidRPr="00C36BA7">
        <w:rPr>
          <w:rFonts w:ascii="Arial" w:hAnsi="Arial" w:cs="Arial"/>
          <w:i/>
        </w:rPr>
        <w:t>et al</w:t>
      </w:r>
      <w:r w:rsidR="00E549E9" w:rsidRPr="00C36BA7">
        <w:rPr>
          <w:rFonts w:ascii="Arial" w:hAnsi="Arial" w:cs="Arial"/>
        </w:rPr>
        <w:t xml:space="preserve">., 2022), probably because their study collected samples from symptomatic people who showed up at hospital. </w:t>
      </w:r>
      <w:r w:rsidR="001E7FE7" w:rsidRPr="00C36BA7">
        <w:rPr>
          <w:rFonts w:ascii="Arial" w:hAnsi="Arial" w:cs="Arial"/>
        </w:rPr>
        <w:t>The differences in the values of bacterial growth could also be as a result of buildup of water in the ear, in addition to lack of proper ear care, which can lead to growth of bacteria in the middle ear</w:t>
      </w:r>
      <w:r w:rsidR="003822DB" w:rsidRPr="00C36BA7">
        <w:rPr>
          <w:rFonts w:ascii="Arial" w:hAnsi="Arial" w:cs="Arial"/>
        </w:rPr>
        <w:t xml:space="preserve"> (</w:t>
      </w:r>
      <w:proofErr w:type="spellStart"/>
      <w:r w:rsidR="003822DB" w:rsidRPr="00C36BA7">
        <w:rPr>
          <w:rFonts w:ascii="Arial" w:hAnsi="Arial" w:cs="Arial"/>
        </w:rPr>
        <w:t>Guteta</w:t>
      </w:r>
      <w:proofErr w:type="spellEnd"/>
      <w:r w:rsidR="003822DB" w:rsidRPr="00C36BA7">
        <w:rPr>
          <w:rFonts w:ascii="Arial" w:hAnsi="Arial" w:cs="Arial"/>
        </w:rPr>
        <w:t xml:space="preserve"> </w:t>
      </w:r>
      <w:r w:rsidR="003822DB" w:rsidRPr="00C36BA7">
        <w:rPr>
          <w:rFonts w:ascii="Arial" w:hAnsi="Arial" w:cs="Arial"/>
          <w:i/>
          <w:iCs/>
        </w:rPr>
        <w:t>et al.,</w:t>
      </w:r>
      <w:r w:rsidR="003822DB" w:rsidRPr="00C36BA7">
        <w:rPr>
          <w:rFonts w:ascii="Arial" w:hAnsi="Arial" w:cs="Arial"/>
        </w:rPr>
        <w:t xml:space="preserve"> 2025)</w:t>
      </w:r>
      <w:r w:rsidR="001E7FE7" w:rsidRPr="00C36BA7">
        <w:rPr>
          <w:rFonts w:ascii="Arial" w:hAnsi="Arial" w:cs="Arial"/>
        </w:rPr>
        <w:t xml:space="preserve">. </w:t>
      </w:r>
      <w:r w:rsidR="00E549E9" w:rsidRPr="00C36BA7">
        <w:rPr>
          <w:rFonts w:ascii="Arial" w:hAnsi="Arial" w:cs="Arial"/>
        </w:rPr>
        <w:t xml:space="preserve">Nevertheless, </w:t>
      </w:r>
      <w:r w:rsidR="001E7FE7" w:rsidRPr="00C36BA7">
        <w:rPr>
          <w:rFonts w:ascii="Arial" w:hAnsi="Arial" w:cs="Arial"/>
        </w:rPr>
        <w:t>just like in our study,</w:t>
      </w:r>
      <w:r w:rsidR="00096823" w:rsidRPr="00C36BA7">
        <w:rPr>
          <w:rFonts w:ascii="Arial" w:hAnsi="Arial" w:cs="Arial"/>
        </w:rPr>
        <w:t xml:space="preserve"> other works</w:t>
      </w:r>
      <w:r w:rsidR="001E7FE7" w:rsidRPr="00C36BA7">
        <w:rPr>
          <w:rFonts w:ascii="Arial" w:hAnsi="Arial" w:cs="Arial"/>
        </w:rPr>
        <w:t xml:space="preserve"> documented higher incidence of bacteria colonization of the ear in male than in the female (Ahmad </w:t>
      </w:r>
      <w:r w:rsidR="001E7FE7" w:rsidRPr="00C36BA7">
        <w:rPr>
          <w:rFonts w:ascii="Arial" w:hAnsi="Arial" w:cs="Arial"/>
          <w:i/>
        </w:rPr>
        <w:t>et al</w:t>
      </w:r>
      <w:r w:rsidR="001E7FE7" w:rsidRPr="00C36BA7">
        <w:rPr>
          <w:rFonts w:ascii="Arial" w:hAnsi="Arial" w:cs="Arial"/>
        </w:rPr>
        <w:t xml:space="preserve">., 2016; Halilu </w:t>
      </w:r>
      <w:r w:rsidR="001E7FE7" w:rsidRPr="00C36BA7">
        <w:rPr>
          <w:rFonts w:ascii="Arial" w:hAnsi="Arial" w:cs="Arial"/>
          <w:i/>
        </w:rPr>
        <w:t>et al</w:t>
      </w:r>
      <w:r w:rsidR="001E7FE7" w:rsidRPr="00C36BA7">
        <w:rPr>
          <w:rFonts w:ascii="Arial" w:hAnsi="Arial" w:cs="Arial"/>
        </w:rPr>
        <w:t xml:space="preserve">., 2022; Sinha, 2024; </w:t>
      </w:r>
      <w:proofErr w:type="spellStart"/>
      <w:r w:rsidR="001E7FE7" w:rsidRPr="00C36BA7">
        <w:rPr>
          <w:rFonts w:ascii="Arial" w:hAnsi="Arial" w:cs="Arial"/>
        </w:rPr>
        <w:t>Guteta</w:t>
      </w:r>
      <w:proofErr w:type="spellEnd"/>
      <w:r w:rsidR="001E7FE7" w:rsidRPr="00C36BA7">
        <w:rPr>
          <w:rFonts w:ascii="Arial" w:hAnsi="Arial" w:cs="Arial"/>
        </w:rPr>
        <w:t xml:space="preserve"> </w:t>
      </w:r>
      <w:r w:rsidR="001E7FE7" w:rsidRPr="00C36BA7">
        <w:rPr>
          <w:rFonts w:ascii="Arial" w:hAnsi="Arial" w:cs="Arial"/>
          <w:i/>
          <w:iCs/>
        </w:rPr>
        <w:t>et al.,</w:t>
      </w:r>
      <w:r w:rsidR="001E7FE7" w:rsidRPr="00C36BA7">
        <w:rPr>
          <w:rFonts w:ascii="Arial" w:hAnsi="Arial" w:cs="Arial"/>
        </w:rPr>
        <w:t xml:space="preserve"> 2025)</w:t>
      </w:r>
      <w:r w:rsidR="003822DB" w:rsidRPr="00C36BA7">
        <w:rPr>
          <w:rFonts w:ascii="Arial" w:hAnsi="Arial" w:cs="Arial"/>
        </w:rPr>
        <w:t>, with no statistical difference at P˂0</w:t>
      </w:r>
      <w:r w:rsidR="001E7FE7" w:rsidRPr="00C36BA7">
        <w:rPr>
          <w:rFonts w:ascii="Arial" w:hAnsi="Arial" w:cs="Arial"/>
        </w:rPr>
        <w:t>.05</w:t>
      </w:r>
      <w:r w:rsidR="003822DB" w:rsidRPr="00C36BA7">
        <w:rPr>
          <w:rFonts w:ascii="Arial" w:hAnsi="Arial" w:cs="Arial"/>
        </w:rPr>
        <w:t xml:space="preserve">. </w:t>
      </w:r>
      <w:r w:rsidR="006549AE" w:rsidRPr="00C36BA7">
        <w:rPr>
          <w:rFonts w:ascii="Arial" w:hAnsi="Arial" w:cs="Arial"/>
        </w:rPr>
        <w:t xml:space="preserve">This result is not surprising, because youths </w:t>
      </w:r>
      <w:r w:rsidR="003822DB" w:rsidRPr="00C36BA7">
        <w:rPr>
          <w:rFonts w:ascii="Arial" w:hAnsi="Arial" w:cs="Arial"/>
        </w:rPr>
        <w:t>generally, both male and female</w:t>
      </w:r>
      <w:r w:rsidR="00184B93" w:rsidRPr="00C36BA7">
        <w:rPr>
          <w:rFonts w:ascii="Arial" w:hAnsi="Arial" w:cs="Arial"/>
        </w:rPr>
        <w:t>,</w:t>
      </w:r>
      <w:r w:rsidR="003822DB" w:rsidRPr="00C36BA7">
        <w:rPr>
          <w:rFonts w:ascii="Arial" w:hAnsi="Arial" w:cs="Arial"/>
        </w:rPr>
        <w:t xml:space="preserve"> are into the practice of frequent insertion of ear devices</w:t>
      </w:r>
      <w:r w:rsidR="003230AC" w:rsidRPr="00C36BA7">
        <w:rPr>
          <w:rFonts w:ascii="Arial" w:hAnsi="Arial" w:cs="Arial"/>
        </w:rPr>
        <w:t>. Many a time, the devices are allowed to produce loud sounds into their ears, a phenomenon that ha</w:t>
      </w:r>
      <w:r w:rsidR="00184B93" w:rsidRPr="00C36BA7">
        <w:rPr>
          <w:rFonts w:ascii="Arial" w:hAnsi="Arial" w:cs="Arial"/>
        </w:rPr>
        <w:t>s</w:t>
      </w:r>
      <w:r w:rsidR="003230AC" w:rsidRPr="00C36BA7">
        <w:rPr>
          <w:rFonts w:ascii="Arial" w:hAnsi="Arial" w:cs="Arial"/>
        </w:rPr>
        <w:t xml:space="preserve"> the tendency of causing trauma to the tympanic membrane</w:t>
      </w:r>
      <w:r w:rsidR="006549AE" w:rsidRPr="00C36BA7">
        <w:rPr>
          <w:rFonts w:ascii="Arial" w:hAnsi="Arial" w:cs="Arial"/>
        </w:rPr>
        <w:t xml:space="preserve">, leading to bacteria colonization of the middle ear, otitis media (Tesfa </w:t>
      </w:r>
      <w:r w:rsidR="006549AE" w:rsidRPr="00C36BA7">
        <w:rPr>
          <w:rFonts w:ascii="Arial" w:hAnsi="Arial" w:cs="Arial"/>
          <w:i/>
          <w:iCs/>
        </w:rPr>
        <w:t>et al.,</w:t>
      </w:r>
      <w:r w:rsidR="006549AE" w:rsidRPr="00C36BA7">
        <w:rPr>
          <w:rFonts w:ascii="Arial" w:hAnsi="Arial" w:cs="Arial"/>
        </w:rPr>
        <w:t xml:space="preserve"> 2020)</w:t>
      </w:r>
      <w:r w:rsidR="003230AC" w:rsidRPr="00C36BA7">
        <w:rPr>
          <w:rFonts w:ascii="Arial" w:hAnsi="Arial" w:cs="Arial"/>
        </w:rPr>
        <w:t xml:space="preserve">. </w:t>
      </w:r>
    </w:p>
    <w:p w14:paraId="652ED8C3" w14:textId="77777777" w:rsidR="00552FCB" w:rsidRPr="00C36BA7" w:rsidRDefault="00552FCB" w:rsidP="008B68F2">
      <w:pPr>
        <w:spacing w:after="0" w:line="360" w:lineRule="auto"/>
        <w:jc w:val="both"/>
        <w:rPr>
          <w:rFonts w:ascii="Arial" w:hAnsi="Arial" w:cs="Arial"/>
        </w:rPr>
      </w:pPr>
    </w:p>
    <w:p w14:paraId="4CF0547B" w14:textId="55406BE2" w:rsidR="00937C13" w:rsidRPr="00C36BA7" w:rsidRDefault="009B2BCD" w:rsidP="008B68F2">
      <w:pPr>
        <w:spacing w:after="0" w:line="360" w:lineRule="auto"/>
        <w:jc w:val="both"/>
        <w:rPr>
          <w:rFonts w:ascii="Arial" w:hAnsi="Arial" w:cs="Arial"/>
        </w:rPr>
      </w:pPr>
      <w:r w:rsidRPr="00C36BA7">
        <w:rPr>
          <w:rFonts w:ascii="Arial" w:hAnsi="Arial" w:cs="Arial"/>
        </w:rPr>
        <w:t>This study identified different species of bacteria</w:t>
      </w:r>
      <w:r w:rsidR="00184B93" w:rsidRPr="00C36BA7">
        <w:rPr>
          <w:rFonts w:ascii="Arial" w:hAnsi="Arial" w:cs="Arial"/>
        </w:rPr>
        <w:t>,</w:t>
      </w:r>
      <w:r w:rsidRPr="00C36BA7">
        <w:rPr>
          <w:rFonts w:ascii="Arial" w:hAnsi="Arial" w:cs="Arial"/>
        </w:rPr>
        <w:t xml:space="preserve"> including </w:t>
      </w:r>
      <w:r w:rsidRPr="00C36BA7">
        <w:rPr>
          <w:rFonts w:ascii="Arial" w:hAnsi="Arial" w:cs="Arial"/>
          <w:i/>
        </w:rPr>
        <w:t>Escherichia coli</w:t>
      </w:r>
      <w:r w:rsidRPr="00C36BA7">
        <w:rPr>
          <w:rFonts w:ascii="Arial" w:hAnsi="Arial" w:cs="Arial"/>
        </w:rPr>
        <w:t xml:space="preserve"> (23.26%)</w:t>
      </w:r>
      <w:r w:rsidR="00184B93" w:rsidRPr="00C36BA7">
        <w:rPr>
          <w:rFonts w:ascii="Arial" w:hAnsi="Arial" w:cs="Arial"/>
        </w:rPr>
        <w:t>,</w:t>
      </w:r>
      <w:r w:rsidRPr="00C36BA7">
        <w:rPr>
          <w:rFonts w:ascii="Arial" w:hAnsi="Arial" w:cs="Arial"/>
        </w:rPr>
        <w:t xml:space="preserve"> </w:t>
      </w:r>
      <w:r w:rsidRPr="00C36BA7">
        <w:rPr>
          <w:rFonts w:ascii="Arial" w:hAnsi="Arial" w:cs="Arial"/>
          <w:i/>
        </w:rPr>
        <w:t>Pseudomonas aeruginosa</w:t>
      </w:r>
      <w:r w:rsidRPr="00C36BA7">
        <w:rPr>
          <w:rFonts w:ascii="Arial" w:hAnsi="Arial" w:cs="Arial"/>
        </w:rPr>
        <w:t xml:space="preserve"> (11.63%)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(16.28.93%)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(18.61%)</w:t>
      </w:r>
      <w:r w:rsidR="00184B93" w:rsidRPr="00C36BA7">
        <w:rPr>
          <w:rFonts w:ascii="Arial" w:hAnsi="Arial" w:cs="Arial"/>
        </w:rPr>
        <w:t>,</w:t>
      </w:r>
      <w:r w:rsidRPr="00C36BA7">
        <w:rPr>
          <w:rFonts w:ascii="Arial" w:hAnsi="Arial" w:cs="Arial"/>
        </w:rPr>
        <w:t xml:space="preserve"> and </w:t>
      </w:r>
      <w:r w:rsidRPr="00C36BA7">
        <w:rPr>
          <w:rFonts w:ascii="Arial" w:hAnsi="Arial" w:cs="Arial"/>
          <w:i/>
        </w:rPr>
        <w:t xml:space="preserve">Staphylococcus aureus </w:t>
      </w:r>
      <w:r w:rsidRPr="00C36BA7">
        <w:rPr>
          <w:rFonts w:ascii="Arial" w:hAnsi="Arial" w:cs="Arial"/>
        </w:rPr>
        <w:t xml:space="preserve">(30.23%). </w:t>
      </w:r>
      <w:r w:rsidRPr="00C36BA7">
        <w:rPr>
          <w:rFonts w:ascii="Arial" w:hAnsi="Arial" w:cs="Arial"/>
          <w:i/>
        </w:rPr>
        <w:t>Staphylococcus aureus</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most prevalent (30.23%) </w:t>
      </w:r>
      <w:r w:rsidR="00640345" w:rsidRPr="00C36BA7">
        <w:rPr>
          <w:rFonts w:ascii="Arial" w:hAnsi="Arial" w:cs="Arial"/>
        </w:rPr>
        <w:t xml:space="preserve">bacteria specie </w:t>
      </w:r>
      <w:r w:rsidRPr="00C36BA7">
        <w:rPr>
          <w:rFonts w:ascii="Arial" w:hAnsi="Arial" w:cs="Arial"/>
        </w:rPr>
        <w:t xml:space="preserve">while </w:t>
      </w:r>
      <w:r w:rsidRPr="00C36BA7">
        <w:rPr>
          <w:rFonts w:ascii="Arial" w:hAnsi="Arial" w:cs="Arial"/>
          <w:i/>
        </w:rPr>
        <w:t>Pseudomonas aeruginosa</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least prevalence (11.63%). The presence of </w:t>
      </w:r>
      <w:r w:rsidRPr="00C36BA7">
        <w:rPr>
          <w:rFonts w:ascii="Arial" w:hAnsi="Arial" w:cs="Arial"/>
          <w:i/>
        </w:rPr>
        <w:t xml:space="preserve">Staphylococcus </w:t>
      </w:r>
      <w:r w:rsidRPr="00C36BA7">
        <w:rPr>
          <w:rFonts w:ascii="Arial" w:hAnsi="Arial" w:cs="Arial"/>
        </w:rPr>
        <w:t>aureus indicates that skin-to-ear transfer through hands, earbuds</w:t>
      </w:r>
      <w:r w:rsidR="00EF46EB" w:rsidRPr="00C36BA7">
        <w:rPr>
          <w:rFonts w:ascii="Arial" w:hAnsi="Arial" w:cs="Arial"/>
        </w:rPr>
        <w:t>,</w:t>
      </w:r>
      <w:r w:rsidRPr="00C36BA7">
        <w:rPr>
          <w:rFonts w:ascii="Arial" w:hAnsi="Arial" w:cs="Arial"/>
        </w:rPr>
        <w:t xml:space="preserve"> or shared headphones could be a significant feature. The presence of</w:t>
      </w:r>
      <w:r w:rsidRPr="00C36BA7">
        <w:rPr>
          <w:rFonts w:ascii="Arial" w:hAnsi="Arial" w:cs="Arial"/>
          <w:i/>
        </w:rPr>
        <w:t xml:space="preserve"> Escherichia coli</w:t>
      </w:r>
      <w:r w:rsidRPr="00C36BA7">
        <w:rPr>
          <w:rFonts w:ascii="Arial" w:hAnsi="Arial" w:cs="Arial"/>
        </w:rPr>
        <w:t xml:space="preserve">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the ear of apparently </w:t>
      </w:r>
      <w:r w:rsidR="00640345" w:rsidRPr="00C36BA7">
        <w:rPr>
          <w:rFonts w:ascii="Arial" w:hAnsi="Arial" w:cs="Arial"/>
        </w:rPr>
        <w:t xml:space="preserve">healthy </w:t>
      </w:r>
      <w:r w:rsidRPr="00C36BA7">
        <w:rPr>
          <w:rFonts w:ascii="Arial" w:hAnsi="Arial" w:cs="Arial"/>
        </w:rPr>
        <w:t>students may point to possible environmental contamination from external sources or poor hygiene. Their detection is notable as these bacteria are often associated with opportunistic infection and antimicrobial resistance. Moreover, the detection of</w:t>
      </w:r>
      <w:r w:rsidRPr="00C36BA7">
        <w:rPr>
          <w:rFonts w:ascii="Arial" w:hAnsi="Arial" w:cs="Arial"/>
          <w:i/>
        </w:rPr>
        <w:t xml:space="preserve"> Streptococcus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this study is typically associated with upper respiratory infections and also capable of causing otitis media</w:t>
      </w:r>
      <w:r w:rsidR="00640345" w:rsidRPr="00C36BA7">
        <w:rPr>
          <w:rFonts w:ascii="Arial" w:hAnsi="Arial" w:cs="Arial"/>
        </w:rPr>
        <w:t xml:space="preserve"> (</w:t>
      </w:r>
      <w:proofErr w:type="spellStart"/>
      <w:r w:rsidR="00640345" w:rsidRPr="00C36BA7">
        <w:rPr>
          <w:rFonts w:ascii="Arial" w:hAnsi="Arial" w:cs="Arial"/>
        </w:rPr>
        <w:t>Aboutalibian</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2021; </w:t>
      </w:r>
      <w:proofErr w:type="spellStart"/>
      <w:r w:rsidR="00640345" w:rsidRPr="00C36BA7">
        <w:rPr>
          <w:rFonts w:ascii="Arial" w:hAnsi="Arial" w:cs="Arial"/>
        </w:rPr>
        <w:t>Dayie</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2022; Hateet </w:t>
      </w:r>
      <w:r w:rsidR="00640345" w:rsidRPr="00C36BA7">
        <w:rPr>
          <w:rFonts w:ascii="Arial" w:hAnsi="Arial" w:cs="Arial"/>
          <w:i/>
        </w:rPr>
        <w:t xml:space="preserve">et al., </w:t>
      </w:r>
      <w:r w:rsidR="00640345" w:rsidRPr="00C36BA7">
        <w:rPr>
          <w:rFonts w:ascii="Arial" w:hAnsi="Arial" w:cs="Arial"/>
        </w:rPr>
        <w:t xml:space="preserve">2022; </w:t>
      </w:r>
      <w:proofErr w:type="spellStart"/>
      <w:r w:rsidR="00640345" w:rsidRPr="00C36BA7">
        <w:rPr>
          <w:rFonts w:ascii="Arial" w:hAnsi="Arial" w:cs="Arial"/>
        </w:rPr>
        <w:t>Shangali</w:t>
      </w:r>
      <w:proofErr w:type="spellEnd"/>
      <w:r w:rsidR="00640345" w:rsidRPr="00C36BA7">
        <w:rPr>
          <w:rFonts w:ascii="Arial" w:hAnsi="Arial" w:cs="Arial"/>
        </w:rPr>
        <w:t xml:space="preserve"> </w:t>
      </w:r>
      <w:r w:rsidR="00640345" w:rsidRPr="00C36BA7">
        <w:rPr>
          <w:rFonts w:ascii="Arial" w:hAnsi="Arial" w:cs="Arial"/>
          <w:i/>
        </w:rPr>
        <w:t>et al.,</w:t>
      </w:r>
      <w:r w:rsidR="00640345" w:rsidRPr="00C36BA7">
        <w:rPr>
          <w:rFonts w:ascii="Arial" w:hAnsi="Arial" w:cs="Arial"/>
        </w:rPr>
        <w:t xml:space="preserve"> 2023; Tilahun </w:t>
      </w:r>
      <w:r w:rsidR="00640345" w:rsidRPr="00C36BA7">
        <w:rPr>
          <w:rFonts w:ascii="Arial" w:hAnsi="Arial" w:cs="Arial"/>
          <w:i/>
          <w:iCs/>
        </w:rPr>
        <w:t>et al.,</w:t>
      </w:r>
      <w:r w:rsidR="00640345" w:rsidRPr="00C36BA7">
        <w:rPr>
          <w:rFonts w:ascii="Arial" w:hAnsi="Arial" w:cs="Arial"/>
        </w:rPr>
        <w:t xml:space="preserve"> 2024)</w:t>
      </w:r>
      <w:r w:rsidRPr="00C36BA7">
        <w:rPr>
          <w:rFonts w:ascii="Arial" w:hAnsi="Arial" w:cs="Arial"/>
        </w:rPr>
        <w:t>.</w:t>
      </w:r>
      <w:r w:rsidR="00640345" w:rsidRPr="00C36BA7">
        <w:rPr>
          <w:rFonts w:ascii="Arial" w:hAnsi="Arial" w:cs="Arial"/>
        </w:rPr>
        <w:t xml:space="preserve"> </w:t>
      </w:r>
      <w:r w:rsidRPr="00C36BA7">
        <w:rPr>
          <w:rFonts w:ascii="Arial" w:hAnsi="Arial" w:cs="Arial"/>
        </w:rPr>
        <w:t>Their presence support</w:t>
      </w:r>
      <w:r w:rsidR="00640345" w:rsidRPr="00C36BA7">
        <w:rPr>
          <w:rFonts w:ascii="Arial" w:hAnsi="Arial" w:cs="Arial"/>
        </w:rPr>
        <w:t>s</w:t>
      </w:r>
      <w:r w:rsidRPr="00C36BA7">
        <w:rPr>
          <w:rFonts w:ascii="Arial" w:hAnsi="Arial" w:cs="Arial"/>
        </w:rPr>
        <w:t xml:space="preserve"> the possibility of transfer from the nasopharynx to the ear in certain conditions. </w:t>
      </w:r>
    </w:p>
    <w:p w14:paraId="1B3A957F" w14:textId="77777777" w:rsidR="00937C13" w:rsidRPr="00C36BA7" w:rsidRDefault="00937C13" w:rsidP="008B68F2">
      <w:pPr>
        <w:spacing w:after="0" w:line="360" w:lineRule="auto"/>
        <w:jc w:val="both"/>
        <w:rPr>
          <w:rFonts w:ascii="Arial" w:hAnsi="Arial" w:cs="Arial"/>
        </w:rPr>
      </w:pPr>
    </w:p>
    <w:p w14:paraId="7B764F61" w14:textId="3CE1C1E2" w:rsidR="009B2BCD" w:rsidRPr="00C36BA7" w:rsidRDefault="009B2BCD" w:rsidP="008B68F2">
      <w:pPr>
        <w:spacing w:after="0" w:line="360" w:lineRule="auto"/>
        <w:jc w:val="both"/>
        <w:rPr>
          <w:rFonts w:ascii="Arial" w:hAnsi="Arial" w:cs="Arial"/>
        </w:rPr>
      </w:pPr>
      <w:r w:rsidRPr="00C36BA7">
        <w:rPr>
          <w:rFonts w:ascii="Arial" w:hAnsi="Arial" w:cs="Arial"/>
        </w:rPr>
        <w:t xml:space="preserve">The </w:t>
      </w:r>
      <w:r w:rsidR="00640345" w:rsidRPr="00C36BA7">
        <w:rPr>
          <w:rFonts w:ascii="Arial" w:hAnsi="Arial" w:cs="Arial"/>
        </w:rPr>
        <w:t>detection</w:t>
      </w:r>
      <w:r w:rsidRPr="00C36BA7">
        <w:rPr>
          <w:rFonts w:ascii="Arial" w:hAnsi="Arial" w:cs="Arial"/>
        </w:rPr>
        <w:t xml:space="preserve"> of </w:t>
      </w:r>
      <w:r w:rsidRPr="00C36BA7">
        <w:rPr>
          <w:rFonts w:ascii="Arial" w:hAnsi="Arial" w:cs="Arial"/>
          <w:i/>
        </w:rPr>
        <w:t>Pseudomonas aeruginosa</w:t>
      </w:r>
      <w:r w:rsidRPr="00C36BA7">
        <w:rPr>
          <w:rFonts w:ascii="Arial" w:hAnsi="Arial" w:cs="Arial"/>
        </w:rPr>
        <w:t xml:space="preserve"> in these apparently healthy students does not reduce its clinical relevance due to its virulence and </w:t>
      </w:r>
      <w:r w:rsidR="00EF46EB" w:rsidRPr="00C36BA7">
        <w:rPr>
          <w:rFonts w:ascii="Arial" w:hAnsi="Arial" w:cs="Arial"/>
        </w:rPr>
        <w:t xml:space="preserve">probable </w:t>
      </w:r>
      <w:r w:rsidRPr="00C36BA7">
        <w:rPr>
          <w:rFonts w:ascii="Arial" w:hAnsi="Arial" w:cs="Arial"/>
        </w:rPr>
        <w:t>resistance</w:t>
      </w:r>
      <w:r w:rsidR="00937C13" w:rsidRPr="00C36BA7">
        <w:rPr>
          <w:rFonts w:ascii="Arial" w:hAnsi="Arial" w:cs="Arial"/>
        </w:rPr>
        <w:t xml:space="preserve"> </w:t>
      </w:r>
      <w:r w:rsidRPr="00C36BA7">
        <w:rPr>
          <w:rFonts w:ascii="Arial" w:hAnsi="Arial" w:cs="Arial"/>
        </w:rPr>
        <w:t xml:space="preserve">to antibiotics. This study is in </w:t>
      </w:r>
      <w:r w:rsidR="00937C13" w:rsidRPr="00C36BA7">
        <w:rPr>
          <w:rFonts w:ascii="Arial" w:hAnsi="Arial" w:cs="Arial"/>
        </w:rPr>
        <w:t>agreement</w:t>
      </w:r>
      <w:r w:rsidRPr="00C36BA7">
        <w:rPr>
          <w:rFonts w:ascii="Arial" w:hAnsi="Arial" w:cs="Arial"/>
        </w:rPr>
        <w:t xml:space="preserve"> with the work of Burton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2022</w:t>
      </w:r>
      <w:r w:rsidR="00937C13" w:rsidRPr="00C36BA7">
        <w:rPr>
          <w:rFonts w:ascii="Arial" w:hAnsi="Arial" w:cs="Arial"/>
        </w:rPr>
        <w:t>)</w:t>
      </w:r>
      <w:r w:rsidRPr="00C36BA7">
        <w:rPr>
          <w:rFonts w:ascii="Arial" w:hAnsi="Arial" w:cs="Arial"/>
        </w:rPr>
        <w:t xml:space="preserve"> who isolated different species of </w:t>
      </w:r>
      <w:r w:rsidRPr="00C36BA7">
        <w:rPr>
          <w:rFonts w:ascii="Arial" w:hAnsi="Arial" w:cs="Arial"/>
          <w:i/>
        </w:rPr>
        <w:lastRenderedPageBreak/>
        <w:t>Staphylococcus</w:t>
      </w:r>
      <w:r w:rsidRPr="00C36BA7">
        <w:rPr>
          <w:rFonts w:ascii="Arial" w:hAnsi="Arial" w:cs="Arial"/>
        </w:rPr>
        <w:t xml:space="preserve"> from healthy individuals. This study is in line with the work of Awad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2025</w:t>
      </w:r>
      <w:r w:rsidR="00937C13" w:rsidRPr="00C36BA7">
        <w:rPr>
          <w:rFonts w:ascii="Arial" w:hAnsi="Arial" w:cs="Arial"/>
        </w:rPr>
        <w:t>)</w:t>
      </w:r>
      <w:r w:rsidRPr="00C36BA7">
        <w:rPr>
          <w:rFonts w:ascii="Arial" w:hAnsi="Arial" w:cs="Arial"/>
        </w:rPr>
        <w:t xml:space="preserve"> who found out similar bacteria</w:t>
      </w:r>
      <w:r w:rsidR="00EF46EB" w:rsidRPr="00C36BA7">
        <w:rPr>
          <w:rFonts w:ascii="Arial" w:hAnsi="Arial" w:cs="Arial"/>
        </w:rPr>
        <w:t>,</w:t>
      </w:r>
      <w:r w:rsidRPr="00C36BA7">
        <w:rPr>
          <w:rFonts w:ascii="Arial" w:hAnsi="Arial" w:cs="Arial"/>
        </w:rPr>
        <w:t xml:space="preserve"> with</w:t>
      </w:r>
      <w:r w:rsidRPr="00C36BA7">
        <w:rPr>
          <w:rFonts w:ascii="Arial" w:hAnsi="Arial" w:cs="Arial"/>
          <w:i/>
        </w:rPr>
        <w:t xml:space="preserve"> Staphylococcus aureus</w:t>
      </w:r>
      <w:r w:rsidRPr="00C36BA7">
        <w:rPr>
          <w:rFonts w:ascii="Arial" w:hAnsi="Arial" w:cs="Arial"/>
        </w:rPr>
        <w:t xml:space="preserve"> being the most prevalent </w:t>
      </w:r>
      <w:r w:rsidR="00EF46EB" w:rsidRPr="00C36BA7">
        <w:rPr>
          <w:rFonts w:ascii="Arial" w:hAnsi="Arial" w:cs="Arial"/>
        </w:rPr>
        <w:t xml:space="preserve">at </w:t>
      </w:r>
      <w:r w:rsidRPr="00C36BA7">
        <w:rPr>
          <w:rFonts w:ascii="Arial" w:hAnsi="Arial" w:cs="Arial"/>
        </w:rPr>
        <w:t>20</w:t>
      </w:r>
      <w:r w:rsidR="00EF46EB" w:rsidRPr="00C36BA7">
        <w:rPr>
          <w:rFonts w:ascii="Arial" w:hAnsi="Arial" w:cs="Arial"/>
        </w:rPr>
        <w:t xml:space="preserve"> </w:t>
      </w:r>
      <w:r w:rsidRPr="00C36BA7">
        <w:rPr>
          <w:rFonts w:ascii="Arial" w:hAnsi="Arial" w:cs="Arial"/>
        </w:rPr>
        <w:t>(26.3%). The</w:t>
      </w:r>
      <w:r w:rsidR="00937C13" w:rsidRPr="00C36BA7">
        <w:rPr>
          <w:rFonts w:ascii="Arial" w:hAnsi="Arial" w:cs="Arial"/>
        </w:rPr>
        <w:t xml:space="preserve">ir work </w:t>
      </w:r>
      <w:r w:rsidRPr="00C36BA7">
        <w:rPr>
          <w:rFonts w:ascii="Arial" w:hAnsi="Arial" w:cs="Arial"/>
        </w:rPr>
        <w:t xml:space="preserve">isolated </w:t>
      </w:r>
      <w:r w:rsidR="00937C13" w:rsidRPr="00C36BA7">
        <w:rPr>
          <w:rFonts w:ascii="Arial" w:hAnsi="Arial" w:cs="Arial"/>
        </w:rPr>
        <w:t xml:space="preserve">similar </w:t>
      </w:r>
      <w:r w:rsidRPr="00C36BA7">
        <w:rPr>
          <w:rFonts w:ascii="Arial" w:hAnsi="Arial" w:cs="Arial"/>
        </w:rPr>
        <w:t>bacteria</w:t>
      </w:r>
      <w:r w:rsidR="00937C13" w:rsidRPr="00C36BA7">
        <w:rPr>
          <w:rFonts w:ascii="Arial" w:hAnsi="Arial" w:cs="Arial"/>
        </w:rPr>
        <w:t xml:space="preserve"> species:</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8(10.5%), </w:t>
      </w:r>
      <w:r w:rsidRPr="00C36BA7">
        <w:rPr>
          <w:rFonts w:ascii="Arial" w:hAnsi="Arial" w:cs="Arial"/>
          <w:i/>
        </w:rPr>
        <w:t>Pseudomonas aeruginosa</w:t>
      </w:r>
      <w:r w:rsidRPr="00C36BA7">
        <w:rPr>
          <w:rFonts w:ascii="Arial" w:hAnsi="Arial" w:cs="Arial"/>
        </w:rPr>
        <w:t xml:space="preserve"> 16(21.1%), </w:t>
      </w:r>
      <w:r w:rsidRPr="00C36BA7">
        <w:rPr>
          <w:rFonts w:ascii="Arial" w:hAnsi="Arial" w:cs="Arial"/>
          <w:i/>
        </w:rPr>
        <w:t>Escherichia coli</w:t>
      </w:r>
      <w:r w:rsidRPr="00C36BA7">
        <w:rPr>
          <w:rFonts w:ascii="Arial" w:hAnsi="Arial" w:cs="Arial"/>
        </w:rPr>
        <w:t xml:space="preserve"> 11(14.5%), </w:t>
      </w:r>
      <w:r w:rsidRPr="00C36BA7">
        <w:rPr>
          <w:rFonts w:ascii="Arial" w:hAnsi="Arial" w:cs="Arial"/>
          <w:i/>
        </w:rPr>
        <w:t xml:space="preserve">Proteus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13(17.1%),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7(9.2%). </w:t>
      </w:r>
      <w:r w:rsidR="008730D8" w:rsidRPr="00C36BA7">
        <w:rPr>
          <w:rFonts w:ascii="Arial" w:hAnsi="Arial" w:cs="Arial"/>
        </w:rPr>
        <w:t>Further,</w:t>
      </w:r>
      <w:r w:rsidRPr="00C36BA7">
        <w:rPr>
          <w:rFonts w:ascii="Arial" w:hAnsi="Arial" w:cs="Arial"/>
        </w:rPr>
        <w:t xml:space="preserve"> this study is in line with the work of Ahmad </w:t>
      </w:r>
      <w:r w:rsidRPr="00C36BA7">
        <w:rPr>
          <w:rFonts w:ascii="Arial" w:hAnsi="Arial" w:cs="Arial"/>
          <w:i/>
        </w:rPr>
        <w:t>et al</w:t>
      </w:r>
      <w:r w:rsidRPr="00C36BA7">
        <w:rPr>
          <w:rFonts w:ascii="Arial" w:hAnsi="Arial" w:cs="Arial"/>
        </w:rPr>
        <w:t>. 2016 who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Staphylococcus aureus</w:t>
      </w:r>
      <w:r w:rsidRPr="00C36BA7">
        <w:rPr>
          <w:rFonts w:ascii="Arial" w:hAnsi="Arial" w:cs="Arial"/>
        </w:rPr>
        <w:t xml:space="preserve"> (24.17%) being the most prevalent.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2024</w:t>
      </w:r>
      <w:r w:rsidR="00937C13" w:rsidRPr="00C36BA7">
        <w:rPr>
          <w:rFonts w:ascii="Arial" w:hAnsi="Arial" w:cs="Arial"/>
        </w:rPr>
        <w:t>)</w:t>
      </w:r>
      <w:r w:rsidRPr="00C36BA7">
        <w:rPr>
          <w:rFonts w:ascii="Arial" w:hAnsi="Arial" w:cs="Arial"/>
        </w:rPr>
        <w:t xml:space="preserve"> </w:t>
      </w:r>
      <w:r w:rsidR="008730D8" w:rsidRPr="00C36BA7">
        <w:rPr>
          <w:rFonts w:ascii="Arial" w:hAnsi="Arial" w:cs="Arial"/>
        </w:rPr>
        <w:t>reported</w:t>
      </w:r>
      <w:r w:rsidRPr="00C36BA7">
        <w:rPr>
          <w:rFonts w:ascii="Arial" w:hAnsi="Arial" w:cs="Arial"/>
        </w:rPr>
        <w:t xml:space="preserve"> that </w:t>
      </w:r>
      <w:r w:rsidRPr="00C36BA7">
        <w:rPr>
          <w:rFonts w:ascii="Arial" w:hAnsi="Arial" w:cs="Arial"/>
          <w:i/>
        </w:rPr>
        <w:t>Staphylococcus aureus</w:t>
      </w:r>
      <w:r w:rsidRPr="00C36BA7">
        <w:rPr>
          <w:rFonts w:ascii="Arial" w:hAnsi="Arial" w:cs="Arial"/>
        </w:rPr>
        <w:t xml:space="preserve"> 124</w:t>
      </w:r>
      <w:r w:rsidR="00EF46EB" w:rsidRPr="00C36BA7">
        <w:rPr>
          <w:rFonts w:ascii="Arial" w:hAnsi="Arial" w:cs="Arial"/>
        </w:rPr>
        <w:t xml:space="preserve"> </w:t>
      </w:r>
      <w:r w:rsidRPr="00C36BA7">
        <w:rPr>
          <w:rFonts w:ascii="Arial" w:hAnsi="Arial" w:cs="Arial"/>
        </w:rPr>
        <w:t xml:space="preserve">(40.5%) and </w:t>
      </w:r>
      <w:r w:rsidRPr="00C36BA7">
        <w:rPr>
          <w:rFonts w:ascii="Arial" w:hAnsi="Arial" w:cs="Arial"/>
          <w:i/>
        </w:rPr>
        <w:t>Pseudomonas aeruginosa</w:t>
      </w:r>
      <w:r w:rsidRPr="00C36BA7">
        <w:rPr>
          <w:rFonts w:ascii="Arial" w:hAnsi="Arial" w:cs="Arial"/>
        </w:rPr>
        <w:t xml:space="preserve"> 80</w:t>
      </w:r>
      <w:r w:rsidR="00EF46EB" w:rsidRPr="00C36BA7">
        <w:rPr>
          <w:rFonts w:ascii="Arial" w:hAnsi="Arial" w:cs="Arial"/>
        </w:rPr>
        <w:t xml:space="preserve"> </w:t>
      </w:r>
      <w:r w:rsidRPr="00C36BA7">
        <w:rPr>
          <w:rFonts w:ascii="Arial" w:hAnsi="Arial" w:cs="Arial"/>
        </w:rPr>
        <w:t>(26.1%) were</w:t>
      </w:r>
      <w:r w:rsidR="00937C13" w:rsidRPr="00C36BA7">
        <w:rPr>
          <w:rFonts w:ascii="Arial" w:hAnsi="Arial" w:cs="Arial"/>
        </w:rPr>
        <w:t xml:space="preserve"> less</w:t>
      </w:r>
      <w:r w:rsidRPr="00C36BA7">
        <w:rPr>
          <w:rFonts w:ascii="Arial" w:hAnsi="Arial" w:cs="Arial"/>
        </w:rPr>
        <w:t xml:space="preserve"> prevalent in their study. The work of </w:t>
      </w:r>
      <w:proofErr w:type="spellStart"/>
      <w:r w:rsidRPr="00C36BA7">
        <w:rPr>
          <w:rFonts w:ascii="Arial" w:hAnsi="Arial" w:cs="Arial"/>
        </w:rPr>
        <w:t>Muderris</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2020</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Pseudomonas aeruginosa</w:t>
      </w:r>
      <w:r w:rsidR="008730D8" w:rsidRPr="00C36BA7">
        <w:rPr>
          <w:rFonts w:ascii="Arial" w:hAnsi="Arial" w:cs="Arial"/>
          <w:i/>
        </w:rPr>
        <w:t xml:space="preserve"> </w:t>
      </w:r>
      <w:r w:rsidRPr="00C36BA7">
        <w:rPr>
          <w:rFonts w:ascii="Arial" w:hAnsi="Arial" w:cs="Arial"/>
        </w:rPr>
        <w:t xml:space="preserve">(31.9%), </w:t>
      </w:r>
      <w:r w:rsidRPr="00C36BA7">
        <w:rPr>
          <w:rFonts w:ascii="Arial" w:hAnsi="Arial" w:cs="Arial"/>
          <w:i/>
        </w:rPr>
        <w:t>Staphylococcus aureus</w:t>
      </w:r>
      <w:r w:rsidR="008730D8" w:rsidRPr="00C36BA7">
        <w:rPr>
          <w:rFonts w:ascii="Arial" w:hAnsi="Arial" w:cs="Arial"/>
          <w:i/>
        </w:rPr>
        <w:t xml:space="preserve"> </w:t>
      </w:r>
      <w:r w:rsidRPr="00C36BA7">
        <w:rPr>
          <w:rFonts w:ascii="Arial" w:hAnsi="Arial" w:cs="Arial"/>
        </w:rPr>
        <w:t>(11.9%)</w:t>
      </w:r>
      <w:r w:rsidR="00EF46EB" w:rsidRPr="00C36BA7">
        <w:rPr>
          <w:rFonts w:ascii="Arial" w:hAnsi="Arial" w:cs="Arial"/>
        </w:rPr>
        <w:t>,</w:t>
      </w:r>
      <w:r w:rsidRPr="00C36BA7">
        <w:rPr>
          <w:rFonts w:ascii="Arial" w:hAnsi="Arial" w:cs="Arial"/>
        </w:rPr>
        <w:t xml:space="preserve"> and </w:t>
      </w:r>
      <w:r w:rsidRPr="00C36BA7">
        <w:rPr>
          <w:rFonts w:ascii="Arial" w:hAnsi="Arial" w:cs="Arial"/>
          <w:i/>
        </w:rPr>
        <w:t>Escherichia coli</w:t>
      </w:r>
      <w:r w:rsidRPr="00C36BA7">
        <w:rPr>
          <w:rFonts w:ascii="Arial" w:hAnsi="Arial" w:cs="Arial"/>
        </w:rPr>
        <w:t xml:space="preserve"> (9.7%) being the less prevalent. The work of </w:t>
      </w:r>
      <w:proofErr w:type="spellStart"/>
      <w:r w:rsidRPr="00C36BA7">
        <w:rPr>
          <w:rFonts w:ascii="Arial" w:hAnsi="Arial" w:cs="Arial"/>
        </w:rPr>
        <w:t>Babaiwa</w:t>
      </w:r>
      <w:proofErr w:type="spellEnd"/>
      <w:r w:rsidRPr="00C36BA7">
        <w:rPr>
          <w:rFonts w:ascii="Arial" w:hAnsi="Arial" w:cs="Arial"/>
        </w:rPr>
        <w:t xml:space="preserve"> and </w:t>
      </w:r>
      <w:proofErr w:type="spellStart"/>
      <w:r w:rsidRPr="00C36BA7">
        <w:rPr>
          <w:rFonts w:ascii="Arial" w:hAnsi="Arial" w:cs="Arial"/>
        </w:rPr>
        <w:t>Ikolah</w:t>
      </w:r>
      <w:proofErr w:type="spellEnd"/>
      <w:r w:rsidRPr="00C36BA7">
        <w:rPr>
          <w:rFonts w:ascii="Arial" w:hAnsi="Arial" w:cs="Arial"/>
        </w:rPr>
        <w:t xml:space="preserve"> </w:t>
      </w:r>
      <w:r w:rsidR="008730D8" w:rsidRPr="00C36BA7">
        <w:rPr>
          <w:rFonts w:ascii="Arial" w:hAnsi="Arial" w:cs="Arial"/>
        </w:rPr>
        <w:t>(</w:t>
      </w:r>
      <w:r w:rsidRPr="00C36BA7">
        <w:rPr>
          <w:rFonts w:ascii="Arial" w:hAnsi="Arial" w:cs="Arial"/>
        </w:rPr>
        <w:t>2024</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 xml:space="preserve">Staphylococcus aureus </w:t>
      </w:r>
      <w:r w:rsidRPr="00C36BA7">
        <w:rPr>
          <w:rFonts w:ascii="Arial" w:hAnsi="Arial" w:cs="Arial"/>
        </w:rPr>
        <w:t>(48.70%) being the most prevalent</w:t>
      </w:r>
      <w:r w:rsidR="00EF46EB" w:rsidRPr="00C36BA7">
        <w:rPr>
          <w:rFonts w:ascii="Arial" w:hAnsi="Arial" w:cs="Arial"/>
        </w:rPr>
        <w:t>,</w:t>
      </w:r>
      <w:r w:rsidRPr="00C36BA7">
        <w:rPr>
          <w:rFonts w:ascii="Arial" w:hAnsi="Arial" w:cs="Arial"/>
        </w:rPr>
        <w:t xml:space="preserve"> </w:t>
      </w:r>
      <w:r w:rsidR="00EF46EB" w:rsidRPr="00C36BA7">
        <w:rPr>
          <w:rFonts w:ascii="Arial" w:hAnsi="Arial" w:cs="Arial"/>
        </w:rPr>
        <w:t xml:space="preserve">followed by </w:t>
      </w:r>
      <w:r w:rsidRPr="00C36BA7">
        <w:rPr>
          <w:rFonts w:ascii="Arial" w:hAnsi="Arial" w:cs="Arial"/>
          <w:i/>
        </w:rPr>
        <w:t>Pseudomonas aeruginosa</w:t>
      </w:r>
      <w:r w:rsidRPr="00C36BA7">
        <w:rPr>
          <w:rFonts w:ascii="Arial" w:hAnsi="Arial" w:cs="Arial"/>
        </w:rPr>
        <w:t xml:space="preserve"> (26.30%)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008730D8" w:rsidRPr="00C36BA7">
        <w:rPr>
          <w:rFonts w:ascii="Arial" w:hAnsi="Arial" w:cs="Arial"/>
          <w:i/>
        </w:rPr>
        <w:t xml:space="preserve"> </w:t>
      </w:r>
      <w:r w:rsidRPr="00C36BA7">
        <w:rPr>
          <w:rFonts w:ascii="Arial" w:hAnsi="Arial" w:cs="Arial"/>
        </w:rPr>
        <w:t xml:space="preserve">(3.9%). This study is also in line with the work of Getaneh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2021</w:t>
      </w:r>
      <w:r w:rsidR="008730D8" w:rsidRPr="00C36BA7">
        <w:rPr>
          <w:rFonts w:ascii="Arial" w:hAnsi="Arial" w:cs="Arial"/>
        </w:rPr>
        <w:t>)</w:t>
      </w:r>
      <w:r w:rsidRPr="00C36BA7">
        <w:rPr>
          <w:rFonts w:ascii="Arial" w:hAnsi="Arial" w:cs="Arial"/>
        </w:rPr>
        <w:t xml:space="preserve"> who identified similar bacteria; </w:t>
      </w:r>
      <w:r w:rsidRPr="00C36BA7">
        <w:rPr>
          <w:rFonts w:ascii="Arial" w:hAnsi="Arial" w:cs="Arial"/>
          <w:i/>
        </w:rPr>
        <w:t xml:space="preserve">Staphylococcus aureus </w:t>
      </w:r>
      <w:r w:rsidRPr="00C36BA7">
        <w:rPr>
          <w:rFonts w:ascii="Arial" w:hAnsi="Arial" w:cs="Arial"/>
        </w:rPr>
        <w:t>75</w:t>
      </w:r>
      <w:r w:rsidR="00EF46EB" w:rsidRPr="00C36BA7">
        <w:rPr>
          <w:rFonts w:ascii="Arial" w:hAnsi="Arial" w:cs="Arial"/>
        </w:rPr>
        <w:t xml:space="preserve"> </w:t>
      </w:r>
      <w:r w:rsidRPr="00C36BA7">
        <w:rPr>
          <w:rFonts w:ascii="Arial" w:hAnsi="Arial" w:cs="Arial"/>
        </w:rPr>
        <w:t>(27.88%),</w:t>
      </w:r>
      <w:r w:rsidRPr="00C36BA7">
        <w:rPr>
          <w:rFonts w:ascii="Arial" w:hAnsi="Arial" w:cs="Arial"/>
          <w:i/>
        </w:rPr>
        <w:t xml:space="preserve"> Escherichia coli</w:t>
      </w:r>
      <w:r w:rsidRPr="00C36BA7">
        <w:rPr>
          <w:rFonts w:ascii="Arial" w:hAnsi="Arial" w:cs="Arial"/>
        </w:rPr>
        <w:t xml:space="preserve"> 20</w:t>
      </w:r>
      <w:r w:rsidR="00EF46EB" w:rsidRPr="00C36BA7">
        <w:rPr>
          <w:rFonts w:ascii="Arial" w:hAnsi="Arial" w:cs="Arial"/>
        </w:rPr>
        <w:t xml:space="preserve"> </w:t>
      </w:r>
      <w:r w:rsidRPr="00C36BA7">
        <w:rPr>
          <w:rFonts w:ascii="Arial" w:hAnsi="Arial" w:cs="Arial"/>
        </w:rPr>
        <w:t>(7.43%),</w:t>
      </w:r>
      <w:r w:rsidR="00EF46EB" w:rsidRPr="00C36BA7">
        <w:rPr>
          <w:rFonts w:ascii="Arial" w:hAnsi="Arial" w:cs="Arial"/>
        </w:rPr>
        <w:t xml:space="preserve"> and</w:t>
      </w:r>
      <w:r w:rsidRPr="00C36BA7">
        <w:rPr>
          <w:rFonts w:ascii="Arial" w:hAnsi="Arial" w:cs="Arial"/>
          <w:i/>
        </w:rPr>
        <w:t xml:space="preserve"> Pseudomonas aeruginosa </w:t>
      </w:r>
      <w:r w:rsidRPr="00C36BA7">
        <w:rPr>
          <w:rFonts w:ascii="Arial" w:hAnsi="Arial" w:cs="Arial"/>
        </w:rPr>
        <w:t>19</w:t>
      </w:r>
      <w:r w:rsidR="00EF46EB" w:rsidRPr="00C36BA7">
        <w:rPr>
          <w:rFonts w:ascii="Arial" w:hAnsi="Arial" w:cs="Arial"/>
        </w:rPr>
        <w:t xml:space="preserve"> </w:t>
      </w:r>
      <w:r w:rsidRPr="00C36BA7">
        <w:rPr>
          <w:rFonts w:ascii="Arial" w:hAnsi="Arial" w:cs="Arial"/>
        </w:rPr>
        <w:t>(7.06%). The differences in the range of values of these bacteria could be attributed to the level of personal hygiene, geographical locations, malnutrition, low immune system, frequent upper respiratory tract infections and introduction of dirty objects into the ear</w:t>
      </w:r>
      <w:r w:rsidR="008730D8" w:rsidRPr="00C36BA7">
        <w:rPr>
          <w:rFonts w:ascii="Arial" w:hAnsi="Arial" w:cs="Arial"/>
        </w:rPr>
        <w:t xml:space="preserve"> (Tesfa </w:t>
      </w:r>
      <w:r w:rsidR="008730D8" w:rsidRPr="00C36BA7">
        <w:rPr>
          <w:rFonts w:ascii="Arial" w:hAnsi="Arial" w:cs="Arial"/>
          <w:i/>
          <w:iCs/>
        </w:rPr>
        <w:t>et al.,</w:t>
      </w:r>
      <w:r w:rsidR="008730D8" w:rsidRPr="00C36BA7">
        <w:rPr>
          <w:rFonts w:ascii="Arial" w:hAnsi="Arial" w:cs="Arial"/>
        </w:rPr>
        <w:t xml:space="preserve"> 2020</w:t>
      </w:r>
      <w:r w:rsidR="00C67E99" w:rsidRPr="00C36BA7">
        <w:rPr>
          <w:rFonts w:ascii="Arial" w:hAnsi="Arial" w:cs="Arial"/>
        </w:rPr>
        <w:t xml:space="preserve">; </w:t>
      </w:r>
      <w:r w:rsidR="008730D8" w:rsidRPr="00C36BA7">
        <w:rPr>
          <w:rFonts w:ascii="Arial" w:hAnsi="Arial" w:cs="Arial"/>
        </w:rPr>
        <w:t xml:space="preserve">Tilahun </w:t>
      </w:r>
      <w:r w:rsidR="008730D8" w:rsidRPr="00C36BA7">
        <w:rPr>
          <w:rFonts w:ascii="Arial" w:hAnsi="Arial" w:cs="Arial"/>
          <w:i/>
          <w:iCs/>
        </w:rPr>
        <w:t>et al.,</w:t>
      </w:r>
      <w:r w:rsidR="008730D8" w:rsidRPr="00C36BA7">
        <w:rPr>
          <w:rFonts w:ascii="Arial" w:hAnsi="Arial" w:cs="Arial"/>
        </w:rPr>
        <w:t xml:space="preserve"> 2024)</w:t>
      </w:r>
      <w:r w:rsidRPr="00C36BA7">
        <w:rPr>
          <w:rFonts w:ascii="Arial" w:hAnsi="Arial" w:cs="Arial"/>
        </w:rPr>
        <w:t xml:space="preserve">. The worrisome issue in this current study is that the bacteria isolated from </w:t>
      </w:r>
      <w:r w:rsidR="00C67E99" w:rsidRPr="00C36BA7">
        <w:rPr>
          <w:rFonts w:ascii="Arial" w:hAnsi="Arial" w:cs="Arial"/>
        </w:rPr>
        <w:t xml:space="preserve">the </w:t>
      </w:r>
      <w:r w:rsidRPr="00C36BA7">
        <w:rPr>
          <w:rFonts w:ascii="Arial" w:hAnsi="Arial" w:cs="Arial"/>
        </w:rPr>
        <w:t xml:space="preserve">apparently healthy students are similar </w:t>
      </w:r>
      <w:r w:rsidR="00072257" w:rsidRPr="00C36BA7">
        <w:rPr>
          <w:rFonts w:ascii="Arial" w:hAnsi="Arial" w:cs="Arial"/>
        </w:rPr>
        <w:t>to</w:t>
      </w:r>
      <w:r w:rsidRPr="00C36BA7">
        <w:rPr>
          <w:rFonts w:ascii="Arial" w:hAnsi="Arial" w:cs="Arial"/>
        </w:rPr>
        <w:t xml:space="preserve"> the bacteria isolated from those that have ear infection</w:t>
      </w:r>
      <w:r w:rsidR="00072257" w:rsidRPr="00C36BA7">
        <w:rPr>
          <w:rFonts w:ascii="Arial" w:hAnsi="Arial" w:cs="Arial"/>
        </w:rPr>
        <w:t>s</w:t>
      </w:r>
      <w:r w:rsidRPr="00C36BA7">
        <w:rPr>
          <w:rFonts w:ascii="Arial" w:hAnsi="Arial" w:cs="Arial"/>
        </w:rPr>
        <w:t xml:space="preserve"> from other studies reviewed. This raises a public health problem</w:t>
      </w:r>
      <w:r w:rsidR="00072257" w:rsidRPr="00C36BA7">
        <w:rPr>
          <w:rFonts w:ascii="Arial" w:hAnsi="Arial" w:cs="Arial"/>
        </w:rPr>
        <w:t>,</w:t>
      </w:r>
      <w:r w:rsidRPr="00C36BA7">
        <w:rPr>
          <w:rFonts w:ascii="Arial" w:hAnsi="Arial" w:cs="Arial"/>
        </w:rPr>
        <w:t xml:space="preserve"> as these bacteria </w:t>
      </w:r>
      <w:r w:rsidR="00C67E99" w:rsidRPr="00C36BA7">
        <w:rPr>
          <w:rFonts w:ascii="Arial" w:hAnsi="Arial" w:cs="Arial"/>
        </w:rPr>
        <w:t>pose serious risk</w:t>
      </w:r>
      <w:r w:rsidRPr="00C36BA7">
        <w:rPr>
          <w:rFonts w:ascii="Arial" w:hAnsi="Arial" w:cs="Arial"/>
        </w:rPr>
        <w:t xml:space="preserve"> </w:t>
      </w:r>
      <w:r w:rsidR="00F40C4C" w:rsidRPr="00C36BA7">
        <w:rPr>
          <w:rFonts w:ascii="Arial" w:hAnsi="Arial" w:cs="Arial"/>
        </w:rPr>
        <w:t xml:space="preserve">of </w:t>
      </w:r>
      <w:r w:rsidRPr="00C36BA7">
        <w:rPr>
          <w:rFonts w:ascii="Arial" w:hAnsi="Arial" w:cs="Arial"/>
        </w:rPr>
        <w:t xml:space="preserve">ear infection </w:t>
      </w:r>
      <w:r w:rsidR="00F40C4C" w:rsidRPr="00C36BA7">
        <w:rPr>
          <w:rFonts w:ascii="Arial" w:hAnsi="Arial" w:cs="Arial"/>
        </w:rPr>
        <w:t>to</w:t>
      </w:r>
      <w:r w:rsidR="00C67E99" w:rsidRPr="00C36BA7">
        <w:rPr>
          <w:rFonts w:ascii="Arial" w:hAnsi="Arial" w:cs="Arial"/>
        </w:rPr>
        <w:t xml:space="preserve"> the apparently healthy students </w:t>
      </w:r>
      <w:r w:rsidRPr="00C36BA7">
        <w:rPr>
          <w:rFonts w:ascii="Arial" w:hAnsi="Arial" w:cs="Arial"/>
        </w:rPr>
        <w:t>if not checked.</w:t>
      </w:r>
    </w:p>
    <w:p w14:paraId="39AEFD70" w14:textId="77777777" w:rsidR="00C67E99" w:rsidRPr="00C36BA7" w:rsidRDefault="00C67E99" w:rsidP="008B68F2">
      <w:pPr>
        <w:spacing w:after="0" w:line="360" w:lineRule="auto"/>
        <w:jc w:val="both"/>
        <w:rPr>
          <w:rFonts w:ascii="Arial" w:hAnsi="Arial" w:cs="Arial"/>
        </w:rPr>
      </w:pPr>
    </w:p>
    <w:p w14:paraId="40D44D98" w14:textId="444F2B7C" w:rsidR="009B2BCD" w:rsidRPr="00C36BA7" w:rsidRDefault="009B2BCD" w:rsidP="008B68F2">
      <w:pPr>
        <w:spacing w:after="0" w:line="360" w:lineRule="auto"/>
        <w:jc w:val="both"/>
        <w:rPr>
          <w:rFonts w:ascii="Arial" w:hAnsi="Arial" w:cs="Arial"/>
        </w:rPr>
      </w:pPr>
      <w:r w:rsidRPr="00C36BA7">
        <w:rPr>
          <w:rFonts w:ascii="Arial" w:hAnsi="Arial" w:cs="Arial"/>
        </w:rPr>
        <w:t xml:space="preserve">The antibiotic susceptibility patterns of the identified bacteria in this current study </w:t>
      </w:r>
      <w:r w:rsidR="00072257" w:rsidRPr="00C36BA7">
        <w:rPr>
          <w:rFonts w:ascii="Arial" w:hAnsi="Arial" w:cs="Arial"/>
        </w:rPr>
        <w:t>are</w:t>
      </w:r>
      <w:r w:rsidRPr="00C36BA7">
        <w:rPr>
          <w:rFonts w:ascii="Arial" w:hAnsi="Arial" w:cs="Arial"/>
        </w:rPr>
        <w:t xml:space="preserve"> alarming</w:t>
      </w:r>
      <w:r w:rsidR="00072257" w:rsidRPr="00C36BA7">
        <w:rPr>
          <w:rFonts w:ascii="Arial" w:hAnsi="Arial" w:cs="Arial"/>
        </w:rPr>
        <w:t>,</w:t>
      </w:r>
      <w:r w:rsidRPr="00C36BA7">
        <w:rPr>
          <w:rFonts w:ascii="Arial" w:hAnsi="Arial" w:cs="Arial"/>
        </w:rPr>
        <w:t xml:space="preserve"> as most bacteria identified are resistant to routinely used antibiotics. Most of the isolates examined showed </w:t>
      </w:r>
      <w:r w:rsidR="00072257" w:rsidRPr="00C36BA7">
        <w:rPr>
          <w:rFonts w:ascii="Arial" w:hAnsi="Arial" w:cs="Arial"/>
        </w:rPr>
        <w:t xml:space="preserve">a </w:t>
      </w:r>
      <w:r w:rsidRPr="00C36BA7">
        <w:rPr>
          <w:rFonts w:ascii="Arial" w:hAnsi="Arial" w:cs="Arial"/>
        </w:rPr>
        <w:t xml:space="preserve">significant rate of resistance to the antibiotics used (Table 4).  In this study, </w:t>
      </w:r>
      <w:r w:rsidRPr="00C36BA7">
        <w:rPr>
          <w:rFonts w:ascii="Arial" w:hAnsi="Arial" w:cs="Arial"/>
          <w:i/>
        </w:rPr>
        <w:t>Escherichia coli</w:t>
      </w:r>
      <w:r w:rsidRPr="00C36BA7">
        <w:rPr>
          <w:rFonts w:ascii="Arial" w:hAnsi="Arial" w:cs="Arial"/>
        </w:rPr>
        <w:t xml:space="preserve"> showed a high resistance (90%) to ciprofloxacin, (70%) to gentamicin, (80%) to amox</w:t>
      </w:r>
      <w:r w:rsidR="00072257" w:rsidRPr="00C36BA7">
        <w:rPr>
          <w:rFonts w:ascii="Arial" w:hAnsi="Arial" w:cs="Arial"/>
        </w:rPr>
        <w:t>i</w:t>
      </w:r>
      <w:r w:rsidRPr="00C36BA7">
        <w:rPr>
          <w:rFonts w:ascii="Arial" w:hAnsi="Arial" w:cs="Arial"/>
        </w:rPr>
        <w:t xml:space="preserve">cillin, </w:t>
      </w:r>
      <w:r w:rsidR="00072257" w:rsidRPr="00C36BA7">
        <w:rPr>
          <w:rFonts w:ascii="Arial" w:hAnsi="Arial" w:cs="Arial"/>
        </w:rPr>
        <w:t xml:space="preserve">and </w:t>
      </w:r>
      <w:r w:rsidRPr="00C36BA7">
        <w:rPr>
          <w:rFonts w:ascii="Arial" w:hAnsi="Arial" w:cs="Arial"/>
        </w:rPr>
        <w:t xml:space="preserve">(70%) to </w:t>
      </w:r>
      <w:proofErr w:type="spellStart"/>
      <w:r w:rsidRPr="00C36BA7">
        <w:rPr>
          <w:rFonts w:ascii="Arial" w:hAnsi="Arial" w:cs="Arial"/>
        </w:rPr>
        <w:t>augmentin</w:t>
      </w:r>
      <w:proofErr w:type="spellEnd"/>
      <w:r w:rsidR="00072257" w:rsidRPr="00C36BA7">
        <w:rPr>
          <w:rFonts w:ascii="Arial" w:hAnsi="Arial" w:cs="Arial"/>
        </w:rPr>
        <w:t>;</w:t>
      </w:r>
      <w:r w:rsidRPr="00C36BA7">
        <w:rPr>
          <w:rFonts w:ascii="Arial" w:hAnsi="Arial" w:cs="Arial"/>
        </w:rPr>
        <w:t xml:space="preserve"> however, </w:t>
      </w:r>
      <w:r w:rsidR="00072257" w:rsidRPr="00C36BA7">
        <w:rPr>
          <w:rFonts w:ascii="Arial" w:hAnsi="Arial" w:cs="Arial"/>
        </w:rPr>
        <w:t xml:space="preserve">it </w:t>
      </w:r>
      <w:r w:rsidRPr="00C36BA7">
        <w:rPr>
          <w:rFonts w:ascii="Arial" w:hAnsi="Arial" w:cs="Arial"/>
        </w:rPr>
        <w:t xml:space="preserve">is sensitive to </w:t>
      </w:r>
      <w:proofErr w:type="spellStart"/>
      <w:r w:rsidRPr="00C36BA7">
        <w:rPr>
          <w:rFonts w:ascii="Arial" w:hAnsi="Arial" w:cs="Arial"/>
        </w:rPr>
        <w:t>septrin</w:t>
      </w:r>
      <w:proofErr w:type="spellEnd"/>
      <w:r w:rsidRPr="00C36BA7">
        <w:rPr>
          <w:rFonts w:ascii="Arial" w:hAnsi="Arial" w:cs="Arial"/>
        </w:rPr>
        <w:t xml:space="preserve"> (60%). This study is</w:t>
      </w:r>
      <w:r w:rsidR="00072257" w:rsidRPr="00C36BA7">
        <w:rPr>
          <w:rFonts w:ascii="Arial" w:hAnsi="Arial" w:cs="Arial"/>
        </w:rPr>
        <w:t xml:space="preserve"> in</w:t>
      </w:r>
      <w:r w:rsidRPr="00C36BA7">
        <w:rPr>
          <w:rFonts w:ascii="Arial" w:hAnsi="Arial" w:cs="Arial"/>
        </w:rPr>
        <w:t xml:space="preserve"> line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Escherichia coli</w:t>
      </w:r>
      <w:r w:rsidRPr="00C36BA7">
        <w:rPr>
          <w:rFonts w:ascii="Arial" w:hAnsi="Arial" w:cs="Arial"/>
        </w:rPr>
        <w:t xml:space="preserve"> </w:t>
      </w:r>
      <w:r w:rsidR="00072257" w:rsidRPr="00C36BA7">
        <w:rPr>
          <w:rFonts w:ascii="Arial" w:hAnsi="Arial" w:cs="Arial"/>
        </w:rPr>
        <w:t>was</w:t>
      </w:r>
      <w:r w:rsidRPr="00C36BA7">
        <w:rPr>
          <w:rFonts w:ascii="Arial" w:hAnsi="Arial" w:cs="Arial"/>
        </w:rPr>
        <w:t xml:space="preserve"> 71.4% resistant to both ampicillin and amox</w:t>
      </w:r>
      <w:r w:rsidR="00072257" w:rsidRPr="00C36BA7">
        <w:rPr>
          <w:rFonts w:ascii="Arial" w:hAnsi="Arial" w:cs="Arial"/>
        </w:rPr>
        <w:t>i</w:t>
      </w:r>
      <w:r w:rsidRPr="00C36BA7">
        <w:rPr>
          <w:rFonts w:ascii="Arial" w:hAnsi="Arial" w:cs="Arial"/>
        </w:rPr>
        <w:t xml:space="preserve">cillin. This </w:t>
      </w:r>
      <w:r w:rsidR="008B1BE5" w:rsidRPr="00C36BA7">
        <w:rPr>
          <w:rFonts w:ascii="Arial" w:hAnsi="Arial" w:cs="Arial"/>
        </w:rPr>
        <w:t xml:space="preserve">finding </w:t>
      </w:r>
      <w:r w:rsidRPr="00C36BA7">
        <w:rPr>
          <w:rFonts w:ascii="Arial" w:hAnsi="Arial" w:cs="Arial"/>
        </w:rPr>
        <w:t xml:space="preserve">is in </w:t>
      </w:r>
      <w:r w:rsidR="008B1BE5" w:rsidRPr="00C36BA7">
        <w:rPr>
          <w:rFonts w:ascii="Arial" w:hAnsi="Arial" w:cs="Arial"/>
        </w:rPr>
        <w:t>agreement</w:t>
      </w:r>
      <w:r w:rsidRPr="00C36BA7">
        <w:rPr>
          <w:rFonts w:ascii="Arial" w:hAnsi="Arial" w:cs="Arial"/>
        </w:rPr>
        <w:t xml:space="preserv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2024</w:t>
      </w:r>
      <w:r w:rsidR="008B1BE5" w:rsidRPr="00C36BA7">
        <w:rPr>
          <w:rFonts w:ascii="Arial" w:hAnsi="Arial" w:cs="Arial"/>
        </w:rPr>
        <w:t>)</w:t>
      </w:r>
      <w:r w:rsidRPr="00C36BA7">
        <w:rPr>
          <w:rFonts w:ascii="Arial" w:hAnsi="Arial" w:cs="Arial"/>
        </w:rPr>
        <w:t xml:space="preserve"> who found out that</w:t>
      </w:r>
      <w:r w:rsidRPr="00C36BA7">
        <w:rPr>
          <w:rFonts w:ascii="Arial" w:hAnsi="Arial" w:cs="Arial"/>
          <w:i/>
        </w:rPr>
        <w:t xml:space="preserve"> Escherichia coli</w:t>
      </w:r>
      <w:r w:rsidRPr="00C36BA7">
        <w:rPr>
          <w:rFonts w:ascii="Arial" w:hAnsi="Arial" w:cs="Arial"/>
        </w:rPr>
        <w:t xml:space="preserve"> had (75%) </w:t>
      </w:r>
      <w:r w:rsidR="00072257" w:rsidRPr="00C36BA7">
        <w:rPr>
          <w:rFonts w:ascii="Arial" w:hAnsi="Arial" w:cs="Arial"/>
        </w:rPr>
        <w:t xml:space="preserve">resistance </w:t>
      </w:r>
      <w:r w:rsidRPr="00C36BA7">
        <w:rPr>
          <w:rFonts w:ascii="Arial" w:hAnsi="Arial" w:cs="Arial"/>
        </w:rPr>
        <w:t xml:space="preserve">to ciprofloxacin and (100%) to </w:t>
      </w:r>
      <w:proofErr w:type="spellStart"/>
      <w:r w:rsidRPr="00C36BA7">
        <w:rPr>
          <w:rFonts w:ascii="Arial" w:hAnsi="Arial" w:cs="Arial"/>
        </w:rPr>
        <w:t>augmentin</w:t>
      </w:r>
      <w:proofErr w:type="spellEnd"/>
      <w:r w:rsidRPr="00C36BA7">
        <w:rPr>
          <w:rFonts w:ascii="Arial" w:hAnsi="Arial" w:cs="Arial"/>
        </w:rPr>
        <w:t>.</w:t>
      </w:r>
      <w:r w:rsidR="008B1BE5"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Pseudomonas aeruginosa</w:t>
      </w:r>
      <w:r w:rsidRPr="00C36BA7">
        <w:rPr>
          <w:rFonts w:ascii="Arial" w:hAnsi="Arial" w:cs="Arial"/>
        </w:rPr>
        <w:t xml:space="preserve"> showed high resistance (100%) to gentamicin, (100%) to </w:t>
      </w:r>
      <w:proofErr w:type="spellStart"/>
      <w:r w:rsidRPr="00C36BA7">
        <w:rPr>
          <w:rFonts w:ascii="Arial" w:hAnsi="Arial" w:cs="Arial"/>
        </w:rPr>
        <w:t>augmentin</w:t>
      </w:r>
      <w:proofErr w:type="spellEnd"/>
      <w:r w:rsidRPr="00C36BA7">
        <w:rPr>
          <w:rFonts w:ascii="Arial" w:hAnsi="Arial" w:cs="Arial"/>
        </w:rPr>
        <w:t xml:space="preserve"> and (80%) to amox</w:t>
      </w:r>
      <w:r w:rsidR="00072257" w:rsidRPr="00C36BA7">
        <w:rPr>
          <w:rFonts w:ascii="Arial" w:hAnsi="Arial" w:cs="Arial"/>
        </w:rPr>
        <w:t>i</w:t>
      </w:r>
      <w:r w:rsidRPr="00C36BA7">
        <w:rPr>
          <w:rFonts w:ascii="Arial" w:hAnsi="Arial" w:cs="Arial"/>
        </w:rPr>
        <w:t>cillin, however, it showed sensitiv</w:t>
      </w:r>
      <w:r w:rsidR="008B1BE5" w:rsidRPr="00C36BA7">
        <w:rPr>
          <w:rFonts w:ascii="Arial" w:hAnsi="Arial" w:cs="Arial"/>
        </w:rPr>
        <w:t>ity</w:t>
      </w:r>
      <w:r w:rsidRPr="00C36BA7">
        <w:rPr>
          <w:rFonts w:ascii="Arial" w:hAnsi="Arial" w:cs="Arial"/>
        </w:rPr>
        <w:t xml:space="preserve"> to chloramphenicol (80%). This study is in agreement with the work of Hailu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2016</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Pseudomonas aeruginosa</w:t>
      </w:r>
      <w:r w:rsidRPr="00C36BA7">
        <w:rPr>
          <w:rFonts w:ascii="Arial" w:hAnsi="Arial" w:cs="Arial"/>
        </w:rPr>
        <w:t xml:space="preserve"> showed a high level of resistance (89-90.5%) to amoxicillin/ clavulanic acid and ampicillin.</w:t>
      </w:r>
    </w:p>
    <w:p w14:paraId="12579E35" w14:textId="77777777" w:rsidR="008B1BE5" w:rsidRPr="00C36BA7" w:rsidRDefault="008B1BE5" w:rsidP="008B68F2">
      <w:pPr>
        <w:spacing w:after="0" w:line="360" w:lineRule="auto"/>
        <w:jc w:val="both"/>
        <w:rPr>
          <w:rFonts w:ascii="Arial" w:hAnsi="Arial" w:cs="Arial"/>
        </w:rPr>
      </w:pPr>
    </w:p>
    <w:p w14:paraId="54BB424A" w14:textId="4EF7C2EE" w:rsidR="009B2BCD" w:rsidRPr="00C36BA7" w:rsidRDefault="009B2BCD" w:rsidP="008B68F2">
      <w:pPr>
        <w:spacing w:after="0" w:line="360" w:lineRule="auto"/>
        <w:jc w:val="both"/>
        <w:rPr>
          <w:rFonts w:ascii="Arial" w:hAnsi="Arial" w:cs="Arial"/>
        </w:rPr>
      </w:pPr>
      <w:r w:rsidRPr="00C36BA7">
        <w:rPr>
          <w:rFonts w:ascii="Arial" w:hAnsi="Arial" w:cs="Arial"/>
        </w:rPr>
        <w:lastRenderedPageBreak/>
        <w:t xml:space="preserve">On the other hand, </w:t>
      </w:r>
      <w:r w:rsidRPr="00C36BA7">
        <w:rPr>
          <w:rFonts w:ascii="Arial" w:hAnsi="Arial" w:cs="Arial"/>
          <w:i/>
        </w:rPr>
        <w:t>Staphylococcus aureus</w:t>
      </w:r>
      <w:r w:rsidRPr="00C36BA7">
        <w:rPr>
          <w:rFonts w:ascii="Arial" w:hAnsi="Arial" w:cs="Arial"/>
        </w:rPr>
        <w:t xml:space="preserve"> isolate</w:t>
      </w:r>
      <w:r w:rsidR="00622388" w:rsidRPr="00C36BA7">
        <w:rPr>
          <w:rFonts w:ascii="Arial" w:hAnsi="Arial" w:cs="Arial"/>
        </w:rPr>
        <w:t>s</w:t>
      </w:r>
      <w:r w:rsidRPr="00C36BA7">
        <w:rPr>
          <w:rFonts w:ascii="Arial" w:hAnsi="Arial" w:cs="Arial"/>
        </w:rPr>
        <w:t xml:space="preserve"> were resista</w:t>
      </w:r>
      <w:r w:rsidR="00622388" w:rsidRPr="00C36BA7">
        <w:rPr>
          <w:rFonts w:ascii="Arial" w:hAnsi="Arial" w:cs="Arial"/>
        </w:rPr>
        <w:t>nt</w:t>
      </w:r>
      <w:r w:rsidRPr="00C36BA7">
        <w:rPr>
          <w:rFonts w:ascii="Arial" w:hAnsi="Arial" w:cs="Arial"/>
        </w:rPr>
        <w:t xml:space="preserve"> to </w:t>
      </w:r>
      <w:proofErr w:type="spellStart"/>
      <w:r w:rsidR="00622388" w:rsidRPr="00C36BA7">
        <w:rPr>
          <w:rFonts w:ascii="Arial" w:hAnsi="Arial" w:cs="Arial"/>
        </w:rPr>
        <w:t>septrin</w:t>
      </w:r>
      <w:proofErr w:type="spellEnd"/>
      <w:r w:rsidR="00622388" w:rsidRPr="00C36BA7">
        <w:rPr>
          <w:rFonts w:ascii="Arial" w:hAnsi="Arial" w:cs="Arial"/>
        </w:rPr>
        <w:t xml:space="preserve"> </w:t>
      </w:r>
      <w:r w:rsidR="008B1BE5" w:rsidRPr="00C36BA7">
        <w:rPr>
          <w:rFonts w:ascii="Arial" w:hAnsi="Arial" w:cs="Arial"/>
        </w:rPr>
        <w:t>(46.15%)</w:t>
      </w:r>
      <w:r w:rsidRPr="00C36BA7">
        <w:rPr>
          <w:rFonts w:ascii="Arial" w:hAnsi="Arial" w:cs="Arial"/>
        </w:rPr>
        <w:t>, ciprofloxacin</w:t>
      </w:r>
      <w:r w:rsidR="008B1BE5" w:rsidRPr="00C36BA7">
        <w:rPr>
          <w:rFonts w:ascii="Arial" w:hAnsi="Arial" w:cs="Arial"/>
        </w:rPr>
        <w:t xml:space="preserve"> (23.08%)</w:t>
      </w:r>
      <w:r w:rsidRPr="00C36BA7">
        <w:rPr>
          <w:rFonts w:ascii="Arial" w:hAnsi="Arial" w:cs="Arial"/>
        </w:rPr>
        <w:t>, gentamicin</w:t>
      </w:r>
      <w:r w:rsidR="008B1BE5" w:rsidRPr="00C36BA7">
        <w:rPr>
          <w:rFonts w:ascii="Arial" w:hAnsi="Arial" w:cs="Arial"/>
        </w:rPr>
        <w:t xml:space="preserve"> (53.87%)</w:t>
      </w:r>
      <w:r w:rsidRPr="00C36BA7">
        <w:rPr>
          <w:rFonts w:ascii="Arial" w:hAnsi="Arial" w:cs="Arial"/>
        </w:rPr>
        <w:t xml:space="preserve">, </w:t>
      </w:r>
      <w:proofErr w:type="spellStart"/>
      <w:r w:rsidRPr="00C36BA7">
        <w:rPr>
          <w:rFonts w:ascii="Arial" w:hAnsi="Arial" w:cs="Arial"/>
        </w:rPr>
        <w:t>augmentin</w:t>
      </w:r>
      <w:proofErr w:type="spellEnd"/>
      <w:r w:rsidRPr="00C36BA7">
        <w:rPr>
          <w:rFonts w:ascii="Arial" w:hAnsi="Arial" w:cs="Arial"/>
        </w:rPr>
        <w:t xml:space="preserve"> </w:t>
      </w:r>
      <w:r w:rsidR="008B1BE5" w:rsidRPr="00C36BA7">
        <w:rPr>
          <w:rFonts w:ascii="Arial" w:hAnsi="Arial" w:cs="Arial"/>
        </w:rPr>
        <w:t xml:space="preserve">(76.92%), </w:t>
      </w:r>
      <w:r w:rsidRPr="00C36BA7">
        <w:rPr>
          <w:rFonts w:ascii="Arial" w:hAnsi="Arial" w:cs="Arial"/>
        </w:rPr>
        <w:t>and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(46.15%)</w:t>
      </w:r>
      <w:r w:rsidRPr="00C36BA7">
        <w:rPr>
          <w:rFonts w:ascii="Arial" w:hAnsi="Arial" w:cs="Arial"/>
        </w:rPr>
        <w:t xml:space="preserve">. This study is consistent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ciprofloxacin</w:t>
      </w:r>
      <w:r w:rsidR="002573B0" w:rsidRPr="00C36BA7">
        <w:rPr>
          <w:rFonts w:ascii="Arial" w:hAnsi="Arial" w:cs="Arial"/>
        </w:rPr>
        <w:t xml:space="preserve"> (18.2%)</w:t>
      </w:r>
      <w:r w:rsidRPr="00C36BA7">
        <w:rPr>
          <w:rFonts w:ascii="Arial" w:hAnsi="Arial" w:cs="Arial"/>
        </w:rPr>
        <w:t>, gentamicin</w:t>
      </w:r>
      <w:r w:rsidR="002573B0" w:rsidRPr="00C36BA7">
        <w:rPr>
          <w:rFonts w:ascii="Arial" w:hAnsi="Arial" w:cs="Arial"/>
        </w:rPr>
        <w:t xml:space="preserve"> (29.6%)</w:t>
      </w:r>
      <w:r w:rsidRPr="00C36BA7">
        <w:rPr>
          <w:rFonts w:ascii="Arial" w:hAnsi="Arial" w:cs="Arial"/>
        </w:rPr>
        <w:t xml:space="preserve">, </w:t>
      </w:r>
      <w:r w:rsidR="00622388" w:rsidRPr="00C36BA7">
        <w:rPr>
          <w:rFonts w:ascii="Arial" w:hAnsi="Arial" w:cs="Arial"/>
        </w:rPr>
        <w:t xml:space="preserve">and </w:t>
      </w:r>
      <w:r w:rsidRPr="00C36BA7">
        <w:rPr>
          <w:rFonts w:ascii="Arial" w:hAnsi="Arial" w:cs="Arial"/>
        </w:rPr>
        <w:t>amox</w:t>
      </w:r>
      <w:r w:rsidR="00622388" w:rsidRPr="00C36BA7">
        <w:rPr>
          <w:rFonts w:ascii="Arial" w:hAnsi="Arial" w:cs="Arial"/>
        </w:rPr>
        <w:t>i</w:t>
      </w:r>
      <w:r w:rsidRPr="00C36BA7">
        <w:rPr>
          <w:rFonts w:ascii="Arial" w:hAnsi="Arial" w:cs="Arial"/>
        </w:rPr>
        <w:t>cillin</w:t>
      </w:r>
      <w:r w:rsidR="002573B0" w:rsidRPr="00C36BA7">
        <w:rPr>
          <w:rFonts w:ascii="Arial" w:hAnsi="Arial" w:cs="Arial"/>
        </w:rPr>
        <w:t xml:space="preserve"> (63%)</w:t>
      </w:r>
      <w:r w:rsidRPr="00C36BA7">
        <w:rPr>
          <w:rFonts w:ascii="Arial" w:hAnsi="Arial" w:cs="Arial"/>
        </w:rPr>
        <w:t xml:space="preserve">. This is also inconsistent with the work of Halilu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2022</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(72.9%) and</w:t>
      </w:r>
      <w:r w:rsidRPr="00C36BA7">
        <w:rPr>
          <w:rFonts w:ascii="Arial" w:hAnsi="Arial" w:cs="Arial"/>
        </w:rPr>
        <w:t xml:space="preserve"> gentamicin</w:t>
      </w:r>
      <w:r w:rsidR="008B1BE5" w:rsidRPr="00C36BA7">
        <w:rPr>
          <w:rFonts w:ascii="Arial" w:hAnsi="Arial" w:cs="Arial"/>
        </w:rPr>
        <w:t xml:space="preserve"> (31.2%)</w:t>
      </w:r>
      <w:r w:rsidRPr="00C36BA7">
        <w:rPr>
          <w:rFonts w:ascii="Arial" w:hAnsi="Arial" w:cs="Arial"/>
        </w:rPr>
        <w:t>.</w:t>
      </w:r>
      <w:r w:rsidR="002573B0"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w:t>
      </w:r>
      <w:r w:rsidR="002573B0" w:rsidRPr="00C36BA7">
        <w:rPr>
          <w:rFonts w:ascii="Arial" w:hAnsi="Arial" w:cs="Arial"/>
        </w:rPr>
        <w:t xml:space="preserve"> </w:t>
      </w:r>
      <w:r w:rsidRPr="00C36BA7">
        <w:rPr>
          <w:rFonts w:ascii="Arial" w:hAnsi="Arial" w:cs="Arial"/>
        </w:rPr>
        <w:t xml:space="preserve">71.43% resistance to ciprofloxacin, 71.43% to </w:t>
      </w:r>
      <w:proofErr w:type="spellStart"/>
      <w:r w:rsidRPr="00C36BA7">
        <w:rPr>
          <w:rFonts w:ascii="Arial" w:hAnsi="Arial" w:cs="Arial"/>
        </w:rPr>
        <w:t>augmentin</w:t>
      </w:r>
      <w:proofErr w:type="spellEnd"/>
      <w:r w:rsidRPr="00C36BA7">
        <w:rPr>
          <w:rFonts w:ascii="Arial" w:hAnsi="Arial" w:cs="Arial"/>
        </w:rPr>
        <w:t>, 57.14% to amox</w:t>
      </w:r>
      <w:r w:rsidR="00622388" w:rsidRPr="00C36BA7">
        <w:rPr>
          <w:rFonts w:ascii="Arial" w:hAnsi="Arial" w:cs="Arial"/>
        </w:rPr>
        <w:t>i</w:t>
      </w:r>
      <w:r w:rsidRPr="00C36BA7">
        <w:rPr>
          <w:rFonts w:ascii="Arial" w:hAnsi="Arial" w:cs="Arial"/>
        </w:rPr>
        <w:t xml:space="preserve">cillin, 85.71% to gentamicin, 71.43% to streptomycin and 100% to chloramphenicol. This study is line with the work of Halilu </w:t>
      </w:r>
      <w:r w:rsidRPr="00C36BA7">
        <w:rPr>
          <w:rFonts w:ascii="Arial" w:hAnsi="Arial" w:cs="Arial"/>
          <w:i/>
        </w:rPr>
        <w:t>et al</w:t>
      </w:r>
      <w:r w:rsidRPr="00C36BA7">
        <w:rPr>
          <w:rFonts w:ascii="Arial" w:hAnsi="Arial" w:cs="Arial"/>
        </w:rPr>
        <w:t xml:space="preserve">. </w:t>
      </w:r>
      <w:r w:rsidR="002573B0" w:rsidRPr="00C36BA7">
        <w:rPr>
          <w:rFonts w:ascii="Arial" w:hAnsi="Arial" w:cs="Arial"/>
        </w:rPr>
        <w:t>(</w:t>
      </w:r>
      <w:r w:rsidRPr="00C36BA7">
        <w:rPr>
          <w:rFonts w:ascii="Arial" w:hAnsi="Arial" w:cs="Arial"/>
        </w:rPr>
        <w:t>2022</w:t>
      </w:r>
      <w:r w:rsidR="002573B0" w:rsidRPr="00C36BA7">
        <w:rPr>
          <w:rFonts w:ascii="Arial" w:hAnsi="Arial" w:cs="Arial"/>
        </w:rPr>
        <w:t>)</w:t>
      </w:r>
      <w:r w:rsidRPr="00C36BA7">
        <w:rPr>
          <w:rFonts w:ascii="Arial" w:hAnsi="Arial" w:cs="Arial"/>
        </w:rPr>
        <w:t xml:space="preserve"> who found out that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 33.3% resistance to gentamicin, 66.6% to amox</w:t>
      </w:r>
      <w:r w:rsidR="00622388" w:rsidRPr="00C36BA7">
        <w:rPr>
          <w:rFonts w:ascii="Arial" w:hAnsi="Arial" w:cs="Arial"/>
        </w:rPr>
        <w:t>i</w:t>
      </w:r>
      <w:r w:rsidRPr="00C36BA7">
        <w:rPr>
          <w:rFonts w:ascii="Arial" w:hAnsi="Arial" w:cs="Arial"/>
        </w:rPr>
        <w:t xml:space="preserve">cillin, 77.8% to chloramphenicol. This study is in line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622388" w:rsidRPr="00C36BA7">
        <w:rPr>
          <w:rFonts w:ascii="Arial" w:hAnsi="Arial" w:cs="Arial"/>
        </w:rPr>
        <w:t>(</w:t>
      </w:r>
      <w:r w:rsidRPr="00C36BA7">
        <w:rPr>
          <w:rFonts w:ascii="Arial" w:hAnsi="Arial" w:cs="Arial"/>
        </w:rPr>
        <w:t>2024</w:t>
      </w:r>
      <w:r w:rsidR="00622388" w:rsidRPr="00C36BA7">
        <w:rPr>
          <w:rFonts w:ascii="Arial" w:hAnsi="Arial" w:cs="Arial"/>
        </w:rPr>
        <w:t>),</w:t>
      </w:r>
      <w:r w:rsidRPr="00C36BA7">
        <w:rPr>
          <w:rFonts w:ascii="Arial" w:hAnsi="Arial" w:cs="Arial"/>
        </w:rPr>
        <w:t xml:space="preserve"> who had 88.9% resistance to </w:t>
      </w:r>
      <w:proofErr w:type="spellStart"/>
      <w:r w:rsidRPr="00C36BA7">
        <w:rPr>
          <w:rFonts w:ascii="Arial" w:hAnsi="Arial" w:cs="Arial"/>
        </w:rPr>
        <w:t>augmentin</w:t>
      </w:r>
      <w:proofErr w:type="spellEnd"/>
      <w:r w:rsidRPr="00C36BA7">
        <w:rPr>
          <w:rFonts w:ascii="Arial" w:hAnsi="Arial" w:cs="Arial"/>
        </w:rPr>
        <w:t>, 50% to gentamicin</w:t>
      </w:r>
      <w:r w:rsidR="00622388" w:rsidRPr="00C36BA7">
        <w:rPr>
          <w:rFonts w:ascii="Arial" w:hAnsi="Arial" w:cs="Arial"/>
        </w:rPr>
        <w:t>,</w:t>
      </w:r>
      <w:r w:rsidRPr="00C36BA7">
        <w:rPr>
          <w:rFonts w:ascii="Arial" w:hAnsi="Arial" w:cs="Arial"/>
        </w:rPr>
        <w:t xml:space="preserve"> and 33.3% to ciprofloxacin.</w:t>
      </w:r>
    </w:p>
    <w:p w14:paraId="2EEAE601" w14:textId="2542FA51" w:rsidR="009B2BCD" w:rsidRPr="00C36BA7" w:rsidRDefault="009B2BCD" w:rsidP="008B68F2">
      <w:pPr>
        <w:spacing w:after="0" w:line="360" w:lineRule="auto"/>
        <w:jc w:val="both"/>
        <w:rPr>
          <w:rFonts w:ascii="Arial" w:hAnsi="Arial" w:cs="Arial"/>
        </w:rPr>
      </w:pPr>
      <w:r w:rsidRPr="00C36BA7">
        <w:rPr>
          <w:rFonts w:ascii="Arial" w:hAnsi="Arial" w:cs="Arial"/>
        </w:rPr>
        <w:t xml:space="preserve">However, </w:t>
      </w:r>
      <w:r w:rsidRPr="00C36BA7">
        <w:rPr>
          <w:rFonts w:ascii="Arial" w:hAnsi="Arial" w:cs="Arial"/>
          <w:i/>
        </w:rPr>
        <w:t xml:space="preserve">Streptococcus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showed </w:t>
      </w:r>
      <w:r w:rsidR="00622388" w:rsidRPr="00C36BA7">
        <w:rPr>
          <w:rFonts w:ascii="Arial" w:hAnsi="Arial" w:cs="Arial"/>
        </w:rPr>
        <w:t xml:space="preserve">100% </w:t>
      </w:r>
      <w:r w:rsidRPr="00C36BA7">
        <w:rPr>
          <w:rFonts w:ascii="Arial" w:hAnsi="Arial" w:cs="Arial"/>
        </w:rPr>
        <w:t xml:space="preserve">resistance to </w:t>
      </w:r>
      <w:proofErr w:type="spellStart"/>
      <w:r w:rsidRPr="00C36BA7">
        <w:rPr>
          <w:rFonts w:ascii="Arial" w:hAnsi="Arial" w:cs="Arial"/>
        </w:rPr>
        <w:t>s</w:t>
      </w:r>
      <w:r w:rsidR="002573B0" w:rsidRPr="00C36BA7">
        <w:rPr>
          <w:rFonts w:ascii="Arial" w:hAnsi="Arial" w:cs="Arial"/>
        </w:rPr>
        <w:t>e</w:t>
      </w:r>
      <w:r w:rsidRPr="00C36BA7">
        <w:rPr>
          <w:rFonts w:ascii="Arial" w:hAnsi="Arial" w:cs="Arial"/>
        </w:rPr>
        <w:t>ptrin</w:t>
      </w:r>
      <w:proofErr w:type="spellEnd"/>
      <w:r w:rsidRPr="00C36BA7">
        <w:rPr>
          <w:rFonts w:ascii="Arial" w:hAnsi="Arial" w:cs="Arial"/>
        </w:rPr>
        <w:t xml:space="preserve">, 75% to ciprofloxacin, 87.5% to gentamicin, 75% to </w:t>
      </w:r>
      <w:proofErr w:type="spellStart"/>
      <w:r w:rsidRPr="00C36BA7">
        <w:rPr>
          <w:rFonts w:ascii="Arial" w:hAnsi="Arial" w:cs="Arial"/>
        </w:rPr>
        <w:t>augmentin</w:t>
      </w:r>
      <w:proofErr w:type="spellEnd"/>
      <w:r w:rsidRPr="00C36BA7">
        <w:rPr>
          <w:rFonts w:ascii="Arial" w:hAnsi="Arial" w:cs="Arial"/>
        </w:rPr>
        <w:t>, 100% to amox</w:t>
      </w:r>
      <w:r w:rsidR="00622388" w:rsidRPr="00C36BA7">
        <w:rPr>
          <w:rFonts w:ascii="Arial" w:hAnsi="Arial" w:cs="Arial"/>
        </w:rPr>
        <w:t>i</w:t>
      </w:r>
      <w:r w:rsidRPr="00C36BA7">
        <w:rPr>
          <w:rFonts w:ascii="Arial" w:hAnsi="Arial" w:cs="Arial"/>
        </w:rPr>
        <w:t xml:space="preserve">cillin. This is in line with </w:t>
      </w:r>
      <w:r w:rsidR="00622388" w:rsidRPr="00C36BA7">
        <w:rPr>
          <w:rFonts w:ascii="Arial" w:hAnsi="Arial" w:cs="Arial"/>
        </w:rPr>
        <w:t xml:space="preserve">the </w:t>
      </w:r>
      <w:r w:rsidRPr="00C36BA7">
        <w:rPr>
          <w:rFonts w:ascii="Arial" w:hAnsi="Arial" w:cs="Arial"/>
        </w:rPr>
        <w:t xml:space="preserve">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who found out that</w:t>
      </w:r>
      <w:r w:rsidRPr="00C36BA7">
        <w:rPr>
          <w:rFonts w:ascii="Arial" w:hAnsi="Arial" w:cs="Arial"/>
          <w:i/>
        </w:rPr>
        <w:t xml:space="preserve"> Streptococcus </w:t>
      </w:r>
      <w:r w:rsidRPr="00C36BA7">
        <w:rPr>
          <w:rFonts w:ascii="Arial" w:hAnsi="Arial" w:cs="Arial"/>
          <w:iCs/>
        </w:rPr>
        <w:t>spp</w:t>
      </w:r>
      <w:r w:rsidR="00AD512E" w:rsidRPr="00C36BA7">
        <w:rPr>
          <w:rFonts w:ascii="Arial" w:hAnsi="Arial" w:cs="Arial"/>
          <w:iCs/>
        </w:rPr>
        <w:t>.</w:t>
      </w:r>
      <w:r w:rsidRPr="00C36BA7">
        <w:rPr>
          <w:rFonts w:ascii="Arial" w:hAnsi="Arial" w:cs="Arial"/>
        </w:rPr>
        <w:t xml:space="preserve"> showed 50% resistance to </w:t>
      </w:r>
      <w:proofErr w:type="spellStart"/>
      <w:r w:rsidRPr="00C36BA7">
        <w:rPr>
          <w:rFonts w:ascii="Arial" w:hAnsi="Arial" w:cs="Arial"/>
        </w:rPr>
        <w:t>augmentin</w:t>
      </w:r>
      <w:proofErr w:type="spellEnd"/>
      <w:r w:rsidRPr="00C36BA7">
        <w:rPr>
          <w:rFonts w:ascii="Arial" w:hAnsi="Arial" w:cs="Arial"/>
        </w:rPr>
        <w:t>. The findings from this study provide an insight that many students are colonized by some bacteria without knowing</w:t>
      </w:r>
      <w:r w:rsidR="002573B0" w:rsidRPr="00C36BA7">
        <w:rPr>
          <w:rFonts w:ascii="Arial" w:hAnsi="Arial" w:cs="Arial"/>
        </w:rPr>
        <w:t>.</w:t>
      </w:r>
      <w:r w:rsidRPr="00C36BA7">
        <w:rPr>
          <w:rFonts w:ascii="Arial" w:hAnsi="Arial" w:cs="Arial"/>
        </w:rPr>
        <w:t xml:space="preserve"> </w:t>
      </w:r>
      <w:r w:rsidR="002573B0" w:rsidRPr="00C36BA7">
        <w:rPr>
          <w:rFonts w:ascii="Arial" w:hAnsi="Arial" w:cs="Arial"/>
        </w:rPr>
        <w:t>Hence</w:t>
      </w:r>
      <w:r w:rsidRPr="00C36BA7">
        <w:rPr>
          <w:rFonts w:ascii="Arial" w:hAnsi="Arial" w:cs="Arial"/>
        </w:rPr>
        <w:t xml:space="preserve">, regular checkup and management of </w:t>
      </w:r>
      <w:r w:rsidR="002573B0" w:rsidRPr="00C36BA7">
        <w:rPr>
          <w:rFonts w:ascii="Arial" w:hAnsi="Arial" w:cs="Arial"/>
        </w:rPr>
        <w:t xml:space="preserve">the </w:t>
      </w:r>
      <w:r w:rsidRPr="00C36BA7">
        <w:rPr>
          <w:rFonts w:ascii="Arial" w:hAnsi="Arial" w:cs="Arial"/>
        </w:rPr>
        <w:t xml:space="preserve">ear </w:t>
      </w:r>
      <w:r w:rsidR="002573B0" w:rsidRPr="00C36BA7">
        <w:rPr>
          <w:rFonts w:ascii="Arial" w:hAnsi="Arial" w:cs="Arial"/>
        </w:rPr>
        <w:t xml:space="preserve">for </w:t>
      </w:r>
      <w:r w:rsidRPr="00C36BA7">
        <w:rPr>
          <w:rFonts w:ascii="Arial" w:hAnsi="Arial" w:cs="Arial"/>
        </w:rPr>
        <w:t>infection</w:t>
      </w:r>
      <w:r w:rsidR="002573B0" w:rsidRPr="00C36BA7">
        <w:rPr>
          <w:rFonts w:ascii="Arial" w:hAnsi="Arial" w:cs="Arial"/>
        </w:rPr>
        <w:t xml:space="preserve"> prevention i</w:t>
      </w:r>
      <w:r w:rsidRPr="00C36BA7">
        <w:rPr>
          <w:rFonts w:ascii="Arial" w:hAnsi="Arial" w:cs="Arial"/>
        </w:rPr>
        <w:t>s</w:t>
      </w:r>
      <w:r w:rsidR="002573B0" w:rsidRPr="00C36BA7">
        <w:rPr>
          <w:rFonts w:ascii="Arial" w:hAnsi="Arial" w:cs="Arial"/>
        </w:rPr>
        <w:t xml:space="preserve"> necessary to avert the public health concerns</w:t>
      </w:r>
      <w:r w:rsidRPr="00C36BA7">
        <w:rPr>
          <w:rFonts w:ascii="Arial" w:hAnsi="Arial" w:cs="Arial"/>
        </w:rPr>
        <w:t xml:space="preserve">. </w:t>
      </w:r>
      <w:r w:rsidR="002573B0" w:rsidRPr="00C36BA7">
        <w:rPr>
          <w:rFonts w:ascii="Arial" w:hAnsi="Arial" w:cs="Arial"/>
        </w:rPr>
        <w:t xml:space="preserve">It </w:t>
      </w:r>
      <w:r w:rsidRPr="00C36BA7">
        <w:rPr>
          <w:rFonts w:ascii="Arial" w:hAnsi="Arial" w:cs="Arial"/>
        </w:rPr>
        <w:t xml:space="preserve">is recommended that </w:t>
      </w:r>
      <w:r w:rsidRPr="00C36BA7">
        <w:rPr>
          <w:rFonts w:ascii="Arial" w:hAnsi="Arial" w:cs="Arial"/>
          <w:bCs/>
        </w:rPr>
        <w:t>ear hygiene awareness campaigns</w:t>
      </w:r>
      <w:r w:rsidRPr="00C36BA7">
        <w:rPr>
          <w:rFonts w:ascii="Arial" w:hAnsi="Arial" w:cs="Arial"/>
        </w:rPr>
        <w:t xml:space="preserve"> be intensified among students to reduce </w:t>
      </w:r>
      <w:r w:rsidR="002573B0" w:rsidRPr="00C36BA7">
        <w:rPr>
          <w:rFonts w:ascii="Arial" w:hAnsi="Arial" w:cs="Arial"/>
        </w:rPr>
        <w:t xml:space="preserve">bacterial </w:t>
      </w:r>
      <w:r w:rsidRPr="00C36BA7">
        <w:rPr>
          <w:rFonts w:ascii="Arial" w:hAnsi="Arial" w:cs="Arial"/>
        </w:rPr>
        <w:t>colonization</w:t>
      </w:r>
      <w:r w:rsidR="002573B0" w:rsidRPr="00C36BA7">
        <w:rPr>
          <w:rFonts w:ascii="Arial" w:hAnsi="Arial" w:cs="Arial"/>
        </w:rPr>
        <w:t xml:space="preserve"> of the ear</w:t>
      </w:r>
      <w:r w:rsidRPr="00C36BA7">
        <w:rPr>
          <w:rFonts w:ascii="Arial" w:hAnsi="Arial" w:cs="Arial"/>
        </w:rPr>
        <w:t>.</w:t>
      </w:r>
    </w:p>
    <w:p w14:paraId="3D07E9F9" w14:textId="77777777" w:rsidR="00E753BF" w:rsidRPr="00C36BA7" w:rsidRDefault="00E753BF" w:rsidP="008B68F2">
      <w:pPr>
        <w:spacing w:after="0" w:line="360" w:lineRule="auto"/>
        <w:jc w:val="both"/>
        <w:rPr>
          <w:rFonts w:ascii="Arial" w:hAnsi="Arial" w:cs="Arial"/>
        </w:rPr>
      </w:pPr>
    </w:p>
    <w:p w14:paraId="205F1F3D" w14:textId="7BD5E287" w:rsidR="002573B0" w:rsidRPr="00C36BA7" w:rsidRDefault="002573B0" w:rsidP="001F6240">
      <w:pPr>
        <w:pStyle w:val="ListeParagraf"/>
        <w:numPr>
          <w:ilvl w:val="0"/>
          <w:numId w:val="1"/>
        </w:numPr>
        <w:spacing w:after="0" w:line="360" w:lineRule="auto"/>
        <w:jc w:val="both"/>
        <w:rPr>
          <w:rFonts w:ascii="Arial" w:hAnsi="Arial" w:cs="Arial"/>
          <w:b/>
        </w:rPr>
      </w:pPr>
      <w:r w:rsidRPr="00C36BA7">
        <w:rPr>
          <w:rFonts w:ascii="Arial" w:hAnsi="Arial" w:cs="Arial"/>
          <w:b/>
        </w:rPr>
        <w:t>Conclusion</w:t>
      </w:r>
    </w:p>
    <w:p w14:paraId="7C3E1B6B" w14:textId="1589C048" w:rsidR="002573B0" w:rsidRPr="00C36BA7" w:rsidRDefault="002573B0" w:rsidP="008B68F2">
      <w:pPr>
        <w:spacing w:after="0" w:line="360" w:lineRule="auto"/>
        <w:jc w:val="both"/>
        <w:rPr>
          <w:rFonts w:ascii="Arial" w:hAnsi="Arial" w:cs="Arial"/>
        </w:rPr>
      </w:pPr>
      <w:r w:rsidRPr="00C36BA7">
        <w:rPr>
          <w:rFonts w:ascii="Arial" w:hAnsi="Arial" w:cs="Arial"/>
        </w:rPr>
        <w:t xml:space="preserve">This study revealed the presence of several bacterial species in the ears of ESUT students. The high prevalence of bacterial isolates in this study underscores the need for improved ear hygiene among students. The predominance of </w:t>
      </w:r>
      <w:r w:rsidRPr="00C36BA7">
        <w:rPr>
          <w:rFonts w:ascii="Arial" w:hAnsi="Arial" w:cs="Arial"/>
          <w:i/>
          <w:iCs/>
        </w:rPr>
        <w:t>Staphylococcus aureus</w:t>
      </w:r>
      <w:r w:rsidRPr="00C36BA7">
        <w:rPr>
          <w:rFonts w:ascii="Arial" w:hAnsi="Arial" w:cs="Arial"/>
        </w:rPr>
        <w:t xml:space="preserve"> and the identification of </w:t>
      </w:r>
      <w:r w:rsidRPr="00C36BA7">
        <w:rPr>
          <w:rFonts w:ascii="Arial" w:hAnsi="Arial" w:cs="Arial"/>
          <w:i/>
          <w:iCs/>
        </w:rPr>
        <w:t>E. coli</w:t>
      </w:r>
      <w:r w:rsidRPr="00C36BA7">
        <w:rPr>
          <w:rFonts w:ascii="Arial" w:hAnsi="Arial" w:cs="Arial"/>
        </w:rPr>
        <w:t xml:space="preserve"> and </w:t>
      </w:r>
      <w:r w:rsidRPr="00C36BA7">
        <w:rPr>
          <w:rFonts w:ascii="Arial" w:hAnsi="Arial" w:cs="Arial"/>
          <w:i/>
          <w:iCs/>
        </w:rPr>
        <w:t>Klebsiella</w:t>
      </w:r>
      <w:r w:rsidRPr="00C36BA7">
        <w:rPr>
          <w:rFonts w:ascii="Arial" w:hAnsi="Arial" w:cs="Arial"/>
        </w:rPr>
        <w:t xml:space="preserve"> species in ear swabs suggest hygiene-related factors and possible public health risk. Some of these bacteria are opportunistic pathogens that could cause infections if the host’s immunity is compromised or if the</w:t>
      </w:r>
      <w:r w:rsidR="00BB00CC" w:rsidRPr="00C36BA7">
        <w:rPr>
          <w:rFonts w:ascii="Arial" w:hAnsi="Arial" w:cs="Arial"/>
        </w:rPr>
        <w:t>re is disruption in the ear.</w:t>
      </w:r>
      <w:r w:rsidRPr="00C36BA7">
        <w:rPr>
          <w:rFonts w:ascii="Arial" w:hAnsi="Arial" w:cs="Arial"/>
        </w:rPr>
        <w:t xml:space="preserve"> Antibacterial resistance observed among the isolates emphasize</w:t>
      </w:r>
      <w:r w:rsidR="00AD512E" w:rsidRPr="00C36BA7">
        <w:rPr>
          <w:rFonts w:ascii="Arial" w:hAnsi="Arial" w:cs="Arial"/>
        </w:rPr>
        <w:t>s</w:t>
      </w:r>
      <w:r w:rsidRPr="00C36BA7">
        <w:rPr>
          <w:rFonts w:ascii="Arial" w:hAnsi="Arial" w:cs="Arial"/>
        </w:rPr>
        <w:t xml:space="preserve"> the importance of routine susceptibility testing before antibiotic prescription.</w:t>
      </w:r>
    </w:p>
    <w:p w14:paraId="1C89785E" w14:textId="77777777" w:rsidR="00BB00CC" w:rsidRPr="00C36BA7" w:rsidRDefault="00BB00CC" w:rsidP="008B68F2">
      <w:pPr>
        <w:spacing w:after="0" w:line="360" w:lineRule="auto"/>
        <w:jc w:val="both"/>
        <w:rPr>
          <w:rFonts w:ascii="Arial" w:hAnsi="Arial" w:cs="Arial"/>
          <w:b/>
        </w:rPr>
      </w:pPr>
    </w:p>
    <w:p w14:paraId="322D18A2" w14:textId="269BDC2F" w:rsidR="00BB00CC" w:rsidRPr="00C36BA7" w:rsidRDefault="00BB00CC" w:rsidP="008B68F2">
      <w:pPr>
        <w:spacing w:after="0" w:line="360" w:lineRule="auto"/>
        <w:jc w:val="both"/>
        <w:rPr>
          <w:rFonts w:ascii="Arial" w:hAnsi="Arial" w:cs="Arial"/>
          <w:b/>
        </w:rPr>
      </w:pPr>
      <w:r w:rsidRPr="00C36BA7">
        <w:rPr>
          <w:rFonts w:ascii="Arial" w:hAnsi="Arial" w:cs="Arial"/>
          <w:b/>
        </w:rPr>
        <w:t>Ethical approval</w:t>
      </w:r>
    </w:p>
    <w:p w14:paraId="405F0849" w14:textId="2660BF6D" w:rsidR="00F45DEE" w:rsidRPr="00C36BA7" w:rsidRDefault="00BB00CC" w:rsidP="008B68F2">
      <w:pPr>
        <w:spacing w:after="200" w:line="360" w:lineRule="auto"/>
        <w:jc w:val="both"/>
        <w:rPr>
          <w:rFonts w:ascii="Arial" w:hAnsi="Arial" w:cs="Arial"/>
        </w:rPr>
      </w:pPr>
      <w:r w:rsidRPr="00C36BA7">
        <w:rPr>
          <w:rFonts w:ascii="Arial" w:hAnsi="Arial" w:cs="Arial"/>
        </w:rPr>
        <w:t>Ethical clearance was obtained from the University Faculty board on ethical consideration before the commencement of the study.</w:t>
      </w:r>
    </w:p>
    <w:p w14:paraId="16351D72" w14:textId="77777777" w:rsidR="00BB00CC" w:rsidRPr="00C36BA7" w:rsidRDefault="00BB00CC" w:rsidP="008B68F2">
      <w:pPr>
        <w:spacing w:line="240" w:lineRule="auto"/>
        <w:jc w:val="both"/>
        <w:rPr>
          <w:rFonts w:ascii="Arial" w:hAnsi="Arial" w:cs="Arial"/>
          <w:b/>
        </w:rPr>
      </w:pPr>
      <w:r w:rsidRPr="00C36BA7">
        <w:rPr>
          <w:rFonts w:ascii="Arial" w:hAnsi="Arial" w:cs="Arial"/>
          <w:b/>
        </w:rPr>
        <w:t>References</w:t>
      </w:r>
    </w:p>
    <w:p w14:paraId="556D7ABE" w14:textId="0069CB8C" w:rsidR="000C5833" w:rsidRDefault="000C5833" w:rsidP="002524D8">
      <w:pPr>
        <w:pStyle w:val="ListeParagraf"/>
        <w:numPr>
          <w:ilvl w:val="0"/>
          <w:numId w:val="2"/>
        </w:numPr>
        <w:spacing w:line="240" w:lineRule="auto"/>
        <w:jc w:val="both"/>
        <w:rPr>
          <w:rFonts w:ascii="Arial" w:hAnsi="Arial" w:cs="Arial"/>
        </w:rPr>
      </w:pPr>
      <w:proofErr w:type="spellStart"/>
      <w:r w:rsidRPr="002524D8">
        <w:rPr>
          <w:rFonts w:ascii="Arial" w:hAnsi="Arial" w:cs="Arial"/>
        </w:rPr>
        <w:lastRenderedPageBreak/>
        <w:t>Aboutalebian</w:t>
      </w:r>
      <w:proofErr w:type="spellEnd"/>
      <w:r w:rsidRPr="002524D8">
        <w:rPr>
          <w:rFonts w:ascii="Arial" w:hAnsi="Arial" w:cs="Arial"/>
        </w:rPr>
        <w:t xml:space="preserve">, S., </w:t>
      </w:r>
      <w:proofErr w:type="spellStart"/>
      <w:r w:rsidRPr="002524D8">
        <w:rPr>
          <w:rFonts w:ascii="Arial" w:hAnsi="Arial" w:cs="Arial"/>
        </w:rPr>
        <w:t>Ahmadikia</w:t>
      </w:r>
      <w:proofErr w:type="spellEnd"/>
      <w:r w:rsidRPr="002524D8">
        <w:rPr>
          <w:rFonts w:ascii="Arial" w:hAnsi="Arial" w:cs="Arial"/>
        </w:rPr>
        <w:t xml:space="preserve">, K., </w:t>
      </w:r>
      <w:proofErr w:type="spellStart"/>
      <w:r w:rsidRPr="002524D8">
        <w:rPr>
          <w:rFonts w:ascii="Arial" w:hAnsi="Arial" w:cs="Arial"/>
        </w:rPr>
        <w:t>Fakhim</w:t>
      </w:r>
      <w:proofErr w:type="spellEnd"/>
      <w:r w:rsidRPr="002524D8">
        <w:rPr>
          <w:rFonts w:ascii="Arial" w:hAnsi="Arial" w:cs="Arial"/>
        </w:rPr>
        <w:t xml:space="preserve">, H., </w:t>
      </w:r>
      <w:proofErr w:type="spellStart"/>
      <w:r w:rsidRPr="002524D8">
        <w:rPr>
          <w:rFonts w:ascii="Arial" w:hAnsi="Arial" w:cs="Arial"/>
        </w:rPr>
        <w:t>Chabavizadeh</w:t>
      </w:r>
      <w:proofErr w:type="spellEnd"/>
      <w:r w:rsidRPr="002524D8">
        <w:rPr>
          <w:rFonts w:ascii="Arial" w:hAnsi="Arial" w:cs="Arial"/>
        </w:rPr>
        <w:t xml:space="preserve">, J., </w:t>
      </w:r>
      <w:proofErr w:type="spellStart"/>
      <w:r w:rsidRPr="002524D8">
        <w:rPr>
          <w:rFonts w:ascii="Arial" w:hAnsi="Arial" w:cs="Arial"/>
        </w:rPr>
        <w:t>Okhovat</w:t>
      </w:r>
      <w:proofErr w:type="spellEnd"/>
      <w:r w:rsidRPr="002524D8">
        <w:rPr>
          <w:rFonts w:ascii="Arial" w:hAnsi="Arial" w:cs="Arial"/>
        </w:rPr>
        <w:t xml:space="preserve">, A., </w:t>
      </w:r>
      <w:proofErr w:type="spellStart"/>
      <w:r w:rsidRPr="002524D8">
        <w:rPr>
          <w:rFonts w:ascii="Arial" w:hAnsi="Arial" w:cs="Arial"/>
        </w:rPr>
        <w:t>Nikaeen</w:t>
      </w:r>
      <w:proofErr w:type="spellEnd"/>
      <w:r w:rsidRPr="002524D8">
        <w:rPr>
          <w:rFonts w:ascii="Arial" w:hAnsi="Arial" w:cs="Arial"/>
        </w:rPr>
        <w:t xml:space="preserve">, M. &amp; </w:t>
      </w:r>
      <w:proofErr w:type="spellStart"/>
      <w:r w:rsidRPr="002524D8">
        <w:rPr>
          <w:rFonts w:ascii="Arial" w:hAnsi="Arial" w:cs="Arial"/>
        </w:rPr>
        <w:t>Mirhendi</w:t>
      </w:r>
      <w:proofErr w:type="spellEnd"/>
      <w:r w:rsidRPr="002524D8">
        <w:rPr>
          <w:rFonts w:ascii="Arial" w:hAnsi="Arial" w:cs="Arial"/>
        </w:rPr>
        <w:t>, H. (2021). Direct detection and identification of the most common bacteria and fungi causing Otitis Externa by a Stepwise Multiplex PCR. </w:t>
      </w:r>
      <w:r w:rsidRPr="002524D8">
        <w:rPr>
          <w:rFonts w:ascii="Arial" w:hAnsi="Arial" w:cs="Arial"/>
          <w:i/>
          <w:iCs/>
        </w:rPr>
        <w:t>Frontiers in Cellular and Infection Microbiology</w:t>
      </w:r>
      <w:r w:rsidRPr="002524D8">
        <w:rPr>
          <w:rFonts w:ascii="Arial" w:hAnsi="Arial" w:cs="Arial"/>
        </w:rPr>
        <w:t>, 25(</w:t>
      </w:r>
      <w:r w:rsidRPr="002524D8">
        <w:rPr>
          <w:rFonts w:ascii="Arial" w:hAnsi="Arial" w:cs="Arial"/>
          <w:i/>
          <w:iCs/>
        </w:rPr>
        <w:t>11),</w:t>
      </w:r>
      <w:r w:rsidRPr="002524D8">
        <w:rPr>
          <w:rFonts w:ascii="Arial" w:hAnsi="Arial" w:cs="Arial"/>
        </w:rPr>
        <w:t xml:space="preserve"> 644-650. </w:t>
      </w:r>
      <w:hyperlink r:id="rId13" w:history="1">
        <w:r w:rsidRPr="002524D8">
          <w:rPr>
            <w:rStyle w:val="Kpr"/>
            <w:rFonts w:ascii="Arial" w:hAnsi="Arial" w:cs="Arial"/>
          </w:rPr>
          <w:t>https://doi.org/10.3389/fcimb.2021.644060</w:t>
        </w:r>
      </w:hyperlink>
      <w:r w:rsidRPr="002524D8">
        <w:rPr>
          <w:rFonts w:ascii="Arial" w:hAnsi="Arial" w:cs="Arial"/>
        </w:rPr>
        <w:t>.</w:t>
      </w:r>
    </w:p>
    <w:p w14:paraId="37436AFB" w14:textId="77777777" w:rsidR="002524D8" w:rsidRPr="002524D8" w:rsidRDefault="002524D8" w:rsidP="002524D8">
      <w:pPr>
        <w:spacing w:line="240" w:lineRule="auto"/>
        <w:ind w:left="360"/>
        <w:jc w:val="both"/>
        <w:rPr>
          <w:rFonts w:ascii="Arial" w:hAnsi="Arial" w:cs="Arial"/>
        </w:rPr>
      </w:pPr>
    </w:p>
    <w:p w14:paraId="640ABB1D" w14:textId="2837B8A2" w:rsidR="000C5833" w:rsidRDefault="000C5833" w:rsidP="002524D8">
      <w:pPr>
        <w:pStyle w:val="ListeParagraf"/>
        <w:numPr>
          <w:ilvl w:val="0"/>
          <w:numId w:val="2"/>
        </w:numPr>
        <w:spacing w:line="240" w:lineRule="auto"/>
        <w:jc w:val="both"/>
        <w:rPr>
          <w:rFonts w:ascii="Arial" w:hAnsi="Arial" w:cs="Arial"/>
        </w:rPr>
      </w:pPr>
      <w:r w:rsidRPr="002524D8">
        <w:rPr>
          <w:rFonts w:ascii="Arial" w:hAnsi="Arial" w:cs="Arial"/>
        </w:rPr>
        <w:t xml:space="preserve">Ahmad, M. M., Kurawa, Z. M., </w:t>
      </w:r>
      <w:proofErr w:type="spellStart"/>
      <w:r w:rsidRPr="002524D8">
        <w:rPr>
          <w:rFonts w:ascii="Arial" w:hAnsi="Arial" w:cs="Arial"/>
        </w:rPr>
        <w:t>Shu’aibu</w:t>
      </w:r>
      <w:proofErr w:type="spellEnd"/>
      <w:r w:rsidRPr="002524D8">
        <w:rPr>
          <w:rFonts w:ascii="Arial" w:hAnsi="Arial" w:cs="Arial"/>
        </w:rPr>
        <w:t xml:space="preserve">. I. &amp; Yahya, g. (2016). Microbiological assessment of bacterial isolates from ear, nose and throat (ENT) among patients attending Aminu Kano Teaching Hospital. </w:t>
      </w:r>
      <w:r w:rsidRPr="002524D8">
        <w:rPr>
          <w:rFonts w:ascii="Arial" w:hAnsi="Arial" w:cs="Arial"/>
          <w:i/>
        </w:rPr>
        <w:t>Nigerian Journal of Basic and Applied Science, 24</w:t>
      </w:r>
      <w:r w:rsidRPr="002524D8">
        <w:rPr>
          <w:rFonts w:ascii="Arial" w:hAnsi="Arial" w:cs="Arial"/>
        </w:rPr>
        <w:t xml:space="preserve">(1): 15-18. Doi: </w:t>
      </w:r>
      <w:hyperlink r:id="rId14" w:history="1">
        <w:r w:rsidRPr="002524D8">
          <w:rPr>
            <w:rStyle w:val="Kpr"/>
            <w:rFonts w:ascii="Arial" w:hAnsi="Arial" w:cs="Arial"/>
          </w:rPr>
          <w:t>http://dx.doi.org/10.4314/njbas.v24i1.3</w:t>
        </w:r>
      </w:hyperlink>
      <w:r w:rsidRPr="002524D8">
        <w:rPr>
          <w:rFonts w:ascii="Arial" w:hAnsi="Arial" w:cs="Arial"/>
        </w:rPr>
        <w:t>.</w:t>
      </w:r>
    </w:p>
    <w:p w14:paraId="1FD8B5FA" w14:textId="77777777" w:rsidR="002524D8" w:rsidRPr="002524D8" w:rsidRDefault="002524D8" w:rsidP="002524D8">
      <w:pPr>
        <w:spacing w:line="240" w:lineRule="auto"/>
        <w:ind w:left="360"/>
        <w:jc w:val="both"/>
        <w:rPr>
          <w:rFonts w:ascii="Arial" w:hAnsi="Arial" w:cs="Arial"/>
        </w:rPr>
      </w:pPr>
    </w:p>
    <w:p w14:paraId="0AB93D8D" w14:textId="05A6CD98" w:rsidR="000C5833" w:rsidRDefault="000C5833" w:rsidP="002524D8">
      <w:pPr>
        <w:pStyle w:val="ListeParagraf"/>
        <w:numPr>
          <w:ilvl w:val="0"/>
          <w:numId w:val="2"/>
        </w:numPr>
        <w:spacing w:line="240" w:lineRule="auto"/>
        <w:jc w:val="both"/>
        <w:rPr>
          <w:rFonts w:ascii="Arial" w:hAnsi="Arial" w:cs="Arial"/>
        </w:rPr>
      </w:pPr>
      <w:proofErr w:type="spellStart"/>
      <w:r w:rsidRPr="002524D8">
        <w:rPr>
          <w:rFonts w:ascii="Arial" w:hAnsi="Arial" w:cs="Arial"/>
        </w:rPr>
        <w:t>Alenezi</w:t>
      </w:r>
      <w:proofErr w:type="spellEnd"/>
      <w:r w:rsidRPr="002524D8">
        <w:rPr>
          <w:rFonts w:ascii="Arial" w:hAnsi="Arial" w:cs="Arial"/>
        </w:rPr>
        <w:t xml:space="preserve">, N.G.,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Elboraei</w:t>
      </w:r>
      <w:proofErr w:type="spellEnd"/>
      <w:r w:rsidRPr="002524D8">
        <w:rPr>
          <w:rFonts w:ascii="Arial" w:hAnsi="Arial" w:cs="Arial"/>
        </w:rPr>
        <w:t xml:space="preserve">, Y.A.E.,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Alanazi</w:t>
      </w:r>
      <w:proofErr w:type="spellEnd"/>
      <w:r w:rsidRPr="002524D8">
        <w:rPr>
          <w:rFonts w:ascii="Arial" w:hAnsi="Arial" w:cs="Arial"/>
        </w:rPr>
        <w:t xml:space="preserve">, T.H., </w:t>
      </w:r>
      <w:proofErr w:type="spellStart"/>
      <w:r w:rsidRPr="002524D8">
        <w:rPr>
          <w:rFonts w:ascii="Arial" w:hAnsi="Arial" w:cs="Arial"/>
        </w:rPr>
        <w:t>Alruwaili</w:t>
      </w:r>
      <w:proofErr w:type="spellEnd"/>
      <w:r w:rsidRPr="002524D8">
        <w:rPr>
          <w:rFonts w:ascii="Arial" w:hAnsi="Arial" w:cs="Arial"/>
        </w:rPr>
        <w:t xml:space="preserve">, A.K., </w:t>
      </w:r>
      <w:proofErr w:type="spellStart"/>
      <w:r w:rsidRPr="002524D8">
        <w:rPr>
          <w:rFonts w:ascii="Arial" w:hAnsi="Arial" w:cs="Arial"/>
        </w:rPr>
        <w:t>Alanazi</w:t>
      </w:r>
      <w:proofErr w:type="spellEnd"/>
      <w:r w:rsidRPr="002524D8">
        <w:rPr>
          <w:rFonts w:ascii="Arial" w:hAnsi="Arial" w:cs="Arial"/>
        </w:rPr>
        <w:t xml:space="preserve">, A.S., </w:t>
      </w:r>
      <w:proofErr w:type="spellStart"/>
      <w:r w:rsidRPr="002524D8">
        <w:rPr>
          <w:rFonts w:ascii="Arial" w:hAnsi="Arial" w:cs="Arial"/>
        </w:rPr>
        <w:t>Alruwaili</w:t>
      </w:r>
      <w:proofErr w:type="spellEnd"/>
      <w:r w:rsidRPr="002524D8">
        <w:rPr>
          <w:rFonts w:ascii="Arial" w:hAnsi="Arial" w:cs="Arial"/>
        </w:rPr>
        <w:t xml:space="preserve">, B.K. &amp; </w:t>
      </w:r>
      <w:proofErr w:type="spellStart"/>
      <w:r w:rsidRPr="002524D8">
        <w:rPr>
          <w:rFonts w:ascii="Arial" w:hAnsi="Arial" w:cs="Arial"/>
        </w:rPr>
        <w:t>Alanaz</w:t>
      </w:r>
      <w:proofErr w:type="spellEnd"/>
      <w:r w:rsidRPr="002524D8">
        <w:rPr>
          <w:rFonts w:ascii="Arial" w:hAnsi="Arial" w:cs="Arial"/>
        </w:rPr>
        <w:t>, A.F. (2017). Ear diseases and factors associated with ear infections among the elderly attending hospitals in Arar City, Northern Saudi Arabia</w:t>
      </w:r>
      <w:r w:rsidRPr="002524D8">
        <w:rPr>
          <w:rFonts w:ascii="Arial" w:hAnsi="Arial" w:cs="Arial"/>
          <w:i/>
        </w:rPr>
        <w:t>. Electronic Physician, 9</w:t>
      </w:r>
      <w:r w:rsidRPr="002524D8">
        <w:rPr>
          <w:rFonts w:ascii="Arial" w:hAnsi="Arial" w:cs="Arial"/>
        </w:rPr>
        <w:t>(9): 5304-5309. Doi:10.19082/5304.</w:t>
      </w:r>
    </w:p>
    <w:p w14:paraId="3EA5DADA" w14:textId="77777777" w:rsidR="002524D8" w:rsidRPr="002524D8" w:rsidRDefault="002524D8" w:rsidP="002524D8">
      <w:pPr>
        <w:spacing w:line="240" w:lineRule="auto"/>
        <w:ind w:left="360"/>
        <w:jc w:val="both"/>
        <w:rPr>
          <w:rFonts w:ascii="Arial" w:hAnsi="Arial" w:cs="Arial"/>
        </w:rPr>
      </w:pPr>
    </w:p>
    <w:p w14:paraId="7F7B00EB" w14:textId="08CA30F6" w:rsidR="000C5833" w:rsidRDefault="000C5833" w:rsidP="002524D8">
      <w:pPr>
        <w:pStyle w:val="ListeParagraf"/>
        <w:numPr>
          <w:ilvl w:val="0"/>
          <w:numId w:val="2"/>
        </w:numPr>
        <w:spacing w:line="240" w:lineRule="auto"/>
        <w:jc w:val="both"/>
        <w:rPr>
          <w:rFonts w:ascii="Arial" w:hAnsi="Arial" w:cs="Arial"/>
        </w:rPr>
      </w:pPr>
      <w:r w:rsidRPr="002524D8">
        <w:rPr>
          <w:rFonts w:ascii="Arial" w:hAnsi="Arial" w:cs="Arial"/>
        </w:rPr>
        <w:t>Al-</w:t>
      </w:r>
      <w:proofErr w:type="spellStart"/>
      <w:r w:rsidRPr="002524D8">
        <w:rPr>
          <w:rFonts w:ascii="Arial" w:hAnsi="Arial" w:cs="Arial"/>
        </w:rPr>
        <w:t>Kharnesy</w:t>
      </w:r>
      <w:proofErr w:type="spellEnd"/>
      <w:r w:rsidRPr="002524D8">
        <w:rPr>
          <w:rFonts w:ascii="Arial" w:hAnsi="Arial" w:cs="Arial"/>
        </w:rPr>
        <w:t>, K. S. A., Al-Moyed, K. A. K. A. &amp; Al-Shamahy, H. A. (2022). Colonization of pathogenic aerobic bacteria in the external ear and effects of cerumen types, age and gender on colonization. </w:t>
      </w:r>
      <w:r w:rsidRPr="002524D8">
        <w:rPr>
          <w:rFonts w:ascii="Arial" w:hAnsi="Arial" w:cs="Arial"/>
          <w:i/>
        </w:rPr>
        <w:t>Universal Journal of Pharmaceutical Research</w:t>
      </w:r>
      <w:r w:rsidRPr="002524D8">
        <w:rPr>
          <w:rFonts w:ascii="Arial" w:hAnsi="Arial" w:cs="Arial"/>
        </w:rPr>
        <w:t>, 7(6), 51-57. https//doi.org/10.22270/ujpr.v716.872.</w:t>
      </w:r>
    </w:p>
    <w:p w14:paraId="0C46F650" w14:textId="77777777" w:rsidR="002524D8" w:rsidRPr="002524D8" w:rsidRDefault="002524D8" w:rsidP="002524D8">
      <w:pPr>
        <w:pStyle w:val="ListeParagraf"/>
        <w:rPr>
          <w:rFonts w:ascii="Arial" w:hAnsi="Arial" w:cs="Arial"/>
        </w:rPr>
      </w:pPr>
    </w:p>
    <w:p w14:paraId="2CDF2824" w14:textId="77777777" w:rsidR="000C5833" w:rsidRPr="002524D8" w:rsidRDefault="000C5833" w:rsidP="008B68F2">
      <w:pPr>
        <w:pStyle w:val="ListeParagraf"/>
        <w:numPr>
          <w:ilvl w:val="0"/>
          <w:numId w:val="2"/>
        </w:numPr>
        <w:spacing w:line="240" w:lineRule="auto"/>
        <w:jc w:val="both"/>
        <w:rPr>
          <w:rFonts w:ascii="Arial" w:hAnsi="Arial" w:cs="Arial"/>
        </w:rPr>
      </w:pPr>
      <w:r w:rsidRPr="002524D8">
        <w:rPr>
          <w:rFonts w:ascii="Arial" w:hAnsi="Arial" w:cs="Arial"/>
          <w:bCs/>
        </w:rPr>
        <w:t xml:space="preserve">Awad, A. K., </w:t>
      </w:r>
      <w:proofErr w:type="spellStart"/>
      <w:r w:rsidRPr="002524D8">
        <w:rPr>
          <w:rFonts w:ascii="Arial" w:hAnsi="Arial" w:cs="Arial"/>
          <w:bCs/>
        </w:rPr>
        <w:t>Hassoon</w:t>
      </w:r>
      <w:proofErr w:type="spellEnd"/>
      <w:r w:rsidRPr="002524D8">
        <w:rPr>
          <w:rFonts w:ascii="Arial" w:hAnsi="Arial" w:cs="Arial"/>
          <w:bCs/>
        </w:rPr>
        <w:t xml:space="preserve">, S. J., Ali, H. I. &amp; Mohammad, S. Q. (2025). Cultural and biochemical identification of antibiotic-resistant bacteria in the ears of dogs and patients with otitis externa. </w:t>
      </w:r>
      <w:proofErr w:type="spellStart"/>
      <w:r w:rsidRPr="002524D8">
        <w:rPr>
          <w:rFonts w:ascii="Arial" w:hAnsi="Arial" w:cs="Arial"/>
          <w:bCs/>
          <w:i/>
        </w:rPr>
        <w:t>Arhive</w:t>
      </w:r>
      <w:proofErr w:type="spellEnd"/>
      <w:r w:rsidRPr="002524D8">
        <w:rPr>
          <w:rFonts w:ascii="Arial" w:hAnsi="Arial" w:cs="Arial"/>
          <w:bCs/>
          <w:i/>
        </w:rPr>
        <w:t xml:space="preserve"> </w:t>
      </w:r>
      <w:proofErr w:type="spellStart"/>
      <w:r w:rsidRPr="002524D8">
        <w:rPr>
          <w:rFonts w:ascii="Arial" w:hAnsi="Arial" w:cs="Arial"/>
          <w:bCs/>
          <w:i/>
        </w:rPr>
        <w:t>Veterinarske</w:t>
      </w:r>
      <w:proofErr w:type="spellEnd"/>
      <w:r w:rsidRPr="002524D8">
        <w:rPr>
          <w:rFonts w:ascii="Arial" w:hAnsi="Arial" w:cs="Arial"/>
          <w:bCs/>
          <w:i/>
        </w:rPr>
        <w:t xml:space="preserve"> Medicine</w:t>
      </w:r>
      <w:r w:rsidRPr="002524D8">
        <w:rPr>
          <w:rFonts w:ascii="Arial" w:hAnsi="Arial" w:cs="Arial"/>
          <w:bCs/>
        </w:rPr>
        <w:t xml:space="preserve">, 18(1), 43-60. </w:t>
      </w:r>
      <w:hyperlink r:id="rId15" w:history="1">
        <w:r w:rsidRPr="002524D8">
          <w:rPr>
            <w:rStyle w:val="Kpr"/>
            <w:rFonts w:ascii="Arial" w:hAnsi="Arial" w:cs="Arial"/>
            <w:bCs/>
          </w:rPr>
          <w:t>https://doi.org/10.46784/e-avm.v18i1.395</w:t>
        </w:r>
      </w:hyperlink>
      <w:r w:rsidRPr="002524D8">
        <w:rPr>
          <w:rFonts w:ascii="Arial" w:hAnsi="Arial" w:cs="Arial"/>
          <w:bCs/>
        </w:rPr>
        <w:t>.</w:t>
      </w:r>
    </w:p>
    <w:p w14:paraId="1E4803FF" w14:textId="77777777" w:rsidR="002524D8" w:rsidRPr="002524D8" w:rsidRDefault="002524D8" w:rsidP="002524D8">
      <w:pPr>
        <w:pStyle w:val="ListeParagraf"/>
        <w:rPr>
          <w:rFonts w:ascii="Arial" w:hAnsi="Arial" w:cs="Arial"/>
        </w:rPr>
      </w:pPr>
    </w:p>
    <w:p w14:paraId="0813AECB" w14:textId="77777777"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Babaiwa</w:t>
      </w:r>
      <w:proofErr w:type="spellEnd"/>
      <w:r w:rsidRPr="002524D8">
        <w:rPr>
          <w:rFonts w:ascii="Arial" w:hAnsi="Arial" w:cs="Arial"/>
        </w:rPr>
        <w:t xml:space="preserve">, U. F. &amp; </w:t>
      </w:r>
      <w:proofErr w:type="spellStart"/>
      <w:r w:rsidRPr="002524D8">
        <w:rPr>
          <w:rFonts w:ascii="Arial" w:hAnsi="Arial" w:cs="Arial"/>
        </w:rPr>
        <w:t>Ikolah</w:t>
      </w:r>
      <w:proofErr w:type="spellEnd"/>
      <w:r w:rsidRPr="002524D8">
        <w:rPr>
          <w:rFonts w:ascii="Arial" w:hAnsi="Arial" w:cs="Arial"/>
        </w:rPr>
        <w:t xml:space="preserve">, C. O. (2024). Isolation and Antibiogram of some bacterial isolates from patients with ear infection in a tertiary health care facility at Benin City, Edo State, Nigeria. </w:t>
      </w:r>
      <w:proofErr w:type="spellStart"/>
      <w:r w:rsidRPr="002524D8">
        <w:rPr>
          <w:rFonts w:ascii="Arial" w:hAnsi="Arial" w:cs="Arial"/>
          <w:i/>
        </w:rPr>
        <w:t>Dutse</w:t>
      </w:r>
      <w:proofErr w:type="spellEnd"/>
      <w:r w:rsidRPr="002524D8">
        <w:rPr>
          <w:rFonts w:ascii="Arial" w:hAnsi="Arial" w:cs="Arial"/>
          <w:i/>
        </w:rPr>
        <w:t xml:space="preserve"> Journal of Pure and Applied Sciences (DUJOPAS)</w:t>
      </w:r>
      <w:r w:rsidRPr="002524D8">
        <w:rPr>
          <w:rFonts w:ascii="Arial" w:hAnsi="Arial" w:cs="Arial"/>
        </w:rPr>
        <w:t xml:space="preserve">, 10(3a), 34-41. </w:t>
      </w:r>
      <w:hyperlink r:id="rId16" w:history="1">
        <w:r w:rsidRPr="002524D8">
          <w:rPr>
            <w:rStyle w:val="Kpr"/>
            <w:rFonts w:ascii="Arial" w:hAnsi="Arial" w:cs="Arial"/>
          </w:rPr>
          <w:t>https://dx.doi.org/10.4314/dujopas.v10i3a.4</w:t>
        </w:r>
      </w:hyperlink>
      <w:r w:rsidRPr="002524D8">
        <w:rPr>
          <w:rFonts w:ascii="Arial" w:hAnsi="Arial" w:cs="Arial"/>
        </w:rPr>
        <w:t>.</w:t>
      </w:r>
    </w:p>
    <w:p w14:paraId="3CC53320" w14:textId="77777777" w:rsidR="002524D8" w:rsidRPr="002524D8" w:rsidRDefault="002524D8" w:rsidP="002524D8">
      <w:pPr>
        <w:pStyle w:val="ListeParagraf"/>
        <w:rPr>
          <w:rFonts w:ascii="Arial" w:hAnsi="Arial" w:cs="Arial"/>
        </w:rPr>
      </w:pPr>
    </w:p>
    <w:p w14:paraId="762560AF"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Burton, M., Krumbeck, J. A., Wu, G., Tang, S., Prem, A., Gupta, A. K. &amp; Dawson, T. L. (2022). The adult   Microbiome of healthy and otitis patients: Definition of the core healthy and diseased ear microbiomes. </w:t>
      </w:r>
      <w:proofErr w:type="spellStart"/>
      <w:r w:rsidRPr="002524D8">
        <w:rPr>
          <w:rFonts w:ascii="Arial" w:hAnsi="Arial" w:cs="Arial"/>
          <w:i/>
        </w:rPr>
        <w:t>PLoS</w:t>
      </w:r>
      <w:proofErr w:type="spellEnd"/>
      <w:r w:rsidRPr="002524D8">
        <w:rPr>
          <w:rFonts w:ascii="Arial" w:hAnsi="Arial" w:cs="Arial"/>
          <w:i/>
        </w:rPr>
        <w:t> ONE</w:t>
      </w:r>
      <w:r w:rsidRPr="002524D8">
        <w:rPr>
          <w:rFonts w:ascii="Arial" w:hAnsi="Arial" w:cs="Arial"/>
        </w:rPr>
        <w:t xml:space="preserve">, 17(1), e0262806. </w:t>
      </w:r>
      <w:hyperlink r:id="rId17" w:history="1">
        <w:r w:rsidRPr="002524D8">
          <w:rPr>
            <w:rStyle w:val="Kpr"/>
            <w:rFonts w:ascii="Arial" w:hAnsi="Arial" w:cs="Arial"/>
          </w:rPr>
          <w:t>https://doi.org/10.1371/journal.pone.0262806</w:t>
        </w:r>
      </w:hyperlink>
      <w:r w:rsidRPr="002524D8">
        <w:rPr>
          <w:rFonts w:ascii="Arial" w:hAnsi="Arial" w:cs="Arial"/>
        </w:rPr>
        <w:t>.</w:t>
      </w:r>
    </w:p>
    <w:p w14:paraId="017619B9" w14:textId="77777777" w:rsidR="002524D8" w:rsidRPr="002524D8" w:rsidRDefault="002524D8" w:rsidP="002524D8">
      <w:pPr>
        <w:pStyle w:val="ListeParagraf"/>
        <w:rPr>
          <w:rFonts w:ascii="Arial" w:hAnsi="Arial" w:cs="Arial"/>
        </w:rPr>
      </w:pPr>
    </w:p>
    <w:p w14:paraId="12FB0998" w14:textId="77777777"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Cheesbough</w:t>
      </w:r>
      <w:proofErr w:type="spellEnd"/>
      <w:r w:rsidRPr="002524D8">
        <w:rPr>
          <w:rFonts w:ascii="Arial" w:hAnsi="Arial" w:cs="Arial"/>
        </w:rPr>
        <w:t>, M. (2006). Medical Laboratory Manual for tropical Countries, Part 2 2</w:t>
      </w:r>
      <w:r w:rsidRPr="002524D8">
        <w:rPr>
          <w:rFonts w:ascii="Arial" w:hAnsi="Arial" w:cs="Arial"/>
          <w:vertAlign w:val="superscript"/>
        </w:rPr>
        <w:t>nd</w:t>
      </w:r>
      <w:r w:rsidRPr="002524D8">
        <w:rPr>
          <w:rFonts w:ascii="Arial" w:hAnsi="Arial" w:cs="Arial"/>
        </w:rPr>
        <w:t xml:space="preserve"> edition. England </w:t>
      </w:r>
      <w:proofErr w:type="spellStart"/>
      <w:r w:rsidRPr="002524D8">
        <w:rPr>
          <w:rFonts w:ascii="Arial" w:hAnsi="Arial" w:cs="Arial"/>
        </w:rPr>
        <w:t>Buterworthr</w:t>
      </w:r>
      <w:proofErr w:type="spellEnd"/>
      <w:r w:rsidRPr="002524D8">
        <w:rPr>
          <w:rFonts w:ascii="Arial" w:hAnsi="Arial" w:cs="Arial"/>
        </w:rPr>
        <w:t>-Heineman LTD; pp 45-70.</w:t>
      </w:r>
    </w:p>
    <w:p w14:paraId="32F8853E" w14:textId="77777777" w:rsidR="002524D8" w:rsidRPr="002524D8" w:rsidRDefault="002524D8" w:rsidP="002524D8">
      <w:pPr>
        <w:pStyle w:val="ListeParagraf"/>
        <w:rPr>
          <w:rFonts w:ascii="Arial" w:hAnsi="Arial" w:cs="Arial"/>
        </w:rPr>
      </w:pPr>
    </w:p>
    <w:p w14:paraId="43ABD4F9" w14:textId="77777777" w:rsidR="000C5833" w:rsidRPr="002524D8" w:rsidRDefault="000C5833" w:rsidP="008B68F2">
      <w:pPr>
        <w:pStyle w:val="ListeParagraf"/>
        <w:numPr>
          <w:ilvl w:val="0"/>
          <w:numId w:val="2"/>
        </w:numPr>
        <w:spacing w:line="240" w:lineRule="auto"/>
        <w:jc w:val="both"/>
        <w:rPr>
          <w:rFonts w:ascii="Arial" w:hAnsi="Arial" w:cs="Arial"/>
        </w:rPr>
      </w:pPr>
      <w:r w:rsidRPr="002524D8">
        <w:rPr>
          <w:rFonts w:ascii="Arial" w:hAnsi="Arial" w:cs="Arial"/>
          <w:lang w:val="en-GB"/>
        </w:rPr>
        <w:t xml:space="preserve">Chibuike, I., Reginald, A. O., Solomon, U.C., Ifeanyi, A. O., Conrad, J., Chinenyenwa, J. N., </w:t>
      </w:r>
      <w:proofErr w:type="spellStart"/>
      <w:r w:rsidRPr="002524D8">
        <w:rPr>
          <w:rFonts w:ascii="Arial" w:hAnsi="Arial" w:cs="Arial"/>
          <w:lang w:val="en-GB"/>
        </w:rPr>
        <w:t>Nnadozie</w:t>
      </w:r>
      <w:proofErr w:type="spellEnd"/>
      <w:r w:rsidRPr="002524D8">
        <w:rPr>
          <w:rFonts w:ascii="Arial" w:hAnsi="Arial" w:cs="Arial"/>
          <w:lang w:val="en-GB"/>
        </w:rPr>
        <w:t xml:space="preserve">, J. &amp; Kelechi, U. O. (2013). Prevalence and antibiotic susceptibility patterns of methicillin- resistant Staphylococcus aureus (MRSA) isolated from healthy inhabitants of </w:t>
      </w:r>
      <w:proofErr w:type="spellStart"/>
      <w:r w:rsidRPr="002524D8">
        <w:rPr>
          <w:rFonts w:ascii="Arial" w:hAnsi="Arial" w:cs="Arial"/>
          <w:lang w:val="en-GB"/>
        </w:rPr>
        <w:t>Uturu</w:t>
      </w:r>
      <w:proofErr w:type="spellEnd"/>
      <w:r w:rsidRPr="002524D8">
        <w:rPr>
          <w:rFonts w:ascii="Arial" w:hAnsi="Arial" w:cs="Arial"/>
          <w:lang w:val="en-GB"/>
        </w:rPr>
        <w:t xml:space="preserve"> Rural Communities, </w:t>
      </w:r>
      <w:proofErr w:type="spellStart"/>
      <w:r w:rsidRPr="002524D8">
        <w:rPr>
          <w:rFonts w:ascii="Arial" w:hAnsi="Arial" w:cs="Arial"/>
          <w:lang w:val="en-GB"/>
        </w:rPr>
        <w:t>Abia</w:t>
      </w:r>
      <w:proofErr w:type="spellEnd"/>
      <w:r w:rsidRPr="002524D8">
        <w:rPr>
          <w:rFonts w:ascii="Arial" w:hAnsi="Arial" w:cs="Arial"/>
          <w:lang w:val="en-GB"/>
        </w:rPr>
        <w:t xml:space="preserve"> State, Nigeria. Journal of Natural Science Research, 3 (10), 85-91. ISSN (Paper) 2224-3186 ISSN (Online) 2225-0921.</w:t>
      </w:r>
    </w:p>
    <w:p w14:paraId="2468597D" w14:textId="77777777" w:rsidR="002524D8" w:rsidRPr="002524D8" w:rsidRDefault="002524D8" w:rsidP="002524D8">
      <w:pPr>
        <w:pStyle w:val="ListeParagraf"/>
        <w:rPr>
          <w:rFonts w:ascii="Arial" w:hAnsi="Arial" w:cs="Arial"/>
        </w:rPr>
      </w:pPr>
    </w:p>
    <w:p w14:paraId="32163C9C" w14:textId="77777777"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Dayie</w:t>
      </w:r>
      <w:proofErr w:type="spellEnd"/>
      <w:r w:rsidRPr="002524D8">
        <w:rPr>
          <w:rFonts w:ascii="Arial" w:hAnsi="Arial" w:cs="Arial"/>
        </w:rPr>
        <w:t xml:space="preserve">, N.T.K., </w:t>
      </w:r>
      <w:proofErr w:type="spellStart"/>
      <w:r w:rsidRPr="002524D8">
        <w:rPr>
          <w:rFonts w:ascii="Arial" w:hAnsi="Arial" w:cs="Arial"/>
        </w:rPr>
        <w:t>Bannah</w:t>
      </w:r>
      <w:proofErr w:type="spellEnd"/>
      <w:r w:rsidRPr="002524D8">
        <w:rPr>
          <w:rFonts w:ascii="Arial" w:hAnsi="Arial" w:cs="Arial"/>
        </w:rPr>
        <w:t xml:space="preserve">, V., </w:t>
      </w:r>
      <w:proofErr w:type="spellStart"/>
      <w:r w:rsidRPr="002524D8">
        <w:rPr>
          <w:rFonts w:ascii="Arial" w:hAnsi="Arial" w:cs="Arial"/>
        </w:rPr>
        <w:t>Dwomoh</w:t>
      </w:r>
      <w:proofErr w:type="spellEnd"/>
      <w:r w:rsidRPr="002524D8">
        <w:rPr>
          <w:rFonts w:ascii="Arial" w:hAnsi="Arial" w:cs="Arial"/>
        </w:rPr>
        <w:t xml:space="preserve">, F.P., </w:t>
      </w:r>
      <w:proofErr w:type="spellStart"/>
      <w:r w:rsidRPr="002524D8">
        <w:rPr>
          <w:rFonts w:ascii="Arial" w:hAnsi="Arial" w:cs="Arial"/>
        </w:rPr>
        <w:t>Kotey</w:t>
      </w:r>
      <w:proofErr w:type="spellEnd"/>
      <w:r w:rsidRPr="002524D8">
        <w:rPr>
          <w:rFonts w:ascii="Arial" w:hAnsi="Arial" w:cs="Arial"/>
        </w:rPr>
        <w:t>, F.C.N. &amp; Donkor, E.S. (2022). Distribution and antimicrobial resistance profiles of bacterial etiologies of childhood otitis media in Accra, Ghana. Microbiol.</w:t>
      </w:r>
      <w:r w:rsidRPr="002524D8">
        <w:rPr>
          <w:rFonts w:ascii="Arial" w:hAnsi="Arial" w:cs="Arial"/>
          <w:i/>
          <w:iCs/>
        </w:rPr>
        <w:t xml:space="preserve"> Insights, 16,</w:t>
      </w:r>
      <w:r w:rsidRPr="002524D8">
        <w:rPr>
          <w:rFonts w:ascii="Arial" w:hAnsi="Arial" w:cs="Arial"/>
        </w:rPr>
        <w:t xml:space="preserve"> 1–8. Doi: 10.1177/11786361221104446.</w:t>
      </w:r>
    </w:p>
    <w:p w14:paraId="17EA745E" w14:textId="77777777" w:rsidR="002524D8" w:rsidRPr="002524D8" w:rsidRDefault="002524D8" w:rsidP="002524D8">
      <w:pPr>
        <w:pStyle w:val="ListeParagraf"/>
        <w:rPr>
          <w:rFonts w:ascii="Arial" w:hAnsi="Arial" w:cs="Arial"/>
        </w:rPr>
      </w:pPr>
    </w:p>
    <w:p w14:paraId="1A1FF295" w14:textId="77777777" w:rsidR="000C5833" w:rsidRPr="002524D8" w:rsidRDefault="000C5833" w:rsidP="006765C7">
      <w:pPr>
        <w:pStyle w:val="ListeParagraf"/>
        <w:numPr>
          <w:ilvl w:val="0"/>
          <w:numId w:val="2"/>
        </w:numPr>
        <w:spacing w:line="240" w:lineRule="auto"/>
        <w:jc w:val="both"/>
        <w:rPr>
          <w:rStyle w:val="Kpr"/>
          <w:rFonts w:ascii="Arial" w:hAnsi="Arial" w:cs="Arial"/>
          <w:color w:val="auto"/>
          <w:u w:val="none"/>
        </w:rPr>
      </w:pPr>
      <w:r w:rsidRPr="002524D8">
        <w:rPr>
          <w:rFonts w:ascii="Arial" w:hAnsi="Arial" w:cs="Arial"/>
        </w:rPr>
        <w:lastRenderedPageBreak/>
        <w:t xml:space="preserve">El </w:t>
      </w:r>
      <w:proofErr w:type="spellStart"/>
      <w:r w:rsidRPr="002524D8">
        <w:rPr>
          <w:rFonts w:ascii="Arial" w:hAnsi="Arial" w:cs="Arial"/>
        </w:rPr>
        <w:t>Magrahi</w:t>
      </w:r>
      <w:proofErr w:type="spellEnd"/>
      <w:r w:rsidRPr="002524D8">
        <w:rPr>
          <w:rFonts w:ascii="Arial" w:hAnsi="Arial" w:cs="Arial"/>
        </w:rPr>
        <w:t xml:space="preserve">, H., Ashur, A.B., </w:t>
      </w:r>
      <w:proofErr w:type="spellStart"/>
      <w:r w:rsidRPr="002524D8">
        <w:rPr>
          <w:rFonts w:ascii="Arial" w:hAnsi="Arial" w:cs="Arial"/>
        </w:rPr>
        <w:t>Elkammoshi</w:t>
      </w:r>
      <w:proofErr w:type="spellEnd"/>
      <w:r w:rsidRPr="002524D8">
        <w:rPr>
          <w:rFonts w:ascii="Arial" w:hAnsi="Arial" w:cs="Arial"/>
        </w:rPr>
        <w:t xml:space="preserve">, A., </w:t>
      </w:r>
      <w:proofErr w:type="spellStart"/>
      <w:r w:rsidRPr="002524D8">
        <w:rPr>
          <w:rFonts w:ascii="Arial" w:hAnsi="Arial" w:cs="Arial"/>
        </w:rPr>
        <w:t>Elgani</w:t>
      </w:r>
      <w:proofErr w:type="spellEnd"/>
      <w:r w:rsidRPr="002524D8">
        <w:rPr>
          <w:rFonts w:ascii="Arial" w:hAnsi="Arial" w:cs="Arial"/>
        </w:rPr>
        <w:t xml:space="preserve">, M. &amp; </w:t>
      </w:r>
      <w:proofErr w:type="spellStart"/>
      <w:r w:rsidRPr="002524D8">
        <w:rPr>
          <w:rFonts w:ascii="Arial" w:hAnsi="Arial" w:cs="Arial"/>
        </w:rPr>
        <w:t>Zriba</w:t>
      </w:r>
      <w:proofErr w:type="spellEnd"/>
      <w:r w:rsidRPr="002524D8">
        <w:rPr>
          <w:rFonts w:ascii="Arial" w:hAnsi="Arial" w:cs="Arial"/>
        </w:rPr>
        <w:t xml:space="preserve">, W. (2021). Prevalence of Bacterial Flora Associated with Earphones Used Among Students of University of Tripoli, Libya. </w:t>
      </w:r>
      <w:r w:rsidRPr="002524D8">
        <w:rPr>
          <w:rFonts w:ascii="Arial" w:hAnsi="Arial" w:cs="Arial"/>
          <w:i/>
          <w:iCs/>
        </w:rPr>
        <w:t xml:space="preserve">Journal of Dental and Medical Research, </w:t>
      </w:r>
      <w:r w:rsidRPr="002524D8">
        <w:rPr>
          <w:rFonts w:ascii="Arial" w:hAnsi="Arial" w:cs="Arial"/>
        </w:rPr>
        <w:t>5(1):6-10. DOI: </w:t>
      </w:r>
      <w:hyperlink r:id="rId18" w:history="1">
        <w:r w:rsidRPr="002524D8">
          <w:rPr>
            <w:rStyle w:val="Kpr"/>
            <w:rFonts w:ascii="Arial" w:hAnsi="Arial" w:cs="Arial"/>
          </w:rPr>
          <w:t>https://doi.org/10.47705/kjdmr.215102</w:t>
        </w:r>
      </w:hyperlink>
    </w:p>
    <w:p w14:paraId="4C2FE0EA" w14:textId="77777777" w:rsidR="002524D8" w:rsidRPr="002524D8" w:rsidRDefault="002524D8" w:rsidP="002524D8">
      <w:pPr>
        <w:pStyle w:val="ListeParagraf"/>
        <w:rPr>
          <w:rFonts w:ascii="Arial" w:hAnsi="Arial" w:cs="Arial"/>
        </w:rPr>
      </w:pPr>
    </w:p>
    <w:p w14:paraId="56AA03A9" w14:textId="3F2F3F54" w:rsidR="000C5833" w:rsidRDefault="000C5833" w:rsidP="006765C7">
      <w:pPr>
        <w:pStyle w:val="ListeParagraf"/>
        <w:numPr>
          <w:ilvl w:val="0"/>
          <w:numId w:val="2"/>
        </w:numPr>
        <w:spacing w:line="240" w:lineRule="auto"/>
        <w:jc w:val="both"/>
        <w:rPr>
          <w:rFonts w:ascii="Arial" w:hAnsi="Arial" w:cs="Arial"/>
        </w:rPr>
      </w:pPr>
      <w:r w:rsidRPr="002524D8">
        <w:rPr>
          <w:rFonts w:ascii="Arial" w:hAnsi="Arial" w:cs="Arial"/>
        </w:rPr>
        <w:t>El-</w:t>
      </w:r>
      <w:proofErr w:type="spellStart"/>
      <w:r w:rsidRPr="002524D8">
        <w:rPr>
          <w:rFonts w:ascii="Arial" w:hAnsi="Arial" w:cs="Arial"/>
        </w:rPr>
        <w:t>Sakhawy</w:t>
      </w:r>
      <w:proofErr w:type="spellEnd"/>
      <w:r w:rsidRPr="002524D8">
        <w:rPr>
          <w:rFonts w:ascii="Arial" w:hAnsi="Arial" w:cs="Arial"/>
        </w:rPr>
        <w:t>, M.A., El-</w:t>
      </w:r>
      <w:proofErr w:type="spellStart"/>
      <w:r w:rsidRPr="002524D8">
        <w:rPr>
          <w:rFonts w:ascii="Arial" w:hAnsi="Arial" w:cs="Arial"/>
        </w:rPr>
        <w:t>sehrawy</w:t>
      </w:r>
      <w:proofErr w:type="spellEnd"/>
      <w:r w:rsidRPr="002524D8">
        <w:rPr>
          <w:rFonts w:ascii="Arial" w:hAnsi="Arial" w:cs="Arial"/>
        </w:rPr>
        <w:t xml:space="preserve">, M.G. &amp; </w:t>
      </w:r>
      <w:proofErr w:type="spellStart"/>
      <w:r w:rsidRPr="002524D8">
        <w:rPr>
          <w:rFonts w:ascii="Arial" w:hAnsi="Arial" w:cs="Arial"/>
        </w:rPr>
        <w:t>Alshiekh</w:t>
      </w:r>
      <w:proofErr w:type="spellEnd"/>
      <w:r w:rsidRPr="002524D8">
        <w:rPr>
          <w:rFonts w:ascii="Arial" w:hAnsi="Arial" w:cs="Arial"/>
        </w:rPr>
        <w:t xml:space="preserve">, M.O. (2025). Potential microbial hazards of the external auditory canal in users of over-ear, in-ear, and on-ear </w:t>
      </w:r>
      <w:proofErr w:type="spellStart"/>
      <w:r w:rsidRPr="002524D8">
        <w:rPr>
          <w:rFonts w:ascii="Arial" w:hAnsi="Arial" w:cs="Arial"/>
        </w:rPr>
        <w:t>earsets</w:t>
      </w:r>
      <w:proofErr w:type="spellEnd"/>
      <w:r w:rsidRPr="002524D8">
        <w:rPr>
          <w:rFonts w:ascii="Arial" w:hAnsi="Arial" w:cs="Arial"/>
        </w:rPr>
        <w:t xml:space="preserve">. </w:t>
      </w:r>
      <w:r w:rsidRPr="002524D8">
        <w:rPr>
          <w:rFonts w:ascii="Arial" w:hAnsi="Arial" w:cs="Arial"/>
          <w:i/>
          <w:iCs/>
        </w:rPr>
        <w:t>Salud, Ciencia y Tecnología,</w:t>
      </w:r>
      <w:r w:rsidRPr="002524D8">
        <w:rPr>
          <w:rFonts w:ascii="Arial" w:hAnsi="Arial" w:cs="Arial"/>
        </w:rPr>
        <w:t xml:space="preserve"> 5: 1. DOI: </w:t>
      </w:r>
      <w:hyperlink r:id="rId19" w:history="1">
        <w:r w:rsidR="002524D8" w:rsidRPr="00DF2AE4">
          <w:rPr>
            <w:rStyle w:val="Kpr"/>
            <w:rFonts w:ascii="Arial" w:hAnsi="Arial" w:cs="Arial"/>
          </w:rPr>
          <w:t>https://doi.org/10.56294/saludcyt20251132</w:t>
        </w:r>
      </w:hyperlink>
      <w:r w:rsidRPr="002524D8">
        <w:rPr>
          <w:rFonts w:ascii="Arial" w:hAnsi="Arial" w:cs="Arial"/>
        </w:rPr>
        <w:t>.</w:t>
      </w:r>
    </w:p>
    <w:p w14:paraId="129D5FDF" w14:textId="77777777" w:rsidR="002524D8" w:rsidRPr="002524D8" w:rsidRDefault="002524D8" w:rsidP="002524D8">
      <w:pPr>
        <w:pStyle w:val="ListeParagraf"/>
        <w:rPr>
          <w:rFonts w:ascii="Arial" w:hAnsi="Arial" w:cs="Arial"/>
        </w:rPr>
      </w:pPr>
    </w:p>
    <w:p w14:paraId="535B59D0" w14:textId="2BE6E2AC"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Guteta</w:t>
      </w:r>
      <w:proofErr w:type="spellEnd"/>
      <w:r w:rsidRPr="002524D8">
        <w:rPr>
          <w:rFonts w:ascii="Arial" w:hAnsi="Arial" w:cs="Arial"/>
        </w:rPr>
        <w:t xml:space="preserve">, E.T., Abdi, F.A., Feyisa, S.G., </w:t>
      </w:r>
      <w:proofErr w:type="spellStart"/>
      <w:r w:rsidRPr="002524D8">
        <w:rPr>
          <w:rFonts w:ascii="Arial" w:hAnsi="Arial" w:cs="Arial"/>
        </w:rPr>
        <w:t>Kinfu</w:t>
      </w:r>
      <w:proofErr w:type="spellEnd"/>
      <w:r w:rsidRPr="002524D8">
        <w:rPr>
          <w:rFonts w:ascii="Arial" w:hAnsi="Arial" w:cs="Arial"/>
        </w:rPr>
        <w:t xml:space="preserve">, B.S. and </w:t>
      </w:r>
      <w:proofErr w:type="spellStart"/>
      <w:r w:rsidRPr="002524D8">
        <w:rPr>
          <w:rFonts w:ascii="Arial" w:hAnsi="Arial" w:cs="Arial"/>
        </w:rPr>
        <w:t>Tafesse</w:t>
      </w:r>
      <w:proofErr w:type="spellEnd"/>
      <w:r w:rsidRPr="002524D8">
        <w:rPr>
          <w:rFonts w:ascii="Arial" w:hAnsi="Arial" w:cs="Arial"/>
        </w:rPr>
        <w:t xml:space="preserve">, T.B. (2025). Bacterial etiologies, antimicrobial susceptibility profiles and associated factors among patients with otitis media referred to </w:t>
      </w:r>
      <w:proofErr w:type="spellStart"/>
      <w:r w:rsidRPr="002524D8">
        <w:rPr>
          <w:rFonts w:ascii="Arial" w:hAnsi="Arial" w:cs="Arial"/>
        </w:rPr>
        <w:t>Nekemte</w:t>
      </w:r>
      <w:proofErr w:type="spellEnd"/>
      <w:r w:rsidRPr="002524D8">
        <w:rPr>
          <w:rFonts w:ascii="Arial" w:hAnsi="Arial" w:cs="Arial"/>
        </w:rPr>
        <w:t xml:space="preserve"> Public Health Research and Referral Laboratory Center, Western Ethiopia: A cross-sectional Study. </w:t>
      </w:r>
      <w:r w:rsidRPr="002524D8">
        <w:rPr>
          <w:rFonts w:ascii="Arial" w:hAnsi="Arial" w:cs="Arial"/>
          <w:i/>
          <w:iCs/>
        </w:rPr>
        <w:t>BMC Microbiology</w:t>
      </w:r>
      <w:r w:rsidRPr="002524D8">
        <w:rPr>
          <w:rFonts w:ascii="Arial" w:hAnsi="Arial" w:cs="Arial"/>
        </w:rPr>
        <w:t xml:space="preserve"> 25: 6. </w:t>
      </w:r>
      <w:hyperlink r:id="rId20" w:history="1">
        <w:r w:rsidR="002524D8" w:rsidRPr="00DF2AE4">
          <w:rPr>
            <w:rStyle w:val="Kpr"/>
            <w:rFonts w:ascii="Arial" w:hAnsi="Arial" w:cs="Arial"/>
          </w:rPr>
          <w:t>https://doi.org/10.1186/s12866-024-03664-z</w:t>
        </w:r>
      </w:hyperlink>
    </w:p>
    <w:p w14:paraId="5392B501" w14:textId="77777777" w:rsidR="002524D8" w:rsidRPr="002524D8" w:rsidRDefault="002524D8" w:rsidP="002524D8">
      <w:pPr>
        <w:pStyle w:val="ListeParagraf"/>
        <w:rPr>
          <w:rFonts w:ascii="Arial" w:hAnsi="Arial" w:cs="Arial"/>
        </w:rPr>
      </w:pPr>
    </w:p>
    <w:p w14:paraId="72915E38"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Hailu, D., Mekonnen, D., Derbie, A., Mulu, W. &amp; Abera, b. (2016). Pathogenic bacteria profile and antimicrobial susceptibility patterns of ear infection at Bahir Dar Regional Health Research Laboratory Centre, Ethiopia. </w:t>
      </w:r>
      <w:r w:rsidRPr="002524D8">
        <w:rPr>
          <w:rFonts w:ascii="Arial" w:hAnsi="Arial" w:cs="Arial"/>
          <w:i/>
        </w:rPr>
        <w:t>Springer Plus</w:t>
      </w:r>
      <w:r w:rsidRPr="002524D8">
        <w:rPr>
          <w:rFonts w:ascii="Arial" w:hAnsi="Arial" w:cs="Arial"/>
        </w:rPr>
        <w:t>, 5, 466. Doi:10.1186/s40064-016-2123-7.</w:t>
      </w:r>
    </w:p>
    <w:p w14:paraId="63E9C9CF" w14:textId="77777777" w:rsidR="002524D8" w:rsidRPr="002524D8" w:rsidRDefault="002524D8" w:rsidP="002524D8">
      <w:pPr>
        <w:pStyle w:val="ListeParagraf"/>
        <w:rPr>
          <w:rFonts w:ascii="Arial" w:hAnsi="Arial" w:cs="Arial"/>
        </w:rPr>
      </w:pPr>
    </w:p>
    <w:p w14:paraId="4DD88C7E"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Halilu, H., Sulaiman, A. I., Yusuf, A. G., Abdullahi, M., Barma, M. M. &amp; </w:t>
      </w:r>
      <w:proofErr w:type="spellStart"/>
      <w:r w:rsidRPr="002524D8">
        <w:rPr>
          <w:rFonts w:ascii="Arial" w:hAnsi="Arial" w:cs="Arial"/>
        </w:rPr>
        <w:t>Abdurrasul</w:t>
      </w:r>
      <w:proofErr w:type="spellEnd"/>
      <w:r w:rsidRPr="002524D8">
        <w:rPr>
          <w:rFonts w:ascii="Arial" w:hAnsi="Arial" w:cs="Arial"/>
        </w:rPr>
        <w:t xml:space="preserve">, I. (2022). Antimicrobial resistance profiles of bacteria isolated from ear swabs specimen in a Tertiary Health Facility, North-Eastern, Nigeria. </w:t>
      </w:r>
      <w:r w:rsidRPr="002524D8">
        <w:rPr>
          <w:rFonts w:ascii="Arial" w:hAnsi="Arial" w:cs="Arial"/>
          <w:i/>
        </w:rPr>
        <w:t>Journal of Biochemistry, Microbiology and Biotechnology</w:t>
      </w:r>
      <w:r w:rsidRPr="002524D8">
        <w:rPr>
          <w:rFonts w:ascii="Arial" w:hAnsi="Arial" w:cs="Arial"/>
        </w:rPr>
        <w:t xml:space="preserve">, 10(2), 15-19. </w:t>
      </w:r>
      <w:hyperlink r:id="rId21" w:history="1">
        <w:r w:rsidRPr="002524D8">
          <w:rPr>
            <w:rStyle w:val="Kpr"/>
            <w:rFonts w:ascii="Arial" w:hAnsi="Arial" w:cs="Arial"/>
          </w:rPr>
          <w:t>https://doi.org/10.54987/jobimb.v10i2.751</w:t>
        </w:r>
      </w:hyperlink>
      <w:r w:rsidRPr="002524D8">
        <w:rPr>
          <w:rFonts w:ascii="Arial" w:hAnsi="Arial" w:cs="Arial"/>
        </w:rPr>
        <w:t>.</w:t>
      </w:r>
    </w:p>
    <w:p w14:paraId="4FAD4AB3" w14:textId="77777777" w:rsidR="002524D8" w:rsidRPr="002524D8" w:rsidRDefault="002524D8" w:rsidP="002524D8">
      <w:pPr>
        <w:pStyle w:val="ListeParagraf"/>
        <w:rPr>
          <w:rFonts w:ascii="Arial" w:hAnsi="Arial" w:cs="Arial"/>
        </w:rPr>
      </w:pPr>
    </w:p>
    <w:p w14:paraId="0792AB3F" w14:textId="77777777"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Hateet</w:t>
      </w:r>
      <w:proofErr w:type="spellEnd"/>
      <w:r w:rsidRPr="002524D8">
        <w:rPr>
          <w:rFonts w:ascii="Arial" w:hAnsi="Arial" w:cs="Arial"/>
        </w:rPr>
        <w:t xml:space="preserve">, R.R., </w:t>
      </w:r>
      <w:proofErr w:type="spellStart"/>
      <w:r w:rsidRPr="002524D8">
        <w:rPr>
          <w:rFonts w:ascii="Arial" w:hAnsi="Arial" w:cs="Arial"/>
        </w:rPr>
        <w:t>Banoon</w:t>
      </w:r>
      <w:proofErr w:type="spellEnd"/>
      <w:r w:rsidRPr="002524D8">
        <w:rPr>
          <w:rFonts w:ascii="Arial" w:hAnsi="Arial" w:cs="Arial"/>
        </w:rPr>
        <w:t>, S.R. &amp; Mohammed, M.M. (2022). Isolation and identification of pathogenic bacteria causing Otitis Media in Misan Governorate. </w:t>
      </w:r>
      <w:r w:rsidRPr="002524D8">
        <w:rPr>
          <w:rFonts w:ascii="Arial" w:hAnsi="Arial" w:cs="Arial"/>
          <w:i/>
          <w:iCs/>
        </w:rPr>
        <w:t>Journal of Pure and Applied Microbiology,</w:t>
      </w:r>
      <w:r w:rsidRPr="002524D8">
        <w:rPr>
          <w:rFonts w:ascii="Arial" w:hAnsi="Arial" w:cs="Arial"/>
        </w:rPr>
        <w:t> </w:t>
      </w:r>
      <w:r w:rsidRPr="002524D8">
        <w:rPr>
          <w:rFonts w:ascii="Arial" w:hAnsi="Arial" w:cs="Arial"/>
          <w:i/>
        </w:rPr>
        <w:t>16</w:t>
      </w:r>
      <w:r w:rsidRPr="002524D8">
        <w:rPr>
          <w:rFonts w:ascii="Arial" w:hAnsi="Arial" w:cs="Arial"/>
        </w:rPr>
        <w:t xml:space="preserve">(2), 1384-1391. </w:t>
      </w:r>
      <w:hyperlink r:id="rId22" w:history="1">
        <w:r w:rsidRPr="002524D8">
          <w:rPr>
            <w:rStyle w:val="Kpr"/>
            <w:rFonts w:ascii="Arial" w:hAnsi="Arial" w:cs="Arial"/>
          </w:rPr>
          <w:t>https://doi.org/10.22207/JPAM.16.2.66</w:t>
        </w:r>
      </w:hyperlink>
      <w:r w:rsidRPr="002524D8">
        <w:rPr>
          <w:rFonts w:ascii="Arial" w:hAnsi="Arial" w:cs="Arial"/>
        </w:rPr>
        <w:t>.</w:t>
      </w:r>
    </w:p>
    <w:p w14:paraId="72157B9C" w14:textId="77777777" w:rsidR="002524D8" w:rsidRPr="002524D8" w:rsidRDefault="002524D8" w:rsidP="002524D8">
      <w:pPr>
        <w:pStyle w:val="ListeParagraf"/>
        <w:rPr>
          <w:rFonts w:ascii="Arial" w:hAnsi="Arial" w:cs="Arial"/>
        </w:rPr>
      </w:pPr>
    </w:p>
    <w:p w14:paraId="20C051D3" w14:textId="77777777"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Ilechukwu</w:t>
      </w:r>
      <w:proofErr w:type="spellEnd"/>
      <w:r w:rsidRPr="002524D8">
        <w:rPr>
          <w:rFonts w:ascii="Arial" w:hAnsi="Arial" w:cs="Arial"/>
        </w:rPr>
        <w:t xml:space="preserve">, G.C., </w:t>
      </w:r>
      <w:proofErr w:type="spellStart"/>
      <w:r w:rsidRPr="002524D8">
        <w:rPr>
          <w:rFonts w:ascii="Arial" w:hAnsi="Arial" w:cs="Arial"/>
        </w:rPr>
        <w:t>Ilechukwu</w:t>
      </w:r>
      <w:proofErr w:type="spellEnd"/>
      <w:r w:rsidRPr="002524D8">
        <w:rPr>
          <w:rFonts w:ascii="Arial" w:hAnsi="Arial" w:cs="Arial"/>
        </w:rPr>
        <w:t xml:space="preserve">, C.A., </w:t>
      </w:r>
      <w:proofErr w:type="spellStart"/>
      <w:r w:rsidRPr="002524D8">
        <w:rPr>
          <w:rFonts w:ascii="Arial" w:hAnsi="Arial" w:cs="Arial"/>
        </w:rPr>
        <w:t>Ubesie</w:t>
      </w:r>
      <w:proofErr w:type="spellEnd"/>
      <w:r w:rsidRPr="002524D8">
        <w:rPr>
          <w:rFonts w:ascii="Arial" w:hAnsi="Arial" w:cs="Arial"/>
        </w:rPr>
        <w:t xml:space="preserve">, A.C., </w:t>
      </w:r>
      <w:proofErr w:type="spellStart"/>
      <w:r w:rsidRPr="002524D8">
        <w:rPr>
          <w:rFonts w:ascii="Arial" w:hAnsi="Arial" w:cs="Arial"/>
        </w:rPr>
        <w:t>Okoroafor</w:t>
      </w:r>
      <w:proofErr w:type="spellEnd"/>
      <w:r w:rsidRPr="002524D8">
        <w:rPr>
          <w:rFonts w:ascii="Arial" w:hAnsi="Arial" w:cs="Arial"/>
        </w:rPr>
        <w:t xml:space="preserve">, I., </w:t>
      </w:r>
      <w:proofErr w:type="spellStart"/>
      <w:r w:rsidRPr="002524D8">
        <w:rPr>
          <w:rFonts w:ascii="Arial" w:hAnsi="Arial" w:cs="Arial"/>
        </w:rPr>
        <w:t>Ezeanolue</w:t>
      </w:r>
      <w:proofErr w:type="spellEnd"/>
      <w:r w:rsidRPr="002524D8">
        <w:rPr>
          <w:rFonts w:ascii="Arial" w:hAnsi="Arial" w:cs="Arial"/>
        </w:rPr>
        <w:t xml:space="preserve">, B.C. &amp; </w:t>
      </w:r>
      <w:proofErr w:type="spellStart"/>
      <w:r w:rsidRPr="002524D8">
        <w:rPr>
          <w:rFonts w:ascii="Arial" w:hAnsi="Arial" w:cs="Arial"/>
        </w:rPr>
        <w:t>Ojinnaka</w:t>
      </w:r>
      <w:proofErr w:type="spellEnd"/>
      <w:r w:rsidRPr="002524D8">
        <w:rPr>
          <w:rFonts w:ascii="Arial" w:hAnsi="Arial" w:cs="Arial"/>
        </w:rPr>
        <w:t>, N.C. (2017). Bacterial agents of discharging middle ear among children seen at the University of Nigeria Teaching Hospital, Enugu. </w:t>
      </w:r>
      <w:r w:rsidRPr="002524D8">
        <w:rPr>
          <w:rFonts w:ascii="Arial" w:hAnsi="Arial" w:cs="Arial"/>
          <w:i/>
          <w:iCs/>
        </w:rPr>
        <w:t>Pan African Medical Journal, 26:</w:t>
      </w:r>
      <w:r w:rsidRPr="002524D8">
        <w:rPr>
          <w:rFonts w:ascii="Arial" w:hAnsi="Arial" w:cs="Arial"/>
        </w:rPr>
        <w:t>87.Doi:10.11604/pamj.2017.26.87.9243.</w:t>
      </w:r>
    </w:p>
    <w:p w14:paraId="0E17F0A0" w14:textId="77777777" w:rsidR="002524D8" w:rsidRPr="002524D8" w:rsidRDefault="002524D8" w:rsidP="002524D8">
      <w:pPr>
        <w:pStyle w:val="ListeParagraf"/>
        <w:rPr>
          <w:rFonts w:ascii="Arial" w:hAnsi="Arial" w:cs="Arial"/>
        </w:rPr>
      </w:pPr>
    </w:p>
    <w:p w14:paraId="0D0FDF80"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Kim, M. M. &amp; Ran, D. G. (2022). Ear-piercing complications in children and adolescents. </w:t>
      </w:r>
      <w:r w:rsidRPr="002524D8">
        <w:rPr>
          <w:rFonts w:ascii="Arial" w:hAnsi="Arial" w:cs="Arial"/>
          <w:i/>
        </w:rPr>
        <w:t>Canadian Family Physician, 68</w:t>
      </w:r>
      <w:r w:rsidRPr="002524D8">
        <w:rPr>
          <w:rFonts w:ascii="Arial" w:hAnsi="Arial" w:cs="Arial"/>
        </w:rPr>
        <w:t>(9), 661–663.Doi: 10.46747/cfp.6809661.</w:t>
      </w:r>
    </w:p>
    <w:p w14:paraId="0E334B2F" w14:textId="77777777" w:rsidR="002524D8" w:rsidRPr="002524D8" w:rsidRDefault="002524D8" w:rsidP="002524D8">
      <w:pPr>
        <w:pStyle w:val="ListeParagraf"/>
        <w:rPr>
          <w:rFonts w:ascii="Arial" w:hAnsi="Arial" w:cs="Arial"/>
        </w:rPr>
      </w:pPr>
    </w:p>
    <w:p w14:paraId="34FDEECB" w14:textId="3583B960"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Krishan, K., Kanchan, T. &amp; Thakur, </w:t>
      </w:r>
      <w:proofErr w:type="gramStart"/>
      <w:r w:rsidRPr="002524D8">
        <w:rPr>
          <w:rFonts w:ascii="Arial" w:hAnsi="Arial" w:cs="Arial"/>
        </w:rPr>
        <w:t>S.(</w:t>
      </w:r>
      <w:proofErr w:type="gramEnd"/>
      <w:r w:rsidRPr="002524D8">
        <w:rPr>
          <w:rFonts w:ascii="Arial" w:hAnsi="Arial" w:cs="Arial"/>
        </w:rPr>
        <w:t xml:space="preserve">2019). A study of morphological variations of the human ear for its applications in personal identification. Egyptian Journal of Forensic Science, 9(6),1-11, </w:t>
      </w:r>
      <w:hyperlink r:id="rId23" w:history="1">
        <w:r w:rsidR="002524D8" w:rsidRPr="00DF2AE4">
          <w:rPr>
            <w:rStyle w:val="Kpr"/>
            <w:rFonts w:ascii="Arial" w:hAnsi="Arial" w:cs="Arial"/>
          </w:rPr>
          <w:t>https://doi.org/10.1186/s41935-019-0111-0</w:t>
        </w:r>
      </w:hyperlink>
    </w:p>
    <w:p w14:paraId="196B5E3C" w14:textId="77777777" w:rsidR="002524D8" w:rsidRPr="002524D8" w:rsidRDefault="002524D8" w:rsidP="002524D8">
      <w:pPr>
        <w:pStyle w:val="ListeParagraf"/>
        <w:rPr>
          <w:rFonts w:ascii="Arial" w:hAnsi="Arial" w:cs="Arial"/>
        </w:rPr>
      </w:pPr>
    </w:p>
    <w:p w14:paraId="13A3AC87" w14:textId="77777777" w:rsidR="002524D8"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Muderris</w:t>
      </w:r>
      <w:proofErr w:type="spellEnd"/>
      <w:r w:rsidRPr="002524D8">
        <w:rPr>
          <w:rFonts w:ascii="Arial" w:hAnsi="Arial" w:cs="Arial"/>
        </w:rPr>
        <w:t xml:space="preserve">, T., Balci, M. K., Ozdemir, R., Yurtsever, S. G. &amp; Kaya, S. (2020). Microorganisms isolated from external ear cultures and their antimicrobial susceptibility in patients with chronic suppurative otitis media: A six years’ experience. </w:t>
      </w:r>
      <w:r w:rsidRPr="002524D8">
        <w:rPr>
          <w:rFonts w:ascii="Arial" w:hAnsi="Arial" w:cs="Arial"/>
          <w:i/>
        </w:rPr>
        <w:t>Ann. Med. Res</w:t>
      </w:r>
      <w:r w:rsidRPr="002524D8">
        <w:rPr>
          <w:rFonts w:ascii="Arial" w:hAnsi="Arial" w:cs="Arial"/>
        </w:rPr>
        <w:t>., 27(1), 2870-2874. Doi: 10.5455/annalsmedres.2020.06.663.</w:t>
      </w:r>
    </w:p>
    <w:p w14:paraId="6F92DA5B" w14:textId="77777777" w:rsidR="002524D8" w:rsidRPr="002524D8" w:rsidRDefault="002524D8" w:rsidP="002524D8">
      <w:pPr>
        <w:pStyle w:val="ListeParagraf"/>
        <w:rPr>
          <w:rFonts w:ascii="Arial" w:hAnsi="Arial" w:cs="Arial"/>
        </w:rPr>
      </w:pPr>
    </w:p>
    <w:p w14:paraId="09C816D8" w14:textId="7CF448EB"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 </w:t>
      </w:r>
      <w:proofErr w:type="spellStart"/>
      <w:r w:rsidRPr="002524D8">
        <w:rPr>
          <w:rFonts w:ascii="Arial" w:hAnsi="Arial" w:cs="Arial"/>
        </w:rPr>
        <w:t>Muluye</w:t>
      </w:r>
      <w:proofErr w:type="spellEnd"/>
      <w:r w:rsidRPr="002524D8">
        <w:rPr>
          <w:rFonts w:ascii="Arial" w:hAnsi="Arial" w:cs="Arial"/>
        </w:rPr>
        <w:t xml:space="preserve">, D., </w:t>
      </w:r>
      <w:proofErr w:type="spellStart"/>
      <w:r w:rsidRPr="002524D8">
        <w:rPr>
          <w:rFonts w:ascii="Arial" w:hAnsi="Arial" w:cs="Arial"/>
        </w:rPr>
        <w:t>Wondimeneh</w:t>
      </w:r>
      <w:proofErr w:type="spellEnd"/>
      <w:r w:rsidRPr="002524D8">
        <w:rPr>
          <w:rFonts w:ascii="Arial" w:hAnsi="Arial" w:cs="Arial"/>
        </w:rPr>
        <w:t>, Y., Ferede, G., Moges, F. &amp; Nega, T. (2013). Bacterial isolates and drug susceptibility patterns of ear discharge from patients with ear infection at Gondar University Hospital, Northwest Ethiopia. </w:t>
      </w:r>
      <w:r w:rsidRPr="002524D8">
        <w:rPr>
          <w:rFonts w:ascii="Arial" w:hAnsi="Arial" w:cs="Arial"/>
          <w:i/>
          <w:iCs/>
        </w:rPr>
        <w:t>BMC Ear, Nose and Throat Disorders</w:t>
      </w:r>
      <w:r w:rsidRPr="002524D8">
        <w:rPr>
          <w:rFonts w:ascii="Arial" w:hAnsi="Arial" w:cs="Arial"/>
        </w:rPr>
        <w:t>, </w:t>
      </w:r>
      <w:r w:rsidRPr="002524D8">
        <w:rPr>
          <w:rFonts w:ascii="Arial" w:hAnsi="Arial" w:cs="Arial"/>
          <w:i/>
          <w:iCs/>
        </w:rPr>
        <w:t>13,</w:t>
      </w:r>
      <w:r w:rsidRPr="002524D8">
        <w:rPr>
          <w:rFonts w:ascii="Arial" w:hAnsi="Arial" w:cs="Arial"/>
        </w:rPr>
        <w:t xml:space="preserve"> 10.Doi: 10.1186/1472-6815-13-10.</w:t>
      </w:r>
    </w:p>
    <w:p w14:paraId="50D0DBA2" w14:textId="77777777" w:rsidR="002524D8" w:rsidRPr="002524D8" w:rsidRDefault="002524D8" w:rsidP="002524D8">
      <w:pPr>
        <w:pStyle w:val="ListeParagraf"/>
        <w:rPr>
          <w:rFonts w:ascii="Arial" w:hAnsi="Arial" w:cs="Arial"/>
        </w:rPr>
      </w:pPr>
    </w:p>
    <w:p w14:paraId="5C210F0B" w14:textId="77777777" w:rsidR="000C5833" w:rsidRPr="002524D8"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lastRenderedPageBreak/>
        <w:t>Shangali</w:t>
      </w:r>
      <w:proofErr w:type="spellEnd"/>
      <w:r w:rsidRPr="002524D8">
        <w:rPr>
          <w:rFonts w:ascii="Arial" w:hAnsi="Arial" w:cs="Arial"/>
        </w:rPr>
        <w:t>, A., </w:t>
      </w:r>
      <w:proofErr w:type="spellStart"/>
      <w:r w:rsidRPr="002524D8">
        <w:rPr>
          <w:rFonts w:ascii="Arial" w:hAnsi="Arial" w:cs="Arial"/>
        </w:rPr>
        <w:t>Kamori</w:t>
      </w:r>
      <w:proofErr w:type="spellEnd"/>
      <w:r w:rsidRPr="002524D8">
        <w:rPr>
          <w:rFonts w:ascii="Arial" w:hAnsi="Arial" w:cs="Arial"/>
        </w:rPr>
        <w:t>, D. and </w:t>
      </w:r>
      <w:proofErr w:type="spellStart"/>
      <w:r w:rsidRPr="002524D8">
        <w:rPr>
          <w:rFonts w:ascii="Arial" w:hAnsi="Arial" w:cs="Arial"/>
        </w:rPr>
        <w:t>Massawe</w:t>
      </w:r>
      <w:proofErr w:type="spellEnd"/>
      <w:r w:rsidRPr="002524D8">
        <w:rPr>
          <w:rFonts w:ascii="Arial" w:hAnsi="Arial" w:cs="Arial"/>
        </w:rPr>
        <w:t>, W. (2023).</w:t>
      </w:r>
      <w:r w:rsidRPr="002524D8">
        <w:rPr>
          <w:rFonts w:ascii="Arial" w:hAnsi="Arial" w:cs="Arial"/>
          <w:i/>
          <w:iCs/>
        </w:rPr>
        <w:t xml:space="preserve"> </w:t>
      </w:r>
      <w:proofErr w:type="spellStart"/>
      <w:r w:rsidRPr="002524D8">
        <w:rPr>
          <w:rFonts w:ascii="Arial" w:hAnsi="Arial" w:cs="Arial"/>
        </w:rPr>
        <w:t>Aetiology</w:t>
      </w:r>
      <w:proofErr w:type="spellEnd"/>
      <w:r w:rsidRPr="002524D8">
        <w:rPr>
          <w:rFonts w:ascii="Arial" w:hAnsi="Arial" w:cs="Arial"/>
        </w:rPr>
        <w:t xml:space="preserve"> of ear infection and antimicrobial susceptibility pattern among patients attending otorhinolaryngology clinic at a tertiary hospital in Dar es Salaam, Tanzania: a hospital-based cross-sectional study. </w:t>
      </w:r>
      <w:r w:rsidRPr="002524D8">
        <w:rPr>
          <w:rFonts w:ascii="Arial" w:hAnsi="Arial" w:cs="Arial"/>
          <w:i/>
          <w:iCs/>
        </w:rPr>
        <w:t xml:space="preserve">British Medical Journal, </w:t>
      </w:r>
      <w:r w:rsidRPr="002524D8">
        <w:rPr>
          <w:rFonts w:ascii="Arial" w:hAnsi="Arial" w:cs="Arial"/>
          <w:bCs/>
          <w:i/>
        </w:rPr>
        <w:t>13</w:t>
      </w:r>
      <w:r w:rsidRPr="002524D8">
        <w:rPr>
          <w:rFonts w:ascii="Arial" w:hAnsi="Arial" w:cs="Arial"/>
          <w:bCs/>
        </w:rPr>
        <w:t xml:space="preserve"> (4), e068359. </w:t>
      </w:r>
      <w:hyperlink r:id="rId24" w:history="1">
        <w:r w:rsidRPr="002524D8">
          <w:rPr>
            <w:rStyle w:val="Kpr"/>
            <w:rFonts w:ascii="Arial" w:hAnsi="Arial" w:cs="Arial"/>
            <w:bCs/>
          </w:rPr>
          <w:t>http://dx.doi.org/10.1136/bmjopen-2022-068359</w:t>
        </w:r>
      </w:hyperlink>
      <w:r w:rsidRPr="002524D8">
        <w:rPr>
          <w:rFonts w:ascii="Arial" w:hAnsi="Arial" w:cs="Arial"/>
          <w:bCs/>
        </w:rPr>
        <w:t>.</w:t>
      </w:r>
    </w:p>
    <w:p w14:paraId="6DD29835" w14:textId="77777777" w:rsidR="002524D8" w:rsidRPr="002524D8" w:rsidRDefault="002524D8" w:rsidP="002524D8">
      <w:pPr>
        <w:pStyle w:val="ListeParagraf"/>
        <w:rPr>
          <w:rFonts w:ascii="Arial" w:hAnsi="Arial" w:cs="Arial"/>
        </w:rPr>
      </w:pPr>
    </w:p>
    <w:p w14:paraId="7B4B0A22"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Sinha, A. K. (2024). Study on microorganisms isolated from ear swab: A hospital based study. </w:t>
      </w:r>
      <w:r w:rsidRPr="002524D8">
        <w:rPr>
          <w:rFonts w:ascii="Arial" w:hAnsi="Arial" w:cs="Arial"/>
          <w:i/>
        </w:rPr>
        <w:t>International Archives of Biomedical and Clinical Research</w:t>
      </w:r>
      <w:r w:rsidRPr="002524D8">
        <w:rPr>
          <w:rFonts w:ascii="Arial" w:hAnsi="Arial" w:cs="Arial"/>
        </w:rPr>
        <w:t>, 5(4), OL1-OL3.https://doi.org/10.21276/fgk85t62.</w:t>
      </w:r>
    </w:p>
    <w:p w14:paraId="766CDD92" w14:textId="77777777" w:rsidR="002524D8" w:rsidRPr="002524D8" w:rsidRDefault="002524D8" w:rsidP="002524D8">
      <w:pPr>
        <w:pStyle w:val="ListeParagraf"/>
        <w:rPr>
          <w:rFonts w:ascii="Arial" w:hAnsi="Arial" w:cs="Arial"/>
        </w:rPr>
      </w:pPr>
    </w:p>
    <w:p w14:paraId="08D0C533"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Tai, M., Johanna, N. K.&amp; </w:t>
      </w:r>
      <w:proofErr w:type="spellStart"/>
      <w:r w:rsidRPr="002524D8">
        <w:rPr>
          <w:rFonts w:ascii="Arial" w:hAnsi="Arial" w:cs="Arial"/>
        </w:rPr>
        <w:t>Tasnee</w:t>
      </w:r>
      <w:proofErr w:type="spellEnd"/>
      <w:r w:rsidRPr="002524D8">
        <w:rPr>
          <w:rFonts w:ascii="Arial" w:hAnsi="Arial" w:cs="Arial"/>
        </w:rPr>
        <w:t xml:space="preserve">, </w:t>
      </w:r>
      <w:proofErr w:type="gramStart"/>
      <w:r w:rsidRPr="002524D8">
        <w:rPr>
          <w:rFonts w:ascii="Arial" w:hAnsi="Arial" w:cs="Arial"/>
        </w:rPr>
        <w:t>C.(</w:t>
      </w:r>
      <w:proofErr w:type="gramEnd"/>
      <w:r w:rsidRPr="002524D8">
        <w:rPr>
          <w:rFonts w:ascii="Arial" w:hAnsi="Arial" w:cs="Arial"/>
        </w:rPr>
        <w:t xml:space="preserve">2012). Viral- bacterial interactions in acute otitis media. </w:t>
      </w:r>
      <w:r w:rsidRPr="002524D8">
        <w:rPr>
          <w:rFonts w:ascii="Arial" w:hAnsi="Arial" w:cs="Arial"/>
          <w:i/>
        </w:rPr>
        <w:t>Curr. Allergy Asthma Rep</w:t>
      </w:r>
      <w:r w:rsidRPr="002524D8">
        <w:rPr>
          <w:rFonts w:ascii="Arial" w:hAnsi="Arial" w:cs="Arial"/>
        </w:rPr>
        <w:t>., 12(6), 551-558. Doi: 10.1007/s11882-012-0303-2.</w:t>
      </w:r>
    </w:p>
    <w:p w14:paraId="58D82D98" w14:textId="77777777" w:rsidR="002524D8" w:rsidRPr="002524D8" w:rsidRDefault="002524D8" w:rsidP="002524D8">
      <w:pPr>
        <w:pStyle w:val="ListeParagraf"/>
        <w:rPr>
          <w:rFonts w:ascii="Arial" w:hAnsi="Arial" w:cs="Arial"/>
        </w:rPr>
      </w:pPr>
    </w:p>
    <w:p w14:paraId="4C29D8F8" w14:textId="081B984B" w:rsidR="000C5833" w:rsidRDefault="000C5833" w:rsidP="008B68F2">
      <w:pPr>
        <w:pStyle w:val="ListeParagraf"/>
        <w:numPr>
          <w:ilvl w:val="0"/>
          <w:numId w:val="2"/>
        </w:numPr>
        <w:spacing w:line="240" w:lineRule="auto"/>
        <w:jc w:val="both"/>
        <w:rPr>
          <w:rFonts w:ascii="Arial" w:hAnsi="Arial" w:cs="Arial"/>
        </w:rPr>
      </w:pPr>
      <w:proofErr w:type="spellStart"/>
      <w:r w:rsidRPr="002524D8">
        <w:rPr>
          <w:rFonts w:ascii="Arial" w:hAnsi="Arial" w:cs="Arial"/>
        </w:rPr>
        <w:t>Temu</w:t>
      </w:r>
      <w:proofErr w:type="spellEnd"/>
      <w:r w:rsidRPr="002524D8">
        <w:rPr>
          <w:rFonts w:ascii="Arial" w:hAnsi="Arial" w:cs="Arial"/>
        </w:rPr>
        <w:t xml:space="preserve">, S., </w:t>
      </w:r>
      <w:proofErr w:type="spellStart"/>
      <w:r w:rsidRPr="002524D8">
        <w:rPr>
          <w:rFonts w:ascii="Arial" w:hAnsi="Arial" w:cs="Arial"/>
        </w:rPr>
        <w:t>Shemhande</w:t>
      </w:r>
      <w:proofErr w:type="spellEnd"/>
      <w:r w:rsidRPr="002524D8">
        <w:rPr>
          <w:rFonts w:ascii="Arial" w:hAnsi="Arial" w:cs="Arial"/>
        </w:rPr>
        <w:t xml:space="preserve">, F., </w:t>
      </w:r>
      <w:proofErr w:type="spellStart"/>
      <w:r w:rsidRPr="002524D8">
        <w:rPr>
          <w:rFonts w:ascii="Arial" w:hAnsi="Arial" w:cs="Arial"/>
        </w:rPr>
        <w:t>Ndunguru</w:t>
      </w:r>
      <w:proofErr w:type="spellEnd"/>
      <w:r w:rsidRPr="002524D8">
        <w:rPr>
          <w:rFonts w:ascii="Arial" w:hAnsi="Arial" w:cs="Arial"/>
        </w:rPr>
        <w:t xml:space="preserve">, F. &amp; </w:t>
      </w:r>
      <w:proofErr w:type="spellStart"/>
      <w:r w:rsidRPr="002524D8">
        <w:rPr>
          <w:rFonts w:ascii="Arial" w:hAnsi="Arial" w:cs="Arial"/>
        </w:rPr>
        <w:t>Majigo</w:t>
      </w:r>
      <w:proofErr w:type="spellEnd"/>
      <w:r w:rsidRPr="002524D8">
        <w:rPr>
          <w:rFonts w:ascii="Arial" w:hAnsi="Arial" w:cs="Arial"/>
        </w:rPr>
        <w:t xml:space="preserve">, M. (2024). Frequency, Types and Antimicrobial Susceptibility pattern of bacteria in culture positive ear swabs of patients attending referral hospital in Southern Zone of Tanzania. </w:t>
      </w:r>
      <w:r w:rsidRPr="002524D8">
        <w:rPr>
          <w:rFonts w:ascii="Arial" w:hAnsi="Arial" w:cs="Arial"/>
          <w:i/>
        </w:rPr>
        <w:t>East Afr. Science J</w:t>
      </w:r>
      <w:r w:rsidRPr="002524D8">
        <w:rPr>
          <w:rFonts w:ascii="Arial" w:hAnsi="Arial" w:cs="Arial"/>
        </w:rPr>
        <w:t xml:space="preserve">., 6(1), 55-61. </w:t>
      </w:r>
      <w:hyperlink r:id="rId25" w:history="1">
        <w:r w:rsidR="002524D8" w:rsidRPr="00DF2AE4">
          <w:rPr>
            <w:rStyle w:val="Kpr"/>
            <w:rFonts w:ascii="Arial" w:hAnsi="Arial" w:cs="Arial"/>
          </w:rPr>
          <w:t>https://doi.org/10.24248/easci.v6i1.93</w:t>
        </w:r>
      </w:hyperlink>
      <w:r w:rsidRPr="002524D8">
        <w:rPr>
          <w:rFonts w:ascii="Arial" w:hAnsi="Arial" w:cs="Arial"/>
        </w:rPr>
        <w:t>.</w:t>
      </w:r>
    </w:p>
    <w:p w14:paraId="25AE334A" w14:textId="77777777" w:rsidR="002524D8" w:rsidRPr="002524D8" w:rsidRDefault="002524D8" w:rsidP="002524D8">
      <w:pPr>
        <w:pStyle w:val="ListeParagraf"/>
        <w:rPr>
          <w:rFonts w:ascii="Arial" w:hAnsi="Arial" w:cs="Arial"/>
        </w:rPr>
      </w:pPr>
    </w:p>
    <w:p w14:paraId="7C7578B5" w14:textId="77777777" w:rsidR="000C5833"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Tesfa, T., Mitiku, H., Sisay, M., </w:t>
      </w:r>
      <w:proofErr w:type="spellStart"/>
      <w:r w:rsidRPr="002524D8">
        <w:rPr>
          <w:rFonts w:ascii="Arial" w:hAnsi="Arial" w:cs="Arial"/>
        </w:rPr>
        <w:t>Weldegebreal</w:t>
      </w:r>
      <w:proofErr w:type="spellEnd"/>
      <w:r w:rsidRPr="002524D8">
        <w:rPr>
          <w:rFonts w:ascii="Arial" w:hAnsi="Arial" w:cs="Arial"/>
        </w:rPr>
        <w:t xml:space="preserve">, F., </w:t>
      </w:r>
      <w:proofErr w:type="spellStart"/>
      <w:r w:rsidRPr="002524D8">
        <w:rPr>
          <w:rFonts w:ascii="Arial" w:hAnsi="Arial" w:cs="Arial"/>
        </w:rPr>
        <w:t>Ataro</w:t>
      </w:r>
      <w:proofErr w:type="spellEnd"/>
      <w:r w:rsidRPr="002524D8">
        <w:rPr>
          <w:rFonts w:ascii="Arial" w:hAnsi="Arial" w:cs="Arial"/>
        </w:rPr>
        <w:t xml:space="preserve">, Z., </w:t>
      </w:r>
      <w:proofErr w:type="spellStart"/>
      <w:r w:rsidRPr="002524D8">
        <w:rPr>
          <w:rFonts w:ascii="Arial" w:hAnsi="Arial" w:cs="Arial"/>
        </w:rPr>
        <w:t>Motbaynor</w:t>
      </w:r>
      <w:proofErr w:type="spellEnd"/>
      <w:r w:rsidRPr="002524D8">
        <w:rPr>
          <w:rFonts w:ascii="Arial" w:hAnsi="Arial" w:cs="Arial"/>
        </w:rPr>
        <w:t xml:space="preserve">, B., Marami, O., &amp; Teklemariam, Z. (2020). Bacterial otitis media in Sub-Saharan Africa: a systematic review and meta-analysis. </w:t>
      </w:r>
      <w:r w:rsidRPr="002524D8">
        <w:rPr>
          <w:rFonts w:ascii="Arial" w:hAnsi="Arial" w:cs="Arial"/>
          <w:i/>
        </w:rPr>
        <w:t>BMC Infect. Dis</w:t>
      </w:r>
      <w:r w:rsidRPr="002524D8">
        <w:rPr>
          <w:rFonts w:ascii="Arial" w:hAnsi="Arial" w:cs="Arial"/>
        </w:rPr>
        <w:t>., 20(1), 225. Doi: 10.1186/s12879-020-4950-y.</w:t>
      </w:r>
    </w:p>
    <w:p w14:paraId="3D55EC8F" w14:textId="77777777" w:rsidR="002524D8" w:rsidRPr="002524D8" w:rsidRDefault="002524D8" w:rsidP="002524D8">
      <w:pPr>
        <w:pStyle w:val="ListeParagraf"/>
        <w:rPr>
          <w:rFonts w:ascii="Arial" w:hAnsi="Arial" w:cs="Arial"/>
        </w:rPr>
      </w:pPr>
    </w:p>
    <w:p w14:paraId="41A4B70F" w14:textId="77777777" w:rsidR="000C5833" w:rsidRPr="002524D8" w:rsidRDefault="000C5833" w:rsidP="008B68F2">
      <w:pPr>
        <w:pStyle w:val="ListeParagraf"/>
        <w:numPr>
          <w:ilvl w:val="0"/>
          <w:numId w:val="2"/>
        </w:numPr>
        <w:spacing w:line="240" w:lineRule="auto"/>
        <w:jc w:val="both"/>
        <w:rPr>
          <w:rFonts w:ascii="Arial" w:hAnsi="Arial" w:cs="Arial"/>
        </w:rPr>
      </w:pPr>
      <w:r w:rsidRPr="002524D8">
        <w:rPr>
          <w:rFonts w:ascii="Arial" w:hAnsi="Arial" w:cs="Arial"/>
        </w:rPr>
        <w:t xml:space="preserve">Tilahun, M., Shibabaw, A., Alemayehu, E. Mulatie, Z., Gedefie, A., </w:t>
      </w:r>
      <w:proofErr w:type="spellStart"/>
      <w:r w:rsidRPr="002524D8">
        <w:rPr>
          <w:rFonts w:ascii="Arial" w:hAnsi="Arial" w:cs="Arial"/>
        </w:rPr>
        <w:t>Gesese</w:t>
      </w:r>
      <w:proofErr w:type="spellEnd"/>
      <w:r w:rsidRPr="002524D8">
        <w:rPr>
          <w:rFonts w:ascii="Arial" w:hAnsi="Arial" w:cs="Arial"/>
        </w:rPr>
        <w:t xml:space="preserve">, T., Fiseha, M., Tadesse. S., </w:t>
      </w:r>
      <w:proofErr w:type="spellStart"/>
      <w:r w:rsidRPr="002524D8">
        <w:rPr>
          <w:rFonts w:ascii="Arial" w:hAnsi="Arial" w:cs="Arial"/>
        </w:rPr>
        <w:t>Sharew</w:t>
      </w:r>
      <w:proofErr w:type="spellEnd"/>
      <w:r w:rsidRPr="002524D8">
        <w:rPr>
          <w:rFonts w:ascii="Arial" w:hAnsi="Arial" w:cs="Arial"/>
        </w:rPr>
        <w:t xml:space="preserve">, B., Mohammed, A.E., </w:t>
      </w:r>
      <w:proofErr w:type="spellStart"/>
      <w:r w:rsidRPr="002524D8">
        <w:rPr>
          <w:rFonts w:ascii="Arial" w:hAnsi="Arial" w:cs="Arial"/>
        </w:rPr>
        <w:t>Debash</w:t>
      </w:r>
      <w:proofErr w:type="spellEnd"/>
      <w:r w:rsidRPr="002524D8">
        <w:rPr>
          <w:rFonts w:ascii="Arial" w:hAnsi="Arial" w:cs="Arial"/>
        </w:rPr>
        <w:t xml:space="preserve">, H. &amp; </w:t>
      </w:r>
      <w:proofErr w:type="spellStart"/>
      <w:r w:rsidRPr="002524D8">
        <w:rPr>
          <w:rFonts w:ascii="Arial" w:hAnsi="Arial" w:cs="Arial"/>
        </w:rPr>
        <w:t>Ashagrie</w:t>
      </w:r>
      <w:proofErr w:type="spellEnd"/>
      <w:r w:rsidRPr="002524D8">
        <w:rPr>
          <w:rFonts w:ascii="Arial" w:hAnsi="Arial" w:cs="Arial"/>
        </w:rPr>
        <w:t>, M. (2024). Prevalence of bacterial ear infections and multidrug resistance patterns among ear infection suspected patients in Ethiopia: a systematic review and meta-analysis. </w:t>
      </w:r>
      <w:r w:rsidRPr="002524D8">
        <w:rPr>
          <w:rFonts w:ascii="Arial" w:hAnsi="Arial" w:cs="Arial"/>
          <w:i/>
          <w:iCs/>
        </w:rPr>
        <w:t>BMC Infectious Diseases,</w:t>
      </w:r>
      <w:r w:rsidRPr="002524D8">
        <w:rPr>
          <w:rFonts w:ascii="Arial" w:hAnsi="Arial" w:cs="Arial"/>
        </w:rPr>
        <w:t xml:space="preserve"> 24: 1358. https://doi.org/10.1186/s12879-024-10231-4 </w:t>
      </w:r>
    </w:p>
    <w:sectPr w:rsidR="000C5833" w:rsidRPr="002524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A385E" w14:textId="77777777" w:rsidR="00704E2D" w:rsidRDefault="00704E2D" w:rsidP="00BE11EC">
      <w:pPr>
        <w:spacing w:after="0" w:line="240" w:lineRule="auto"/>
      </w:pPr>
      <w:r>
        <w:separator/>
      </w:r>
    </w:p>
  </w:endnote>
  <w:endnote w:type="continuationSeparator" w:id="0">
    <w:p w14:paraId="3772F9BA" w14:textId="77777777" w:rsidR="00704E2D" w:rsidRDefault="00704E2D" w:rsidP="00BE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AA49" w14:textId="77777777" w:rsidR="00BE11EC" w:rsidRDefault="00BE11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0B28" w14:textId="77777777" w:rsidR="00BE11EC" w:rsidRDefault="00BE11E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4FD" w14:textId="77777777" w:rsidR="00BE11EC" w:rsidRDefault="00BE11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4AF07" w14:textId="77777777" w:rsidR="00704E2D" w:rsidRDefault="00704E2D" w:rsidP="00BE11EC">
      <w:pPr>
        <w:spacing w:after="0" w:line="240" w:lineRule="auto"/>
      </w:pPr>
      <w:r>
        <w:separator/>
      </w:r>
    </w:p>
  </w:footnote>
  <w:footnote w:type="continuationSeparator" w:id="0">
    <w:p w14:paraId="64EC1F54" w14:textId="77777777" w:rsidR="00704E2D" w:rsidRDefault="00704E2D" w:rsidP="00BE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7A79" w14:textId="65C83D8E" w:rsidR="00BE11EC" w:rsidRDefault="00704E2D">
    <w:pPr>
      <w:pStyle w:val="stBilgi"/>
    </w:pPr>
    <w:r>
      <w:rPr>
        <w:noProof/>
      </w:rPr>
      <w:pict w14:anchorId="1FE9C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2B02" w14:textId="0F5C8DD0" w:rsidR="00BE11EC" w:rsidRDefault="00704E2D">
    <w:pPr>
      <w:pStyle w:val="stBilgi"/>
    </w:pPr>
    <w:r>
      <w:rPr>
        <w:noProof/>
      </w:rPr>
      <w:pict w14:anchorId="0907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3599" w14:textId="4E15BD5F" w:rsidR="00BE11EC" w:rsidRDefault="00704E2D">
    <w:pPr>
      <w:pStyle w:val="stBilgi"/>
    </w:pPr>
    <w:r>
      <w:rPr>
        <w:noProof/>
      </w:rPr>
      <w:pict w14:anchorId="5DF6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B023C"/>
    <w:multiLevelType w:val="hybridMultilevel"/>
    <w:tmpl w:val="11B49A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156C8"/>
    <w:multiLevelType w:val="hybridMultilevel"/>
    <w:tmpl w:val="8C3C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D4"/>
    <w:rsid w:val="00014A40"/>
    <w:rsid w:val="0002774E"/>
    <w:rsid w:val="00032CDB"/>
    <w:rsid w:val="00033BBF"/>
    <w:rsid w:val="000374B5"/>
    <w:rsid w:val="00072257"/>
    <w:rsid w:val="00072A39"/>
    <w:rsid w:val="00076949"/>
    <w:rsid w:val="00092D01"/>
    <w:rsid w:val="00092EAA"/>
    <w:rsid w:val="00096823"/>
    <w:rsid w:val="000C5833"/>
    <w:rsid w:val="000E6758"/>
    <w:rsid w:val="001255F0"/>
    <w:rsid w:val="0012572E"/>
    <w:rsid w:val="0013068C"/>
    <w:rsid w:val="00181ABA"/>
    <w:rsid w:val="00184B93"/>
    <w:rsid w:val="001B6E0B"/>
    <w:rsid w:val="001D2DB2"/>
    <w:rsid w:val="001E7FE7"/>
    <w:rsid w:val="001F6240"/>
    <w:rsid w:val="00215BC1"/>
    <w:rsid w:val="00226A09"/>
    <w:rsid w:val="002524D8"/>
    <w:rsid w:val="002573B0"/>
    <w:rsid w:val="00280BE0"/>
    <w:rsid w:val="00297136"/>
    <w:rsid w:val="002C6288"/>
    <w:rsid w:val="002F668F"/>
    <w:rsid w:val="00316381"/>
    <w:rsid w:val="003230AC"/>
    <w:rsid w:val="00356B05"/>
    <w:rsid w:val="003822DB"/>
    <w:rsid w:val="003940F6"/>
    <w:rsid w:val="003A27CC"/>
    <w:rsid w:val="003E19AB"/>
    <w:rsid w:val="003E36D1"/>
    <w:rsid w:val="00400675"/>
    <w:rsid w:val="00411033"/>
    <w:rsid w:val="00411D20"/>
    <w:rsid w:val="00412ABC"/>
    <w:rsid w:val="00436459"/>
    <w:rsid w:val="00456AAB"/>
    <w:rsid w:val="00466CE6"/>
    <w:rsid w:val="00496C61"/>
    <w:rsid w:val="004A58E7"/>
    <w:rsid w:val="004C35F9"/>
    <w:rsid w:val="004D1B93"/>
    <w:rsid w:val="004F0E2C"/>
    <w:rsid w:val="00504A4F"/>
    <w:rsid w:val="00552FCB"/>
    <w:rsid w:val="00565469"/>
    <w:rsid w:val="005B7979"/>
    <w:rsid w:val="00622388"/>
    <w:rsid w:val="006353C5"/>
    <w:rsid w:val="00640345"/>
    <w:rsid w:val="006549AE"/>
    <w:rsid w:val="006553F6"/>
    <w:rsid w:val="006765C7"/>
    <w:rsid w:val="0068286D"/>
    <w:rsid w:val="006A55F5"/>
    <w:rsid w:val="006B080F"/>
    <w:rsid w:val="006B72C9"/>
    <w:rsid w:val="00704E2D"/>
    <w:rsid w:val="00714888"/>
    <w:rsid w:val="00724407"/>
    <w:rsid w:val="00754AE3"/>
    <w:rsid w:val="0077080A"/>
    <w:rsid w:val="007A036D"/>
    <w:rsid w:val="00832097"/>
    <w:rsid w:val="008362E0"/>
    <w:rsid w:val="008525D4"/>
    <w:rsid w:val="008730D8"/>
    <w:rsid w:val="008B1BE5"/>
    <w:rsid w:val="008B68F2"/>
    <w:rsid w:val="008D41CE"/>
    <w:rsid w:val="008F7671"/>
    <w:rsid w:val="00920A0A"/>
    <w:rsid w:val="00937C13"/>
    <w:rsid w:val="00960825"/>
    <w:rsid w:val="0098038C"/>
    <w:rsid w:val="009A5B91"/>
    <w:rsid w:val="009B2BCD"/>
    <w:rsid w:val="009B465B"/>
    <w:rsid w:val="009F73B2"/>
    <w:rsid w:val="00A15EFE"/>
    <w:rsid w:val="00AA1843"/>
    <w:rsid w:val="00AD512E"/>
    <w:rsid w:val="00AE46B9"/>
    <w:rsid w:val="00B0675E"/>
    <w:rsid w:val="00B51C09"/>
    <w:rsid w:val="00B60D78"/>
    <w:rsid w:val="00B848CA"/>
    <w:rsid w:val="00BA4AB4"/>
    <w:rsid w:val="00BB00CC"/>
    <w:rsid w:val="00BE11EC"/>
    <w:rsid w:val="00BE3107"/>
    <w:rsid w:val="00C124A0"/>
    <w:rsid w:val="00C165F8"/>
    <w:rsid w:val="00C30E2C"/>
    <w:rsid w:val="00C36BA7"/>
    <w:rsid w:val="00C40606"/>
    <w:rsid w:val="00C53498"/>
    <w:rsid w:val="00C67E99"/>
    <w:rsid w:val="00C80363"/>
    <w:rsid w:val="00C9187B"/>
    <w:rsid w:val="00CC5111"/>
    <w:rsid w:val="00CE4669"/>
    <w:rsid w:val="00CE523A"/>
    <w:rsid w:val="00D47A6E"/>
    <w:rsid w:val="00D506B7"/>
    <w:rsid w:val="00D57089"/>
    <w:rsid w:val="00D577CF"/>
    <w:rsid w:val="00D6006D"/>
    <w:rsid w:val="00D8381A"/>
    <w:rsid w:val="00DA7E6E"/>
    <w:rsid w:val="00DC163B"/>
    <w:rsid w:val="00DD35B0"/>
    <w:rsid w:val="00DF5794"/>
    <w:rsid w:val="00E162C0"/>
    <w:rsid w:val="00E30EC3"/>
    <w:rsid w:val="00E40A74"/>
    <w:rsid w:val="00E549E9"/>
    <w:rsid w:val="00E71E0D"/>
    <w:rsid w:val="00E753BF"/>
    <w:rsid w:val="00EB25E6"/>
    <w:rsid w:val="00EC3B16"/>
    <w:rsid w:val="00ED24D6"/>
    <w:rsid w:val="00EE475B"/>
    <w:rsid w:val="00EF46EB"/>
    <w:rsid w:val="00F26554"/>
    <w:rsid w:val="00F40C4C"/>
    <w:rsid w:val="00F45DEE"/>
    <w:rsid w:val="00F46CB1"/>
    <w:rsid w:val="00F509D3"/>
    <w:rsid w:val="00F54DBB"/>
    <w:rsid w:val="00F66EE7"/>
    <w:rsid w:val="00F72BAB"/>
    <w:rsid w:val="00F77045"/>
    <w:rsid w:val="00F930B0"/>
    <w:rsid w:val="00FD7414"/>
    <w:rsid w:val="00FE695B"/>
    <w:rsid w:val="00FF25FF"/>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F304D"/>
  <w15:chartTrackingRefBased/>
  <w15:docId w15:val="{21888A1B-E29B-4900-9BC0-62E3FCF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5D4"/>
    <w:pPr>
      <w:spacing w:after="160" w:line="259" w:lineRule="auto"/>
    </w:pPr>
    <w:rPr>
      <w:kern w:val="0"/>
      <w:lang w:val="en-US"/>
      <w14:ligatures w14:val="none"/>
    </w:rPr>
  </w:style>
  <w:style w:type="paragraph" w:styleId="Balk1">
    <w:name w:val="heading 1"/>
    <w:basedOn w:val="Normal"/>
    <w:next w:val="Normal"/>
    <w:link w:val="Balk1Char"/>
    <w:uiPriority w:val="9"/>
    <w:qFormat/>
    <w:rsid w:val="008525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8525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8525D4"/>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8525D4"/>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8525D4"/>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8525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25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25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25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25D4"/>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8525D4"/>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8525D4"/>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8525D4"/>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8525D4"/>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8525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25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25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25D4"/>
    <w:rPr>
      <w:rFonts w:eastAsiaTheme="majorEastAsia" w:cstheme="majorBidi"/>
      <w:color w:val="272727" w:themeColor="text1" w:themeTint="D8"/>
    </w:rPr>
  </w:style>
  <w:style w:type="paragraph" w:styleId="KonuBal">
    <w:name w:val="Title"/>
    <w:basedOn w:val="Normal"/>
    <w:next w:val="Normal"/>
    <w:link w:val="KonuBalChar"/>
    <w:uiPriority w:val="10"/>
    <w:qFormat/>
    <w:rsid w:val="0085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25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25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25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25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25D4"/>
    <w:rPr>
      <w:i/>
      <w:iCs/>
      <w:color w:val="404040" w:themeColor="text1" w:themeTint="BF"/>
    </w:rPr>
  </w:style>
  <w:style w:type="paragraph" w:styleId="ListeParagraf">
    <w:name w:val="List Paragraph"/>
    <w:basedOn w:val="Normal"/>
    <w:uiPriority w:val="34"/>
    <w:qFormat/>
    <w:rsid w:val="008525D4"/>
    <w:pPr>
      <w:ind w:left="720"/>
      <w:contextualSpacing/>
    </w:pPr>
  </w:style>
  <w:style w:type="character" w:styleId="GlVurgulama">
    <w:name w:val="Intense Emphasis"/>
    <w:basedOn w:val="VarsaylanParagrafYazTipi"/>
    <w:uiPriority w:val="21"/>
    <w:qFormat/>
    <w:rsid w:val="008525D4"/>
    <w:rPr>
      <w:i/>
      <w:iCs/>
      <w:color w:val="365F91" w:themeColor="accent1" w:themeShade="BF"/>
    </w:rPr>
  </w:style>
  <w:style w:type="paragraph" w:styleId="GlAlnt">
    <w:name w:val="Intense Quote"/>
    <w:basedOn w:val="Normal"/>
    <w:next w:val="Normal"/>
    <w:link w:val="GlAlntChar"/>
    <w:uiPriority w:val="30"/>
    <w:qFormat/>
    <w:rsid w:val="008525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8525D4"/>
    <w:rPr>
      <w:i/>
      <w:iCs/>
      <w:color w:val="365F91" w:themeColor="accent1" w:themeShade="BF"/>
    </w:rPr>
  </w:style>
  <w:style w:type="character" w:styleId="GlBavuru">
    <w:name w:val="Intense Reference"/>
    <w:basedOn w:val="VarsaylanParagrafYazTipi"/>
    <w:uiPriority w:val="32"/>
    <w:qFormat/>
    <w:rsid w:val="008525D4"/>
    <w:rPr>
      <w:b/>
      <w:bCs/>
      <w:smallCaps/>
      <w:color w:val="365F91" w:themeColor="accent1" w:themeShade="BF"/>
      <w:spacing w:val="5"/>
    </w:rPr>
  </w:style>
  <w:style w:type="paragraph" w:styleId="NormalWeb">
    <w:name w:val="Normal (Web)"/>
    <w:basedOn w:val="Normal"/>
    <w:uiPriority w:val="99"/>
    <w:unhideWhenUsed/>
    <w:rsid w:val="008525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GvdeMetni">
    <w:name w:val="Body Text"/>
    <w:basedOn w:val="Normal"/>
    <w:link w:val="GvdeMetniChar"/>
    <w:uiPriority w:val="1"/>
    <w:qFormat/>
    <w:rsid w:val="008525D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8525D4"/>
    <w:rPr>
      <w:rFonts w:ascii="Times New Roman" w:eastAsia="Times New Roman" w:hAnsi="Times New Roman" w:cs="Times New Roman"/>
      <w:kern w:val="0"/>
      <w:sz w:val="20"/>
      <w:szCs w:val="20"/>
      <w:lang w:val="en-US"/>
      <w14:ligatures w14:val="none"/>
    </w:rPr>
  </w:style>
  <w:style w:type="table" w:styleId="TabloKlavuzu">
    <w:name w:val="Table Grid"/>
    <w:basedOn w:val="NormalTablo"/>
    <w:uiPriority w:val="59"/>
    <w:rsid w:val="005B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B00CC"/>
    <w:rPr>
      <w:color w:val="0000FF" w:themeColor="hyperlink"/>
      <w:u w:val="single"/>
    </w:rPr>
  </w:style>
  <w:style w:type="character" w:customStyle="1" w:styleId="UnresolvedMention1">
    <w:name w:val="Unresolved Mention1"/>
    <w:basedOn w:val="VarsaylanParagrafYazTipi"/>
    <w:uiPriority w:val="99"/>
    <w:semiHidden/>
    <w:unhideWhenUsed/>
    <w:rsid w:val="00BB00CC"/>
    <w:rPr>
      <w:color w:val="605E5C"/>
      <w:shd w:val="clear" w:color="auto" w:fill="E1DFDD"/>
    </w:rPr>
  </w:style>
  <w:style w:type="character" w:styleId="zmlenmeyenBahsetme">
    <w:name w:val="Unresolved Mention"/>
    <w:basedOn w:val="VarsaylanParagrafYazTipi"/>
    <w:uiPriority w:val="99"/>
    <w:semiHidden/>
    <w:unhideWhenUsed/>
    <w:rsid w:val="00DD35B0"/>
    <w:rPr>
      <w:color w:val="605E5C"/>
      <w:shd w:val="clear" w:color="auto" w:fill="E1DFDD"/>
    </w:rPr>
  </w:style>
  <w:style w:type="paragraph" w:styleId="stBilgi">
    <w:name w:val="header"/>
    <w:basedOn w:val="Normal"/>
    <w:link w:val="stBilgiChar"/>
    <w:uiPriority w:val="99"/>
    <w:unhideWhenUsed/>
    <w:rsid w:val="00BE11E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E11EC"/>
    <w:rPr>
      <w:kern w:val="0"/>
      <w:lang w:val="en-US"/>
      <w14:ligatures w14:val="none"/>
    </w:rPr>
  </w:style>
  <w:style w:type="paragraph" w:styleId="AltBilgi">
    <w:name w:val="footer"/>
    <w:basedOn w:val="Normal"/>
    <w:link w:val="AltBilgiChar"/>
    <w:uiPriority w:val="99"/>
    <w:unhideWhenUsed/>
    <w:rsid w:val="00BE11E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E11E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cimb.2021.644060" TargetMode="External"/><Relationship Id="rId18" Type="http://schemas.openxmlformats.org/officeDocument/2006/relationships/hyperlink" Target="https://doi.org/10.47705/kjdmr.2151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4987/jobimb.v10i2.7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71/journal.pone.0262806" TargetMode="External"/><Relationship Id="rId25" Type="http://schemas.openxmlformats.org/officeDocument/2006/relationships/hyperlink" Target="https://doi.org/10.24248/easci.v6i1.93" TargetMode="External"/><Relationship Id="rId2" Type="http://schemas.openxmlformats.org/officeDocument/2006/relationships/styles" Target="styles.xml"/><Relationship Id="rId16" Type="http://schemas.openxmlformats.org/officeDocument/2006/relationships/hyperlink" Target="https://dx.doi.org/10.4314/dujopas.v10i3a.4" TargetMode="External"/><Relationship Id="rId20" Type="http://schemas.openxmlformats.org/officeDocument/2006/relationships/hyperlink" Target="https://doi.org/10.1186/s12866-024-03664-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136/bmjopen-2022-068359" TargetMode="External"/><Relationship Id="rId5" Type="http://schemas.openxmlformats.org/officeDocument/2006/relationships/footnotes" Target="footnotes.xml"/><Relationship Id="rId15" Type="http://schemas.openxmlformats.org/officeDocument/2006/relationships/hyperlink" Target="https://doi.org/10.46784/e-avm.v18i1.395" TargetMode="External"/><Relationship Id="rId23" Type="http://schemas.openxmlformats.org/officeDocument/2006/relationships/hyperlink" Target="https://doi.org/10.1186/s41935-019-0111-0" TargetMode="External"/><Relationship Id="rId10" Type="http://schemas.openxmlformats.org/officeDocument/2006/relationships/footer" Target="footer2.xml"/><Relationship Id="rId19" Type="http://schemas.openxmlformats.org/officeDocument/2006/relationships/hyperlink" Target="https://doi.org/10.56294/saludcyt202511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4314/njbas.v24i1.3" TargetMode="External"/><Relationship Id="rId22" Type="http://schemas.openxmlformats.org/officeDocument/2006/relationships/hyperlink" Target="https://doi.org/10.22207/JPAM.16.2.6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5186</Words>
  <Characters>29565</Characters>
  <Application>Microsoft Office Word</Application>
  <DocSecurity>0</DocSecurity>
  <Lines>246</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OZOCHI CHIZOBA</dc:creator>
  <cp:keywords/>
  <dc:description/>
  <cp:lastModifiedBy>Abdulbaki AKSAKAL</cp:lastModifiedBy>
  <cp:revision>20</cp:revision>
  <dcterms:created xsi:type="dcterms:W3CDTF">2026-01-30T19:24:00Z</dcterms:created>
  <dcterms:modified xsi:type="dcterms:W3CDTF">2026-02-04T10:39:00Z</dcterms:modified>
</cp:coreProperties>
</file>