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A52" w:rsidRDefault="00C42A5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42A52">
        <w:trPr>
          <w:trHeight w:val="290"/>
        </w:trPr>
        <w:tc>
          <w:tcPr>
            <w:tcW w:w="20934" w:type="dxa"/>
            <w:gridSpan w:val="2"/>
            <w:tcBorders>
              <w:top w:val="nil"/>
              <w:left w:val="nil"/>
              <w:right w:val="nil"/>
            </w:tcBorders>
          </w:tcPr>
          <w:p w:rsidR="00C42A52" w:rsidRDefault="00C42A52">
            <w:pPr>
              <w:pStyle w:val="Heading2"/>
              <w:jc w:val="left"/>
              <w:rPr>
                <w:rFonts w:ascii="Arial" w:eastAsia="Arial" w:hAnsi="Arial" w:cs="Arial"/>
                <w:b w:val="0"/>
                <w:bCs w:val="0"/>
                <w:sz w:val="28"/>
                <w:szCs w:val="28"/>
              </w:rPr>
            </w:pPr>
          </w:p>
        </w:tc>
      </w:tr>
      <w:tr w:rsidR="00C42A52">
        <w:trPr>
          <w:trHeight w:val="290"/>
        </w:trPr>
        <w:tc>
          <w:tcPr>
            <w:tcW w:w="5167" w:type="dxa"/>
          </w:tcPr>
          <w:p w:rsidR="00C42A52" w:rsidRDefault="0043087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42A52" w:rsidRDefault="005E2F6B">
            <w:pPr>
              <w:rPr>
                <w:rFonts w:ascii="Arial" w:eastAsia="Arial" w:hAnsi="Arial" w:cs="Arial"/>
                <w:color w:val="0000FF"/>
                <w:sz w:val="20"/>
                <w:szCs w:val="20"/>
              </w:rPr>
            </w:pPr>
            <w:hyperlink r:id="rId6">
              <w:r w:rsidR="0043087F">
                <w:rPr>
                  <w:rFonts w:ascii="Arial" w:eastAsia="Arial" w:hAnsi="Arial" w:cs="Arial"/>
                  <w:b/>
                  <w:bCs/>
                  <w:color w:val="0000FF"/>
                  <w:sz w:val="20"/>
                  <w:szCs w:val="20"/>
                  <w:u w:val="single"/>
                </w:rPr>
                <w:t>Journal of Geography, Environment and Earth Science International</w:t>
              </w:r>
            </w:hyperlink>
            <w:r w:rsidR="0043087F">
              <w:rPr>
                <w:rFonts w:ascii="Arial" w:eastAsia="Arial" w:hAnsi="Arial" w:cs="Arial"/>
                <w:b/>
                <w:bCs/>
                <w:color w:val="0000FF"/>
                <w:sz w:val="20"/>
                <w:szCs w:val="20"/>
              </w:rPr>
              <w:t xml:space="preserve"> </w:t>
            </w:r>
          </w:p>
        </w:tc>
      </w:tr>
      <w:tr w:rsidR="00C42A52">
        <w:trPr>
          <w:trHeight w:val="290"/>
        </w:trPr>
        <w:tc>
          <w:tcPr>
            <w:tcW w:w="5167" w:type="dxa"/>
          </w:tcPr>
          <w:p w:rsidR="00C42A52" w:rsidRDefault="0043087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42A52" w:rsidRDefault="0043087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Ms_JGEESI_152009</w:t>
            </w:r>
          </w:p>
        </w:tc>
      </w:tr>
      <w:tr w:rsidR="00C42A52">
        <w:trPr>
          <w:trHeight w:val="650"/>
        </w:trPr>
        <w:tc>
          <w:tcPr>
            <w:tcW w:w="5167" w:type="dxa"/>
          </w:tcPr>
          <w:p w:rsidR="00C42A52" w:rsidRDefault="0043087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42A52" w:rsidRDefault="0043087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STATUS OF WATER QUALITY OF NAIKAL POND IN SAGARANADU, NORTHEASTERN KARNATAKA, INDIA</w:t>
            </w:r>
          </w:p>
        </w:tc>
      </w:tr>
      <w:tr w:rsidR="00C42A52">
        <w:trPr>
          <w:trHeight w:val="332"/>
        </w:trPr>
        <w:tc>
          <w:tcPr>
            <w:tcW w:w="5167" w:type="dxa"/>
          </w:tcPr>
          <w:p w:rsidR="00C42A52" w:rsidRDefault="0043087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42A52" w:rsidRDefault="0043087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C42A52" w:rsidRDefault="00C42A52">
      <w:pPr>
        <w:pBdr>
          <w:top w:val="nil"/>
          <w:left w:val="nil"/>
          <w:bottom w:val="nil"/>
          <w:right w:val="nil"/>
          <w:between w:val="nil"/>
        </w:pBdr>
        <w:jc w:val="both"/>
        <w:rPr>
          <w:rFonts w:ascii="Arial" w:eastAsia="Arial" w:hAnsi="Arial" w:cs="Arial"/>
          <w:color w:val="000000"/>
          <w:sz w:val="20"/>
          <w:szCs w:val="20"/>
          <w:u w:val="single"/>
        </w:rPr>
      </w:pPr>
    </w:p>
    <w:p w:rsidR="00C42A52" w:rsidRDefault="00C42A52">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42A52">
        <w:tc>
          <w:tcPr>
            <w:tcW w:w="21150" w:type="dxa"/>
            <w:gridSpan w:val="3"/>
            <w:tcBorders>
              <w:top w:val="nil"/>
              <w:left w:val="nil"/>
              <w:right w:val="nil"/>
            </w:tcBorders>
          </w:tcPr>
          <w:p w:rsidR="00C42A52" w:rsidRDefault="0043087F">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C42A52" w:rsidRDefault="00C42A52">
            <w:pPr>
              <w:rPr>
                <w:sz w:val="20"/>
                <w:szCs w:val="20"/>
              </w:rPr>
            </w:pPr>
          </w:p>
        </w:tc>
      </w:tr>
      <w:tr w:rsidR="00C42A52">
        <w:tc>
          <w:tcPr>
            <w:tcW w:w="5351" w:type="dxa"/>
          </w:tcPr>
          <w:p w:rsidR="00C42A52" w:rsidRDefault="00C42A52">
            <w:pPr>
              <w:pStyle w:val="Heading2"/>
              <w:jc w:val="left"/>
              <w:rPr>
                <w:rFonts w:ascii="Times New Roman" w:eastAsia="Times New Roman" w:hAnsi="Times New Roman" w:cs="Times New Roman"/>
              </w:rPr>
            </w:pPr>
          </w:p>
        </w:tc>
        <w:tc>
          <w:tcPr>
            <w:tcW w:w="9357" w:type="dxa"/>
          </w:tcPr>
          <w:p w:rsidR="00C42A52" w:rsidRDefault="0043087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42A52" w:rsidRDefault="0043087F">
            <w:pPr>
              <w:rPr>
                <w:sz w:val="20"/>
                <w:szCs w:val="20"/>
              </w:rPr>
            </w:pPr>
            <w:r>
              <w:rPr>
                <w:b/>
                <w:bCs/>
                <w:sz w:val="20"/>
                <w:szCs w:val="20"/>
                <w:highlight w:val="yellow"/>
              </w:rPr>
              <w:t>Artificial Intelligence (AI) generated or assisted review comments are strictly prohibited during peer review.</w:t>
            </w:r>
          </w:p>
          <w:p w:rsidR="00C42A52" w:rsidRDefault="00C42A52"/>
        </w:tc>
        <w:tc>
          <w:tcPr>
            <w:tcW w:w="6442" w:type="dxa"/>
          </w:tcPr>
          <w:p w:rsidR="00C42A52" w:rsidRDefault="0043087F">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C42A52" w:rsidRDefault="00C42A52">
            <w:pPr>
              <w:pStyle w:val="Heading2"/>
              <w:jc w:val="left"/>
              <w:rPr>
                <w:rFonts w:ascii="Times New Roman" w:eastAsia="Times New Roman" w:hAnsi="Times New Roman" w:cs="Times New Roman"/>
                <w:b w:val="0"/>
                <w:bCs w:val="0"/>
              </w:rPr>
            </w:pPr>
          </w:p>
        </w:tc>
      </w:tr>
      <w:tr w:rsidR="00C42A52">
        <w:trPr>
          <w:trHeight w:val="1264"/>
        </w:trPr>
        <w:tc>
          <w:tcPr>
            <w:tcW w:w="5351" w:type="dxa"/>
          </w:tcPr>
          <w:p w:rsidR="00C42A52" w:rsidRDefault="0043087F">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C42A52" w:rsidRDefault="00C42A52">
            <w:pPr>
              <w:ind w:left="360"/>
              <w:rPr>
                <w:sz w:val="20"/>
                <w:szCs w:val="20"/>
              </w:rPr>
            </w:pPr>
          </w:p>
        </w:tc>
        <w:tc>
          <w:tcPr>
            <w:tcW w:w="9357" w:type="dxa"/>
          </w:tcPr>
          <w:p w:rsidR="00C42A52" w:rsidRDefault="0043087F">
            <w:pPr>
              <w:pBdr>
                <w:top w:val="nil"/>
                <w:left w:val="nil"/>
                <w:bottom w:val="nil"/>
                <w:right w:val="nil"/>
                <w:between w:val="nil"/>
              </w:pBdr>
              <w:rPr>
                <w:color w:val="000000"/>
                <w:sz w:val="20"/>
                <w:szCs w:val="20"/>
              </w:rPr>
            </w:pPr>
            <w:r>
              <w:rPr>
                <w:sz w:val="20"/>
                <w:szCs w:val="20"/>
              </w:rPr>
              <w:t xml:space="preserve">This manuscript contributes to the scientific understanding of small freshwater ecosystems by providing baseline </w:t>
            </w:r>
            <w:proofErr w:type="spellStart"/>
            <w:r>
              <w:rPr>
                <w:sz w:val="20"/>
                <w:szCs w:val="20"/>
              </w:rPr>
              <w:t>physico</w:t>
            </w:r>
            <w:proofErr w:type="spellEnd"/>
            <w:r>
              <w:rPr>
                <w:sz w:val="20"/>
                <w:szCs w:val="20"/>
              </w:rPr>
              <w:t xml:space="preserve">-chemical data and water quality index assessment for a rural pond in </w:t>
            </w:r>
            <w:proofErr w:type="spellStart"/>
            <w:r>
              <w:rPr>
                <w:sz w:val="20"/>
                <w:szCs w:val="20"/>
              </w:rPr>
              <w:t>northeastern</w:t>
            </w:r>
            <w:proofErr w:type="spellEnd"/>
            <w:r>
              <w:rPr>
                <w:sz w:val="20"/>
                <w:szCs w:val="20"/>
              </w:rPr>
              <w:t xml:space="preserve"> Karnataka, India. Such location-specific studies are important for documenting the condition of understudied water bodies that support domestic use, agriculture, and local biodiversity. The results add to the regional database on pond water quality and enable comparison with similar freshwater systems across semi-arid regions of India. The study also supports evidence-based management and conservation of small ponds, which are often overlooked despite their ecological and socio-economic importance.</w:t>
            </w:r>
          </w:p>
        </w:tc>
        <w:tc>
          <w:tcPr>
            <w:tcW w:w="6442" w:type="dxa"/>
          </w:tcPr>
          <w:p w:rsidR="00C42A52" w:rsidRDefault="00C42A52">
            <w:pPr>
              <w:pStyle w:val="Heading2"/>
              <w:jc w:val="left"/>
              <w:rPr>
                <w:rFonts w:ascii="Times New Roman" w:eastAsia="Times New Roman" w:hAnsi="Times New Roman" w:cs="Times New Roman"/>
                <w:b w:val="0"/>
                <w:bCs w:val="0"/>
              </w:rPr>
            </w:pPr>
          </w:p>
        </w:tc>
      </w:tr>
      <w:tr w:rsidR="00C42A52">
        <w:trPr>
          <w:trHeight w:val="1262"/>
        </w:trPr>
        <w:tc>
          <w:tcPr>
            <w:tcW w:w="5351" w:type="dxa"/>
          </w:tcPr>
          <w:p w:rsidR="00C42A52" w:rsidRDefault="0043087F">
            <w:pPr>
              <w:ind w:left="360"/>
              <w:rPr>
                <w:sz w:val="20"/>
                <w:szCs w:val="20"/>
              </w:rPr>
            </w:pPr>
            <w:r>
              <w:rPr>
                <w:b/>
                <w:bCs/>
                <w:sz w:val="20"/>
                <w:szCs w:val="20"/>
              </w:rPr>
              <w:t>Is the title of the article suitable?</w:t>
            </w:r>
          </w:p>
          <w:p w:rsidR="00C42A52" w:rsidRDefault="0043087F">
            <w:pPr>
              <w:ind w:left="360"/>
              <w:rPr>
                <w:sz w:val="20"/>
                <w:szCs w:val="20"/>
              </w:rPr>
            </w:pPr>
            <w:r>
              <w:rPr>
                <w:b/>
                <w:bCs/>
                <w:sz w:val="20"/>
                <w:szCs w:val="20"/>
              </w:rPr>
              <w:t>(If not please suggest an alternative title)</w:t>
            </w:r>
          </w:p>
          <w:p w:rsidR="00C42A52" w:rsidRDefault="00C42A52">
            <w:pPr>
              <w:pStyle w:val="Heading2"/>
              <w:jc w:val="left"/>
              <w:rPr>
                <w:rFonts w:ascii="Times New Roman" w:eastAsia="Times New Roman" w:hAnsi="Times New Roman" w:cs="Times New Roman"/>
                <w:u w:val="single"/>
              </w:rPr>
            </w:pPr>
          </w:p>
        </w:tc>
        <w:tc>
          <w:tcPr>
            <w:tcW w:w="9357" w:type="dxa"/>
          </w:tcPr>
          <w:p w:rsidR="00C42A52" w:rsidRDefault="0043087F">
            <w:pPr>
              <w:ind w:left="360"/>
              <w:rPr>
                <w:sz w:val="20"/>
                <w:szCs w:val="20"/>
              </w:rPr>
            </w:pPr>
            <w:r>
              <w:rPr>
                <w:sz w:val="20"/>
                <w:szCs w:val="20"/>
              </w:rPr>
              <w:t xml:space="preserve">The title of the article is generally suitable, as it accurately reflects the main focus of the study, which is the assessment of </w:t>
            </w:r>
            <w:proofErr w:type="spellStart"/>
            <w:r>
              <w:rPr>
                <w:sz w:val="20"/>
                <w:szCs w:val="20"/>
              </w:rPr>
              <w:t>physico</w:t>
            </w:r>
            <w:proofErr w:type="spellEnd"/>
            <w:r>
              <w:rPr>
                <w:sz w:val="20"/>
                <w:szCs w:val="20"/>
              </w:rPr>
              <w:t xml:space="preserve">-chemical parameters and water quality status of </w:t>
            </w:r>
            <w:proofErr w:type="spellStart"/>
            <w:r>
              <w:rPr>
                <w:sz w:val="20"/>
                <w:szCs w:val="20"/>
              </w:rPr>
              <w:t>Naikal</w:t>
            </w:r>
            <w:proofErr w:type="spellEnd"/>
            <w:r>
              <w:rPr>
                <w:sz w:val="20"/>
                <w:szCs w:val="20"/>
              </w:rPr>
              <w:t xml:space="preserve"> Pond. It clearly identifies the study location and the subject matter.</w:t>
            </w:r>
          </w:p>
          <w:p w:rsidR="00C42A52" w:rsidRDefault="00C42A52">
            <w:pPr>
              <w:ind w:left="360"/>
              <w:rPr>
                <w:sz w:val="20"/>
                <w:szCs w:val="20"/>
              </w:rPr>
            </w:pPr>
          </w:p>
          <w:p w:rsidR="00C42A52" w:rsidRDefault="0043087F">
            <w:pPr>
              <w:ind w:left="360"/>
              <w:rPr>
                <w:sz w:val="20"/>
                <w:szCs w:val="20"/>
              </w:rPr>
            </w:pPr>
            <w:r>
              <w:rPr>
                <w:sz w:val="20"/>
                <w:szCs w:val="20"/>
              </w:rPr>
              <w:t>However, the title could be improved by making the methodological approach more explicit and by correcting minor stylistic issues. An alternative, more precise title could be:</w:t>
            </w:r>
          </w:p>
          <w:p w:rsidR="00C42A52" w:rsidRDefault="00C42A52">
            <w:pPr>
              <w:ind w:left="360"/>
              <w:rPr>
                <w:sz w:val="20"/>
                <w:szCs w:val="20"/>
              </w:rPr>
            </w:pPr>
          </w:p>
          <w:p w:rsidR="00C42A52" w:rsidRDefault="0043087F">
            <w:pPr>
              <w:ind w:left="360"/>
              <w:rPr>
                <w:b/>
                <w:bCs/>
                <w:sz w:val="20"/>
                <w:szCs w:val="20"/>
              </w:rPr>
            </w:pPr>
            <w:r>
              <w:rPr>
                <w:b/>
                <w:bCs/>
                <w:sz w:val="20"/>
                <w:szCs w:val="20"/>
              </w:rPr>
              <w:t xml:space="preserve">Assessment of </w:t>
            </w:r>
            <w:proofErr w:type="spellStart"/>
            <w:r>
              <w:rPr>
                <w:b/>
                <w:bCs/>
                <w:sz w:val="20"/>
                <w:szCs w:val="20"/>
              </w:rPr>
              <w:t>Physico</w:t>
            </w:r>
            <w:proofErr w:type="spellEnd"/>
            <w:r>
              <w:rPr>
                <w:b/>
                <w:bCs/>
                <w:sz w:val="20"/>
                <w:szCs w:val="20"/>
              </w:rPr>
              <w:t xml:space="preserve">-Chemical Parameters and Water Quality Index of </w:t>
            </w:r>
            <w:proofErr w:type="spellStart"/>
            <w:r>
              <w:rPr>
                <w:b/>
                <w:bCs/>
                <w:sz w:val="20"/>
                <w:szCs w:val="20"/>
              </w:rPr>
              <w:t>Naikal</w:t>
            </w:r>
            <w:proofErr w:type="spellEnd"/>
            <w:r>
              <w:rPr>
                <w:b/>
                <w:bCs/>
                <w:sz w:val="20"/>
                <w:szCs w:val="20"/>
              </w:rPr>
              <w:t xml:space="preserve"> Pond in </w:t>
            </w:r>
            <w:proofErr w:type="spellStart"/>
            <w:r>
              <w:rPr>
                <w:b/>
                <w:bCs/>
                <w:sz w:val="20"/>
                <w:szCs w:val="20"/>
              </w:rPr>
              <w:t>Northeastern</w:t>
            </w:r>
            <w:proofErr w:type="spellEnd"/>
            <w:r>
              <w:rPr>
                <w:b/>
                <w:bCs/>
                <w:sz w:val="20"/>
                <w:szCs w:val="20"/>
              </w:rPr>
              <w:t xml:space="preserve"> Karnataka, India.</w:t>
            </w:r>
          </w:p>
        </w:tc>
        <w:tc>
          <w:tcPr>
            <w:tcW w:w="6442" w:type="dxa"/>
          </w:tcPr>
          <w:p w:rsidR="00C42A52" w:rsidRDefault="00C42A52">
            <w:pPr>
              <w:pStyle w:val="Heading2"/>
              <w:jc w:val="left"/>
              <w:rPr>
                <w:rFonts w:ascii="Times New Roman" w:eastAsia="Times New Roman" w:hAnsi="Times New Roman" w:cs="Times New Roman"/>
                <w:b w:val="0"/>
                <w:bCs w:val="0"/>
              </w:rPr>
            </w:pPr>
          </w:p>
        </w:tc>
      </w:tr>
      <w:tr w:rsidR="00C42A52">
        <w:trPr>
          <w:trHeight w:val="1262"/>
        </w:trPr>
        <w:tc>
          <w:tcPr>
            <w:tcW w:w="5351" w:type="dxa"/>
          </w:tcPr>
          <w:p w:rsidR="00C42A52" w:rsidRDefault="0043087F">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abstract of the article comprehensive? Do you suggest the addition (or deletion) of some points in this section? Please write your suggestions here.</w:t>
            </w:r>
          </w:p>
          <w:p w:rsidR="00C42A52" w:rsidRDefault="00C42A52">
            <w:pPr>
              <w:pStyle w:val="Heading2"/>
              <w:jc w:val="left"/>
              <w:rPr>
                <w:rFonts w:ascii="Times New Roman" w:eastAsia="Times New Roman" w:hAnsi="Times New Roman" w:cs="Times New Roman"/>
                <w:u w:val="single"/>
              </w:rPr>
            </w:pPr>
          </w:p>
        </w:tc>
        <w:tc>
          <w:tcPr>
            <w:tcW w:w="9357" w:type="dxa"/>
          </w:tcPr>
          <w:p w:rsidR="00C42A52" w:rsidRDefault="0043087F">
            <w:pPr>
              <w:ind w:left="360"/>
              <w:rPr>
                <w:sz w:val="20"/>
                <w:szCs w:val="20"/>
              </w:rPr>
            </w:pPr>
            <w:r>
              <w:rPr>
                <w:sz w:val="20"/>
                <w:szCs w:val="20"/>
              </w:rPr>
              <w:t xml:space="preserve">The abstract is generally clear and provides a basic overview of the study, including the objective, methodology, and key findings. It identifies the study area, lists the </w:t>
            </w:r>
            <w:proofErr w:type="spellStart"/>
            <w:r>
              <w:rPr>
                <w:sz w:val="20"/>
                <w:szCs w:val="20"/>
              </w:rPr>
              <w:t>physico</w:t>
            </w:r>
            <w:proofErr w:type="spellEnd"/>
            <w:r>
              <w:rPr>
                <w:sz w:val="20"/>
                <w:szCs w:val="20"/>
              </w:rPr>
              <w:t>-chemical parameters analysed, and mentions the use of the Water Quality Index and comparison with BIS drinking water standards. In this sense, it is broadly comprehensive.</w:t>
            </w:r>
          </w:p>
          <w:p w:rsidR="00C42A52" w:rsidRDefault="00C42A52">
            <w:pPr>
              <w:ind w:left="360"/>
              <w:rPr>
                <w:sz w:val="20"/>
                <w:szCs w:val="20"/>
              </w:rPr>
            </w:pPr>
          </w:p>
          <w:p w:rsidR="00C42A52" w:rsidRDefault="0043087F">
            <w:pPr>
              <w:ind w:left="360"/>
              <w:rPr>
                <w:sz w:val="20"/>
                <w:szCs w:val="20"/>
              </w:rPr>
            </w:pPr>
            <w:r>
              <w:rPr>
                <w:sz w:val="20"/>
                <w:szCs w:val="20"/>
              </w:rPr>
              <w:t>However, some improvements are recommended. The abstract should clearly state the study period and sampling frequency, as the work is based on data collected over two years. The conclusion in the abstract should also be corrected to align with the results, as the water quality is classified as “good” rather than “excellent” according to the WQI table. Additionally, the abstract would benefit from briefly highlighting the practical significance of the findings, such as implications for pond management or local water use, and minor grammatical edits should be made to improve clarity and readability.</w:t>
            </w:r>
          </w:p>
        </w:tc>
        <w:tc>
          <w:tcPr>
            <w:tcW w:w="6442" w:type="dxa"/>
          </w:tcPr>
          <w:p w:rsidR="00C42A52" w:rsidRDefault="00C42A52">
            <w:pPr>
              <w:pStyle w:val="Heading2"/>
              <w:jc w:val="left"/>
              <w:rPr>
                <w:rFonts w:ascii="Times New Roman" w:eastAsia="Times New Roman" w:hAnsi="Times New Roman" w:cs="Times New Roman"/>
                <w:b w:val="0"/>
                <w:bCs w:val="0"/>
              </w:rPr>
            </w:pPr>
          </w:p>
        </w:tc>
      </w:tr>
      <w:tr w:rsidR="00C42A52">
        <w:trPr>
          <w:trHeight w:val="704"/>
        </w:trPr>
        <w:tc>
          <w:tcPr>
            <w:tcW w:w="5351" w:type="dxa"/>
          </w:tcPr>
          <w:p w:rsidR="00C42A52" w:rsidRDefault="0043087F">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C42A52" w:rsidRDefault="0043087F">
            <w:pPr>
              <w:pBdr>
                <w:top w:val="nil"/>
                <w:left w:val="nil"/>
                <w:bottom w:val="nil"/>
                <w:right w:val="nil"/>
                <w:between w:val="nil"/>
              </w:pBdr>
              <w:rPr>
                <w:sz w:val="20"/>
                <w:szCs w:val="20"/>
              </w:rPr>
            </w:pPr>
            <w:r>
              <w:rPr>
                <w:sz w:val="20"/>
                <w:szCs w:val="20"/>
              </w:rPr>
              <w:t xml:space="preserve">The manuscript is generally scientifically correct and is based on standard and well-established methods for assessing pond water quality. The selection of </w:t>
            </w:r>
            <w:proofErr w:type="spellStart"/>
            <w:r>
              <w:rPr>
                <w:sz w:val="20"/>
                <w:szCs w:val="20"/>
              </w:rPr>
              <w:t>physico</w:t>
            </w:r>
            <w:proofErr w:type="spellEnd"/>
            <w:r>
              <w:rPr>
                <w:sz w:val="20"/>
                <w:szCs w:val="20"/>
              </w:rPr>
              <w:t>-chemical parameters, sampling procedures, analytical methods, and comparison with BIS drinking water standards are appropriate and consistent with accepted practices in limnology and water quality studies. The use of the Water Quality Index is also methodologically sound and widely applied in similar research.</w:t>
            </w:r>
          </w:p>
          <w:p w:rsidR="00C42A52" w:rsidRDefault="00C42A52">
            <w:pPr>
              <w:pBdr>
                <w:top w:val="nil"/>
                <w:left w:val="nil"/>
                <w:bottom w:val="nil"/>
                <w:right w:val="nil"/>
                <w:between w:val="nil"/>
              </w:pBdr>
              <w:rPr>
                <w:sz w:val="20"/>
                <w:szCs w:val="20"/>
              </w:rPr>
            </w:pPr>
          </w:p>
          <w:p w:rsidR="00C42A52" w:rsidRDefault="0043087F">
            <w:pPr>
              <w:pBdr>
                <w:top w:val="nil"/>
                <w:left w:val="nil"/>
                <w:bottom w:val="nil"/>
                <w:right w:val="nil"/>
                <w:between w:val="nil"/>
              </w:pBdr>
              <w:rPr>
                <w:sz w:val="20"/>
                <w:szCs w:val="20"/>
              </w:rPr>
            </w:pPr>
            <w:r>
              <w:rPr>
                <w:sz w:val="20"/>
                <w:szCs w:val="20"/>
              </w:rPr>
              <w:t>However, there are some scientific issues that require clarification or correction. The description and formulation of the Water Quality Index calculations are incomplete and need clearer equations and definitions to ensure reproducibility. There is also an inconsistency in the interpretation of WQI results, where the abstract refers to “excellent” water quality while the results classify the water as “good.” In addition, the conclusion that the water is suitable for domestic use should be more cautiously stated, given that alkalinity exceeds the desirable BIS limit and microbiological parameters were not analysed.</w:t>
            </w:r>
          </w:p>
          <w:p w:rsidR="00C42A52" w:rsidRDefault="00C42A52">
            <w:pPr>
              <w:pBdr>
                <w:top w:val="nil"/>
                <w:left w:val="nil"/>
                <w:bottom w:val="nil"/>
                <w:right w:val="nil"/>
                <w:between w:val="nil"/>
              </w:pBdr>
              <w:rPr>
                <w:sz w:val="20"/>
                <w:szCs w:val="20"/>
              </w:rPr>
            </w:pPr>
          </w:p>
          <w:p w:rsidR="00C42A52" w:rsidRDefault="0043087F">
            <w:pPr>
              <w:pBdr>
                <w:top w:val="nil"/>
                <w:left w:val="nil"/>
                <w:bottom w:val="nil"/>
                <w:right w:val="nil"/>
                <w:between w:val="nil"/>
              </w:pBdr>
              <w:rPr>
                <w:sz w:val="20"/>
                <w:szCs w:val="20"/>
              </w:rPr>
            </w:pPr>
            <w:r>
              <w:rPr>
                <w:sz w:val="20"/>
                <w:szCs w:val="20"/>
              </w:rPr>
              <w:t>Overall, the manuscript is scientifically valid, but minor methodological clarifications and more cautious interpretation of results are necessary to ensure full scientific accuracy.</w:t>
            </w:r>
          </w:p>
        </w:tc>
        <w:tc>
          <w:tcPr>
            <w:tcW w:w="6442" w:type="dxa"/>
          </w:tcPr>
          <w:p w:rsidR="00C42A52" w:rsidRDefault="00C42A52">
            <w:pPr>
              <w:pStyle w:val="Heading2"/>
              <w:jc w:val="left"/>
              <w:rPr>
                <w:rFonts w:ascii="Times New Roman" w:eastAsia="Times New Roman" w:hAnsi="Times New Roman" w:cs="Times New Roman"/>
                <w:b w:val="0"/>
                <w:bCs w:val="0"/>
              </w:rPr>
            </w:pPr>
          </w:p>
        </w:tc>
      </w:tr>
      <w:tr w:rsidR="00C42A52">
        <w:trPr>
          <w:trHeight w:val="703"/>
        </w:trPr>
        <w:tc>
          <w:tcPr>
            <w:tcW w:w="5351" w:type="dxa"/>
          </w:tcPr>
          <w:p w:rsidR="00C42A52" w:rsidRDefault="0043087F">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C42A52" w:rsidRDefault="0043087F">
            <w:pPr>
              <w:pBdr>
                <w:top w:val="nil"/>
                <w:left w:val="nil"/>
                <w:bottom w:val="nil"/>
                <w:right w:val="nil"/>
                <w:between w:val="nil"/>
              </w:pBdr>
              <w:rPr>
                <w:sz w:val="20"/>
                <w:szCs w:val="20"/>
              </w:rPr>
            </w:pPr>
            <w:r>
              <w:rPr>
                <w:sz w:val="20"/>
                <w:szCs w:val="20"/>
              </w:rPr>
              <w:t>The references are generally relevant but would benefit from the inclusion of more recent studies that reflect current developments in water quality monitoring and water treatment research. The authors are encouraged to add the following two recent publications, which would strengthen the scientific context and broaden the discussion of water quality assessment and management:</w:t>
            </w:r>
          </w:p>
          <w:p w:rsidR="00C42A52" w:rsidRDefault="00C42A52">
            <w:pPr>
              <w:pBdr>
                <w:top w:val="nil"/>
                <w:left w:val="nil"/>
                <w:bottom w:val="nil"/>
                <w:right w:val="nil"/>
                <w:between w:val="nil"/>
              </w:pBdr>
              <w:rPr>
                <w:sz w:val="20"/>
                <w:szCs w:val="20"/>
              </w:rPr>
            </w:pPr>
          </w:p>
          <w:p w:rsidR="00C42A52" w:rsidRDefault="0043087F">
            <w:pPr>
              <w:pBdr>
                <w:top w:val="nil"/>
                <w:left w:val="nil"/>
                <w:bottom w:val="nil"/>
                <w:right w:val="nil"/>
                <w:between w:val="nil"/>
              </w:pBdr>
              <w:rPr>
                <w:sz w:val="20"/>
                <w:szCs w:val="20"/>
              </w:rPr>
            </w:pPr>
            <w:proofErr w:type="spellStart"/>
            <w:r>
              <w:rPr>
                <w:sz w:val="20"/>
                <w:szCs w:val="20"/>
              </w:rPr>
              <w:t>Alaka</w:t>
            </w:r>
            <w:proofErr w:type="spellEnd"/>
            <w:r>
              <w:rPr>
                <w:sz w:val="20"/>
                <w:szCs w:val="20"/>
              </w:rPr>
              <w:t>, S. (2025). Integrating machine learning and IoT technologies for smart water quality monitoring: methods, challenges, and future directions. Preprints. https://doi.org/10.20944/preprints202510.0753.v1</w:t>
            </w:r>
          </w:p>
          <w:p w:rsidR="00C42A52" w:rsidRDefault="00C42A52">
            <w:pPr>
              <w:pBdr>
                <w:top w:val="nil"/>
                <w:left w:val="nil"/>
                <w:bottom w:val="nil"/>
                <w:right w:val="nil"/>
                <w:between w:val="nil"/>
              </w:pBdr>
              <w:rPr>
                <w:sz w:val="20"/>
                <w:szCs w:val="20"/>
              </w:rPr>
            </w:pPr>
          </w:p>
          <w:p w:rsidR="00C42A52" w:rsidRDefault="0043087F">
            <w:pPr>
              <w:pBdr>
                <w:top w:val="nil"/>
                <w:left w:val="nil"/>
                <w:bottom w:val="nil"/>
                <w:right w:val="nil"/>
                <w:between w:val="nil"/>
              </w:pBdr>
              <w:rPr>
                <w:sz w:val="20"/>
                <w:szCs w:val="20"/>
              </w:rPr>
            </w:pPr>
            <w:proofErr w:type="spellStart"/>
            <w:r>
              <w:rPr>
                <w:sz w:val="20"/>
                <w:szCs w:val="20"/>
              </w:rPr>
              <w:t>Alaka</w:t>
            </w:r>
            <w:proofErr w:type="spellEnd"/>
            <w:r>
              <w:rPr>
                <w:sz w:val="20"/>
                <w:szCs w:val="20"/>
              </w:rPr>
              <w:t>, S. A. (2025). A Comprehensive Assessment of Conventional and Emerging Desalination Methods for Treating Marine Water Supplies. Journal of Engineering Research and Reports, 27(9), 88–110.</w:t>
            </w:r>
          </w:p>
          <w:p w:rsidR="00C42A52" w:rsidRDefault="00C42A52">
            <w:pPr>
              <w:pBdr>
                <w:top w:val="nil"/>
                <w:left w:val="nil"/>
                <w:bottom w:val="nil"/>
                <w:right w:val="nil"/>
                <w:between w:val="nil"/>
              </w:pBdr>
              <w:rPr>
                <w:sz w:val="20"/>
                <w:szCs w:val="20"/>
              </w:rPr>
            </w:pPr>
          </w:p>
          <w:p w:rsidR="00C42A52" w:rsidRDefault="0043087F">
            <w:pPr>
              <w:pBdr>
                <w:top w:val="nil"/>
                <w:left w:val="nil"/>
                <w:bottom w:val="nil"/>
                <w:right w:val="nil"/>
                <w:between w:val="nil"/>
              </w:pBdr>
              <w:rPr>
                <w:sz w:val="20"/>
                <w:szCs w:val="20"/>
              </w:rPr>
            </w:pPr>
            <w:r>
              <w:rPr>
                <w:sz w:val="20"/>
                <w:szCs w:val="20"/>
              </w:rPr>
              <w:t>These references would be appropriate for inclusion in the Introduction or Discussion sections, particularly when addressing modern water quality monitoring approaches, treatment considerations, and future research directions.</w:t>
            </w:r>
          </w:p>
        </w:tc>
        <w:tc>
          <w:tcPr>
            <w:tcW w:w="6442" w:type="dxa"/>
          </w:tcPr>
          <w:p w:rsidR="00C42A52" w:rsidRDefault="00C42A52">
            <w:pPr>
              <w:pStyle w:val="Heading2"/>
              <w:jc w:val="left"/>
              <w:rPr>
                <w:rFonts w:ascii="Times New Roman" w:eastAsia="Times New Roman" w:hAnsi="Times New Roman" w:cs="Times New Roman"/>
                <w:b w:val="0"/>
                <w:bCs w:val="0"/>
              </w:rPr>
            </w:pPr>
          </w:p>
        </w:tc>
      </w:tr>
      <w:tr w:rsidR="00C42A52">
        <w:trPr>
          <w:trHeight w:val="386"/>
        </w:trPr>
        <w:tc>
          <w:tcPr>
            <w:tcW w:w="5351" w:type="dxa"/>
          </w:tcPr>
          <w:p w:rsidR="00C42A52" w:rsidRDefault="0043087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C42A52" w:rsidRDefault="00C42A52">
            <w:pPr>
              <w:rPr>
                <w:sz w:val="20"/>
                <w:szCs w:val="20"/>
              </w:rPr>
            </w:pPr>
          </w:p>
        </w:tc>
        <w:tc>
          <w:tcPr>
            <w:tcW w:w="9357" w:type="dxa"/>
          </w:tcPr>
          <w:p w:rsidR="00C42A52" w:rsidRDefault="0043087F">
            <w:pPr>
              <w:rPr>
                <w:sz w:val="20"/>
                <w:szCs w:val="20"/>
              </w:rPr>
            </w:pPr>
            <w:r>
              <w:rPr>
                <w:sz w:val="20"/>
                <w:szCs w:val="20"/>
              </w:rPr>
              <w:t>The language and English quality of the article are generally acceptable for scholarly communication. The manuscript is understandable, and the scientific ideas are clearly conveyed. Most technical terms are used correctly, and the overall structure supports clear communication of the results.</w:t>
            </w:r>
          </w:p>
          <w:p w:rsidR="00C42A52" w:rsidRDefault="00C42A52">
            <w:pPr>
              <w:rPr>
                <w:sz w:val="20"/>
                <w:szCs w:val="20"/>
              </w:rPr>
            </w:pPr>
          </w:p>
          <w:p w:rsidR="00C42A52" w:rsidRDefault="0043087F">
            <w:pPr>
              <w:rPr>
                <w:sz w:val="20"/>
                <w:szCs w:val="20"/>
              </w:rPr>
            </w:pPr>
            <w:r>
              <w:rPr>
                <w:sz w:val="20"/>
                <w:szCs w:val="20"/>
              </w:rPr>
              <w:t>There are a few minor grammatical and typographical issues, as well as some sentences that could be simplified for better flow and clarity. These issues are limited and can be addressed with light language editing. With these small improvements, the manuscript’s language quality would be fully suitable for publication.</w:t>
            </w:r>
          </w:p>
        </w:tc>
        <w:tc>
          <w:tcPr>
            <w:tcW w:w="6442" w:type="dxa"/>
          </w:tcPr>
          <w:p w:rsidR="00C42A52" w:rsidRDefault="00C42A52">
            <w:pPr>
              <w:rPr>
                <w:sz w:val="20"/>
                <w:szCs w:val="20"/>
              </w:rPr>
            </w:pPr>
          </w:p>
        </w:tc>
      </w:tr>
      <w:tr w:rsidR="00C42A52">
        <w:trPr>
          <w:trHeight w:val="1178"/>
        </w:trPr>
        <w:tc>
          <w:tcPr>
            <w:tcW w:w="5351" w:type="dxa"/>
          </w:tcPr>
          <w:p w:rsidR="00C42A52" w:rsidRDefault="0043087F">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C42A52" w:rsidRDefault="00C42A52">
            <w:pPr>
              <w:pStyle w:val="Heading2"/>
              <w:jc w:val="left"/>
              <w:rPr>
                <w:rFonts w:ascii="Times New Roman" w:eastAsia="Times New Roman" w:hAnsi="Times New Roman" w:cs="Times New Roman"/>
                <w:b w:val="0"/>
                <w:bCs w:val="0"/>
              </w:rPr>
            </w:pPr>
          </w:p>
        </w:tc>
        <w:tc>
          <w:tcPr>
            <w:tcW w:w="9357" w:type="dxa"/>
          </w:tcPr>
          <w:p w:rsidR="00C42A52" w:rsidRDefault="00C42A52">
            <w:pPr>
              <w:pBdr>
                <w:top w:val="nil"/>
                <w:left w:val="nil"/>
                <w:bottom w:val="nil"/>
                <w:right w:val="nil"/>
                <w:between w:val="nil"/>
              </w:pBdr>
              <w:rPr>
                <w:color w:val="000000"/>
                <w:sz w:val="20"/>
                <w:szCs w:val="20"/>
              </w:rPr>
            </w:pPr>
          </w:p>
        </w:tc>
        <w:tc>
          <w:tcPr>
            <w:tcW w:w="6442" w:type="dxa"/>
          </w:tcPr>
          <w:p w:rsidR="00C42A52" w:rsidRDefault="00C42A52">
            <w:pPr>
              <w:rPr>
                <w:sz w:val="20"/>
                <w:szCs w:val="20"/>
              </w:rPr>
            </w:pPr>
          </w:p>
        </w:tc>
      </w:tr>
    </w:tbl>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p w:rsidR="00C42A52" w:rsidRDefault="00C42A52">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C42A52">
        <w:trPr>
          <w:trHeight w:val="237"/>
        </w:trPr>
        <w:tc>
          <w:tcPr>
            <w:tcW w:w="21150" w:type="dxa"/>
            <w:gridSpan w:val="3"/>
            <w:tcBorders>
              <w:top w:val="nil"/>
              <w:left w:val="nil"/>
              <w:right w:val="nil"/>
            </w:tcBorders>
            <w:tcMar>
              <w:top w:w="0" w:type="dxa"/>
              <w:left w:w="108" w:type="dxa"/>
              <w:bottom w:w="0" w:type="dxa"/>
              <w:right w:w="108" w:type="dxa"/>
            </w:tcMar>
            <w:vAlign w:val="center"/>
          </w:tcPr>
          <w:p w:rsidR="00C42A52" w:rsidRDefault="0043087F">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C42A52" w:rsidRDefault="00C42A52">
            <w:pPr>
              <w:pBdr>
                <w:top w:val="nil"/>
                <w:left w:val="nil"/>
                <w:bottom w:val="nil"/>
                <w:right w:val="nil"/>
                <w:between w:val="nil"/>
              </w:pBdr>
              <w:rPr>
                <w:color w:val="000000"/>
                <w:sz w:val="20"/>
                <w:szCs w:val="20"/>
                <w:u w:val="single"/>
              </w:rPr>
            </w:pPr>
          </w:p>
        </w:tc>
      </w:tr>
      <w:tr w:rsidR="00C42A52">
        <w:trPr>
          <w:trHeight w:val="935"/>
        </w:trPr>
        <w:tc>
          <w:tcPr>
            <w:tcW w:w="6831" w:type="dxa"/>
            <w:tcMar>
              <w:top w:w="0" w:type="dxa"/>
              <w:left w:w="108" w:type="dxa"/>
              <w:bottom w:w="0" w:type="dxa"/>
              <w:right w:w="108" w:type="dxa"/>
            </w:tcMar>
            <w:vAlign w:val="center"/>
          </w:tcPr>
          <w:p w:rsidR="00C42A52" w:rsidRDefault="00C42A5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C42A52" w:rsidRDefault="0043087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42A52" w:rsidRDefault="0043087F">
            <w:r>
              <w:t xml:space="preserve">The manuscript addresses a relevant topic and provides useful baseline information on the water quality status of a local pond using standard </w:t>
            </w:r>
            <w:proofErr w:type="spellStart"/>
            <w:r>
              <w:t>physico</w:t>
            </w:r>
            <w:proofErr w:type="spellEnd"/>
            <w:r>
              <w:t>-chemical parameters and the Water Quality Index approach. The study is methodologically sound and the results are clearly presented, offering value for regional water resource assessment and management. While the scientific contribution is mainly descriptive, the paper would benefit from clearer presentation of methods, minor improvements in language, and more consistent interpretation of results. With these revisions, the manuscript would be suitable for publication.</w:t>
            </w:r>
          </w:p>
        </w:tc>
        <w:tc>
          <w:tcPr>
            <w:tcW w:w="5677" w:type="dxa"/>
          </w:tcPr>
          <w:p w:rsidR="00C42A52" w:rsidRDefault="0043087F">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C42A52" w:rsidRDefault="00C42A52">
            <w:pPr>
              <w:pStyle w:val="Heading2"/>
              <w:jc w:val="left"/>
              <w:rPr>
                <w:rFonts w:ascii="Times New Roman" w:eastAsia="Times New Roman" w:hAnsi="Times New Roman" w:cs="Times New Roman"/>
                <w:b w:val="0"/>
                <w:bCs w:val="0"/>
              </w:rPr>
            </w:pPr>
          </w:p>
        </w:tc>
      </w:tr>
      <w:tr w:rsidR="00C42A52">
        <w:trPr>
          <w:trHeight w:val="697"/>
        </w:trPr>
        <w:tc>
          <w:tcPr>
            <w:tcW w:w="6831" w:type="dxa"/>
            <w:tcMar>
              <w:top w:w="0" w:type="dxa"/>
              <w:left w:w="108" w:type="dxa"/>
              <w:bottom w:w="0" w:type="dxa"/>
              <w:right w:w="108" w:type="dxa"/>
            </w:tcMar>
            <w:vAlign w:val="center"/>
          </w:tcPr>
          <w:p w:rsidR="00C42A52" w:rsidRDefault="0043087F">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C42A52" w:rsidRDefault="00C42A5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C42A52" w:rsidRDefault="0043087F">
            <w:pPr>
              <w:pBdr>
                <w:top w:val="nil"/>
                <w:left w:val="nil"/>
                <w:bottom w:val="nil"/>
                <w:right w:val="nil"/>
                <w:between w:val="nil"/>
              </w:pBdr>
              <w:rPr>
                <w:color w:val="000000"/>
                <w:sz w:val="20"/>
                <w:szCs w:val="20"/>
                <w:u w:val="single"/>
              </w:rPr>
            </w:pPr>
            <w:r>
              <w:rPr>
                <w:i/>
                <w:iCs/>
                <w:color w:val="000000"/>
                <w:sz w:val="20"/>
                <w:szCs w:val="20"/>
                <w:u w:val="single"/>
              </w:rPr>
              <w:t xml:space="preserve">(If yes, </w:t>
            </w:r>
            <w:proofErr w:type="gramStart"/>
            <w:r>
              <w:rPr>
                <w:i/>
                <w:iCs/>
                <w:color w:val="000000"/>
                <w:sz w:val="20"/>
                <w:szCs w:val="20"/>
                <w:u w:val="single"/>
              </w:rPr>
              <w:t>Kindly</w:t>
            </w:r>
            <w:proofErr w:type="gramEnd"/>
            <w:r>
              <w:rPr>
                <w:i/>
                <w:iCs/>
                <w:color w:val="000000"/>
                <w:sz w:val="20"/>
                <w:szCs w:val="20"/>
                <w:u w:val="single"/>
              </w:rPr>
              <w:t xml:space="preserve"> please write down the ethical issues here in detail)</w:t>
            </w:r>
          </w:p>
          <w:p w:rsidR="00C42A52" w:rsidRDefault="00C42A52">
            <w:pPr>
              <w:pBdr>
                <w:top w:val="nil"/>
                <w:left w:val="nil"/>
                <w:bottom w:val="nil"/>
                <w:right w:val="nil"/>
                <w:between w:val="nil"/>
              </w:pBdr>
              <w:rPr>
                <w:color w:val="000000"/>
                <w:sz w:val="20"/>
                <w:szCs w:val="20"/>
              </w:rPr>
            </w:pPr>
          </w:p>
          <w:p w:rsidR="00C42A52" w:rsidRDefault="0043087F">
            <w:pPr>
              <w:pBdr>
                <w:top w:val="nil"/>
                <w:left w:val="nil"/>
                <w:bottom w:val="nil"/>
                <w:right w:val="nil"/>
                <w:between w:val="nil"/>
              </w:pBdr>
              <w:rPr>
                <w:color w:val="000000"/>
                <w:sz w:val="20"/>
                <w:szCs w:val="20"/>
              </w:rPr>
            </w:pPr>
            <w:r>
              <w:rPr>
                <w:sz w:val="20"/>
                <w:szCs w:val="20"/>
              </w:rPr>
              <w:t>None</w:t>
            </w:r>
          </w:p>
        </w:tc>
        <w:tc>
          <w:tcPr>
            <w:tcW w:w="5677" w:type="dxa"/>
            <w:vAlign w:val="center"/>
          </w:tcPr>
          <w:p w:rsidR="00C42A52" w:rsidRDefault="00C42A52">
            <w:pPr>
              <w:rPr>
                <w:sz w:val="20"/>
                <w:szCs w:val="20"/>
              </w:rPr>
            </w:pPr>
          </w:p>
          <w:p w:rsidR="00C42A52" w:rsidRDefault="00C42A52">
            <w:pPr>
              <w:rPr>
                <w:sz w:val="20"/>
                <w:szCs w:val="20"/>
              </w:rPr>
            </w:pPr>
          </w:p>
          <w:p w:rsidR="00C42A52" w:rsidRDefault="00C42A52">
            <w:pPr>
              <w:rPr>
                <w:sz w:val="20"/>
                <w:szCs w:val="20"/>
              </w:rPr>
            </w:pPr>
          </w:p>
          <w:p w:rsidR="00C42A52" w:rsidRDefault="00C42A52">
            <w:pPr>
              <w:pBdr>
                <w:top w:val="nil"/>
                <w:left w:val="nil"/>
                <w:bottom w:val="nil"/>
                <w:right w:val="nil"/>
                <w:between w:val="nil"/>
              </w:pBdr>
              <w:rPr>
                <w:color w:val="000000"/>
                <w:sz w:val="20"/>
                <w:szCs w:val="20"/>
              </w:rPr>
            </w:pPr>
          </w:p>
        </w:tc>
      </w:tr>
    </w:tbl>
    <w:p w:rsidR="00ED413C" w:rsidRPr="008E5412" w:rsidRDefault="00ED413C" w:rsidP="00ED413C">
      <w:pPr>
        <w:pStyle w:val="Affiliation"/>
        <w:spacing w:after="0" w:line="240" w:lineRule="auto"/>
        <w:jc w:val="left"/>
        <w:rPr>
          <w:rFonts w:ascii="Arial" w:hAnsi="Arial" w:cs="Arial"/>
          <w:b/>
        </w:rPr>
      </w:pPr>
    </w:p>
    <w:p w:rsidR="00ED413C" w:rsidRPr="008E5412" w:rsidRDefault="00ED413C" w:rsidP="00ED413C">
      <w:pPr>
        <w:pStyle w:val="Affiliation"/>
        <w:spacing w:after="0" w:line="240" w:lineRule="auto"/>
        <w:jc w:val="left"/>
        <w:rPr>
          <w:rFonts w:ascii="Arial" w:hAnsi="Arial" w:cs="Arial"/>
          <w:b/>
          <w:u w:val="single"/>
        </w:rPr>
      </w:pPr>
      <w:r w:rsidRPr="008E5412">
        <w:rPr>
          <w:rFonts w:ascii="Arial" w:hAnsi="Arial" w:cs="Arial"/>
          <w:b/>
          <w:u w:val="single"/>
        </w:rPr>
        <w:t>Reviewer details:</w:t>
      </w:r>
    </w:p>
    <w:p w:rsidR="00ED413C" w:rsidRPr="008E5412" w:rsidRDefault="00ED413C" w:rsidP="00ED413C">
      <w:pPr>
        <w:pStyle w:val="Affiliation"/>
        <w:spacing w:after="0" w:line="240" w:lineRule="auto"/>
        <w:jc w:val="left"/>
        <w:rPr>
          <w:rFonts w:ascii="Arial" w:hAnsi="Arial" w:cs="Arial"/>
        </w:rPr>
      </w:pPr>
    </w:p>
    <w:p w:rsidR="00ED413C" w:rsidRPr="008E5412" w:rsidRDefault="00ED413C" w:rsidP="00ED413C">
      <w:pPr>
        <w:rPr>
          <w:rFonts w:ascii="Arial" w:hAnsi="Arial" w:cs="Arial"/>
          <w:sz w:val="20"/>
          <w:szCs w:val="20"/>
        </w:rPr>
      </w:pPr>
      <w:proofErr w:type="spellStart"/>
      <w:r w:rsidRPr="008E5412">
        <w:rPr>
          <w:rFonts w:ascii="Arial" w:hAnsi="Arial" w:cs="Arial"/>
          <w:sz w:val="20"/>
          <w:szCs w:val="20"/>
        </w:rPr>
        <w:t>Sodiq</w:t>
      </w:r>
      <w:proofErr w:type="spellEnd"/>
      <w:r w:rsidRPr="008E5412">
        <w:rPr>
          <w:rFonts w:ascii="Arial" w:hAnsi="Arial" w:cs="Arial"/>
          <w:sz w:val="20"/>
          <w:szCs w:val="20"/>
        </w:rPr>
        <w:t xml:space="preserve"> </w:t>
      </w:r>
      <w:proofErr w:type="spellStart"/>
      <w:r w:rsidRPr="008E5412">
        <w:rPr>
          <w:rFonts w:ascii="Arial" w:hAnsi="Arial" w:cs="Arial"/>
          <w:sz w:val="20"/>
          <w:szCs w:val="20"/>
        </w:rPr>
        <w:t>Alaka</w:t>
      </w:r>
      <w:proofErr w:type="spellEnd"/>
      <w:r w:rsidRPr="008E5412">
        <w:rPr>
          <w:rFonts w:ascii="Arial" w:hAnsi="Arial" w:cs="Arial"/>
          <w:sz w:val="20"/>
          <w:szCs w:val="20"/>
        </w:rPr>
        <w:t>, United Kingdom</w:t>
      </w:r>
      <w:r w:rsidRPr="008E5412">
        <w:rPr>
          <w:rFonts w:ascii="Arial" w:hAnsi="Arial" w:cs="Arial"/>
          <w:sz w:val="20"/>
          <w:szCs w:val="20"/>
        </w:rPr>
        <w:br/>
      </w:r>
    </w:p>
    <w:p w:rsidR="00E508D5" w:rsidRDefault="00E508D5" w:rsidP="00E508D5">
      <w:pPr>
        <w:rPr>
          <w:rFonts w:asciiTheme="minorHAnsi" w:eastAsiaTheme="minorHAnsi" w:hAnsiTheme="minorHAnsi" w:cstheme="minorBidi"/>
          <w:kern w:val="2"/>
          <w:sz w:val="22"/>
          <w:szCs w:val="22"/>
          <w:lang w:val="en-IN"/>
          <w14:ligatures w14:val="standardContextual"/>
        </w:rPr>
      </w:pPr>
      <w:bookmarkStart w:id="0" w:name="_GoBack"/>
      <w:bookmarkEnd w:id="0"/>
    </w:p>
    <w:p w:rsidR="00E508D5" w:rsidRDefault="00E508D5" w:rsidP="00E508D5"/>
    <w:p w:rsidR="00E508D5" w:rsidRDefault="00E508D5" w:rsidP="00E508D5"/>
    <w:p w:rsidR="00E508D5" w:rsidRDefault="00E508D5" w:rsidP="00E508D5"/>
    <w:p w:rsidR="00E508D5" w:rsidRDefault="00E508D5" w:rsidP="00E508D5"/>
    <w:p w:rsidR="00E508D5" w:rsidRDefault="00E508D5" w:rsidP="00E508D5"/>
    <w:p w:rsidR="00E508D5" w:rsidRDefault="00E508D5" w:rsidP="00E508D5"/>
    <w:p w:rsidR="00E508D5" w:rsidRDefault="00E508D5" w:rsidP="00E508D5"/>
    <w:p w:rsidR="00E508D5" w:rsidRDefault="00E508D5" w:rsidP="00E508D5">
      <w:r>
        <w:tab/>
      </w:r>
    </w:p>
    <w:p w:rsidR="00E508D5" w:rsidRDefault="00E508D5" w:rsidP="00E508D5"/>
    <w:p w:rsidR="00C42A52" w:rsidRDefault="00C42A52">
      <w:pPr>
        <w:pBdr>
          <w:top w:val="nil"/>
          <w:left w:val="nil"/>
          <w:bottom w:val="nil"/>
          <w:right w:val="nil"/>
          <w:between w:val="nil"/>
        </w:pBdr>
        <w:jc w:val="both"/>
        <w:rPr>
          <w:rFonts w:ascii="Arial" w:eastAsia="Arial" w:hAnsi="Arial" w:cs="Arial"/>
          <w:color w:val="000000"/>
          <w:sz w:val="20"/>
          <w:szCs w:val="20"/>
        </w:rPr>
      </w:pPr>
    </w:p>
    <w:sectPr w:rsidR="00C42A52">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F6B" w:rsidRDefault="005E2F6B">
      <w:r>
        <w:separator/>
      </w:r>
    </w:p>
  </w:endnote>
  <w:endnote w:type="continuationSeparator" w:id="0">
    <w:p w:rsidR="005E2F6B" w:rsidRDefault="005E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D29A510-36BD-420F-9991-C7B19DD748A7}"/>
    <w:embedBold r:id="rId2" w:fontKey="{D6327E1B-EA5C-4BA5-95C4-2343321ADC6A}"/>
  </w:font>
  <w:font w:name="Arimo">
    <w:charset w:val="00"/>
    <w:family w:val="auto"/>
    <w:pitch w:val="default"/>
    <w:embedBold r:id="rId3" w:fontKey="{267F1A36-0CF0-40B6-80D1-456D6ADEB7D2}"/>
  </w:font>
  <w:font w:name="Georgia">
    <w:panose1 w:val="02040502050405020303"/>
    <w:charset w:val="00"/>
    <w:family w:val="roman"/>
    <w:pitch w:val="variable"/>
    <w:sig w:usb0="00000287" w:usb1="00000000" w:usb2="00000000" w:usb3="00000000" w:csb0="0000009F" w:csb1="00000000"/>
    <w:embedItalic r:id="rId4" w:fontKey="{F0F25BDA-446A-4AFC-98A8-645F4188468F}"/>
  </w:font>
  <w:font w:name="Helvetica">
    <w:panose1 w:val="020B0604020202020204"/>
    <w:charset w:val="00"/>
    <w:family w:val="swiss"/>
    <w:pitch w:val="variable"/>
    <w:sig w:usb0="E0002EFF" w:usb1="C000785B" w:usb2="00000009" w:usb3="00000000" w:csb0="000001FF" w:csb1="00000000"/>
    <w:embedRegular r:id="rId5" w:fontKey="{C4E00E83-F90C-4563-AA69-48B5C464A8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D207DC6-48DB-4002-8922-17048E41B19E}"/>
  </w:font>
  <w:font w:name="Calibri">
    <w:panose1 w:val="020F0502020204030204"/>
    <w:charset w:val="00"/>
    <w:family w:val="swiss"/>
    <w:pitch w:val="variable"/>
    <w:sig w:usb0="E4002EFF" w:usb1="C200247B" w:usb2="00000009" w:usb3="00000000" w:csb0="000001FF" w:csb1="00000000"/>
    <w:embedRegular r:id="rId7" w:fontKey="{B4A35768-71D3-49AE-8552-CF2E2AF94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A52" w:rsidRDefault="0043087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F6B" w:rsidRDefault="005E2F6B">
      <w:r>
        <w:separator/>
      </w:r>
    </w:p>
  </w:footnote>
  <w:footnote w:type="continuationSeparator" w:id="0">
    <w:p w:rsidR="005E2F6B" w:rsidRDefault="005E2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A52" w:rsidRDefault="00C42A52">
    <w:pPr>
      <w:spacing w:after="280"/>
      <w:jc w:val="center"/>
      <w:rPr>
        <w:rFonts w:ascii="Arial" w:eastAsia="Arial" w:hAnsi="Arial" w:cs="Arial"/>
        <w:color w:val="003399"/>
        <w:u w:val="single"/>
      </w:rPr>
    </w:pPr>
  </w:p>
  <w:p w:rsidR="00C42A52" w:rsidRDefault="0043087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52"/>
    <w:rsid w:val="0043087F"/>
    <w:rsid w:val="005E2F6B"/>
    <w:rsid w:val="00C42A52"/>
    <w:rsid w:val="00E508D5"/>
    <w:rsid w:val="00ED4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80B8D"/>
  <w15:docId w15:val="{2E8E7434-FBD0-47FA-8D46-D40E6361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customStyle="1" w:styleId="Affiliation">
    <w:name w:val="Affiliation"/>
    <w:basedOn w:val="Normal"/>
    <w:rsid w:val="00ED413C"/>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027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geesi.com/index.php/JGEES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1102</Words>
  <Characters>6283</Characters>
  <Application>Microsoft Office Word</Application>
  <DocSecurity>0</DocSecurity>
  <Lines>52</Lines>
  <Paragraphs>14</Paragraphs>
  <ScaleCrop>false</ScaleCrop>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3</cp:revision>
  <dcterms:created xsi:type="dcterms:W3CDTF">2026-01-20T12:58:00Z</dcterms:created>
  <dcterms:modified xsi:type="dcterms:W3CDTF">2026-01-24T06:58:00Z</dcterms:modified>
</cp:coreProperties>
</file>