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B1C675" w14:textId="7914CEDB" w:rsidR="0024792C" w:rsidRPr="00C502D0" w:rsidRDefault="0024792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Flexible Statistical Trend Modelling of a </w:t>
      </w:r>
      <w:r w:rsidR="00232F3C" w:rsidRPr="00C502D0">
        <w:rPr>
          <w:rFonts w:ascii="Times New Roman" w:hAnsi="Times New Roman" w:cs="Times New Roman"/>
          <w:sz w:val="24"/>
          <w:szCs w:val="24"/>
        </w:rPr>
        <w:t>Forty-Year</w:t>
      </w:r>
      <w:r w:rsidRPr="00C502D0">
        <w:rPr>
          <w:rFonts w:ascii="Times New Roman" w:hAnsi="Times New Roman" w:cs="Times New Roman"/>
          <w:sz w:val="24"/>
          <w:szCs w:val="24"/>
        </w:rPr>
        <w:t xml:space="preserve"> Malaria Mortality in Ghana.</w:t>
      </w:r>
    </w:p>
    <w:p w14:paraId="2431C854" w14:textId="77777777" w:rsidR="00C502D0" w:rsidRPr="00C502D0" w:rsidRDefault="00C502D0" w:rsidP="00232F3C">
      <w:pPr>
        <w:jc w:val="both"/>
        <w:rPr>
          <w:rFonts w:ascii="Times New Roman" w:hAnsi="Times New Roman" w:cs="Times New Roman"/>
          <w:sz w:val="24"/>
          <w:szCs w:val="24"/>
        </w:rPr>
      </w:pPr>
    </w:p>
    <w:p w14:paraId="19F9D617" w14:textId="77777777" w:rsidR="00C97262" w:rsidRDefault="00C97262" w:rsidP="00232F3C">
      <w:pPr>
        <w:jc w:val="both"/>
        <w:rPr>
          <w:rFonts w:ascii="Times New Roman" w:hAnsi="Times New Roman" w:cs="Times New Roman"/>
          <w:b/>
          <w:bCs/>
          <w:sz w:val="24"/>
          <w:szCs w:val="24"/>
        </w:rPr>
      </w:pPr>
    </w:p>
    <w:p w14:paraId="221750DF" w14:textId="5488AA4B" w:rsidR="0024792C" w:rsidRPr="00C502D0" w:rsidRDefault="0024792C" w:rsidP="00232F3C">
      <w:pPr>
        <w:jc w:val="both"/>
        <w:rPr>
          <w:rFonts w:ascii="Times New Roman" w:hAnsi="Times New Roman" w:cs="Times New Roman"/>
          <w:b/>
          <w:bCs/>
          <w:sz w:val="24"/>
          <w:szCs w:val="24"/>
        </w:rPr>
      </w:pPr>
      <w:r w:rsidRPr="00C502D0">
        <w:rPr>
          <w:rFonts w:ascii="Times New Roman" w:hAnsi="Times New Roman" w:cs="Times New Roman"/>
          <w:b/>
          <w:bCs/>
          <w:sz w:val="24"/>
          <w:szCs w:val="24"/>
        </w:rPr>
        <w:t>Abstract</w:t>
      </w:r>
    </w:p>
    <w:p w14:paraId="2704BEBD" w14:textId="4A7A8561" w:rsidR="0024792C" w:rsidRPr="00C502D0" w:rsidRDefault="0024792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Malaria is a public health issue that has continued to be a significant challenge in Ghana </w:t>
      </w:r>
      <w:r w:rsidR="00E86727" w:rsidRPr="00C502D0">
        <w:rPr>
          <w:rFonts w:ascii="Times New Roman" w:hAnsi="Times New Roman" w:cs="Times New Roman"/>
          <w:sz w:val="24"/>
          <w:szCs w:val="24"/>
        </w:rPr>
        <w:t>despite</w:t>
      </w:r>
      <w:r w:rsidRPr="00C502D0">
        <w:rPr>
          <w:rFonts w:ascii="Times New Roman" w:hAnsi="Times New Roman" w:cs="Times New Roman"/>
          <w:sz w:val="24"/>
          <w:szCs w:val="24"/>
        </w:rPr>
        <w:t xml:space="preserve"> decades of continuous control interventions. This paper </w:t>
      </w:r>
      <w:r w:rsidR="00232F3C" w:rsidRPr="00C502D0">
        <w:rPr>
          <w:rFonts w:ascii="Times New Roman" w:hAnsi="Times New Roman" w:cs="Times New Roman"/>
          <w:sz w:val="24"/>
          <w:szCs w:val="24"/>
        </w:rPr>
        <w:t>aimed to measure the nonlinear dynamics of age-standardised malaria mortality in Ghana over the long run and to overcome the statistical constraints of past trend analyses, which are based on linear or segmented models and do not account for uncertainty in burden estimates</w:t>
      </w:r>
      <w:r w:rsidRPr="00C502D0">
        <w:rPr>
          <w:rFonts w:ascii="Times New Roman" w:hAnsi="Times New Roman" w:cs="Times New Roman"/>
          <w:sz w:val="24"/>
          <w:szCs w:val="24"/>
        </w:rPr>
        <w:t>. Its goals were to describe sex-specific mortality patterns, determine multi-phase temporal regimes, and generate uncertainty-constrained inference on policy evaluation.</w:t>
      </w:r>
      <w:r w:rsidR="00903748">
        <w:rPr>
          <w:rFonts w:ascii="Times New Roman" w:hAnsi="Times New Roman" w:cs="Times New Roman"/>
          <w:sz w:val="24"/>
          <w:szCs w:val="24"/>
        </w:rPr>
        <w:t xml:space="preserve"> </w:t>
      </w:r>
      <w:r w:rsidRPr="00C502D0">
        <w:rPr>
          <w:rFonts w:ascii="Times New Roman" w:hAnsi="Times New Roman" w:cs="Times New Roman"/>
          <w:sz w:val="24"/>
          <w:szCs w:val="24"/>
        </w:rPr>
        <w:t xml:space="preserve">Based on the </w:t>
      </w:r>
      <w:r w:rsidR="00232F3C" w:rsidRPr="00C502D0">
        <w:rPr>
          <w:rFonts w:ascii="Times New Roman" w:hAnsi="Times New Roman" w:cs="Times New Roman"/>
          <w:sz w:val="24"/>
          <w:szCs w:val="24"/>
        </w:rPr>
        <w:t xml:space="preserve">standardised age-specific malaria mortality between 1980 and 2023 in Ghana, using the Global Burden of Disease, a generalised additive model with inverse-variance weighting was estimated to fit nonlinear time curves and adjust for </w:t>
      </w:r>
      <w:r w:rsidRPr="00C502D0">
        <w:rPr>
          <w:rFonts w:ascii="Times New Roman" w:hAnsi="Times New Roman" w:cs="Times New Roman"/>
          <w:sz w:val="24"/>
          <w:szCs w:val="24"/>
        </w:rPr>
        <w:t xml:space="preserve">sex disparities. The smooth TV was </w:t>
      </w:r>
      <w:r w:rsidR="00E86727" w:rsidRPr="00C502D0">
        <w:rPr>
          <w:rFonts w:ascii="Times New Roman" w:hAnsi="Times New Roman" w:cs="Times New Roman"/>
          <w:sz w:val="24"/>
          <w:szCs w:val="24"/>
        </w:rPr>
        <w:t>essential</w:t>
      </w:r>
      <w:r w:rsidR="00232F3C" w:rsidRPr="00C502D0">
        <w:rPr>
          <w:rFonts w:ascii="Times New Roman" w:hAnsi="Times New Roman" w:cs="Times New Roman"/>
          <w:sz w:val="24"/>
          <w:szCs w:val="24"/>
        </w:rPr>
        <w:t xml:space="preserve">, and the degrees of freedom were 11.07 and F = 270.35 (p &lt; </w:t>
      </w:r>
      <w:r w:rsidRPr="00C502D0">
        <w:rPr>
          <w:rFonts w:ascii="Times New Roman" w:hAnsi="Times New Roman" w:cs="Times New Roman"/>
          <w:sz w:val="24"/>
          <w:szCs w:val="24"/>
        </w:rPr>
        <w:t>.001)</w:t>
      </w:r>
      <w:r w:rsidR="00E86727" w:rsidRPr="00C502D0">
        <w:rPr>
          <w:rFonts w:ascii="Times New Roman" w:hAnsi="Times New Roman" w:cs="Times New Roman"/>
          <w:sz w:val="24"/>
          <w:szCs w:val="24"/>
        </w:rPr>
        <w:t>. 96.65% of the deviance was explained by the model, which had an adjusted R²</w:t>
      </w:r>
      <w:r w:rsidR="00232F3C" w:rsidRPr="00C502D0">
        <w:rPr>
          <w:rFonts w:ascii="Times New Roman" w:hAnsi="Times New Roman" w:cs="Times New Roman"/>
          <w:sz w:val="24"/>
          <w:szCs w:val="24"/>
        </w:rPr>
        <w:t xml:space="preserve"> of 0.963</w:t>
      </w:r>
      <w:r w:rsidRPr="00C502D0">
        <w:rPr>
          <w:rFonts w:ascii="Times New Roman" w:hAnsi="Times New Roman" w:cs="Times New Roman"/>
          <w:sz w:val="24"/>
          <w:szCs w:val="24"/>
        </w:rPr>
        <w:t>. The death rates between females were also significantly lower than those of males (B = -9.31, SE = 0.99, p =.001), with both-sexes series falling between them. The highpoint of mortality was in the early 2000s</w:t>
      </w:r>
      <w:r w:rsidR="00232F3C" w:rsidRPr="00C502D0">
        <w:rPr>
          <w:rFonts w:ascii="Times New Roman" w:hAnsi="Times New Roman" w:cs="Times New Roman"/>
          <w:sz w:val="24"/>
          <w:szCs w:val="24"/>
        </w:rPr>
        <w:t>, when it was close to 130-140 deaths per 100,000,</w:t>
      </w:r>
      <w:r w:rsidRPr="00C502D0">
        <w:rPr>
          <w:rFonts w:ascii="Times New Roman" w:hAnsi="Times New Roman" w:cs="Times New Roman"/>
          <w:sz w:val="24"/>
          <w:szCs w:val="24"/>
        </w:rPr>
        <w:t xml:space="preserve"> and then reduced to 55-65 per 100,000 by 2023.</w:t>
      </w:r>
      <w:r w:rsidR="00903748">
        <w:rPr>
          <w:rFonts w:ascii="Times New Roman" w:hAnsi="Times New Roman" w:cs="Times New Roman"/>
          <w:sz w:val="24"/>
          <w:szCs w:val="24"/>
        </w:rPr>
        <w:t xml:space="preserve"> </w:t>
      </w:r>
      <w:r w:rsidRPr="00C502D0">
        <w:rPr>
          <w:rFonts w:ascii="Times New Roman" w:hAnsi="Times New Roman" w:cs="Times New Roman"/>
          <w:sz w:val="24"/>
          <w:szCs w:val="24"/>
        </w:rPr>
        <w:t xml:space="preserve">This study presents a nonlinear modelling framework that is </w:t>
      </w:r>
      <w:r w:rsidR="00232F3C" w:rsidRPr="00C502D0">
        <w:rPr>
          <w:rFonts w:ascii="Times New Roman" w:hAnsi="Times New Roman" w:cs="Times New Roman"/>
          <w:sz w:val="24"/>
          <w:szCs w:val="24"/>
        </w:rPr>
        <w:t xml:space="preserve">more robust and better than the </w:t>
      </w:r>
      <w:r w:rsidRPr="00C502D0">
        <w:rPr>
          <w:rFonts w:ascii="Times New Roman" w:hAnsi="Times New Roman" w:cs="Times New Roman"/>
          <w:sz w:val="24"/>
          <w:szCs w:val="24"/>
        </w:rPr>
        <w:t xml:space="preserve">linear trend methods employed in earlier studies. The conclusions </w:t>
      </w:r>
      <w:r w:rsidR="00232F3C" w:rsidRPr="00C502D0">
        <w:rPr>
          <w:rFonts w:ascii="Times New Roman" w:hAnsi="Times New Roman" w:cs="Times New Roman"/>
          <w:sz w:val="24"/>
          <w:szCs w:val="24"/>
        </w:rPr>
        <w:t>favour long-term ITN and case management coverage, the incorporation of climate-informed early warning systems, and enhancements to mortality surveillance to accelerate the goal of</w:t>
      </w:r>
      <w:r w:rsidRPr="00C502D0">
        <w:rPr>
          <w:rFonts w:ascii="Times New Roman" w:hAnsi="Times New Roman" w:cs="Times New Roman"/>
          <w:sz w:val="24"/>
          <w:szCs w:val="24"/>
        </w:rPr>
        <w:t xml:space="preserve"> malaria elimination under SDG 3.</w:t>
      </w:r>
    </w:p>
    <w:p w14:paraId="6DCCF977" w14:textId="75D5383B" w:rsidR="00232F3C"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b/>
          <w:bCs/>
          <w:sz w:val="24"/>
          <w:szCs w:val="24"/>
        </w:rPr>
        <w:t>Keywords:</w:t>
      </w:r>
      <w:r w:rsidRPr="00C502D0">
        <w:rPr>
          <w:rFonts w:ascii="Times New Roman" w:hAnsi="Times New Roman" w:cs="Times New Roman"/>
          <w:sz w:val="24"/>
          <w:szCs w:val="24"/>
        </w:rPr>
        <w:t xml:space="preserve"> Age standardised death rates, Nonlinear trend analysis, Generalised</w:t>
      </w:r>
      <w:r w:rsidR="0024792C" w:rsidRPr="00C502D0">
        <w:rPr>
          <w:rFonts w:ascii="Times New Roman" w:hAnsi="Times New Roman" w:cs="Times New Roman"/>
          <w:sz w:val="24"/>
          <w:szCs w:val="24"/>
        </w:rPr>
        <w:t xml:space="preserve"> additive model, Uncertainty aware modelling, Sex specific disparities</w:t>
      </w:r>
      <w:r w:rsidR="00D25F89" w:rsidRPr="00C502D0">
        <w:rPr>
          <w:rFonts w:ascii="Times New Roman" w:hAnsi="Times New Roman" w:cs="Times New Roman"/>
          <w:sz w:val="24"/>
          <w:szCs w:val="24"/>
        </w:rPr>
        <w:t>.</w:t>
      </w:r>
    </w:p>
    <w:p w14:paraId="7A90AAB0" w14:textId="7240C7C4" w:rsidR="0024792C" w:rsidRPr="00C502D0" w:rsidRDefault="00232F3C" w:rsidP="00232F3C">
      <w:pPr>
        <w:jc w:val="both"/>
        <w:rPr>
          <w:rFonts w:ascii="Times New Roman" w:hAnsi="Times New Roman" w:cs="Times New Roman"/>
          <w:b/>
          <w:bCs/>
          <w:sz w:val="24"/>
          <w:szCs w:val="24"/>
        </w:rPr>
      </w:pPr>
      <w:r w:rsidRPr="00C502D0">
        <w:rPr>
          <w:rFonts w:ascii="Times New Roman" w:hAnsi="Times New Roman" w:cs="Times New Roman"/>
          <w:b/>
          <w:bCs/>
          <w:sz w:val="24"/>
          <w:szCs w:val="24"/>
        </w:rPr>
        <w:t>I</w:t>
      </w:r>
      <w:r w:rsidR="0024792C" w:rsidRPr="00C502D0">
        <w:rPr>
          <w:rFonts w:ascii="Times New Roman" w:hAnsi="Times New Roman" w:cs="Times New Roman"/>
          <w:b/>
          <w:bCs/>
          <w:sz w:val="24"/>
          <w:szCs w:val="24"/>
        </w:rPr>
        <w:t>ntroduction</w:t>
      </w:r>
    </w:p>
    <w:p w14:paraId="1AF10BF7" w14:textId="5D752908" w:rsidR="0024792C" w:rsidRPr="00C502D0" w:rsidRDefault="0024792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Malaria is one of the most endemic health concerns in sub-Saharan Africa, and Ghana is still registering a heavy burden of infections despite decades of control efforts (Oladipo et al., 2022; Sarfo et al., 2023; Sarpong et al., 2022; Alum et al., 2025; </w:t>
      </w:r>
      <w:proofErr w:type="spellStart"/>
      <w:r w:rsidRPr="00C502D0">
        <w:rPr>
          <w:rFonts w:ascii="Times New Roman" w:hAnsi="Times New Roman" w:cs="Times New Roman"/>
          <w:sz w:val="24"/>
          <w:szCs w:val="24"/>
        </w:rPr>
        <w:t>Mawuli</w:t>
      </w:r>
      <w:proofErr w:type="spellEnd"/>
      <w:r w:rsidRPr="00C502D0">
        <w:rPr>
          <w:rFonts w:ascii="Times New Roman" w:hAnsi="Times New Roman" w:cs="Times New Roman"/>
          <w:sz w:val="24"/>
          <w:szCs w:val="24"/>
        </w:rPr>
        <w:t xml:space="preserve"> et al., 2025). It is a complex interplay between climatic, environmental, socio-economic, and health system factors that </w:t>
      </w:r>
      <w:r w:rsidR="00232F3C" w:rsidRPr="00C502D0">
        <w:rPr>
          <w:rFonts w:ascii="Times New Roman" w:hAnsi="Times New Roman" w:cs="Times New Roman"/>
          <w:sz w:val="24"/>
          <w:szCs w:val="24"/>
        </w:rPr>
        <w:t>leads</w:t>
      </w:r>
      <w:r w:rsidRPr="00C502D0">
        <w:rPr>
          <w:rFonts w:ascii="Times New Roman" w:hAnsi="Times New Roman" w:cs="Times New Roman"/>
          <w:sz w:val="24"/>
          <w:szCs w:val="24"/>
        </w:rPr>
        <w:t xml:space="preserve"> to the spread of the disease by the bite of the infected female Anopheles mosquito. The tropical climate, seasonal rains</w:t>
      </w:r>
      <w:r w:rsidR="00232F3C" w:rsidRPr="00C502D0">
        <w:rPr>
          <w:rFonts w:ascii="Times New Roman" w:hAnsi="Times New Roman" w:cs="Times New Roman"/>
          <w:sz w:val="24"/>
          <w:szCs w:val="24"/>
        </w:rPr>
        <w:t xml:space="preserve">, and the large mosquito breeding areas </w:t>
      </w:r>
      <w:r w:rsidRPr="00C502D0">
        <w:rPr>
          <w:rFonts w:ascii="Times New Roman" w:hAnsi="Times New Roman" w:cs="Times New Roman"/>
          <w:sz w:val="24"/>
          <w:szCs w:val="24"/>
        </w:rPr>
        <w:t>make Ghana conducive to continued transmission (</w:t>
      </w:r>
      <w:proofErr w:type="spellStart"/>
      <w:r w:rsidRPr="00C502D0">
        <w:rPr>
          <w:rFonts w:ascii="Times New Roman" w:hAnsi="Times New Roman" w:cs="Times New Roman"/>
          <w:sz w:val="24"/>
          <w:szCs w:val="24"/>
        </w:rPr>
        <w:t>Sabtiu</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Yamba</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Akorli</w:t>
      </w:r>
      <w:proofErr w:type="spellEnd"/>
      <w:r w:rsidRPr="00C502D0">
        <w:rPr>
          <w:rFonts w:ascii="Times New Roman" w:hAnsi="Times New Roman" w:cs="Times New Roman"/>
          <w:sz w:val="24"/>
          <w:szCs w:val="24"/>
        </w:rPr>
        <w:t xml:space="preserve"> et al., 2025). Children below the age of five years and pregnant women are the most vulnerable groups, whereas the malaria mortality impacts all age groups and both sexes (</w:t>
      </w:r>
      <w:proofErr w:type="spellStart"/>
      <w:r w:rsidRPr="00C502D0">
        <w:rPr>
          <w:rFonts w:ascii="Times New Roman" w:hAnsi="Times New Roman" w:cs="Times New Roman"/>
          <w:sz w:val="24"/>
          <w:szCs w:val="24"/>
        </w:rPr>
        <w:t>Okova</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Adum</w:t>
      </w:r>
      <w:proofErr w:type="spellEnd"/>
      <w:r w:rsidRPr="00C502D0">
        <w:rPr>
          <w:rFonts w:ascii="Times New Roman" w:hAnsi="Times New Roman" w:cs="Times New Roman"/>
          <w:sz w:val="24"/>
          <w:szCs w:val="24"/>
        </w:rPr>
        <w:t xml:space="preserve"> et al., 2023; </w:t>
      </w:r>
      <w:proofErr w:type="spellStart"/>
      <w:r w:rsidRPr="00C502D0">
        <w:rPr>
          <w:rFonts w:ascii="Times New Roman" w:hAnsi="Times New Roman" w:cs="Times New Roman"/>
          <w:sz w:val="24"/>
          <w:szCs w:val="24"/>
        </w:rPr>
        <w:t>Mbishi</w:t>
      </w:r>
      <w:proofErr w:type="spellEnd"/>
      <w:r w:rsidRPr="00C502D0">
        <w:rPr>
          <w:rFonts w:ascii="Times New Roman" w:hAnsi="Times New Roman" w:cs="Times New Roman"/>
          <w:sz w:val="24"/>
          <w:szCs w:val="24"/>
        </w:rPr>
        <w:t xml:space="preserve"> et al., 2024).</w:t>
      </w:r>
    </w:p>
    <w:p w14:paraId="2C64B71B" w14:textId="74A28DB8" w:rsidR="0024792C" w:rsidRPr="00C502D0" w:rsidRDefault="0024792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Ghana has adopted several malaria </w:t>
      </w:r>
      <w:r w:rsidR="00CC5E79" w:rsidRPr="00C502D0">
        <w:rPr>
          <w:rFonts w:ascii="Times New Roman" w:hAnsi="Times New Roman" w:cs="Times New Roman"/>
          <w:sz w:val="24"/>
          <w:szCs w:val="24"/>
        </w:rPr>
        <w:t>control</w:t>
      </w:r>
      <w:r w:rsidRPr="00C502D0">
        <w:rPr>
          <w:rFonts w:ascii="Times New Roman" w:hAnsi="Times New Roman" w:cs="Times New Roman"/>
          <w:sz w:val="24"/>
          <w:szCs w:val="24"/>
        </w:rPr>
        <w:t xml:space="preserve"> measures </w:t>
      </w:r>
      <w:r w:rsidR="00232F3C" w:rsidRPr="00C502D0">
        <w:rPr>
          <w:rFonts w:ascii="Times New Roman" w:hAnsi="Times New Roman" w:cs="Times New Roman"/>
          <w:sz w:val="24"/>
          <w:szCs w:val="24"/>
        </w:rPr>
        <w:t>over the last 40 years, including insecticide-treated bed nets, indoor residual spraying, intermittent preventive treatment during pregnancy, rapid diagnostic tests, and artemisinin-based</w:t>
      </w:r>
      <w:r w:rsidRPr="00C502D0">
        <w:rPr>
          <w:rFonts w:ascii="Times New Roman" w:hAnsi="Times New Roman" w:cs="Times New Roman"/>
          <w:sz w:val="24"/>
          <w:szCs w:val="24"/>
        </w:rPr>
        <w:t xml:space="preserve"> combination therapy (Abu </w:t>
      </w:r>
      <w:proofErr w:type="spellStart"/>
      <w:r w:rsidRPr="00C502D0">
        <w:rPr>
          <w:rFonts w:ascii="Times New Roman" w:hAnsi="Times New Roman" w:cs="Times New Roman"/>
          <w:sz w:val="24"/>
          <w:szCs w:val="24"/>
        </w:rPr>
        <w:t>Bonsra</w:t>
      </w:r>
      <w:proofErr w:type="spellEnd"/>
      <w:r w:rsidRPr="00C502D0">
        <w:rPr>
          <w:rFonts w:ascii="Times New Roman" w:hAnsi="Times New Roman" w:cs="Times New Roman"/>
          <w:sz w:val="24"/>
          <w:szCs w:val="24"/>
        </w:rPr>
        <w:t xml:space="preserve"> et al., 2025; Yeboah et al., 2023; </w:t>
      </w:r>
      <w:proofErr w:type="spellStart"/>
      <w:r w:rsidRPr="00C502D0">
        <w:rPr>
          <w:rFonts w:ascii="Times New Roman" w:hAnsi="Times New Roman" w:cs="Times New Roman"/>
          <w:sz w:val="24"/>
          <w:szCs w:val="24"/>
        </w:rPr>
        <w:t>Afagbedzi</w:t>
      </w:r>
      <w:proofErr w:type="spellEnd"/>
      <w:r w:rsidRPr="00C502D0">
        <w:rPr>
          <w:rFonts w:ascii="Times New Roman" w:hAnsi="Times New Roman" w:cs="Times New Roman"/>
          <w:sz w:val="24"/>
          <w:szCs w:val="24"/>
        </w:rPr>
        <w:t xml:space="preserve"> et al., 202</w:t>
      </w:r>
      <w:r w:rsidR="004431DC" w:rsidRPr="00C502D0">
        <w:rPr>
          <w:rFonts w:ascii="Times New Roman" w:hAnsi="Times New Roman" w:cs="Times New Roman"/>
          <w:sz w:val="24"/>
          <w:szCs w:val="24"/>
        </w:rPr>
        <w:t>3</w:t>
      </w:r>
      <w:r w:rsidRPr="00C502D0">
        <w:rPr>
          <w:rFonts w:ascii="Times New Roman" w:hAnsi="Times New Roman" w:cs="Times New Roman"/>
          <w:sz w:val="24"/>
          <w:szCs w:val="24"/>
        </w:rPr>
        <w:t xml:space="preserve">). Such interventions have also led to some </w:t>
      </w:r>
      <w:r w:rsidR="00CC5E79" w:rsidRPr="00C502D0">
        <w:rPr>
          <w:rFonts w:ascii="Times New Roman" w:hAnsi="Times New Roman" w:cs="Times New Roman"/>
          <w:sz w:val="24"/>
          <w:szCs w:val="24"/>
        </w:rPr>
        <w:t>decline in malaria morbidity and mortality</w:t>
      </w:r>
      <w:r w:rsidRPr="00C502D0">
        <w:rPr>
          <w:rFonts w:ascii="Times New Roman" w:hAnsi="Times New Roman" w:cs="Times New Roman"/>
          <w:sz w:val="24"/>
          <w:szCs w:val="24"/>
        </w:rPr>
        <w:t xml:space="preserve">. Nevertheless, there has not been a steady advancement. Periods of revival have been documented in a number of periods, usually associated with climatic variability, insecticide resistance, </w:t>
      </w:r>
      <w:r w:rsidR="00232F3C" w:rsidRPr="00C502D0">
        <w:rPr>
          <w:rFonts w:ascii="Times New Roman" w:hAnsi="Times New Roman" w:cs="Times New Roman"/>
          <w:sz w:val="24"/>
          <w:szCs w:val="24"/>
        </w:rPr>
        <w:t xml:space="preserve">limitations in the health system, and shifts in </w:t>
      </w:r>
      <w:r w:rsidRPr="00C502D0">
        <w:rPr>
          <w:rFonts w:ascii="Times New Roman" w:hAnsi="Times New Roman" w:cs="Times New Roman"/>
          <w:sz w:val="24"/>
          <w:szCs w:val="24"/>
        </w:rPr>
        <w:t>funding cycles.</w:t>
      </w:r>
    </w:p>
    <w:p w14:paraId="2ED15F60" w14:textId="3B1F501C" w:rsidR="0024792C" w:rsidRPr="00C502D0" w:rsidRDefault="0024792C" w:rsidP="00232F3C">
      <w:pPr>
        <w:jc w:val="both"/>
        <w:rPr>
          <w:rFonts w:ascii="Times New Roman" w:hAnsi="Times New Roman" w:cs="Times New Roman"/>
          <w:sz w:val="24"/>
          <w:szCs w:val="24"/>
        </w:rPr>
      </w:pPr>
      <w:r w:rsidRPr="00C502D0">
        <w:rPr>
          <w:rFonts w:ascii="Times New Roman" w:hAnsi="Times New Roman" w:cs="Times New Roman"/>
          <w:sz w:val="24"/>
          <w:szCs w:val="24"/>
        </w:rPr>
        <w:lastRenderedPageBreak/>
        <w:t xml:space="preserve">The national and global malaria surveillance systems, with reference to the Global Burden of </w:t>
      </w:r>
      <w:r w:rsidRPr="004F221A">
        <w:rPr>
          <w:rFonts w:ascii="Times New Roman" w:hAnsi="Times New Roman" w:cs="Times New Roman"/>
          <w:color w:val="FF0000"/>
          <w:sz w:val="24"/>
          <w:szCs w:val="24"/>
        </w:rPr>
        <w:t xml:space="preserve">Disease programme, come up with </w:t>
      </w:r>
      <w:r w:rsidR="00232F3C" w:rsidRPr="004F221A">
        <w:rPr>
          <w:rFonts w:ascii="Times New Roman" w:hAnsi="Times New Roman" w:cs="Times New Roman"/>
          <w:color w:val="FF0000"/>
          <w:sz w:val="24"/>
          <w:szCs w:val="24"/>
        </w:rPr>
        <w:t>long-term</w:t>
      </w:r>
      <w:r w:rsidRPr="004F221A">
        <w:rPr>
          <w:rFonts w:ascii="Times New Roman" w:hAnsi="Times New Roman" w:cs="Times New Roman"/>
          <w:color w:val="FF0000"/>
          <w:sz w:val="24"/>
          <w:szCs w:val="24"/>
        </w:rPr>
        <w:t xml:space="preserve"> estimates of the prevalence of malaria mortality with uncertainty threshold (Joseph et al., 2022; </w:t>
      </w:r>
      <w:proofErr w:type="spellStart"/>
      <w:r w:rsidRPr="004F221A">
        <w:rPr>
          <w:rFonts w:ascii="Times New Roman" w:hAnsi="Times New Roman" w:cs="Times New Roman"/>
          <w:color w:val="FF0000"/>
          <w:sz w:val="24"/>
          <w:szCs w:val="24"/>
        </w:rPr>
        <w:t>Sirimatayanant</w:t>
      </w:r>
      <w:proofErr w:type="spellEnd"/>
      <w:r w:rsidRPr="004F221A">
        <w:rPr>
          <w:rFonts w:ascii="Times New Roman" w:hAnsi="Times New Roman" w:cs="Times New Roman"/>
          <w:color w:val="FF0000"/>
          <w:sz w:val="24"/>
          <w:szCs w:val="24"/>
        </w:rPr>
        <w:t xml:space="preserve"> et al., 2023; Cao et al., 2022; </w:t>
      </w:r>
      <w:proofErr w:type="spellStart"/>
      <w:r w:rsidRPr="004F221A">
        <w:rPr>
          <w:rFonts w:ascii="Times New Roman" w:hAnsi="Times New Roman" w:cs="Times New Roman"/>
          <w:color w:val="FF0000"/>
          <w:sz w:val="24"/>
          <w:szCs w:val="24"/>
        </w:rPr>
        <w:t>Kagoro</w:t>
      </w:r>
      <w:proofErr w:type="spellEnd"/>
      <w:r w:rsidRPr="004F221A">
        <w:rPr>
          <w:rFonts w:ascii="Times New Roman" w:hAnsi="Times New Roman" w:cs="Times New Roman"/>
          <w:color w:val="FF0000"/>
          <w:sz w:val="24"/>
          <w:szCs w:val="24"/>
        </w:rPr>
        <w:t xml:space="preserve"> et al., 2025; Bashir et al., 2025). </w:t>
      </w:r>
      <w:r w:rsidRPr="00C502D0">
        <w:rPr>
          <w:rFonts w:ascii="Times New Roman" w:hAnsi="Times New Roman" w:cs="Times New Roman"/>
          <w:sz w:val="24"/>
          <w:szCs w:val="24"/>
        </w:rPr>
        <w:t xml:space="preserve">Such data sets </w:t>
      </w:r>
      <w:r w:rsidR="00232F3C" w:rsidRPr="00C502D0">
        <w:rPr>
          <w:rFonts w:ascii="Times New Roman" w:hAnsi="Times New Roman" w:cs="Times New Roman"/>
          <w:sz w:val="24"/>
          <w:szCs w:val="24"/>
        </w:rPr>
        <w:t>offer the potential for robust trend analysis over long time scales</w:t>
      </w:r>
      <w:r w:rsidRPr="00C502D0">
        <w:rPr>
          <w:rFonts w:ascii="Times New Roman" w:hAnsi="Times New Roman" w:cs="Times New Roman"/>
          <w:sz w:val="24"/>
          <w:szCs w:val="24"/>
        </w:rPr>
        <w:t xml:space="preserve">. </w:t>
      </w:r>
      <w:r w:rsidR="00232F3C" w:rsidRPr="00C502D0">
        <w:rPr>
          <w:rFonts w:ascii="Times New Roman" w:hAnsi="Times New Roman" w:cs="Times New Roman"/>
          <w:sz w:val="24"/>
          <w:szCs w:val="24"/>
        </w:rPr>
        <w:t xml:space="preserve">Understanding the nonlinear temporal dynamics of malaria mortality is needed to understand past intervention effectiveness, the times when policies have helped change the situation, and </w:t>
      </w:r>
      <w:r w:rsidRPr="00C502D0">
        <w:rPr>
          <w:rFonts w:ascii="Times New Roman" w:hAnsi="Times New Roman" w:cs="Times New Roman"/>
          <w:sz w:val="24"/>
          <w:szCs w:val="24"/>
        </w:rPr>
        <w:t>future malaria eradication efforts.</w:t>
      </w:r>
    </w:p>
    <w:p w14:paraId="3144B42D" w14:textId="0E3C1406" w:rsidR="0024792C" w:rsidRPr="00C502D0" w:rsidRDefault="0024792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Although </w:t>
      </w:r>
      <w:r w:rsidR="00232F3C" w:rsidRPr="00C502D0">
        <w:rPr>
          <w:rFonts w:ascii="Times New Roman" w:hAnsi="Times New Roman" w:cs="Times New Roman"/>
          <w:sz w:val="24"/>
          <w:szCs w:val="24"/>
        </w:rPr>
        <w:t>high-quality longitudinal data on malaria burden in Ghana are available, most analyses rely</w:t>
      </w:r>
      <w:r w:rsidRPr="00C502D0">
        <w:rPr>
          <w:rFonts w:ascii="Times New Roman" w:hAnsi="Times New Roman" w:cs="Times New Roman"/>
          <w:sz w:val="24"/>
          <w:szCs w:val="24"/>
        </w:rPr>
        <w:t xml:space="preserve"> on descriptive summaries and simple linear trend models (</w:t>
      </w:r>
      <w:proofErr w:type="spellStart"/>
      <w:r w:rsidRPr="00C502D0">
        <w:rPr>
          <w:rFonts w:ascii="Times New Roman" w:hAnsi="Times New Roman" w:cs="Times New Roman"/>
          <w:sz w:val="24"/>
          <w:szCs w:val="24"/>
        </w:rPr>
        <w:t>Barimah</w:t>
      </w:r>
      <w:proofErr w:type="spellEnd"/>
      <w:r w:rsidRPr="00C502D0">
        <w:rPr>
          <w:rFonts w:ascii="Times New Roman" w:hAnsi="Times New Roman" w:cs="Times New Roman"/>
          <w:sz w:val="24"/>
          <w:szCs w:val="24"/>
        </w:rPr>
        <w:t xml:space="preserve"> et al., 2025; Oppong et al., 2025; </w:t>
      </w:r>
      <w:proofErr w:type="spellStart"/>
      <w:r w:rsidRPr="00C502D0">
        <w:rPr>
          <w:rFonts w:ascii="Times New Roman" w:hAnsi="Times New Roman" w:cs="Times New Roman"/>
          <w:sz w:val="24"/>
          <w:szCs w:val="24"/>
        </w:rPr>
        <w:t>Oheneba-Dornyo</w:t>
      </w:r>
      <w:proofErr w:type="spellEnd"/>
      <w:r w:rsidRPr="00C502D0">
        <w:rPr>
          <w:rFonts w:ascii="Times New Roman" w:hAnsi="Times New Roman" w:cs="Times New Roman"/>
          <w:sz w:val="24"/>
          <w:szCs w:val="24"/>
        </w:rPr>
        <w:t xml:space="preserve"> et al., 2022). These methods are weak </w:t>
      </w:r>
      <w:r w:rsidR="00232F3C" w:rsidRPr="00C502D0">
        <w:rPr>
          <w:rFonts w:ascii="Times New Roman" w:hAnsi="Times New Roman" w:cs="Times New Roman"/>
          <w:sz w:val="24"/>
          <w:szCs w:val="24"/>
        </w:rPr>
        <w:t xml:space="preserve">at identifying nonlinear mortality cycles, regime shifts, and the </w:t>
      </w:r>
      <w:r w:rsidRPr="00C502D0">
        <w:rPr>
          <w:rFonts w:ascii="Times New Roman" w:hAnsi="Times New Roman" w:cs="Times New Roman"/>
          <w:sz w:val="24"/>
          <w:szCs w:val="24"/>
        </w:rPr>
        <w:t xml:space="preserve">effects of policy periods. </w:t>
      </w:r>
      <w:r w:rsidR="00232F3C" w:rsidRPr="00C502D0">
        <w:rPr>
          <w:rFonts w:ascii="Times New Roman" w:hAnsi="Times New Roman" w:cs="Times New Roman"/>
          <w:sz w:val="24"/>
          <w:szCs w:val="24"/>
        </w:rPr>
        <w:t>A flexible modelling framework is, therefore, needed to reflect the actual temporal mapping of malaria mortality and other interventions to aid evidence-based decision-making</w:t>
      </w:r>
      <w:r w:rsidRPr="00C502D0">
        <w:rPr>
          <w:rFonts w:ascii="Times New Roman" w:hAnsi="Times New Roman" w:cs="Times New Roman"/>
          <w:sz w:val="24"/>
          <w:szCs w:val="24"/>
        </w:rPr>
        <w:t xml:space="preserve"> in public health.</w:t>
      </w:r>
    </w:p>
    <w:p w14:paraId="15C83F54" w14:textId="201C811F" w:rsidR="00C26574" w:rsidRPr="00C502D0" w:rsidRDefault="0024792C" w:rsidP="00232F3C">
      <w:pPr>
        <w:jc w:val="both"/>
        <w:rPr>
          <w:rFonts w:ascii="Times New Roman" w:hAnsi="Times New Roman" w:cs="Times New Roman"/>
          <w:sz w:val="24"/>
          <w:szCs w:val="24"/>
        </w:rPr>
      </w:pPr>
      <w:r w:rsidRPr="00C502D0">
        <w:rPr>
          <w:rFonts w:ascii="Times New Roman" w:hAnsi="Times New Roman" w:cs="Times New Roman"/>
          <w:sz w:val="24"/>
          <w:szCs w:val="24"/>
        </w:rPr>
        <w:t>In sub-Saharan Africa, malaria is one of the most frequent causes of avoidable deaths (</w:t>
      </w:r>
      <w:proofErr w:type="spellStart"/>
      <w:r w:rsidRPr="00C502D0">
        <w:rPr>
          <w:rFonts w:ascii="Times New Roman" w:hAnsi="Times New Roman" w:cs="Times New Roman"/>
          <w:sz w:val="24"/>
          <w:szCs w:val="24"/>
        </w:rPr>
        <w:t>Abdulzeid</w:t>
      </w:r>
      <w:proofErr w:type="spellEnd"/>
      <w:r w:rsidRPr="00C502D0">
        <w:rPr>
          <w:rFonts w:ascii="Times New Roman" w:hAnsi="Times New Roman" w:cs="Times New Roman"/>
          <w:sz w:val="24"/>
          <w:szCs w:val="24"/>
        </w:rPr>
        <w:t xml:space="preserve"> et al., 2025; Kolawole et al., 2023; Sarpong et al., 2022; </w:t>
      </w:r>
      <w:proofErr w:type="spellStart"/>
      <w:r w:rsidRPr="00C502D0">
        <w:rPr>
          <w:rFonts w:ascii="Times New Roman" w:hAnsi="Times New Roman" w:cs="Times New Roman"/>
          <w:sz w:val="24"/>
          <w:szCs w:val="24"/>
        </w:rPr>
        <w:t>Nketiah-Amponsah</w:t>
      </w:r>
      <w:proofErr w:type="spellEnd"/>
      <w:r w:rsidRPr="00C502D0">
        <w:rPr>
          <w:rFonts w:ascii="Times New Roman" w:hAnsi="Times New Roman" w:cs="Times New Roman"/>
          <w:sz w:val="24"/>
          <w:szCs w:val="24"/>
        </w:rPr>
        <w:t xml:space="preserve"> et al., 2025). According to the estimates by the World Health </w:t>
      </w:r>
      <w:r w:rsidR="00232F3C" w:rsidRPr="00C502D0">
        <w:rPr>
          <w:rFonts w:ascii="Times New Roman" w:hAnsi="Times New Roman" w:cs="Times New Roman"/>
          <w:sz w:val="24"/>
          <w:szCs w:val="24"/>
        </w:rPr>
        <w:t xml:space="preserve">Organisation, Africa is where more than 90 per cent of all people dying of malaria live; West Africa also occupies a significant position (Shin et al., 2024; </w:t>
      </w:r>
      <w:proofErr w:type="spellStart"/>
      <w:r w:rsidR="00232F3C" w:rsidRPr="00C502D0">
        <w:rPr>
          <w:rFonts w:ascii="Times New Roman" w:hAnsi="Times New Roman" w:cs="Times New Roman"/>
          <w:sz w:val="24"/>
          <w:szCs w:val="24"/>
        </w:rPr>
        <w:t>Sankineni</w:t>
      </w:r>
      <w:proofErr w:type="spellEnd"/>
      <w:r w:rsidR="00232F3C" w:rsidRPr="00C502D0">
        <w:rPr>
          <w:rFonts w:ascii="Times New Roman" w:hAnsi="Times New Roman" w:cs="Times New Roman"/>
          <w:sz w:val="24"/>
          <w:szCs w:val="24"/>
        </w:rPr>
        <w:t xml:space="preserve"> et al., 2023; World Health Organisation</w:t>
      </w:r>
      <w:r w:rsidRPr="00C502D0">
        <w:rPr>
          <w:rFonts w:ascii="Times New Roman" w:hAnsi="Times New Roman" w:cs="Times New Roman"/>
          <w:sz w:val="24"/>
          <w:szCs w:val="24"/>
        </w:rPr>
        <w:t xml:space="preserve">, 2022). The research on the Global Burden of Disease estimates </w:t>
      </w:r>
      <w:r w:rsidR="00232F3C" w:rsidRPr="00C502D0">
        <w:rPr>
          <w:rFonts w:ascii="Times New Roman" w:hAnsi="Times New Roman" w:cs="Times New Roman"/>
          <w:sz w:val="24"/>
          <w:szCs w:val="24"/>
        </w:rPr>
        <w:t>that malaria mortality rates decreased considerably during 2000-2015 due to the scaled-up, deliberate measures to control vectors and to effectively treat</w:t>
      </w:r>
      <w:r w:rsidRPr="00C502D0">
        <w:rPr>
          <w:rFonts w:ascii="Times New Roman" w:hAnsi="Times New Roman" w:cs="Times New Roman"/>
          <w:sz w:val="24"/>
          <w:szCs w:val="24"/>
        </w:rPr>
        <w:t xml:space="preserve"> the disease. Nevertheless, this has started to decrease since 2016, and some countries have recorded stagnation or </w:t>
      </w:r>
      <w:r w:rsidR="00232F3C" w:rsidRPr="00C502D0">
        <w:rPr>
          <w:rFonts w:ascii="Times New Roman" w:hAnsi="Times New Roman" w:cs="Times New Roman"/>
          <w:sz w:val="24"/>
          <w:szCs w:val="24"/>
        </w:rPr>
        <w:t xml:space="preserve">a reversal of gains </w:t>
      </w:r>
      <w:r w:rsidRPr="00C502D0">
        <w:rPr>
          <w:rFonts w:ascii="Times New Roman" w:hAnsi="Times New Roman" w:cs="Times New Roman"/>
          <w:sz w:val="24"/>
          <w:szCs w:val="24"/>
        </w:rPr>
        <w:t>(</w:t>
      </w:r>
      <w:proofErr w:type="spellStart"/>
      <w:r w:rsidRPr="00C502D0">
        <w:rPr>
          <w:rFonts w:ascii="Times New Roman" w:hAnsi="Times New Roman" w:cs="Times New Roman"/>
          <w:sz w:val="24"/>
          <w:szCs w:val="24"/>
        </w:rPr>
        <w:t>Patouillard</w:t>
      </w:r>
      <w:proofErr w:type="spellEnd"/>
      <w:r w:rsidRPr="00C502D0">
        <w:rPr>
          <w:rFonts w:ascii="Times New Roman" w:hAnsi="Times New Roman" w:cs="Times New Roman"/>
          <w:sz w:val="24"/>
          <w:szCs w:val="24"/>
        </w:rPr>
        <w:t xml:space="preserve"> et al., 2023; </w:t>
      </w:r>
      <w:proofErr w:type="spellStart"/>
      <w:r w:rsidRPr="00C502D0">
        <w:rPr>
          <w:rFonts w:ascii="Times New Roman" w:hAnsi="Times New Roman" w:cs="Times New Roman"/>
          <w:sz w:val="24"/>
          <w:szCs w:val="24"/>
        </w:rPr>
        <w:t>Katushabe</w:t>
      </w:r>
      <w:proofErr w:type="spellEnd"/>
      <w:r w:rsidRPr="00C502D0">
        <w:rPr>
          <w:rFonts w:ascii="Times New Roman" w:hAnsi="Times New Roman" w:cs="Times New Roman"/>
          <w:sz w:val="24"/>
          <w:szCs w:val="24"/>
        </w:rPr>
        <w:t xml:space="preserve"> et al., 2024; Lawal et al., 2024).</w:t>
      </w:r>
    </w:p>
    <w:p w14:paraId="29A40944" w14:textId="4404E063"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Malaria is </w:t>
      </w:r>
      <w:r w:rsidR="00232F3C" w:rsidRPr="00C502D0">
        <w:rPr>
          <w:rFonts w:ascii="Times New Roman" w:hAnsi="Times New Roman" w:cs="Times New Roman"/>
          <w:sz w:val="24"/>
          <w:szCs w:val="24"/>
        </w:rPr>
        <w:t>consistently among the leading causes of outpatient visits</w:t>
      </w:r>
      <w:r w:rsidRPr="00C502D0">
        <w:rPr>
          <w:rFonts w:ascii="Times New Roman" w:hAnsi="Times New Roman" w:cs="Times New Roman"/>
          <w:sz w:val="24"/>
          <w:szCs w:val="24"/>
        </w:rPr>
        <w:t xml:space="preserve"> and hospital admissions in Ghana (Tetteh et al., 202</w:t>
      </w:r>
      <w:r w:rsidR="004431DC" w:rsidRPr="00C502D0">
        <w:rPr>
          <w:rFonts w:ascii="Times New Roman" w:hAnsi="Times New Roman" w:cs="Times New Roman"/>
          <w:sz w:val="24"/>
          <w:szCs w:val="24"/>
        </w:rPr>
        <w:t>3</w:t>
      </w:r>
      <w:r w:rsidRPr="00C502D0">
        <w:rPr>
          <w:rFonts w:ascii="Times New Roman" w:hAnsi="Times New Roman" w:cs="Times New Roman"/>
          <w:sz w:val="24"/>
          <w:szCs w:val="24"/>
        </w:rPr>
        <w:t xml:space="preserve">; </w:t>
      </w:r>
      <w:proofErr w:type="spellStart"/>
      <w:r w:rsidRPr="00C502D0">
        <w:rPr>
          <w:rFonts w:ascii="Times New Roman" w:hAnsi="Times New Roman" w:cs="Times New Roman"/>
          <w:sz w:val="24"/>
          <w:szCs w:val="24"/>
        </w:rPr>
        <w:t>Peprah</w:t>
      </w:r>
      <w:proofErr w:type="spellEnd"/>
      <w:r w:rsidRPr="00C502D0">
        <w:rPr>
          <w:rFonts w:ascii="Times New Roman" w:hAnsi="Times New Roman" w:cs="Times New Roman"/>
          <w:sz w:val="24"/>
          <w:szCs w:val="24"/>
        </w:rPr>
        <w:t xml:space="preserve"> et al., 2024; </w:t>
      </w:r>
      <w:proofErr w:type="spellStart"/>
      <w:r w:rsidRPr="00C502D0">
        <w:rPr>
          <w:rFonts w:ascii="Times New Roman" w:hAnsi="Times New Roman" w:cs="Times New Roman"/>
          <w:sz w:val="24"/>
          <w:szCs w:val="24"/>
        </w:rPr>
        <w:t>Mintah-Agyeman</w:t>
      </w:r>
      <w:proofErr w:type="spellEnd"/>
      <w:r w:rsidRPr="00C502D0">
        <w:rPr>
          <w:rFonts w:ascii="Times New Roman" w:hAnsi="Times New Roman" w:cs="Times New Roman"/>
          <w:sz w:val="24"/>
          <w:szCs w:val="24"/>
        </w:rPr>
        <w:t xml:space="preserve"> et al., 2024). According to national surveillance reports, malaria </w:t>
      </w:r>
      <w:r w:rsidR="00232F3C" w:rsidRPr="00C502D0">
        <w:rPr>
          <w:rFonts w:ascii="Times New Roman" w:hAnsi="Times New Roman" w:cs="Times New Roman"/>
          <w:sz w:val="24"/>
          <w:szCs w:val="24"/>
        </w:rPr>
        <w:t>accounts for a large share of deaths among children under</w:t>
      </w:r>
      <w:r w:rsidRPr="00C502D0">
        <w:rPr>
          <w:rFonts w:ascii="Times New Roman" w:hAnsi="Times New Roman" w:cs="Times New Roman"/>
          <w:sz w:val="24"/>
          <w:szCs w:val="24"/>
        </w:rPr>
        <w:t xml:space="preserve"> five and is a leading cause of adult morbidity (Adjei et al., 2022; Tetteh et al., 2023; </w:t>
      </w:r>
      <w:proofErr w:type="spellStart"/>
      <w:r w:rsidRPr="00C502D0">
        <w:rPr>
          <w:rFonts w:ascii="Times New Roman" w:hAnsi="Times New Roman" w:cs="Times New Roman"/>
          <w:sz w:val="24"/>
          <w:szCs w:val="24"/>
        </w:rPr>
        <w:t>Malm</w:t>
      </w:r>
      <w:proofErr w:type="spellEnd"/>
      <w:r w:rsidRPr="00C502D0">
        <w:rPr>
          <w:rFonts w:ascii="Times New Roman" w:hAnsi="Times New Roman" w:cs="Times New Roman"/>
          <w:sz w:val="24"/>
          <w:szCs w:val="24"/>
        </w:rPr>
        <w:t xml:space="preserve"> et al., 2024; Asante et al., 2025). </w:t>
      </w:r>
      <w:r w:rsidR="00232F3C" w:rsidRPr="00C502D0">
        <w:rPr>
          <w:rFonts w:ascii="Times New Roman" w:hAnsi="Times New Roman" w:cs="Times New Roman"/>
          <w:sz w:val="24"/>
          <w:szCs w:val="24"/>
        </w:rPr>
        <w:t>Long-term mortality projections exhibit significant annual variation, reflecting changes in intervention coverage, climatic factors,</w:t>
      </w:r>
      <w:r w:rsidRPr="00C502D0">
        <w:rPr>
          <w:rFonts w:ascii="Times New Roman" w:hAnsi="Times New Roman" w:cs="Times New Roman"/>
          <w:sz w:val="24"/>
          <w:szCs w:val="24"/>
        </w:rPr>
        <w:t xml:space="preserve"> and health system performance.</w:t>
      </w:r>
    </w:p>
    <w:p w14:paraId="6166996D" w14:textId="3F57FF09"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Various interacting factors determine trends of malaria mortality. </w:t>
      </w:r>
      <w:r w:rsidR="00232F3C" w:rsidRPr="00C502D0">
        <w:rPr>
          <w:rFonts w:ascii="Times New Roman" w:hAnsi="Times New Roman" w:cs="Times New Roman"/>
          <w:sz w:val="24"/>
          <w:szCs w:val="24"/>
        </w:rPr>
        <w:t xml:space="preserve">Climatic conditions (rainfall, temperature, humidity) affect mosquito breeding and evolution </w:t>
      </w:r>
      <w:r w:rsidRPr="00C502D0">
        <w:rPr>
          <w:rFonts w:ascii="Times New Roman" w:hAnsi="Times New Roman" w:cs="Times New Roman"/>
          <w:sz w:val="24"/>
          <w:szCs w:val="24"/>
        </w:rPr>
        <w:t>(</w:t>
      </w:r>
      <w:proofErr w:type="spellStart"/>
      <w:r w:rsidRPr="00C502D0">
        <w:rPr>
          <w:rFonts w:ascii="Times New Roman" w:hAnsi="Times New Roman" w:cs="Times New Roman"/>
          <w:sz w:val="24"/>
          <w:szCs w:val="24"/>
        </w:rPr>
        <w:t>Trzebny</w:t>
      </w:r>
      <w:proofErr w:type="spellEnd"/>
      <w:r w:rsidRPr="00C502D0">
        <w:rPr>
          <w:rFonts w:ascii="Times New Roman" w:hAnsi="Times New Roman" w:cs="Times New Roman"/>
          <w:sz w:val="24"/>
          <w:szCs w:val="24"/>
        </w:rPr>
        <w:t xml:space="preserve"> et al., 2024; Brown et al., 2023). The exposure risk and </w:t>
      </w:r>
      <w:r w:rsidR="00232F3C" w:rsidRPr="00C502D0">
        <w:rPr>
          <w:rFonts w:ascii="Times New Roman" w:hAnsi="Times New Roman" w:cs="Times New Roman"/>
          <w:sz w:val="24"/>
          <w:szCs w:val="24"/>
        </w:rPr>
        <w:t>treatment-seeking</w:t>
      </w:r>
      <w:r w:rsidRPr="00C502D0">
        <w:rPr>
          <w:rFonts w:ascii="Times New Roman" w:hAnsi="Times New Roman" w:cs="Times New Roman"/>
          <w:sz w:val="24"/>
          <w:szCs w:val="24"/>
        </w:rPr>
        <w:t xml:space="preserve"> behaviour are influenced by socio-economic factors such as housing quality, urbanisation and access to healthcare (</w:t>
      </w:r>
      <w:proofErr w:type="spellStart"/>
      <w:r w:rsidRPr="00C502D0">
        <w:rPr>
          <w:rFonts w:ascii="Times New Roman" w:hAnsi="Times New Roman" w:cs="Times New Roman"/>
          <w:sz w:val="24"/>
          <w:szCs w:val="24"/>
        </w:rPr>
        <w:t>Gbaguidi</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Rahaman</w:t>
      </w:r>
      <w:proofErr w:type="spellEnd"/>
      <w:r w:rsidRPr="00C502D0">
        <w:rPr>
          <w:rFonts w:ascii="Times New Roman" w:hAnsi="Times New Roman" w:cs="Times New Roman"/>
          <w:sz w:val="24"/>
          <w:szCs w:val="24"/>
        </w:rPr>
        <w:t xml:space="preserve"> et al., 2023; </w:t>
      </w:r>
      <w:proofErr w:type="spellStart"/>
      <w:r w:rsidRPr="00C502D0">
        <w:rPr>
          <w:rFonts w:ascii="Times New Roman" w:hAnsi="Times New Roman" w:cs="Times New Roman"/>
          <w:sz w:val="24"/>
          <w:szCs w:val="24"/>
        </w:rPr>
        <w:t>Merga</w:t>
      </w:r>
      <w:proofErr w:type="spellEnd"/>
      <w:r w:rsidRPr="00C502D0">
        <w:rPr>
          <w:rFonts w:ascii="Times New Roman" w:hAnsi="Times New Roman" w:cs="Times New Roman"/>
          <w:sz w:val="24"/>
          <w:szCs w:val="24"/>
        </w:rPr>
        <w:t xml:space="preserve"> et al., 2025). The capacity of a health system </w:t>
      </w:r>
      <w:r w:rsidR="00232F3C" w:rsidRPr="00C502D0">
        <w:rPr>
          <w:rFonts w:ascii="Times New Roman" w:hAnsi="Times New Roman" w:cs="Times New Roman"/>
          <w:sz w:val="24"/>
          <w:szCs w:val="24"/>
        </w:rPr>
        <w:t>is defined by the availability</w:t>
      </w:r>
      <w:r w:rsidRPr="00C502D0">
        <w:rPr>
          <w:rFonts w:ascii="Times New Roman" w:hAnsi="Times New Roman" w:cs="Times New Roman"/>
          <w:sz w:val="24"/>
          <w:szCs w:val="24"/>
        </w:rPr>
        <w:t xml:space="preserve"> of diagnostics, effective medications, and preventive measures.</w:t>
      </w:r>
    </w:p>
    <w:p w14:paraId="3818CC3B" w14:textId="561D7B3C"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Various </w:t>
      </w:r>
      <w:r w:rsidR="00232F3C" w:rsidRPr="00C502D0">
        <w:rPr>
          <w:rFonts w:ascii="Times New Roman" w:hAnsi="Times New Roman" w:cs="Times New Roman"/>
          <w:sz w:val="24"/>
          <w:szCs w:val="24"/>
        </w:rPr>
        <w:t>studies have attributed decreases in malaria deaths to greater use of insecticide-treated nets and better access to artemisinin-based treatments</w:t>
      </w:r>
      <w:r w:rsidRPr="00C502D0">
        <w:rPr>
          <w:rFonts w:ascii="Times New Roman" w:hAnsi="Times New Roman" w:cs="Times New Roman"/>
          <w:sz w:val="24"/>
          <w:szCs w:val="24"/>
        </w:rPr>
        <w:t xml:space="preserve"> (Barker et al., 2023; </w:t>
      </w:r>
      <w:proofErr w:type="spellStart"/>
      <w:r w:rsidRPr="00C502D0">
        <w:rPr>
          <w:rFonts w:ascii="Times New Roman" w:hAnsi="Times New Roman" w:cs="Times New Roman"/>
          <w:sz w:val="24"/>
          <w:szCs w:val="24"/>
        </w:rPr>
        <w:t>Onyinyechi</w:t>
      </w:r>
      <w:proofErr w:type="spellEnd"/>
      <w:r w:rsidRPr="00C502D0">
        <w:rPr>
          <w:rFonts w:ascii="Times New Roman" w:hAnsi="Times New Roman" w:cs="Times New Roman"/>
          <w:sz w:val="24"/>
          <w:szCs w:val="24"/>
        </w:rPr>
        <w:t xml:space="preserve"> et al., 2023). According to other research, resurgence may occur due to insecticide </w:t>
      </w:r>
      <w:r w:rsidR="00232F3C" w:rsidRPr="00C502D0">
        <w:rPr>
          <w:rFonts w:ascii="Times New Roman" w:hAnsi="Times New Roman" w:cs="Times New Roman"/>
          <w:sz w:val="24"/>
          <w:szCs w:val="24"/>
        </w:rPr>
        <w:t xml:space="preserve">and drug resistance, and the undermining of programme operations to control </w:t>
      </w:r>
      <w:r w:rsidRPr="00C502D0">
        <w:rPr>
          <w:rFonts w:ascii="Times New Roman" w:hAnsi="Times New Roman" w:cs="Times New Roman"/>
          <w:sz w:val="24"/>
          <w:szCs w:val="24"/>
        </w:rPr>
        <w:t xml:space="preserve">vectors (Suh et al., 2023; </w:t>
      </w:r>
      <w:proofErr w:type="spellStart"/>
      <w:r w:rsidRPr="00C502D0">
        <w:rPr>
          <w:rFonts w:ascii="Times New Roman" w:hAnsi="Times New Roman" w:cs="Times New Roman"/>
          <w:sz w:val="24"/>
          <w:szCs w:val="24"/>
        </w:rPr>
        <w:t>Kamya</w:t>
      </w:r>
      <w:proofErr w:type="spellEnd"/>
      <w:r w:rsidRPr="00C502D0">
        <w:rPr>
          <w:rFonts w:ascii="Times New Roman" w:hAnsi="Times New Roman" w:cs="Times New Roman"/>
          <w:sz w:val="24"/>
          <w:szCs w:val="24"/>
        </w:rPr>
        <w:t xml:space="preserve"> et al., 2024). The resulting dynamics </w:t>
      </w:r>
      <w:r w:rsidR="00232F3C" w:rsidRPr="00C502D0">
        <w:rPr>
          <w:rFonts w:ascii="Times New Roman" w:hAnsi="Times New Roman" w:cs="Times New Roman"/>
          <w:sz w:val="24"/>
          <w:szCs w:val="24"/>
        </w:rPr>
        <w:t>exhibit complex nonlinear temporal behaviour that cannot be adequately</w:t>
      </w:r>
      <w:r w:rsidRPr="00C502D0">
        <w:rPr>
          <w:rFonts w:ascii="Times New Roman" w:hAnsi="Times New Roman" w:cs="Times New Roman"/>
          <w:sz w:val="24"/>
          <w:szCs w:val="24"/>
        </w:rPr>
        <w:t xml:space="preserve"> represented by simple linear models.</w:t>
      </w:r>
    </w:p>
    <w:p w14:paraId="36787D71" w14:textId="73823491"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Linear regression, </w:t>
      </w:r>
      <w:r w:rsidR="00232F3C" w:rsidRPr="00C502D0">
        <w:rPr>
          <w:rFonts w:ascii="Times New Roman" w:hAnsi="Times New Roman" w:cs="Times New Roman"/>
          <w:sz w:val="24"/>
          <w:szCs w:val="24"/>
        </w:rPr>
        <w:t>join-point regression, segmented regression, or autoregressive models are often used in time-series</w:t>
      </w:r>
      <w:r w:rsidRPr="00C502D0">
        <w:rPr>
          <w:rFonts w:ascii="Times New Roman" w:hAnsi="Times New Roman" w:cs="Times New Roman"/>
          <w:sz w:val="24"/>
          <w:szCs w:val="24"/>
        </w:rPr>
        <w:t xml:space="preserve"> analyses of malaria burden (</w:t>
      </w:r>
      <w:proofErr w:type="spellStart"/>
      <w:r w:rsidRPr="00C502D0">
        <w:rPr>
          <w:rFonts w:ascii="Times New Roman" w:hAnsi="Times New Roman" w:cs="Times New Roman"/>
          <w:sz w:val="24"/>
          <w:szCs w:val="24"/>
        </w:rPr>
        <w:t>Segala</w:t>
      </w:r>
      <w:proofErr w:type="spellEnd"/>
      <w:r w:rsidRPr="00C502D0">
        <w:rPr>
          <w:rFonts w:ascii="Times New Roman" w:hAnsi="Times New Roman" w:cs="Times New Roman"/>
          <w:sz w:val="24"/>
          <w:szCs w:val="24"/>
        </w:rPr>
        <w:t xml:space="preserve"> et al., 2024; Garcia et al., 2024). Although </w:t>
      </w:r>
      <w:r w:rsidRPr="00C502D0">
        <w:rPr>
          <w:rFonts w:ascii="Times New Roman" w:hAnsi="Times New Roman" w:cs="Times New Roman"/>
          <w:sz w:val="24"/>
          <w:szCs w:val="24"/>
        </w:rPr>
        <w:lastRenderedPageBreak/>
        <w:t xml:space="preserve">these techniques are effective </w:t>
      </w:r>
      <w:r w:rsidR="00232F3C" w:rsidRPr="00C502D0">
        <w:rPr>
          <w:rFonts w:ascii="Times New Roman" w:hAnsi="Times New Roman" w:cs="Times New Roman"/>
          <w:sz w:val="24"/>
          <w:szCs w:val="24"/>
        </w:rPr>
        <w:t>at identifying trends of averageness and sudden discontinuities, they are limited by</w:t>
      </w:r>
      <w:r w:rsidRPr="00C502D0">
        <w:rPr>
          <w:rFonts w:ascii="Times New Roman" w:hAnsi="Times New Roman" w:cs="Times New Roman"/>
          <w:sz w:val="24"/>
          <w:szCs w:val="24"/>
        </w:rPr>
        <w:t xml:space="preserve"> assumptions </w:t>
      </w:r>
      <w:r w:rsidR="00232F3C" w:rsidRPr="00C502D0">
        <w:rPr>
          <w:rFonts w:ascii="Times New Roman" w:hAnsi="Times New Roman" w:cs="Times New Roman"/>
          <w:sz w:val="24"/>
          <w:szCs w:val="24"/>
        </w:rPr>
        <w:t>of</w:t>
      </w:r>
      <w:r w:rsidRPr="00C502D0">
        <w:rPr>
          <w:rFonts w:ascii="Times New Roman" w:hAnsi="Times New Roman" w:cs="Times New Roman"/>
          <w:sz w:val="24"/>
          <w:szCs w:val="24"/>
        </w:rPr>
        <w:t xml:space="preserve"> linearity or gradual variation. The assumptions can simplify the epidemiological processes involved.</w:t>
      </w:r>
    </w:p>
    <w:p w14:paraId="477126E0" w14:textId="7B977170" w:rsidR="00690962"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t>Flexible modelling methods, such as Bayesian hierarchical models and spline-based regression, are increasingly used in recent epidemiological studies to model nonlinear dynamics in disease</w:t>
      </w:r>
      <w:r w:rsidR="00690962" w:rsidRPr="00C502D0">
        <w:rPr>
          <w:rFonts w:ascii="Times New Roman" w:hAnsi="Times New Roman" w:cs="Times New Roman"/>
          <w:sz w:val="24"/>
          <w:szCs w:val="24"/>
        </w:rPr>
        <w:t xml:space="preserve"> (</w:t>
      </w:r>
      <w:proofErr w:type="spellStart"/>
      <w:r w:rsidR="00690962" w:rsidRPr="00C502D0">
        <w:rPr>
          <w:rFonts w:ascii="Times New Roman" w:hAnsi="Times New Roman" w:cs="Times New Roman"/>
          <w:sz w:val="24"/>
          <w:szCs w:val="24"/>
        </w:rPr>
        <w:t>Takramah</w:t>
      </w:r>
      <w:proofErr w:type="spellEnd"/>
      <w:r w:rsidR="00690962" w:rsidRPr="00C502D0">
        <w:rPr>
          <w:rFonts w:ascii="Times New Roman" w:hAnsi="Times New Roman" w:cs="Times New Roman"/>
          <w:sz w:val="24"/>
          <w:szCs w:val="24"/>
        </w:rPr>
        <w:t xml:space="preserve"> et al., 2025; </w:t>
      </w:r>
      <w:proofErr w:type="spellStart"/>
      <w:r w:rsidR="00690962" w:rsidRPr="00C502D0">
        <w:rPr>
          <w:rFonts w:ascii="Times New Roman" w:hAnsi="Times New Roman" w:cs="Times New Roman"/>
          <w:sz w:val="24"/>
          <w:szCs w:val="24"/>
        </w:rPr>
        <w:t>Rotejanaprasert</w:t>
      </w:r>
      <w:proofErr w:type="spellEnd"/>
      <w:r w:rsidR="00690962" w:rsidRPr="00C502D0">
        <w:rPr>
          <w:rFonts w:ascii="Times New Roman" w:hAnsi="Times New Roman" w:cs="Times New Roman"/>
          <w:sz w:val="24"/>
          <w:szCs w:val="24"/>
        </w:rPr>
        <w:t xml:space="preserve"> et al., 2024). </w:t>
      </w:r>
      <w:r w:rsidRPr="00C502D0">
        <w:rPr>
          <w:rFonts w:ascii="Times New Roman" w:hAnsi="Times New Roman" w:cs="Times New Roman"/>
          <w:sz w:val="24"/>
          <w:szCs w:val="24"/>
        </w:rPr>
        <w:t>Generalised additive models have been effectively used in climate health analysis, vector-borne disease modelling,</w:t>
      </w:r>
      <w:r w:rsidR="00690962" w:rsidRPr="00C502D0">
        <w:rPr>
          <w:rFonts w:ascii="Times New Roman" w:hAnsi="Times New Roman" w:cs="Times New Roman"/>
          <w:sz w:val="24"/>
          <w:szCs w:val="24"/>
        </w:rPr>
        <w:t xml:space="preserve"> and environmental epidemiology. Such models enable the data to identify the form of the temporal trend whilst </w:t>
      </w:r>
      <w:r w:rsidRPr="00C502D0">
        <w:rPr>
          <w:rFonts w:ascii="Times New Roman" w:hAnsi="Times New Roman" w:cs="Times New Roman"/>
          <w:sz w:val="24"/>
          <w:szCs w:val="24"/>
        </w:rPr>
        <w:t>remaining interpretable and statistically rigorous</w:t>
      </w:r>
      <w:r w:rsidR="00690962" w:rsidRPr="00C502D0">
        <w:rPr>
          <w:rFonts w:ascii="Times New Roman" w:hAnsi="Times New Roman" w:cs="Times New Roman"/>
          <w:sz w:val="24"/>
          <w:szCs w:val="24"/>
        </w:rPr>
        <w:t>.</w:t>
      </w:r>
    </w:p>
    <w:p w14:paraId="5AED3C82" w14:textId="6D625BF3" w:rsidR="00690962" w:rsidRPr="004F221A" w:rsidRDefault="00690962" w:rsidP="00232F3C">
      <w:pPr>
        <w:jc w:val="both"/>
        <w:rPr>
          <w:rFonts w:ascii="Times New Roman" w:hAnsi="Times New Roman" w:cs="Times New Roman"/>
          <w:color w:val="ED7D31" w:themeColor="accent2"/>
          <w:sz w:val="24"/>
          <w:szCs w:val="24"/>
        </w:rPr>
      </w:pPr>
      <w:r w:rsidRPr="004F221A">
        <w:rPr>
          <w:rFonts w:ascii="Times New Roman" w:hAnsi="Times New Roman" w:cs="Times New Roman"/>
          <w:color w:val="ED7D31" w:themeColor="accent2"/>
          <w:sz w:val="24"/>
          <w:szCs w:val="24"/>
        </w:rPr>
        <w:t xml:space="preserve">Nevertheless, there is a paucity </w:t>
      </w:r>
      <w:r w:rsidR="00232F3C" w:rsidRPr="004F221A">
        <w:rPr>
          <w:rFonts w:ascii="Times New Roman" w:hAnsi="Times New Roman" w:cs="Times New Roman"/>
          <w:color w:val="ED7D31" w:themeColor="accent2"/>
          <w:sz w:val="24"/>
          <w:szCs w:val="24"/>
        </w:rPr>
        <w:t>of use of generalised additive models for long-term mortality data on</w:t>
      </w:r>
      <w:r w:rsidRPr="004F221A">
        <w:rPr>
          <w:rFonts w:ascii="Times New Roman" w:hAnsi="Times New Roman" w:cs="Times New Roman"/>
          <w:color w:val="ED7D31" w:themeColor="accent2"/>
          <w:sz w:val="24"/>
          <w:szCs w:val="24"/>
        </w:rPr>
        <w:t xml:space="preserve"> malaria in Ghana. The available </w:t>
      </w:r>
      <w:r w:rsidR="00232F3C" w:rsidRPr="004F221A">
        <w:rPr>
          <w:rFonts w:ascii="Times New Roman" w:hAnsi="Times New Roman" w:cs="Times New Roman"/>
          <w:color w:val="ED7D31" w:themeColor="accent2"/>
          <w:sz w:val="24"/>
          <w:szCs w:val="24"/>
        </w:rPr>
        <w:t>focused Ghana studies are mostly based on descriptive trend plots, annual percentage</w:t>
      </w:r>
      <w:r w:rsidRPr="004F221A">
        <w:rPr>
          <w:rFonts w:ascii="Times New Roman" w:hAnsi="Times New Roman" w:cs="Times New Roman"/>
          <w:color w:val="ED7D31" w:themeColor="accent2"/>
          <w:sz w:val="24"/>
          <w:szCs w:val="24"/>
        </w:rPr>
        <w:t xml:space="preserve"> change estimates</w:t>
      </w:r>
      <w:r w:rsidR="00232F3C" w:rsidRPr="004F221A">
        <w:rPr>
          <w:rFonts w:ascii="Times New Roman" w:hAnsi="Times New Roman" w:cs="Times New Roman"/>
          <w:color w:val="ED7D31" w:themeColor="accent2"/>
          <w:sz w:val="24"/>
          <w:szCs w:val="24"/>
        </w:rPr>
        <w:t xml:space="preserve">, or segmented regressions that assume linear behaviour </w:t>
      </w:r>
      <w:r w:rsidRPr="004F221A">
        <w:rPr>
          <w:rFonts w:ascii="Times New Roman" w:hAnsi="Times New Roman" w:cs="Times New Roman"/>
          <w:color w:val="ED7D31" w:themeColor="accent2"/>
          <w:sz w:val="24"/>
          <w:szCs w:val="24"/>
        </w:rPr>
        <w:t xml:space="preserve">over predefined time intervals. There has been a paucity of studies that </w:t>
      </w:r>
      <w:r w:rsidR="00232F3C" w:rsidRPr="004F221A">
        <w:rPr>
          <w:rFonts w:ascii="Times New Roman" w:hAnsi="Times New Roman" w:cs="Times New Roman"/>
          <w:color w:val="ED7D31" w:themeColor="accent2"/>
          <w:sz w:val="24"/>
          <w:szCs w:val="24"/>
        </w:rPr>
        <w:t>capitalise on the full-time resolution of the multi-decade series of malaria deaths with data-motivated</w:t>
      </w:r>
      <w:r w:rsidRPr="004F221A">
        <w:rPr>
          <w:rFonts w:ascii="Times New Roman" w:hAnsi="Times New Roman" w:cs="Times New Roman"/>
          <w:color w:val="ED7D31" w:themeColor="accent2"/>
          <w:sz w:val="24"/>
          <w:szCs w:val="24"/>
        </w:rPr>
        <w:t xml:space="preserve"> smooth functions.</w:t>
      </w:r>
    </w:p>
    <w:p w14:paraId="14774740" w14:textId="10DF6E36" w:rsidR="00690962" w:rsidRPr="004F221A" w:rsidRDefault="00690962" w:rsidP="00232F3C">
      <w:pPr>
        <w:jc w:val="both"/>
        <w:rPr>
          <w:rFonts w:ascii="Times New Roman" w:hAnsi="Times New Roman" w:cs="Times New Roman"/>
          <w:color w:val="ED7D31" w:themeColor="accent2"/>
          <w:sz w:val="24"/>
          <w:szCs w:val="24"/>
        </w:rPr>
      </w:pPr>
      <w:r w:rsidRPr="004F221A">
        <w:rPr>
          <w:rFonts w:ascii="Times New Roman" w:hAnsi="Times New Roman" w:cs="Times New Roman"/>
          <w:color w:val="ED7D31" w:themeColor="accent2"/>
          <w:sz w:val="24"/>
          <w:szCs w:val="24"/>
        </w:rPr>
        <w:t xml:space="preserve">The current body of knowledge </w:t>
      </w:r>
      <w:r w:rsidR="00232F3C" w:rsidRPr="004F221A">
        <w:rPr>
          <w:rFonts w:ascii="Times New Roman" w:hAnsi="Times New Roman" w:cs="Times New Roman"/>
          <w:color w:val="ED7D31" w:themeColor="accent2"/>
          <w:sz w:val="24"/>
          <w:szCs w:val="24"/>
        </w:rPr>
        <w:t>on malaria mortality trends in Ghana has been characterised</w:t>
      </w:r>
      <w:r w:rsidRPr="004F221A">
        <w:rPr>
          <w:rFonts w:ascii="Times New Roman" w:hAnsi="Times New Roman" w:cs="Times New Roman"/>
          <w:color w:val="ED7D31" w:themeColor="accent2"/>
          <w:sz w:val="24"/>
          <w:szCs w:val="24"/>
        </w:rPr>
        <w:t xml:space="preserve"> by descriptive statistics and linear </w:t>
      </w:r>
      <w:r w:rsidR="00232F3C" w:rsidRPr="004F221A">
        <w:rPr>
          <w:rFonts w:ascii="Times New Roman" w:hAnsi="Times New Roman" w:cs="Times New Roman"/>
          <w:color w:val="ED7D31" w:themeColor="accent2"/>
          <w:sz w:val="24"/>
          <w:szCs w:val="24"/>
        </w:rPr>
        <w:t>or segmented regression, which assume</w:t>
      </w:r>
      <w:r w:rsidRPr="004F221A">
        <w:rPr>
          <w:rFonts w:ascii="Times New Roman" w:hAnsi="Times New Roman" w:cs="Times New Roman"/>
          <w:color w:val="ED7D31" w:themeColor="accent2"/>
          <w:sz w:val="24"/>
          <w:szCs w:val="24"/>
        </w:rPr>
        <w:t xml:space="preserve"> simple time behaviour. These methods do not </w:t>
      </w:r>
      <w:r w:rsidR="00232F3C" w:rsidRPr="004F221A">
        <w:rPr>
          <w:rFonts w:ascii="Times New Roman" w:hAnsi="Times New Roman" w:cs="Times New Roman"/>
          <w:color w:val="ED7D31" w:themeColor="accent2"/>
          <w:sz w:val="24"/>
          <w:szCs w:val="24"/>
        </w:rPr>
        <w:t>capture nonlinear mortality cycles, gradual regime changes, or the</w:t>
      </w:r>
      <w:r w:rsidRPr="004F221A">
        <w:rPr>
          <w:rFonts w:ascii="Times New Roman" w:hAnsi="Times New Roman" w:cs="Times New Roman"/>
          <w:color w:val="ED7D31" w:themeColor="accent2"/>
          <w:sz w:val="24"/>
          <w:szCs w:val="24"/>
        </w:rPr>
        <w:t xml:space="preserve"> effects of policy periods that define </w:t>
      </w:r>
      <w:r w:rsidR="00232F3C" w:rsidRPr="004F221A">
        <w:rPr>
          <w:rFonts w:ascii="Times New Roman" w:hAnsi="Times New Roman" w:cs="Times New Roman"/>
          <w:color w:val="ED7D31" w:themeColor="accent2"/>
          <w:sz w:val="24"/>
          <w:szCs w:val="24"/>
        </w:rPr>
        <w:t>long-term</w:t>
      </w:r>
      <w:r w:rsidRPr="004F221A">
        <w:rPr>
          <w:rFonts w:ascii="Times New Roman" w:hAnsi="Times New Roman" w:cs="Times New Roman"/>
          <w:color w:val="ED7D31" w:themeColor="accent2"/>
          <w:sz w:val="24"/>
          <w:szCs w:val="24"/>
        </w:rPr>
        <w:t xml:space="preserve"> malaria dynamics. Secondly, uncertainties </w:t>
      </w:r>
      <w:r w:rsidR="00DB46FD" w:rsidRPr="004F221A">
        <w:rPr>
          <w:rFonts w:ascii="Times New Roman" w:hAnsi="Times New Roman" w:cs="Times New Roman"/>
          <w:color w:val="ED7D31" w:themeColor="accent2"/>
          <w:sz w:val="24"/>
          <w:szCs w:val="24"/>
        </w:rPr>
        <w:t xml:space="preserve">quantified from global malaria data are not typically used in formal statistical inference, so that all </w:t>
      </w:r>
      <w:r w:rsidR="00232F3C" w:rsidRPr="004F221A">
        <w:rPr>
          <w:rFonts w:ascii="Times New Roman" w:hAnsi="Times New Roman" w:cs="Times New Roman"/>
          <w:color w:val="ED7D31" w:themeColor="accent2"/>
          <w:sz w:val="24"/>
          <w:szCs w:val="24"/>
        </w:rPr>
        <w:t>available information is not fully utilised</w:t>
      </w:r>
      <w:r w:rsidRPr="004F221A">
        <w:rPr>
          <w:rFonts w:ascii="Times New Roman" w:hAnsi="Times New Roman" w:cs="Times New Roman"/>
          <w:color w:val="ED7D31" w:themeColor="accent2"/>
          <w:sz w:val="24"/>
          <w:szCs w:val="24"/>
        </w:rPr>
        <w:t>.</w:t>
      </w:r>
      <w:r w:rsidR="004F221A">
        <w:rPr>
          <w:rFonts w:ascii="Times New Roman" w:hAnsi="Times New Roman" w:cs="Times New Roman"/>
          <w:color w:val="ED7D31" w:themeColor="accent2"/>
          <w:sz w:val="24"/>
          <w:szCs w:val="24"/>
        </w:rPr>
        <w:t xml:space="preserve"> #combined to a single paragraph</w:t>
      </w:r>
    </w:p>
    <w:p w14:paraId="3EF51A99" w14:textId="6C5E059C"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This paper fills these gaps by using a generalised additive modelling approach in four decades of </w:t>
      </w:r>
      <w:r w:rsidR="00DB46FD" w:rsidRPr="00C502D0">
        <w:rPr>
          <w:rFonts w:ascii="Times New Roman" w:hAnsi="Times New Roman" w:cs="Times New Roman"/>
          <w:sz w:val="24"/>
          <w:szCs w:val="24"/>
        </w:rPr>
        <w:t>age-standardised</w:t>
      </w:r>
      <w:r w:rsidRPr="00C502D0">
        <w:rPr>
          <w:rFonts w:ascii="Times New Roman" w:hAnsi="Times New Roman" w:cs="Times New Roman"/>
          <w:sz w:val="24"/>
          <w:szCs w:val="24"/>
        </w:rPr>
        <w:t xml:space="preserve"> malaria mortality rates in Ghana. The model clearly describes the non-linear trends </w:t>
      </w:r>
      <w:r w:rsidR="00DB46FD" w:rsidRPr="00C502D0">
        <w:rPr>
          <w:rFonts w:ascii="Times New Roman" w:hAnsi="Times New Roman" w:cs="Times New Roman"/>
          <w:sz w:val="24"/>
          <w:szCs w:val="24"/>
        </w:rPr>
        <w:t>over time, sex-adjusts, and accounts for uncertainty via inverse-variance</w:t>
      </w:r>
      <w:r w:rsidRPr="00C502D0">
        <w:rPr>
          <w:rFonts w:ascii="Times New Roman" w:hAnsi="Times New Roman" w:cs="Times New Roman"/>
          <w:sz w:val="24"/>
          <w:szCs w:val="24"/>
        </w:rPr>
        <w:t xml:space="preserve"> weighting. The aim is to measure the actual form of </w:t>
      </w:r>
      <w:r w:rsidR="00CC5E79" w:rsidRPr="00C502D0">
        <w:rPr>
          <w:rFonts w:ascii="Times New Roman" w:hAnsi="Times New Roman" w:cs="Times New Roman"/>
          <w:sz w:val="24"/>
          <w:szCs w:val="24"/>
        </w:rPr>
        <w:t>malaria mortality dynamics in Ghana, identify the phases of rapid increases or decreases, and provide a statistically sound baseline for assessing malaria control efforts</w:t>
      </w:r>
      <w:r w:rsidRPr="00C502D0">
        <w:rPr>
          <w:rFonts w:ascii="Times New Roman" w:hAnsi="Times New Roman" w:cs="Times New Roman"/>
          <w:sz w:val="24"/>
          <w:szCs w:val="24"/>
        </w:rPr>
        <w:t>.</w:t>
      </w:r>
    </w:p>
    <w:p w14:paraId="5C0A29D6" w14:textId="163406A1"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This study </w:t>
      </w:r>
      <w:r w:rsidRPr="00C07A65">
        <w:rPr>
          <w:rFonts w:ascii="Times New Roman" w:hAnsi="Times New Roman" w:cs="Times New Roman"/>
          <w:color w:val="FF0000"/>
          <w:sz w:val="24"/>
          <w:szCs w:val="24"/>
        </w:rPr>
        <w:t xml:space="preserve">will </w:t>
      </w:r>
      <w:r w:rsidRPr="00C502D0">
        <w:rPr>
          <w:rFonts w:ascii="Times New Roman" w:hAnsi="Times New Roman" w:cs="Times New Roman"/>
          <w:sz w:val="24"/>
          <w:szCs w:val="24"/>
        </w:rPr>
        <w:t xml:space="preserve">provide a new contribution to the research method used in the study of malaria epidemiology in Ghana by no longer relying on the assumption of a linear trend and </w:t>
      </w:r>
      <w:r w:rsidR="00CC5E79" w:rsidRPr="00C502D0">
        <w:rPr>
          <w:rFonts w:ascii="Times New Roman" w:hAnsi="Times New Roman" w:cs="Times New Roman"/>
          <w:sz w:val="24"/>
          <w:szCs w:val="24"/>
        </w:rPr>
        <w:t>maximising the use of the structure of high-quality</w:t>
      </w:r>
      <w:r w:rsidRPr="00C502D0">
        <w:rPr>
          <w:rFonts w:ascii="Times New Roman" w:hAnsi="Times New Roman" w:cs="Times New Roman"/>
          <w:sz w:val="24"/>
          <w:szCs w:val="24"/>
        </w:rPr>
        <w:t xml:space="preserve"> global malaria datasets. The results </w:t>
      </w:r>
      <w:r w:rsidR="00DB46FD" w:rsidRPr="00C502D0">
        <w:rPr>
          <w:rFonts w:ascii="Times New Roman" w:hAnsi="Times New Roman" w:cs="Times New Roman"/>
          <w:sz w:val="24"/>
          <w:szCs w:val="24"/>
        </w:rPr>
        <w:t>support evidence-based malaria policy, enhanced surveillance and evaluation systems, and a model of advanced disease trend analysis in other high-burden</w:t>
      </w:r>
      <w:r w:rsidRPr="00C502D0">
        <w:rPr>
          <w:rFonts w:ascii="Times New Roman" w:hAnsi="Times New Roman" w:cs="Times New Roman"/>
          <w:sz w:val="24"/>
          <w:szCs w:val="24"/>
        </w:rPr>
        <w:t xml:space="preserve"> locations.</w:t>
      </w:r>
    </w:p>
    <w:p w14:paraId="2C6BE835" w14:textId="77777777" w:rsidR="00903748" w:rsidRDefault="00903748" w:rsidP="00232F3C">
      <w:pPr>
        <w:jc w:val="both"/>
        <w:rPr>
          <w:rFonts w:ascii="Times New Roman" w:hAnsi="Times New Roman" w:cs="Times New Roman"/>
          <w:b/>
          <w:bCs/>
          <w:sz w:val="24"/>
          <w:szCs w:val="24"/>
        </w:rPr>
      </w:pPr>
    </w:p>
    <w:p w14:paraId="0CF3D0CF" w14:textId="595BA8E9" w:rsidR="00690962" w:rsidRPr="00C502D0" w:rsidRDefault="00690962" w:rsidP="00232F3C">
      <w:pPr>
        <w:jc w:val="both"/>
        <w:rPr>
          <w:rFonts w:ascii="Times New Roman" w:hAnsi="Times New Roman" w:cs="Times New Roman"/>
          <w:b/>
          <w:bCs/>
          <w:sz w:val="24"/>
          <w:szCs w:val="24"/>
        </w:rPr>
      </w:pPr>
      <w:r w:rsidRPr="00C502D0">
        <w:rPr>
          <w:rFonts w:ascii="Times New Roman" w:hAnsi="Times New Roman" w:cs="Times New Roman"/>
          <w:b/>
          <w:bCs/>
          <w:sz w:val="24"/>
          <w:szCs w:val="24"/>
        </w:rPr>
        <w:t>Materials and Methods</w:t>
      </w:r>
    </w:p>
    <w:p w14:paraId="009E556B" w14:textId="64EEFCB8" w:rsidR="00690962" w:rsidRPr="00C502D0" w:rsidRDefault="00690962" w:rsidP="00232F3C">
      <w:pPr>
        <w:jc w:val="both"/>
        <w:rPr>
          <w:rFonts w:ascii="Times New Roman" w:hAnsi="Times New Roman" w:cs="Times New Roman"/>
          <w:b/>
          <w:bCs/>
          <w:sz w:val="24"/>
          <w:szCs w:val="24"/>
        </w:rPr>
      </w:pPr>
      <w:r w:rsidRPr="00C502D0">
        <w:rPr>
          <w:rFonts w:ascii="Times New Roman" w:hAnsi="Times New Roman" w:cs="Times New Roman"/>
          <w:b/>
          <w:bCs/>
          <w:sz w:val="24"/>
          <w:szCs w:val="24"/>
        </w:rPr>
        <w:t>Sources of data and their characteristics</w:t>
      </w:r>
    </w:p>
    <w:p w14:paraId="553F9088" w14:textId="5303CEFA"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In the study, secondary data were </w:t>
      </w:r>
      <w:r w:rsidR="00DB46FD" w:rsidRPr="00C502D0">
        <w:rPr>
          <w:rFonts w:ascii="Times New Roman" w:hAnsi="Times New Roman" w:cs="Times New Roman"/>
          <w:sz w:val="24"/>
          <w:szCs w:val="24"/>
        </w:rPr>
        <w:t>utilised, retrieved from the Global Burden of Disease Results Tool repository, hosted by the Institute for</w:t>
      </w:r>
      <w:r w:rsidRPr="00C502D0">
        <w:rPr>
          <w:rFonts w:ascii="Times New Roman" w:hAnsi="Times New Roman" w:cs="Times New Roman"/>
          <w:sz w:val="24"/>
          <w:szCs w:val="24"/>
        </w:rPr>
        <w:t xml:space="preserve"> Health Metrics and Evaluation. The data consisted of annual estimates of </w:t>
      </w:r>
      <w:r w:rsidR="00DB46FD" w:rsidRPr="00C502D0">
        <w:rPr>
          <w:rFonts w:ascii="Times New Roman" w:hAnsi="Times New Roman" w:cs="Times New Roman"/>
          <w:sz w:val="24"/>
          <w:szCs w:val="24"/>
        </w:rPr>
        <w:t xml:space="preserve">the malaria mortality rate in Ghana, </w:t>
      </w:r>
      <w:bookmarkStart w:id="0" w:name="_GoBack"/>
      <w:r w:rsidR="00DB46FD" w:rsidRPr="00C502D0">
        <w:rPr>
          <w:rFonts w:ascii="Times New Roman" w:hAnsi="Times New Roman" w:cs="Times New Roman"/>
          <w:sz w:val="24"/>
          <w:szCs w:val="24"/>
        </w:rPr>
        <w:t xml:space="preserve">stratified by age and sex, </w:t>
      </w:r>
      <w:r w:rsidR="00DB46FD" w:rsidRPr="00C07A65">
        <w:rPr>
          <w:rFonts w:ascii="Times New Roman" w:hAnsi="Times New Roman" w:cs="Times New Roman"/>
          <w:color w:val="FF0000"/>
          <w:sz w:val="24"/>
          <w:szCs w:val="24"/>
        </w:rPr>
        <w:t xml:space="preserve">for the years </w:t>
      </w:r>
      <w:bookmarkEnd w:id="0"/>
      <w:r w:rsidR="00DB46FD" w:rsidRPr="00C502D0">
        <w:rPr>
          <w:rFonts w:ascii="Times New Roman" w:hAnsi="Times New Roman" w:cs="Times New Roman"/>
          <w:sz w:val="24"/>
          <w:szCs w:val="24"/>
        </w:rPr>
        <w:t>1980-</w:t>
      </w:r>
      <w:r w:rsidRPr="00C502D0">
        <w:rPr>
          <w:rFonts w:ascii="Times New Roman" w:hAnsi="Times New Roman" w:cs="Times New Roman"/>
          <w:sz w:val="24"/>
          <w:szCs w:val="24"/>
        </w:rPr>
        <w:t>2023. The types of each observation were a point estimate and the lower and upper limits of the uncertainty based on the Global Burden of Disease modelling framework.</w:t>
      </w:r>
    </w:p>
    <w:p w14:paraId="35501CEA" w14:textId="733198DE"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lastRenderedPageBreak/>
        <w:t>The data access point is the repository that can be accessed</w:t>
      </w:r>
      <w:r w:rsidR="0073637A" w:rsidRPr="00C502D0">
        <w:rPr>
          <w:rFonts w:ascii="Times New Roman" w:hAnsi="Times New Roman" w:cs="Times New Roman"/>
          <w:sz w:val="24"/>
          <w:szCs w:val="24"/>
        </w:rPr>
        <w:t xml:space="preserve">: </w:t>
      </w:r>
      <w:r w:rsidRPr="00C502D0">
        <w:rPr>
          <w:rFonts w:ascii="Times New Roman" w:hAnsi="Times New Roman" w:cs="Times New Roman"/>
          <w:sz w:val="24"/>
          <w:szCs w:val="24"/>
        </w:rPr>
        <w:t>https://vizhub.healthdata.org/gbd-results</w:t>
      </w:r>
    </w:p>
    <w:p w14:paraId="57D40F7D" w14:textId="4423FF58"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The analysis sample </w:t>
      </w:r>
      <w:r w:rsidR="00DB46FD" w:rsidRPr="00C502D0">
        <w:rPr>
          <w:rFonts w:ascii="Times New Roman" w:hAnsi="Times New Roman" w:cs="Times New Roman"/>
          <w:sz w:val="24"/>
          <w:szCs w:val="24"/>
        </w:rPr>
        <w:t xml:space="preserve">comprised 132 analytic observations </w:t>
      </w:r>
      <w:r w:rsidRPr="00C502D0">
        <w:rPr>
          <w:rFonts w:ascii="Times New Roman" w:hAnsi="Times New Roman" w:cs="Times New Roman"/>
          <w:sz w:val="24"/>
          <w:szCs w:val="24"/>
        </w:rPr>
        <w:t xml:space="preserve">filtered by Ghana, malaria as </w:t>
      </w:r>
      <w:r w:rsidR="00DB46FD" w:rsidRPr="00C502D0">
        <w:rPr>
          <w:rFonts w:ascii="Times New Roman" w:hAnsi="Times New Roman" w:cs="Times New Roman"/>
          <w:sz w:val="24"/>
          <w:szCs w:val="24"/>
        </w:rPr>
        <w:t>the cause of death, rate as the measure, and age-standardised by</w:t>
      </w:r>
      <w:r w:rsidRPr="00C502D0">
        <w:rPr>
          <w:rFonts w:ascii="Times New Roman" w:hAnsi="Times New Roman" w:cs="Times New Roman"/>
          <w:sz w:val="24"/>
          <w:szCs w:val="24"/>
        </w:rPr>
        <w:t xml:space="preserve"> age group. It </w:t>
      </w:r>
      <w:r w:rsidR="00DB46FD" w:rsidRPr="00C502D0">
        <w:rPr>
          <w:rFonts w:ascii="Times New Roman" w:hAnsi="Times New Roman" w:cs="Times New Roman"/>
          <w:sz w:val="24"/>
          <w:szCs w:val="24"/>
        </w:rPr>
        <w:t>had a longitudinal time-series</w:t>
      </w:r>
      <w:r w:rsidRPr="00C502D0">
        <w:rPr>
          <w:rFonts w:ascii="Times New Roman" w:hAnsi="Times New Roman" w:cs="Times New Roman"/>
          <w:sz w:val="24"/>
          <w:szCs w:val="24"/>
        </w:rPr>
        <w:t xml:space="preserve"> structure with repeated observations by calendar year and sex strata.</w:t>
      </w:r>
      <w:r w:rsidR="0073637A" w:rsidRPr="00C502D0">
        <w:rPr>
          <w:rFonts w:ascii="Times New Roman" w:hAnsi="Times New Roman" w:cs="Times New Roman"/>
          <w:sz w:val="24"/>
          <w:szCs w:val="24"/>
        </w:rPr>
        <w:t xml:space="preserve"> </w:t>
      </w:r>
      <w:r w:rsidR="00DB46FD" w:rsidRPr="00C502D0">
        <w:rPr>
          <w:rFonts w:ascii="Times New Roman" w:hAnsi="Times New Roman" w:cs="Times New Roman"/>
          <w:sz w:val="24"/>
          <w:szCs w:val="24"/>
        </w:rPr>
        <w:t>The age-adjusted malaria death rate was the response variable, expressed</w:t>
      </w:r>
      <w:r w:rsidRPr="00C502D0">
        <w:rPr>
          <w:rFonts w:ascii="Times New Roman" w:hAnsi="Times New Roman" w:cs="Times New Roman"/>
          <w:sz w:val="24"/>
          <w:szCs w:val="24"/>
        </w:rPr>
        <w:t xml:space="preserve"> per 100,000 population. This was a continuous variable which was strictly positive. The ultimate explanatory variable was the calendar year</w:t>
      </w:r>
      <w:r w:rsidR="00DB46FD" w:rsidRPr="00C502D0">
        <w:rPr>
          <w:rFonts w:ascii="Times New Roman" w:hAnsi="Times New Roman" w:cs="Times New Roman"/>
          <w:sz w:val="24"/>
          <w:szCs w:val="24"/>
        </w:rPr>
        <w:t>,</w:t>
      </w:r>
      <w:r w:rsidRPr="00C502D0">
        <w:rPr>
          <w:rFonts w:ascii="Times New Roman" w:hAnsi="Times New Roman" w:cs="Times New Roman"/>
          <w:sz w:val="24"/>
          <w:szCs w:val="24"/>
        </w:rPr>
        <w:t xml:space="preserve"> which was used as a continuous time index. Sex was also a categorical variable with three </w:t>
      </w:r>
      <w:r w:rsidR="00DB46FD" w:rsidRPr="00C502D0">
        <w:rPr>
          <w:rFonts w:ascii="Times New Roman" w:hAnsi="Times New Roman" w:cs="Times New Roman"/>
          <w:sz w:val="24"/>
          <w:szCs w:val="24"/>
        </w:rPr>
        <w:t>groups:</w:t>
      </w:r>
      <w:r w:rsidRPr="00C502D0">
        <w:rPr>
          <w:rFonts w:ascii="Times New Roman" w:hAnsi="Times New Roman" w:cs="Times New Roman"/>
          <w:sz w:val="24"/>
          <w:szCs w:val="24"/>
        </w:rPr>
        <w:t xml:space="preserve"> male, female, and both sexes.</w:t>
      </w:r>
      <w:r w:rsidR="0073637A" w:rsidRPr="00C502D0">
        <w:rPr>
          <w:rFonts w:ascii="Times New Roman" w:hAnsi="Times New Roman" w:cs="Times New Roman"/>
          <w:sz w:val="24"/>
          <w:szCs w:val="24"/>
        </w:rPr>
        <w:t xml:space="preserve"> </w:t>
      </w:r>
      <w:r w:rsidRPr="00C502D0">
        <w:rPr>
          <w:rFonts w:ascii="Times New Roman" w:hAnsi="Times New Roman" w:cs="Times New Roman"/>
          <w:sz w:val="24"/>
          <w:szCs w:val="24"/>
        </w:rPr>
        <w:t xml:space="preserve">The </w:t>
      </w:r>
      <w:r w:rsidR="00D25F89" w:rsidRPr="00C502D0">
        <w:rPr>
          <w:rFonts w:ascii="Times New Roman" w:hAnsi="Times New Roman" w:cs="Times New Roman"/>
          <w:sz w:val="24"/>
          <w:szCs w:val="24"/>
        </w:rPr>
        <w:t>uncertainty information</w:t>
      </w:r>
      <w:r w:rsidR="00DB46FD" w:rsidRPr="00C502D0">
        <w:rPr>
          <w:rFonts w:ascii="Times New Roman" w:hAnsi="Times New Roman" w:cs="Times New Roman"/>
          <w:sz w:val="24"/>
          <w:szCs w:val="24"/>
        </w:rPr>
        <w:t xml:space="preserve"> was provided as lower and upper bounds corresponding to the 95 per cent</w:t>
      </w:r>
      <w:r w:rsidRPr="00C502D0">
        <w:rPr>
          <w:rFonts w:ascii="Times New Roman" w:hAnsi="Times New Roman" w:cs="Times New Roman"/>
          <w:sz w:val="24"/>
          <w:szCs w:val="24"/>
        </w:rPr>
        <w:t xml:space="preserve"> uncertainty interval. These limits were </w:t>
      </w:r>
      <w:r w:rsidR="00DB46FD" w:rsidRPr="00C502D0">
        <w:rPr>
          <w:rFonts w:ascii="Times New Roman" w:hAnsi="Times New Roman" w:cs="Times New Roman"/>
          <w:sz w:val="24"/>
          <w:szCs w:val="24"/>
        </w:rPr>
        <w:t>used to approximate the standard errors for</w:t>
      </w:r>
      <w:r w:rsidRPr="00C502D0">
        <w:rPr>
          <w:rFonts w:ascii="Times New Roman" w:hAnsi="Times New Roman" w:cs="Times New Roman"/>
          <w:sz w:val="24"/>
          <w:szCs w:val="24"/>
        </w:rPr>
        <w:t xml:space="preserve"> each annual estimate.</w:t>
      </w:r>
    </w:p>
    <w:p w14:paraId="7D6315A8" w14:textId="77777777"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Let</w:t>
      </w:r>
    </w:p>
    <w:p w14:paraId="533F53E8" w14:textId="42AE081E" w:rsidR="0073637A" w:rsidRPr="00C502D0" w:rsidRDefault="00965608" w:rsidP="0073637A">
      <w:pPr>
        <w:spacing w:before="180" w:after="180" w:line="240" w:lineRule="auto"/>
        <w:rPr>
          <w:rFonts w:ascii="Times New Roman" w:eastAsia="Aptos" w:hAnsi="Times New Roman" w:cs="Times New Roman"/>
          <w:sz w:val="24"/>
          <w:szCs w:val="24"/>
          <w:lang w:val="en"/>
        </w:rPr>
      </w:pPr>
      <m:oMath>
        <m:sSub>
          <m:sSubPr>
            <m:ctrlPr>
              <w:rPr>
                <w:rFonts w:ascii="Cambria Math" w:eastAsia="Aptos" w:hAnsi="Cambria Math" w:cs="Times New Roman"/>
                <w:color w:val="ED7D31" w:themeColor="accent2"/>
                <w:sz w:val="24"/>
                <w:szCs w:val="24"/>
                <w:lang w:val="en"/>
              </w:rPr>
            </m:ctrlPr>
          </m:sSubPr>
          <m:e>
            <m:r>
              <w:rPr>
                <w:rFonts w:ascii="Cambria Math" w:eastAsia="Aptos" w:hAnsi="Cambria Math" w:cs="Times New Roman"/>
                <w:color w:val="ED7D31" w:themeColor="accent2"/>
                <w:sz w:val="24"/>
                <w:szCs w:val="24"/>
                <w:lang w:val="en"/>
              </w:rPr>
              <m:t>y</m:t>
            </m:r>
          </m:e>
          <m:sub>
            <m:r>
              <w:rPr>
                <w:rFonts w:ascii="Cambria Math" w:eastAsia="Aptos" w:hAnsi="Cambria Math" w:cs="Times New Roman"/>
                <w:color w:val="ED7D31" w:themeColor="accent2"/>
                <w:sz w:val="24"/>
                <w:szCs w:val="24"/>
                <w:lang w:val="en"/>
              </w:rPr>
              <m:t>t</m:t>
            </m:r>
          </m:sub>
        </m:sSub>
      </m:oMath>
      <w:r w:rsidR="0073637A" w:rsidRPr="00C07A65">
        <w:rPr>
          <w:rFonts w:ascii="Times New Roman" w:eastAsia="Aptos" w:hAnsi="Times New Roman" w:cs="Times New Roman"/>
          <w:color w:val="ED7D31" w:themeColor="accent2"/>
          <w:sz w:val="24"/>
          <w:szCs w:val="24"/>
          <w:lang w:val="en"/>
        </w:rPr>
        <w:t xml:space="preserve"> </w:t>
      </w:r>
      <w:proofErr w:type="gramStart"/>
      <w:r w:rsidR="0073637A" w:rsidRPr="00C07A65">
        <w:rPr>
          <w:rFonts w:ascii="Times New Roman" w:eastAsia="Aptos" w:hAnsi="Times New Roman" w:cs="Times New Roman"/>
          <w:color w:val="ED7D31" w:themeColor="accent2"/>
          <w:sz w:val="24"/>
          <w:szCs w:val="24"/>
          <w:lang w:val="en"/>
        </w:rPr>
        <w:t>denote</w:t>
      </w:r>
      <w:proofErr w:type="gramEnd"/>
      <w:r w:rsidR="0073637A" w:rsidRPr="00C07A65">
        <w:rPr>
          <w:rFonts w:ascii="Times New Roman" w:eastAsia="Aptos" w:hAnsi="Times New Roman" w:cs="Times New Roman"/>
          <w:color w:val="ED7D31" w:themeColor="accent2"/>
          <w:sz w:val="24"/>
          <w:szCs w:val="24"/>
          <w:lang w:val="en"/>
        </w:rPr>
        <w:t xml:space="preserve"> the malaria mortality rate in year </w:t>
      </w:r>
      <m:oMath>
        <m:r>
          <w:rPr>
            <w:rFonts w:ascii="Cambria Math" w:eastAsia="Aptos" w:hAnsi="Cambria Math" w:cs="Times New Roman"/>
            <w:color w:val="ED7D31" w:themeColor="accent2"/>
            <w:sz w:val="24"/>
            <w:szCs w:val="24"/>
            <w:lang w:val="en"/>
          </w:rPr>
          <m:t>t</m:t>
        </m:r>
      </m:oMath>
      <w:r w:rsidR="00C07A65" w:rsidRPr="00C07A65">
        <w:rPr>
          <w:rFonts w:ascii="Times New Roman" w:eastAsia="Aptos" w:hAnsi="Times New Roman" w:cs="Times New Roman"/>
          <w:color w:val="ED7D31" w:themeColor="accent2"/>
          <w:sz w:val="24"/>
          <w:szCs w:val="24"/>
          <w:lang w:val="en"/>
        </w:rPr>
        <w:t xml:space="preserve">, </w:t>
      </w:r>
      <w:r w:rsidR="00C07A65">
        <w:rPr>
          <w:rFonts w:ascii="Times New Roman" w:eastAsia="Aptos" w:hAnsi="Times New Roman" w:cs="Times New Roman"/>
          <w:sz w:val="24"/>
          <w:szCs w:val="24"/>
          <w:lang w:val="en"/>
        </w:rPr>
        <w:t>#derivation missing</w:t>
      </w:r>
      <w:r w:rsidR="0073637A" w:rsidRPr="00C502D0">
        <w:rPr>
          <w:rFonts w:ascii="Times New Roman" w:eastAsia="Aptos" w:hAnsi="Times New Roman" w:cs="Times New Roman"/>
          <w:sz w:val="24"/>
          <w:szCs w:val="24"/>
          <w:lang w:val="en"/>
        </w:rPr>
        <w:br/>
      </w: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L</m:t>
            </m:r>
          </m:e>
          <m:sub>
            <m:r>
              <w:rPr>
                <w:rFonts w:ascii="Cambria Math" w:eastAsia="Aptos" w:hAnsi="Cambria Math" w:cs="Times New Roman"/>
                <w:sz w:val="24"/>
                <w:szCs w:val="24"/>
                <w:lang w:val="en"/>
              </w:rPr>
              <m:t>t</m:t>
            </m:r>
          </m:sub>
        </m:sSub>
      </m:oMath>
      <w:r w:rsidR="0073637A" w:rsidRPr="00C502D0">
        <w:rPr>
          <w:rFonts w:ascii="Times New Roman" w:eastAsia="Aptos" w:hAnsi="Times New Roman" w:cs="Times New Roman"/>
          <w:sz w:val="24"/>
          <w:szCs w:val="24"/>
          <w:lang w:val="en"/>
        </w:rPr>
        <w:t xml:space="preserve"> denote the lower uncertainty bound</w:t>
      </w:r>
      <w:r w:rsidR="0073637A" w:rsidRPr="00C502D0">
        <w:rPr>
          <w:rFonts w:ascii="Times New Roman" w:eastAsia="Aptos" w:hAnsi="Times New Roman" w:cs="Times New Roman"/>
          <w:sz w:val="24"/>
          <w:szCs w:val="24"/>
          <w:lang w:val="en"/>
        </w:rPr>
        <w:br/>
      </w: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U</m:t>
            </m:r>
          </m:e>
          <m:sub>
            <m:r>
              <w:rPr>
                <w:rFonts w:ascii="Cambria Math" w:eastAsia="Aptos" w:hAnsi="Cambria Math" w:cs="Times New Roman"/>
                <w:sz w:val="24"/>
                <w:szCs w:val="24"/>
                <w:lang w:val="en"/>
              </w:rPr>
              <m:t>t</m:t>
            </m:r>
          </m:sub>
        </m:sSub>
      </m:oMath>
      <w:r w:rsidR="0073637A" w:rsidRPr="00C502D0">
        <w:rPr>
          <w:rFonts w:ascii="Times New Roman" w:eastAsia="Aptos" w:hAnsi="Times New Roman" w:cs="Times New Roman"/>
          <w:sz w:val="24"/>
          <w:szCs w:val="24"/>
          <w:lang w:val="en"/>
        </w:rPr>
        <w:t xml:space="preserve"> denote the upper uncertainty bound</w:t>
      </w:r>
    </w:p>
    <w:p w14:paraId="3F82DA66" w14:textId="59B44112" w:rsidR="0073637A" w:rsidRPr="00C07A65" w:rsidRDefault="0073637A" w:rsidP="0073637A">
      <w:pPr>
        <w:spacing w:before="180" w:after="180" w:line="240" w:lineRule="auto"/>
        <w:rPr>
          <w:rFonts w:ascii="Times New Roman" w:eastAsia="Aptos" w:hAnsi="Times New Roman" w:cs="Times New Roman"/>
          <w:color w:val="ED7D31" w:themeColor="accent2"/>
          <w:sz w:val="24"/>
          <w:szCs w:val="24"/>
          <w:lang w:val="en"/>
        </w:rPr>
      </w:pPr>
      <w:r w:rsidRPr="00C07A65">
        <w:rPr>
          <w:rFonts w:ascii="Times New Roman" w:eastAsia="Aptos" w:hAnsi="Times New Roman" w:cs="Times New Roman"/>
          <w:color w:val="ED7D31" w:themeColor="accent2"/>
          <w:sz w:val="24"/>
          <w:szCs w:val="24"/>
          <w:lang w:val="en"/>
        </w:rPr>
        <w:t>The standard error was approximated as</w:t>
      </w:r>
      <w:proofErr w:type="gramStart"/>
      <w:r w:rsidR="00C07A65">
        <w:rPr>
          <w:rFonts w:ascii="Times New Roman" w:eastAsia="Aptos" w:hAnsi="Times New Roman" w:cs="Times New Roman"/>
          <w:color w:val="ED7D31" w:themeColor="accent2"/>
          <w:sz w:val="24"/>
          <w:szCs w:val="24"/>
          <w:lang w:val="en"/>
        </w:rPr>
        <w:t>,#</w:t>
      </w:r>
      <w:proofErr w:type="gramEnd"/>
      <w:r w:rsidR="00C07A65">
        <w:rPr>
          <w:rFonts w:ascii="Times New Roman" w:eastAsia="Aptos" w:hAnsi="Times New Roman" w:cs="Times New Roman"/>
          <w:color w:val="ED7D31" w:themeColor="accent2"/>
          <w:sz w:val="24"/>
          <w:szCs w:val="24"/>
          <w:lang w:val="en"/>
        </w:rPr>
        <w:t xml:space="preserve"> equation number, punctuations missing</w:t>
      </w:r>
    </w:p>
    <w:p w14:paraId="1A016335" w14:textId="77777777" w:rsidR="0073637A" w:rsidRPr="00C502D0" w:rsidRDefault="0073637A" w:rsidP="0073637A">
      <w:pPr>
        <w:spacing w:before="180" w:after="180" w:line="240" w:lineRule="auto"/>
        <w:rPr>
          <w:rFonts w:ascii="Times New Roman" w:eastAsia="Aptos" w:hAnsi="Times New Roman" w:cs="Times New Roman"/>
          <w:sz w:val="24"/>
          <w:szCs w:val="24"/>
          <w:lang w:val="en"/>
        </w:rPr>
      </w:pPr>
      <m:oMathPara>
        <m:oMathParaPr>
          <m:jc m:val="center"/>
        </m:oMathParaPr>
        <m:oMath>
          <m:r>
            <w:rPr>
              <w:rFonts w:ascii="Cambria Math" w:eastAsia="Aptos" w:hAnsi="Cambria Math" w:cs="Times New Roman"/>
              <w:sz w:val="24"/>
              <w:szCs w:val="24"/>
              <w:lang w:val="en"/>
            </w:rPr>
            <m:t>S</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E</m:t>
              </m:r>
            </m:e>
            <m:sub>
              <m:r>
                <w:rPr>
                  <w:rFonts w:ascii="Cambria Math" w:eastAsia="Aptos" w:hAnsi="Cambria Math" w:cs="Times New Roman"/>
                  <w:sz w:val="24"/>
                  <w:szCs w:val="24"/>
                  <w:lang w:val="en"/>
                </w:rPr>
                <m:t>t</m:t>
              </m:r>
            </m:sub>
          </m:sSub>
          <m:r>
            <m:rPr>
              <m:sty m:val="p"/>
            </m:rPr>
            <w:rPr>
              <w:rFonts w:ascii="Cambria Math" w:eastAsia="Aptos" w:hAnsi="Cambria Math" w:cs="Times New Roman"/>
              <w:sz w:val="24"/>
              <w:szCs w:val="24"/>
              <w:lang w:val="en"/>
            </w:rPr>
            <m:t>=</m:t>
          </m:r>
          <m:f>
            <m:fPr>
              <m:ctrlPr>
                <w:rPr>
                  <w:rFonts w:ascii="Cambria Math" w:eastAsia="Aptos" w:hAnsi="Cambria Math" w:cs="Times New Roman"/>
                  <w:sz w:val="24"/>
                  <w:szCs w:val="24"/>
                  <w:lang w:val="en"/>
                </w:rPr>
              </m:ctrlPr>
            </m:fPr>
            <m:num>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U</m:t>
                  </m:r>
                </m:e>
                <m:sub>
                  <m:r>
                    <w:rPr>
                      <w:rFonts w:ascii="Cambria Math" w:eastAsia="Aptos" w:hAnsi="Cambria Math" w:cs="Times New Roman"/>
                      <w:sz w:val="24"/>
                      <w:szCs w:val="24"/>
                      <w:lang w:val="en"/>
                    </w:rPr>
                    <m:t>t</m:t>
                  </m:r>
                </m:sub>
              </m:sSub>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L</m:t>
                  </m:r>
                </m:e>
                <m:sub>
                  <m:r>
                    <w:rPr>
                      <w:rFonts w:ascii="Cambria Math" w:eastAsia="Aptos" w:hAnsi="Cambria Math" w:cs="Times New Roman"/>
                      <w:sz w:val="24"/>
                      <w:szCs w:val="24"/>
                      <w:lang w:val="en"/>
                    </w:rPr>
                    <m:t>t</m:t>
                  </m:r>
                </m:sub>
              </m:sSub>
            </m:num>
            <m:den>
              <m:r>
                <w:rPr>
                  <w:rFonts w:ascii="Cambria Math" w:eastAsia="Aptos" w:hAnsi="Cambria Math" w:cs="Times New Roman"/>
                  <w:sz w:val="24"/>
                  <w:szCs w:val="24"/>
                  <w:lang w:val="en"/>
                </w:rPr>
                <m:t>2</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1.96</m:t>
              </m:r>
            </m:den>
          </m:f>
        </m:oMath>
      </m:oMathPara>
    </w:p>
    <w:p w14:paraId="4247AE2A" w14:textId="77777777" w:rsidR="0073637A" w:rsidRPr="00C502D0" w:rsidRDefault="0073637A" w:rsidP="0073637A">
      <w:pPr>
        <w:spacing w:before="180" w:after="180" w:line="240" w:lineRule="auto"/>
        <w:rPr>
          <w:rFonts w:ascii="Times New Roman" w:eastAsia="Aptos" w:hAnsi="Times New Roman" w:cs="Times New Roman"/>
          <w:sz w:val="24"/>
          <w:szCs w:val="24"/>
          <w:lang w:val="en"/>
        </w:rPr>
      </w:pPr>
      <w:r w:rsidRPr="00C502D0">
        <w:rPr>
          <w:rFonts w:ascii="Times New Roman" w:eastAsia="Aptos" w:hAnsi="Times New Roman" w:cs="Times New Roman"/>
          <w:sz w:val="24"/>
          <w:szCs w:val="24"/>
          <w:lang w:val="en"/>
        </w:rPr>
        <w:t>The inverse-variance weight for each observation was computed as</w:t>
      </w:r>
    </w:p>
    <w:p w14:paraId="52F146CA" w14:textId="77777777" w:rsidR="0073637A" w:rsidRPr="00C502D0" w:rsidRDefault="00965608" w:rsidP="0073637A">
      <w:pPr>
        <w:spacing w:before="180" w:after="180" w:line="240" w:lineRule="auto"/>
        <w:rPr>
          <w:rFonts w:ascii="Times New Roman" w:eastAsia="Aptos" w:hAnsi="Times New Roman" w:cs="Times New Roman"/>
          <w:sz w:val="24"/>
          <w:szCs w:val="24"/>
          <w:lang w:val="en"/>
        </w:rPr>
      </w:pPr>
      <m:oMathPara>
        <m:oMathParaPr>
          <m:jc m:val="center"/>
        </m:oMathParaP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w</m:t>
              </m:r>
            </m:e>
            <m:sub>
              <m:r>
                <w:rPr>
                  <w:rFonts w:ascii="Cambria Math" w:eastAsia="Aptos" w:hAnsi="Cambria Math" w:cs="Times New Roman"/>
                  <w:sz w:val="24"/>
                  <w:szCs w:val="24"/>
                  <w:lang w:val="en"/>
                </w:rPr>
                <m:t>t</m:t>
              </m:r>
            </m:sub>
          </m:sSub>
          <m:r>
            <m:rPr>
              <m:sty m:val="p"/>
            </m:rPr>
            <w:rPr>
              <w:rFonts w:ascii="Cambria Math" w:eastAsia="Aptos" w:hAnsi="Cambria Math" w:cs="Times New Roman"/>
              <w:sz w:val="24"/>
              <w:szCs w:val="24"/>
              <w:lang w:val="en"/>
            </w:rPr>
            <m:t>=</m:t>
          </m:r>
          <m:f>
            <m:fPr>
              <m:ctrlPr>
                <w:rPr>
                  <w:rFonts w:ascii="Cambria Math" w:eastAsia="Aptos" w:hAnsi="Cambria Math" w:cs="Times New Roman"/>
                  <w:sz w:val="24"/>
                  <w:szCs w:val="24"/>
                  <w:lang w:val="en"/>
                </w:rPr>
              </m:ctrlPr>
            </m:fPr>
            <m:num>
              <m:r>
                <w:rPr>
                  <w:rFonts w:ascii="Cambria Math" w:eastAsia="Aptos" w:hAnsi="Cambria Math" w:cs="Times New Roman"/>
                  <w:sz w:val="24"/>
                  <w:szCs w:val="24"/>
                  <w:lang w:val="en"/>
                </w:rPr>
                <m:t>1</m:t>
              </m:r>
            </m:num>
            <m:den>
              <m:r>
                <w:rPr>
                  <w:rFonts w:ascii="Cambria Math" w:eastAsia="Aptos" w:hAnsi="Cambria Math" w:cs="Times New Roman"/>
                  <w:sz w:val="24"/>
                  <w:szCs w:val="24"/>
                  <w:lang w:val="en"/>
                </w:rPr>
                <m:t>S</m:t>
              </m:r>
              <m:sSubSup>
                <m:sSubSupPr>
                  <m:ctrlPr>
                    <w:rPr>
                      <w:rFonts w:ascii="Cambria Math" w:eastAsia="Aptos" w:hAnsi="Cambria Math" w:cs="Times New Roman"/>
                      <w:sz w:val="24"/>
                      <w:szCs w:val="24"/>
                      <w:lang w:val="en"/>
                    </w:rPr>
                  </m:ctrlPr>
                </m:sSubSupPr>
                <m:e>
                  <m:r>
                    <w:rPr>
                      <w:rFonts w:ascii="Cambria Math" w:eastAsia="Aptos" w:hAnsi="Cambria Math" w:cs="Times New Roman"/>
                      <w:sz w:val="24"/>
                      <w:szCs w:val="24"/>
                      <w:lang w:val="en"/>
                    </w:rPr>
                    <m:t>E</m:t>
                  </m:r>
                </m:e>
                <m:sub>
                  <m:r>
                    <w:rPr>
                      <w:rFonts w:ascii="Cambria Math" w:eastAsia="Aptos" w:hAnsi="Cambria Math" w:cs="Times New Roman"/>
                      <w:sz w:val="24"/>
                      <w:szCs w:val="24"/>
                      <w:lang w:val="en"/>
                    </w:rPr>
                    <m:t>t</m:t>
                  </m:r>
                </m:sub>
                <m:sup>
                  <m:r>
                    <w:rPr>
                      <w:rFonts w:ascii="Cambria Math" w:eastAsia="Aptos" w:hAnsi="Cambria Math" w:cs="Times New Roman"/>
                      <w:sz w:val="24"/>
                      <w:szCs w:val="24"/>
                      <w:lang w:val="en"/>
                    </w:rPr>
                    <m:t>2</m:t>
                  </m:r>
                </m:sup>
              </m:sSubSup>
            </m:den>
          </m:f>
        </m:oMath>
      </m:oMathPara>
    </w:p>
    <w:p w14:paraId="7FD96D34" w14:textId="77777777" w:rsidR="0073637A" w:rsidRPr="00C502D0" w:rsidRDefault="0073637A" w:rsidP="00232F3C">
      <w:pPr>
        <w:jc w:val="both"/>
        <w:rPr>
          <w:rFonts w:ascii="Times New Roman" w:hAnsi="Times New Roman" w:cs="Times New Roman"/>
          <w:sz w:val="24"/>
          <w:szCs w:val="24"/>
        </w:rPr>
      </w:pPr>
    </w:p>
    <w:p w14:paraId="7468FDED" w14:textId="0C4D88AA" w:rsidR="00690962" w:rsidRPr="00C502D0" w:rsidRDefault="0073637A" w:rsidP="00232F3C">
      <w:pPr>
        <w:jc w:val="both"/>
        <w:rPr>
          <w:rFonts w:ascii="Times New Roman" w:hAnsi="Times New Roman" w:cs="Times New Roman"/>
          <w:sz w:val="24"/>
          <w:szCs w:val="24"/>
        </w:rPr>
      </w:pPr>
      <w:r w:rsidRPr="00C502D0">
        <w:rPr>
          <w:rFonts w:ascii="Times New Roman" w:hAnsi="Times New Roman" w:cs="Times New Roman"/>
          <w:sz w:val="24"/>
          <w:szCs w:val="24"/>
        </w:rPr>
        <w:t>T</w:t>
      </w:r>
      <w:r w:rsidR="00690962" w:rsidRPr="00C502D0">
        <w:rPr>
          <w:rFonts w:ascii="Times New Roman" w:hAnsi="Times New Roman" w:cs="Times New Roman"/>
          <w:sz w:val="24"/>
          <w:szCs w:val="24"/>
        </w:rPr>
        <w:t xml:space="preserve">his weighting scheme </w:t>
      </w:r>
      <w:r w:rsidRPr="00C502D0">
        <w:rPr>
          <w:rFonts w:ascii="Times New Roman" w:hAnsi="Times New Roman" w:cs="Times New Roman"/>
          <w:sz w:val="24"/>
          <w:szCs w:val="24"/>
        </w:rPr>
        <w:t>assigns greater influence to more precise</w:t>
      </w:r>
      <w:r w:rsidR="00690962" w:rsidRPr="00C502D0">
        <w:rPr>
          <w:rFonts w:ascii="Times New Roman" w:hAnsi="Times New Roman" w:cs="Times New Roman"/>
          <w:sz w:val="24"/>
          <w:szCs w:val="24"/>
        </w:rPr>
        <w:t xml:space="preserve"> estimates </w:t>
      </w:r>
      <w:r w:rsidRPr="00C502D0">
        <w:rPr>
          <w:rFonts w:ascii="Times New Roman" w:hAnsi="Times New Roman" w:cs="Times New Roman"/>
          <w:sz w:val="24"/>
          <w:szCs w:val="24"/>
        </w:rPr>
        <w:t>and down-</w:t>
      </w:r>
      <w:r w:rsidR="00DB46FD" w:rsidRPr="00C502D0">
        <w:rPr>
          <w:rFonts w:ascii="Times New Roman" w:hAnsi="Times New Roman" w:cs="Times New Roman"/>
          <w:sz w:val="24"/>
          <w:szCs w:val="24"/>
        </w:rPr>
        <w:t>weight</w:t>
      </w:r>
      <w:r w:rsidRPr="00C502D0">
        <w:rPr>
          <w:rFonts w:ascii="Times New Roman" w:hAnsi="Times New Roman" w:cs="Times New Roman"/>
          <w:sz w:val="24"/>
          <w:szCs w:val="24"/>
        </w:rPr>
        <w:t>s</w:t>
      </w:r>
      <w:r w:rsidR="00DB46FD" w:rsidRPr="00C502D0">
        <w:rPr>
          <w:rFonts w:ascii="Times New Roman" w:hAnsi="Times New Roman" w:cs="Times New Roman"/>
          <w:sz w:val="24"/>
          <w:szCs w:val="24"/>
        </w:rPr>
        <w:t xml:space="preserve"> observations with wider</w:t>
      </w:r>
      <w:r w:rsidR="00690962" w:rsidRPr="00C502D0">
        <w:rPr>
          <w:rFonts w:ascii="Times New Roman" w:hAnsi="Times New Roman" w:cs="Times New Roman"/>
          <w:sz w:val="24"/>
          <w:szCs w:val="24"/>
        </w:rPr>
        <w:t xml:space="preserve"> uncertainty ranges</w:t>
      </w:r>
      <w:r w:rsidRPr="00C502D0">
        <w:rPr>
          <w:rFonts w:ascii="Times New Roman" w:hAnsi="Times New Roman" w:cs="Times New Roman"/>
          <w:sz w:val="24"/>
          <w:szCs w:val="24"/>
        </w:rPr>
        <w:t>.</w:t>
      </w:r>
    </w:p>
    <w:p w14:paraId="5D206BA4" w14:textId="43681DD7"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b/>
          <w:bCs/>
          <w:sz w:val="24"/>
          <w:szCs w:val="24"/>
        </w:rPr>
        <w:t>Statistical modelling framework</w:t>
      </w:r>
    </w:p>
    <w:p w14:paraId="3FCE630C" w14:textId="3A23B7FB"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A </w:t>
      </w:r>
      <w:r w:rsidR="00DB46FD" w:rsidRPr="00C502D0">
        <w:rPr>
          <w:rFonts w:ascii="Times New Roman" w:hAnsi="Times New Roman" w:cs="Times New Roman"/>
          <w:sz w:val="24"/>
          <w:szCs w:val="24"/>
        </w:rPr>
        <w:t>generalised</w:t>
      </w:r>
      <w:r w:rsidRPr="00C502D0">
        <w:rPr>
          <w:rFonts w:ascii="Times New Roman" w:hAnsi="Times New Roman" w:cs="Times New Roman"/>
          <w:sz w:val="24"/>
          <w:szCs w:val="24"/>
        </w:rPr>
        <w:t xml:space="preserve"> additive model was used to model nonlinear temporal dynamics of malaria mortality and sex differences. The </w:t>
      </w:r>
      <w:r w:rsidR="00DB46FD" w:rsidRPr="00C502D0">
        <w:rPr>
          <w:rFonts w:ascii="Times New Roman" w:hAnsi="Times New Roman" w:cs="Times New Roman"/>
          <w:sz w:val="24"/>
          <w:szCs w:val="24"/>
        </w:rPr>
        <w:t>generalised additive model is a semi-parametric regression model, in which the linear predictor is a combination of parametric and smooth terms</w:t>
      </w:r>
      <w:r w:rsidRPr="00C502D0">
        <w:rPr>
          <w:rFonts w:ascii="Times New Roman" w:hAnsi="Times New Roman" w:cs="Times New Roman"/>
          <w:sz w:val="24"/>
          <w:szCs w:val="24"/>
        </w:rPr>
        <w:t>.</w:t>
      </w:r>
    </w:p>
    <w:p w14:paraId="16D45F7D" w14:textId="3DCEA1BB" w:rsidR="0073637A" w:rsidRPr="00C502D0" w:rsidRDefault="00690962" w:rsidP="0073637A">
      <w:pPr>
        <w:pStyle w:val="BodyText"/>
        <w:rPr>
          <w:rFonts w:ascii="Times New Roman" w:eastAsia="Aptos" w:hAnsi="Times New Roman" w:cs="Times New Roman"/>
          <w:sz w:val="24"/>
          <w:szCs w:val="24"/>
          <w:lang w:val="en"/>
        </w:rPr>
      </w:pPr>
      <w:r w:rsidRPr="00C502D0">
        <w:rPr>
          <w:rFonts w:ascii="Times New Roman" w:hAnsi="Times New Roman" w:cs="Times New Roman"/>
          <w:sz w:val="24"/>
          <w:szCs w:val="24"/>
        </w:rPr>
        <w:t>The model specification was</w:t>
      </w:r>
      <w:r w:rsidR="0073637A" w:rsidRPr="00C502D0">
        <w:rPr>
          <w:rFonts w:ascii="Times New Roman" w:hAnsi="Times New Roman" w:cs="Times New Roman"/>
          <w:sz w:val="24"/>
          <w:szCs w:val="24"/>
        </w:rPr>
        <w:t xml:space="preserve"> </w:t>
      </w: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y</m:t>
            </m:r>
          </m:e>
          <m:sub>
            <m:r>
              <w:rPr>
                <w:rFonts w:ascii="Cambria Math" w:eastAsia="Aptos" w:hAnsi="Cambria Math" w:cs="Times New Roman"/>
                <w:sz w:val="24"/>
                <w:szCs w:val="24"/>
                <w:lang w:val="en"/>
              </w:rPr>
              <m:t>t</m:t>
            </m:r>
          </m:sub>
        </m:sSub>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β</m:t>
            </m:r>
          </m:e>
          <m:sub>
            <m:r>
              <w:rPr>
                <w:rFonts w:ascii="Cambria Math" w:eastAsia="Aptos" w:hAnsi="Cambria Math" w:cs="Times New Roman"/>
                <w:sz w:val="24"/>
                <w:szCs w:val="24"/>
                <w:lang w:val="en"/>
              </w:rPr>
              <m:t>0</m:t>
            </m:r>
          </m:sub>
        </m:sSub>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s</m:t>
        </m:r>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t</m:t>
            </m:r>
          </m:e>
        </m:d>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β</m:t>
            </m:r>
          </m:e>
          <m:sub>
            <m:r>
              <w:rPr>
                <w:rFonts w:ascii="Cambria Math" w:eastAsia="Aptos" w:hAnsi="Cambria Math" w:cs="Times New Roman"/>
                <w:sz w:val="24"/>
                <w:szCs w:val="24"/>
                <w:lang w:val="en"/>
              </w:rPr>
              <m:t>1</m:t>
            </m:r>
          </m:sub>
        </m:sSub>
        <m:sSub>
          <m:sSubPr>
            <m:ctrlPr>
              <w:rPr>
                <w:rFonts w:ascii="Cambria Math" w:eastAsia="Aptos" w:hAnsi="Cambria Math" w:cs="Times New Roman"/>
                <w:sz w:val="24"/>
                <w:szCs w:val="24"/>
                <w:lang w:val="en"/>
              </w:rPr>
            </m:ctrlPr>
          </m:sSubPr>
          <m:e>
            <m:r>
              <m:rPr>
                <m:nor/>
              </m:rPr>
              <w:rPr>
                <w:rFonts w:ascii="Times New Roman" w:eastAsia="Aptos" w:hAnsi="Times New Roman" w:cs="Times New Roman"/>
                <w:sz w:val="24"/>
                <w:szCs w:val="24"/>
                <w:lang w:val="en"/>
              </w:rPr>
              <m:t>Sex</m:t>
            </m:r>
          </m:e>
          <m:sub>
            <m:r>
              <w:rPr>
                <w:rFonts w:ascii="Cambria Math" w:eastAsia="Aptos" w:hAnsi="Cambria Math" w:cs="Times New Roman"/>
                <w:sz w:val="24"/>
                <w:szCs w:val="24"/>
                <w:lang w:val="en"/>
              </w:rPr>
              <m:t>t</m:t>
            </m:r>
          </m:sub>
        </m:sSub>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ε</m:t>
            </m:r>
          </m:e>
          <m:sub>
            <m:r>
              <w:rPr>
                <w:rFonts w:ascii="Cambria Math" w:eastAsia="Aptos" w:hAnsi="Cambria Math" w:cs="Times New Roman"/>
                <w:sz w:val="24"/>
                <w:szCs w:val="24"/>
                <w:lang w:val="en"/>
              </w:rPr>
              <m:t>t</m:t>
            </m:r>
          </m:sub>
        </m:sSub>
      </m:oMath>
      <w:r w:rsidR="00396A92" w:rsidRPr="00C502D0">
        <w:rPr>
          <w:rFonts w:ascii="Times New Roman" w:eastAsiaTheme="minorEastAsia" w:hAnsi="Times New Roman" w:cs="Times New Roman"/>
          <w:sz w:val="24"/>
          <w:szCs w:val="24"/>
          <w:lang w:val="en"/>
        </w:rPr>
        <w:t>,</w:t>
      </w:r>
    </w:p>
    <w:p w14:paraId="6C5FF495" w14:textId="77777777" w:rsidR="0073637A" w:rsidRPr="00C502D0" w:rsidRDefault="0073637A" w:rsidP="0073637A">
      <w:pPr>
        <w:spacing w:before="180" w:after="180" w:line="240" w:lineRule="auto"/>
        <w:rPr>
          <w:rFonts w:ascii="Times New Roman" w:eastAsia="Aptos" w:hAnsi="Times New Roman" w:cs="Times New Roman"/>
          <w:sz w:val="24"/>
          <w:szCs w:val="24"/>
          <w:lang w:val="en"/>
        </w:rPr>
      </w:pPr>
      <w:r w:rsidRPr="00C502D0">
        <w:rPr>
          <w:rFonts w:ascii="Times New Roman" w:eastAsia="Aptos" w:hAnsi="Times New Roman" w:cs="Times New Roman"/>
          <w:sz w:val="24"/>
          <w:szCs w:val="24"/>
          <w:lang w:val="en"/>
        </w:rPr>
        <w:t>where</w:t>
      </w:r>
    </w:p>
    <w:p w14:paraId="3836DE7B" w14:textId="7E0CE7D3" w:rsidR="0073637A" w:rsidRPr="00C502D0" w:rsidRDefault="00965608" w:rsidP="0073637A">
      <w:pPr>
        <w:spacing w:before="180" w:after="180" w:line="240" w:lineRule="auto"/>
        <w:rPr>
          <w:rFonts w:ascii="Times New Roman" w:eastAsia="Aptos" w:hAnsi="Times New Roman" w:cs="Times New Roman"/>
          <w:sz w:val="24"/>
          <w:szCs w:val="24"/>
          <w:lang w:val="en"/>
        </w:rPr>
      </w:pPr>
      <m:oMath>
        <m:sSub>
          <m:sSubPr>
            <m:ctrlPr>
              <w:rPr>
                <w:rFonts w:ascii="Cambria Math" w:eastAsia="Aptos" w:hAnsi="Cambria Math" w:cs="Times New Roman"/>
                <w:color w:val="4472C4" w:themeColor="accent1"/>
                <w:sz w:val="24"/>
                <w:szCs w:val="24"/>
                <w:lang w:val="en"/>
              </w:rPr>
            </m:ctrlPr>
          </m:sSubPr>
          <m:e>
            <m:r>
              <w:rPr>
                <w:rFonts w:ascii="Cambria Math" w:eastAsia="Aptos" w:hAnsi="Cambria Math" w:cs="Times New Roman"/>
                <w:color w:val="4472C4" w:themeColor="accent1"/>
                <w:sz w:val="24"/>
                <w:szCs w:val="24"/>
                <w:lang w:val="en"/>
              </w:rPr>
              <m:t>y</m:t>
            </m:r>
          </m:e>
          <m:sub>
            <m:r>
              <w:rPr>
                <w:rFonts w:ascii="Cambria Math" w:eastAsia="Aptos" w:hAnsi="Cambria Math" w:cs="Times New Roman"/>
                <w:color w:val="4472C4" w:themeColor="accent1"/>
                <w:sz w:val="24"/>
                <w:szCs w:val="24"/>
                <w:lang w:val="en"/>
              </w:rPr>
              <m:t>t</m:t>
            </m:r>
          </m:sub>
        </m:sSub>
      </m:oMath>
      <w:r w:rsidR="0073637A" w:rsidRPr="00C07A65">
        <w:rPr>
          <w:rFonts w:ascii="Times New Roman" w:eastAsia="Aptos" w:hAnsi="Times New Roman" w:cs="Times New Roman"/>
          <w:color w:val="4472C4" w:themeColor="accent1"/>
          <w:sz w:val="24"/>
          <w:szCs w:val="24"/>
          <w:lang w:val="en"/>
        </w:rPr>
        <w:t xml:space="preserve"> </w:t>
      </w:r>
      <w:proofErr w:type="gramStart"/>
      <w:r w:rsidR="0073637A" w:rsidRPr="00C07A65">
        <w:rPr>
          <w:rFonts w:ascii="Times New Roman" w:eastAsia="Aptos" w:hAnsi="Times New Roman" w:cs="Times New Roman"/>
          <w:color w:val="4472C4" w:themeColor="accent1"/>
          <w:sz w:val="24"/>
          <w:szCs w:val="24"/>
          <w:lang w:val="en"/>
        </w:rPr>
        <w:t>is</w:t>
      </w:r>
      <w:proofErr w:type="gramEnd"/>
      <w:r w:rsidR="0073637A" w:rsidRPr="00C07A65">
        <w:rPr>
          <w:rFonts w:ascii="Times New Roman" w:eastAsia="Aptos" w:hAnsi="Times New Roman" w:cs="Times New Roman"/>
          <w:color w:val="4472C4" w:themeColor="accent1"/>
          <w:sz w:val="24"/>
          <w:szCs w:val="24"/>
          <w:lang w:val="en"/>
        </w:rPr>
        <w:t xml:space="preserve"> the age-standardised malaria death rate in year </w:t>
      </w:r>
      <m:oMath>
        <m:r>
          <w:rPr>
            <w:rFonts w:ascii="Cambria Math" w:eastAsia="Aptos" w:hAnsi="Cambria Math" w:cs="Times New Roman"/>
            <w:color w:val="4472C4" w:themeColor="accent1"/>
            <w:sz w:val="24"/>
            <w:szCs w:val="24"/>
            <w:lang w:val="en"/>
          </w:rPr>
          <m:t>t</m:t>
        </m:r>
      </m:oMath>
      <w:r w:rsidR="00C07A65">
        <w:rPr>
          <w:rFonts w:ascii="Times New Roman" w:eastAsia="Aptos" w:hAnsi="Times New Roman" w:cs="Times New Roman"/>
          <w:color w:val="4472C4" w:themeColor="accent1"/>
          <w:sz w:val="24"/>
          <w:szCs w:val="24"/>
          <w:lang w:val="en"/>
        </w:rPr>
        <w:t xml:space="preserve"> # the definition of </w:t>
      </w:r>
      <w:proofErr w:type="spellStart"/>
      <w:r w:rsidR="00C07A65">
        <w:rPr>
          <w:rFonts w:ascii="Times New Roman" w:eastAsia="Aptos" w:hAnsi="Times New Roman" w:cs="Times New Roman"/>
          <w:color w:val="4472C4" w:themeColor="accent1"/>
          <w:sz w:val="24"/>
          <w:szCs w:val="24"/>
          <w:lang w:val="en"/>
        </w:rPr>
        <w:t>y_t</w:t>
      </w:r>
      <w:proofErr w:type="spellEnd"/>
      <w:r w:rsidR="00C07A65">
        <w:rPr>
          <w:rFonts w:ascii="Times New Roman" w:eastAsia="Aptos" w:hAnsi="Times New Roman" w:cs="Times New Roman"/>
          <w:color w:val="4472C4" w:themeColor="accent1"/>
          <w:sz w:val="24"/>
          <w:szCs w:val="24"/>
          <w:lang w:val="en"/>
        </w:rPr>
        <w:t xml:space="preserve"> contradicting, the author should consider using a different symbol. Punctuations missing</w:t>
      </w:r>
      <w:r w:rsidR="0073637A" w:rsidRPr="00C502D0">
        <w:rPr>
          <w:rFonts w:ascii="Times New Roman" w:eastAsia="Aptos" w:hAnsi="Times New Roman" w:cs="Times New Roman"/>
          <w:sz w:val="24"/>
          <w:szCs w:val="24"/>
          <w:lang w:val="en"/>
        </w:rPr>
        <w:br/>
      </w: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β</m:t>
            </m:r>
          </m:e>
          <m:sub>
            <m:r>
              <w:rPr>
                <w:rFonts w:ascii="Cambria Math" w:eastAsia="Aptos" w:hAnsi="Cambria Math" w:cs="Times New Roman"/>
                <w:sz w:val="24"/>
                <w:szCs w:val="24"/>
                <w:lang w:val="en"/>
              </w:rPr>
              <m:t>0</m:t>
            </m:r>
          </m:sub>
        </m:sSub>
      </m:oMath>
      <w:r w:rsidR="0073637A" w:rsidRPr="00C502D0">
        <w:rPr>
          <w:rFonts w:ascii="Times New Roman" w:eastAsia="Aptos" w:hAnsi="Times New Roman" w:cs="Times New Roman"/>
          <w:sz w:val="24"/>
          <w:szCs w:val="24"/>
          <w:lang w:val="en"/>
        </w:rPr>
        <w:t xml:space="preserve"> is the intercept</w:t>
      </w:r>
      <w:r w:rsidR="0073637A" w:rsidRPr="00C502D0">
        <w:rPr>
          <w:rFonts w:ascii="Times New Roman" w:eastAsia="Aptos" w:hAnsi="Times New Roman" w:cs="Times New Roman"/>
          <w:sz w:val="24"/>
          <w:szCs w:val="24"/>
          <w:lang w:val="en"/>
        </w:rPr>
        <w:br/>
      </w:r>
      <m:oMath>
        <m:r>
          <w:rPr>
            <w:rFonts w:ascii="Cambria Math" w:eastAsia="Aptos" w:hAnsi="Cambria Math" w:cs="Times New Roman"/>
            <w:sz w:val="24"/>
            <w:szCs w:val="24"/>
            <w:lang w:val="en"/>
          </w:rPr>
          <m:t>s</m:t>
        </m:r>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t</m:t>
            </m:r>
          </m:e>
        </m:d>
      </m:oMath>
      <w:r w:rsidR="0073637A" w:rsidRPr="00C502D0">
        <w:rPr>
          <w:rFonts w:ascii="Times New Roman" w:eastAsia="Aptos" w:hAnsi="Times New Roman" w:cs="Times New Roman"/>
          <w:sz w:val="24"/>
          <w:szCs w:val="24"/>
          <w:lang w:val="en"/>
        </w:rPr>
        <w:t xml:space="preserve"> is a smooth function of calendar year</w:t>
      </w:r>
      <w:r w:rsidR="0073637A" w:rsidRPr="00C502D0">
        <w:rPr>
          <w:rFonts w:ascii="Times New Roman" w:eastAsia="Aptos" w:hAnsi="Times New Roman" w:cs="Times New Roman"/>
          <w:sz w:val="24"/>
          <w:szCs w:val="24"/>
          <w:lang w:val="en"/>
        </w:rPr>
        <w:br/>
      </w: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β</m:t>
            </m:r>
          </m:e>
          <m:sub>
            <m:r>
              <w:rPr>
                <w:rFonts w:ascii="Cambria Math" w:eastAsia="Aptos" w:hAnsi="Cambria Math" w:cs="Times New Roman"/>
                <w:sz w:val="24"/>
                <w:szCs w:val="24"/>
                <w:lang w:val="en"/>
              </w:rPr>
              <m:t>1</m:t>
            </m:r>
          </m:sub>
        </m:sSub>
      </m:oMath>
      <w:r w:rsidR="0073637A" w:rsidRPr="00C502D0">
        <w:rPr>
          <w:rFonts w:ascii="Times New Roman" w:eastAsia="Aptos" w:hAnsi="Times New Roman" w:cs="Times New Roman"/>
          <w:sz w:val="24"/>
          <w:szCs w:val="24"/>
          <w:lang w:val="en"/>
        </w:rPr>
        <w:t xml:space="preserve"> represents the vector of sex-specific regression coefficients</w:t>
      </w:r>
      <w:r w:rsidR="0073637A" w:rsidRPr="00C502D0">
        <w:rPr>
          <w:rFonts w:ascii="Times New Roman" w:eastAsia="Aptos" w:hAnsi="Times New Roman" w:cs="Times New Roman"/>
          <w:sz w:val="24"/>
          <w:szCs w:val="24"/>
          <w:lang w:val="en"/>
        </w:rPr>
        <w:br/>
      </w: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ε</m:t>
            </m:r>
          </m:e>
          <m:sub>
            <m:r>
              <w:rPr>
                <w:rFonts w:ascii="Cambria Math" w:eastAsia="Aptos" w:hAnsi="Cambria Math" w:cs="Times New Roman"/>
                <w:sz w:val="24"/>
                <w:szCs w:val="24"/>
                <w:lang w:val="en"/>
              </w:rPr>
              <m:t>t</m:t>
            </m:r>
          </m:sub>
        </m:sSub>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N</m:t>
        </m:r>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0</m:t>
            </m:r>
            <m:r>
              <m:rPr>
                <m:sty m:val="p"/>
              </m:rPr>
              <w:rPr>
                <w:rFonts w:ascii="Cambria Math" w:eastAsia="Aptos" w:hAnsi="Cambria Math" w:cs="Times New Roman"/>
                <w:sz w:val="24"/>
                <w:szCs w:val="24"/>
                <w:lang w:val="en"/>
              </w:rPr>
              <m:t>,</m:t>
            </m:r>
            <m:sSup>
              <m:sSupPr>
                <m:ctrlPr>
                  <w:rPr>
                    <w:rFonts w:ascii="Cambria Math" w:eastAsia="Aptos" w:hAnsi="Cambria Math" w:cs="Times New Roman"/>
                    <w:sz w:val="24"/>
                    <w:szCs w:val="24"/>
                    <w:lang w:val="en"/>
                  </w:rPr>
                </m:ctrlPr>
              </m:sSupPr>
              <m:e>
                <m:r>
                  <w:rPr>
                    <w:rFonts w:ascii="Cambria Math" w:eastAsia="Aptos" w:hAnsi="Cambria Math" w:cs="Times New Roman"/>
                    <w:sz w:val="24"/>
                    <w:szCs w:val="24"/>
                    <w:lang w:val="en"/>
                  </w:rPr>
                  <m:t>σ</m:t>
                </m:r>
              </m:e>
              <m:sup>
                <m:r>
                  <w:rPr>
                    <w:rFonts w:ascii="Cambria Math" w:eastAsia="Aptos" w:hAnsi="Cambria Math" w:cs="Times New Roman"/>
                    <w:sz w:val="24"/>
                    <w:szCs w:val="24"/>
                    <w:lang w:val="en"/>
                  </w:rPr>
                  <m:t>2</m:t>
                </m:r>
              </m:sup>
            </m:sSup>
          </m:e>
        </m:d>
      </m:oMath>
      <w:r w:rsidR="0073637A" w:rsidRPr="00C502D0">
        <w:rPr>
          <w:rFonts w:ascii="Times New Roman" w:eastAsia="Aptos" w:hAnsi="Times New Roman" w:cs="Times New Roman"/>
          <w:sz w:val="24"/>
          <w:szCs w:val="24"/>
          <w:lang w:val="en"/>
        </w:rPr>
        <w:t xml:space="preserve"> is the Gaussian error term</w:t>
      </w:r>
    </w:p>
    <w:p w14:paraId="4FD8678E" w14:textId="31EA060D" w:rsidR="00690962" w:rsidRPr="00C502D0" w:rsidRDefault="0073637A" w:rsidP="00232F3C">
      <w:pPr>
        <w:jc w:val="both"/>
        <w:rPr>
          <w:rFonts w:ascii="Times New Roman" w:hAnsi="Times New Roman" w:cs="Times New Roman"/>
          <w:sz w:val="24"/>
          <w:szCs w:val="24"/>
        </w:rPr>
      </w:pPr>
      <w:r w:rsidRPr="00C502D0">
        <w:rPr>
          <w:rFonts w:ascii="Times New Roman" w:eastAsia="Aptos" w:hAnsi="Times New Roman" w:cs="Times New Roman"/>
          <w:sz w:val="24"/>
          <w:szCs w:val="24"/>
          <w:lang w:val="en"/>
        </w:rPr>
        <w:lastRenderedPageBreak/>
        <w:t xml:space="preserve">The smooth function </w:t>
      </w:r>
      <m:oMath>
        <m:r>
          <w:rPr>
            <w:rFonts w:ascii="Cambria Math" w:eastAsia="Aptos" w:hAnsi="Cambria Math" w:cs="Times New Roman"/>
            <w:sz w:val="24"/>
            <w:szCs w:val="24"/>
            <w:lang w:val="en"/>
          </w:rPr>
          <m:t>s</m:t>
        </m:r>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t</m:t>
            </m:r>
          </m:e>
        </m:d>
      </m:oMath>
      <w:r w:rsidR="00147E54" w:rsidRPr="00C502D0">
        <w:rPr>
          <w:rFonts w:ascii="Times New Roman" w:eastAsia="Aptos" w:hAnsi="Times New Roman" w:cs="Times New Roman"/>
          <w:sz w:val="24"/>
          <w:szCs w:val="24"/>
          <w:lang w:val="en"/>
        </w:rPr>
        <w:t xml:space="preserve"> was estimated</w:t>
      </w:r>
      <w:r w:rsidR="00147E54" w:rsidRPr="00C502D0">
        <w:rPr>
          <w:rFonts w:ascii="Times New Roman" w:hAnsi="Times New Roman" w:cs="Times New Roman"/>
          <w:sz w:val="24"/>
          <w:szCs w:val="24"/>
        </w:rPr>
        <w:t xml:space="preserve"> using</w:t>
      </w:r>
      <w:r w:rsidR="00690962" w:rsidRPr="00C502D0">
        <w:rPr>
          <w:rFonts w:ascii="Times New Roman" w:hAnsi="Times New Roman" w:cs="Times New Roman"/>
          <w:sz w:val="24"/>
          <w:szCs w:val="24"/>
        </w:rPr>
        <w:t xml:space="preserve"> </w:t>
      </w:r>
      <w:r w:rsidR="00DB46FD" w:rsidRPr="00C502D0">
        <w:rPr>
          <w:rFonts w:ascii="Times New Roman" w:hAnsi="Times New Roman" w:cs="Times New Roman"/>
          <w:sz w:val="24"/>
          <w:szCs w:val="24"/>
        </w:rPr>
        <w:t>penalised thin-plate regression splines</w:t>
      </w:r>
      <w:r w:rsidR="00147E54" w:rsidRPr="00C502D0">
        <w:rPr>
          <w:rFonts w:ascii="Times New Roman" w:hAnsi="Times New Roman" w:cs="Times New Roman"/>
          <w:sz w:val="24"/>
          <w:szCs w:val="24"/>
        </w:rPr>
        <w:t>.</w:t>
      </w:r>
      <w:r w:rsidR="00DB46FD" w:rsidRPr="00C502D0">
        <w:rPr>
          <w:rFonts w:ascii="Times New Roman" w:hAnsi="Times New Roman" w:cs="Times New Roman"/>
          <w:sz w:val="24"/>
          <w:szCs w:val="24"/>
        </w:rPr>
        <w:t xml:space="preserve"> </w:t>
      </w:r>
      <w:r w:rsidR="00690962" w:rsidRPr="00C502D0">
        <w:rPr>
          <w:rFonts w:ascii="Times New Roman" w:hAnsi="Times New Roman" w:cs="Times New Roman"/>
          <w:sz w:val="24"/>
          <w:szCs w:val="24"/>
        </w:rPr>
        <w:t xml:space="preserve">Thin-plate splines give </w:t>
      </w:r>
      <w:r w:rsidR="00DB46FD" w:rsidRPr="00C502D0">
        <w:rPr>
          <w:rFonts w:ascii="Times New Roman" w:hAnsi="Times New Roman" w:cs="Times New Roman"/>
          <w:sz w:val="24"/>
          <w:szCs w:val="24"/>
        </w:rPr>
        <w:t xml:space="preserve">the best </w:t>
      </w:r>
      <w:r w:rsidR="00CB3DCA" w:rsidRPr="00C502D0">
        <w:rPr>
          <w:rFonts w:ascii="Times New Roman" w:hAnsi="Times New Roman" w:cs="Times New Roman"/>
          <w:sz w:val="24"/>
          <w:szCs w:val="24"/>
        </w:rPr>
        <w:t>low-rank</w:t>
      </w:r>
      <w:r w:rsidR="00DB46FD" w:rsidRPr="00C502D0">
        <w:rPr>
          <w:rFonts w:ascii="Times New Roman" w:hAnsi="Times New Roman" w:cs="Times New Roman"/>
          <w:sz w:val="24"/>
          <w:szCs w:val="24"/>
        </w:rPr>
        <w:t xml:space="preserve"> basis on which to estimate smooth functions at a minimum of the integrated squared second derivative</w:t>
      </w:r>
      <w:r w:rsidR="00CB3DCA" w:rsidRPr="00C502D0">
        <w:rPr>
          <w:rFonts w:ascii="Times New Roman" w:hAnsi="Times New Roman" w:cs="Times New Roman"/>
          <w:sz w:val="24"/>
          <w:szCs w:val="24"/>
        </w:rPr>
        <w:t>,</w:t>
      </w:r>
      <w:r w:rsidR="002F56A9" w:rsidRPr="00C502D0">
        <w:rPr>
          <w:rFonts w:ascii="Times New Roman" w:hAnsi="Times New Roman" w:cs="Times New Roman"/>
          <w:sz w:val="24"/>
          <w:szCs w:val="24"/>
        </w:rPr>
        <w:t xml:space="preserve"> subject to </w:t>
      </w:r>
      <w:r w:rsidR="00690962" w:rsidRPr="00C502D0">
        <w:rPr>
          <w:rFonts w:ascii="Times New Roman" w:hAnsi="Times New Roman" w:cs="Times New Roman"/>
          <w:sz w:val="24"/>
          <w:szCs w:val="24"/>
        </w:rPr>
        <w:t xml:space="preserve">a smoothing </w:t>
      </w:r>
      <w:r w:rsidR="002F56A9" w:rsidRPr="00C502D0">
        <w:rPr>
          <w:rFonts w:ascii="Times New Roman" w:hAnsi="Times New Roman" w:cs="Times New Roman"/>
          <w:sz w:val="24"/>
          <w:szCs w:val="24"/>
        </w:rPr>
        <w:t>penalty</w:t>
      </w:r>
      <w:r w:rsidR="00690962" w:rsidRPr="00C502D0">
        <w:rPr>
          <w:rFonts w:ascii="Times New Roman" w:hAnsi="Times New Roman" w:cs="Times New Roman"/>
          <w:sz w:val="24"/>
          <w:szCs w:val="24"/>
        </w:rPr>
        <w:t xml:space="preserve">. The smoothness parameter was estimated </w:t>
      </w:r>
      <w:r w:rsidR="00DB46FD" w:rsidRPr="00C502D0">
        <w:rPr>
          <w:rFonts w:ascii="Times New Roman" w:hAnsi="Times New Roman" w:cs="Times New Roman"/>
          <w:sz w:val="24"/>
          <w:szCs w:val="24"/>
        </w:rPr>
        <w:t>using</w:t>
      </w:r>
      <w:r w:rsidR="00690962" w:rsidRPr="00C502D0">
        <w:rPr>
          <w:rFonts w:ascii="Times New Roman" w:hAnsi="Times New Roman" w:cs="Times New Roman"/>
          <w:sz w:val="24"/>
          <w:szCs w:val="24"/>
        </w:rPr>
        <w:t xml:space="preserve"> restricted maximum likelihood.</w:t>
      </w:r>
    </w:p>
    <w:p w14:paraId="7223A199" w14:textId="3C54F82E" w:rsidR="002F56A9" w:rsidRPr="00C502D0" w:rsidRDefault="00690962" w:rsidP="006C2710">
      <w:pPr>
        <w:pStyle w:val="BodyText"/>
        <w:rPr>
          <w:rFonts w:ascii="Times New Roman" w:eastAsia="Aptos" w:hAnsi="Times New Roman" w:cs="Times New Roman"/>
          <w:sz w:val="24"/>
          <w:szCs w:val="24"/>
          <w:lang w:val="en"/>
        </w:rPr>
      </w:pPr>
      <w:r w:rsidRPr="00C502D0">
        <w:rPr>
          <w:rFonts w:ascii="Times New Roman" w:hAnsi="Times New Roman" w:cs="Times New Roman"/>
          <w:sz w:val="24"/>
          <w:szCs w:val="24"/>
        </w:rPr>
        <w:t xml:space="preserve">The </w:t>
      </w:r>
      <w:r w:rsidR="002F56A9" w:rsidRPr="00C502D0">
        <w:rPr>
          <w:rFonts w:ascii="Times New Roman" w:hAnsi="Times New Roman" w:cs="Times New Roman"/>
          <w:sz w:val="24"/>
          <w:szCs w:val="24"/>
        </w:rPr>
        <w:t xml:space="preserve">penalised </w:t>
      </w:r>
      <w:r w:rsidRPr="00C502D0">
        <w:rPr>
          <w:rFonts w:ascii="Times New Roman" w:hAnsi="Times New Roman" w:cs="Times New Roman"/>
          <w:sz w:val="24"/>
          <w:szCs w:val="24"/>
        </w:rPr>
        <w:t xml:space="preserve">likelihood </w:t>
      </w:r>
      <w:r w:rsidR="00DB46FD" w:rsidRPr="00C502D0">
        <w:rPr>
          <w:rFonts w:ascii="Times New Roman" w:hAnsi="Times New Roman" w:cs="Times New Roman"/>
          <w:sz w:val="24"/>
          <w:szCs w:val="24"/>
        </w:rPr>
        <w:t xml:space="preserve">maximised was </w:t>
      </w:r>
      <m:oMath>
        <m:sSub>
          <m:sSubPr>
            <m:ctrlPr>
              <w:rPr>
                <w:rFonts w:ascii="Cambria Math" w:eastAsia="Aptos" w:hAnsi="Cambria Math" w:cs="Times New Roman"/>
                <w:sz w:val="24"/>
                <w:szCs w:val="24"/>
                <w:lang w:val="en"/>
              </w:rPr>
            </m:ctrlPr>
          </m:sSubPr>
          <m:e>
            <m:r>
              <m:rPr>
                <m:scr m:val="script"/>
                <m:sty m:val="p"/>
              </m:rPr>
              <w:rPr>
                <w:rFonts w:ascii="Cambria Math" w:eastAsia="Aptos" w:hAnsi="Cambria Math" w:cs="Times New Roman"/>
                <w:sz w:val="24"/>
                <w:szCs w:val="24"/>
                <w:lang w:val="en"/>
              </w:rPr>
              <m:t>l</m:t>
            </m:r>
          </m:e>
          <m:sub>
            <m:r>
              <w:rPr>
                <w:rFonts w:ascii="Cambria Math" w:eastAsia="Aptos" w:hAnsi="Cambria Math" w:cs="Times New Roman"/>
                <w:sz w:val="24"/>
                <w:szCs w:val="24"/>
                <w:lang w:val="en"/>
              </w:rPr>
              <m:t>p</m:t>
            </m:r>
          </m:sub>
        </m:sSub>
        <m:r>
          <m:rPr>
            <m:scr m:val="script"/>
            <m:sty m:val="p"/>
          </m:rPr>
          <w:rPr>
            <w:rFonts w:ascii="Cambria Math" w:eastAsia="Aptos" w:hAnsi="Cambria Math" w:cs="Times New Roman"/>
            <w:sz w:val="24"/>
            <w:szCs w:val="24"/>
            <w:lang w:val="en"/>
          </w:rPr>
          <m:t>=l</m:t>
        </m:r>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β</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s</m:t>
            </m:r>
          </m:e>
        </m:d>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λ</m:t>
        </m:r>
        <m:r>
          <m:rPr>
            <m:sty m:val="p"/>
          </m:rPr>
          <w:rPr>
            <w:rFonts w:ascii="Cambria Math" w:eastAsia="Aptos" w:hAnsi="Cambria Math" w:cs="Times New Roman"/>
            <w:sz w:val="24"/>
            <w:szCs w:val="24"/>
            <w:lang w:val="en"/>
          </w:rPr>
          <m:t>∫</m:t>
        </m:r>
        <m:sSup>
          <m:sSupPr>
            <m:ctrlPr>
              <w:rPr>
                <w:rFonts w:ascii="Cambria Math" w:eastAsia="Aptos" w:hAnsi="Cambria Math" w:cs="Times New Roman"/>
                <w:sz w:val="24"/>
                <w:szCs w:val="24"/>
                <w:lang w:val="en"/>
              </w:rPr>
            </m:ctrlPr>
          </m:sSupPr>
          <m:e>
            <m:d>
              <m:dPr>
                <m:begChr m:val="["/>
                <m:endChr m:val="]"/>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s</m:t>
                </m:r>
                <m:r>
                  <m:rPr>
                    <m:sty m:val="p"/>
                  </m:rPr>
                  <w:rPr>
                    <w:rFonts w:ascii="Cambria Math" w:eastAsia="Aptos" w:hAnsi="Cambria Math" w:cs="Times New Roman"/>
                    <w:sz w:val="24"/>
                    <w:szCs w:val="24"/>
                    <w:lang w:val="en"/>
                  </w:rPr>
                  <m:t>″</m:t>
                </m:r>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t</m:t>
                    </m:r>
                  </m:e>
                </m:d>
              </m:e>
            </m:d>
          </m:e>
          <m:sup>
            <m:r>
              <w:rPr>
                <w:rFonts w:ascii="Cambria Math" w:eastAsia="Aptos" w:hAnsi="Cambria Math" w:cs="Times New Roman"/>
                <w:sz w:val="24"/>
                <w:szCs w:val="24"/>
                <w:lang w:val="en"/>
              </w:rPr>
              <m:t>2</m:t>
            </m:r>
          </m:sup>
        </m:sSup>
        <m:r>
          <w:rPr>
            <w:rFonts w:ascii="Cambria Math" w:eastAsia="Aptos" w:hAnsi="Cambria Math" w:cs="Times New Roman"/>
            <w:sz w:val="24"/>
            <w:szCs w:val="24"/>
            <w:lang w:val="en"/>
          </w:rPr>
          <m:t>dt</m:t>
        </m:r>
      </m:oMath>
      <w:r w:rsidR="002F56A9" w:rsidRPr="00C502D0">
        <w:rPr>
          <w:rFonts w:ascii="Times New Roman" w:eastAsia="Aptos" w:hAnsi="Times New Roman" w:cs="Times New Roman"/>
          <w:sz w:val="24"/>
          <w:szCs w:val="24"/>
          <w:lang w:val="en"/>
        </w:rPr>
        <w:t>,</w:t>
      </w:r>
    </w:p>
    <w:p w14:paraId="5BFB5A60" w14:textId="77777777" w:rsidR="002F56A9" w:rsidRPr="00C502D0" w:rsidRDefault="002F56A9" w:rsidP="002F56A9">
      <w:pPr>
        <w:spacing w:before="180" w:after="180" w:line="240" w:lineRule="auto"/>
        <w:rPr>
          <w:rFonts w:ascii="Times New Roman" w:eastAsia="Aptos" w:hAnsi="Times New Roman" w:cs="Times New Roman"/>
          <w:sz w:val="24"/>
          <w:szCs w:val="24"/>
          <w:lang w:val="en"/>
        </w:rPr>
      </w:pPr>
      <w:r w:rsidRPr="00C502D0">
        <w:rPr>
          <w:rFonts w:ascii="Times New Roman" w:eastAsia="Aptos" w:hAnsi="Times New Roman" w:cs="Times New Roman"/>
          <w:sz w:val="24"/>
          <w:szCs w:val="24"/>
          <w:lang w:val="en"/>
        </w:rPr>
        <w:t>where</w:t>
      </w:r>
    </w:p>
    <w:p w14:paraId="704392A7" w14:textId="5E389F11" w:rsidR="00690962" w:rsidRPr="00C502D0" w:rsidRDefault="002F56A9" w:rsidP="006C2710">
      <w:pPr>
        <w:rPr>
          <w:rFonts w:ascii="Times New Roman" w:hAnsi="Times New Roman" w:cs="Times New Roman"/>
          <w:sz w:val="24"/>
          <w:szCs w:val="24"/>
        </w:rPr>
      </w:pPr>
      <m:oMath>
        <m:r>
          <m:rPr>
            <m:scr m:val="script"/>
            <m:sty m:val="p"/>
          </m:rPr>
          <w:rPr>
            <w:rFonts w:ascii="Cambria Math" w:eastAsia="Aptos" w:hAnsi="Cambria Math" w:cs="Times New Roman"/>
            <w:sz w:val="24"/>
            <w:szCs w:val="24"/>
            <w:lang w:val="en"/>
          </w:rPr>
          <m:t>l</m:t>
        </m:r>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β</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s</m:t>
            </m:r>
          </m:e>
        </m:d>
      </m:oMath>
      <w:r w:rsidRPr="00C502D0">
        <w:rPr>
          <w:rFonts w:ascii="Times New Roman" w:eastAsia="Aptos" w:hAnsi="Times New Roman" w:cs="Times New Roman"/>
          <w:sz w:val="24"/>
          <w:szCs w:val="24"/>
          <w:lang w:val="en"/>
        </w:rPr>
        <w:t xml:space="preserve"> </w:t>
      </w:r>
      <w:proofErr w:type="gramStart"/>
      <w:r w:rsidRPr="00C502D0">
        <w:rPr>
          <w:rFonts w:ascii="Times New Roman" w:eastAsia="Aptos" w:hAnsi="Times New Roman" w:cs="Times New Roman"/>
          <w:sz w:val="24"/>
          <w:szCs w:val="24"/>
          <w:lang w:val="en"/>
        </w:rPr>
        <w:t>is</w:t>
      </w:r>
      <w:proofErr w:type="gramEnd"/>
      <w:r w:rsidRPr="00C502D0">
        <w:rPr>
          <w:rFonts w:ascii="Times New Roman" w:eastAsia="Aptos" w:hAnsi="Times New Roman" w:cs="Times New Roman"/>
          <w:sz w:val="24"/>
          <w:szCs w:val="24"/>
          <w:lang w:val="en"/>
        </w:rPr>
        <w:t xml:space="preserve"> </w:t>
      </w:r>
      <w:r w:rsidR="006C2710" w:rsidRPr="00C502D0">
        <w:rPr>
          <w:rFonts w:ascii="Times New Roman" w:hAnsi="Times New Roman" w:cs="Times New Roman"/>
          <w:sz w:val="24"/>
          <w:szCs w:val="24"/>
        </w:rPr>
        <w:t>the Gaussian log-likelihood</w:t>
      </w:r>
      <w:r w:rsidRPr="00C502D0">
        <w:rPr>
          <w:rFonts w:ascii="Times New Roman" w:eastAsia="Aptos" w:hAnsi="Times New Roman" w:cs="Times New Roman"/>
          <w:sz w:val="24"/>
          <w:szCs w:val="24"/>
          <w:lang w:val="en"/>
        </w:rPr>
        <w:br/>
      </w:r>
      <m:oMath>
        <m:r>
          <w:rPr>
            <w:rFonts w:ascii="Cambria Math" w:eastAsia="Aptos" w:hAnsi="Cambria Math" w:cs="Times New Roman"/>
            <w:sz w:val="24"/>
            <w:szCs w:val="24"/>
            <w:lang w:val="en"/>
          </w:rPr>
          <m:t>λ</m:t>
        </m:r>
      </m:oMath>
      <w:r w:rsidR="006C2710" w:rsidRPr="00C502D0">
        <w:rPr>
          <w:rFonts w:ascii="Times New Roman" w:eastAsia="Aptos" w:hAnsi="Times New Roman" w:cs="Times New Roman"/>
          <w:sz w:val="24"/>
          <w:szCs w:val="24"/>
          <w:lang w:val="en"/>
        </w:rPr>
        <w:t xml:space="preserve"> is the smoothing penalty parameter controls</w:t>
      </w:r>
      <w:r w:rsidR="00690962" w:rsidRPr="00C502D0">
        <w:rPr>
          <w:rFonts w:ascii="Times New Roman" w:hAnsi="Times New Roman" w:cs="Times New Roman"/>
          <w:sz w:val="24"/>
          <w:szCs w:val="24"/>
        </w:rPr>
        <w:t xml:space="preserve"> </w:t>
      </w:r>
      <w:r w:rsidR="00DB46FD" w:rsidRPr="00C502D0">
        <w:rPr>
          <w:rFonts w:ascii="Times New Roman" w:hAnsi="Times New Roman" w:cs="Times New Roman"/>
          <w:sz w:val="24"/>
          <w:szCs w:val="24"/>
        </w:rPr>
        <w:t xml:space="preserve">the trade-off between the fidelity to the data and </w:t>
      </w:r>
      <w:r w:rsidR="006C2710" w:rsidRPr="00C502D0">
        <w:rPr>
          <w:rFonts w:ascii="Times New Roman" w:hAnsi="Times New Roman" w:cs="Times New Roman"/>
          <w:sz w:val="24"/>
          <w:szCs w:val="24"/>
        </w:rPr>
        <w:t>the</w:t>
      </w:r>
      <w:r w:rsidR="00DB46FD" w:rsidRPr="00C502D0">
        <w:rPr>
          <w:rFonts w:ascii="Times New Roman" w:hAnsi="Times New Roman" w:cs="Times New Roman"/>
          <w:sz w:val="24"/>
          <w:szCs w:val="24"/>
        </w:rPr>
        <w:t xml:space="preserve"> smoothness</w:t>
      </w:r>
      <w:r w:rsidR="006C2710" w:rsidRPr="00C502D0">
        <w:rPr>
          <w:rFonts w:ascii="Times New Roman" w:hAnsi="Times New Roman" w:cs="Times New Roman"/>
          <w:sz w:val="24"/>
          <w:szCs w:val="24"/>
        </w:rPr>
        <w:t xml:space="preserve"> of the curve</w:t>
      </w:r>
      <w:r w:rsidR="00690962" w:rsidRPr="00C502D0">
        <w:rPr>
          <w:rFonts w:ascii="Times New Roman" w:hAnsi="Times New Roman" w:cs="Times New Roman"/>
          <w:sz w:val="24"/>
          <w:szCs w:val="24"/>
        </w:rPr>
        <w:t>.</w:t>
      </w:r>
      <w:r w:rsidR="006C2710" w:rsidRPr="00C502D0">
        <w:rPr>
          <w:rFonts w:ascii="Times New Roman" w:hAnsi="Times New Roman" w:cs="Times New Roman"/>
          <w:sz w:val="24"/>
          <w:szCs w:val="24"/>
        </w:rPr>
        <w:t xml:space="preserve"> </w:t>
      </w:r>
      <w:r w:rsidR="00690962" w:rsidRPr="00C502D0">
        <w:rPr>
          <w:rFonts w:ascii="Times New Roman" w:hAnsi="Times New Roman" w:cs="Times New Roman"/>
          <w:sz w:val="24"/>
          <w:szCs w:val="24"/>
        </w:rPr>
        <w:t xml:space="preserve">The effective degrees of freedom </w:t>
      </w:r>
      <w:r w:rsidR="006C2710" w:rsidRPr="00C502D0">
        <w:rPr>
          <w:rFonts w:ascii="Times New Roman" w:hAnsi="Times New Roman" w:cs="Times New Roman"/>
          <w:sz w:val="24"/>
          <w:szCs w:val="24"/>
        </w:rPr>
        <w:t>quantify</w:t>
      </w:r>
      <w:r w:rsidR="00690962" w:rsidRPr="00C502D0">
        <w:rPr>
          <w:rFonts w:ascii="Times New Roman" w:hAnsi="Times New Roman" w:cs="Times New Roman"/>
          <w:sz w:val="24"/>
          <w:szCs w:val="24"/>
        </w:rPr>
        <w:t xml:space="preserve"> the </w:t>
      </w:r>
      <w:r w:rsidR="00DB46FD" w:rsidRPr="00C502D0">
        <w:rPr>
          <w:rFonts w:ascii="Times New Roman" w:hAnsi="Times New Roman" w:cs="Times New Roman"/>
          <w:sz w:val="24"/>
          <w:szCs w:val="24"/>
        </w:rPr>
        <w:t>complexity of the estimated smooth function and provide a data-driven measure</w:t>
      </w:r>
      <w:r w:rsidR="00690962" w:rsidRPr="00C502D0">
        <w:rPr>
          <w:rFonts w:ascii="Times New Roman" w:hAnsi="Times New Roman" w:cs="Times New Roman"/>
          <w:sz w:val="24"/>
          <w:szCs w:val="24"/>
        </w:rPr>
        <w:t xml:space="preserve"> of curvature.</w:t>
      </w:r>
    </w:p>
    <w:p w14:paraId="6B5DF897" w14:textId="77777777" w:rsidR="00690962" w:rsidRPr="00C502D0" w:rsidRDefault="00690962" w:rsidP="00232F3C">
      <w:pPr>
        <w:jc w:val="both"/>
        <w:rPr>
          <w:rFonts w:ascii="Times New Roman" w:hAnsi="Times New Roman" w:cs="Times New Roman"/>
          <w:b/>
          <w:bCs/>
          <w:sz w:val="24"/>
          <w:szCs w:val="24"/>
        </w:rPr>
      </w:pPr>
      <w:r w:rsidRPr="00C502D0">
        <w:rPr>
          <w:rFonts w:ascii="Times New Roman" w:hAnsi="Times New Roman" w:cs="Times New Roman"/>
          <w:b/>
          <w:bCs/>
          <w:sz w:val="24"/>
          <w:szCs w:val="24"/>
        </w:rPr>
        <w:t>Estimation and inference</w:t>
      </w:r>
    </w:p>
    <w:p w14:paraId="5E99EBC6" w14:textId="3A56345F" w:rsidR="006C2710" w:rsidRPr="00C502D0" w:rsidRDefault="006C2710" w:rsidP="006C2710">
      <w:pPr>
        <w:pStyle w:val="FirstParagraph"/>
        <w:rPr>
          <w:rFonts w:ascii="Times New Roman" w:eastAsia="Aptos" w:hAnsi="Times New Roman" w:cs="Times New Roman"/>
        </w:rPr>
      </w:pPr>
      <w:r w:rsidRPr="00C502D0">
        <w:rPr>
          <w:rFonts w:ascii="Times New Roman" w:hAnsi="Times New Roman" w:cs="Times New Roman"/>
        </w:rPr>
        <w:t xml:space="preserve">Model estimation was performed using </w:t>
      </w:r>
      <w:r w:rsidR="00690962" w:rsidRPr="00C502D0">
        <w:rPr>
          <w:rFonts w:ascii="Times New Roman" w:hAnsi="Times New Roman" w:cs="Times New Roman"/>
        </w:rPr>
        <w:t xml:space="preserve">Restricted maximum likelihood </w:t>
      </w:r>
      <w:r w:rsidRPr="00C502D0">
        <w:rPr>
          <w:rFonts w:ascii="Times New Roman" w:hAnsi="Times New Roman" w:cs="Times New Roman"/>
        </w:rPr>
        <w:t>with</w:t>
      </w:r>
      <w:r w:rsidR="00DB46FD" w:rsidRPr="00C502D0">
        <w:rPr>
          <w:rFonts w:ascii="Times New Roman" w:hAnsi="Times New Roman" w:cs="Times New Roman"/>
        </w:rPr>
        <w:t xml:space="preserve"> inverse-variance-weigh</w:t>
      </w:r>
      <w:r w:rsidRPr="00C502D0">
        <w:rPr>
          <w:rFonts w:ascii="Times New Roman" w:hAnsi="Times New Roman" w:cs="Times New Roman"/>
        </w:rPr>
        <w:t>ts</w:t>
      </w:r>
      <w:r w:rsidR="00690962" w:rsidRPr="00C502D0">
        <w:rPr>
          <w:rFonts w:ascii="Times New Roman" w:hAnsi="Times New Roman" w:cs="Times New Roman"/>
        </w:rPr>
        <w:t xml:space="preserve">. The </w:t>
      </w:r>
      <w:r w:rsidRPr="00C502D0">
        <w:rPr>
          <w:rFonts w:ascii="Times New Roman" w:hAnsi="Times New Roman" w:cs="Times New Roman"/>
        </w:rPr>
        <w:t>weighted likelihood for</w:t>
      </w:r>
      <w:r w:rsidR="00690962" w:rsidRPr="00C502D0">
        <w:rPr>
          <w:rFonts w:ascii="Times New Roman" w:hAnsi="Times New Roman" w:cs="Times New Roman"/>
        </w:rPr>
        <w:t xml:space="preserve"> observation</w:t>
      </w:r>
      <w:r w:rsidRPr="00C502D0">
        <w:rPr>
          <w:rFonts w:ascii="Times New Roman" w:eastAsia="Aptos" w:hAnsi="Times New Roman" w:cs="Times New Roman"/>
        </w:rPr>
        <w:t xml:space="preserve"> </w:t>
      </w:r>
      <m:oMath>
        <m:r>
          <w:rPr>
            <w:rFonts w:ascii="Cambria Math" w:eastAsia="Aptos" w:hAnsi="Cambria Math" w:cs="Times New Roman"/>
          </w:rPr>
          <m:t>t</m:t>
        </m:r>
      </m:oMath>
      <w:r w:rsidRPr="00C502D0">
        <w:rPr>
          <w:rFonts w:ascii="Times New Roman" w:eastAsia="Aptos" w:hAnsi="Times New Roman" w:cs="Times New Roman"/>
        </w:rPr>
        <w:t xml:space="preserve"> was</w:t>
      </w:r>
    </w:p>
    <w:p w14:paraId="51F6EDC2" w14:textId="77777777" w:rsidR="006C2710" w:rsidRPr="00C502D0" w:rsidRDefault="00965608" w:rsidP="006C2710">
      <w:pPr>
        <w:spacing w:before="180" w:after="180" w:line="240" w:lineRule="auto"/>
        <w:rPr>
          <w:rFonts w:ascii="Times New Roman" w:eastAsia="Aptos" w:hAnsi="Times New Roman" w:cs="Times New Roman"/>
          <w:sz w:val="24"/>
          <w:szCs w:val="24"/>
          <w:lang w:val="en"/>
        </w:rPr>
      </w:pPr>
      <m:oMathPara>
        <m:oMathParaPr>
          <m:jc m:val="center"/>
        </m:oMathParaPr>
        <m:oMath>
          <m:sSub>
            <m:sSubPr>
              <m:ctrlPr>
                <w:rPr>
                  <w:rFonts w:ascii="Cambria Math" w:eastAsia="Aptos" w:hAnsi="Cambria Math" w:cs="Times New Roman"/>
                  <w:sz w:val="24"/>
                  <w:szCs w:val="24"/>
                  <w:lang w:val="en"/>
                </w:rPr>
              </m:ctrlPr>
            </m:sSubPr>
            <m:e>
              <m:r>
                <m:rPr>
                  <m:scr m:val="script"/>
                  <m:sty m:val="p"/>
                </m:rPr>
                <w:rPr>
                  <w:rFonts w:ascii="Cambria Math" w:eastAsia="Aptos" w:hAnsi="Cambria Math" w:cs="Times New Roman"/>
                  <w:sz w:val="24"/>
                  <w:szCs w:val="24"/>
                  <w:lang w:val="en"/>
                </w:rPr>
                <m:t>l</m:t>
              </m:r>
            </m:e>
            <m:sub>
              <m:r>
                <w:rPr>
                  <w:rFonts w:ascii="Cambria Math" w:eastAsia="Aptos" w:hAnsi="Cambria Math" w:cs="Times New Roman"/>
                  <w:sz w:val="24"/>
                  <w:szCs w:val="24"/>
                  <w:lang w:val="en"/>
                </w:rPr>
                <m:t>t</m:t>
              </m:r>
            </m:sub>
          </m:sSub>
          <m:r>
            <m:rPr>
              <m:sty m:val="p"/>
            </m:rPr>
            <w:rPr>
              <w:rFonts w:ascii="Cambria Math" w:eastAsia="Aptos" w:hAnsi="Cambria Math" w:cs="Times New Roman"/>
              <w:sz w:val="24"/>
              <w:szCs w:val="24"/>
              <w:lang w:val="en"/>
            </w:rPr>
            <m:t>=-</m:t>
          </m:r>
          <m:f>
            <m:fPr>
              <m:ctrlPr>
                <w:rPr>
                  <w:rFonts w:ascii="Cambria Math" w:eastAsia="Aptos" w:hAnsi="Cambria Math" w:cs="Times New Roman"/>
                  <w:sz w:val="24"/>
                  <w:szCs w:val="24"/>
                  <w:lang w:val="en"/>
                </w:rPr>
              </m:ctrlPr>
            </m:fPr>
            <m:num>
              <m:r>
                <w:rPr>
                  <w:rFonts w:ascii="Cambria Math" w:eastAsia="Aptos" w:hAnsi="Cambria Math" w:cs="Times New Roman"/>
                  <w:sz w:val="24"/>
                  <w:szCs w:val="24"/>
                  <w:lang w:val="en"/>
                </w:rPr>
                <m:t>1</m:t>
              </m:r>
            </m:num>
            <m:den>
              <m:r>
                <w:rPr>
                  <w:rFonts w:ascii="Cambria Math" w:eastAsia="Aptos" w:hAnsi="Cambria Math" w:cs="Times New Roman"/>
                  <w:sz w:val="24"/>
                  <w:szCs w:val="24"/>
                  <w:lang w:val="en"/>
                </w:rPr>
                <m:t>2</m:t>
              </m:r>
            </m:den>
          </m:f>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w</m:t>
              </m:r>
            </m:e>
            <m:sub>
              <m:r>
                <w:rPr>
                  <w:rFonts w:ascii="Cambria Math" w:eastAsia="Aptos" w:hAnsi="Cambria Math" w:cs="Times New Roman"/>
                  <w:sz w:val="24"/>
                  <w:szCs w:val="24"/>
                  <w:lang w:val="en"/>
                </w:rPr>
                <m:t>t</m:t>
              </m:r>
            </m:sub>
          </m:sSub>
          <m:d>
            <m:dPr>
              <m:begChr m:val="["/>
              <m:endChr m:val="]"/>
              <m:ctrlPr>
                <w:rPr>
                  <w:rFonts w:ascii="Cambria Math" w:eastAsia="Aptos" w:hAnsi="Cambria Math" w:cs="Times New Roman"/>
                  <w:sz w:val="24"/>
                  <w:szCs w:val="24"/>
                  <w:lang w:val="en"/>
                </w:rPr>
              </m:ctrlPr>
            </m:dPr>
            <m:e>
              <m:r>
                <m:rPr>
                  <m:sty m:val="p"/>
                </m:rPr>
                <w:rPr>
                  <w:rFonts w:ascii="Cambria Math" w:eastAsia="Aptos" w:hAnsi="Cambria Math" w:cs="Times New Roman"/>
                  <w:sz w:val="24"/>
                  <w:szCs w:val="24"/>
                  <w:lang w:val="en"/>
                </w:rPr>
                <m:t>log</m:t>
              </m:r>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2π</m:t>
                  </m:r>
                  <m:sSup>
                    <m:sSupPr>
                      <m:ctrlPr>
                        <w:rPr>
                          <w:rFonts w:ascii="Cambria Math" w:eastAsia="Aptos" w:hAnsi="Cambria Math" w:cs="Times New Roman"/>
                          <w:sz w:val="24"/>
                          <w:szCs w:val="24"/>
                          <w:lang w:val="en"/>
                        </w:rPr>
                      </m:ctrlPr>
                    </m:sSupPr>
                    <m:e>
                      <m:r>
                        <w:rPr>
                          <w:rFonts w:ascii="Cambria Math" w:eastAsia="Aptos" w:hAnsi="Cambria Math" w:cs="Times New Roman"/>
                          <w:sz w:val="24"/>
                          <w:szCs w:val="24"/>
                          <w:lang w:val="en"/>
                        </w:rPr>
                        <m:t>σ</m:t>
                      </m:r>
                    </m:e>
                    <m:sup>
                      <m:r>
                        <w:rPr>
                          <w:rFonts w:ascii="Cambria Math" w:eastAsia="Aptos" w:hAnsi="Cambria Math" w:cs="Times New Roman"/>
                          <w:sz w:val="24"/>
                          <w:szCs w:val="24"/>
                          <w:lang w:val="en"/>
                        </w:rPr>
                        <m:t>2</m:t>
                      </m:r>
                    </m:sup>
                  </m:sSup>
                </m:e>
              </m:d>
              <m:r>
                <m:rPr>
                  <m:sty m:val="p"/>
                </m:rPr>
                <w:rPr>
                  <w:rFonts w:ascii="Cambria Math" w:eastAsia="Aptos" w:hAnsi="Cambria Math" w:cs="Times New Roman"/>
                  <w:sz w:val="24"/>
                  <w:szCs w:val="24"/>
                  <w:lang w:val="en"/>
                </w:rPr>
                <m:t>+</m:t>
              </m:r>
              <m:f>
                <m:fPr>
                  <m:ctrlPr>
                    <w:rPr>
                      <w:rFonts w:ascii="Cambria Math" w:eastAsia="Aptos" w:hAnsi="Cambria Math" w:cs="Times New Roman"/>
                      <w:sz w:val="24"/>
                      <w:szCs w:val="24"/>
                      <w:lang w:val="en"/>
                    </w:rPr>
                  </m:ctrlPr>
                </m:fPr>
                <m:num>
                  <m:sSup>
                    <m:sSupPr>
                      <m:ctrlPr>
                        <w:rPr>
                          <w:rFonts w:ascii="Cambria Math" w:eastAsia="Aptos" w:hAnsi="Cambria Math" w:cs="Times New Roman"/>
                          <w:sz w:val="24"/>
                          <w:szCs w:val="24"/>
                          <w:lang w:val="en"/>
                        </w:rPr>
                      </m:ctrlPr>
                    </m:sSupPr>
                    <m:e>
                      <m:d>
                        <m:dPr>
                          <m:ctrlPr>
                            <w:rPr>
                              <w:rFonts w:ascii="Cambria Math" w:eastAsia="Aptos" w:hAnsi="Cambria Math" w:cs="Times New Roman"/>
                              <w:sz w:val="24"/>
                              <w:szCs w:val="24"/>
                              <w:lang w:val="en"/>
                            </w:rPr>
                          </m:ctrlPr>
                        </m:dPr>
                        <m:e>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y</m:t>
                              </m:r>
                            </m:e>
                            <m:sub>
                              <m:r>
                                <w:rPr>
                                  <w:rFonts w:ascii="Cambria Math" w:eastAsia="Aptos" w:hAnsi="Cambria Math" w:cs="Times New Roman"/>
                                  <w:sz w:val="24"/>
                                  <w:szCs w:val="24"/>
                                  <w:lang w:val="en"/>
                                </w:rPr>
                                <m:t>t</m:t>
                              </m:r>
                            </m:sub>
                          </m:sSub>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μ</m:t>
                              </m:r>
                            </m:e>
                            <m:sub>
                              <m:r>
                                <w:rPr>
                                  <w:rFonts w:ascii="Cambria Math" w:eastAsia="Aptos" w:hAnsi="Cambria Math" w:cs="Times New Roman"/>
                                  <w:sz w:val="24"/>
                                  <w:szCs w:val="24"/>
                                  <w:lang w:val="en"/>
                                </w:rPr>
                                <m:t>t</m:t>
                              </m:r>
                            </m:sub>
                          </m:sSub>
                        </m:e>
                      </m:d>
                    </m:e>
                    <m:sup>
                      <m:r>
                        <w:rPr>
                          <w:rFonts w:ascii="Cambria Math" w:eastAsia="Aptos" w:hAnsi="Cambria Math" w:cs="Times New Roman"/>
                          <w:sz w:val="24"/>
                          <w:szCs w:val="24"/>
                          <w:lang w:val="en"/>
                        </w:rPr>
                        <m:t>2</m:t>
                      </m:r>
                    </m:sup>
                  </m:sSup>
                </m:num>
                <m:den>
                  <m:sSup>
                    <m:sSupPr>
                      <m:ctrlPr>
                        <w:rPr>
                          <w:rFonts w:ascii="Cambria Math" w:eastAsia="Aptos" w:hAnsi="Cambria Math" w:cs="Times New Roman"/>
                          <w:sz w:val="24"/>
                          <w:szCs w:val="24"/>
                          <w:lang w:val="en"/>
                        </w:rPr>
                      </m:ctrlPr>
                    </m:sSupPr>
                    <m:e>
                      <m:r>
                        <w:rPr>
                          <w:rFonts w:ascii="Cambria Math" w:eastAsia="Aptos" w:hAnsi="Cambria Math" w:cs="Times New Roman"/>
                          <w:sz w:val="24"/>
                          <w:szCs w:val="24"/>
                          <w:lang w:val="en"/>
                        </w:rPr>
                        <m:t>σ</m:t>
                      </m:r>
                    </m:e>
                    <m:sup>
                      <m:r>
                        <w:rPr>
                          <w:rFonts w:ascii="Cambria Math" w:eastAsia="Aptos" w:hAnsi="Cambria Math" w:cs="Times New Roman"/>
                          <w:sz w:val="24"/>
                          <w:szCs w:val="24"/>
                          <w:lang w:val="en"/>
                        </w:rPr>
                        <m:t>2</m:t>
                      </m:r>
                    </m:sup>
                  </m:sSup>
                </m:den>
              </m:f>
            </m:e>
          </m:d>
        </m:oMath>
      </m:oMathPara>
    </w:p>
    <w:p w14:paraId="30903F6E" w14:textId="2513D8B0" w:rsidR="006C2710" w:rsidRPr="00C502D0" w:rsidRDefault="006C2710" w:rsidP="006C2710">
      <w:pPr>
        <w:spacing w:before="180" w:after="180" w:line="240" w:lineRule="auto"/>
        <w:rPr>
          <w:rFonts w:ascii="Times New Roman" w:eastAsia="Aptos" w:hAnsi="Times New Roman" w:cs="Times New Roman"/>
          <w:sz w:val="24"/>
          <w:szCs w:val="24"/>
          <w:lang w:val="en"/>
        </w:rPr>
      </w:pPr>
      <w:r w:rsidRPr="00C502D0">
        <w:rPr>
          <w:rFonts w:ascii="Times New Roman" w:eastAsia="Aptos" w:hAnsi="Times New Roman" w:cs="Times New Roman"/>
          <w:sz w:val="24"/>
          <w:szCs w:val="24"/>
          <w:lang w:val="en"/>
        </w:rPr>
        <w:t xml:space="preserve">where  </w:t>
      </w: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μ</m:t>
            </m:r>
          </m:e>
          <m:sub>
            <m:r>
              <w:rPr>
                <w:rFonts w:ascii="Cambria Math" w:eastAsia="Aptos" w:hAnsi="Cambria Math" w:cs="Times New Roman"/>
                <w:sz w:val="24"/>
                <w:szCs w:val="24"/>
                <w:lang w:val="en"/>
              </w:rPr>
              <m:t>t</m:t>
            </m:r>
          </m:sub>
        </m:sSub>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β</m:t>
            </m:r>
          </m:e>
          <m:sub>
            <m:r>
              <w:rPr>
                <w:rFonts w:ascii="Cambria Math" w:eastAsia="Aptos" w:hAnsi="Cambria Math" w:cs="Times New Roman"/>
                <w:sz w:val="24"/>
                <w:szCs w:val="24"/>
                <w:lang w:val="en"/>
              </w:rPr>
              <m:t>0</m:t>
            </m:r>
          </m:sub>
        </m:sSub>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s</m:t>
        </m:r>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t</m:t>
            </m:r>
          </m:e>
        </m:d>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β</m:t>
            </m:r>
          </m:e>
          <m:sub>
            <m:r>
              <w:rPr>
                <w:rFonts w:ascii="Cambria Math" w:eastAsia="Aptos" w:hAnsi="Cambria Math" w:cs="Times New Roman"/>
                <w:sz w:val="24"/>
                <w:szCs w:val="24"/>
                <w:lang w:val="en"/>
              </w:rPr>
              <m:t>1</m:t>
            </m:r>
          </m:sub>
        </m:sSub>
        <m:sSub>
          <m:sSubPr>
            <m:ctrlPr>
              <w:rPr>
                <w:rFonts w:ascii="Cambria Math" w:eastAsia="Aptos" w:hAnsi="Cambria Math" w:cs="Times New Roman"/>
                <w:sz w:val="24"/>
                <w:szCs w:val="24"/>
                <w:lang w:val="en"/>
              </w:rPr>
            </m:ctrlPr>
          </m:sSubPr>
          <m:e>
            <m:r>
              <m:rPr>
                <m:nor/>
              </m:rPr>
              <w:rPr>
                <w:rFonts w:ascii="Times New Roman" w:eastAsia="Aptos" w:hAnsi="Times New Roman" w:cs="Times New Roman"/>
                <w:sz w:val="24"/>
                <w:szCs w:val="24"/>
                <w:lang w:val="en"/>
              </w:rPr>
              <m:t>Sex</m:t>
            </m:r>
          </m:e>
          <m:sub>
            <m:r>
              <w:rPr>
                <w:rFonts w:ascii="Cambria Math" w:eastAsia="Aptos" w:hAnsi="Cambria Math" w:cs="Times New Roman"/>
                <w:sz w:val="24"/>
                <w:szCs w:val="24"/>
                <w:lang w:val="en"/>
              </w:rPr>
              <m:t>t</m:t>
            </m:r>
          </m:sub>
        </m:sSub>
      </m:oMath>
      <w:r w:rsidRPr="00C502D0">
        <w:rPr>
          <w:rFonts w:ascii="Times New Roman" w:eastAsia="Aptos" w:hAnsi="Times New Roman" w:cs="Times New Roman"/>
          <w:sz w:val="24"/>
          <w:szCs w:val="24"/>
          <w:lang w:val="en"/>
        </w:rPr>
        <w:t>.</w:t>
      </w:r>
    </w:p>
    <w:p w14:paraId="0EF04811" w14:textId="452349D5"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The </w:t>
      </w:r>
      <w:r w:rsidR="006C2710" w:rsidRPr="00C502D0">
        <w:rPr>
          <w:rFonts w:ascii="Times New Roman" w:hAnsi="Times New Roman" w:cs="Times New Roman"/>
          <w:sz w:val="24"/>
          <w:szCs w:val="24"/>
        </w:rPr>
        <w:t>full likelihood was obtained by</w:t>
      </w:r>
      <w:r w:rsidRPr="00C502D0">
        <w:rPr>
          <w:rFonts w:ascii="Times New Roman" w:hAnsi="Times New Roman" w:cs="Times New Roman"/>
          <w:sz w:val="24"/>
          <w:szCs w:val="24"/>
        </w:rPr>
        <w:t xml:space="preserve"> </w:t>
      </w:r>
      <w:r w:rsidR="00DB46FD" w:rsidRPr="00C502D0">
        <w:rPr>
          <w:rFonts w:ascii="Times New Roman" w:hAnsi="Times New Roman" w:cs="Times New Roman"/>
          <w:sz w:val="24"/>
          <w:szCs w:val="24"/>
        </w:rPr>
        <w:t xml:space="preserve">summing across all </w:t>
      </w:r>
      <w:r w:rsidRPr="00C502D0">
        <w:rPr>
          <w:rFonts w:ascii="Times New Roman" w:hAnsi="Times New Roman" w:cs="Times New Roman"/>
          <w:sz w:val="24"/>
          <w:szCs w:val="24"/>
        </w:rPr>
        <w:t xml:space="preserve">years and sex </w:t>
      </w:r>
      <w:r w:rsidR="006C2710" w:rsidRPr="00C502D0">
        <w:rPr>
          <w:rFonts w:ascii="Times New Roman" w:hAnsi="Times New Roman" w:cs="Times New Roman"/>
          <w:sz w:val="24"/>
          <w:szCs w:val="24"/>
        </w:rPr>
        <w:t>strata</w:t>
      </w:r>
      <w:r w:rsidRPr="00C502D0">
        <w:rPr>
          <w:rFonts w:ascii="Times New Roman" w:hAnsi="Times New Roman" w:cs="Times New Roman"/>
          <w:sz w:val="24"/>
          <w:szCs w:val="24"/>
        </w:rPr>
        <w:t>.</w:t>
      </w:r>
      <w:r w:rsidR="006C2710" w:rsidRPr="00C502D0">
        <w:rPr>
          <w:rFonts w:ascii="Times New Roman" w:hAnsi="Times New Roman" w:cs="Times New Roman"/>
          <w:sz w:val="24"/>
          <w:szCs w:val="24"/>
        </w:rPr>
        <w:t xml:space="preserve"> </w:t>
      </w:r>
      <w:r w:rsidRPr="00C502D0">
        <w:rPr>
          <w:rFonts w:ascii="Times New Roman" w:hAnsi="Times New Roman" w:cs="Times New Roman"/>
          <w:sz w:val="24"/>
          <w:szCs w:val="24"/>
        </w:rPr>
        <w:t xml:space="preserve">Wald tests were used to test the statistical significance of parametric coefficients. Approximate F-tests based on the spline basis representation have been used to determine </w:t>
      </w:r>
      <w:r w:rsidR="00DB46FD" w:rsidRPr="00C502D0">
        <w:rPr>
          <w:rFonts w:ascii="Times New Roman" w:hAnsi="Times New Roman" w:cs="Times New Roman"/>
          <w:sz w:val="24"/>
          <w:szCs w:val="24"/>
        </w:rPr>
        <w:t xml:space="preserve">the </w:t>
      </w:r>
      <w:r w:rsidRPr="00C502D0">
        <w:rPr>
          <w:rFonts w:ascii="Times New Roman" w:hAnsi="Times New Roman" w:cs="Times New Roman"/>
          <w:sz w:val="24"/>
          <w:szCs w:val="24"/>
        </w:rPr>
        <w:t>significance of the smooth temporal component.</w:t>
      </w:r>
      <w:r w:rsidR="00E55E82" w:rsidRPr="00C502D0">
        <w:rPr>
          <w:rFonts w:ascii="Times New Roman" w:hAnsi="Times New Roman" w:cs="Times New Roman"/>
          <w:sz w:val="24"/>
          <w:szCs w:val="24"/>
        </w:rPr>
        <w:t xml:space="preserve"> </w:t>
      </w:r>
      <w:r w:rsidR="00DB46FD" w:rsidRPr="00C502D0">
        <w:rPr>
          <w:rFonts w:ascii="Times New Roman" w:hAnsi="Times New Roman" w:cs="Times New Roman"/>
          <w:sz w:val="24"/>
          <w:szCs w:val="24"/>
        </w:rPr>
        <w:t xml:space="preserve">The adequacy of the model was assessed through diagnostics of the residual values and an inspection of the </w:t>
      </w:r>
      <w:r w:rsidRPr="00C502D0">
        <w:rPr>
          <w:rFonts w:ascii="Times New Roman" w:hAnsi="Times New Roman" w:cs="Times New Roman"/>
          <w:sz w:val="24"/>
          <w:szCs w:val="24"/>
        </w:rPr>
        <w:t xml:space="preserve">fitted versus observed values. Symmetry and homoscedasticity were observed on Pearson residuals. The temporal structure of the residual was evaluated </w:t>
      </w:r>
      <w:r w:rsidR="00DB46FD" w:rsidRPr="00C502D0">
        <w:rPr>
          <w:rFonts w:ascii="Times New Roman" w:hAnsi="Times New Roman" w:cs="Times New Roman"/>
          <w:sz w:val="24"/>
          <w:szCs w:val="24"/>
        </w:rPr>
        <w:t>using plots of residual-versus-time and</w:t>
      </w:r>
      <w:r w:rsidRPr="00C502D0">
        <w:rPr>
          <w:rFonts w:ascii="Times New Roman" w:hAnsi="Times New Roman" w:cs="Times New Roman"/>
          <w:sz w:val="24"/>
          <w:szCs w:val="24"/>
        </w:rPr>
        <w:t xml:space="preserve"> nonparametric smoothing. These diagnostics were selected to ensure that the nonlinear time series represented the major systematic trend in the mortality series.</w:t>
      </w:r>
    </w:p>
    <w:p w14:paraId="7BA24E51" w14:textId="77777777" w:rsidR="00690962" w:rsidRPr="00C502D0" w:rsidRDefault="00690962" w:rsidP="00232F3C">
      <w:pPr>
        <w:jc w:val="both"/>
        <w:rPr>
          <w:rFonts w:ascii="Times New Roman" w:hAnsi="Times New Roman" w:cs="Times New Roman"/>
          <w:b/>
          <w:bCs/>
          <w:sz w:val="24"/>
          <w:szCs w:val="24"/>
        </w:rPr>
      </w:pPr>
      <w:r w:rsidRPr="00C502D0">
        <w:rPr>
          <w:rFonts w:ascii="Times New Roman" w:hAnsi="Times New Roman" w:cs="Times New Roman"/>
          <w:b/>
          <w:bCs/>
          <w:sz w:val="24"/>
          <w:szCs w:val="24"/>
        </w:rPr>
        <w:t>Results and discussion</w:t>
      </w:r>
    </w:p>
    <w:p w14:paraId="43549BCA" w14:textId="093DA040" w:rsidR="00640341" w:rsidRPr="00C502D0" w:rsidRDefault="00690962" w:rsidP="00640341">
      <w:pPr>
        <w:jc w:val="both"/>
        <w:rPr>
          <w:rFonts w:ascii="Times New Roman" w:hAnsi="Times New Roman" w:cs="Times New Roman"/>
          <w:sz w:val="24"/>
          <w:szCs w:val="24"/>
        </w:rPr>
      </w:pPr>
      <w:r w:rsidRPr="00C502D0">
        <w:rPr>
          <w:rFonts w:ascii="Times New Roman" w:hAnsi="Times New Roman" w:cs="Times New Roman"/>
          <w:sz w:val="24"/>
          <w:szCs w:val="24"/>
        </w:rPr>
        <w:t xml:space="preserve">Table </w:t>
      </w:r>
      <w:r w:rsidR="00640341" w:rsidRPr="00C502D0">
        <w:rPr>
          <w:rFonts w:ascii="Times New Roman" w:hAnsi="Times New Roman" w:cs="Times New Roman"/>
          <w:sz w:val="24"/>
          <w:szCs w:val="24"/>
        </w:rPr>
        <w:t xml:space="preserve">1: </w:t>
      </w:r>
      <w:r w:rsidRPr="00C502D0">
        <w:rPr>
          <w:rFonts w:ascii="Times New Roman" w:hAnsi="Times New Roman" w:cs="Times New Roman"/>
          <w:sz w:val="24"/>
          <w:szCs w:val="24"/>
        </w:rPr>
        <w:t xml:space="preserve">Parametric coefficients </w:t>
      </w:r>
      <w:r w:rsidR="00640341" w:rsidRPr="00C502D0">
        <w:rPr>
          <w:rFonts w:ascii="Times New Roman" w:hAnsi="Times New Roman" w:cs="Times New Roman"/>
          <w:sz w:val="24"/>
          <w:szCs w:val="24"/>
        </w:rPr>
        <w:t>from</w:t>
      </w:r>
      <w:r w:rsidRPr="00C502D0">
        <w:rPr>
          <w:rFonts w:ascii="Times New Roman" w:hAnsi="Times New Roman" w:cs="Times New Roman"/>
          <w:sz w:val="24"/>
          <w:szCs w:val="24"/>
        </w:rPr>
        <w:t xml:space="preserve"> GAM </w:t>
      </w:r>
    </w:p>
    <w:tbl>
      <w:tblPr>
        <w:tblW w:w="0" w:type="auto"/>
        <w:tblLayout w:type="fixed"/>
        <w:tblLook w:val="0420" w:firstRow="1" w:lastRow="0" w:firstColumn="0" w:lastColumn="0" w:noHBand="0" w:noVBand="1"/>
      </w:tblPr>
      <w:tblGrid>
        <w:gridCol w:w="2460"/>
        <w:gridCol w:w="1513"/>
        <w:gridCol w:w="1235"/>
        <w:gridCol w:w="1374"/>
        <w:gridCol w:w="1171"/>
      </w:tblGrid>
      <w:tr w:rsidR="00640341" w:rsidRPr="00C502D0" w14:paraId="7724C75E" w14:textId="77777777" w:rsidTr="00640341">
        <w:trPr>
          <w:trHeight w:val="492"/>
          <w:tblHeader/>
        </w:trPr>
        <w:tc>
          <w:tcPr>
            <w:tcW w:w="246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FE96F59"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Term</w:t>
            </w:r>
          </w:p>
        </w:tc>
        <w:tc>
          <w:tcPr>
            <w:tcW w:w="151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9617070"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B</w:t>
            </w:r>
          </w:p>
        </w:tc>
        <w:tc>
          <w:tcPr>
            <w:tcW w:w="123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A2360FE"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SE</w:t>
            </w:r>
          </w:p>
        </w:tc>
        <w:tc>
          <w:tcPr>
            <w:tcW w:w="137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A4C9DC2"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t</w:t>
            </w:r>
          </w:p>
        </w:tc>
        <w:tc>
          <w:tcPr>
            <w:tcW w:w="117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84CD8C5"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p</w:t>
            </w:r>
          </w:p>
        </w:tc>
      </w:tr>
      <w:tr w:rsidR="00640341" w:rsidRPr="00C502D0" w14:paraId="231FF05A" w14:textId="77777777" w:rsidTr="00640341">
        <w:trPr>
          <w:trHeight w:val="503"/>
        </w:trPr>
        <w:tc>
          <w:tcPr>
            <w:tcW w:w="246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015E21"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(Intercept)</w:t>
            </w:r>
          </w:p>
        </w:tc>
        <w:tc>
          <w:tcPr>
            <w:tcW w:w="151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84F0EE"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102.5893</w:t>
            </w:r>
          </w:p>
        </w:tc>
        <w:tc>
          <w:tcPr>
            <w:tcW w:w="123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1BA53E"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0.7696</w:t>
            </w:r>
          </w:p>
        </w:tc>
        <w:tc>
          <w:tcPr>
            <w:tcW w:w="137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9EF9A4"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133.309</w:t>
            </w:r>
          </w:p>
        </w:tc>
        <w:tc>
          <w:tcPr>
            <w:tcW w:w="117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DBD250"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&lt; .001</w:t>
            </w:r>
          </w:p>
        </w:tc>
      </w:tr>
      <w:tr w:rsidR="00640341" w:rsidRPr="00C502D0" w14:paraId="542E8AB7" w14:textId="77777777" w:rsidTr="00640341">
        <w:trPr>
          <w:trHeight w:val="492"/>
        </w:trPr>
        <w:tc>
          <w:tcPr>
            <w:tcW w:w="24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546365"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proofErr w:type="spellStart"/>
            <w:r w:rsidRPr="00C502D0">
              <w:rPr>
                <w:rFonts w:ascii="Times New Roman" w:eastAsia="Arial" w:hAnsi="Times New Roman" w:cs="Times New Roman"/>
                <w:color w:val="000000"/>
                <w:sz w:val="24"/>
                <w:szCs w:val="24"/>
                <w:lang w:val="en-US"/>
              </w:rPr>
              <w:t>sex_nameFemale</w:t>
            </w:r>
            <w:proofErr w:type="spellEnd"/>
          </w:p>
        </w:tc>
        <w:tc>
          <w:tcPr>
            <w:tcW w:w="151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75E419"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-9.3088</w:t>
            </w:r>
          </w:p>
        </w:tc>
        <w:tc>
          <w:tcPr>
            <w:tcW w:w="12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BC54B8"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0.9915</w:t>
            </w:r>
          </w:p>
        </w:tc>
        <w:tc>
          <w:tcPr>
            <w:tcW w:w="137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0AF52E"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-9.389</w:t>
            </w:r>
          </w:p>
        </w:tc>
        <w:tc>
          <w:tcPr>
            <w:tcW w:w="11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6CB37D"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&lt; .001</w:t>
            </w:r>
          </w:p>
        </w:tc>
      </w:tr>
      <w:tr w:rsidR="00640341" w:rsidRPr="00C502D0" w14:paraId="6F9CA65A" w14:textId="77777777" w:rsidTr="00640341">
        <w:trPr>
          <w:trHeight w:val="492"/>
        </w:trPr>
        <w:tc>
          <w:tcPr>
            <w:tcW w:w="246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88C7330"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proofErr w:type="spellStart"/>
            <w:r w:rsidRPr="00C502D0">
              <w:rPr>
                <w:rFonts w:ascii="Times New Roman" w:eastAsia="Arial" w:hAnsi="Times New Roman" w:cs="Times New Roman"/>
                <w:color w:val="000000"/>
                <w:sz w:val="24"/>
                <w:szCs w:val="24"/>
                <w:lang w:val="en-US"/>
              </w:rPr>
              <w:t>sex_nameBoth</w:t>
            </w:r>
            <w:proofErr w:type="spellEnd"/>
          </w:p>
        </w:tc>
        <w:tc>
          <w:tcPr>
            <w:tcW w:w="151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F2BB0B5"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-4.1566</w:t>
            </w:r>
          </w:p>
        </w:tc>
        <w:tc>
          <w:tcPr>
            <w:tcW w:w="123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A26F968"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1.0305</w:t>
            </w:r>
          </w:p>
        </w:tc>
        <w:tc>
          <w:tcPr>
            <w:tcW w:w="137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43AC29B"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-4.034</w:t>
            </w:r>
          </w:p>
        </w:tc>
        <w:tc>
          <w:tcPr>
            <w:tcW w:w="117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D487426"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&lt; .001</w:t>
            </w:r>
          </w:p>
        </w:tc>
      </w:tr>
    </w:tbl>
    <w:p w14:paraId="46FF1850" w14:textId="77777777" w:rsidR="00640341" w:rsidRPr="00C502D0" w:rsidRDefault="00640341" w:rsidP="00232F3C">
      <w:pPr>
        <w:jc w:val="both"/>
        <w:rPr>
          <w:rFonts w:ascii="Times New Roman" w:hAnsi="Times New Roman" w:cs="Times New Roman"/>
          <w:sz w:val="24"/>
          <w:szCs w:val="24"/>
        </w:rPr>
      </w:pPr>
    </w:p>
    <w:p w14:paraId="1CA3688C" w14:textId="6B26B51D"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Table 1 suggests that there are systematic sex differences in the age-standardised rates of death due to malaria</w:t>
      </w:r>
      <w:r w:rsidR="00DB46FD" w:rsidRPr="00C502D0">
        <w:rPr>
          <w:rFonts w:ascii="Times New Roman" w:hAnsi="Times New Roman" w:cs="Times New Roman"/>
          <w:sz w:val="24"/>
          <w:szCs w:val="24"/>
        </w:rPr>
        <w:t xml:space="preserve">, even after adjusting for the nonlinear temporal relationship </w:t>
      </w:r>
      <w:r w:rsidRPr="00C502D0">
        <w:rPr>
          <w:rFonts w:ascii="Times New Roman" w:hAnsi="Times New Roman" w:cs="Times New Roman"/>
          <w:sz w:val="24"/>
          <w:szCs w:val="24"/>
        </w:rPr>
        <w:t xml:space="preserve">represented by the smooth term. The coefficient </w:t>
      </w:r>
      <w:r w:rsidR="00DB46FD" w:rsidRPr="00C502D0">
        <w:rPr>
          <w:rFonts w:ascii="Times New Roman" w:hAnsi="Times New Roman" w:cs="Times New Roman"/>
          <w:sz w:val="24"/>
          <w:szCs w:val="24"/>
        </w:rPr>
        <w:t xml:space="preserve">for females versus males is negative, indicating that females die at a lower rate overall, and the combined series for both sexes </w:t>
      </w:r>
      <w:r w:rsidR="00CC5E79" w:rsidRPr="00C502D0">
        <w:rPr>
          <w:rFonts w:ascii="Times New Roman" w:hAnsi="Times New Roman" w:cs="Times New Roman"/>
          <w:sz w:val="24"/>
          <w:szCs w:val="24"/>
        </w:rPr>
        <w:t>lies</w:t>
      </w:r>
      <w:r w:rsidR="00DB46FD" w:rsidRPr="00C502D0">
        <w:rPr>
          <w:rFonts w:ascii="Times New Roman" w:hAnsi="Times New Roman" w:cs="Times New Roman"/>
          <w:sz w:val="24"/>
          <w:szCs w:val="24"/>
        </w:rPr>
        <w:t xml:space="preserve"> between the sex-specific series, </w:t>
      </w:r>
      <w:r w:rsidR="00DB46FD" w:rsidRPr="00C502D0">
        <w:rPr>
          <w:rFonts w:ascii="Times New Roman" w:hAnsi="Times New Roman" w:cs="Times New Roman"/>
          <w:sz w:val="24"/>
          <w:szCs w:val="24"/>
        </w:rPr>
        <w:lastRenderedPageBreak/>
        <w:t>consistent with population aggregation</w:t>
      </w:r>
      <w:r w:rsidRPr="00C502D0">
        <w:rPr>
          <w:rFonts w:ascii="Times New Roman" w:hAnsi="Times New Roman" w:cs="Times New Roman"/>
          <w:sz w:val="24"/>
          <w:szCs w:val="24"/>
        </w:rPr>
        <w:t xml:space="preserve">. It is this sex gradient that is consistent with evidence indicating that malaria risk and outcomes </w:t>
      </w:r>
      <w:r w:rsidR="00DB46FD" w:rsidRPr="00C502D0">
        <w:rPr>
          <w:rFonts w:ascii="Times New Roman" w:hAnsi="Times New Roman" w:cs="Times New Roman"/>
          <w:sz w:val="24"/>
          <w:szCs w:val="24"/>
        </w:rPr>
        <w:t xml:space="preserve">differ across demographic and behavioural backgrounds, both in patterns of exposure and in </w:t>
      </w:r>
      <w:r w:rsidRPr="00C502D0">
        <w:rPr>
          <w:rFonts w:ascii="Times New Roman" w:hAnsi="Times New Roman" w:cs="Times New Roman"/>
          <w:sz w:val="24"/>
          <w:szCs w:val="24"/>
        </w:rPr>
        <w:t xml:space="preserve">differences in healthcare </w:t>
      </w:r>
      <w:r w:rsidR="00DB46FD" w:rsidRPr="00C502D0">
        <w:rPr>
          <w:rFonts w:ascii="Times New Roman" w:hAnsi="Times New Roman" w:cs="Times New Roman"/>
          <w:sz w:val="24"/>
          <w:szCs w:val="24"/>
        </w:rPr>
        <w:t>utilisation</w:t>
      </w:r>
      <w:r w:rsidRPr="00C502D0">
        <w:rPr>
          <w:rFonts w:ascii="Times New Roman" w:hAnsi="Times New Roman" w:cs="Times New Roman"/>
          <w:sz w:val="24"/>
          <w:szCs w:val="24"/>
        </w:rPr>
        <w:t xml:space="preserve"> that influence mortality patterns across populations (Sarfo et al., 2023; </w:t>
      </w:r>
      <w:proofErr w:type="spellStart"/>
      <w:r w:rsidRPr="00C502D0">
        <w:rPr>
          <w:rFonts w:ascii="Times New Roman" w:hAnsi="Times New Roman" w:cs="Times New Roman"/>
          <w:sz w:val="24"/>
          <w:szCs w:val="24"/>
        </w:rPr>
        <w:t>Peprah</w:t>
      </w:r>
      <w:proofErr w:type="spellEnd"/>
      <w:r w:rsidRPr="00C502D0">
        <w:rPr>
          <w:rFonts w:ascii="Times New Roman" w:hAnsi="Times New Roman" w:cs="Times New Roman"/>
          <w:sz w:val="24"/>
          <w:szCs w:val="24"/>
        </w:rPr>
        <w:t xml:space="preserve"> et al., 2024). The trend-based publications on Ghana and facility-based analyses generated in the past often explain the disparities among subgroups based on descriptive comparisons or linear models that fail to jointly estimate sex effects and flexible temporal change, which could mask the existing sex gaps in case the underlying trend is nonlinear (</w:t>
      </w:r>
      <w:proofErr w:type="spellStart"/>
      <w:r w:rsidRPr="00C502D0">
        <w:rPr>
          <w:rFonts w:ascii="Times New Roman" w:hAnsi="Times New Roman" w:cs="Times New Roman"/>
          <w:sz w:val="24"/>
          <w:szCs w:val="24"/>
        </w:rPr>
        <w:t>Barimah</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Malm</w:t>
      </w:r>
      <w:proofErr w:type="spellEnd"/>
      <w:r w:rsidRPr="00C502D0">
        <w:rPr>
          <w:rFonts w:ascii="Times New Roman" w:hAnsi="Times New Roman" w:cs="Times New Roman"/>
          <w:sz w:val="24"/>
          <w:szCs w:val="24"/>
        </w:rPr>
        <w:t xml:space="preserve"> et al., 2024). The current modelling model makes inferences stronger by estimating sex effects conditional on the nonlinear trend, which further enables more focused programmatic planning of high-risk groups under SDG 3 on health and well-being, and also applies to SDG 10 due to the consideration of subgroup disparities (World Health </w:t>
      </w:r>
      <w:r w:rsidR="00DB46FD" w:rsidRPr="00C502D0">
        <w:rPr>
          <w:rFonts w:ascii="Times New Roman" w:hAnsi="Times New Roman" w:cs="Times New Roman"/>
          <w:sz w:val="24"/>
          <w:szCs w:val="24"/>
        </w:rPr>
        <w:t>Organisation</w:t>
      </w:r>
      <w:r w:rsidRPr="00C502D0">
        <w:rPr>
          <w:rFonts w:ascii="Times New Roman" w:hAnsi="Times New Roman" w:cs="Times New Roman"/>
          <w:sz w:val="24"/>
          <w:szCs w:val="24"/>
        </w:rPr>
        <w:t>, 2022; Lawal et al., 2024).</w:t>
      </w:r>
    </w:p>
    <w:p w14:paraId="5EE2456D" w14:textId="305D1AB7" w:rsidR="00640341" w:rsidRPr="00C502D0" w:rsidRDefault="00690962" w:rsidP="006269FD">
      <w:pPr>
        <w:jc w:val="both"/>
        <w:rPr>
          <w:rFonts w:ascii="Times New Roman" w:hAnsi="Times New Roman" w:cs="Times New Roman"/>
          <w:sz w:val="24"/>
          <w:szCs w:val="24"/>
        </w:rPr>
      </w:pPr>
      <w:r w:rsidRPr="00C502D0">
        <w:rPr>
          <w:rFonts w:ascii="Times New Roman" w:hAnsi="Times New Roman" w:cs="Times New Roman"/>
          <w:sz w:val="24"/>
          <w:szCs w:val="24"/>
        </w:rPr>
        <w:t>Table 2</w:t>
      </w:r>
      <w:r w:rsidR="00640341" w:rsidRPr="00C502D0">
        <w:rPr>
          <w:rFonts w:ascii="Times New Roman" w:hAnsi="Times New Roman" w:cs="Times New Roman"/>
          <w:sz w:val="24"/>
          <w:szCs w:val="24"/>
        </w:rPr>
        <w:t>:</w:t>
      </w:r>
      <w:r w:rsidRPr="00C502D0">
        <w:rPr>
          <w:rFonts w:ascii="Times New Roman" w:hAnsi="Times New Roman" w:cs="Times New Roman"/>
          <w:sz w:val="24"/>
          <w:szCs w:val="24"/>
        </w:rPr>
        <w:t xml:space="preserve"> Smooth term significance and complexity in the GAM </w:t>
      </w:r>
    </w:p>
    <w:tbl>
      <w:tblPr>
        <w:tblW w:w="0" w:type="auto"/>
        <w:tblLayout w:type="fixed"/>
        <w:tblLook w:val="0420" w:firstRow="1" w:lastRow="0" w:firstColumn="0" w:lastColumn="0" w:noHBand="0" w:noVBand="1"/>
      </w:tblPr>
      <w:tblGrid>
        <w:gridCol w:w="1417"/>
        <w:gridCol w:w="1314"/>
        <w:gridCol w:w="1314"/>
        <w:gridCol w:w="1461"/>
        <w:gridCol w:w="1246"/>
      </w:tblGrid>
      <w:tr w:rsidR="00640341" w:rsidRPr="00C502D0" w14:paraId="78B356E0" w14:textId="77777777" w:rsidTr="006269FD">
        <w:trPr>
          <w:trHeight w:val="613"/>
          <w:tblHeader/>
        </w:trPr>
        <w:tc>
          <w:tcPr>
            <w:tcW w:w="141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98E404A"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Smooth</w:t>
            </w:r>
          </w:p>
        </w:tc>
        <w:tc>
          <w:tcPr>
            <w:tcW w:w="131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1451A9E"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EDF</w:t>
            </w:r>
          </w:p>
        </w:tc>
        <w:tc>
          <w:tcPr>
            <w:tcW w:w="131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31B0107"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Ref df</w:t>
            </w:r>
          </w:p>
        </w:tc>
        <w:tc>
          <w:tcPr>
            <w:tcW w:w="146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E035D62"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F</w:t>
            </w:r>
          </w:p>
        </w:tc>
        <w:tc>
          <w:tcPr>
            <w:tcW w:w="12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2224B67"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p</w:t>
            </w:r>
          </w:p>
        </w:tc>
      </w:tr>
      <w:tr w:rsidR="00640341" w:rsidRPr="00C502D0" w14:paraId="52D29756" w14:textId="77777777" w:rsidTr="006269FD">
        <w:trPr>
          <w:trHeight w:val="627"/>
        </w:trPr>
        <w:tc>
          <w:tcPr>
            <w:tcW w:w="141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318D2E1"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s(year)</w:t>
            </w:r>
          </w:p>
        </w:tc>
        <w:tc>
          <w:tcPr>
            <w:tcW w:w="131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A5EC3C0"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11.066</w:t>
            </w:r>
          </w:p>
        </w:tc>
        <w:tc>
          <w:tcPr>
            <w:tcW w:w="131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0887790"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12.337</w:t>
            </w:r>
          </w:p>
        </w:tc>
        <w:tc>
          <w:tcPr>
            <w:tcW w:w="146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E5FAED8"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270.351</w:t>
            </w:r>
          </w:p>
        </w:tc>
        <w:tc>
          <w:tcPr>
            <w:tcW w:w="12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7C38502"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&lt; .001</w:t>
            </w:r>
          </w:p>
        </w:tc>
      </w:tr>
    </w:tbl>
    <w:p w14:paraId="494F8F43" w14:textId="77777777" w:rsidR="00640341" w:rsidRPr="00C502D0" w:rsidRDefault="00640341" w:rsidP="00232F3C">
      <w:pPr>
        <w:jc w:val="both"/>
        <w:rPr>
          <w:rFonts w:ascii="Times New Roman" w:hAnsi="Times New Roman" w:cs="Times New Roman"/>
          <w:sz w:val="24"/>
          <w:szCs w:val="24"/>
        </w:rPr>
      </w:pPr>
    </w:p>
    <w:p w14:paraId="43EE84B9" w14:textId="4EAFCCC5"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Table 2 reveals </w:t>
      </w:r>
      <w:r w:rsidR="00DB46FD" w:rsidRPr="00C502D0">
        <w:rPr>
          <w:rFonts w:ascii="Times New Roman" w:hAnsi="Times New Roman" w:cs="Times New Roman"/>
          <w:sz w:val="24"/>
          <w:szCs w:val="24"/>
        </w:rPr>
        <w:t>a significant nonlinear temporal effect, with an effective number of degrees of freedom, indicating</w:t>
      </w:r>
      <w:r w:rsidRPr="00C502D0">
        <w:rPr>
          <w:rFonts w:ascii="Times New Roman" w:hAnsi="Times New Roman" w:cs="Times New Roman"/>
          <w:sz w:val="24"/>
          <w:szCs w:val="24"/>
        </w:rPr>
        <w:t xml:space="preserve"> substantial curvature in the Ghana malaria mortality curve. This result confirms the underlying methodological assumption that </w:t>
      </w:r>
      <w:r w:rsidR="00DB46FD" w:rsidRPr="00C502D0">
        <w:rPr>
          <w:rFonts w:ascii="Times New Roman" w:hAnsi="Times New Roman" w:cs="Times New Roman"/>
          <w:sz w:val="24"/>
          <w:szCs w:val="24"/>
        </w:rPr>
        <w:t>malaria mortality in Ghana over the long run is multi-phased rather than</w:t>
      </w:r>
      <w:r w:rsidRPr="00C502D0">
        <w:rPr>
          <w:rFonts w:ascii="Times New Roman" w:hAnsi="Times New Roman" w:cs="Times New Roman"/>
          <w:sz w:val="24"/>
          <w:szCs w:val="24"/>
        </w:rPr>
        <w:t xml:space="preserve"> linear. There are similar conclusions in the general literature of malaria that refer to cycles as a result of the increase or decrease of intervention, resistance trends, climate variability, and health system disturbances, which can cause gradual accelerations and decelerations and not sharp step changes (Oladipo et al., 2022; Suh et al., 2023; </w:t>
      </w:r>
      <w:proofErr w:type="spellStart"/>
      <w:r w:rsidRPr="00C502D0">
        <w:rPr>
          <w:rFonts w:ascii="Times New Roman" w:hAnsi="Times New Roman" w:cs="Times New Roman"/>
          <w:sz w:val="24"/>
          <w:szCs w:val="24"/>
        </w:rPr>
        <w:t>Yamba</w:t>
      </w:r>
      <w:proofErr w:type="spellEnd"/>
      <w:r w:rsidRPr="00C502D0">
        <w:rPr>
          <w:rFonts w:ascii="Times New Roman" w:hAnsi="Times New Roman" w:cs="Times New Roman"/>
          <w:sz w:val="24"/>
          <w:szCs w:val="24"/>
        </w:rPr>
        <w:t xml:space="preserve"> et al., 2025). The research of many previous studies in Ghana and similar environments is based on </w:t>
      </w:r>
      <w:proofErr w:type="spellStart"/>
      <w:r w:rsidRPr="00C502D0">
        <w:rPr>
          <w:rFonts w:ascii="Times New Roman" w:hAnsi="Times New Roman" w:cs="Times New Roman"/>
          <w:sz w:val="24"/>
          <w:szCs w:val="24"/>
        </w:rPr>
        <w:t>joinpoint</w:t>
      </w:r>
      <w:proofErr w:type="spellEnd"/>
      <w:r w:rsidRPr="00C502D0">
        <w:rPr>
          <w:rFonts w:ascii="Times New Roman" w:hAnsi="Times New Roman" w:cs="Times New Roman"/>
          <w:sz w:val="24"/>
          <w:szCs w:val="24"/>
        </w:rPr>
        <w:t xml:space="preserve"> or segmented regression, which introduces </w:t>
      </w:r>
      <w:r w:rsidR="00DB46FD" w:rsidRPr="00C502D0">
        <w:rPr>
          <w:rFonts w:ascii="Times New Roman" w:hAnsi="Times New Roman" w:cs="Times New Roman"/>
          <w:sz w:val="24"/>
          <w:szCs w:val="24"/>
        </w:rPr>
        <w:t>a piecewise linear form and may overemphasise abrupt breakpoints at the expense</w:t>
      </w:r>
      <w:r w:rsidRPr="00C502D0">
        <w:rPr>
          <w:rFonts w:ascii="Times New Roman" w:hAnsi="Times New Roman" w:cs="Times New Roman"/>
          <w:sz w:val="24"/>
          <w:szCs w:val="24"/>
        </w:rPr>
        <w:t xml:space="preserve"> of gradual changes in regimes that are significant in epidemiology (</w:t>
      </w:r>
      <w:proofErr w:type="spellStart"/>
      <w:r w:rsidRPr="00C502D0">
        <w:rPr>
          <w:rFonts w:ascii="Times New Roman" w:hAnsi="Times New Roman" w:cs="Times New Roman"/>
          <w:sz w:val="24"/>
          <w:szCs w:val="24"/>
        </w:rPr>
        <w:t>Segala</w:t>
      </w:r>
      <w:proofErr w:type="spellEnd"/>
      <w:r w:rsidRPr="00C502D0">
        <w:rPr>
          <w:rFonts w:ascii="Times New Roman" w:hAnsi="Times New Roman" w:cs="Times New Roman"/>
          <w:sz w:val="24"/>
          <w:szCs w:val="24"/>
        </w:rPr>
        <w:t xml:space="preserve"> et al., 2024; Garcia et al., 2024). The fact that the smooth term enables the data to dictate the trend shape, enhancing sensitivity to gradual changes throughout transmission and mortality in line with policy cycles and changing ecology of vectors</w:t>
      </w:r>
      <w:r w:rsidR="00DB46FD" w:rsidRPr="00C502D0">
        <w:rPr>
          <w:rFonts w:ascii="Times New Roman" w:hAnsi="Times New Roman" w:cs="Times New Roman"/>
          <w:sz w:val="24"/>
          <w:szCs w:val="24"/>
        </w:rPr>
        <w:t>,</w:t>
      </w:r>
      <w:r w:rsidRPr="00C502D0">
        <w:rPr>
          <w:rFonts w:ascii="Times New Roman" w:hAnsi="Times New Roman" w:cs="Times New Roman"/>
          <w:sz w:val="24"/>
          <w:szCs w:val="24"/>
        </w:rPr>
        <w:t xml:space="preserve"> makes Table 2 innovative (</w:t>
      </w:r>
      <w:proofErr w:type="spellStart"/>
      <w:r w:rsidRPr="00C502D0">
        <w:rPr>
          <w:rFonts w:ascii="Times New Roman" w:hAnsi="Times New Roman" w:cs="Times New Roman"/>
          <w:sz w:val="24"/>
          <w:szCs w:val="24"/>
        </w:rPr>
        <w:t>Takramah</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Rotejanaprasert</w:t>
      </w:r>
      <w:proofErr w:type="spellEnd"/>
      <w:r w:rsidRPr="00C502D0">
        <w:rPr>
          <w:rFonts w:ascii="Times New Roman" w:hAnsi="Times New Roman" w:cs="Times New Roman"/>
          <w:sz w:val="24"/>
          <w:szCs w:val="24"/>
        </w:rPr>
        <w:t xml:space="preserve"> et al., 2024).</w:t>
      </w:r>
    </w:p>
    <w:p w14:paraId="416348A8" w14:textId="1BAFCD21" w:rsidR="006269FD" w:rsidRPr="00C502D0" w:rsidRDefault="00690962" w:rsidP="006269FD">
      <w:pPr>
        <w:jc w:val="both"/>
        <w:rPr>
          <w:rFonts w:ascii="Times New Roman" w:hAnsi="Times New Roman" w:cs="Times New Roman"/>
          <w:sz w:val="24"/>
          <w:szCs w:val="24"/>
        </w:rPr>
      </w:pPr>
      <w:r w:rsidRPr="00C502D0">
        <w:rPr>
          <w:rFonts w:ascii="Times New Roman" w:hAnsi="Times New Roman" w:cs="Times New Roman"/>
          <w:sz w:val="24"/>
          <w:szCs w:val="24"/>
        </w:rPr>
        <w:t>Table 3</w:t>
      </w:r>
      <w:r w:rsidR="006269FD" w:rsidRPr="00C502D0">
        <w:rPr>
          <w:rFonts w:ascii="Times New Roman" w:hAnsi="Times New Roman" w:cs="Times New Roman"/>
          <w:sz w:val="24"/>
          <w:szCs w:val="24"/>
        </w:rPr>
        <w:t>:</w:t>
      </w:r>
      <w:r w:rsidRPr="00C502D0">
        <w:rPr>
          <w:rFonts w:ascii="Times New Roman" w:hAnsi="Times New Roman" w:cs="Times New Roman"/>
          <w:sz w:val="24"/>
          <w:szCs w:val="24"/>
        </w:rPr>
        <w:t xml:space="preserve"> Model fit indices</w:t>
      </w:r>
    </w:p>
    <w:tbl>
      <w:tblPr>
        <w:tblW w:w="0" w:type="auto"/>
        <w:tblLayout w:type="fixed"/>
        <w:tblLook w:val="0420" w:firstRow="1" w:lastRow="0" w:firstColumn="0" w:lastColumn="0" w:noHBand="0" w:noVBand="1"/>
      </w:tblPr>
      <w:tblGrid>
        <w:gridCol w:w="4124"/>
        <w:gridCol w:w="2003"/>
      </w:tblGrid>
      <w:tr w:rsidR="006269FD" w:rsidRPr="00C502D0" w14:paraId="0DF849CE" w14:textId="77777777" w:rsidTr="00D25F89">
        <w:trPr>
          <w:trHeight w:val="321"/>
          <w:tblHeader/>
        </w:trPr>
        <w:tc>
          <w:tcPr>
            <w:tcW w:w="412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8E72356"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Metric</w:t>
            </w:r>
          </w:p>
        </w:tc>
        <w:tc>
          <w:tcPr>
            <w:tcW w:w="200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6434699"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Value</w:t>
            </w:r>
          </w:p>
        </w:tc>
      </w:tr>
      <w:tr w:rsidR="006269FD" w:rsidRPr="00C502D0" w14:paraId="0D2247C2" w14:textId="77777777" w:rsidTr="00D25F89">
        <w:trPr>
          <w:trHeight w:val="267"/>
        </w:trPr>
        <w:tc>
          <w:tcPr>
            <w:tcW w:w="412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341ECF"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N</w:t>
            </w:r>
          </w:p>
        </w:tc>
        <w:tc>
          <w:tcPr>
            <w:tcW w:w="200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8E9CCE"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132.0000</w:t>
            </w:r>
          </w:p>
        </w:tc>
      </w:tr>
      <w:tr w:rsidR="006269FD" w:rsidRPr="00C502D0" w14:paraId="14066CCA" w14:textId="77777777" w:rsidTr="00D25F89">
        <w:trPr>
          <w:trHeight w:val="234"/>
        </w:trPr>
        <w:tc>
          <w:tcPr>
            <w:tcW w:w="41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278470"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R-squared (adj.)</w:t>
            </w:r>
          </w:p>
        </w:tc>
        <w:tc>
          <w:tcPr>
            <w:tcW w:w="20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10A7E9"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0.9628</w:t>
            </w:r>
          </w:p>
        </w:tc>
      </w:tr>
      <w:tr w:rsidR="006269FD" w:rsidRPr="00C502D0" w14:paraId="7DDF01B8" w14:textId="77777777" w:rsidTr="00D25F89">
        <w:trPr>
          <w:trHeight w:val="234"/>
        </w:trPr>
        <w:tc>
          <w:tcPr>
            <w:tcW w:w="41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883E60"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Deviance explained (%)</w:t>
            </w:r>
          </w:p>
        </w:tc>
        <w:tc>
          <w:tcPr>
            <w:tcW w:w="20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CDBD2B"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96.6500</w:t>
            </w:r>
          </w:p>
        </w:tc>
      </w:tr>
      <w:tr w:rsidR="006269FD" w:rsidRPr="00C502D0" w14:paraId="478C85BD" w14:textId="77777777" w:rsidTr="00D25F89">
        <w:trPr>
          <w:trHeight w:val="60"/>
        </w:trPr>
        <w:tc>
          <w:tcPr>
            <w:tcW w:w="41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51EDA5"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AIC</w:t>
            </w:r>
          </w:p>
        </w:tc>
        <w:tc>
          <w:tcPr>
            <w:tcW w:w="20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16D23F"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796.0900</w:t>
            </w:r>
          </w:p>
        </w:tc>
      </w:tr>
      <w:tr w:rsidR="006269FD" w:rsidRPr="00C502D0" w14:paraId="49CCCAC1" w14:textId="77777777" w:rsidTr="00D25F89">
        <w:trPr>
          <w:trHeight w:val="306"/>
        </w:trPr>
        <w:tc>
          <w:tcPr>
            <w:tcW w:w="412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4F38F1B"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REML score</w:t>
            </w:r>
          </w:p>
        </w:tc>
        <w:tc>
          <w:tcPr>
            <w:tcW w:w="200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EC5EAC8"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405.6595</w:t>
            </w:r>
          </w:p>
        </w:tc>
      </w:tr>
    </w:tbl>
    <w:p w14:paraId="48B42103" w14:textId="77777777" w:rsidR="006269FD" w:rsidRPr="00C502D0" w:rsidRDefault="006269FD" w:rsidP="00D25F89">
      <w:pPr>
        <w:spacing w:line="240" w:lineRule="auto"/>
        <w:jc w:val="both"/>
        <w:rPr>
          <w:rFonts w:ascii="Times New Roman" w:hAnsi="Times New Roman" w:cs="Times New Roman"/>
          <w:sz w:val="24"/>
          <w:szCs w:val="24"/>
        </w:rPr>
      </w:pPr>
    </w:p>
    <w:p w14:paraId="28A14DAC" w14:textId="0E46AEFF"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lastRenderedPageBreak/>
        <w:t>Table 3 shows that the explanatory performance is high</w:t>
      </w:r>
      <w:r w:rsidR="00DB46FD" w:rsidRPr="00C502D0">
        <w:rPr>
          <w:rFonts w:ascii="Times New Roman" w:hAnsi="Times New Roman" w:cs="Times New Roman"/>
          <w:sz w:val="24"/>
          <w:szCs w:val="24"/>
        </w:rPr>
        <w:t>, with high deviance explained and an adjusted R-squared, indicating that the GAM structure is adequate for</w:t>
      </w:r>
      <w:r w:rsidRPr="00C502D0">
        <w:rPr>
          <w:rFonts w:ascii="Times New Roman" w:hAnsi="Times New Roman" w:cs="Times New Roman"/>
          <w:sz w:val="24"/>
          <w:szCs w:val="24"/>
        </w:rPr>
        <w:t xml:space="preserve"> explaining these rate series. The </w:t>
      </w:r>
      <w:r w:rsidR="00DB46FD" w:rsidRPr="00C502D0">
        <w:rPr>
          <w:rFonts w:ascii="Times New Roman" w:hAnsi="Times New Roman" w:cs="Times New Roman"/>
          <w:sz w:val="24"/>
          <w:szCs w:val="24"/>
        </w:rPr>
        <w:t>fit is consistent with the visual similarity between the observed values and the fitted trajectories in Figure 4, indicating that the model captures</w:t>
      </w:r>
      <w:r w:rsidRPr="00C502D0">
        <w:rPr>
          <w:rFonts w:ascii="Times New Roman" w:hAnsi="Times New Roman" w:cs="Times New Roman"/>
          <w:sz w:val="24"/>
          <w:szCs w:val="24"/>
        </w:rPr>
        <w:t xml:space="preserve"> most of the systematic temporal and sex-specific variation. Interpretation must be in tandem with the characteristics of </w:t>
      </w:r>
      <w:r w:rsidR="00DB46FD" w:rsidRPr="00C502D0">
        <w:rPr>
          <w:rFonts w:ascii="Times New Roman" w:hAnsi="Times New Roman" w:cs="Times New Roman"/>
          <w:sz w:val="24"/>
          <w:szCs w:val="24"/>
        </w:rPr>
        <w:t>the data source</w:t>
      </w:r>
      <w:r w:rsidRPr="00C502D0">
        <w:rPr>
          <w:rFonts w:ascii="Times New Roman" w:hAnsi="Times New Roman" w:cs="Times New Roman"/>
          <w:sz w:val="24"/>
          <w:szCs w:val="24"/>
        </w:rPr>
        <w:t xml:space="preserve">. They are age-specific </w:t>
      </w:r>
      <w:r w:rsidR="00DB46FD" w:rsidRPr="00C502D0">
        <w:rPr>
          <w:rFonts w:ascii="Times New Roman" w:hAnsi="Times New Roman" w:cs="Times New Roman"/>
          <w:sz w:val="24"/>
          <w:szCs w:val="24"/>
        </w:rPr>
        <w:t>standardised mortality rates with uncertainty values and can be synthesised when multiple data sources are used instead of full vital registration, meaning that model fit is assessed by the coherence of the estimated series in addition to the epidemiology (World Health Organisation</w:t>
      </w:r>
      <w:r w:rsidRPr="00C502D0">
        <w:rPr>
          <w:rFonts w:ascii="Times New Roman" w:hAnsi="Times New Roman" w:cs="Times New Roman"/>
          <w:sz w:val="24"/>
          <w:szCs w:val="24"/>
        </w:rPr>
        <w:t xml:space="preserve">, 2022). The literature often presents trend direction without </w:t>
      </w:r>
      <w:r w:rsidR="00DB46FD" w:rsidRPr="00C502D0">
        <w:rPr>
          <w:rFonts w:ascii="Times New Roman" w:hAnsi="Times New Roman" w:cs="Times New Roman"/>
          <w:sz w:val="24"/>
          <w:szCs w:val="24"/>
        </w:rPr>
        <w:t>conducting a formal test of goodness-of-fit of a flexible model, thereby limiting</w:t>
      </w:r>
      <w:r w:rsidRPr="00C502D0">
        <w:rPr>
          <w:rFonts w:ascii="Times New Roman" w:hAnsi="Times New Roman" w:cs="Times New Roman"/>
          <w:sz w:val="24"/>
          <w:szCs w:val="24"/>
        </w:rPr>
        <w:t xml:space="preserve"> reproducibility and the interpretation of causality of intervention eras (</w:t>
      </w:r>
      <w:proofErr w:type="spellStart"/>
      <w:r w:rsidRPr="00C502D0">
        <w:rPr>
          <w:rFonts w:ascii="Times New Roman" w:hAnsi="Times New Roman" w:cs="Times New Roman"/>
          <w:sz w:val="24"/>
          <w:szCs w:val="24"/>
        </w:rPr>
        <w:t>Oheneba-Dornyo</w:t>
      </w:r>
      <w:proofErr w:type="spellEnd"/>
      <w:r w:rsidRPr="00C502D0">
        <w:rPr>
          <w:rFonts w:ascii="Times New Roman" w:hAnsi="Times New Roman" w:cs="Times New Roman"/>
          <w:sz w:val="24"/>
          <w:szCs w:val="24"/>
        </w:rPr>
        <w:t xml:space="preserve"> et al., 2022; </w:t>
      </w:r>
      <w:proofErr w:type="spellStart"/>
      <w:r w:rsidRPr="00C502D0">
        <w:rPr>
          <w:rFonts w:ascii="Times New Roman" w:hAnsi="Times New Roman" w:cs="Times New Roman"/>
          <w:sz w:val="24"/>
          <w:szCs w:val="24"/>
        </w:rPr>
        <w:t>Barimah</w:t>
      </w:r>
      <w:proofErr w:type="spellEnd"/>
      <w:r w:rsidRPr="00C502D0">
        <w:rPr>
          <w:rFonts w:ascii="Times New Roman" w:hAnsi="Times New Roman" w:cs="Times New Roman"/>
          <w:sz w:val="24"/>
          <w:szCs w:val="24"/>
        </w:rPr>
        <w:t xml:space="preserve"> et al., 2025). </w:t>
      </w:r>
    </w:p>
    <w:p w14:paraId="01F889F8" w14:textId="5CC612B7"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Table 3 provides methods </w:t>
      </w:r>
      <w:r w:rsidR="00DB46FD" w:rsidRPr="00C502D0">
        <w:rPr>
          <w:rFonts w:ascii="Times New Roman" w:hAnsi="Times New Roman" w:cs="Times New Roman"/>
          <w:sz w:val="24"/>
          <w:szCs w:val="24"/>
        </w:rPr>
        <w:t>for transparency in its methodology, which reinforce evidence-based monitoring for SDG 3 and, indirectly, link to SDG 1 through</w:t>
      </w:r>
      <w:r w:rsidRPr="00C502D0">
        <w:rPr>
          <w:rFonts w:ascii="Times New Roman" w:hAnsi="Times New Roman" w:cs="Times New Roman"/>
          <w:sz w:val="24"/>
          <w:szCs w:val="24"/>
        </w:rPr>
        <w:t xml:space="preserve"> the role of malaria mortality in poverty and economic vulnerability (</w:t>
      </w:r>
      <w:proofErr w:type="spellStart"/>
      <w:r w:rsidRPr="00C502D0">
        <w:rPr>
          <w:rFonts w:ascii="Times New Roman" w:hAnsi="Times New Roman" w:cs="Times New Roman"/>
          <w:sz w:val="24"/>
          <w:szCs w:val="24"/>
        </w:rPr>
        <w:t>Patouillard</w:t>
      </w:r>
      <w:proofErr w:type="spellEnd"/>
      <w:r w:rsidRPr="00C502D0">
        <w:rPr>
          <w:rFonts w:ascii="Times New Roman" w:hAnsi="Times New Roman" w:cs="Times New Roman"/>
          <w:sz w:val="24"/>
          <w:szCs w:val="24"/>
        </w:rPr>
        <w:t xml:space="preserve"> et al., 2023; </w:t>
      </w:r>
      <w:proofErr w:type="spellStart"/>
      <w:r w:rsidRPr="00C502D0">
        <w:rPr>
          <w:rFonts w:ascii="Times New Roman" w:hAnsi="Times New Roman" w:cs="Times New Roman"/>
          <w:sz w:val="24"/>
          <w:szCs w:val="24"/>
        </w:rPr>
        <w:t>Nketiah-Amponsah</w:t>
      </w:r>
      <w:proofErr w:type="spellEnd"/>
      <w:r w:rsidRPr="00C502D0">
        <w:rPr>
          <w:rFonts w:ascii="Times New Roman" w:hAnsi="Times New Roman" w:cs="Times New Roman"/>
          <w:sz w:val="24"/>
          <w:szCs w:val="24"/>
        </w:rPr>
        <w:t xml:space="preserve"> </w:t>
      </w:r>
      <w:r w:rsidR="00DB46FD" w:rsidRPr="00C502D0">
        <w:rPr>
          <w:rFonts w:ascii="Times New Roman" w:hAnsi="Times New Roman" w:cs="Times New Roman"/>
          <w:sz w:val="24"/>
          <w:szCs w:val="24"/>
        </w:rPr>
        <w:t>&amp;</w:t>
      </w:r>
      <w:r w:rsidRPr="00C502D0">
        <w:rPr>
          <w:rFonts w:ascii="Times New Roman" w:hAnsi="Times New Roman" w:cs="Times New Roman"/>
          <w:sz w:val="24"/>
          <w:szCs w:val="24"/>
        </w:rPr>
        <w:t xml:space="preserve"> </w:t>
      </w:r>
      <w:proofErr w:type="spellStart"/>
      <w:r w:rsidRPr="00C502D0">
        <w:rPr>
          <w:rFonts w:ascii="Times New Roman" w:hAnsi="Times New Roman" w:cs="Times New Roman"/>
          <w:sz w:val="24"/>
          <w:szCs w:val="24"/>
        </w:rPr>
        <w:t>Adjotor</w:t>
      </w:r>
      <w:proofErr w:type="spellEnd"/>
      <w:r w:rsidRPr="00C502D0">
        <w:rPr>
          <w:rFonts w:ascii="Times New Roman" w:hAnsi="Times New Roman" w:cs="Times New Roman"/>
          <w:sz w:val="24"/>
          <w:szCs w:val="24"/>
        </w:rPr>
        <w:t>, 2025).</w:t>
      </w:r>
    </w:p>
    <w:p w14:paraId="73AB18FF" w14:textId="3D47C7D8" w:rsidR="006269FD" w:rsidRPr="00C502D0" w:rsidRDefault="006269FD" w:rsidP="00232F3C">
      <w:pPr>
        <w:jc w:val="both"/>
        <w:rPr>
          <w:rFonts w:ascii="Times New Roman" w:hAnsi="Times New Roman" w:cs="Times New Roman"/>
          <w:sz w:val="24"/>
          <w:szCs w:val="24"/>
        </w:rPr>
      </w:pPr>
      <w:r w:rsidRPr="00C502D0">
        <w:rPr>
          <w:rFonts w:ascii="Times New Roman" w:eastAsia="Times New Roman" w:hAnsi="Times New Roman" w:cs="Times New Roman"/>
          <w:noProof/>
          <w:sz w:val="24"/>
          <w:szCs w:val="24"/>
          <w:lang w:eastAsia="en-GB"/>
        </w:rPr>
        <w:drawing>
          <wp:inline distT="0" distB="0" distL="0" distR="0" wp14:anchorId="05CA899B" wp14:editId="3CD2B773">
            <wp:extent cx="5943600" cy="3854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rotWithShape="1">
                    <a:blip r:embed="rId6"/>
                    <a:srcRect t="5746"/>
                    <a:stretch/>
                  </pic:blipFill>
                  <pic:spPr bwMode="auto">
                    <a:xfrm>
                      <a:off x="0" y="0"/>
                      <a:ext cx="5943600" cy="3854450"/>
                    </a:xfrm>
                    <a:prstGeom prst="rect">
                      <a:avLst/>
                    </a:prstGeom>
                    <a:noFill/>
                    <a:ln>
                      <a:noFill/>
                    </a:ln>
                    <a:extLst>
                      <a:ext uri="{53640926-AAD7-44D8-BBD7-CCE9431645EC}">
                        <a14:shadowObscured xmlns:a14="http://schemas.microsoft.com/office/drawing/2010/main"/>
                      </a:ext>
                    </a:extLst>
                  </pic:spPr>
                </pic:pic>
              </a:graphicData>
            </a:graphic>
          </wp:inline>
        </w:drawing>
      </w:r>
    </w:p>
    <w:p w14:paraId="137446C8" w14:textId="28A015AE" w:rsidR="007A64F8"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Figure 1</w:t>
      </w:r>
      <w:r w:rsidR="006269FD" w:rsidRPr="00C502D0">
        <w:rPr>
          <w:rFonts w:ascii="Times New Roman" w:hAnsi="Times New Roman" w:cs="Times New Roman"/>
          <w:sz w:val="24"/>
          <w:szCs w:val="24"/>
        </w:rPr>
        <w:t>:</w:t>
      </w:r>
      <w:r w:rsidRPr="00C502D0">
        <w:rPr>
          <w:rFonts w:ascii="Times New Roman" w:hAnsi="Times New Roman" w:cs="Times New Roman"/>
          <w:sz w:val="24"/>
          <w:szCs w:val="24"/>
        </w:rPr>
        <w:t xml:space="preserve"> </w:t>
      </w:r>
      <w:r w:rsidR="007A64F8" w:rsidRPr="00C502D0">
        <w:rPr>
          <w:rFonts w:ascii="Times New Roman" w:hAnsi="Times New Roman" w:cs="Times New Roman"/>
          <w:sz w:val="24"/>
          <w:szCs w:val="24"/>
        </w:rPr>
        <w:t>M</w:t>
      </w:r>
      <w:r w:rsidR="006269FD" w:rsidRPr="00C502D0">
        <w:rPr>
          <w:rFonts w:ascii="Times New Roman" w:hAnsi="Times New Roman" w:cs="Times New Roman"/>
          <w:sz w:val="24"/>
          <w:szCs w:val="24"/>
        </w:rPr>
        <w:t xml:space="preserve">alaria </w:t>
      </w:r>
      <w:r w:rsidR="00DB46FD" w:rsidRPr="00C502D0">
        <w:rPr>
          <w:rFonts w:ascii="Times New Roman" w:hAnsi="Times New Roman" w:cs="Times New Roman"/>
          <w:sz w:val="24"/>
          <w:szCs w:val="24"/>
        </w:rPr>
        <w:t>Death</w:t>
      </w:r>
      <w:r w:rsidRPr="00C502D0">
        <w:rPr>
          <w:rFonts w:ascii="Times New Roman" w:hAnsi="Times New Roman" w:cs="Times New Roman"/>
          <w:sz w:val="24"/>
          <w:szCs w:val="24"/>
        </w:rPr>
        <w:t xml:space="preserve"> rates</w:t>
      </w:r>
      <w:r w:rsidR="006269FD" w:rsidRPr="00C502D0">
        <w:rPr>
          <w:rFonts w:ascii="Times New Roman" w:hAnsi="Times New Roman" w:cs="Times New Roman"/>
          <w:sz w:val="24"/>
          <w:szCs w:val="24"/>
        </w:rPr>
        <w:t xml:space="preserve"> (age-standardised</w:t>
      </w:r>
      <w:r w:rsidR="007A64F8" w:rsidRPr="00C502D0">
        <w:rPr>
          <w:rFonts w:ascii="Times New Roman" w:hAnsi="Times New Roman" w:cs="Times New Roman"/>
          <w:sz w:val="24"/>
          <w:szCs w:val="24"/>
        </w:rPr>
        <w:t>)</w:t>
      </w:r>
      <w:r w:rsidRPr="00C502D0">
        <w:rPr>
          <w:rFonts w:ascii="Times New Roman" w:hAnsi="Times New Roman" w:cs="Times New Roman"/>
          <w:sz w:val="24"/>
          <w:szCs w:val="24"/>
        </w:rPr>
        <w:t xml:space="preserve"> in Ghana by sex over time </w:t>
      </w:r>
    </w:p>
    <w:p w14:paraId="36D1B2E8" w14:textId="006DE845"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Figure 1 reveals a prolonged increase in </w:t>
      </w:r>
      <w:r w:rsidR="00DB46FD" w:rsidRPr="00C502D0">
        <w:rPr>
          <w:rFonts w:ascii="Times New Roman" w:hAnsi="Times New Roman" w:cs="Times New Roman"/>
          <w:sz w:val="24"/>
          <w:szCs w:val="24"/>
        </w:rPr>
        <w:t>mortality rates dating back to the early years of the past century and into the early years of the 2000s, followed by a steady decline in the later years of the series, across</w:t>
      </w:r>
      <w:r w:rsidRPr="00C502D0">
        <w:rPr>
          <w:rFonts w:ascii="Times New Roman" w:hAnsi="Times New Roman" w:cs="Times New Roman"/>
          <w:sz w:val="24"/>
          <w:szCs w:val="24"/>
        </w:rPr>
        <w:t xml:space="preserve"> male, female, and both-sex series. This trend is aligned with regional trends of improvements in malaria burden coinciding with an increase in the scale of the vector control program, diagnostics and effective treatment, followed by changes in the level of the program pressure and climatic variability (World Health </w:t>
      </w:r>
      <w:r w:rsidR="00DB46FD" w:rsidRPr="00C502D0">
        <w:rPr>
          <w:rFonts w:ascii="Times New Roman" w:hAnsi="Times New Roman" w:cs="Times New Roman"/>
          <w:sz w:val="24"/>
          <w:szCs w:val="24"/>
        </w:rPr>
        <w:t>Organisation</w:t>
      </w:r>
      <w:r w:rsidRPr="00C502D0">
        <w:rPr>
          <w:rFonts w:ascii="Times New Roman" w:hAnsi="Times New Roman" w:cs="Times New Roman"/>
          <w:sz w:val="24"/>
          <w:szCs w:val="24"/>
        </w:rPr>
        <w:t>, 2022; Oladipo et al., 2022; Lawal et al., 2024). In Figure 1, the uncertainty bands become broad in certain intervals</w:t>
      </w:r>
      <w:r w:rsidR="00DB46FD" w:rsidRPr="00C502D0">
        <w:rPr>
          <w:rFonts w:ascii="Times New Roman" w:hAnsi="Times New Roman" w:cs="Times New Roman"/>
          <w:sz w:val="24"/>
          <w:szCs w:val="24"/>
        </w:rPr>
        <w:t xml:space="preserve">, reflecting increased </w:t>
      </w:r>
      <w:r w:rsidR="00DB46FD" w:rsidRPr="00C502D0">
        <w:rPr>
          <w:rFonts w:ascii="Times New Roman" w:hAnsi="Times New Roman" w:cs="Times New Roman"/>
          <w:sz w:val="24"/>
          <w:szCs w:val="24"/>
        </w:rPr>
        <w:lastRenderedPageBreak/>
        <w:t>estimation uncertainty,</w:t>
      </w:r>
      <w:r w:rsidRPr="00C502D0">
        <w:rPr>
          <w:rFonts w:ascii="Times New Roman" w:hAnsi="Times New Roman" w:cs="Times New Roman"/>
          <w:sz w:val="24"/>
          <w:szCs w:val="24"/>
        </w:rPr>
        <w:t xml:space="preserve"> which may </w:t>
      </w:r>
      <w:r w:rsidR="00DB46FD" w:rsidRPr="00C502D0">
        <w:rPr>
          <w:rFonts w:ascii="Times New Roman" w:hAnsi="Times New Roman" w:cs="Times New Roman"/>
          <w:sz w:val="24"/>
          <w:szCs w:val="24"/>
        </w:rPr>
        <w:t>result from</w:t>
      </w:r>
      <w:r w:rsidRPr="00C502D0">
        <w:rPr>
          <w:rFonts w:ascii="Times New Roman" w:hAnsi="Times New Roman" w:cs="Times New Roman"/>
          <w:sz w:val="24"/>
          <w:szCs w:val="24"/>
        </w:rPr>
        <w:t xml:space="preserve"> either a poor underlying data density or increased model uncertainty in burden estimation systems. Hundreds of past studies simply show point trends without </w:t>
      </w:r>
      <w:r w:rsidR="00DB46FD" w:rsidRPr="00C502D0">
        <w:rPr>
          <w:rFonts w:ascii="Times New Roman" w:hAnsi="Times New Roman" w:cs="Times New Roman"/>
          <w:sz w:val="24"/>
          <w:szCs w:val="24"/>
        </w:rPr>
        <w:t>fully accounting for uncertainty, which can lead to false-positive statements about changes</w:t>
      </w:r>
      <w:r w:rsidRPr="00C502D0">
        <w:rPr>
          <w:rFonts w:ascii="Times New Roman" w:hAnsi="Times New Roman" w:cs="Times New Roman"/>
          <w:sz w:val="24"/>
          <w:szCs w:val="24"/>
        </w:rPr>
        <w:t xml:space="preserve"> between </w:t>
      </w:r>
      <w:r w:rsidR="00DB46FD" w:rsidRPr="00C502D0">
        <w:rPr>
          <w:rFonts w:ascii="Times New Roman" w:hAnsi="Times New Roman" w:cs="Times New Roman"/>
          <w:sz w:val="24"/>
          <w:szCs w:val="24"/>
        </w:rPr>
        <w:t>neighbouring</w:t>
      </w:r>
      <w:r w:rsidRPr="00C502D0">
        <w:rPr>
          <w:rFonts w:ascii="Times New Roman" w:hAnsi="Times New Roman" w:cs="Times New Roman"/>
          <w:sz w:val="24"/>
          <w:szCs w:val="24"/>
        </w:rPr>
        <w:t xml:space="preserve"> years or brief sub-periods (Sarpong et al., 2022; </w:t>
      </w:r>
      <w:proofErr w:type="spellStart"/>
      <w:r w:rsidRPr="00C502D0">
        <w:rPr>
          <w:rFonts w:ascii="Times New Roman" w:hAnsi="Times New Roman" w:cs="Times New Roman"/>
          <w:sz w:val="24"/>
          <w:szCs w:val="24"/>
        </w:rPr>
        <w:t>Sirimatayanant</w:t>
      </w:r>
      <w:proofErr w:type="spellEnd"/>
      <w:r w:rsidRPr="00C502D0">
        <w:rPr>
          <w:rFonts w:ascii="Times New Roman" w:hAnsi="Times New Roman" w:cs="Times New Roman"/>
          <w:sz w:val="24"/>
          <w:szCs w:val="24"/>
        </w:rPr>
        <w:t xml:space="preserve"> et al., 2023). The definite illustration of uncertainty </w:t>
      </w:r>
      <w:r w:rsidR="00DB46FD" w:rsidRPr="00C502D0">
        <w:rPr>
          <w:rFonts w:ascii="Times New Roman" w:hAnsi="Times New Roman" w:cs="Times New Roman"/>
          <w:sz w:val="24"/>
          <w:szCs w:val="24"/>
        </w:rPr>
        <w:t>in Figure 1 is directly related to the research aim of generating strong inference based on the burden information,</w:t>
      </w:r>
      <w:r w:rsidRPr="00C502D0">
        <w:rPr>
          <w:rFonts w:ascii="Times New Roman" w:hAnsi="Times New Roman" w:cs="Times New Roman"/>
          <w:sz w:val="24"/>
          <w:szCs w:val="24"/>
        </w:rPr>
        <w:t xml:space="preserve"> and it is relevant to the policy priority on enhancing the surveillance and vital statistics system to monitor precision under SDG 3 (Joseph et al., 2022; </w:t>
      </w:r>
      <w:proofErr w:type="spellStart"/>
      <w:r w:rsidRPr="00C502D0">
        <w:rPr>
          <w:rFonts w:ascii="Times New Roman" w:hAnsi="Times New Roman" w:cs="Times New Roman"/>
          <w:sz w:val="24"/>
          <w:szCs w:val="24"/>
        </w:rPr>
        <w:t>Kagoro</w:t>
      </w:r>
      <w:proofErr w:type="spellEnd"/>
      <w:r w:rsidRPr="00C502D0">
        <w:rPr>
          <w:rFonts w:ascii="Times New Roman" w:hAnsi="Times New Roman" w:cs="Times New Roman"/>
          <w:sz w:val="24"/>
          <w:szCs w:val="24"/>
        </w:rPr>
        <w:t xml:space="preserve"> et al., 2025).</w:t>
      </w:r>
    </w:p>
    <w:p w14:paraId="447B3493" w14:textId="0BE9C1CC" w:rsidR="007A64F8" w:rsidRPr="00C502D0" w:rsidRDefault="007A64F8" w:rsidP="00232F3C">
      <w:pPr>
        <w:jc w:val="both"/>
        <w:rPr>
          <w:rFonts w:ascii="Times New Roman" w:hAnsi="Times New Roman" w:cs="Times New Roman"/>
          <w:sz w:val="24"/>
          <w:szCs w:val="24"/>
        </w:rPr>
      </w:pPr>
      <w:r w:rsidRPr="00C502D0">
        <w:rPr>
          <w:rFonts w:ascii="Times New Roman" w:eastAsia="Times New Roman" w:hAnsi="Times New Roman" w:cs="Times New Roman"/>
          <w:noProof/>
          <w:sz w:val="24"/>
          <w:szCs w:val="24"/>
          <w:lang w:eastAsia="en-GB"/>
        </w:rPr>
        <w:drawing>
          <wp:inline distT="0" distB="0" distL="0" distR="0" wp14:anchorId="21BC545A" wp14:editId="3D0298FE">
            <wp:extent cx="5943600" cy="2533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rotWithShape="1">
                    <a:blip r:embed="rId7"/>
                    <a:srcRect t="6779"/>
                    <a:stretch/>
                  </pic:blipFill>
                  <pic:spPr bwMode="auto">
                    <a:xfrm>
                      <a:off x="0" y="0"/>
                      <a:ext cx="5943600" cy="2533650"/>
                    </a:xfrm>
                    <a:prstGeom prst="rect">
                      <a:avLst/>
                    </a:prstGeom>
                    <a:noFill/>
                    <a:ln>
                      <a:noFill/>
                    </a:ln>
                    <a:extLst>
                      <a:ext uri="{53640926-AAD7-44D8-BBD7-CCE9431645EC}">
                        <a14:shadowObscured xmlns:a14="http://schemas.microsoft.com/office/drawing/2010/main"/>
                      </a:ext>
                    </a:extLst>
                  </pic:spPr>
                </pic:pic>
              </a:graphicData>
            </a:graphic>
          </wp:inline>
        </w:drawing>
      </w:r>
    </w:p>
    <w:p w14:paraId="645B97CD" w14:textId="77777777" w:rsidR="007A64F8"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Figure 2</w:t>
      </w:r>
      <w:r w:rsidR="007A64F8" w:rsidRPr="00C502D0">
        <w:rPr>
          <w:rFonts w:ascii="Times New Roman" w:hAnsi="Times New Roman" w:cs="Times New Roman"/>
          <w:sz w:val="24"/>
          <w:szCs w:val="24"/>
        </w:rPr>
        <w:t>:</w:t>
      </w:r>
      <w:r w:rsidRPr="00C502D0">
        <w:rPr>
          <w:rFonts w:ascii="Times New Roman" w:hAnsi="Times New Roman" w:cs="Times New Roman"/>
          <w:sz w:val="24"/>
          <w:szCs w:val="24"/>
        </w:rPr>
        <w:t xml:space="preserve"> Distribution of malaria mortality rates by sex</w:t>
      </w:r>
    </w:p>
    <w:p w14:paraId="25C93086" w14:textId="28DB7A6D"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Figure 2 shows </w:t>
      </w:r>
      <w:r w:rsidR="00DB46FD" w:rsidRPr="00C502D0">
        <w:rPr>
          <w:rFonts w:ascii="Times New Roman" w:hAnsi="Times New Roman" w:cs="Times New Roman"/>
          <w:sz w:val="24"/>
          <w:szCs w:val="24"/>
        </w:rPr>
        <w:t>differences in dispersion and central tendency across sex series, completing Table 1 by showing how sex differences vary over the full-time span rather than</w:t>
      </w:r>
      <w:r w:rsidRPr="00C502D0">
        <w:rPr>
          <w:rFonts w:ascii="Times New Roman" w:hAnsi="Times New Roman" w:cs="Times New Roman"/>
          <w:sz w:val="24"/>
          <w:szCs w:val="24"/>
        </w:rPr>
        <w:t xml:space="preserve"> at a single point. The observed trend suggests that </w:t>
      </w:r>
      <w:r w:rsidR="00DB46FD" w:rsidRPr="00C502D0">
        <w:rPr>
          <w:rFonts w:ascii="Times New Roman" w:hAnsi="Times New Roman" w:cs="Times New Roman"/>
          <w:sz w:val="24"/>
          <w:szCs w:val="24"/>
        </w:rPr>
        <w:t>malaria mortality in Ghana exhibits high- and low-risk periods, a pattern confirmed by the need for models that capture nonlinearities and heteroscedasticity that arise under changing epidemiological conditions and varying program implementation intensity</w:t>
      </w:r>
      <w:r w:rsidRPr="00C502D0">
        <w:rPr>
          <w:rFonts w:ascii="Times New Roman" w:hAnsi="Times New Roman" w:cs="Times New Roman"/>
          <w:sz w:val="24"/>
          <w:szCs w:val="24"/>
        </w:rPr>
        <w:t xml:space="preserve">. At times, past Ghana research has been based on shorter windows, series of health facilities, or prevalence data, which may be under-representative of long-run variability in mortality, especially where program and climate conditions vary over decades (Tetteh et al., 2023; </w:t>
      </w:r>
      <w:proofErr w:type="spellStart"/>
      <w:r w:rsidRPr="00C502D0">
        <w:rPr>
          <w:rFonts w:ascii="Times New Roman" w:hAnsi="Times New Roman" w:cs="Times New Roman"/>
          <w:sz w:val="24"/>
          <w:szCs w:val="24"/>
        </w:rPr>
        <w:t>Abdulzeid</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Barimah</w:t>
      </w:r>
      <w:proofErr w:type="spellEnd"/>
      <w:r w:rsidRPr="00C502D0">
        <w:rPr>
          <w:rFonts w:ascii="Times New Roman" w:hAnsi="Times New Roman" w:cs="Times New Roman"/>
          <w:sz w:val="24"/>
          <w:szCs w:val="24"/>
        </w:rPr>
        <w:t xml:space="preserve"> et al., 2025). Figure 2 highlights novelty </w:t>
      </w:r>
      <w:r w:rsidR="00DB46FD" w:rsidRPr="00C502D0">
        <w:rPr>
          <w:rFonts w:ascii="Times New Roman" w:hAnsi="Times New Roman" w:cs="Times New Roman"/>
          <w:sz w:val="24"/>
          <w:szCs w:val="24"/>
        </w:rPr>
        <w:t>through a distributional perspective, placing sex differences in the context of variability, which should prioritise sustained and consistent coverage of interventions</w:t>
      </w:r>
      <w:r w:rsidRPr="00C502D0">
        <w:rPr>
          <w:rFonts w:ascii="Times New Roman" w:hAnsi="Times New Roman" w:cs="Times New Roman"/>
          <w:sz w:val="24"/>
          <w:szCs w:val="24"/>
        </w:rPr>
        <w:t xml:space="preserve"> and equity-sensitive approaches to meet SDG 3 and SDG 10 (</w:t>
      </w:r>
      <w:proofErr w:type="spellStart"/>
      <w:r w:rsidRPr="00C502D0">
        <w:rPr>
          <w:rFonts w:ascii="Times New Roman" w:hAnsi="Times New Roman" w:cs="Times New Roman"/>
          <w:sz w:val="24"/>
          <w:szCs w:val="24"/>
        </w:rPr>
        <w:t>Afagbedzi</w:t>
      </w:r>
      <w:proofErr w:type="spellEnd"/>
      <w:r w:rsidRPr="00C502D0">
        <w:rPr>
          <w:rFonts w:ascii="Times New Roman" w:hAnsi="Times New Roman" w:cs="Times New Roman"/>
          <w:sz w:val="24"/>
          <w:szCs w:val="24"/>
        </w:rPr>
        <w:t xml:space="preserve"> et al., 2023; </w:t>
      </w:r>
      <w:proofErr w:type="spellStart"/>
      <w:r w:rsidRPr="00C502D0">
        <w:rPr>
          <w:rFonts w:ascii="Times New Roman" w:hAnsi="Times New Roman" w:cs="Times New Roman"/>
          <w:sz w:val="24"/>
          <w:szCs w:val="24"/>
        </w:rPr>
        <w:t>Okova</w:t>
      </w:r>
      <w:proofErr w:type="spellEnd"/>
      <w:r w:rsidRPr="00C502D0">
        <w:rPr>
          <w:rFonts w:ascii="Times New Roman" w:hAnsi="Times New Roman" w:cs="Times New Roman"/>
          <w:sz w:val="24"/>
          <w:szCs w:val="24"/>
        </w:rPr>
        <w:t xml:space="preserve"> et al., 2025).</w:t>
      </w:r>
    </w:p>
    <w:p w14:paraId="0692EF83" w14:textId="4DB7CAF2" w:rsidR="007A64F8" w:rsidRPr="00C502D0" w:rsidRDefault="007A64F8" w:rsidP="00232F3C">
      <w:pPr>
        <w:jc w:val="both"/>
        <w:rPr>
          <w:rFonts w:ascii="Times New Roman" w:hAnsi="Times New Roman" w:cs="Times New Roman"/>
          <w:sz w:val="24"/>
          <w:szCs w:val="24"/>
        </w:rPr>
      </w:pPr>
      <w:r w:rsidRPr="00C502D0">
        <w:rPr>
          <w:rFonts w:ascii="Times New Roman" w:eastAsia="Times New Roman" w:hAnsi="Times New Roman" w:cs="Times New Roman"/>
          <w:noProof/>
          <w:sz w:val="24"/>
          <w:szCs w:val="24"/>
          <w:lang w:eastAsia="en-GB"/>
        </w:rPr>
        <w:lastRenderedPageBreak/>
        <w:drawing>
          <wp:inline distT="0" distB="0" distL="0" distR="0" wp14:anchorId="1EF18D05" wp14:editId="7B6B5A4F">
            <wp:extent cx="5943600" cy="3086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rotWithShape="1">
                    <a:blip r:embed="rId8"/>
                    <a:srcRect t="5660"/>
                    <a:stretch/>
                  </pic:blipFill>
                  <pic:spPr bwMode="auto">
                    <a:xfrm>
                      <a:off x="0" y="0"/>
                      <a:ext cx="5943600" cy="3086100"/>
                    </a:xfrm>
                    <a:prstGeom prst="rect">
                      <a:avLst/>
                    </a:prstGeom>
                    <a:noFill/>
                    <a:ln>
                      <a:noFill/>
                    </a:ln>
                    <a:extLst>
                      <a:ext uri="{53640926-AAD7-44D8-BBD7-CCE9431645EC}">
                        <a14:shadowObscured xmlns:a14="http://schemas.microsoft.com/office/drawing/2010/main"/>
                      </a:ext>
                    </a:extLst>
                  </pic:spPr>
                </pic:pic>
              </a:graphicData>
            </a:graphic>
          </wp:inline>
        </w:drawing>
      </w:r>
    </w:p>
    <w:p w14:paraId="222C9308" w14:textId="3A676909" w:rsidR="007A64F8"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Figure 3</w:t>
      </w:r>
      <w:r w:rsidR="007A64F8" w:rsidRPr="00C502D0">
        <w:rPr>
          <w:rFonts w:ascii="Times New Roman" w:hAnsi="Times New Roman" w:cs="Times New Roman"/>
          <w:sz w:val="24"/>
          <w:szCs w:val="24"/>
        </w:rPr>
        <w:t>:</w:t>
      </w:r>
      <w:r w:rsidRPr="00C502D0">
        <w:rPr>
          <w:rFonts w:ascii="Times New Roman" w:hAnsi="Times New Roman" w:cs="Times New Roman"/>
          <w:sz w:val="24"/>
          <w:szCs w:val="24"/>
        </w:rPr>
        <w:t xml:space="preserve"> Uncertainty interval width </w:t>
      </w:r>
      <w:r w:rsidR="007A64F8" w:rsidRPr="00C502D0">
        <w:rPr>
          <w:rFonts w:ascii="Times New Roman" w:hAnsi="Times New Roman" w:cs="Times New Roman"/>
          <w:sz w:val="24"/>
          <w:szCs w:val="24"/>
        </w:rPr>
        <w:t>over</w:t>
      </w:r>
      <w:r w:rsidRPr="00C502D0">
        <w:rPr>
          <w:rFonts w:ascii="Times New Roman" w:hAnsi="Times New Roman" w:cs="Times New Roman"/>
          <w:sz w:val="24"/>
          <w:szCs w:val="24"/>
        </w:rPr>
        <w:t xml:space="preserve"> time by sex</w:t>
      </w:r>
    </w:p>
    <w:p w14:paraId="32573EAD" w14:textId="23115627"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Figure 3 demonstrates that the uncertainty width does not </w:t>
      </w:r>
      <w:r w:rsidR="00DB46FD" w:rsidRPr="00C502D0">
        <w:rPr>
          <w:rFonts w:ascii="Times New Roman" w:hAnsi="Times New Roman" w:cs="Times New Roman"/>
          <w:sz w:val="24"/>
          <w:szCs w:val="24"/>
        </w:rPr>
        <w:t>remain constant over time and varies across</w:t>
      </w:r>
      <w:r w:rsidRPr="00C502D0">
        <w:rPr>
          <w:rFonts w:ascii="Times New Roman" w:hAnsi="Times New Roman" w:cs="Times New Roman"/>
          <w:sz w:val="24"/>
          <w:szCs w:val="24"/>
        </w:rPr>
        <w:t xml:space="preserve"> sex series</w:t>
      </w:r>
      <w:r w:rsidR="00DB46FD" w:rsidRPr="00C502D0">
        <w:rPr>
          <w:rFonts w:ascii="Times New Roman" w:hAnsi="Times New Roman" w:cs="Times New Roman"/>
          <w:sz w:val="24"/>
          <w:szCs w:val="24"/>
        </w:rPr>
        <w:t>; hence,</w:t>
      </w:r>
      <w:r w:rsidRPr="00C502D0">
        <w:rPr>
          <w:rFonts w:ascii="Times New Roman" w:hAnsi="Times New Roman" w:cs="Times New Roman"/>
          <w:sz w:val="24"/>
          <w:szCs w:val="24"/>
        </w:rPr>
        <w:t xml:space="preserve"> the accuracy of the estimated rates varies by period. This is important </w:t>
      </w:r>
      <w:r w:rsidR="00DB46FD" w:rsidRPr="00C502D0">
        <w:rPr>
          <w:rFonts w:ascii="Times New Roman" w:hAnsi="Times New Roman" w:cs="Times New Roman"/>
          <w:sz w:val="24"/>
          <w:szCs w:val="24"/>
        </w:rPr>
        <w:t>for the interpretation of changes over time, as years with greater uncertainty should have less inferential weight than</w:t>
      </w:r>
      <w:r w:rsidRPr="00C502D0">
        <w:rPr>
          <w:rFonts w:ascii="Times New Roman" w:hAnsi="Times New Roman" w:cs="Times New Roman"/>
          <w:sz w:val="24"/>
          <w:szCs w:val="24"/>
        </w:rPr>
        <w:t xml:space="preserve"> those with lesser uncertainty. Past </w:t>
      </w:r>
      <w:r w:rsidR="00DB46FD" w:rsidRPr="00C502D0">
        <w:rPr>
          <w:rFonts w:ascii="Times New Roman" w:hAnsi="Times New Roman" w:cs="Times New Roman"/>
          <w:sz w:val="24"/>
          <w:szCs w:val="24"/>
        </w:rPr>
        <w:t xml:space="preserve">analyses of malaria trends usually assume that all annual estimates are equally precise, which may bias trend estimation and undermine policy inference </w:t>
      </w:r>
      <w:r w:rsidRPr="00C502D0">
        <w:rPr>
          <w:rFonts w:ascii="Times New Roman" w:hAnsi="Times New Roman" w:cs="Times New Roman"/>
          <w:sz w:val="24"/>
          <w:szCs w:val="24"/>
        </w:rPr>
        <w:t>based on disturbed parts of the series (</w:t>
      </w:r>
      <w:proofErr w:type="spellStart"/>
      <w:r w:rsidRPr="00C502D0">
        <w:rPr>
          <w:rFonts w:ascii="Times New Roman" w:hAnsi="Times New Roman" w:cs="Times New Roman"/>
          <w:sz w:val="24"/>
          <w:szCs w:val="24"/>
        </w:rPr>
        <w:t>Sirimatayanant</w:t>
      </w:r>
      <w:proofErr w:type="spellEnd"/>
      <w:r w:rsidRPr="00C502D0">
        <w:rPr>
          <w:rFonts w:ascii="Times New Roman" w:hAnsi="Times New Roman" w:cs="Times New Roman"/>
          <w:sz w:val="24"/>
          <w:szCs w:val="24"/>
        </w:rPr>
        <w:t xml:space="preserve"> et al., 2023; Cao et al., 2022). The modelling approach</w:t>
      </w:r>
      <w:r w:rsidR="00DB46FD" w:rsidRPr="00C502D0">
        <w:rPr>
          <w:rFonts w:ascii="Times New Roman" w:hAnsi="Times New Roman" w:cs="Times New Roman"/>
          <w:sz w:val="24"/>
          <w:szCs w:val="24"/>
        </w:rPr>
        <w:t xml:space="preserve"> applied to this work is based on inverse-variance-style weighting of the uncertainty bounds, which, in other words, turns Figure 3 into a descriptive plot into a methodological justification that directly confronts a common limitation in studies of </w:t>
      </w:r>
      <w:r w:rsidRPr="00C502D0">
        <w:rPr>
          <w:rFonts w:ascii="Times New Roman" w:hAnsi="Times New Roman" w:cs="Times New Roman"/>
          <w:sz w:val="24"/>
          <w:szCs w:val="24"/>
        </w:rPr>
        <w:t xml:space="preserve">burden trends. This enhances the quality of evidence in the evaluation of malaria programs </w:t>
      </w:r>
      <w:r w:rsidR="00DB46FD" w:rsidRPr="00C502D0">
        <w:rPr>
          <w:rFonts w:ascii="Times New Roman" w:hAnsi="Times New Roman" w:cs="Times New Roman"/>
          <w:sz w:val="24"/>
          <w:szCs w:val="24"/>
        </w:rPr>
        <w:t>under SDG 3 and SDG 17 by strengthening malaria surveillance partnerships and developing analytical</w:t>
      </w:r>
      <w:r w:rsidRPr="00C502D0">
        <w:rPr>
          <w:rFonts w:ascii="Times New Roman" w:hAnsi="Times New Roman" w:cs="Times New Roman"/>
          <w:sz w:val="24"/>
          <w:szCs w:val="24"/>
        </w:rPr>
        <w:t xml:space="preserve"> capacity through better data (Joseph et al., 2022; </w:t>
      </w:r>
      <w:proofErr w:type="spellStart"/>
      <w:r w:rsidRPr="00C502D0">
        <w:rPr>
          <w:rFonts w:ascii="Times New Roman" w:hAnsi="Times New Roman" w:cs="Times New Roman"/>
          <w:sz w:val="24"/>
          <w:szCs w:val="24"/>
        </w:rPr>
        <w:t>Sirimatayanant</w:t>
      </w:r>
      <w:proofErr w:type="spellEnd"/>
      <w:r w:rsidRPr="00C502D0">
        <w:rPr>
          <w:rFonts w:ascii="Times New Roman" w:hAnsi="Times New Roman" w:cs="Times New Roman"/>
          <w:sz w:val="24"/>
          <w:szCs w:val="24"/>
        </w:rPr>
        <w:t xml:space="preserve"> et al., 2023).</w:t>
      </w:r>
    </w:p>
    <w:p w14:paraId="7013B9B9" w14:textId="00F7B192" w:rsidR="009C21F0" w:rsidRPr="00C502D0" w:rsidRDefault="009C21F0" w:rsidP="00232F3C">
      <w:pPr>
        <w:jc w:val="both"/>
        <w:rPr>
          <w:rFonts w:ascii="Times New Roman" w:hAnsi="Times New Roman" w:cs="Times New Roman"/>
          <w:sz w:val="24"/>
          <w:szCs w:val="24"/>
        </w:rPr>
      </w:pPr>
      <w:r w:rsidRPr="00C502D0">
        <w:rPr>
          <w:rFonts w:ascii="Times New Roman" w:eastAsia="Times New Roman" w:hAnsi="Times New Roman" w:cs="Times New Roman"/>
          <w:noProof/>
          <w:sz w:val="24"/>
          <w:szCs w:val="24"/>
          <w:lang w:eastAsia="en-GB"/>
        </w:rPr>
        <w:lastRenderedPageBreak/>
        <w:drawing>
          <wp:inline distT="0" distB="0" distL="0" distR="0" wp14:anchorId="3963E8DC" wp14:editId="21FA1E4B">
            <wp:extent cx="5943600" cy="322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rotWithShape="1">
                    <a:blip r:embed="rId9"/>
                    <a:srcRect t="5751"/>
                    <a:stretch/>
                  </pic:blipFill>
                  <pic:spPr bwMode="auto">
                    <a:xfrm>
                      <a:off x="0" y="0"/>
                      <a:ext cx="5943600" cy="3225800"/>
                    </a:xfrm>
                    <a:prstGeom prst="rect">
                      <a:avLst/>
                    </a:prstGeom>
                    <a:noFill/>
                    <a:ln>
                      <a:noFill/>
                    </a:ln>
                    <a:extLst>
                      <a:ext uri="{53640926-AAD7-44D8-BBD7-CCE9431645EC}">
                        <a14:shadowObscured xmlns:a14="http://schemas.microsoft.com/office/drawing/2010/main"/>
                      </a:ext>
                    </a:extLst>
                  </pic:spPr>
                </pic:pic>
              </a:graphicData>
            </a:graphic>
          </wp:inline>
        </w:drawing>
      </w:r>
    </w:p>
    <w:p w14:paraId="0F5C012F" w14:textId="190612B6" w:rsidR="009C21F0"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Figure 4</w:t>
      </w:r>
      <w:r w:rsidR="009C21F0" w:rsidRPr="00C502D0">
        <w:rPr>
          <w:rFonts w:ascii="Times New Roman" w:hAnsi="Times New Roman" w:cs="Times New Roman"/>
          <w:sz w:val="24"/>
          <w:szCs w:val="24"/>
        </w:rPr>
        <w:t xml:space="preserve">: Generalised Additive Model </w:t>
      </w:r>
      <w:r w:rsidRPr="00C502D0">
        <w:rPr>
          <w:rFonts w:ascii="Times New Roman" w:hAnsi="Times New Roman" w:cs="Times New Roman"/>
          <w:sz w:val="24"/>
          <w:szCs w:val="24"/>
        </w:rPr>
        <w:t>(GAM</w:t>
      </w:r>
      <w:r w:rsidR="009C21F0" w:rsidRPr="00C502D0">
        <w:rPr>
          <w:rFonts w:ascii="Times New Roman" w:hAnsi="Times New Roman" w:cs="Times New Roman"/>
          <w:sz w:val="24"/>
          <w:szCs w:val="24"/>
        </w:rPr>
        <w:t>)</w:t>
      </w:r>
      <w:r w:rsidRPr="00C502D0">
        <w:rPr>
          <w:rFonts w:ascii="Times New Roman" w:hAnsi="Times New Roman" w:cs="Times New Roman"/>
          <w:sz w:val="24"/>
          <w:szCs w:val="24"/>
        </w:rPr>
        <w:t xml:space="preserve"> nonlinear trend in malaria</w:t>
      </w:r>
      <w:r w:rsidR="009C21F0" w:rsidRPr="00C502D0">
        <w:rPr>
          <w:rFonts w:ascii="Times New Roman" w:hAnsi="Times New Roman" w:cs="Times New Roman"/>
          <w:sz w:val="24"/>
          <w:szCs w:val="24"/>
        </w:rPr>
        <w:t xml:space="preserve"> death rate</w:t>
      </w:r>
      <w:r w:rsidRPr="00C502D0">
        <w:rPr>
          <w:rFonts w:ascii="Times New Roman" w:hAnsi="Times New Roman" w:cs="Times New Roman"/>
          <w:sz w:val="24"/>
          <w:szCs w:val="24"/>
        </w:rPr>
        <w:t xml:space="preserve"> by sex</w:t>
      </w:r>
    </w:p>
    <w:p w14:paraId="6259F58B" w14:textId="799AC163"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The most comprehensive summary of the </w:t>
      </w:r>
      <w:r w:rsidR="00DB46FD" w:rsidRPr="00C502D0">
        <w:rPr>
          <w:rFonts w:ascii="Times New Roman" w:hAnsi="Times New Roman" w:cs="Times New Roman"/>
          <w:sz w:val="24"/>
          <w:szCs w:val="24"/>
        </w:rPr>
        <w:t xml:space="preserve">study's overall contribution is as follows </w:t>
      </w:r>
      <w:r w:rsidR="009C21F0" w:rsidRPr="00C502D0">
        <w:rPr>
          <w:rFonts w:ascii="Times New Roman" w:hAnsi="Times New Roman" w:cs="Times New Roman"/>
          <w:sz w:val="24"/>
          <w:szCs w:val="24"/>
        </w:rPr>
        <w:t>in</w:t>
      </w:r>
      <w:r w:rsidR="00DB46FD" w:rsidRPr="00C502D0">
        <w:rPr>
          <w:rFonts w:ascii="Times New Roman" w:hAnsi="Times New Roman" w:cs="Times New Roman"/>
          <w:sz w:val="24"/>
          <w:szCs w:val="24"/>
        </w:rPr>
        <w:t xml:space="preserve"> Figure 4</w:t>
      </w:r>
      <w:r w:rsidR="009C21F0" w:rsidRPr="00C502D0">
        <w:rPr>
          <w:rFonts w:ascii="Times New Roman" w:hAnsi="Times New Roman" w:cs="Times New Roman"/>
          <w:sz w:val="24"/>
          <w:szCs w:val="24"/>
        </w:rPr>
        <w:t>.</w:t>
      </w:r>
      <w:r w:rsidR="00DB46FD" w:rsidRPr="00C502D0">
        <w:rPr>
          <w:rFonts w:ascii="Times New Roman" w:hAnsi="Times New Roman" w:cs="Times New Roman"/>
          <w:sz w:val="24"/>
          <w:szCs w:val="24"/>
        </w:rPr>
        <w:t xml:space="preserve"> </w:t>
      </w:r>
      <w:r w:rsidR="009C21F0" w:rsidRPr="00C502D0">
        <w:rPr>
          <w:rFonts w:ascii="Times New Roman" w:hAnsi="Times New Roman" w:cs="Times New Roman"/>
          <w:sz w:val="24"/>
          <w:szCs w:val="24"/>
        </w:rPr>
        <w:t xml:space="preserve">A </w:t>
      </w:r>
      <w:r w:rsidR="00DB46FD" w:rsidRPr="00C502D0">
        <w:rPr>
          <w:rFonts w:ascii="Times New Roman" w:hAnsi="Times New Roman" w:cs="Times New Roman"/>
          <w:sz w:val="24"/>
          <w:szCs w:val="24"/>
        </w:rPr>
        <w:t>smooth, data-driven model of the malaria mortality trend across decades by sex in Ghana, where the confidence interval quantifies the uncertainty around</w:t>
      </w:r>
      <w:r w:rsidRPr="00C502D0">
        <w:rPr>
          <w:rFonts w:ascii="Times New Roman" w:hAnsi="Times New Roman" w:cs="Times New Roman"/>
          <w:sz w:val="24"/>
          <w:szCs w:val="24"/>
        </w:rPr>
        <w:t xml:space="preserve"> the fitted mean trend. The fitted curves reflect a smooth increase of acceleration to a peak period and the steep decrease of the curve consistent with the fact that the impact of malaria control manifests itself through gradual changes in intervention coverage, access to treatment, and ecology of vectors, rather than discontinuities (Oladipo et al., 2022; Barker et al., 2023; </w:t>
      </w:r>
      <w:proofErr w:type="spellStart"/>
      <w:r w:rsidRPr="00C502D0">
        <w:rPr>
          <w:rFonts w:ascii="Times New Roman" w:hAnsi="Times New Roman" w:cs="Times New Roman"/>
          <w:sz w:val="24"/>
          <w:szCs w:val="24"/>
        </w:rPr>
        <w:t>Takramah</w:t>
      </w:r>
      <w:proofErr w:type="spellEnd"/>
      <w:r w:rsidRPr="00C502D0">
        <w:rPr>
          <w:rFonts w:ascii="Times New Roman" w:hAnsi="Times New Roman" w:cs="Times New Roman"/>
          <w:sz w:val="24"/>
          <w:szCs w:val="24"/>
        </w:rPr>
        <w:t xml:space="preserve"> et al., 2025). Prior studies based on linear </w:t>
      </w:r>
      <w:r w:rsidR="00DB46FD" w:rsidRPr="00C502D0">
        <w:rPr>
          <w:rFonts w:ascii="Times New Roman" w:hAnsi="Times New Roman" w:cs="Times New Roman"/>
          <w:sz w:val="24"/>
          <w:szCs w:val="24"/>
        </w:rPr>
        <w:t>trends or segmented regression may fail to capture this smooth curvature and misrepresent the transition phases as abrupt jumps or stable plateaus, thereby undermining the consistency of statistical inferences and the dynamics of a</w:t>
      </w:r>
      <w:r w:rsidRPr="00C502D0">
        <w:rPr>
          <w:rFonts w:ascii="Times New Roman" w:hAnsi="Times New Roman" w:cs="Times New Roman"/>
          <w:sz w:val="24"/>
          <w:szCs w:val="24"/>
        </w:rPr>
        <w:t xml:space="preserve"> plausible malaria system (</w:t>
      </w:r>
      <w:proofErr w:type="spellStart"/>
      <w:r w:rsidRPr="00C502D0">
        <w:rPr>
          <w:rFonts w:ascii="Times New Roman" w:hAnsi="Times New Roman" w:cs="Times New Roman"/>
          <w:sz w:val="24"/>
          <w:szCs w:val="24"/>
        </w:rPr>
        <w:t>Segala</w:t>
      </w:r>
      <w:proofErr w:type="spellEnd"/>
      <w:r w:rsidRPr="00C502D0">
        <w:rPr>
          <w:rFonts w:ascii="Times New Roman" w:hAnsi="Times New Roman" w:cs="Times New Roman"/>
          <w:sz w:val="24"/>
          <w:szCs w:val="24"/>
        </w:rPr>
        <w:t xml:space="preserve"> et al., 2024; Garcia et al., 2024). Figure 4 is the first instance of flexible trend estimation combined with uncertainty-sensitive weighting and </w:t>
      </w:r>
      <w:r w:rsidR="00DB46FD" w:rsidRPr="00C502D0">
        <w:rPr>
          <w:rFonts w:ascii="Times New Roman" w:hAnsi="Times New Roman" w:cs="Times New Roman"/>
          <w:sz w:val="24"/>
          <w:szCs w:val="24"/>
        </w:rPr>
        <w:t>provides a more justifiable basis</w:t>
      </w:r>
      <w:r w:rsidRPr="00C502D0">
        <w:rPr>
          <w:rFonts w:ascii="Times New Roman" w:hAnsi="Times New Roman" w:cs="Times New Roman"/>
          <w:sz w:val="24"/>
          <w:szCs w:val="24"/>
        </w:rPr>
        <w:t xml:space="preserve"> </w:t>
      </w:r>
      <w:r w:rsidR="00DB46FD" w:rsidRPr="00C502D0">
        <w:rPr>
          <w:rFonts w:ascii="Times New Roman" w:hAnsi="Times New Roman" w:cs="Times New Roman"/>
          <w:sz w:val="24"/>
          <w:szCs w:val="24"/>
        </w:rPr>
        <w:t>for</w:t>
      </w:r>
      <w:r w:rsidRPr="00C502D0">
        <w:rPr>
          <w:rFonts w:ascii="Times New Roman" w:hAnsi="Times New Roman" w:cs="Times New Roman"/>
          <w:sz w:val="24"/>
          <w:szCs w:val="24"/>
        </w:rPr>
        <w:t xml:space="preserve"> detecting policy-relevant periods of development and stagnation. The decline stage facilitates hopefulness in line with elimination-focused discourses in the literature, and it is acknowledged that the potential of resurgence exists in environments with opposition and climate stressors, </w:t>
      </w:r>
      <w:r w:rsidR="00DB46FD" w:rsidRPr="00C502D0">
        <w:rPr>
          <w:rFonts w:ascii="Times New Roman" w:hAnsi="Times New Roman" w:cs="Times New Roman"/>
          <w:sz w:val="24"/>
          <w:szCs w:val="24"/>
        </w:rPr>
        <w:t xml:space="preserve">which </w:t>
      </w:r>
      <w:r w:rsidRPr="00C502D0">
        <w:rPr>
          <w:rFonts w:ascii="Times New Roman" w:hAnsi="Times New Roman" w:cs="Times New Roman"/>
          <w:sz w:val="24"/>
          <w:szCs w:val="24"/>
        </w:rPr>
        <w:t xml:space="preserve">require long-term investment to achieve the SDG 3 goals (Sarpong et al., 2022; Suh et al., 2023; </w:t>
      </w:r>
      <w:proofErr w:type="spellStart"/>
      <w:r w:rsidRPr="00C502D0">
        <w:rPr>
          <w:rFonts w:ascii="Times New Roman" w:hAnsi="Times New Roman" w:cs="Times New Roman"/>
          <w:sz w:val="24"/>
          <w:szCs w:val="24"/>
        </w:rPr>
        <w:t>Yamba</w:t>
      </w:r>
      <w:proofErr w:type="spellEnd"/>
      <w:r w:rsidRPr="00C502D0">
        <w:rPr>
          <w:rFonts w:ascii="Times New Roman" w:hAnsi="Times New Roman" w:cs="Times New Roman"/>
          <w:sz w:val="24"/>
          <w:szCs w:val="24"/>
        </w:rPr>
        <w:t xml:space="preserve"> et al., 2025).</w:t>
      </w:r>
    </w:p>
    <w:p w14:paraId="50B321C7" w14:textId="4AAAA115" w:rsidR="009C21F0" w:rsidRPr="00C502D0" w:rsidRDefault="009C21F0" w:rsidP="00232F3C">
      <w:pPr>
        <w:jc w:val="both"/>
        <w:rPr>
          <w:rFonts w:ascii="Times New Roman" w:hAnsi="Times New Roman" w:cs="Times New Roman"/>
          <w:sz w:val="24"/>
          <w:szCs w:val="24"/>
        </w:rPr>
      </w:pPr>
      <w:r w:rsidRPr="00C502D0">
        <w:rPr>
          <w:rFonts w:ascii="Times New Roman" w:eastAsia="Times New Roman" w:hAnsi="Times New Roman" w:cs="Times New Roman"/>
          <w:noProof/>
          <w:sz w:val="24"/>
          <w:szCs w:val="24"/>
          <w:lang w:eastAsia="en-GB"/>
        </w:rPr>
        <w:lastRenderedPageBreak/>
        <w:drawing>
          <wp:inline distT="0" distB="0" distL="0" distR="0" wp14:anchorId="0EF26E29" wp14:editId="27A9C7C2">
            <wp:extent cx="5943600" cy="24498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rotWithShape="1">
                    <a:blip r:embed="rId10"/>
                    <a:srcRect t="10028"/>
                    <a:stretch/>
                  </pic:blipFill>
                  <pic:spPr bwMode="auto">
                    <a:xfrm>
                      <a:off x="0" y="0"/>
                      <a:ext cx="5943600" cy="2449830"/>
                    </a:xfrm>
                    <a:prstGeom prst="rect">
                      <a:avLst/>
                    </a:prstGeom>
                    <a:noFill/>
                    <a:ln>
                      <a:noFill/>
                    </a:ln>
                    <a:extLst>
                      <a:ext uri="{53640926-AAD7-44D8-BBD7-CCE9431645EC}">
                        <a14:shadowObscured xmlns:a14="http://schemas.microsoft.com/office/drawing/2010/main"/>
                      </a:ext>
                    </a:extLst>
                  </pic:spPr>
                </pic:pic>
              </a:graphicData>
            </a:graphic>
          </wp:inline>
        </w:drawing>
      </w:r>
    </w:p>
    <w:p w14:paraId="33DC8B04" w14:textId="0717C604" w:rsidR="009C21F0"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t>Figure 5</w:t>
      </w:r>
      <w:r w:rsidR="009C21F0" w:rsidRPr="00C502D0">
        <w:rPr>
          <w:rFonts w:ascii="Times New Roman" w:hAnsi="Times New Roman" w:cs="Times New Roman"/>
          <w:sz w:val="24"/>
          <w:szCs w:val="24"/>
        </w:rPr>
        <w:t>:</w:t>
      </w:r>
      <w:r w:rsidRPr="00C502D0">
        <w:rPr>
          <w:rFonts w:ascii="Times New Roman" w:hAnsi="Times New Roman" w:cs="Times New Roman"/>
          <w:sz w:val="24"/>
          <w:szCs w:val="24"/>
        </w:rPr>
        <w:t xml:space="preserve"> Residual diagnostics</w:t>
      </w:r>
      <w:r w:rsidR="009C21F0" w:rsidRPr="00C502D0">
        <w:rPr>
          <w:rFonts w:ascii="Times New Roman" w:hAnsi="Times New Roman" w:cs="Times New Roman"/>
          <w:sz w:val="24"/>
          <w:szCs w:val="24"/>
        </w:rPr>
        <w:t xml:space="preserve"> for the GAM</w:t>
      </w:r>
    </w:p>
    <w:p w14:paraId="17BAF4F3" w14:textId="4E879076" w:rsidR="00232F3C" w:rsidRPr="00C502D0" w:rsidRDefault="00DB46FD" w:rsidP="00232F3C">
      <w:pPr>
        <w:jc w:val="both"/>
        <w:rPr>
          <w:rFonts w:ascii="Times New Roman" w:hAnsi="Times New Roman" w:cs="Times New Roman"/>
          <w:sz w:val="24"/>
          <w:szCs w:val="24"/>
        </w:rPr>
      </w:pPr>
      <w:r w:rsidRPr="00C502D0">
        <w:rPr>
          <w:rFonts w:ascii="Times New Roman" w:hAnsi="Times New Roman" w:cs="Times New Roman"/>
          <w:sz w:val="24"/>
          <w:szCs w:val="24"/>
        </w:rPr>
        <w:t>Figure 5 supports the adequacy of the model by demonstrating that the residuals are centred around zero when the outcome is modelled and that the weighted rate outcome exhibits a reasonable error structure, with</w:t>
      </w:r>
      <w:r w:rsidR="00232F3C" w:rsidRPr="00C502D0">
        <w:rPr>
          <w:rFonts w:ascii="Times New Roman" w:hAnsi="Times New Roman" w:cs="Times New Roman"/>
          <w:sz w:val="24"/>
          <w:szCs w:val="24"/>
        </w:rPr>
        <w:t xml:space="preserve"> very little major systematic misfit. This diagnosis is not always performed in applied malaria trend studies, especially </w:t>
      </w:r>
      <w:r w:rsidRPr="00C502D0">
        <w:rPr>
          <w:rFonts w:ascii="Times New Roman" w:hAnsi="Times New Roman" w:cs="Times New Roman"/>
          <w:sz w:val="24"/>
          <w:szCs w:val="24"/>
        </w:rPr>
        <w:t>in those that describe trends or use simple regressions, which compromises trust in the observed associations and</w:t>
      </w:r>
      <w:r w:rsidR="00232F3C" w:rsidRPr="00C502D0">
        <w:rPr>
          <w:rFonts w:ascii="Times New Roman" w:hAnsi="Times New Roman" w:cs="Times New Roman"/>
          <w:sz w:val="24"/>
          <w:szCs w:val="24"/>
        </w:rPr>
        <w:t xml:space="preserve"> the </w:t>
      </w:r>
      <w:r w:rsidRPr="00C502D0">
        <w:rPr>
          <w:rFonts w:ascii="Times New Roman" w:hAnsi="Times New Roman" w:cs="Times New Roman"/>
          <w:sz w:val="24"/>
          <w:szCs w:val="24"/>
        </w:rPr>
        <w:t>deduced</w:t>
      </w:r>
      <w:r w:rsidR="00232F3C" w:rsidRPr="00C502D0">
        <w:rPr>
          <w:rFonts w:ascii="Times New Roman" w:hAnsi="Times New Roman" w:cs="Times New Roman"/>
          <w:sz w:val="24"/>
          <w:szCs w:val="24"/>
        </w:rPr>
        <w:t xml:space="preserve"> changes in trend (</w:t>
      </w:r>
      <w:proofErr w:type="spellStart"/>
      <w:r w:rsidR="00232F3C" w:rsidRPr="00C502D0">
        <w:rPr>
          <w:rFonts w:ascii="Times New Roman" w:hAnsi="Times New Roman" w:cs="Times New Roman"/>
          <w:sz w:val="24"/>
          <w:szCs w:val="24"/>
        </w:rPr>
        <w:t>Oheneba-Dornyo</w:t>
      </w:r>
      <w:proofErr w:type="spellEnd"/>
      <w:r w:rsidR="00232F3C" w:rsidRPr="00C502D0">
        <w:rPr>
          <w:rFonts w:ascii="Times New Roman" w:hAnsi="Times New Roman" w:cs="Times New Roman"/>
          <w:sz w:val="24"/>
          <w:szCs w:val="24"/>
        </w:rPr>
        <w:t xml:space="preserve"> et al., 2022; </w:t>
      </w:r>
      <w:proofErr w:type="spellStart"/>
      <w:r w:rsidR="00232F3C" w:rsidRPr="00C502D0">
        <w:rPr>
          <w:rFonts w:ascii="Times New Roman" w:hAnsi="Times New Roman" w:cs="Times New Roman"/>
          <w:sz w:val="24"/>
          <w:szCs w:val="24"/>
        </w:rPr>
        <w:t>Barimah</w:t>
      </w:r>
      <w:proofErr w:type="spellEnd"/>
      <w:r w:rsidR="00232F3C" w:rsidRPr="00C502D0">
        <w:rPr>
          <w:rFonts w:ascii="Times New Roman" w:hAnsi="Times New Roman" w:cs="Times New Roman"/>
          <w:sz w:val="24"/>
          <w:szCs w:val="24"/>
        </w:rPr>
        <w:t xml:space="preserve"> et al., 2025). The fact that it is not possible to measure everything and that it still deviates indicates the limitation of the current specification: unmeasured drivers of the observation, including rainfall mis-alignment, temperature change, net coverage changes, insecticide resistance, and healthcare interference are not represented as covariates in the current specification, and thus residual variability can still be due to factors not yet captured (Brown et al., 2023; </w:t>
      </w:r>
      <w:proofErr w:type="spellStart"/>
      <w:r w:rsidR="00232F3C" w:rsidRPr="00C502D0">
        <w:rPr>
          <w:rFonts w:ascii="Times New Roman" w:hAnsi="Times New Roman" w:cs="Times New Roman"/>
          <w:sz w:val="24"/>
          <w:szCs w:val="24"/>
        </w:rPr>
        <w:t>Trzebny</w:t>
      </w:r>
      <w:proofErr w:type="spellEnd"/>
      <w:r w:rsidR="00232F3C" w:rsidRPr="00C502D0">
        <w:rPr>
          <w:rFonts w:ascii="Times New Roman" w:hAnsi="Times New Roman" w:cs="Times New Roman"/>
          <w:sz w:val="24"/>
          <w:szCs w:val="24"/>
        </w:rPr>
        <w:t xml:space="preserve"> et al., 2024; Suh et al., 2023). This solidifies the forward-moving research direction that incorporates climate, intervention coverage, and surveillance quality indicators into flexible models to enhance the mechanistic explanatory power, in support of SDG 13 in terms of more climate-sensitive health planning and SDG 3 in terms of more impactful evaluation of malaria control (</w:t>
      </w:r>
      <w:proofErr w:type="spellStart"/>
      <w:r w:rsidR="00232F3C" w:rsidRPr="00C502D0">
        <w:rPr>
          <w:rFonts w:ascii="Times New Roman" w:hAnsi="Times New Roman" w:cs="Times New Roman"/>
          <w:sz w:val="24"/>
          <w:szCs w:val="24"/>
        </w:rPr>
        <w:t>Oheneba-Dornyo</w:t>
      </w:r>
      <w:proofErr w:type="spellEnd"/>
      <w:r w:rsidR="00232F3C" w:rsidRPr="00C502D0">
        <w:rPr>
          <w:rFonts w:ascii="Times New Roman" w:hAnsi="Times New Roman" w:cs="Times New Roman"/>
          <w:sz w:val="24"/>
          <w:szCs w:val="24"/>
        </w:rPr>
        <w:t xml:space="preserve"> et al., 2022; </w:t>
      </w:r>
      <w:proofErr w:type="spellStart"/>
      <w:r w:rsidR="00232F3C" w:rsidRPr="00C502D0">
        <w:rPr>
          <w:rFonts w:ascii="Times New Roman" w:hAnsi="Times New Roman" w:cs="Times New Roman"/>
          <w:sz w:val="24"/>
          <w:szCs w:val="24"/>
        </w:rPr>
        <w:t>Yamba</w:t>
      </w:r>
      <w:proofErr w:type="spellEnd"/>
      <w:r w:rsidR="00232F3C" w:rsidRPr="00C502D0">
        <w:rPr>
          <w:rFonts w:ascii="Times New Roman" w:hAnsi="Times New Roman" w:cs="Times New Roman"/>
          <w:sz w:val="24"/>
          <w:szCs w:val="24"/>
        </w:rPr>
        <w:t xml:space="preserve"> et al., 2025).</w:t>
      </w:r>
    </w:p>
    <w:p w14:paraId="41BDE140" w14:textId="015A9641" w:rsidR="009C21F0" w:rsidRPr="00C502D0" w:rsidRDefault="009C21F0" w:rsidP="00232F3C">
      <w:pPr>
        <w:jc w:val="both"/>
        <w:rPr>
          <w:rFonts w:ascii="Times New Roman" w:hAnsi="Times New Roman" w:cs="Times New Roman"/>
          <w:sz w:val="24"/>
          <w:szCs w:val="24"/>
        </w:rPr>
      </w:pPr>
      <w:r w:rsidRPr="00C502D0">
        <w:rPr>
          <w:rFonts w:ascii="Times New Roman" w:eastAsia="Times New Roman" w:hAnsi="Times New Roman" w:cs="Times New Roman"/>
          <w:noProof/>
          <w:sz w:val="24"/>
          <w:szCs w:val="24"/>
          <w:lang w:eastAsia="en-GB"/>
        </w:rPr>
        <w:drawing>
          <wp:inline distT="0" distB="0" distL="0" distR="0" wp14:anchorId="0B42F5B0" wp14:editId="0753B7EA">
            <wp:extent cx="5943600" cy="2343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rotWithShape="1">
                    <a:blip r:embed="rId11"/>
                    <a:srcRect t="5698"/>
                    <a:stretch/>
                  </pic:blipFill>
                  <pic:spPr bwMode="auto">
                    <a:xfrm>
                      <a:off x="0" y="0"/>
                      <a:ext cx="5943600" cy="2343150"/>
                    </a:xfrm>
                    <a:prstGeom prst="rect">
                      <a:avLst/>
                    </a:prstGeom>
                    <a:noFill/>
                    <a:ln>
                      <a:noFill/>
                    </a:ln>
                    <a:extLst>
                      <a:ext uri="{53640926-AAD7-44D8-BBD7-CCE9431645EC}">
                        <a14:shadowObscured xmlns:a14="http://schemas.microsoft.com/office/drawing/2010/main"/>
                      </a:ext>
                    </a:extLst>
                  </pic:spPr>
                </pic:pic>
              </a:graphicData>
            </a:graphic>
          </wp:inline>
        </w:drawing>
      </w:r>
    </w:p>
    <w:p w14:paraId="70580972" w14:textId="77777777" w:rsidR="009C21F0"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t>Fig. 6</w:t>
      </w:r>
      <w:r w:rsidR="009C21F0" w:rsidRPr="00C502D0">
        <w:rPr>
          <w:rFonts w:ascii="Times New Roman" w:hAnsi="Times New Roman" w:cs="Times New Roman"/>
          <w:sz w:val="24"/>
          <w:szCs w:val="24"/>
        </w:rPr>
        <w:t>:</w:t>
      </w:r>
      <w:r w:rsidRPr="00C502D0">
        <w:rPr>
          <w:rFonts w:ascii="Times New Roman" w:hAnsi="Times New Roman" w:cs="Times New Roman"/>
          <w:sz w:val="24"/>
          <w:szCs w:val="24"/>
        </w:rPr>
        <w:t xml:space="preserve"> Residuals </w:t>
      </w:r>
      <w:r w:rsidR="009C21F0" w:rsidRPr="00C502D0">
        <w:rPr>
          <w:rFonts w:ascii="Times New Roman" w:hAnsi="Times New Roman" w:cs="Times New Roman"/>
          <w:sz w:val="24"/>
          <w:szCs w:val="24"/>
        </w:rPr>
        <w:t>over</w:t>
      </w:r>
      <w:r w:rsidRPr="00C502D0">
        <w:rPr>
          <w:rFonts w:ascii="Times New Roman" w:hAnsi="Times New Roman" w:cs="Times New Roman"/>
          <w:sz w:val="24"/>
          <w:szCs w:val="24"/>
        </w:rPr>
        <w:t xml:space="preserve"> time by sex</w:t>
      </w:r>
    </w:p>
    <w:p w14:paraId="7A53CA24" w14:textId="579107E8" w:rsidR="00232F3C"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lastRenderedPageBreak/>
        <w:t>Figure 6</w:t>
      </w:r>
      <w:r w:rsidR="00F24E0D">
        <w:rPr>
          <w:rFonts w:ascii="Times New Roman" w:hAnsi="Times New Roman" w:cs="Times New Roman"/>
          <w:sz w:val="24"/>
          <w:szCs w:val="24"/>
        </w:rPr>
        <w:t>,</w:t>
      </w:r>
      <w:r w:rsidRPr="00C502D0">
        <w:rPr>
          <w:rFonts w:ascii="Times New Roman" w:hAnsi="Times New Roman" w:cs="Times New Roman"/>
          <w:sz w:val="24"/>
          <w:szCs w:val="24"/>
        </w:rPr>
        <w:t xml:space="preserve"> assesses </w:t>
      </w:r>
      <w:r w:rsidR="00CC5E79" w:rsidRPr="00C502D0">
        <w:rPr>
          <w:rFonts w:ascii="Times New Roman" w:hAnsi="Times New Roman" w:cs="Times New Roman"/>
          <w:sz w:val="24"/>
          <w:szCs w:val="24"/>
        </w:rPr>
        <w:t>the temporal structure that remains</w:t>
      </w:r>
      <w:r w:rsidRPr="00C502D0">
        <w:rPr>
          <w:rFonts w:ascii="Times New Roman" w:hAnsi="Times New Roman" w:cs="Times New Roman"/>
          <w:sz w:val="24"/>
          <w:szCs w:val="24"/>
        </w:rPr>
        <w:t xml:space="preserve"> after the GAM fit. The residual smoothers </w:t>
      </w:r>
      <w:r w:rsidR="00CC5E79" w:rsidRPr="00C502D0">
        <w:rPr>
          <w:rFonts w:ascii="Times New Roman" w:hAnsi="Times New Roman" w:cs="Times New Roman"/>
          <w:sz w:val="24"/>
          <w:szCs w:val="24"/>
        </w:rPr>
        <w:t>near zero support the statement that the primary nonlinear trend is effectively explained, and the remaining unexplained time variation is not excessive</w:t>
      </w:r>
      <w:r w:rsidRPr="00C502D0">
        <w:rPr>
          <w:rFonts w:ascii="Times New Roman" w:hAnsi="Times New Roman" w:cs="Times New Roman"/>
          <w:sz w:val="24"/>
          <w:szCs w:val="24"/>
        </w:rPr>
        <w:t xml:space="preserve"> </w:t>
      </w:r>
      <w:r w:rsidR="00CC5E79" w:rsidRPr="00C502D0">
        <w:rPr>
          <w:rFonts w:ascii="Times New Roman" w:hAnsi="Times New Roman" w:cs="Times New Roman"/>
          <w:sz w:val="24"/>
          <w:szCs w:val="24"/>
        </w:rPr>
        <w:t>at</w:t>
      </w:r>
      <w:r w:rsidRPr="00C502D0">
        <w:rPr>
          <w:rFonts w:ascii="Times New Roman" w:hAnsi="Times New Roman" w:cs="Times New Roman"/>
          <w:sz w:val="24"/>
          <w:szCs w:val="24"/>
        </w:rPr>
        <w:t xml:space="preserve"> the sex-stratified level. This increases trust </w:t>
      </w:r>
      <w:r w:rsidR="00CC5E79" w:rsidRPr="00C502D0">
        <w:rPr>
          <w:rFonts w:ascii="Times New Roman" w:hAnsi="Times New Roman" w:cs="Times New Roman"/>
          <w:sz w:val="24"/>
          <w:szCs w:val="24"/>
        </w:rPr>
        <w:t>that the fitted curves in Figure 4 reflect the true long-run structure rather than</w:t>
      </w:r>
      <w:r w:rsidRPr="00C502D0">
        <w:rPr>
          <w:rFonts w:ascii="Times New Roman" w:hAnsi="Times New Roman" w:cs="Times New Roman"/>
          <w:sz w:val="24"/>
          <w:szCs w:val="24"/>
        </w:rPr>
        <w:t xml:space="preserve"> artefacts of serial correlation per se. Other previous studies with less complex time trend models often report time-dependent variations that are not explicitly evaluated in terms of residual time structure, which is prone to wildly overstate significance and falsely identify turning points (</w:t>
      </w:r>
      <w:proofErr w:type="spellStart"/>
      <w:r w:rsidRPr="00C502D0">
        <w:rPr>
          <w:rFonts w:ascii="Times New Roman" w:hAnsi="Times New Roman" w:cs="Times New Roman"/>
          <w:sz w:val="24"/>
          <w:szCs w:val="24"/>
        </w:rPr>
        <w:t>Segala</w:t>
      </w:r>
      <w:proofErr w:type="spellEnd"/>
      <w:r w:rsidRPr="00C502D0">
        <w:rPr>
          <w:rFonts w:ascii="Times New Roman" w:hAnsi="Times New Roman" w:cs="Times New Roman"/>
          <w:sz w:val="24"/>
          <w:szCs w:val="24"/>
        </w:rPr>
        <w:t xml:space="preserve"> et al., 2024; Garcia et al., 2024). Another limitation is inherent to the type and scope of the data: the analysis based on national </w:t>
      </w:r>
      <w:r w:rsidR="00CC5E79" w:rsidRPr="00C502D0">
        <w:rPr>
          <w:rFonts w:ascii="Times New Roman" w:hAnsi="Times New Roman" w:cs="Times New Roman"/>
          <w:sz w:val="24"/>
          <w:szCs w:val="24"/>
        </w:rPr>
        <w:t>age-standardised</w:t>
      </w:r>
      <w:r w:rsidRPr="00C502D0">
        <w:rPr>
          <w:rFonts w:ascii="Times New Roman" w:hAnsi="Times New Roman" w:cs="Times New Roman"/>
          <w:sz w:val="24"/>
          <w:szCs w:val="24"/>
        </w:rPr>
        <w:t xml:space="preserve"> mortality rates, which facilitates national-level surveillance and cross-temporal comparability, but </w:t>
      </w:r>
      <w:r w:rsidR="00CC5E79" w:rsidRPr="00C502D0">
        <w:rPr>
          <w:rFonts w:ascii="Times New Roman" w:hAnsi="Times New Roman" w:cs="Times New Roman"/>
          <w:sz w:val="24"/>
          <w:szCs w:val="24"/>
        </w:rPr>
        <w:t xml:space="preserve">has a </w:t>
      </w:r>
      <w:r w:rsidRPr="00C502D0">
        <w:rPr>
          <w:rFonts w:ascii="Times New Roman" w:hAnsi="Times New Roman" w:cs="Times New Roman"/>
          <w:sz w:val="24"/>
          <w:szCs w:val="24"/>
        </w:rPr>
        <w:t>poor ability to identify subnational heterogeneity, recorded in Ghana and in Africa in general, where ecological and socioeconomic gradients affect exposure and access to healthcare (</w:t>
      </w:r>
      <w:proofErr w:type="spellStart"/>
      <w:r w:rsidRPr="00C502D0">
        <w:rPr>
          <w:rFonts w:ascii="Times New Roman" w:hAnsi="Times New Roman" w:cs="Times New Roman"/>
          <w:sz w:val="24"/>
          <w:szCs w:val="24"/>
        </w:rPr>
        <w:t>Gbaguidi</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Okova</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Takramah</w:t>
      </w:r>
      <w:proofErr w:type="spellEnd"/>
      <w:r w:rsidRPr="00C502D0">
        <w:rPr>
          <w:rFonts w:ascii="Times New Roman" w:hAnsi="Times New Roman" w:cs="Times New Roman"/>
          <w:sz w:val="24"/>
          <w:szCs w:val="24"/>
        </w:rPr>
        <w:t xml:space="preserve"> et al., 2025). This indicates a policy and research agenda </w:t>
      </w:r>
      <w:r w:rsidR="00CC5E79" w:rsidRPr="00C502D0">
        <w:rPr>
          <w:rFonts w:ascii="Times New Roman" w:hAnsi="Times New Roman" w:cs="Times New Roman"/>
          <w:sz w:val="24"/>
          <w:szCs w:val="24"/>
        </w:rPr>
        <w:t>to match national trend models with subnational spatial-temporal analyses and enhanced routine surveillance, providing a geographically targeted approach to high-burden areas under SDG 3</w:t>
      </w:r>
      <w:r w:rsidRPr="00C502D0">
        <w:rPr>
          <w:rFonts w:ascii="Times New Roman" w:hAnsi="Times New Roman" w:cs="Times New Roman"/>
          <w:sz w:val="24"/>
          <w:szCs w:val="24"/>
        </w:rPr>
        <w:t xml:space="preserve"> and equity gains under SDG 10 (</w:t>
      </w:r>
      <w:proofErr w:type="spellStart"/>
      <w:r w:rsidRPr="00C502D0">
        <w:rPr>
          <w:rFonts w:ascii="Times New Roman" w:hAnsi="Times New Roman" w:cs="Times New Roman"/>
          <w:sz w:val="24"/>
          <w:szCs w:val="24"/>
        </w:rPr>
        <w:t>Takramah</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Okova</w:t>
      </w:r>
      <w:proofErr w:type="spellEnd"/>
      <w:r w:rsidRPr="00C502D0">
        <w:rPr>
          <w:rFonts w:ascii="Times New Roman" w:hAnsi="Times New Roman" w:cs="Times New Roman"/>
          <w:sz w:val="24"/>
          <w:szCs w:val="24"/>
        </w:rPr>
        <w:t xml:space="preserve"> et al., 2025).</w:t>
      </w:r>
    </w:p>
    <w:p w14:paraId="7B7ECC4C" w14:textId="7758B985" w:rsidR="00232F3C" w:rsidRPr="00C502D0" w:rsidRDefault="00CC5E79" w:rsidP="00232F3C">
      <w:pPr>
        <w:jc w:val="both"/>
        <w:rPr>
          <w:rFonts w:ascii="Times New Roman" w:hAnsi="Times New Roman" w:cs="Times New Roman"/>
          <w:sz w:val="24"/>
          <w:szCs w:val="24"/>
        </w:rPr>
      </w:pPr>
      <w:r w:rsidRPr="00C502D0">
        <w:rPr>
          <w:rFonts w:ascii="Times New Roman" w:hAnsi="Times New Roman" w:cs="Times New Roman"/>
          <w:sz w:val="24"/>
          <w:szCs w:val="24"/>
        </w:rPr>
        <w:t>Using Tables 1 to 3 and Figures 1 to 6, the results can be related to the research objective of measuring the nonlinear dynamics of malaria mortality in Ghana over decades using a model that accounts for</w:t>
      </w:r>
      <w:r w:rsidR="00232F3C" w:rsidRPr="00C502D0">
        <w:rPr>
          <w:rFonts w:ascii="Times New Roman" w:hAnsi="Times New Roman" w:cs="Times New Roman"/>
          <w:sz w:val="24"/>
          <w:szCs w:val="24"/>
        </w:rPr>
        <w:t xml:space="preserve"> uncertainty in the burden estimates. The contribution to </w:t>
      </w:r>
      <w:r w:rsidRPr="00C502D0">
        <w:rPr>
          <w:rFonts w:ascii="Times New Roman" w:hAnsi="Times New Roman" w:cs="Times New Roman"/>
          <w:sz w:val="24"/>
          <w:szCs w:val="24"/>
        </w:rPr>
        <w:t xml:space="preserve">the current literature is the replacement of linear or piecewise linear assumptions with a more flexible GAM model, which is coupled with uncertainty-sensitive weighting, and the reporting of model diagnostics, which enhance </w:t>
      </w:r>
      <w:r w:rsidR="00232F3C" w:rsidRPr="00C502D0">
        <w:rPr>
          <w:rFonts w:ascii="Times New Roman" w:hAnsi="Times New Roman" w:cs="Times New Roman"/>
          <w:sz w:val="24"/>
          <w:szCs w:val="24"/>
        </w:rPr>
        <w:t xml:space="preserve">reproducibility and policy credibility. Such developments underpin the realistic priorities that involve continued coverage of ITN and case management, resistance surveillance and adaptation investment, enhancing surveillance systems and information quality, and climate-sensitive health protection-oriented malaria program planning, which are the most aligned with SDG 3 and related to SDG 13 through the explicit focus on disparities in subgroups and SDG 10 through the explicit focus on disparities in subgroups (Oladipo et al., 2022; </w:t>
      </w:r>
      <w:proofErr w:type="spellStart"/>
      <w:r w:rsidR="00232F3C" w:rsidRPr="00C502D0">
        <w:rPr>
          <w:rFonts w:ascii="Times New Roman" w:hAnsi="Times New Roman" w:cs="Times New Roman"/>
          <w:sz w:val="24"/>
          <w:szCs w:val="24"/>
        </w:rPr>
        <w:t>Afagbedzi</w:t>
      </w:r>
      <w:proofErr w:type="spellEnd"/>
      <w:r w:rsidR="00232F3C" w:rsidRPr="00C502D0">
        <w:rPr>
          <w:rFonts w:ascii="Times New Roman" w:hAnsi="Times New Roman" w:cs="Times New Roman"/>
          <w:sz w:val="24"/>
          <w:szCs w:val="24"/>
        </w:rPr>
        <w:t xml:space="preserve"> et al., 2023; </w:t>
      </w:r>
      <w:proofErr w:type="spellStart"/>
      <w:r w:rsidR="00232F3C" w:rsidRPr="00C502D0">
        <w:rPr>
          <w:rFonts w:ascii="Times New Roman" w:hAnsi="Times New Roman" w:cs="Times New Roman"/>
          <w:sz w:val="24"/>
          <w:szCs w:val="24"/>
        </w:rPr>
        <w:t>Kagoro</w:t>
      </w:r>
      <w:proofErr w:type="spellEnd"/>
      <w:r w:rsidR="00232F3C" w:rsidRPr="00C502D0">
        <w:rPr>
          <w:rFonts w:ascii="Times New Roman" w:hAnsi="Times New Roman" w:cs="Times New Roman"/>
          <w:sz w:val="24"/>
          <w:szCs w:val="24"/>
        </w:rPr>
        <w:t xml:space="preserve"> et al., 2025</w:t>
      </w:r>
    </w:p>
    <w:p w14:paraId="58AAA2E5" w14:textId="0ED1D8A0" w:rsidR="00232F3C"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The multi-decade age-adjusted malaria mortality data </w:t>
      </w:r>
      <w:r w:rsidR="00CC5E79" w:rsidRPr="00C502D0">
        <w:rPr>
          <w:rFonts w:ascii="Times New Roman" w:hAnsi="Times New Roman" w:cs="Times New Roman"/>
          <w:sz w:val="24"/>
          <w:szCs w:val="24"/>
        </w:rPr>
        <w:t>for Ghana showed a well-defined nonlinear mortality curve, consistently observed in the male, female,</w:t>
      </w:r>
      <w:r w:rsidRPr="00C502D0">
        <w:rPr>
          <w:rFonts w:ascii="Times New Roman" w:hAnsi="Times New Roman" w:cs="Times New Roman"/>
          <w:sz w:val="24"/>
          <w:szCs w:val="24"/>
        </w:rPr>
        <w:t xml:space="preserve"> and both-sexes series. The </w:t>
      </w:r>
      <w:r w:rsidR="00CC5E79" w:rsidRPr="00C502D0">
        <w:rPr>
          <w:rFonts w:ascii="Times New Roman" w:hAnsi="Times New Roman" w:cs="Times New Roman"/>
          <w:sz w:val="24"/>
          <w:szCs w:val="24"/>
        </w:rPr>
        <w:t>descriptive trends in Figure 1 indicated consistent growth in the early period, peaking around the end of the 1990s and the beginning of the twenty-first century, followed by a sharp decrease in</w:t>
      </w:r>
      <w:r w:rsidRPr="00C502D0">
        <w:rPr>
          <w:rFonts w:ascii="Times New Roman" w:hAnsi="Times New Roman" w:cs="Times New Roman"/>
          <w:sz w:val="24"/>
          <w:szCs w:val="24"/>
        </w:rPr>
        <w:t xml:space="preserve"> the latest years. This </w:t>
      </w:r>
      <w:r w:rsidR="00DB46FD" w:rsidRPr="00C502D0">
        <w:rPr>
          <w:rFonts w:ascii="Times New Roman" w:hAnsi="Times New Roman" w:cs="Times New Roman"/>
          <w:sz w:val="24"/>
          <w:szCs w:val="24"/>
        </w:rPr>
        <w:t>time-series pattern suggests that malaria deaths in Ghana have not decreased in a monotonic fashion, which underlies the assumption that long-term malaria control outcomes are multi-phase and that dynamics are determined by the scale-up of interventions, ecological factors, and the health system's outputs</w:t>
      </w:r>
      <w:r w:rsidRPr="00C502D0">
        <w:rPr>
          <w:rFonts w:ascii="Times New Roman" w:hAnsi="Times New Roman" w:cs="Times New Roman"/>
          <w:sz w:val="24"/>
          <w:szCs w:val="24"/>
        </w:rPr>
        <w:t xml:space="preserve">. The trend shape is consistent with larger data that confirm the malaria progress in sub-Saharan Africa has been characterized by periods of rapid gains and periods of slow gains, especially following the early expansions of interventions and the emergence of new insecticide resistance and climate changes (Oladipo et al., 2022; Lawal et al., 2024; Suh et al., 2023; </w:t>
      </w:r>
      <w:proofErr w:type="spellStart"/>
      <w:r w:rsidRPr="00C502D0">
        <w:rPr>
          <w:rFonts w:ascii="Times New Roman" w:hAnsi="Times New Roman" w:cs="Times New Roman"/>
          <w:sz w:val="24"/>
          <w:szCs w:val="24"/>
        </w:rPr>
        <w:t>Yamba</w:t>
      </w:r>
      <w:proofErr w:type="spellEnd"/>
      <w:r w:rsidRPr="00C502D0">
        <w:rPr>
          <w:rFonts w:ascii="Times New Roman" w:hAnsi="Times New Roman" w:cs="Times New Roman"/>
          <w:sz w:val="24"/>
          <w:szCs w:val="24"/>
        </w:rPr>
        <w:t xml:space="preserve"> et al., 2025).</w:t>
      </w:r>
    </w:p>
    <w:p w14:paraId="3EB5E738" w14:textId="12DD2F56" w:rsidR="00232F3C"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The sex-specific differences were statistically significant and </w:t>
      </w:r>
      <w:r w:rsidR="00DB46FD" w:rsidRPr="00C502D0">
        <w:rPr>
          <w:rFonts w:ascii="Times New Roman" w:hAnsi="Times New Roman" w:cs="Times New Roman"/>
          <w:sz w:val="24"/>
          <w:szCs w:val="24"/>
        </w:rPr>
        <w:t>remained significant after adjustment for</w:t>
      </w:r>
      <w:r w:rsidRPr="00C502D0">
        <w:rPr>
          <w:rFonts w:ascii="Times New Roman" w:hAnsi="Times New Roman" w:cs="Times New Roman"/>
          <w:sz w:val="24"/>
          <w:szCs w:val="24"/>
        </w:rPr>
        <w:t xml:space="preserve"> the nonlinear temporal trend. Table 1 demonstrated that </w:t>
      </w:r>
      <w:r w:rsidR="00DB46FD" w:rsidRPr="00C502D0">
        <w:rPr>
          <w:rFonts w:ascii="Times New Roman" w:hAnsi="Times New Roman" w:cs="Times New Roman"/>
          <w:sz w:val="24"/>
          <w:szCs w:val="24"/>
        </w:rPr>
        <w:t>female malaria death rates were lower than male rates during the period under study, and the combined-sex series, predictably</w:t>
      </w:r>
      <w:r w:rsidRPr="00C502D0">
        <w:rPr>
          <w:rFonts w:ascii="Times New Roman" w:hAnsi="Times New Roman" w:cs="Times New Roman"/>
          <w:sz w:val="24"/>
          <w:szCs w:val="24"/>
        </w:rPr>
        <w:t xml:space="preserve">, lay between the two sex-specific curves. This trend suggests that sex is a significant </w:t>
      </w:r>
      <w:proofErr w:type="spellStart"/>
      <w:r w:rsidRPr="00C502D0">
        <w:rPr>
          <w:rFonts w:ascii="Times New Roman" w:hAnsi="Times New Roman" w:cs="Times New Roman"/>
          <w:sz w:val="24"/>
          <w:szCs w:val="24"/>
        </w:rPr>
        <w:t>stratifier</w:t>
      </w:r>
      <w:proofErr w:type="spellEnd"/>
      <w:r w:rsidRPr="00C502D0">
        <w:rPr>
          <w:rFonts w:ascii="Times New Roman" w:hAnsi="Times New Roman" w:cs="Times New Roman"/>
          <w:sz w:val="24"/>
          <w:szCs w:val="24"/>
        </w:rPr>
        <w:t xml:space="preserve"> of the </w:t>
      </w:r>
      <w:r w:rsidRPr="00C502D0">
        <w:rPr>
          <w:rFonts w:ascii="Times New Roman" w:hAnsi="Times New Roman" w:cs="Times New Roman"/>
          <w:sz w:val="24"/>
          <w:szCs w:val="24"/>
        </w:rPr>
        <w:lastRenderedPageBreak/>
        <w:t xml:space="preserve">risk of malaria mortality in the Ghanaian </w:t>
      </w:r>
      <w:r w:rsidR="00DB46FD" w:rsidRPr="00C502D0">
        <w:rPr>
          <w:rFonts w:ascii="Times New Roman" w:hAnsi="Times New Roman" w:cs="Times New Roman"/>
          <w:sz w:val="24"/>
          <w:szCs w:val="24"/>
        </w:rPr>
        <w:t>age-standardised</w:t>
      </w:r>
      <w:r w:rsidRPr="00C502D0">
        <w:rPr>
          <w:rFonts w:ascii="Times New Roman" w:hAnsi="Times New Roman" w:cs="Times New Roman"/>
          <w:sz w:val="24"/>
          <w:szCs w:val="24"/>
        </w:rPr>
        <w:t xml:space="preserve"> mortality. The sex differentials that remain despite the time-adjustment indicate that there are probably behavioural, occupational, biological and equally health system access systems which lead to disproportional exposure and case fatality by sex groups. This finding adds to </w:t>
      </w:r>
      <w:r w:rsidR="00DB46FD" w:rsidRPr="00C502D0">
        <w:rPr>
          <w:rFonts w:ascii="Times New Roman" w:hAnsi="Times New Roman" w:cs="Times New Roman"/>
          <w:sz w:val="24"/>
          <w:szCs w:val="24"/>
        </w:rPr>
        <w:t xml:space="preserve">evidence pointing to differences in malaria outcomes across demographic subgroups and to </w:t>
      </w:r>
      <w:r w:rsidRPr="00C502D0">
        <w:rPr>
          <w:rFonts w:ascii="Times New Roman" w:hAnsi="Times New Roman" w:cs="Times New Roman"/>
          <w:sz w:val="24"/>
          <w:szCs w:val="24"/>
        </w:rPr>
        <w:t xml:space="preserve">the possibility of conditioning the effectiveness of interventions by socio-behavioural context and prevention practices (Sarfo et al., 2023; </w:t>
      </w:r>
      <w:proofErr w:type="spellStart"/>
      <w:r w:rsidRPr="00C502D0">
        <w:rPr>
          <w:rFonts w:ascii="Times New Roman" w:hAnsi="Times New Roman" w:cs="Times New Roman"/>
          <w:sz w:val="24"/>
          <w:szCs w:val="24"/>
        </w:rPr>
        <w:t>Okova</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Peprah</w:t>
      </w:r>
      <w:proofErr w:type="spellEnd"/>
      <w:r w:rsidRPr="00C502D0">
        <w:rPr>
          <w:rFonts w:ascii="Times New Roman" w:hAnsi="Times New Roman" w:cs="Times New Roman"/>
          <w:sz w:val="24"/>
          <w:szCs w:val="24"/>
        </w:rPr>
        <w:t xml:space="preserve"> et al., 2024).</w:t>
      </w:r>
    </w:p>
    <w:p w14:paraId="209DB903" w14:textId="0895858D" w:rsidR="00232F3C"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The </w:t>
      </w:r>
      <w:r w:rsidR="00DB46FD" w:rsidRPr="00C502D0">
        <w:rPr>
          <w:rFonts w:ascii="Times New Roman" w:hAnsi="Times New Roman" w:cs="Times New Roman"/>
          <w:sz w:val="24"/>
          <w:szCs w:val="24"/>
        </w:rPr>
        <w:t>generalised</w:t>
      </w:r>
      <w:r w:rsidRPr="00C502D0">
        <w:rPr>
          <w:rFonts w:ascii="Times New Roman" w:hAnsi="Times New Roman" w:cs="Times New Roman"/>
          <w:sz w:val="24"/>
          <w:szCs w:val="24"/>
        </w:rPr>
        <w:t xml:space="preserve"> additive model </w:t>
      </w:r>
      <w:r w:rsidR="00DB46FD" w:rsidRPr="00C502D0">
        <w:rPr>
          <w:rFonts w:ascii="Times New Roman" w:hAnsi="Times New Roman" w:cs="Times New Roman"/>
          <w:sz w:val="24"/>
          <w:szCs w:val="24"/>
        </w:rPr>
        <w:t>provided strong statistical evidence that the malaria mortality trend was nonlinear rather than</w:t>
      </w:r>
      <w:r w:rsidRPr="00C502D0">
        <w:rPr>
          <w:rFonts w:ascii="Times New Roman" w:hAnsi="Times New Roman" w:cs="Times New Roman"/>
          <w:sz w:val="24"/>
          <w:szCs w:val="24"/>
        </w:rPr>
        <w:t xml:space="preserve"> linear or strictly segmented. As shown in Table 2</w:t>
      </w:r>
      <w:r w:rsidR="00DB46FD" w:rsidRPr="00C502D0">
        <w:rPr>
          <w:rFonts w:ascii="Times New Roman" w:hAnsi="Times New Roman" w:cs="Times New Roman"/>
          <w:sz w:val="24"/>
          <w:szCs w:val="24"/>
        </w:rPr>
        <w:t>,</w:t>
      </w:r>
      <w:r w:rsidRPr="00C502D0">
        <w:rPr>
          <w:rFonts w:ascii="Times New Roman" w:hAnsi="Times New Roman" w:cs="Times New Roman"/>
          <w:sz w:val="24"/>
          <w:szCs w:val="24"/>
        </w:rPr>
        <w:t xml:space="preserve"> the smooth function of year was very significant, and the effective degrees of freedom showed high curvature. This result confirms the </w:t>
      </w:r>
      <w:r w:rsidR="00CC5E79" w:rsidRPr="00C502D0">
        <w:rPr>
          <w:rFonts w:ascii="Times New Roman" w:hAnsi="Times New Roman" w:cs="Times New Roman"/>
          <w:sz w:val="24"/>
          <w:szCs w:val="24"/>
        </w:rPr>
        <w:t>study's novelty assumption, namely that Ghana's long-run malaria mortality is inadequately modelled by</w:t>
      </w:r>
      <w:r w:rsidRPr="00C502D0">
        <w:rPr>
          <w:rFonts w:ascii="Times New Roman" w:hAnsi="Times New Roman" w:cs="Times New Roman"/>
          <w:sz w:val="24"/>
          <w:szCs w:val="24"/>
        </w:rPr>
        <w:t xml:space="preserve"> linear or piecewise linear models, which prevail in the applied trend literature. This model thus offers a more realistic depiction of </w:t>
      </w:r>
      <w:r w:rsidR="00DB46FD" w:rsidRPr="00C502D0">
        <w:rPr>
          <w:rFonts w:ascii="Times New Roman" w:hAnsi="Times New Roman" w:cs="Times New Roman"/>
          <w:sz w:val="24"/>
          <w:szCs w:val="24"/>
        </w:rPr>
        <w:t>gradual regime change, capturing the cumulative impact of intervention coverage, changes in population behaviour, changing vector ecology,</w:t>
      </w:r>
      <w:r w:rsidRPr="00C502D0">
        <w:rPr>
          <w:rFonts w:ascii="Times New Roman" w:hAnsi="Times New Roman" w:cs="Times New Roman"/>
          <w:sz w:val="24"/>
          <w:szCs w:val="24"/>
        </w:rPr>
        <w:t xml:space="preserve"> and different climatic conditions (</w:t>
      </w:r>
      <w:proofErr w:type="spellStart"/>
      <w:r w:rsidRPr="00C502D0">
        <w:rPr>
          <w:rFonts w:ascii="Times New Roman" w:hAnsi="Times New Roman" w:cs="Times New Roman"/>
          <w:sz w:val="24"/>
          <w:szCs w:val="24"/>
        </w:rPr>
        <w:t>Takramah</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Rotejanaprasert</w:t>
      </w:r>
      <w:proofErr w:type="spellEnd"/>
      <w:r w:rsidRPr="00C502D0">
        <w:rPr>
          <w:rFonts w:ascii="Times New Roman" w:hAnsi="Times New Roman" w:cs="Times New Roman"/>
          <w:sz w:val="24"/>
          <w:szCs w:val="24"/>
        </w:rPr>
        <w:t xml:space="preserve"> et al., 2024; Brown et al., 2023).</w:t>
      </w:r>
    </w:p>
    <w:p w14:paraId="5DCF62E8" w14:textId="57DF2FC3" w:rsidR="00232F3C"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The proposed modelling framework was </w:t>
      </w:r>
      <w:r w:rsidR="00CC5E79" w:rsidRPr="00C502D0">
        <w:rPr>
          <w:rFonts w:ascii="Times New Roman" w:hAnsi="Times New Roman" w:cs="Times New Roman"/>
          <w:sz w:val="24"/>
          <w:szCs w:val="24"/>
        </w:rPr>
        <w:t>highly explanatory, as evidenced by the model performance metrics, in explaining the observed national mortality series</w:t>
      </w:r>
      <w:r w:rsidRPr="00C502D0">
        <w:rPr>
          <w:rFonts w:ascii="Times New Roman" w:hAnsi="Times New Roman" w:cs="Times New Roman"/>
          <w:sz w:val="24"/>
          <w:szCs w:val="24"/>
        </w:rPr>
        <w:t xml:space="preserve">. Table 3 demonstrated high deviance explained and </w:t>
      </w:r>
      <w:r w:rsidR="00CC5E79" w:rsidRPr="00C502D0">
        <w:rPr>
          <w:rFonts w:ascii="Times New Roman" w:hAnsi="Times New Roman" w:cs="Times New Roman"/>
          <w:sz w:val="24"/>
          <w:szCs w:val="24"/>
        </w:rPr>
        <w:t>an adjusted R-squared, indicating that the combination of the nonlinear temporal smooth and sex stratification explained the strong</w:t>
      </w:r>
      <w:r w:rsidRPr="00C502D0">
        <w:rPr>
          <w:rFonts w:ascii="Times New Roman" w:hAnsi="Times New Roman" w:cs="Times New Roman"/>
          <w:sz w:val="24"/>
          <w:szCs w:val="24"/>
        </w:rPr>
        <w:t xml:space="preserve"> systematic structure of the mortality rates. This reinforces the belief that the fitted curves in Figure 4 are not a statistical artefact but statistical summaries of significant temporal structure in the mortality burden. The good fit also justifies the usefulness of </w:t>
      </w:r>
      <w:r w:rsidR="00CC5E79" w:rsidRPr="00C502D0">
        <w:rPr>
          <w:rFonts w:ascii="Times New Roman" w:hAnsi="Times New Roman" w:cs="Times New Roman"/>
          <w:sz w:val="24"/>
          <w:szCs w:val="24"/>
        </w:rPr>
        <w:t>combining flexible epidemiological trend models with national burden data, especially when long-run analysis of the program is needed to track progress on the SDG 3 targets for</w:t>
      </w:r>
      <w:r w:rsidRPr="00C502D0">
        <w:rPr>
          <w:rFonts w:ascii="Times New Roman" w:hAnsi="Times New Roman" w:cs="Times New Roman"/>
          <w:sz w:val="24"/>
          <w:szCs w:val="24"/>
        </w:rPr>
        <w:t xml:space="preserve"> malaria control and elimination (World Health </w:t>
      </w:r>
      <w:r w:rsidR="00CC5E79" w:rsidRPr="00C502D0">
        <w:rPr>
          <w:rFonts w:ascii="Times New Roman" w:hAnsi="Times New Roman" w:cs="Times New Roman"/>
          <w:sz w:val="24"/>
          <w:szCs w:val="24"/>
        </w:rPr>
        <w:t>Organisation</w:t>
      </w:r>
      <w:r w:rsidRPr="00C502D0">
        <w:rPr>
          <w:rFonts w:ascii="Times New Roman" w:hAnsi="Times New Roman" w:cs="Times New Roman"/>
          <w:sz w:val="24"/>
          <w:szCs w:val="24"/>
        </w:rPr>
        <w:t>, 2022; Sarpong et al., 2022).</w:t>
      </w:r>
    </w:p>
    <w:p w14:paraId="78124EAC" w14:textId="01E31361" w:rsidR="00232F3C"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One of the most relevant contributions to methodologies is the explicit use and analysis of the </w:t>
      </w:r>
      <w:r w:rsidR="00CC5E79" w:rsidRPr="00C502D0">
        <w:rPr>
          <w:rFonts w:ascii="Times New Roman" w:hAnsi="Times New Roman" w:cs="Times New Roman"/>
          <w:sz w:val="24"/>
          <w:szCs w:val="24"/>
        </w:rPr>
        <w:t>uncertainty information</w:t>
      </w:r>
      <w:r w:rsidRPr="00C502D0">
        <w:rPr>
          <w:rFonts w:ascii="Times New Roman" w:hAnsi="Times New Roman" w:cs="Times New Roman"/>
          <w:sz w:val="24"/>
          <w:szCs w:val="24"/>
        </w:rPr>
        <w:t xml:space="preserve"> reflected in the data set. Figure 3 showed that the widths of uncertainty intervals varied over time and </w:t>
      </w:r>
      <w:r w:rsidR="00CC5E79" w:rsidRPr="00C502D0">
        <w:rPr>
          <w:rFonts w:ascii="Times New Roman" w:hAnsi="Times New Roman" w:cs="Times New Roman"/>
          <w:sz w:val="24"/>
          <w:szCs w:val="24"/>
        </w:rPr>
        <w:t>differed among sex series, indicating</w:t>
      </w:r>
      <w:r w:rsidRPr="00C502D0">
        <w:rPr>
          <w:rFonts w:ascii="Times New Roman" w:hAnsi="Times New Roman" w:cs="Times New Roman"/>
          <w:sz w:val="24"/>
          <w:szCs w:val="24"/>
        </w:rPr>
        <w:t xml:space="preserve"> that annual estimates were not equally precise. This </w:t>
      </w:r>
      <w:r w:rsidR="00CC5E79" w:rsidRPr="00C502D0">
        <w:rPr>
          <w:rFonts w:ascii="Times New Roman" w:hAnsi="Times New Roman" w:cs="Times New Roman"/>
          <w:sz w:val="24"/>
          <w:szCs w:val="24"/>
        </w:rPr>
        <w:t>feature is not frequently included in most malaria burden analyses, and annual point estimates are generally considered to be equally precise</w:t>
      </w:r>
      <w:r w:rsidRPr="00C502D0">
        <w:rPr>
          <w:rFonts w:ascii="Times New Roman" w:hAnsi="Times New Roman" w:cs="Times New Roman"/>
          <w:sz w:val="24"/>
          <w:szCs w:val="24"/>
        </w:rPr>
        <w:t xml:space="preserve">. Inverse-variance weighting based on uncertainty bounds used in the analytic strategy directly overcame this limitation by </w:t>
      </w:r>
      <w:r w:rsidR="00CC5E79" w:rsidRPr="00C502D0">
        <w:rPr>
          <w:rFonts w:ascii="Times New Roman" w:hAnsi="Times New Roman" w:cs="Times New Roman"/>
          <w:sz w:val="24"/>
          <w:szCs w:val="24"/>
        </w:rPr>
        <w:t>giving more weight to more accurate estimates</w:t>
      </w:r>
      <w:r w:rsidRPr="00C502D0">
        <w:rPr>
          <w:rFonts w:ascii="Times New Roman" w:hAnsi="Times New Roman" w:cs="Times New Roman"/>
          <w:sz w:val="24"/>
          <w:szCs w:val="24"/>
        </w:rPr>
        <w:t xml:space="preserve"> and less weight to noisier periods. It enhances </w:t>
      </w:r>
      <w:r w:rsidR="00CC5E79" w:rsidRPr="00C502D0">
        <w:rPr>
          <w:rFonts w:ascii="Times New Roman" w:hAnsi="Times New Roman" w:cs="Times New Roman"/>
          <w:sz w:val="24"/>
          <w:szCs w:val="24"/>
        </w:rPr>
        <w:t>inferential reliability and reinforces the interpretation of policies, particularly</w:t>
      </w:r>
      <w:r w:rsidRPr="00C502D0">
        <w:rPr>
          <w:rFonts w:ascii="Times New Roman" w:hAnsi="Times New Roman" w:cs="Times New Roman"/>
          <w:sz w:val="24"/>
          <w:szCs w:val="24"/>
        </w:rPr>
        <w:t xml:space="preserve"> to detect stages of accelerated decline or possible stagnation in malaria mortality reduction (Cao et al., 2022; </w:t>
      </w:r>
      <w:proofErr w:type="spellStart"/>
      <w:r w:rsidRPr="00C502D0">
        <w:rPr>
          <w:rFonts w:ascii="Times New Roman" w:hAnsi="Times New Roman" w:cs="Times New Roman"/>
          <w:sz w:val="24"/>
          <w:szCs w:val="24"/>
        </w:rPr>
        <w:t>Sirimatayanant</w:t>
      </w:r>
      <w:proofErr w:type="spellEnd"/>
      <w:r w:rsidRPr="00C502D0">
        <w:rPr>
          <w:rFonts w:ascii="Times New Roman" w:hAnsi="Times New Roman" w:cs="Times New Roman"/>
          <w:sz w:val="24"/>
          <w:szCs w:val="24"/>
        </w:rPr>
        <w:t xml:space="preserve"> et al., 2023).</w:t>
      </w:r>
    </w:p>
    <w:p w14:paraId="71610801" w14:textId="7B2B6501" w:rsidR="00232F3C"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Model diagnostics were </w:t>
      </w:r>
      <w:r w:rsidR="00CC5E79" w:rsidRPr="00C502D0">
        <w:rPr>
          <w:rFonts w:ascii="Times New Roman" w:hAnsi="Times New Roman" w:cs="Times New Roman"/>
          <w:sz w:val="24"/>
          <w:szCs w:val="24"/>
        </w:rPr>
        <w:t>used to justify the appropriateness of specifying a Gaussian GAM for</w:t>
      </w:r>
      <w:r w:rsidRPr="00C502D0">
        <w:rPr>
          <w:rFonts w:ascii="Times New Roman" w:hAnsi="Times New Roman" w:cs="Times New Roman"/>
          <w:sz w:val="24"/>
          <w:szCs w:val="24"/>
        </w:rPr>
        <w:t xml:space="preserve"> these age-specific mortality rates. Figure 5 indicated that the residuals were usually </w:t>
      </w:r>
      <w:r w:rsidR="00CC5E79" w:rsidRPr="00C502D0">
        <w:rPr>
          <w:rFonts w:ascii="Times New Roman" w:hAnsi="Times New Roman" w:cs="Times New Roman"/>
          <w:sz w:val="24"/>
          <w:szCs w:val="24"/>
        </w:rPr>
        <w:t xml:space="preserve">centred around zero and no overriding structure of the fitted values, whereas Figure 6 indicated that there was a little remaining temporal drift after modelling the </w:t>
      </w:r>
      <w:r w:rsidRPr="00C502D0">
        <w:rPr>
          <w:rFonts w:ascii="Times New Roman" w:hAnsi="Times New Roman" w:cs="Times New Roman"/>
          <w:sz w:val="24"/>
          <w:szCs w:val="24"/>
        </w:rPr>
        <w:t xml:space="preserve">nonlinear trend. All these diagnostics suggested that the fitted model </w:t>
      </w:r>
      <w:r w:rsidR="00CC5E79" w:rsidRPr="00C502D0">
        <w:rPr>
          <w:rFonts w:ascii="Times New Roman" w:hAnsi="Times New Roman" w:cs="Times New Roman"/>
          <w:sz w:val="24"/>
          <w:szCs w:val="24"/>
        </w:rPr>
        <w:t>reflected the major pattern over time and that the remaining variation was likely due to year-to-year shocks and unmeasured factors such as climate shocks, changes in vaccination coverage, dynamics of resistance,</w:t>
      </w:r>
      <w:r w:rsidRPr="00C502D0">
        <w:rPr>
          <w:rFonts w:ascii="Times New Roman" w:hAnsi="Times New Roman" w:cs="Times New Roman"/>
          <w:sz w:val="24"/>
          <w:szCs w:val="24"/>
        </w:rPr>
        <w:t xml:space="preserve"> and health system shocks. This makes the modelling </w:t>
      </w:r>
      <w:r w:rsidRPr="00C502D0">
        <w:rPr>
          <w:rFonts w:ascii="Times New Roman" w:hAnsi="Times New Roman" w:cs="Times New Roman"/>
          <w:sz w:val="24"/>
          <w:szCs w:val="24"/>
        </w:rPr>
        <w:lastRenderedPageBreak/>
        <w:t>approach all the more practically relevant and encourages further efforts to incorporate covariates, including rainfall, temperature, ITN coverage, and resistance surveillance indicators, into the modelling approach to gain a more profound insight into causality (</w:t>
      </w:r>
      <w:proofErr w:type="spellStart"/>
      <w:r w:rsidRPr="00C502D0">
        <w:rPr>
          <w:rFonts w:ascii="Times New Roman" w:hAnsi="Times New Roman" w:cs="Times New Roman"/>
          <w:sz w:val="24"/>
          <w:szCs w:val="24"/>
        </w:rPr>
        <w:t>Oheneba-Dornyo</w:t>
      </w:r>
      <w:proofErr w:type="spellEnd"/>
      <w:r w:rsidRPr="00C502D0">
        <w:rPr>
          <w:rFonts w:ascii="Times New Roman" w:hAnsi="Times New Roman" w:cs="Times New Roman"/>
          <w:sz w:val="24"/>
          <w:szCs w:val="24"/>
        </w:rPr>
        <w:t xml:space="preserve"> et al., 2022; Suh et al., 2023; </w:t>
      </w:r>
      <w:proofErr w:type="spellStart"/>
      <w:r w:rsidRPr="00C502D0">
        <w:rPr>
          <w:rFonts w:ascii="Times New Roman" w:hAnsi="Times New Roman" w:cs="Times New Roman"/>
          <w:sz w:val="24"/>
          <w:szCs w:val="24"/>
        </w:rPr>
        <w:t>Yamba</w:t>
      </w:r>
      <w:proofErr w:type="spellEnd"/>
      <w:r w:rsidRPr="00C502D0">
        <w:rPr>
          <w:rFonts w:ascii="Times New Roman" w:hAnsi="Times New Roman" w:cs="Times New Roman"/>
          <w:sz w:val="24"/>
          <w:szCs w:val="24"/>
        </w:rPr>
        <w:t xml:space="preserve"> et al., 2025).</w:t>
      </w:r>
    </w:p>
    <w:p w14:paraId="00AAB930" w14:textId="77777777" w:rsidR="00232F3C" w:rsidRPr="00C502D0" w:rsidRDefault="00232F3C" w:rsidP="00232F3C">
      <w:pPr>
        <w:jc w:val="both"/>
        <w:rPr>
          <w:rFonts w:ascii="Times New Roman" w:hAnsi="Times New Roman" w:cs="Times New Roman"/>
          <w:b/>
          <w:bCs/>
          <w:sz w:val="24"/>
          <w:szCs w:val="24"/>
        </w:rPr>
      </w:pPr>
      <w:r w:rsidRPr="00C502D0">
        <w:rPr>
          <w:rFonts w:ascii="Times New Roman" w:hAnsi="Times New Roman" w:cs="Times New Roman"/>
          <w:b/>
          <w:bCs/>
          <w:sz w:val="24"/>
          <w:szCs w:val="24"/>
        </w:rPr>
        <w:t>Conclusion</w:t>
      </w:r>
    </w:p>
    <w:p w14:paraId="308F1CD6" w14:textId="713A1ABD" w:rsidR="00232F3C"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It was an error-sensitive, methodologically </w:t>
      </w:r>
      <w:r w:rsidR="00CC5E79" w:rsidRPr="00C502D0">
        <w:rPr>
          <w:rFonts w:ascii="Times New Roman" w:hAnsi="Times New Roman" w:cs="Times New Roman"/>
          <w:sz w:val="24"/>
          <w:szCs w:val="24"/>
        </w:rPr>
        <w:t>robust evaluation of the long-term dynamics of malaria mortality in Ghana based on age-standardised</w:t>
      </w:r>
      <w:r w:rsidRPr="00C502D0">
        <w:rPr>
          <w:rFonts w:ascii="Times New Roman" w:hAnsi="Times New Roman" w:cs="Times New Roman"/>
          <w:sz w:val="24"/>
          <w:szCs w:val="24"/>
        </w:rPr>
        <w:t xml:space="preserve"> malaria death rate estimates. Findings indicated that the pattern of malaria mortality in Ghana is highly nonlinear</w:t>
      </w:r>
      <w:r w:rsidR="00CC5E79" w:rsidRPr="00C502D0">
        <w:rPr>
          <w:rFonts w:ascii="Times New Roman" w:hAnsi="Times New Roman" w:cs="Times New Roman"/>
          <w:sz w:val="24"/>
          <w:szCs w:val="24"/>
        </w:rPr>
        <w:t xml:space="preserve">, with a long-term period of increasing mortality up to the late 1990s to the early 2000s, followed by a long-term downward trend since then, extending well into </w:t>
      </w:r>
      <w:r w:rsidRPr="00C502D0">
        <w:rPr>
          <w:rFonts w:ascii="Times New Roman" w:hAnsi="Times New Roman" w:cs="Times New Roman"/>
          <w:sz w:val="24"/>
          <w:szCs w:val="24"/>
        </w:rPr>
        <w:t xml:space="preserve">recent years. This data </w:t>
      </w:r>
      <w:r w:rsidR="00CC5E79" w:rsidRPr="00C502D0">
        <w:rPr>
          <w:rFonts w:ascii="Times New Roman" w:hAnsi="Times New Roman" w:cs="Times New Roman"/>
          <w:sz w:val="24"/>
          <w:szCs w:val="24"/>
        </w:rPr>
        <w:t>challenges the traditional use of linear or segmented trend models in malaria burden studies and shows that an adaptable modelling method is required to establish long-run mortality shifts in high-burden</w:t>
      </w:r>
      <w:r w:rsidRPr="00C502D0">
        <w:rPr>
          <w:rFonts w:ascii="Times New Roman" w:hAnsi="Times New Roman" w:cs="Times New Roman"/>
          <w:sz w:val="24"/>
          <w:szCs w:val="24"/>
        </w:rPr>
        <w:t xml:space="preserve"> areas.</w:t>
      </w:r>
    </w:p>
    <w:p w14:paraId="7D5212A2" w14:textId="6B58653F" w:rsidR="00232F3C"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The presence of sex differences persisted </w:t>
      </w:r>
      <w:r w:rsidR="00CC5E79" w:rsidRPr="00C502D0">
        <w:rPr>
          <w:rFonts w:ascii="Times New Roman" w:hAnsi="Times New Roman" w:cs="Times New Roman"/>
          <w:sz w:val="24"/>
          <w:szCs w:val="24"/>
        </w:rPr>
        <w:t xml:space="preserve">throughout the study, and females had lower mortality rates than males </w:t>
      </w:r>
      <w:r w:rsidRPr="00C502D0">
        <w:rPr>
          <w:rFonts w:ascii="Times New Roman" w:hAnsi="Times New Roman" w:cs="Times New Roman"/>
          <w:sz w:val="24"/>
          <w:szCs w:val="24"/>
        </w:rPr>
        <w:t xml:space="preserve">despite the nonlinear temporal trend. This observation underlines the significance of sex-disaggregated surveillance and indicates that such malaria control policies </w:t>
      </w:r>
      <w:r w:rsidR="00CC5E79" w:rsidRPr="00C502D0">
        <w:rPr>
          <w:rFonts w:ascii="Times New Roman" w:hAnsi="Times New Roman" w:cs="Times New Roman"/>
          <w:sz w:val="24"/>
          <w:szCs w:val="24"/>
        </w:rPr>
        <w:t>can be effective through</w:t>
      </w:r>
      <w:r w:rsidRPr="00C502D0">
        <w:rPr>
          <w:rFonts w:ascii="Times New Roman" w:hAnsi="Times New Roman" w:cs="Times New Roman"/>
          <w:sz w:val="24"/>
          <w:szCs w:val="24"/>
        </w:rPr>
        <w:t xml:space="preserve"> subgroup-sensitive interventions that address exposure patterns, care-seeking behaviour, and disproportionate vulnerability. Uncertainty bounds, both graphically and analytically via weighting</w:t>
      </w:r>
      <w:r w:rsidR="00CC5E79" w:rsidRPr="00C502D0">
        <w:rPr>
          <w:rFonts w:ascii="Times New Roman" w:hAnsi="Times New Roman" w:cs="Times New Roman"/>
          <w:sz w:val="24"/>
          <w:szCs w:val="24"/>
        </w:rPr>
        <w:t>,</w:t>
      </w:r>
      <w:r w:rsidRPr="00C502D0">
        <w:rPr>
          <w:rFonts w:ascii="Times New Roman" w:hAnsi="Times New Roman" w:cs="Times New Roman"/>
          <w:sz w:val="24"/>
          <w:szCs w:val="24"/>
        </w:rPr>
        <w:t xml:space="preserve"> enhanced </w:t>
      </w:r>
      <w:r w:rsidR="00CC5E79" w:rsidRPr="00C502D0">
        <w:rPr>
          <w:rFonts w:ascii="Times New Roman" w:hAnsi="Times New Roman" w:cs="Times New Roman"/>
          <w:sz w:val="24"/>
          <w:szCs w:val="24"/>
        </w:rPr>
        <w:t xml:space="preserve">inference and directly counteracted a major limitation of studies that assume burden estimates are </w:t>
      </w:r>
      <w:r w:rsidRPr="00C502D0">
        <w:rPr>
          <w:rFonts w:ascii="Times New Roman" w:hAnsi="Times New Roman" w:cs="Times New Roman"/>
          <w:sz w:val="24"/>
          <w:szCs w:val="24"/>
        </w:rPr>
        <w:t>error-free.</w:t>
      </w:r>
    </w:p>
    <w:p w14:paraId="50A1D4D6" w14:textId="6A298F95" w:rsidR="00232F3C"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The modelling framework </w:t>
      </w:r>
      <w:r w:rsidR="00CC5E79" w:rsidRPr="00C502D0">
        <w:rPr>
          <w:rFonts w:ascii="Times New Roman" w:hAnsi="Times New Roman" w:cs="Times New Roman"/>
          <w:sz w:val="24"/>
          <w:szCs w:val="24"/>
        </w:rPr>
        <w:t xml:space="preserve">to be implemented in the proposed study adds new analytical value to the theory: generalised additive modelling will be paired with uncertainty-aware estimation to produce a more plausible representation of </w:t>
      </w:r>
      <w:r w:rsidRPr="00C502D0">
        <w:rPr>
          <w:rFonts w:ascii="Times New Roman" w:hAnsi="Times New Roman" w:cs="Times New Roman"/>
          <w:sz w:val="24"/>
          <w:szCs w:val="24"/>
        </w:rPr>
        <w:t xml:space="preserve">Ghanaian malaria mortality dynamics. The outputs </w:t>
      </w:r>
      <w:r w:rsidR="00CC5E79" w:rsidRPr="00C502D0">
        <w:rPr>
          <w:rFonts w:ascii="Times New Roman" w:hAnsi="Times New Roman" w:cs="Times New Roman"/>
          <w:sz w:val="24"/>
          <w:szCs w:val="24"/>
        </w:rPr>
        <w:t>provide a statistically justifiable basis for policy analysis, support the importance of long-term malaria management investments, enhanced surveillance mechanisms, and flexible policies that anticipate</w:t>
      </w:r>
      <w:r w:rsidRPr="00C502D0">
        <w:rPr>
          <w:rFonts w:ascii="Times New Roman" w:hAnsi="Times New Roman" w:cs="Times New Roman"/>
          <w:sz w:val="24"/>
          <w:szCs w:val="24"/>
        </w:rPr>
        <w:t xml:space="preserve"> resistance and climate pressures. These discoveries </w:t>
      </w:r>
      <w:r w:rsidR="00CC5E79" w:rsidRPr="00C502D0">
        <w:rPr>
          <w:rFonts w:ascii="Times New Roman" w:hAnsi="Times New Roman" w:cs="Times New Roman"/>
          <w:sz w:val="24"/>
          <w:szCs w:val="24"/>
        </w:rPr>
        <w:t xml:space="preserve">align best with SDG 3 in support of reducing malaria morbidity and improving health system responsiveness, with SDG 13 in support of climate-sensitive planning, and with SDG 10 in </w:t>
      </w:r>
      <w:r w:rsidRPr="00C502D0">
        <w:rPr>
          <w:rFonts w:ascii="Times New Roman" w:hAnsi="Times New Roman" w:cs="Times New Roman"/>
          <w:sz w:val="24"/>
          <w:szCs w:val="24"/>
        </w:rPr>
        <w:t>considering subgroup disparities.</w:t>
      </w:r>
    </w:p>
    <w:p w14:paraId="3F47A7F7" w14:textId="77777777" w:rsidR="00903748" w:rsidRPr="006119A1" w:rsidRDefault="00903748" w:rsidP="00903748">
      <w:pPr>
        <w:spacing w:line="240" w:lineRule="auto"/>
        <w:jc w:val="both"/>
        <w:rPr>
          <w:rFonts w:ascii="Times New Roman" w:eastAsia="Calibri" w:hAnsi="Times New Roman" w:cs="Times New Roman"/>
          <w:b/>
          <w:bCs/>
          <w:kern w:val="2"/>
          <w:sz w:val="24"/>
          <w:szCs w:val="24"/>
          <w14:ligatures w14:val="standardContextual"/>
        </w:rPr>
      </w:pPr>
      <w:r w:rsidRPr="006119A1">
        <w:rPr>
          <w:rFonts w:ascii="Times New Roman" w:eastAsia="Calibri" w:hAnsi="Times New Roman" w:cs="Times New Roman"/>
          <w:b/>
          <w:bCs/>
          <w:kern w:val="2"/>
          <w:sz w:val="24"/>
          <w:szCs w:val="24"/>
          <w14:ligatures w14:val="standardContextual"/>
        </w:rPr>
        <w:t>Declarations</w:t>
      </w:r>
    </w:p>
    <w:p w14:paraId="3B03899E" w14:textId="77777777" w:rsidR="00903748" w:rsidRPr="006119A1" w:rsidRDefault="00903748" w:rsidP="00903748">
      <w:pPr>
        <w:spacing w:line="240" w:lineRule="auto"/>
        <w:jc w:val="both"/>
        <w:rPr>
          <w:rFonts w:ascii="Times New Roman" w:eastAsia="Calibri" w:hAnsi="Times New Roman" w:cs="Times New Roman"/>
          <w:kern w:val="2"/>
          <w:sz w:val="24"/>
          <w:szCs w:val="24"/>
          <w14:ligatures w14:val="standardContextual"/>
        </w:rPr>
      </w:pPr>
      <w:r w:rsidRPr="006119A1">
        <w:rPr>
          <w:rFonts w:ascii="Times New Roman" w:eastAsia="Calibri" w:hAnsi="Times New Roman" w:cs="Times New Roman"/>
          <w:kern w:val="2"/>
          <w:sz w:val="24"/>
          <w:szCs w:val="24"/>
          <w14:ligatures w14:val="standardContextual"/>
        </w:rPr>
        <w:t>Data availability statement</w:t>
      </w:r>
    </w:p>
    <w:p w14:paraId="013774D3" w14:textId="77777777" w:rsidR="00152228" w:rsidRPr="00C502D0" w:rsidRDefault="00152228" w:rsidP="00152228">
      <w:pPr>
        <w:jc w:val="both"/>
        <w:rPr>
          <w:rFonts w:ascii="Times New Roman" w:hAnsi="Times New Roman" w:cs="Times New Roman"/>
          <w:sz w:val="24"/>
          <w:szCs w:val="24"/>
        </w:rPr>
      </w:pPr>
      <w:r w:rsidRPr="00C502D0">
        <w:rPr>
          <w:rFonts w:ascii="Times New Roman" w:hAnsi="Times New Roman" w:cs="Times New Roman"/>
          <w:sz w:val="24"/>
          <w:szCs w:val="24"/>
        </w:rPr>
        <w:t>The data access point is the repository that can be accessed.</w:t>
      </w:r>
    </w:p>
    <w:p w14:paraId="2AE53790" w14:textId="77777777" w:rsidR="00152228" w:rsidRDefault="00965608" w:rsidP="00152228">
      <w:pPr>
        <w:spacing w:line="240" w:lineRule="auto"/>
        <w:jc w:val="both"/>
        <w:rPr>
          <w:rStyle w:val="Hyperlink"/>
          <w:rFonts w:ascii="Times New Roman" w:hAnsi="Times New Roman" w:cs="Times New Roman"/>
          <w:sz w:val="24"/>
          <w:szCs w:val="24"/>
        </w:rPr>
      </w:pPr>
      <w:hyperlink r:id="rId12" w:history="1">
        <w:r w:rsidR="00152228" w:rsidRPr="00C502D0">
          <w:rPr>
            <w:rStyle w:val="Hyperlink"/>
            <w:rFonts w:ascii="Times New Roman" w:hAnsi="Times New Roman" w:cs="Times New Roman"/>
            <w:sz w:val="24"/>
            <w:szCs w:val="24"/>
          </w:rPr>
          <w:t>https://vizhub.healthdata.org/gbd-results</w:t>
        </w:r>
      </w:hyperlink>
    </w:p>
    <w:p w14:paraId="0E365BFB" w14:textId="001B1AF1" w:rsidR="00903748" w:rsidRPr="006119A1" w:rsidRDefault="00903748" w:rsidP="00152228">
      <w:pPr>
        <w:spacing w:line="240" w:lineRule="auto"/>
        <w:jc w:val="both"/>
        <w:rPr>
          <w:rFonts w:ascii="Times New Roman" w:eastAsia="Calibri" w:hAnsi="Times New Roman" w:cs="Times New Roman"/>
          <w:b/>
          <w:bCs/>
          <w:kern w:val="2"/>
          <w:sz w:val="24"/>
          <w:szCs w:val="24"/>
          <w14:ligatures w14:val="standardContextual"/>
        </w:rPr>
      </w:pPr>
      <w:r w:rsidRPr="006119A1">
        <w:rPr>
          <w:rFonts w:ascii="Times New Roman" w:eastAsia="Calibri" w:hAnsi="Times New Roman" w:cs="Times New Roman"/>
          <w:b/>
          <w:bCs/>
          <w:kern w:val="2"/>
          <w:sz w:val="24"/>
          <w:szCs w:val="24"/>
          <w14:ligatures w14:val="standardContextual"/>
        </w:rPr>
        <w:t xml:space="preserve">Ethics Statement </w:t>
      </w:r>
    </w:p>
    <w:p w14:paraId="5673594A" w14:textId="77777777" w:rsidR="00903748" w:rsidRPr="006119A1" w:rsidRDefault="00903748" w:rsidP="00903748">
      <w:pPr>
        <w:spacing w:line="240" w:lineRule="auto"/>
        <w:jc w:val="both"/>
        <w:rPr>
          <w:rFonts w:ascii="Times New Roman" w:eastAsia="Calibri" w:hAnsi="Times New Roman" w:cs="Times New Roman"/>
          <w:kern w:val="2"/>
          <w:sz w:val="24"/>
          <w:szCs w:val="24"/>
          <w14:ligatures w14:val="standardContextual"/>
        </w:rPr>
      </w:pPr>
      <w:r w:rsidRPr="006119A1">
        <w:rPr>
          <w:rFonts w:ascii="Times New Roman" w:eastAsia="Calibri" w:hAnsi="Times New Roman" w:cs="Times New Roman"/>
          <w:kern w:val="2"/>
          <w:sz w:val="24"/>
          <w:szCs w:val="24"/>
          <w14:ligatures w14:val="standardContextual"/>
        </w:rPr>
        <w:t>As the data are deidentified and aggregated at the population level, no ethical approval was needed. The study adheres to all ethical guidelines for the use of publicly accessible data. It ensures that the information is used solely for academic and research purposes to inform public health strategies.</w:t>
      </w:r>
    </w:p>
    <w:p w14:paraId="22355310" w14:textId="77777777" w:rsidR="00903748" w:rsidRPr="006119A1" w:rsidRDefault="00903748" w:rsidP="00903748">
      <w:pPr>
        <w:spacing w:line="240" w:lineRule="auto"/>
        <w:jc w:val="both"/>
        <w:rPr>
          <w:rFonts w:ascii="Times New Roman" w:eastAsia="Calibri" w:hAnsi="Times New Roman" w:cs="Times New Roman"/>
          <w:b/>
          <w:bCs/>
          <w:kern w:val="2"/>
          <w:sz w:val="24"/>
          <w:szCs w:val="24"/>
          <w14:ligatures w14:val="standardContextual"/>
        </w:rPr>
      </w:pPr>
      <w:r w:rsidRPr="006119A1">
        <w:rPr>
          <w:rFonts w:ascii="Times New Roman" w:eastAsia="Calibri" w:hAnsi="Times New Roman" w:cs="Times New Roman"/>
          <w:b/>
          <w:bCs/>
          <w:kern w:val="2"/>
          <w:sz w:val="24"/>
          <w:szCs w:val="24"/>
          <w14:ligatures w14:val="standardContextual"/>
        </w:rPr>
        <w:t>Conflicts of interest</w:t>
      </w:r>
    </w:p>
    <w:p w14:paraId="72C044DB" w14:textId="77777777" w:rsidR="00903748" w:rsidRPr="006119A1" w:rsidRDefault="00903748" w:rsidP="00903748">
      <w:pPr>
        <w:spacing w:line="240" w:lineRule="auto"/>
        <w:jc w:val="both"/>
        <w:rPr>
          <w:rFonts w:ascii="Times New Roman" w:eastAsia="Calibri" w:hAnsi="Times New Roman" w:cs="Times New Roman"/>
          <w:kern w:val="2"/>
          <w:sz w:val="24"/>
          <w:szCs w:val="24"/>
          <w14:ligatures w14:val="standardContextual"/>
        </w:rPr>
      </w:pPr>
      <w:r w:rsidRPr="006119A1">
        <w:rPr>
          <w:rFonts w:ascii="Times New Roman" w:eastAsia="Calibri" w:hAnsi="Times New Roman" w:cs="Times New Roman"/>
          <w:kern w:val="2"/>
          <w:sz w:val="24"/>
          <w:szCs w:val="24"/>
          <w14:ligatures w14:val="standardContextual"/>
        </w:rPr>
        <w:t>The authors declare that they have no competing interests.</w:t>
      </w:r>
    </w:p>
    <w:p w14:paraId="551E80AA" w14:textId="77777777" w:rsidR="00903748" w:rsidRPr="006119A1" w:rsidRDefault="00903748" w:rsidP="00903748">
      <w:pPr>
        <w:spacing w:line="240" w:lineRule="auto"/>
        <w:jc w:val="both"/>
        <w:rPr>
          <w:rFonts w:ascii="Times New Roman" w:eastAsia="Calibri" w:hAnsi="Times New Roman" w:cs="Times New Roman"/>
          <w:kern w:val="2"/>
          <w:sz w:val="24"/>
          <w:szCs w:val="24"/>
          <w14:ligatures w14:val="standardContextual"/>
        </w:rPr>
      </w:pPr>
      <w:r w:rsidRPr="006119A1">
        <w:rPr>
          <w:rFonts w:ascii="Times New Roman" w:eastAsia="Calibri" w:hAnsi="Times New Roman" w:cs="Times New Roman"/>
          <w:kern w:val="2"/>
          <w:sz w:val="24"/>
          <w:szCs w:val="24"/>
          <w14:ligatures w14:val="standardContextual"/>
        </w:rPr>
        <w:t>Consent for Publication</w:t>
      </w:r>
    </w:p>
    <w:p w14:paraId="0E3AE462" w14:textId="77777777" w:rsidR="00903748" w:rsidRPr="006119A1" w:rsidRDefault="00903748" w:rsidP="00903748">
      <w:pPr>
        <w:spacing w:line="240" w:lineRule="auto"/>
        <w:jc w:val="both"/>
        <w:rPr>
          <w:rFonts w:ascii="Times New Roman" w:eastAsia="Calibri" w:hAnsi="Times New Roman" w:cs="Times New Roman"/>
          <w:b/>
          <w:bCs/>
          <w:kern w:val="2"/>
          <w:sz w:val="24"/>
          <w:szCs w:val="24"/>
          <w14:ligatures w14:val="standardContextual"/>
        </w:rPr>
      </w:pPr>
      <w:r w:rsidRPr="006119A1">
        <w:rPr>
          <w:rFonts w:ascii="Times New Roman" w:eastAsia="Calibri" w:hAnsi="Times New Roman" w:cs="Times New Roman"/>
          <w:b/>
          <w:bCs/>
          <w:kern w:val="2"/>
          <w:sz w:val="24"/>
          <w:szCs w:val="24"/>
          <w14:ligatures w14:val="standardContextual"/>
        </w:rPr>
        <w:lastRenderedPageBreak/>
        <w:t>Not applicable in the clinic</w:t>
      </w:r>
    </w:p>
    <w:p w14:paraId="08CE7492" w14:textId="7D38A5A4" w:rsidR="0073637A" w:rsidRPr="00C502D0" w:rsidRDefault="0073637A" w:rsidP="0073637A">
      <w:pPr>
        <w:jc w:val="both"/>
        <w:rPr>
          <w:rFonts w:ascii="Times New Roman" w:hAnsi="Times New Roman" w:cs="Times New Roman"/>
          <w:sz w:val="24"/>
          <w:szCs w:val="24"/>
        </w:rPr>
      </w:pPr>
    </w:p>
    <w:p w14:paraId="58E9275B" w14:textId="77777777" w:rsidR="004C1427" w:rsidRPr="00C502D0" w:rsidRDefault="004C1427" w:rsidP="004C1427">
      <w:pPr>
        <w:rPr>
          <w:rFonts w:ascii="Times New Roman" w:hAnsi="Times New Roman" w:cs="Times New Roman"/>
          <w:b/>
          <w:bCs/>
          <w:color w:val="222222"/>
          <w:sz w:val="24"/>
          <w:szCs w:val="24"/>
          <w:shd w:val="clear" w:color="auto" w:fill="FFFFFF"/>
        </w:rPr>
      </w:pPr>
      <w:r w:rsidRPr="00C502D0">
        <w:rPr>
          <w:rFonts w:ascii="Times New Roman" w:hAnsi="Times New Roman" w:cs="Times New Roman"/>
          <w:b/>
          <w:bCs/>
          <w:color w:val="222222"/>
          <w:sz w:val="24"/>
          <w:szCs w:val="24"/>
          <w:shd w:val="clear" w:color="auto" w:fill="FFFFFF"/>
        </w:rPr>
        <w:t>References</w:t>
      </w:r>
    </w:p>
    <w:p w14:paraId="24BB1182"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Abdulzeid</w:t>
      </w:r>
      <w:proofErr w:type="spellEnd"/>
      <w:r w:rsidRPr="00C502D0">
        <w:rPr>
          <w:rFonts w:ascii="Times New Roman" w:hAnsi="Times New Roman" w:cs="Times New Roman"/>
          <w:color w:val="222222"/>
          <w:sz w:val="24"/>
          <w:szCs w:val="24"/>
          <w:shd w:val="clear" w:color="auto" w:fill="FFFFFF"/>
        </w:rPr>
        <w:t xml:space="preserve">, A., </w:t>
      </w:r>
      <w:proofErr w:type="spellStart"/>
      <w:r w:rsidRPr="00C502D0">
        <w:rPr>
          <w:rFonts w:ascii="Times New Roman" w:hAnsi="Times New Roman" w:cs="Times New Roman"/>
          <w:color w:val="222222"/>
          <w:sz w:val="24"/>
          <w:szCs w:val="24"/>
          <w:shd w:val="clear" w:color="auto" w:fill="FFFFFF"/>
        </w:rPr>
        <w:t>Bosson-Amedenu</w:t>
      </w:r>
      <w:proofErr w:type="spellEnd"/>
      <w:r w:rsidRPr="00C502D0">
        <w:rPr>
          <w:rFonts w:ascii="Times New Roman" w:hAnsi="Times New Roman" w:cs="Times New Roman"/>
          <w:color w:val="222222"/>
          <w:sz w:val="24"/>
          <w:szCs w:val="24"/>
          <w:shd w:val="clear" w:color="auto" w:fill="FFFFFF"/>
        </w:rPr>
        <w:t xml:space="preserve">, S., </w:t>
      </w:r>
      <w:proofErr w:type="spellStart"/>
      <w:r w:rsidRPr="00C502D0">
        <w:rPr>
          <w:rFonts w:ascii="Times New Roman" w:hAnsi="Times New Roman" w:cs="Times New Roman"/>
          <w:color w:val="222222"/>
          <w:sz w:val="24"/>
          <w:szCs w:val="24"/>
          <w:shd w:val="clear" w:color="auto" w:fill="FFFFFF"/>
        </w:rPr>
        <w:t>Gmayinaam</w:t>
      </w:r>
      <w:proofErr w:type="spellEnd"/>
      <w:r w:rsidRPr="00C502D0">
        <w:rPr>
          <w:rFonts w:ascii="Times New Roman" w:hAnsi="Times New Roman" w:cs="Times New Roman"/>
          <w:color w:val="222222"/>
          <w:sz w:val="24"/>
          <w:szCs w:val="24"/>
          <w:shd w:val="clear" w:color="auto" w:fill="FFFFFF"/>
        </w:rPr>
        <w:t xml:space="preserve">, V. U., Enock, A., </w:t>
      </w:r>
      <w:proofErr w:type="spellStart"/>
      <w:r w:rsidRPr="00C502D0">
        <w:rPr>
          <w:rFonts w:ascii="Times New Roman" w:hAnsi="Times New Roman" w:cs="Times New Roman"/>
          <w:color w:val="222222"/>
          <w:sz w:val="24"/>
          <w:szCs w:val="24"/>
          <w:shd w:val="clear" w:color="auto" w:fill="FFFFFF"/>
        </w:rPr>
        <w:t>Ocloo</w:t>
      </w:r>
      <w:proofErr w:type="spellEnd"/>
      <w:r w:rsidRPr="00C502D0">
        <w:rPr>
          <w:rFonts w:ascii="Times New Roman" w:hAnsi="Times New Roman" w:cs="Times New Roman"/>
          <w:color w:val="222222"/>
          <w:sz w:val="24"/>
          <w:szCs w:val="24"/>
          <w:shd w:val="clear" w:color="auto" w:fill="FFFFFF"/>
        </w:rPr>
        <w:t xml:space="preserve">, S., &amp; Acquah, J. (2025). Evaluating malaria burden in children under-five and intervention outcomes in </w:t>
      </w:r>
      <w:proofErr w:type="spellStart"/>
      <w:r w:rsidRPr="00C502D0">
        <w:rPr>
          <w:rFonts w:ascii="Times New Roman" w:hAnsi="Times New Roman" w:cs="Times New Roman"/>
          <w:color w:val="222222"/>
          <w:sz w:val="24"/>
          <w:szCs w:val="24"/>
          <w:shd w:val="clear" w:color="auto" w:fill="FFFFFF"/>
        </w:rPr>
        <w:t>Tarkwa-Nsuaem</w:t>
      </w:r>
      <w:proofErr w:type="spellEnd"/>
      <w:r w:rsidRPr="00C502D0">
        <w:rPr>
          <w:rFonts w:ascii="Times New Roman" w:hAnsi="Times New Roman" w:cs="Times New Roman"/>
          <w:color w:val="222222"/>
          <w:sz w:val="24"/>
          <w:szCs w:val="24"/>
          <w:shd w:val="clear" w:color="auto" w:fill="FFFFFF"/>
        </w:rPr>
        <w:t xml:space="preserve"> municipality. </w:t>
      </w:r>
      <w:r w:rsidRPr="00C502D0">
        <w:rPr>
          <w:rFonts w:ascii="Times New Roman" w:hAnsi="Times New Roman" w:cs="Times New Roman"/>
          <w:i/>
          <w:iCs/>
          <w:color w:val="222222"/>
          <w:sz w:val="24"/>
          <w:szCs w:val="24"/>
          <w:shd w:val="clear" w:color="auto" w:fill="FFFFFF"/>
        </w:rPr>
        <w:t>BMC Infectious Diseases</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25</w:t>
      </w:r>
      <w:r w:rsidRPr="00C502D0">
        <w:rPr>
          <w:rFonts w:ascii="Times New Roman" w:hAnsi="Times New Roman" w:cs="Times New Roman"/>
          <w:color w:val="222222"/>
          <w:sz w:val="24"/>
          <w:szCs w:val="24"/>
          <w:shd w:val="clear" w:color="auto" w:fill="FFFFFF"/>
        </w:rPr>
        <w:t>(1), 294.</w:t>
      </w:r>
    </w:p>
    <w:p w14:paraId="379B6B97" w14:textId="77777777" w:rsidR="004C1427" w:rsidRPr="00C502D0" w:rsidRDefault="004C1427" w:rsidP="004C1427">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t xml:space="preserve">Abu </w:t>
      </w:r>
      <w:proofErr w:type="spellStart"/>
      <w:r w:rsidRPr="00C502D0">
        <w:rPr>
          <w:rFonts w:ascii="Times New Roman" w:hAnsi="Times New Roman" w:cs="Times New Roman"/>
          <w:color w:val="222222"/>
          <w:sz w:val="24"/>
          <w:szCs w:val="24"/>
          <w:shd w:val="clear" w:color="auto" w:fill="FFFFFF"/>
        </w:rPr>
        <w:t>Bonsra</w:t>
      </w:r>
      <w:proofErr w:type="spellEnd"/>
      <w:r w:rsidRPr="00C502D0">
        <w:rPr>
          <w:rFonts w:ascii="Times New Roman" w:hAnsi="Times New Roman" w:cs="Times New Roman"/>
          <w:color w:val="222222"/>
          <w:sz w:val="24"/>
          <w:szCs w:val="24"/>
          <w:shd w:val="clear" w:color="auto" w:fill="FFFFFF"/>
        </w:rPr>
        <w:t xml:space="preserve">, E., </w:t>
      </w:r>
      <w:proofErr w:type="spellStart"/>
      <w:r w:rsidRPr="00C502D0">
        <w:rPr>
          <w:rFonts w:ascii="Times New Roman" w:hAnsi="Times New Roman" w:cs="Times New Roman"/>
          <w:color w:val="222222"/>
          <w:sz w:val="24"/>
          <w:szCs w:val="24"/>
          <w:shd w:val="clear" w:color="auto" w:fill="FFFFFF"/>
        </w:rPr>
        <w:t>Amankwah</w:t>
      </w:r>
      <w:proofErr w:type="spellEnd"/>
      <w:r w:rsidRPr="00C502D0">
        <w:rPr>
          <w:rFonts w:ascii="Times New Roman" w:hAnsi="Times New Roman" w:cs="Times New Roman"/>
          <w:color w:val="222222"/>
          <w:sz w:val="24"/>
          <w:szCs w:val="24"/>
          <w:shd w:val="clear" w:color="auto" w:fill="FFFFFF"/>
        </w:rPr>
        <w:t xml:space="preserve"> </w:t>
      </w:r>
      <w:proofErr w:type="spellStart"/>
      <w:r w:rsidRPr="00C502D0">
        <w:rPr>
          <w:rFonts w:ascii="Times New Roman" w:hAnsi="Times New Roman" w:cs="Times New Roman"/>
          <w:color w:val="222222"/>
          <w:sz w:val="24"/>
          <w:szCs w:val="24"/>
          <w:shd w:val="clear" w:color="auto" w:fill="FFFFFF"/>
        </w:rPr>
        <w:t>Osei</w:t>
      </w:r>
      <w:proofErr w:type="spellEnd"/>
      <w:r w:rsidRPr="00C502D0">
        <w:rPr>
          <w:rFonts w:ascii="Times New Roman" w:hAnsi="Times New Roman" w:cs="Times New Roman"/>
          <w:color w:val="222222"/>
          <w:sz w:val="24"/>
          <w:szCs w:val="24"/>
          <w:shd w:val="clear" w:color="auto" w:fill="FFFFFF"/>
        </w:rPr>
        <w:t xml:space="preserve">, P., </w:t>
      </w:r>
      <w:proofErr w:type="spellStart"/>
      <w:r w:rsidRPr="00C502D0">
        <w:rPr>
          <w:rFonts w:ascii="Times New Roman" w:hAnsi="Times New Roman" w:cs="Times New Roman"/>
          <w:color w:val="222222"/>
          <w:sz w:val="24"/>
          <w:szCs w:val="24"/>
          <w:shd w:val="clear" w:color="auto" w:fill="FFFFFF"/>
        </w:rPr>
        <w:t>Sekyi</w:t>
      </w:r>
      <w:proofErr w:type="spellEnd"/>
      <w:r w:rsidRPr="00C502D0">
        <w:rPr>
          <w:rFonts w:ascii="Times New Roman" w:hAnsi="Times New Roman" w:cs="Times New Roman"/>
          <w:color w:val="222222"/>
          <w:sz w:val="24"/>
          <w:szCs w:val="24"/>
          <w:shd w:val="clear" w:color="auto" w:fill="FFFFFF"/>
        </w:rPr>
        <w:t xml:space="preserve">, A. G., &amp; </w:t>
      </w:r>
      <w:proofErr w:type="spellStart"/>
      <w:r w:rsidRPr="00C502D0">
        <w:rPr>
          <w:rFonts w:ascii="Times New Roman" w:hAnsi="Times New Roman" w:cs="Times New Roman"/>
          <w:color w:val="222222"/>
          <w:sz w:val="24"/>
          <w:szCs w:val="24"/>
          <w:shd w:val="clear" w:color="auto" w:fill="FFFFFF"/>
        </w:rPr>
        <w:t>Kyere</w:t>
      </w:r>
      <w:proofErr w:type="spellEnd"/>
      <w:r w:rsidRPr="00C502D0">
        <w:rPr>
          <w:rFonts w:ascii="Times New Roman" w:hAnsi="Times New Roman" w:cs="Times New Roman"/>
          <w:color w:val="222222"/>
          <w:sz w:val="24"/>
          <w:szCs w:val="24"/>
          <w:shd w:val="clear" w:color="auto" w:fill="FFFFFF"/>
        </w:rPr>
        <w:t xml:space="preserve">, G. A. (2025). Insecticide-treated bed nets (ITN) ownership and utilization patterns among caregivers with children under five years: a community-based cross-sectional study in </w:t>
      </w:r>
      <w:proofErr w:type="spellStart"/>
      <w:r w:rsidRPr="00C502D0">
        <w:rPr>
          <w:rFonts w:ascii="Times New Roman" w:hAnsi="Times New Roman" w:cs="Times New Roman"/>
          <w:color w:val="222222"/>
          <w:sz w:val="24"/>
          <w:szCs w:val="24"/>
          <w:shd w:val="clear" w:color="auto" w:fill="FFFFFF"/>
        </w:rPr>
        <w:t>Battor</w:t>
      </w:r>
      <w:proofErr w:type="spellEnd"/>
      <w:r w:rsidRPr="00C502D0">
        <w:rPr>
          <w:rFonts w:ascii="Times New Roman" w:hAnsi="Times New Roman" w:cs="Times New Roman"/>
          <w:color w:val="222222"/>
          <w:sz w:val="24"/>
          <w:szCs w:val="24"/>
          <w:shd w:val="clear" w:color="auto" w:fill="FFFFFF"/>
        </w:rPr>
        <w:t xml:space="preserve">, North </w:t>
      </w:r>
      <w:proofErr w:type="spellStart"/>
      <w:r w:rsidRPr="00C502D0">
        <w:rPr>
          <w:rFonts w:ascii="Times New Roman" w:hAnsi="Times New Roman" w:cs="Times New Roman"/>
          <w:color w:val="222222"/>
          <w:sz w:val="24"/>
          <w:szCs w:val="24"/>
          <w:shd w:val="clear" w:color="auto" w:fill="FFFFFF"/>
        </w:rPr>
        <w:t>Tongu</w:t>
      </w:r>
      <w:proofErr w:type="spellEnd"/>
      <w:r w:rsidRPr="00C502D0">
        <w:rPr>
          <w:rFonts w:ascii="Times New Roman" w:hAnsi="Times New Roman" w:cs="Times New Roman"/>
          <w:color w:val="222222"/>
          <w:sz w:val="24"/>
          <w:szCs w:val="24"/>
          <w:shd w:val="clear" w:color="auto" w:fill="FFFFFF"/>
        </w:rPr>
        <w:t xml:space="preserve"> District, Ghana. </w:t>
      </w:r>
      <w:r w:rsidRPr="00C502D0">
        <w:rPr>
          <w:rFonts w:ascii="Times New Roman" w:hAnsi="Times New Roman" w:cs="Times New Roman"/>
          <w:i/>
          <w:iCs/>
          <w:color w:val="222222"/>
          <w:sz w:val="24"/>
          <w:szCs w:val="24"/>
          <w:shd w:val="clear" w:color="auto" w:fill="FFFFFF"/>
        </w:rPr>
        <w:t>PLOS Global Public Health</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5</w:t>
      </w:r>
      <w:r w:rsidRPr="00C502D0">
        <w:rPr>
          <w:rFonts w:ascii="Times New Roman" w:hAnsi="Times New Roman" w:cs="Times New Roman"/>
          <w:color w:val="222222"/>
          <w:sz w:val="24"/>
          <w:szCs w:val="24"/>
          <w:shd w:val="clear" w:color="auto" w:fill="FFFFFF"/>
        </w:rPr>
        <w:t>(2), e0004228.</w:t>
      </w:r>
    </w:p>
    <w:p w14:paraId="607B3EA5" w14:textId="77777777" w:rsidR="004C1427" w:rsidRPr="00C502D0" w:rsidRDefault="004C1427" w:rsidP="004C1427">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t xml:space="preserve">Adjei, M. R., </w:t>
      </w:r>
      <w:proofErr w:type="spellStart"/>
      <w:r w:rsidRPr="00C502D0">
        <w:rPr>
          <w:rFonts w:ascii="Times New Roman" w:hAnsi="Times New Roman" w:cs="Times New Roman"/>
          <w:color w:val="222222"/>
          <w:sz w:val="24"/>
          <w:szCs w:val="24"/>
          <w:shd w:val="clear" w:color="auto" w:fill="FFFFFF"/>
        </w:rPr>
        <w:t>Kubio</w:t>
      </w:r>
      <w:proofErr w:type="spellEnd"/>
      <w:r w:rsidRPr="00C502D0">
        <w:rPr>
          <w:rFonts w:ascii="Times New Roman" w:hAnsi="Times New Roman" w:cs="Times New Roman"/>
          <w:color w:val="222222"/>
          <w:sz w:val="24"/>
          <w:szCs w:val="24"/>
          <w:shd w:val="clear" w:color="auto" w:fill="FFFFFF"/>
        </w:rPr>
        <w:t xml:space="preserve">, C., </w:t>
      </w:r>
      <w:proofErr w:type="spellStart"/>
      <w:r w:rsidRPr="00C502D0">
        <w:rPr>
          <w:rFonts w:ascii="Times New Roman" w:hAnsi="Times New Roman" w:cs="Times New Roman"/>
          <w:color w:val="222222"/>
          <w:sz w:val="24"/>
          <w:szCs w:val="24"/>
          <w:shd w:val="clear" w:color="auto" w:fill="FFFFFF"/>
        </w:rPr>
        <w:t>Buamah</w:t>
      </w:r>
      <w:proofErr w:type="spellEnd"/>
      <w:r w:rsidRPr="00C502D0">
        <w:rPr>
          <w:rFonts w:ascii="Times New Roman" w:hAnsi="Times New Roman" w:cs="Times New Roman"/>
          <w:color w:val="222222"/>
          <w:sz w:val="24"/>
          <w:szCs w:val="24"/>
          <w:shd w:val="clear" w:color="auto" w:fill="FFFFFF"/>
        </w:rPr>
        <w:t xml:space="preserve">, M., Sarfo, A., </w:t>
      </w:r>
      <w:proofErr w:type="spellStart"/>
      <w:r w:rsidRPr="00C502D0">
        <w:rPr>
          <w:rFonts w:ascii="Times New Roman" w:hAnsi="Times New Roman" w:cs="Times New Roman"/>
          <w:color w:val="222222"/>
          <w:sz w:val="24"/>
          <w:szCs w:val="24"/>
          <w:shd w:val="clear" w:color="auto" w:fill="FFFFFF"/>
        </w:rPr>
        <w:t>Suuri</w:t>
      </w:r>
      <w:proofErr w:type="spellEnd"/>
      <w:r w:rsidRPr="00C502D0">
        <w:rPr>
          <w:rFonts w:ascii="Times New Roman" w:hAnsi="Times New Roman" w:cs="Times New Roman"/>
          <w:color w:val="222222"/>
          <w:sz w:val="24"/>
          <w:szCs w:val="24"/>
          <w:shd w:val="clear" w:color="auto" w:fill="FFFFFF"/>
        </w:rPr>
        <w:t>, T., Ibrahim, S., ... &amp; Baafi, J. V. (2022). Effectiveness of seasonal malaria chemoprevention in reducing under-five malaria morbidity and mortality in the Savannah Region, Ghana. </w:t>
      </w:r>
      <w:r w:rsidRPr="00C502D0">
        <w:rPr>
          <w:rFonts w:ascii="Times New Roman" w:hAnsi="Times New Roman" w:cs="Times New Roman"/>
          <w:i/>
          <w:iCs/>
          <w:color w:val="222222"/>
          <w:sz w:val="24"/>
          <w:szCs w:val="24"/>
          <w:shd w:val="clear" w:color="auto" w:fill="FFFFFF"/>
        </w:rPr>
        <w:t>Ghana medical journal</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56</w:t>
      </w:r>
      <w:r w:rsidRPr="00C502D0">
        <w:rPr>
          <w:rFonts w:ascii="Times New Roman" w:hAnsi="Times New Roman" w:cs="Times New Roman"/>
          <w:color w:val="222222"/>
          <w:sz w:val="24"/>
          <w:szCs w:val="24"/>
          <w:shd w:val="clear" w:color="auto" w:fill="FFFFFF"/>
        </w:rPr>
        <w:t>(2), 64-70.</w:t>
      </w:r>
    </w:p>
    <w:p w14:paraId="731F2205"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Adum</w:t>
      </w:r>
      <w:proofErr w:type="spellEnd"/>
      <w:r w:rsidRPr="00C502D0">
        <w:rPr>
          <w:rFonts w:ascii="Times New Roman" w:hAnsi="Times New Roman" w:cs="Times New Roman"/>
          <w:color w:val="222222"/>
          <w:sz w:val="24"/>
          <w:szCs w:val="24"/>
          <w:shd w:val="clear" w:color="auto" w:fill="FFFFFF"/>
        </w:rPr>
        <w:t xml:space="preserve">, P., </w:t>
      </w:r>
      <w:proofErr w:type="spellStart"/>
      <w:r w:rsidRPr="00C502D0">
        <w:rPr>
          <w:rFonts w:ascii="Times New Roman" w:hAnsi="Times New Roman" w:cs="Times New Roman"/>
          <w:color w:val="222222"/>
          <w:sz w:val="24"/>
          <w:szCs w:val="24"/>
          <w:shd w:val="clear" w:color="auto" w:fill="FFFFFF"/>
        </w:rPr>
        <w:t>Agyare</w:t>
      </w:r>
      <w:proofErr w:type="spellEnd"/>
      <w:r w:rsidRPr="00C502D0">
        <w:rPr>
          <w:rFonts w:ascii="Times New Roman" w:hAnsi="Times New Roman" w:cs="Times New Roman"/>
          <w:color w:val="222222"/>
          <w:sz w:val="24"/>
          <w:szCs w:val="24"/>
          <w:shd w:val="clear" w:color="auto" w:fill="FFFFFF"/>
        </w:rPr>
        <w:t xml:space="preserve">, V. A., </w:t>
      </w:r>
      <w:proofErr w:type="spellStart"/>
      <w:r w:rsidRPr="00C502D0">
        <w:rPr>
          <w:rFonts w:ascii="Times New Roman" w:hAnsi="Times New Roman" w:cs="Times New Roman"/>
          <w:color w:val="222222"/>
          <w:sz w:val="24"/>
          <w:szCs w:val="24"/>
          <w:shd w:val="clear" w:color="auto" w:fill="FFFFFF"/>
        </w:rPr>
        <w:t>Owusu-Marfo</w:t>
      </w:r>
      <w:proofErr w:type="spellEnd"/>
      <w:r w:rsidRPr="00C502D0">
        <w:rPr>
          <w:rFonts w:ascii="Times New Roman" w:hAnsi="Times New Roman" w:cs="Times New Roman"/>
          <w:color w:val="222222"/>
          <w:sz w:val="24"/>
          <w:szCs w:val="24"/>
          <w:shd w:val="clear" w:color="auto" w:fill="FFFFFF"/>
        </w:rPr>
        <w:t>, J., &amp; Agyeman, Y. N. (2023). Knowledge, attitude and practices of malaria preventive measures among mothers with children under five years in a rural setting of Ghana. </w:t>
      </w:r>
      <w:r w:rsidRPr="00C502D0">
        <w:rPr>
          <w:rFonts w:ascii="Times New Roman" w:hAnsi="Times New Roman" w:cs="Times New Roman"/>
          <w:i/>
          <w:iCs/>
          <w:color w:val="222222"/>
          <w:sz w:val="24"/>
          <w:szCs w:val="24"/>
          <w:shd w:val="clear" w:color="auto" w:fill="FFFFFF"/>
        </w:rPr>
        <w:t>Malaria Journal</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22</w:t>
      </w:r>
      <w:r w:rsidRPr="00C502D0">
        <w:rPr>
          <w:rFonts w:ascii="Times New Roman" w:hAnsi="Times New Roman" w:cs="Times New Roman"/>
          <w:color w:val="222222"/>
          <w:sz w:val="24"/>
          <w:szCs w:val="24"/>
          <w:shd w:val="clear" w:color="auto" w:fill="FFFFFF"/>
        </w:rPr>
        <w:t>(1), 268.</w:t>
      </w:r>
    </w:p>
    <w:p w14:paraId="0C69111B"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Afagbedzi</w:t>
      </w:r>
      <w:proofErr w:type="spellEnd"/>
      <w:r w:rsidRPr="00C502D0">
        <w:rPr>
          <w:rFonts w:ascii="Times New Roman" w:hAnsi="Times New Roman" w:cs="Times New Roman"/>
          <w:color w:val="222222"/>
          <w:sz w:val="24"/>
          <w:szCs w:val="24"/>
          <w:shd w:val="clear" w:color="auto" w:fill="FFFFFF"/>
        </w:rPr>
        <w:t xml:space="preserve">, S. K., Alhassan, Y., </w:t>
      </w:r>
      <w:proofErr w:type="spellStart"/>
      <w:r w:rsidRPr="00C502D0">
        <w:rPr>
          <w:rFonts w:ascii="Times New Roman" w:hAnsi="Times New Roman" w:cs="Times New Roman"/>
          <w:color w:val="222222"/>
          <w:sz w:val="24"/>
          <w:szCs w:val="24"/>
          <w:shd w:val="clear" w:color="auto" w:fill="FFFFFF"/>
        </w:rPr>
        <w:t>Kenu</w:t>
      </w:r>
      <w:proofErr w:type="spellEnd"/>
      <w:r w:rsidRPr="00C502D0">
        <w:rPr>
          <w:rFonts w:ascii="Times New Roman" w:hAnsi="Times New Roman" w:cs="Times New Roman"/>
          <w:color w:val="222222"/>
          <w:sz w:val="24"/>
          <w:szCs w:val="24"/>
          <w:shd w:val="clear" w:color="auto" w:fill="FFFFFF"/>
        </w:rPr>
        <w:t xml:space="preserve">, E., </w:t>
      </w:r>
      <w:proofErr w:type="spellStart"/>
      <w:r w:rsidRPr="00C502D0">
        <w:rPr>
          <w:rFonts w:ascii="Times New Roman" w:hAnsi="Times New Roman" w:cs="Times New Roman"/>
          <w:color w:val="222222"/>
          <w:sz w:val="24"/>
          <w:szCs w:val="24"/>
          <w:shd w:val="clear" w:color="auto" w:fill="FFFFFF"/>
        </w:rPr>
        <w:t>Malm</w:t>
      </w:r>
      <w:proofErr w:type="spellEnd"/>
      <w:r w:rsidRPr="00C502D0">
        <w:rPr>
          <w:rFonts w:ascii="Times New Roman" w:hAnsi="Times New Roman" w:cs="Times New Roman"/>
          <w:color w:val="222222"/>
          <w:sz w:val="24"/>
          <w:szCs w:val="24"/>
          <w:shd w:val="clear" w:color="auto" w:fill="FFFFFF"/>
        </w:rPr>
        <w:t xml:space="preserve">, K., </w:t>
      </w:r>
      <w:proofErr w:type="spellStart"/>
      <w:r w:rsidRPr="00C502D0">
        <w:rPr>
          <w:rFonts w:ascii="Times New Roman" w:hAnsi="Times New Roman" w:cs="Times New Roman"/>
          <w:color w:val="222222"/>
          <w:sz w:val="24"/>
          <w:szCs w:val="24"/>
          <w:shd w:val="clear" w:color="auto" w:fill="FFFFFF"/>
        </w:rPr>
        <w:t>Bandoh</w:t>
      </w:r>
      <w:proofErr w:type="spellEnd"/>
      <w:r w:rsidRPr="00C502D0">
        <w:rPr>
          <w:rFonts w:ascii="Times New Roman" w:hAnsi="Times New Roman" w:cs="Times New Roman"/>
          <w:color w:val="222222"/>
          <w:sz w:val="24"/>
          <w:szCs w:val="24"/>
          <w:shd w:val="clear" w:color="auto" w:fill="FFFFFF"/>
        </w:rPr>
        <w:t xml:space="preserve">, D. A. B., </w:t>
      </w:r>
      <w:proofErr w:type="spellStart"/>
      <w:r w:rsidRPr="00C502D0">
        <w:rPr>
          <w:rFonts w:ascii="Times New Roman" w:hAnsi="Times New Roman" w:cs="Times New Roman"/>
          <w:color w:val="222222"/>
          <w:sz w:val="24"/>
          <w:szCs w:val="24"/>
          <w:shd w:val="clear" w:color="auto" w:fill="FFFFFF"/>
        </w:rPr>
        <w:t>Peprah</w:t>
      </w:r>
      <w:proofErr w:type="spellEnd"/>
      <w:r w:rsidRPr="00C502D0">
        <w:rPr>
          <w:rFonts w:ascii="Times New Roman" w:hAnsi="Times New Roman" w:cs="Times New Roman"/>
          <w:color w:val="222222"/>
          <w:sz w:val="24"/>
          <w:szCs w:val="24"/>
          <w:shd w:val="clear" w:color="auto" w:fill="FFFFFF"/>
        </w:rPr>
        <w:t xml:space="preserve">, N. Y., ... &amp; </w:t>
      </w:r>
      <w:proofErr w:type="spellStart"/>
      <w:r w:rsidRPr="00C502D0">
        <w:rPr>
          <w:rFonts w:ascii="Times New Roman" w:hAnsi="Times New Roman" w:cs="Times New Roman"/>
          <w:color w:val="222222"/>
          <w:sz w:val="24"/>
          <w:szCs w:val="24"/>
          <w:shd w:val="clear" w:color="auto" w:fill="FFFFFF"/>
        </w:rPr>
        <w:t>Guure</w:t>
      </w:r>
      <w:proofErr w:type="spellEnd"/>
      <w:r w:rsidRPr="00C502D0">
        <w:rPr>
          <w:rFonts w:ascii="Times New Roman" w:hAnsi="Times New Roman" w:cs="Times New Roman"/>
          <w:color w:val="222222"/>
          <w:sz w:val="24"/>
          <w:szCs w:val="24"/>
          <w:shd w:val="clear" w:color="auto" w:fill="FFFFFF"/>
        </w:rPr>
        <w:t>, C. (2023). Universal coverage and utilization of free long-lasting insecticidal nets for malaria prevention in Ghana: a cross-sectional study. </w:t>
      </w:r>
      <w:r w:rsidRPr="00C502D0">
        <w:rPr>
          <w:rFonts w:ascii="Times New Roman" w:hAnsi="Times New Roman" w:cs="Times New Roman"/>
          <w:i/>
          <w:iCs/>
          <w:color w:val="222222"/>
          <w:sz w:val="24"/>
          <w:szCs w:val="24"/>
          <w:shd w:val="clear" w:color="auto" w:fill="FFFFFF"/>
        </w:rPr>
        <w:t>Frontiers in Public Health</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11</w:t>
      </w:r>
      <w:r w:rsidRPr="00C502D0">
        <w:rPr>
          <w:rFonts w:ascii="Times New Roman" w:hAnsi="Times New Roman" w:cs="Times New Roman"/>
          <w:color w:val="222222"/>
          <w:sz w:val="24"/>
          <w:szCs w:val="24"/>
          <w:shd w:val="clear" w:color="auto" w:fill="FFFFFF"/>
        </w:rPr>
        <w:t>, 1140604.</w:t>
      </w:r>
    </w:p>
    <w:p w14:paraId="35C1F2E1"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Akorli</w:t>
      </w:r>
      <w:proofErr w:type="spellEnd"/>
      <w:r w:rsidRPr="00C502D0">
        <w:rPr>
          <w:rFonts w:ascii="Times New Roman" w:hAnsi="Times New Roman" w:cs="Times New Roman"/>
          <w:color w:val="222222"/>
          <w:sz w:val="24"/>
          <w:szCs w:val="24"/>
          <w:shd w:val="clear" w:color="auto" w:fill="FFFFFF"/>
        </w:rPr>
        <w:t xml:space="preserve">, J., </w:t>
      </w:r>
      <w:proofErr w:type="spellStart"/>
      <w:r w:rsidRPr="00C502D0">
        <w:rPr>
          <w:rFonts w:ascii="Times New Roman" w:hAnsi="Times New Roman" w:cs="Times New Roman"/>
          <w:color w:val="222222"/>
          <w:sz w:val="24"/>
          <w:szCs w:val="24"/>
          <w:shd w:val="clear" w:color="auto" w:fill="FFFFFF"/>
        </w:rPr>
        <w:t>Oware</w:t>
      </w:r>
      <w:proofErr w:type="spellEnd"/>
      <w:r w:rsidRPr="00C502D0">
        <w:rPr>
          <w:rFonts w:ascii="Times New Roman" w:hAnsi="Times New Roman" w:cs="Times New Roman"/>
          <w:color w:val="222222"/>
          <w:sz w:val="24"/>
          <w:szCs w:val="24"/>
          <w:shd w:val="clear" w:color="auto" w:fill="FFFFFF"/>
        </w:rPr>
        <w:t xml:space="preserve">, S. K., </w:t>
      </w:r>
      <w:proofErr w:type="spellStart"/>
      <w:r w:rsidRPr="00C502D0">
        <w:rPr>
          <w:rFonts w:ascii="Times New Roman" w:hAnsi="Times New Roman" w:cs="Times New Roman"/>
          <w:color w:val="222222"/>
          <w:sz w:val="24"/>
          <w:szCs w:val="24"/>
          <w:shd w:val="clear" w:color="auto" w:fill="FFFFFF"/>
        </w:rPr>
        <w:t>Sackitey</w:t>
      </w:r>
      <w:proofErr w:type="spellEnd"/>
      <w:r w:rsidRPr="00C502D0">
        <w:rPr>
          <w:rFonts w:ascii="Times New Roman" w:hAnsi="Times New Roman" w:cs="Times New Roman"/>
          <w:color w:val="222222"/>
          <w:sz w:val="24"/>
          <w:szCs w:val="24"/>
          <w:shd w:val="clear" w:color="auto" w:fill="FFFFFF"/>
        </w:rPr>
        <w:t xml:space="preserve">, D. B., </w:t>
      </w:r>
      <w:proofErr w:type="spellStart"/>
      <w:r w:rsidRPr="00C502D0">
        <w:rPr>
          <w:rFonts w:ascii="Times New Roman" w:hAnsi="Times New Roman" w:cs="Times New Roman"/>
          <w:color w:val="222222"/>
          <w:sz w:val="24"/>
          <w:szCs w:val="24"/>
          <w:shd w:val="clear" w:color="auto" w:fill="FFFFFF"/>
        </w:rPr>
        <w:t>Pul</w:t>
      </w:r>
      <w:proofErr w:type="spellEnd"/>
      <w:r w:rsidRPr="00C502D0">
        <w:rPr>
          <w:rFonts w:ascii="Times New Roman" w:hAnsi="Times New Roman" w:cs="Times New Roman"/>
          <w:color w:val="222222"/>
          <w:sz w:val="24"/>
          <w:szCs w:val="24"/>
          <w:shd w:val="clear" w:color="auto" w:fill="FFFFFF"/>
        </w:rPr>
        <w:t xml:space="preserve">, R. M., </w:t>
      </w:r>
      <w:proofErr w:type="spellStart"/>
      <w:r w:rsidRPr="00C502D0">
        <w:rPr>
          <w:rFonts w:ascii="Times New Roman" w:hAnsi="Times New Roman" w:cs="Times New Roman"/>
          <w:color w:val="222222"/>
          <w:sz w:val="24"/>
          <w:szCs w:val="24"/>
          <w:shd w:val="clear" w:color="auto" w:fill="FFFFFF"/>
        </w:rPr>
        <w:t>Akyea-Bobi</w:t>
      </w:r>
      <w:proofErr w:type="spellEnd"/>
      <w:r w:rsidRPr="00C502D0">
        <w:rPr>
          <w:rFonts w:ascii="Times New Roman" w:hAnsi="Times New Roman" w:cs="Times New Roman"/>
          <w:color w:val="222222"/>
          <w:sz w:val="24"/>
          <w:szCs w:val="24"/>
          <w:shd w:val="clear" w:color="auto" w:fill="FFFFFF"/>
        </w:rPr>
        <w:t xml:space="preserve">, N. E., </w:t>
      </w:r>
      <w:proofErr w:type="spellStart"/>
      <w:r w:rsidRPr="00C502D0">
        <w:rPr>
          <w:rFonts w:ascii="Times New Roman" w:hAnsi="Times New Roman" w:cs="Times New Roman"/>
          <w:color w:val="222222"/>
          <w:sz w:val="24"/>
          <w:szCs w:val="24"/>
          <w:shd w:val="clear" w:color="auto" w:fill="FFFFFF"/>
        </w:rPr>
        <w:t>Akporh</w:t>
      </w:r>
      <w:proofErr w:type="spellEnd"/>
      <w:r w:rsidRPr="00C502D0">
        <w:rPr>
          <w:rFonts w:ascii="Times New Roman" w:hAnsi="Times New Roman" w:cs="Times New Roman"/>
          <w:color w:val="222222"/>
          <w:sz w:val="24"/>
          <w:szCs w:val="24"/>
          <w:shd w:val="clear" w:color="auto" w:fill="FFFFFF"/>
        </w:rPr>
        <w:t xml:space="preserve">, S. S., ... &amp; </w:t>
      </w:r>
      <w:proofErr w:type="spellStart"/>
      <w:r w:rsidRPr="00C502D0">
        <w:rPr>
          <w:rFonts w:ascii="Times New Roman" w:hAnsi="Times New Roman" w:cs="Times New Roman"/>
          <w:color w:val="222222"/>
          <w:sz w:val="24"/>
          <w:szCs w:val="24"/>
          <w:shd w:val="clear" w:color="auto" w:fill="FFFFFF"/>
        </w:rPr>
        <w:t>Dadzie</w:t>
      </w:r>
      <w:proofErr w:type="spellEnd"/>
      <w:r w:rsidRPr="00C502D0">
        <w:rPr>
          <w:rFonts w:ascii="Times New Roman" w:hAnsi="Times New Roman" w:cs="Times New Roman"/>
          <w:color w:val="222222"/>
          <w:sz w:val="24"/>
          <w:szCs w:val="24"/>
          <w:shd w:val="clear" w:color="auto" w:fill="FFFFFF"/>
        </w:rPr>
        <w:t>, S. K. (2025). Climate-driven models reveal temporal trends in Aedes breeding: implications for outbreak preparedness and control interventions. </w:t>
      </w:r>
      <w:r w:rsidRPr="00C502D0">
        <w:rPr>
          <w:rFonts w:ascii="Times New Roman" w:hAnsi="Times New Roman" w:cs="Times New Roman"/>
          <w:i/>
          <w:iCs/>
          <w:color w:val="222222"/>
          <w:sz w:val="24"/>
          <w:szCs w:val="24"/>
          <w:shd w:val="clear" w:color="auto" w:fill="FFFFFF"/>
        </w:rPr>
        <w:t>BMC Public Health</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25</w:t>
      </w:r>
      <w:r w:rsidRPr="00C502D0">
        <w:rPr>
          <w:rFonts w:ascii="Times New Roman" w:hAnsi="Times New Roman" w:cs="Times New Roman"/>
          <w:color w:val="222222"/>
          <w:sz w:val="24"/>
          <w:szCs w:val="24"/>
          <w:shd w:val="clear" w:color="auto" w:fill="FFFFFF"/>
        </w:rPr>
        <w:t>(1), 2735.</w:t>
      </w:r>
    </w:p>
    <w:p w14:paraId="6C8F72CF" w14:textId="77777777" w:rsidR="004C1427" w:rsidRPr="00C502D0" w:rsidRDefault="004C1427" w:rsidP="004C1427">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t xml:space="preserve">Alum, E. U., </w:t>
      </w:r>
      <w:proofErr w:type="spellStart"/>
      <w:r w:rsidRPr="00C502D0">
        <w:rPr>
          <w:rFonts w:ascii="Times New Roman" w:hAnsi="Times New Roman" w:cs="Times New Roman"/>
          <w:color w:val="222222"/>
          <w:sz w:val="24"/>
          <w:szCs w:val="24"/>
          <w:shd w:val="clear" w:color="auto" w:fill="FFFFFF"/>
        </w:rPr>
        <w:t>Ainebyoona</w:t>
      </w:r>
      <w:proofErr w:type="spellEnd"/>
      <w:r w:rsidRPr="00C502D0">
        <w:rPr>
          <w:rFonts w:ascii="Times New Roman" w:hAnsi="Times New Roman" w:cs="Times New Roman"/>
          <w:color w:val="222222"/>
          <w:sz w:val="24"/>
          <w:szCs w:val="24"/>
          <w:shd w:val="clear" w:color="auto" w:fill="FFFFFF"/>
        </w:rPr>
        <w:t xml:space="preserve">, C., </w:t>
      </w:r>
      <w:proofErr w:type="spellStart"/>
      <w:r w:rsidRPr="00C502D0">
        <w:rPr>
          <w:rFonts w:ascii="Times New Roman" w:hAnsi="Times New Roman" w:cs="Times New Roman"/>
          <w:color w:val="222222"/>
          <w:sz w:val="24"/>
          <w:szCs w:val="24"/>
          <w:shd w:val="clear" w:color="auto" w:fill="FFFFFF"/>
        </w:rPr>
        <w:t>Egwu</w:t>
      </w:r>
      <w:proofErr w:type="spellEnd"/>
      <w:r w:rsidRPr="00C502D0">
        <w:rPr>
          <w:rFonts w:ascii="Times New Roman" w:hAnsi="Times New Roman" w:cs="Times New Roman"/>
          <w:color w:val="222222"/>
          <w:sz w:val="24"/>
          <w:szCs w:val="24"/>
          <w:shd w:val="clear" w:color="auto" w:fill="FFFFFF"/>
        </w:rPr>
        <w:t xml:space="preserve">, C. O., </w:t>
      </w:r>
      <w:proofErr w:type="spellStart"/>
      <w:r w:rsidRPr="00C502D0">
        <w:rPr>
          <w:rFonts w:ascii="Times New Roman" w:hAnsi="Times New Roman" w:cs="Times New Roman"/>
          <w:color w:val="222222"/>
          <w:sz w:val="24"/>
          <w:szCs w:val="24"/>
          <w:shd w:val="clear" w:color="auto" w:fill="FFFFFF"/>
        </w:rPr>
        <w:t>Onohuean</w:t>
      </w:r>
      <w:proofErr w:type="spellEnd"/>
      <w:r w:rsidRPr="00C502D0">
        <w:rPr>
          <w:rFonts w:ascii="Times New Roman" w:hAnsi="Times New Roman" w:cs="Times New Roman"/>
          <w:color w:val="222222"/>
          <w:sz w:val="24"/>
          <w:szCs w:val="24"/>
          <w:shd w:val="clear" w:color="auto" w:fill="FFFFFF"/>
        </w:rPr>
        <w:t xml:space="preserve">, H., </w:t>
      </w:r>
      <w:proofErr w:type="spellStart"/>
      <w:r w:rsidRPr="00C502D0">
        <w:rPr>
          <w:rFonts w:ascii="Times New Roman" w:hAnsi="Times New Roman" w:cs="Times New Roman"/>
          <w:color w:val="222222"/>
          <w:sz w:val="24"/>
          <w:szCs w:val="24"/>
          <w:shd w:val="clear" w:color="auto" w:fill="FFFFFF"/>
        </w:rPr>
        <w:t>Ugwu</w:t>
      </w:r>
      <w:proofErr w:type="spellEnd"/>
      <w:r w:rsidRPr="00C502D0">
        <w:rPr>
          <w:rFonts w:ascii="Times New Roman" w:hAnsi="Times New Roman" w:cs="Times New Roman"/>
          <w:color w:val="222222"/>
          <w:sz w:val="24"/>
          <w:szCs w:val="24"/>
          <w:shd w:val="clear" w:color="auto" w:fill="FFFFFF"/>
        </w:rPr>
        <w:t xml:space="preserve">, O. P. C., </w:t>
      </w:r>
      <w:proofErr w:type="spellStart"/>
      <w:r w:rsidRPr="00C502D0">
        <w:rPr>
          <w:rFonts w:ascii="Times New Roman" w:hAnsi="Times New Roman" w:cs="Times New Roman"/>
          <w:color w:val="222222"/>
          <w:sz w:val="24"/>
          <w:szCs w:val="24"/>
          <w:shd w:val="clear" w:color="auto" w:fill="FFFFFF"/>
        </w:rPr>
        <w:t>Uti</w:t>
      </w:r>
      <w:proofErr w:type="spellEnd"/>
      <w:r w:rsidRPr="00C502D0">
        <w:rPr>
          <w:rFonts w:ascii="Times New Roman" w:hAnsi="Times New Roman" w:cs="Times New Roman"/>
          <w:color w:val="222222"/>
          <w:sz w:val="24"/>
          <w:szCs w:val="24"/>
          <w:shd w:val="clear" w:color="auto" w:fill="FFFFFF"/>
        </w:rPr>
        <w:t xml:space="preserve">, D. E., ... &amp; </w:t>
      </w:r>
      <w:proofErr w:type="spellStart"/>
      <w:r w:rsidRPr="00C502D0">
        <w:rPr>
          <w:rFonts w:ascii="Times New Roman" w:hAnsi="Times New Roman" w:cs="Times New Roman"/>
          <w:color w:val="222222"/>
          <w:sz w:val="24"/>
          <w:szCs w:val="24"/>
          <w:shd w:val="clear" w:color="auto" w:fill="FFFFFF"/>
        </w:rPr>
        <w:t>Echegu</w:t>
      </w:r>
      <w:proofErr w:type="spellEnd"/>
      <w:r w:rsidRPr="00C502D0">
        <w:rPr>
          <w:rFonts w:ascii="Times New Roman" w:hAnsi="Times New Roman" w:cs="Times New Roman"/>
          <w:color w:val="222222"/>
          <w:sz w:val="24"/>
          <w:szCs w:val="24"/>
          <w:shd w:val="clear" w:color="auto" w:fill="FFFFFF"/>
        </w:rPr>
        <w:t>, D. A. (2025). Mitigation of Malaria in Sub-Saharan Africa through Vaccination: A Budding Road Map for Global Malaria Eradication. </w:t>
      </w:r>
      <w:r w:rsidRPr="00C502D0">
        <w:rPr>
          <w:rFonts w:ascii="Times New Roman" w:hAnsi="Times New Roman" w:cs="Times New Roman"/>
          <w:i/>
          <w:iCs/>
          <w:color w:val="222222"/>
          <w:sz w:val="24"/>
          <w:szCs w:val="24"/>
          <w:shd w:val="clear" w:color="auto" w:fill="FFFFFF"/>
        </w:rPr>
        <w:t>Ethiopian Journal of Health Sciences</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35</w:t>
      </w:r>
      <w:r w:rsidRPr="00C502D0">
        <w:rPr>
          <w:rFonts w:ascii="Times New Roman" w:hAnsi="Times New Roman" w:cs="Times New Roman"/>
          <w:color w:val="222222"/>
          <w:sz w:val="24"/>
          <w:szCs w:val="24"/>
          <w:shd w:val="clear" w:color="auto" w:fill="FFFFFF"/>
        </w:rPr>
        <w:t>(3).</w:t>
      </w:r>
    </w:p>
    <w:p w14:paraId="56345D91" w14:textId="77777777" w:rsidR="004C1427" w:rsidRPr="00C502D0" w:rsidRDefault="004C1427" w:rsidP="004C1427">
      <w:pPr>
        <w:rPr>
          <w:rFonts w:ascii="Times New Roman" w:hAnsi="Times New Roman" w:cs="Times New Roman"/>
          <w:color w:val="222222"/>
          <w:sz w:val="24"/>
          <w:szCs w:val="24"/>
          <w:shd w:val="clear" w:color="auto" w:fill="FFFFFF"/>
        </w:rPr>
      </w:pPr>
      <w:bookmarkStart w:id="1" w:name="_Hlk219463312"/>
      <w:r w:rsidRPr="00C502D0">
        <w:rPr>
          <w:rFonts w:ascii="Times New Roman" w:hAnsi="Times New Roman" w:cs="Times New Roman"/>
          <w:color w:val="222222"/>
          <w:sz w:val="24"/>
          <w:szCs w:val="24"/>
          <w:shd w:val="clear" w:color="auto" w:fill="FFFFFF"/>
        </w:rPr>
        <w:t>Asante</w:t>
      </w:r>
      <w:bookmarkEnd w:id="1"/>
      <w:r w:rsidRPr="00C502D0">
        <w:rPr>
          <w:rFonts w:ascii="Times New Roman" w:hAnsi="Times New Roman" w:cs="Times New Roman"/>
          <w:color w:val="222222"/>
          <w:sz w:val="24"/>
          <w:szCs w:val="24"/>
          <w:shd w:val="clear" w:color="auto" w:fill="FFFFFF"/>
        </w:rPr>
        <w:t xml:space="preserve">, K. P., </w:t>
      </w:r>
      <w:proofErr w:type="spellStart"/>
      <w:r w:rsidRPr="00C502D0">
        <w:rPr>
          <w:rFonts w:ascii="Times New Roman" w:hAnsi="Times New Roman" w:cs="Times New Roman"/>
          <w:color w:val="222222"/>
          <w:sz w:val="24"/>
          <w:szCs w:val="24"/>
          <w:shd w:val="clear" w:color="auto" w:fill="FFFFFF"/>
        </w:rPr>
        <w:t>Bozonnat</w:t>
      </w:r>
      <w:proofErr w:type="spellEnd"/>
      <w:r w:rsidRPr="00C502D0">
        <w:rPr>
          <w:rFonts w:ascii="Times New Roman" w:hAnsi="Times New Roman" w:cs="Times New Roman"/>
          <w:color w:val="222222"/>
          <w:sz w:val="24"/>
          <w:szCs w:val="24"/>
          <w:shd w:val="clear" w:color="auto" w:fill="FFFFFF"/>
        </w:rPr>
        <w:t xml:space="preserve">, M. C., </w:t>
      </w:r>
      <w:proofErr w:type="spellStart"/>
      <w:r w:rsidRPr="00C502D0">
        <w:rPr>
          <w:rFonts w:ascii="Times New Roman" w:hAnsi="Times New Roman" w:cs="Times New Roman"/>
          <w:color w:val="222222"/>
          <w:sz w:val="24"/>
          <w:szCs w:val="24"/>
          <w:shd w:val="clear" w:color="auto" w:fill="FFFFFF"/>
        </w:rPr>
        <w:t>Savic</w:t>
      </w:r>
      <w:proofErr w:type="spellEnd"/>
      <w:r w:rsidRPr="00C502D0">
        <w:rPr>
          <w:rFonts w:ascii="Times New Roman" w:hAnsi="Times New Roman" w:cs="Times New Roman"/>
          <w:color w:val="222222"/>
          <w:sz w:val="24"/>
          <w:szCs w:val="24"/>
          <w:shd w:val="clear" w:color="auto" w:fill="FFFFFF"/>
        </w:rPr>
        <w:t xml:space="preserve">, M., Owusu-Agyei, S., </w:t>
      </w:r>
      <w:proofErr w:type="spellStart"/>
      <w:r w:rsidRPr="00C502D0">
        <w:rPr>
          <w:rFonts w:ascii="Times New Roman" w:hAnsi="Times New Roman" w:cs="Times New Roman"/>
          <w:color w:val="222222"/>
          <w:sz w:val="24"/>
          <w:szCs w:val="24"/>
          <w:shd w:val="clear" w:color="auto" w:fill="FFFFFF"/>
        </w:rPr>
        <w:t>Kaali</w:t>
      </w:r>
      <w:proofErr w:type="spellEnd"/>
      <w:r w:rsidRPr="00C502D0">
        <w:rPr>
          <w:rFonts w:ascii="Times New Roman" w:hAnsi="Times New Roman" w:cs="Times New Roman"/>
          <w:color w:val="222222"/>
          <w:sz w:val="24"/>
          <w:szCs w:val="24"/>
          <w:shd w:val="clear" w:color="auto" w:fill="FFFFFF"/>
        </w:rPr>
        <w:t xml:space="preserve">, S., Otieno, W., ... &amp; </w:t>
      </w:r>
      <w:proofErr w:type="spellStart"/>
      <w:r w:rsidRPr="00C502D0">
        <w:rPr>
          <w:rFonts w:ascii="Times New Roman" w:hAnsi="Times New Roman" w:cs="Times New Roman"/>
          <w:color w:val="222222"/>
          <w:sz w:val="24"/>
          <w:szCs w:val="24"/>
          <w:shd w:val="clear" w:color="auto" w:fill="FFFFFF"/>
        </w:rPr>
        <w:t>Haine</w:t>
      </w:r>
      <w:proofErr w:type="spellEnd"/>
      <w:r w:rsidRPr="00C502D0">
        <w:rPr>
          <w:rFonts w:ascii="Times New Roman" w:hAnsi="Times New Roman" w:cs="Times New Roman"/>
          <w:color w:val="222222"/>
          <w:sz w:val="24"/>
          <w:szCs w:val="24"/>
          <w:shd w:val="clear" w:color="auto" w:fill="FFFFFF"/>
        </w:rPr>
        <w:t>, V. (2025). Incidence rates of malaria, meningitis, and mortality in children younger than 5 years: a prospective cohort study in Ghana and Kenya before the roll-out of the RTS, S/AS01E malaria vaccine from 2016 to 2022. </w:t>
      </w:r>
      <w:r w:rsidRPr="00C502D0">
        <w:rPr>
          <w:rFonts w:ascii="Times New Roman" w:hAnsi="Times New Roman" w:cs="Times New Roman"/>
          <w:i/>
          <w:iCs/>
          <w:color w:val="222222"/>
          <w:sz w:val="24"/>
          <w:szCs w:val="24"/>
          <w:shd w:val="clear" w:color="auto" w:fill="FFFFFF"/>
        </w:rPr>
        <w:t>The Lancet Global Health</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13</w:t>
      </w:r>
      <w:r w:rsidRPr="00C502D0">
        <w:rPr>
          <w:rFonts w:ascii="Times New Roman" w:hAnsi="Times New Roman" w:cs="Times New Roman"/>
          <w:color w:val="222222"/>
          <w:sz w:val="24"/>
          <w:szCs w:val="24"/>
          <w:shd w:val="clear" w:color="auto" w:fill="FFFFFF"/>
        </w:rPr>
        <w:t>(5), e859-e869.</w:t>
      </w:r>
    </w:p>
    <w:p w14:paraId="31F672F2"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Barimah</w:t>
      </w:r>
      <w:proofErr w:type="spellEnd"/>
      <w:r w:rsidRPr="00C502D0">
        <w:rPr>
          <w:rFonts w:ascii="Times New Roman" w:hAnsi="Times New Roman" w:cs="Times New Roman"/>
          <w:color w:val="222222"/>
          <w:sz w:val="24"/>
          <w:szCs w:val="24"/>
          <w:shd w:val="clear" w:color="auto" w:fill="FFFFFF"/>
        </w:rPr>
        <w:t xml:space="preserve">, A. J., </w:t>
      </w:r>
      <w:proofErr w:type="spellStart"/>
      <w:r w:rsidRPr="00C502D0">
        <w:rPr>
          <w:rFonts w:ascii="Times New Roman" w:hAnsi="Times New Roman" w:cs="Times New Roman"/>
          <w:color w:val="222222"/>
          <w:sz w:val="24"/>
          <w:szCs w:val="24"/>
          <w:shd w:val="clear" w:color="auto" w:fill="FFFFFF"/>
        </w:rPr>
        <w:t>Commey</w:t>
      </w:r>
      <w:proofErr w:type="spellEnd"/>
      <w:r w:rsidRPr="00C502D0">
        <w:rPr>
          <w:rFonts w:ascii="Times New Roman" w:hAnsi="Times New Roman" w:cs="Times New Roman"/>
          <w:color w:val="222222"/>
          <w:sz w:val="24"/>
          <w:szCs w:val="24"/>
          <w:shd w:val="clear" w:color="auto" w:fill="FFFFFF"/>
        </w:rPr>
        <w:t xml:space="preserve">, R. D., </w:t>
      </w:r>
      <w:proofErr w:type="spellStart"/>
      <w:r w:rsidRPr="00C502D0">
        <w:rPr>
          <w:rFonts w:ascii="Times New Roman" w:hAnsi="Times New Roman" w:cs="Times New Roman"/>
          <w:color w:val="222222"/>
          <w:sz w:val="24"/>
          <w:szCs w:val="24"/>
          <w:shd w:val="clear" w:color="auto" w:fill="FFFFFF"/>
        </w:rPr>
        <w:t>Salomey</w:t>
      </w:r>
      <w:proofErr w:type="spellEnd"/>
      <w:r w:rsidRPr="00C502D0">
        <w:rPr>
          <w:rFonts w:ascii="Times New Roman" w:hAnsi="Times New Roman" w:cs="Times New Roman"/>
          <w:color w:val="222222"/>
          <w:sz w:val="24"/>
          <w:szCs w:val="24"/>
          <w:shd w:val="clear" w:color="auto" w:fill="FFFFFF"/>
        </w:rPr>
        <w:t xml:space="preserve">, N. D., </w:t>
      </w:r>
      <w:proofErr w:type="spellStart"/>
      <w:r w:rsidRPr="00C502D0">
        <w:rPr>
          <w:rFonts w:ascii="Times New Roman" w:hAnsi="Times New Roman" w:cs="Times New Roman"/>
          <w:color w:val="222222"/>
          <w:sz w:val="24"/>
          <w:szCs w:val="24"/>
          <w:shd w:val="clear" w:color="auto" w:fill="FFFFFF"/>
        </w:rPr>
        <w:t>Dumba</w:t>
      </w:r>
      <w:proofErr w:type="spellEnd"/>
      <w:r w:rsidRPr="00C502D0">
        <w:rPr>
          <w:rFonts w:ascii="Times New Roman" w:hAnsi="Times New Roman" w:cs="Times New Roman"/>
          <w:color w:val="222222"/>
          <w:sz w:val="24"/>
          <w:szCs w:val="24"/>
          <w:shd w:val="clear" w:color="auto" w:fill="FFFFFF"/>
        </w:rPr>
        <w:t xml:space="preserve">, J., </w:t>
      </w:r>
      <w:proofErr w:type="spellStart"/>
      <w:r w:rsidRPr="00C502D0">
        <w:rPr>
          <w:rFonts w:ascii="Times New Roman" w:hAnsi="Times New Roman" w:cs="Times New Roman"/>
          <w:color w:val="222222"/>
          <w:sz w:val="24"/>
          <w:szCs w:val="24"/>
          <w:shd w:val="clear" w:color="auto" w:fill="FFFFFF"/>
        </w:rPr>
        <w:t>Nketiah</w:t>
      </w:r>
      <w:proofErr w:type="spellEnd"/>
      <w:r w:rsidRPr="00C502D0">
        <w:rPr>
          <w:rFonts w:ascii="Times New Roman" w:hAnsi="Times New Roman" w:cs="Times New Roman"/>
          <w:color w:val="222222"/>
          <w:sz w:val="24"/>
          <w:szCs w:val="24"/>
          <w:shd w:val="clear" w:color="auto" w:fill="FFFFFF"/>
        </w:rPr>
        <w:t>, Y. B., Amoah, B. O., ... &amp; Sandra, G. O. (2025). A ten-year trend analysis of malaria prevalence at Sunyani Municipal Hospital, Ghana. </w:t>
      </w:r>
      <w:r w:rsidRPr="00C502D0">
        <w:rPr>
          <w:rFonts w:ascii="Times New Roman" w:hAnsi="Times New Roman" w:cs="Times New Roman"/>
          <w:i/>
          <w:iCs/>
          <w:color w:val="222222"/>
          <w:sz w:val="24"/>
          <w:szCs w:val="24"/>
          <w:shd w:val="clear" w:color="auto" w:fill="FFFFFF"/>
        </w:rPr>
        <w:t>Discover Public Health</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22</w:t>
      </w:r>
      <w:r w:rsidRPr="00C502D0">
        <w:rPr>
          <w:rFonts w:ascii="Times New Roman" w:hAnsi="Times New Roman" w:cs="Times New Roman"/>
          <w:color w:val="222222"/>
          <w:sz w:val="24"/>
          <w:szCs w:val="24"/>
          <w:shd w:val="clear" w:color="auto" w:fill="FFFFFF"/>
        </w:rPr>
        <w:t>(1), 358.</w:t>
      </w:r>
    </w:p>
    <w:p w14:paraId="56A47DA3" w14:textId="77777777" w:rsidR="004C1427" w:rsidRPr="00C502D0" w:rsidRDefault="004C1427" w:rsidP="004C1427">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t xml:space="preserve">Barker, T. H., Stone, J. C., </w:t>
      </w:r>
      <w:proofErr w:type="spellStart"/>
      <w:r w:rsidRPr="00C502D0">
        <w:rPr>
          <w:rFonts w:ascii="Times New Roman" w:hAnsi="Times New Roman" w:cs="Times New Roman"/>
          <w:color w:val="222222"/>
          <w:sz w:val="24"/>
          <w:szCs w:val="24"/>
          <w:shd w:val="clear" w:color="auto" w:fill="FFFFFF"/>
        </w:rPr>
        <w:t>Hasanoff</w:t>
      </w:r>
      <w:proofErr w:type="spellEnd"/>
      <w:r w:rsidRPr="00C502D0">
        <w:rPr>
          <w:rFonts w:ascii="Times New Roman" w:hAnsi="Times New Roman" w:cs="Times New Roman"/>
          <w:color w:val="222222"/>
          <w:sz w:val="24"/>
          <w:szCs w:val="24"/>
          <w:shd w:val="clear" w:color="auto" w:fill="FFFFFF"/>
        </w:rPr>
        <w:t xml:space="preserve">, S., Price, C., </w:t>
      </w:r>
      <w:proofErr w:type="spellStart"/>
      <w:r w:rsidRPr="00C502D0">
        <w:rPr>
          <w:rFonts w:ascii="Times New Roman" w:hAnsi="Times New Roman" w:cs="Times New Roman"/>
          <w:color w:val="222222"/>
          <w:sz w:val="24"/>
          <w:szCs w:val="24"/>
          <w:shd w:val="clear" w:color="auto" w:fill="FFFFFF"/>
        </w:rPr>
        <w:t>Kabaghe</w:t>
      </w:r>
      <w:proofErr w:type="spellEnd"/>
      <w:r w:rsidRPr="00C502D0">
        <w:rPr>
          <w:rFonts w:ascii="Times New Roman" w:hAnsi="Times New Roman" w:cs="Times New Roman"/>
          <w:color w:val="222222"/>
          <w:sz w:val="24"/>
          <w:szCs w:val="24"/>
          <w:shd w:val="clear" w:color="auto" w:fill="FFFFFF"/>
        </w:rPr>
        <w:t>, A., &amp; Munn, Z. (2023). Effectiveness of dual active ingredient insecticide-treated nets in preventing malaria: A systematic review and meta-analysis. </w:t>
      </w:r>
      <w:proofErr w:type="spellStart"/>
      <w:r w:rsidRPr="00C502D0">
        <w:rPr>
          <w:rFonts w:ascii="Times New Roman" w:hAnsi="Times New Roman" w:cs="Times New Roman"/>
          <w:i/>
          <w:iCs/>
          <w:color w:val="222222"/>
          <w:sz w:val="24"/>
          <w:szCs w:val="24"/>
          <w:shd w:val="clear" w:color="auto" w:fill="FFFFFF"/>
        </w:rPr>
        <w:t>Plos</w:t>
      </w:r>
      <w:proofErr w:type="spellEnd"/>
      <w:r w:rsidRPr="00C502D0">
        <w:rPr>
          <w:rFonts w:ascii="Times New Roman" w:hAnsi="Times New Roman" w:cs="Times New Roman"/>
          <w:i/>
          <w:iCs/>
          <w:color w:val="222222"/>
          <w:sz w:val="24"/>
          <w:szCs w:val="24"/>
          <w:shd w:val="clear" w:color="auto" w:fill="FFFFFF"/>
        </w:rPr>
        <w:t xml:space="preserve"> one</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18</w:t>
      </w:r>
      <w:r w:rsidRPr="00C502D0">
        <w:rPr>
          <w:rFonts w:ascii="Times New Roman" w:hAnsi="Times New Roman" w:cs="Times New Roman"/>
          <w:color w:val="222222"/>
          <w:sz w:val="24"/>
          <w:szCs w:val="24"/>
          <w:shd w:val="clear" w:color="auto" w:fill="FFFFFF"/>
        </w:rPr>
        <w:t>(8), e0289469.</w:t>
      </w:r>
    </w:p>
    <w:p w14:paraId="7F74BA3E" w14:textId="77777777" w:rsidR="004C1427" w:rsidRPr="00C502D0" w:rsidRDefault="004C1427" w:rsidP="004C1427">
      <w:pPr>
        <w:rPr>
          <w:rFonts w:ascii="Times New Roman" w:hAnsi="Times New Roman" w:cs="Times New Roman"/>
          <w:color w:val="222222"/>
          <w:sz w:val="24"/>
          <w:szCs w:val="24"/>
          <w:shd w:val="clear" w:color="auto" w:fill="FFFFFF"/>
        </w:rPr>
      </w:pPr>
      <w:bookmarkStart w:id="2" w:name="_Hlk219461225"/>
      <w:r w:rsidRPr="00C502D0">
        <w:rPr>
          <w:rFonts w:ascii="Times New Roman" w:hAnsi="Times New Roman" w:cs="Times New Roman"/>
          <w:color w:val="222222"/>
          <w:sz w:val="24"/>
          <w:szCs w:val="24"/>
          <w:shd w:val="clear" w:color="auto" w:fill="FFFFFF"/>
        </w:rPr>
        <w:lastRenderedPageBreak/>
        <w:t>Bashir</w:t>
      </w:r>
      <w:bookmarkEnd w:id="2"/>
      <w:r w:rsidRPr="00C502D0">
        <w:rPr>
          <w:rFonts w:ascii="Times New Roman" w:hAnsi="Times New Roman" w:cs="Times New Roman"/>
          <w:color w:val="222222"/>
          <w:sz w:val="24"/>
          <w:szCs w:val="24"/>
          <w:shd w:val="clear" w:color="auto" w:fill="FFFFFF"/>
        </w:rPr>
        <w:t>, S. G., Ahmed, N. I., Abdullahi, Y. B., Abdi, Y. H., Abdi, M. S., &amp; Musa, M. K. (2025). The burden of malaria in East Africa: prevalence, risk factors, and control strategies. </w:t>
      </w:r>
      <w:r w:rsidRPr="00C502D0">
        <w:rPr>
          <w:rFonts w:ascii="Times New Roman" w:hAnsi="Times New Roman" w:cs="Times New Roman"/>
          <w:i/>
          <w:iCs/>
          <w:color w:val="222222"/>
          <w:sz w:val="24"/>
          <w:szCs w:val="24"/>
          <w:shd w:val="clear" w:color="auto" w:fill="FFFFFF"/>
        </w:rPr>
        <w:t>Malaria Journal</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24</w:t>
      </w:r>
      <w:r w:rsidRPr="00C502D0">
        <w:rPr>
          <w:rFonts w:ascii="Times New Roman" w:hAnsi="Times New Roman" w:cs="Times New Roman"/>
          <w:color w:val="222222"/>
          <w:sz w:val="24"/>
          <w:szCs w:val="24"/>
          <w:shd w:val="clear" w:color="auto" w:fill="FFFFFF"/>
        </w:rPr>
        <w:t>(1), 255.</w:t>
      </w:r>
    </w:p>
    <w:p w14:paraId="3C19C92C" w14:textId="77777777" w:rsidR="004C1427" w:rsidRPr="00C502D0" w:rsidRDefault="004C1427" w:rsidP="004C1427">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t>Brown, J. J., Pascual, M., Wimberly, M. C., Johnson, L. R., &amp; Murdock, C. C. (2023). Humidity–The overlooked variable in the thermal biology of mosquito‐borne disease. </w:t>
      </w:r>
      <w:r w:rsidRPr="00C502D0">
        <w:rPr>
          <w:rFonts w:ascii="Times New Roman" w:hAnsi="Times New Roman" w:cs="Times New Roman"/>
          <w:i/>
          <w:iCs/>
          <w:color w:val="222222"/>
          <w:sz w:val="24"/>
          <w:szCs w:val="24"/>
          <w:shd w:val="clear" w:color="auto" w:fill="FFFFFF"/>
        </w:rPr>
        <w:t>Ecology letters</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26</w:t>
      </w:r>
      <w:r w:rsidRPr="00C502D0">
        <w:rPr>
          <w:rFonts w:ascii="Times New Roman" w:hAnsi="Times New Roman" w:cs="Times New Roman"/>
          <w:color w:val="222222"/>
          <w:sz w:val="24"/>
          <w:szCs w:val="24"/>
          <w:shd w:val="clear" w:color="auto" w:fill="FFFFFF"/>
        </w:rPr>
        <w:t>(7), 1029-1049.</w:t>
      </w:r>
    </w:p>
    <w:p w14:paraId="44475F25" w14:textId="77777777" w:rsidR="004C1427" w:rsidRPr="00C502D0" w:rsidRDefault="004C1427" w:rsidP="004C1427">
      <w:pPr>
        <w:rPr>
          <w:rFonts w:ascii="Times New Roman" w:hAnsi="Times New Roman" w:cs="Times New Roman"/>
          <w:color w:val="222222"/>
          <w:sz w:val="24"/>
          <w:szCs w:val="24"/>
          <w:shd w:val="clear" w:color="auto" w:fill="FFFFFF"/>
        </w:rPr>
      </w:pPr>
      <w:bookmarkStart w:id="3" w:name="_Hlk219461173"/>
      <w:r w:rsidRPr="00C502D0">
        <w:rPr>
          <w:rFonts w:ascii="Times New Roman" w:hAnsi="Times New Roman" w:cs="Times New Roman"/>
          <w:color w:val="222222"/>
          <w:sz w:val="24"/>
          <w:szCs w:val="24"/>
          <w:shd w:val="clear" w:color="auto" w:fill="FFFFFF"/>
        </w:rPr>
        <w:t>Cao</w:t>
      </w:r>
      <w:bookmarkEnd w:id="3"/>
      <w:r w:rsidRPr="00C502D0">
        <w:rPr>
          <w:rFonts w:ascii="Times New Roman" w:hAnsi="Times New Roman" w:cs="Times New Roman"/>
          <w:color w:val="222222"/>
          <w:sz w:val="24"/>
          <w:szCs w:val="24"/>
          <w:shd w:val="clear" w:color="auto" w:fill="FFFFFF"/>
        </w:rPr>
        <w:t>, Y., Lu, G., Cotter, C., Wang, W., Yang, M., Liu, Y., ... &amp; Cao, J. (2022). Improving the surveillance and response system to achieve and maintain malaria elimination: a retrospective analysis in Jiangsu Province, China. </w:t>
      </w:r>
      <w:r w:rsidRPr="00C502D0">
        <w:rPr>
          <w:rFonts w:ascii="Times New Roman" w:hAnsi="Times New Roman" w:cs="Times New Roman"/>
          <w:i/>
          <w:iCs/>
          <w:color w:val="222222"/>
          <w:sz w:val="24"/>
          <w:szCs w:val="24"/>
          <w:shd w:val="clear" w:color="auto" w:fill="FFFFFF"/>
        </w:rPr>
        <w:t>Infectious diseases of poverty</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11</w:t>
      </w:r>
      <w:r w:rsidRPr="00C502D0">
        <w:rPr>
          <w:rFonts w:ascii="Times New Roman" w:hAnsi="Times New Roman" w:cs="Times New Roman"/>
          <w:color w:val="222222"/>
          <w:sz w:val="24"/>
          <w:szCs w:val="24"/>
          <w:shd w:val="clear" w:color="auto" w:fill="FFFFFF"/>
        </w:rPr>
        <w:t>(01), 56-67.</w:t>
      </w:r>
    </w:p>
    <w:p w14:paraId="0119F732" w14:textId="77777777" w:rsidR="004C1427" w:rsidRPr="00C502D0" w:rsidRDefault="004C1427" w:rsidP="004C1427">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t xml:space="preserve">Garcia, K. K. S., </w:t>
      </w:r>
      <w:proofErr w:type="spellStart"/>
      <w:r w:rsidRPr="00C502D0">
        <w:rPr>
          <w:rFonts w:ascii="Times New Roman" w:hAnsi="Times New Roman" w:cs="Times New Roman"/>
          <w:color w:val="222222"/>
          <w:sz w:val="24"/>
          <w:szCs w:val="24"/>
          <w:shd w:val="clear" w:color="auto" w:fill="FFFFFF"/>
        </w:rPr>
        <w:t>Soremekun</w:t>
      </w:r>
      <w:proofErr w:type="spellEnd"/>
      <w:r w:rsidRPr="00C502D0">
        <w:rPr>
          <w:rFonts w:ascii="Times New Roman" w:hAnsi="Times New Roman" w:cs="Times New Roman"/>
          <w:color w:val="222222"/>
          <w:sz w:val="24"/>
          <w:szCs w:val="24"/>
          <w:shd w:val="clear" w:color="auto" w:fill="FFFFFF"/>
        </w:rPr>
        <w:t xml:space="preserve">, S., </w:t>
      </w:r>
      <w:proofErr w:type="spellStart"/>
      <w:r w:rsidRPr="00C502D0">
        <w:rPr>
          <w:rFonts w:ascii="Times New Roman" w:hAnsi="Times New Roman" w:cs="Times New Roman"/>
          <w:color w:val="222222"/>
          <w:sz w:val="24"/>
          <w:szCs w:val="24"/>
          <w:shd w:val="clear" w:color="auto" w:fill="FFFFFF"/>
        </w:rPr>
        <w:t>Abrahão</w:t>
      </w:r>
      <w:proofErr w:type="spellEnd"/>
      <w:r w:rsidRPr="00C502D0">
        <w:rPr>
          <w:rFonts w:ascii="Times New Roman" w:hAnsi="Times New Roman" w:cs="Times New Roman"/>
          <w:color w:val="222222"/>
          <w:sz w:val="24"/>
          <w:szCs w:val="24"/>
          <w:shd w:val="clear" w:color="auto" w:fill="FFFFFF"/>
        </w:rPr>
        <w:t xml:space="preserve">, A. A., Marchesini, P. B., </w:t>
      </w:r>
      <w:proofErr w:type="spellStart"/>
      <w:r w:rsidRPr="00C502D0">
        <w:rPr>
          <w:rFonts w:ascii="Times New Roman" w:hAnsi="Times New Roman" w:cs="Times New Roman"/>
          <w:color w:val="222222"/>
          <w:sz w:val="24"/>
          <w:szCs w:val="24"/>
          <w:shd w:val="clear" w:color="auto" w:fill="FFFFFF"/>
        </w:rPr>
        <w:t>Drakeley</w:t>
      </w:r>
      <w:proofErr w:type="spellEnd"/>
      <w:r w:rsidRPr="00C502D0">
        <w:rPr>
          <w:rFonts w:ascii="Times New Roman" w:hAnsi="Times New Roman" w:cs="Times New Roman"/>
          <w:color w:val="222222"/>
          <w:sz w:val="24"/>
          <w:szCs w:val="24"/>
          <w:shd w:val="clear" w:color="auto" w:fill="FFFFFF"/>
        </w:rPr>
        <w:t xml:space="preserve">, C., </w:t>
      </w:r>
      <w:proofErr w:type="spellStart"/>
      <w:r w:rsidRPr="00C502D0">
        <w:rPr>
          <w:rFonts w:ascii="Times New Roman" w:hAnsi="Times New Roman" w:cs="Times New Roman"/>
          <w:color w:val="222222"/>
          <w:sz w:val="24"/>
          <w:szCs w:val="24"/>
          <w:shd w:val="clear" w:color="auto" w:fill="FFFFFF"/>
        </w:rPr>
        <w:t>Ramalho</w:t>
      </w:r>
      <w:proofErr w:type="spellEnd"/>
      <w:r w:rsidRPr="00C502D0">
        <w:rPr>
          <w:rFonts w:ascii="Times New Roman" w:hAnsi="Times New Roman" w:cs="Times New Roman"/>
          <w:color w:val="222222"/>
          <w:sz w:val="24"/>
          <w:szCs w:val="24"/>
          <w:shd w:val="clear" w:color="auto" w:fill="FFFFFF"/>
        </w:rPr>
        <w:t>, W. M., &amp; Siqueira, A. M. (2024). Is Brazil reaching malaria elimination? A time series analysis of malaria cases from 2011 to 2023. </w:t>
      </w:r>
      <w:r w:rsidRPr="00C502D0">
        <w:rPr>
          <w:rFonts w:ascii="Times New Roman" w:hAnsi="Times New Roman" w:cs="Times New Roman"/>
          <w:i/>
          <w:iCs/>
          <w:color w:val="222222"/>
          <w:sz w:val="24"/>
          <w:szCs w:val="24"/>
          <w:shd w:val="clear" w:color="auto" w:fill="FFFFFF"/>
        </w:rPr>
        <w:t>PLOS global public health</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4</w:t>
      </w:r>
      <w:r w:rsidRPr="00C502D0">
        <w:rPr>
          <w:rFonts w:ascii="Times New Roman" w:hAnsi="Times New Roman" w:cs="Times New Roman"/>
          <w:color w:val="222222"/>
          <w:sz w:val="24"/>
          <w:szCs w:val="24"/>
          <w:shd w:val="clear" w:color="auto" w:fill="FFFFFF"/>
        </w:rPr>
        <w:t>(1), e0002845.</w:t>
      </w:r>
    </w:p>
    <w:p w14:paraId="5C2CEA17"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Gbaguidi</w:t>
      </w:r>
      <w:proofErr w:type="spellEnd"/>
      <w:r w:rsidRPr="00C502D0">
        <w:rPr>
          <w:rFonts w:ascii="Times New Roman" w:hAnsi="Times New Roman" w:cs="Times New Roman"/>
          <w:color w:val="222222"/>
          <w:sz w:val="24"/>
          <w:szCs w:val="24"/>
          <w:shd w:val="clear" w:color="auto" w:fill="FFFFFF"/>
        </w:rPr>
        <w:t xml:space="preserve">, G. J., </w:t>
      </w:r>
      <w:proofErr w:type="spellStart"/>
      <w:r w:rsidRPr="00C502D0">
        <w:rPr>
          <w:rFonts w:ascii="Times New Roman" w:hAnsi="Times New Roman" w:cs="Times New Roman"/>
          <w:color w:val="222222"/>
          <w:sz w:val="24"/>
          <w:szCs w:val="24"/>
          <w:shd w:val="clear" w:color="auto" w:fill="FFFFFF"/>
        </w:rPr>
        <w:t>Topanou</w:t>
      </w:r>
      <w:proofErr w:type="spellEnd"/>
      <w:r w:rsidRPr="00C502D0">
        <w:rPr>
          <w:rFonts w:ascii="Times New Roman" w:hAnsi="Times New Roman" w:cs="Times New Roman"/>
          <w:color w:val="222222"/>
          <w:sz w:val="24"/>
          <w:szCs w:val="24"/>
          <w:shd w:val="clear" w:color="auto" w:fill="FFFFFF"/>
        </w:rPr>
        <w:t xml:space="preserve">, N., </w:t>
      </w:r>
      <w:proofErr w:type="spellStart"/>
      <w:r w:rsidRPr="00C502D0">
        <w:rPr>
          <w:rFonts w:ascii="Times New Roman" w:hAnsi="Times New Roman" w:cs="Times New Roman"/>
          <w:color w:val="222222"/>
          <w:sz w:val="24"/>
          <w:szCs w:val="24"/>
          <w:shd w:val="clear" w:color="auto" w:fill="FFFFFF"/>
        </w:rPr>
        <w:t>Begedou</w:t>
      </w:r>
      <w:proofErr w:type="spellEnd"/>
      <w:r w:rsidRPr="00C502D0">
        <w:rPr>
          <w:rFonts w:ascii="Times New Roman" w:hAnsi="Times New Roman" w:cs="Times New Roman"/>
          <w:color w:val="222222"/>
          <w:sz w:val="24"/>
          <w:szCs w:val="24"/>
          <w:shd w:val="clear" w:color="auto" w:fill="FFFFFF"/>
        </w:rPr>
        <w:t xml:space="preserve">, K., &amp; </w:t>
      </w:r>
      <w:proofErr w:type="spellStart"/>
      <w:r w:rsidRPr="00C502D0">
        <w:rPr>
          <w:rFonts w:ascii="Times New Roman" w:hAnsi="Times New Roman" w:cs="Times New Roman"/>
          <w:color w:val="222222"/>
          <w:sz w:val="24"/>
          <w:szCs w:val="24"/>
          <w:shd w:val="clear" w:color="auto" w:fill="FFFFFF"/>
        </w:rPr>
        <w:t>Ketoh</w:t>
      </w:r>
      <w:proofErr w:type="spellEnd"/>
      <w:r w:rsidRPr="00C502D0">
        <w:rPr>
          <w:rFonts w:ascii="Times New Roman" w:hAnsi="Times New Roman" w:cs="Times New Roman"/>
          <w:color w:val="222222"/>
          <w:sz w:val="24"/>
          <w:szCs w:val="24"/>
          <w:shd w:val="clear" w:color="auto" w:fill="FFFFFF"/>
        </w:rPr>
        <w:t>, G. K. (2025). Environmental and socio-economic determinants of malaria transmission in West Africa: a systematic review. </w:t>
      </w:r>
      <w:r w:rsidRPr="00C502D0">
        <w:rPr>
          <w:rFonts w:ascii="Times New Roman" w:hAnsi="Times New Roman" w:cs="Times New Roman"/>
          <w:i/>
          <w:iCs/>
          <w:color w:val="222222"/>
          <w:sz w:val="24"/>
          <w:szCs w:val="24"/>
          <w:shd w:val="clear" w:color="auto" w:fill="FFFFFF"/>
        </w:rPr>
        <w:t>One Health Outlook</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7</w:t>
      </w:r>
      <w:r w:rsidRPr="00C502D0">
        <w:rPr>
          <w:rFonts w:ascii="Times New Roman" w:hAnsi="Times New Roman" w:cs="Times New Roman"/>
          <w:color w:val="222222"/>
          <w:sz w:val="24"/>
          <w:szCs w:val="24"/>
          <w:shd w:val="clear" w:color="auto" w:fill="FFFFFF"/>
        </w:rPr>
        <w:t>(1), 1-16.</w:t>
      </w:r>
    </w:p>
    <w:p w14:paraId="421D65A6" w14:textId="77777777" w:rsidR="004C1427" w:rsidRPr="00C502D0" w:rsidRDefault="004C1427" w:rsidP="004C1427">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t xml:space="preserve">Joseph, J. J., </w:t>
      </w:r>
      <w:proofErr w:type="spellStart"/>
      <w:r w:rsidRPr="00C502D0">
        <w:rPr>
          <w:rFonts w:ascii="Times New Roman" w:hAnsi="Times New Roman" w:cs="Times New Roman"/>
          <w:color w:val="222222"/>
          <w:sz w:val="24"/>
          <w:szCs w:val="24"/>
          <w:shd w:val="clear" w:color="auto" w:fill="FFFFFF"/>
        </w:rPr>
        <w:t>Mkali</w:t>
      </w:r>
      <w:proofErr w:type="spellEnd"/>
      <w:r w:rsidRPr="00C502D0">
        <w:rPr>
          <w:rFonts w:ascii="Times New Roman" w:hAnsi="Times New Roman" w:cs="Times New Roman"/>
          <w:color w:val="222222"/>
          <w:sz w:val="24"/>
          <w:szCs w:val="24"/>
          <w:shd w:val="clear" w:color="auto" w:fill="FFFFFF"/>
        </w:rPr>
        <w:t xml:space="preserve">, H. R., Reaves, E. J., </w:t>
      </w:r>
      <w:proofErr w:type="spellStart"/>
      <w:r w:rsidRPr="00C502D0">
        <w:rPr>
          <w:rFonts w:ascii="Times New Roman" w:hAnsi="Times New Roman" w:cs="Times New Roman"/>
          <w:color w:val="222222"/>
          <w:sz w:val="24"/>
          <w:szCs w:val="24"/>
          <w:shd w:val="clear" w:color="auto" w:fill="FFFFFF"/>
        </w:rPr>
        <w:t>Mwaipape</w:t>
      </w:r>
      <w:proofErr w:type="spellEnd"/>
      <w:r w:rsidRPr="00C502D0">
        <w:rPr>
          <w:rFonts w:ascii="Times New Roman" w:hAnsi="Times New Roman" w:cs="Times New Roman"/>
          <w:color w:val="222222"/>
          <w:sz w:val="24"/>
          <w:szCs w:val="24"/>
          <w:shd w:val="clear" w:color="auto" w:fill="FFFFFF"/>
        </w:rPr>
        <w:t xml:space="preserve">, O. S., Mohamed, A., Lazaro, S. N., ... &amp; </w:t>
      </w:r>
      <w:proofErr w:type="spellStart"/>
      <w:r w:rsidRPr="00C502D0">
        <w:rPr>
          <w:rFonts w:ascii="Times New Roman" w:hAnsi="Times New Roman" w:cs="Times New Roman"/>
          <w:color w:val="222222"/>
          <w:sz w:val="24"/>
          <w:szCs w:val="24"/>
          <w:shd w:val="clear" w:color="auto" w:fill="FFFFFF"/>
        </w:rPr>
        <w:t>Ngondi</w:t>
      </w:r>
      <w:proofErr w:type="spellEnd"/>
      <w:r w:rsidRPr="00C502D0">
        <w:rPr>
          <w:rFonts w:ascii="Times New Roman" w:hAnsi="Times New Roman" w:cs="Times New Roman"/>
          <w:color w:val="222222"/>
          <w:sz w:val="24"/>
          <w:szCs w:val="24"/>
          <w:shd w:val="clear" w:color="auto" w:fill="FFFFFF"/>
        </w:rPr>
        <w:t>, J. M. (2022). Improvements in malaria surveillance through the electronic Integrated Disease Surveillance and Response (</w:t>
      </w:r>
      <w:proofErr w:type="spellStart"/>
      <w:r w:rsidRPr="00C502D0">
        <w:rPr>
          <w:rFonts w:ascii="Times New Roman" w:hAnsi="Times New Roman" w:cs="Times New Roman"/>
          <w:color w:val="222222"/>
          <w:sz w:val="24"/>
          <w:szCs w:val="24"/>
          <w:shd w:val="clear" w:color="auto" w:fill="FFFFFF"/>
        </w:rPr>
        <w:t>eIDSR</w:t>
      </w:r>
      <w:proofErr w:type="spellEnd"/>
      <w:r w:rsidRPr="00C502D0">
        <w:rPr>
          <w:rFonts w:ascii="Times New Roman" w:hAnsi="Times New Roman" w:cs="Times New Roman"/>
          <w:color w:val="222222"/>
          <w:sz w:val="24"/>
          <w:szCs w:val="24"/>
          <w:shd w:val="clear" w:color="auto" w:fill="FFFFFF"/>
        </w:rPr>
        <w:t>) system in mainland Tanzania, 2013–2021. </w:t>
      </w:r>
      <w:r w:rsidRPr="00C502D0">
        <w:rPr>
          <w:rFonts w:ascii="Times New Roman" w:hAnsi="Times New Roman" w:cs="Times New Roman"/>
          <w:i/>
          <w:iCs/>
          <w:color w:val="222222"/>
          <w:sz w:val="24"/>
          <w:szCs w:val="24"/>
          <w:shd w:val="clear" w:color="auto" w:fill="FFFFFF"/>
        </w:rPr>
        <w:t>Malaria Journal</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21</w:t>
      </w:r>
      <w:r w:rsidRPr="00C502D0">
        <w:rPr>
          <w:rFonts w:ascii="Times New Roman" w:hAnsi="Times New Roman" w:cs="Times New Roman"/>
          <w:color w:val="222222"/>
          <w:sz w:val="24"/>
          <w:szCs w:val="24"/>
          <w:shd w:val="clear" w:color="auto" w:fill="FFFFFF"/>
        </w:rPr>
        <w:t>(1), 321.</w:t>
      </w:r>
    </w:p>
    <w:p w14:paraId="7CD168D1"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Kagoro</w:t>
      </w:r>
      <w:proofErr w:type="spellEnd"/>
      <w:r w:rsidRPr="00C502D0">
        <w:rPr>
          <w:rFonts w:ascii="Times New Roman" w:hAnsi="Times New Roman" w:cs="Times New Roman"/>
          <w:color w:val="222222"/>
          <w:sz w:val="24"/>
          <w:szCs w:val="24"/>
          <w:shd w:val="clear" w:color="auto" w:fill="FFFFFF"/>
        </w:rPr>
        <w:t xml:space="preserve">, F. M., Allen, E., Raman, J., Mabuza, A., Magagula, R., </w:t>
      </w:r>
      <w:proofErr w:type="spellStart"/>
      <w:r w:rsidRPr="00C502D0">
        <w:rPr>
          <w:rFonts w:ascii="Times New Roman" w:hAnsi="Times New Roman" w:cs="Times New Roman"/>
          <w:color w:val="222222"/>
          <w:sz w:val="24"/>
          <w:szCs w:val="24"/>
          <w:shd w:val="clear" w:color="auto" w:fill="FFFFFF"/>
        </w:rPr>
        <w:t>Kok</w:t>
      </w:r>
      <w:proofErr w:type="spellEnd"/>
      <w:r w:rsidRPr="00C502D0">
        <w:rPr>
          <w:rFonts w:ascii="Times New Roman" w:hAnsi="Times New Roman" w:cs="Times New Roman"/>
          <w:color w:val="222222"/>
          <w:sz w:val="24"/>
          <w:szCs w:val="24"/>
          <w:shd w:val="clear" w:color="auto" w:fill="FFFFFF"/>
        </w:rPr>
        <w:t>, G., ... &amp; Barnes, K. I. (2025). Factors affecting integration of an early warning system for antimalarial drug resistance within a routine surveillance system in a pre-elimination setting in Sub-Saharan Africa. </w:t>
      </w:r>
      <w:proofErr w:type="spellStart"/>
      <w:r w:rsidRPr="00C502D0">
        <w:rPr>
          <w:rFonts w:ascii="Times New Roman" w:hAnsi="Times New Roman" w:cs="Times New Roman"/>
          <w:i/>
          <w:iCs/>
          <w:color w:val="222222"/>
          <w:sz w:val="24"/>
          <w:szCs w:val="24"/>
          <w:shd w:val="clear" w:color="auto" w:fill="FFFFFF"/>
        </w:rPr>
        <w:t>PLoS</w:t>
      </w:r>
      <w:proofErr w:type="spellEnd"/>
      <w:r w:rsidRPr="00C502D0">
        <w:rPr>
          <w:rFonts w:ascii="Times New Roman" w:hAnsi="Times New Roman" w:cs="Times New Roman"/>
          <w:i/>
          <w:iCs/>
          <w:color w:val="222222"/>
          <w:sz w:val="24"/>
          <w:szCs w:val="24"/>
          <w:shd w:val="clear" w:color="auto" w:fill="FFFFFF"/>
        </w:rPr>
        <w:t xml:space="preserve"> One</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20</w:t>
      </w:r>
      <w:r w:rsidRPr="00C502D0">
        <w:rPr>
          <w:rFonts w:ascii="Times New Roman" w:hAnsi="Times New Roman" w:cs="Times New Roman"/>
          <w:color w:val="222222"/>
          <w:sz w:val="24"/>
          <w:szCs w:val="24"/>
          <w:shd w:val="clear" w:color="auto" w:fill="FFFFFF"/>
        </w:rPr>
        <w:t>(6), e0305885.</w:t>
      </w:r>
    </w:p>
    <w:p w14:paraId="08AF2020"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Kamya</w:t>
      </w:r>
      <w:proofErr w:type="spellEnd"/>
      <w:r w:rsidRPr="00C502D0">
        <w:rPr>
          <w:rFonts w:ascii="Times New Roman" w:hAnsi="Times New Roman" w:cs="Times New Roman"/>
          <w:color w:val="222222"/>
          <w:sz w:val="24"/>
          <w:szCs w:val="24"/>
          <w:shd w:val="clear" w:color="auto" w:fill="FFFFFF"/>
        </w:rPr>
        <w:t xml:space="preserve">, M. R., </w:t>
      </w:r>
      <w:proofErr w:type="spellStart"/>
      <w:r w:rsidRPr="00C502D0">
        <w:rPr>
          <w:rFonts w:ascii="Times New Roman" w:hAnsi="Times New Roman" w:cs="Times New Roman"/>
          <w:color w:val="222222"/>
          <w:sz w:val="24"/>
          <w:szCs w:val="24"/>
          <w:shd w:val="clear" w:color="auto" w:fill="FFFFFF"/>
        </w:rPr>
        <w:t>Nankabirwa</w:t>
      </w:r>
      <w:proofErr w:type="spellEnd"/>
      <w:r w:rsidRPr="00C502D0">
        <w:rPr>
          <w:rFonts w:ascii="Times New Roman" w:hAnsi="Times New Roman" w:cs="Times New Roman"/>
          <w:color w:val="222222"/>
          <w:sz w:val="24"/>
          <w:szCs w:val="24"/>
          <w:shd w:val="clear" w:color="auto" w:fill="FFFFFF"/>
        </w:rPr>
        <w:t xml:space="preserve">, J. I., </w:t>
      </w:r>
      <w:proofErr w:type="spellStart"/>
      <w:r w:rsidRPr="00C502D0">
        <w:rPr>
          <w:rFonts w:ascii="Times New Roman" w:hAnsi="Times New Roman" w:cs="Times New Roman"/>
          <w:color w:val="222222"/>
          <w:sz w:val="24"/>
          <w:szCs w:val="24"/>
          <w:shd w:val="clear" w:color="auto" w:fill="FFFFFF"/>
        </w:rPr>
        <w:t>Arinaitwe</w:t>
      </w:r>
      <w:proofErr w:type="spellEnd"/>
      <w:r w:rsidRPr="00C502D0">
        <w:rPr>
          <w:rFonts w:ascii="Times New Roman" w:hAnsi="Times New Roman" w:cs="Times New Roman"/>
          <w:color w:val="222222"/>
          <w:sz w:val="24"/>
          <w:szCs w:val="24"/>
          <w:shd w:val="clear" w:color="auto" w:fill="FFFFFF"/>
        </w:rPr>
        <w:t xml:space="preserve">, E., </w:t>
      </w:r>
      <w:proofErr w:type="spellStart"/>
      <w:r w:rsidRPr="00C502D0">
        <w:rPr>
          <w:rFonts w:ascii="Times New Roman" w:hAnsi="Times New Roman" w:cs="Times New Roman"/>
          <w:color w:val="222222"/>
          <w:sz w:val="24"/>
          <w:szCs w:val="24"/>
          <w:shd w:val="clear" w:color="auto" w:fill="FFFFFF"/>
        </w:rPr>
        <w:t>Rek</w:t>
      </w:r>
      <w:proofErr w:type="spellEnd"/>
      <w:r w:rsidRPr="00C502D0">
        <w:rPr>
          <w:rFonts w:ascii="Times New Roman" w:hAnsi="Times New Roman" w:cs="Times New Roman"/>
          <w:color w:val="222222"/>
          <w:sz w:val="24"/>
          <w:szCs w:val="24"/>
          <w:shd w:val="clear" w:color="auto" w:fill="FFFFFF"/>
        </w:rPr>
        <w:t xml:space="preserve">, J., </w:t>
      </w:r>
      <w:proofErr w:type="spellStart"/>
      <w:r w:rsidRPr="00C502D0">
        <w:rPr>
          <w:rFonts w:ascii="Times New Roman" w:hAnsi="Times New Roman" w:cs="Times New Roman"/>
          <w:color w:val="222222"/>
          <w:sz w:val="24"/>
          <w:szCs w:val="24"/>
          <w:shd w:val="clear" w:color="auto" w:fill="FFFFFF"/>
        </w:rPr>
        <w:t>Zedi</w:t>
      </w:r>
      <w:proofErr w:type="spellEnd"/>
      <w:r w:rsidRPr="00C502D0">
        <w:rPr>
          <w:rFonts w:ascii="Times New Roman" w:hAnsi="Times New Roman" w:cs="Times New Roman"/>
          <w:color w:val="222222"/>
          <w:sz w:val="24"/>
          <w:szCs w:val="24"/>
          <w:shd w:val="clear" w:color="auto" w:fill="FFFFFF"/>
        </w:rPr>
        <w:t xml:space="preserve">, M., </w:t>
      </w:r>
      <w:proofErr w:type="spellStart"/>
      <w:r w:rsidRPr="00C502D0">
        <w:rPr>
          <w:rFonts w:ascii="Times New Roman" w:hAnsi="Times New Roman" w:cs="Times New Roman"/>
          <w:color w:val="222222"/>
          <w:sz w:val="24"/>
          <w:szCs w:val="24"/>
          <w:shd w:val="clear" w:color="auto" w:fill="FFFFFF"/>
        </w:rPr>
        <w:t>Maiteki-Sebuguzi</w:t>
      </w:r>
      <w:proofErr w:type="spellEnd"/>
      <w:r w:rsidRPr="00C502D0">
        <w:rPr>
          <w:rFonts w:ascii="Times New Roman" w:hAnsi="Times New Roman" w:cs="Times New Roman"/>
          <w:color w:val="222222"/>
          <w:sz w:val="24"/>
          <w:szCs w:val="24"/>
          <w:shd w:val="clear" w:color="auto" w:fill="FFFFFF"/>
        </w:rPr>
        <w:t>, C., ... &amp; Dorsey, G. (2024). Dramatic resurgence of malaria after 7 years of intensive vector control interventions in Eastern Uganda. </w:t>
      </w:r>
      <w:r w:rsidRPr="00C502D0">
        <w:rPr>
          <w:rFonts w:ascii="Times New Roman" w:hAnsi="Times New Roman" w:cs="Times New Roman"/>
          <w:i/>
          <w:iCs/>
          <w:color w:val="222222"/>
          <w:sz w:val="24"/>
          <w:szCs w:val="24"/>
          <w:shd w:val="clear" w:color="auto" w:fill="FFFFFF"/>
        </w:rPr>
        <w:t>PLOS Global Public Health</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4</w:t>
      </w:r>
      <w:r w:rsidRPr="00C502D0">
        <w:rPr>
          <w:rFonts w:ascii="Times New Roman" w:hAnsi="Times New Roman" w:cs="Times New Roman"/>
          <w:color w:val="222222"/>
          <w:sz w:val="24"/>
          <w:szCs w:val="24"/>
          <w:shd w:val="clear" w:color="auto" w:fill="FFFFFF"/>
        </w:rPr>
        <w:t>(8), e0003254.</w:t>
      </w:r>
    </w:p>
    <w:p w14:paraId="41702B64"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Katushabe</w:t>
      </w:r>
      <w:proofErr w:type="spellEnd"/>
      <w:r w:rsidRPr="00C502D0">
        <w:rPr>
          <w:rFonts w:ascii="Times New Roman" w:hAnsi="Times New Roman" w:cs="Times New Roman"/>
          <w:color w:val="222222"/>
          <w:sz w:val="24"/>
          <w:szCs w:val="24"/>
          <w:shd w:val="clear" w:color="auto" w:fill="FFFFFF"/>
        </w:rPr>
        <w:t xml:space="preserve">, J., </w:t>
      </w:r>
      <w:proofErr w:type="spellStart"/>
      <w:r w:rsidRPr="00C502D0">
        <w:rPr>
          <w:rFonts w:ascii="Times New Roman" w:hAnsi="Times New Roman" w:cs="Times New Roman"/>
          <w:color w:val="222222"/>
          <w:sz w:val="24"/>
          <w:szCs w:val="24"/>
          <w:shd w:val="clear" w:color="auto" w:fill="FFFFFF"/>
        </w:rPr>
        <w:t>Nnyanzi</w:t>
      </w:r>
      <w:proofErr w:type="spellEnd"/>
      <w:r w:rsidRPr="00C502D0">
        <w:rPr>
          <w:rFonts w:ascii="Times New Roman" w:hAnsi="Times New Roman" w:cs="Times New Roman"/>
          <w:color w:val="222222"/>
          <w:sz w:val="24"/>
          <w:szCs w:val="24"/>
          <w:shd w:val="clear" w:color="auto" w:fill="FFFFFF"/>
        </w:rPr>
        <w:t>, J. B., &amp; Muwanga, G. S. (2024). Exploring the role of spending on malaria incidence in Uganda using the auto-regressive distributed lag approach. </w:t>
      </w:r>
      <w:r w:rsidRPr="00C502D0">
        <w:rPr>
          <w:rFonts w:ascii="Times New Roman" w:hAnsi="Times New Roman" w:cs="Times New Roman"/>
          <w:i/>
          <w:iCs/>
          <w:color w:val="222222"/>
          <w:sz w:val="24"/>
          <w:szCs w:val="24"/>
          <w:shd w:val="clear" w:color="auto" w:fill="FFFFFF"/>
        </w:rPr>
        <w:t>Malaria Journal</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23</w:t>
      </w:r>
      <w:r w:rsidRPr="00C502D0">
        <w:rPr>
          <w:rFonts w:ascii="Times New Roman" w:hAnsi="Times New Roman" w:cs="Times New Roman"/>
          <w:color w:val="222222"/>
          <w:sz w:val="24"/>
          <w:szCs w:val="24"/>
          <w:shd w:val="clear" w:color="auto" w:fill="FFFFFF"/>
        </w:rPr>
        <w:t>(1), 129.</w:t>
      </w:r>
    </w:p>
    <w:p w14:paraId="073D64E9" w14:textId="77777777" w:rsidR="004C1427" w:rsidRPr="00C502D0" w:rsidRDefault="004C1427" w:rsidP="004C1427">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t xml:space="preserve">Kolawole, E. O., Ayeni, E. T., </w:t>
      </w:r>
      <w:proofErr w:type="spellStart"/>
      <w:r w:rsidRPr="00C502D0">
        <w:rPr>
          <w:rFonts w:ascii="Times New Roman" w:hAnsi="Times New Roman" w:cs="Times New Roman"/>
          <w:color w:val="222222"/>
          <w:sz w:val="24"/>
          <w:szCs w:val="24"/>
          <w:shd w:val="clear" w:color="auto" w:fill="FFFFFF"/>
        </w:rPr>
        <w:t>Abolade</w:t>
      </w:r>
      <w:proofErr w:type="spellEnd"/>
      <w:r w:rsidRPr="00C502D0">
        <w:rPr>
          <w:rFonts w:ascii="Times New Roman" w:hAnsi="Times New Roman" w:cs="Times New Roman"/>
          <w:color w:val="222222"/>
          <w:sz w:val="24"/>
          <w:szCs w:val="24"/>
          <w:shd w:val="clear" w:color="auto" w:fill="FFFFFF"/>
        </w:rPr>
        <w:t xml:space="preserve">, S. A., </w:t>
      </w:r>
      <w:proofErr w:type="spellStart"/>
      <w:r w:rsidRPr="00C502D0">
        <w:rPr>
          <w:rFonts w:ascii="Times New Roman" w:hAnsi="Times New Roman" w:cs="Times New Roman"/>
          <w:color w:val="222222"/>
          <w:sz w:val="24"/>
          <w:szCs w:val="24"/>
          <w:shd w:val="clear" w:color="auto" w:fill="FFFFFF"/>
        </w:rPr>
        <w:t>Ugwu</w:t>
      </w:r>
      <w:proofErr w:type="spellEnd"/>
      <w:r w:rsidRPr="00C502D0">
        <w:rPr>
          <w:rFonts w:ascii="Times New Roman" w:hAnsi="Times New Roman" w:cs="Times New Roman"/>
          <w:color w:val="222222"/>
          <w:sz w:val="24"/>
          <w:szCs w:val="24"/>
          <w:shd w:val="clear" w:color="auto" w:fill="FFFFFF"/>
        </w:rPr>
        <w:t xml:space="preserve">, S. E., </w:t>
      </w:r>
      <w:proofErr w:type="spellStart"/>
      <w:r w:rsidRPr="00C502D0">
        <w:rPr>
          <w:rFonts w:ascii="Times New Roman" w:hAnsi="Times New Roman" w:cs="Times New Roman"/>
          <w:color w:val="222222"/>
          <w:sz w:val="24"/>
          <w:szCs w:val="24"/>
          <w:shd w:val="clear" w:color="auto" w:fill="FFFFFF"/>
        </w:rPr>
        <w:t>Awoyinka</w:t>
      </w:r>
      <w:proofErr w:type="spellEnd"/>
      <w:r w:rsidRPr="00C502D0">
        <w:rPr>
          <w:rFonts w:ascii="Times New Roman" w:hAnsi="Times New Roman" w:cs="Times New Roman"/>
          <w:color w:val="222222"/>
          <w:sz w:val="24"/>
          <w:szCs w:val="24"/>
          <w:shd w:val="clear" w:color="auto" w:fill="FFFFFF"/>
        </w:rPr>
        <w:t xml:space="preserve">, T. B., </w:t>
      </w:r>
      <w:proofErr w:type="spellStart"/>
      <w:r w:rsidRPr="00C502D0">
        <w:rPr>
          <w:rFonts w:ascii="Times New Roman" w:hAnsi="Times New Roman" w:cs="Times New Roman"/>
          <w:color w:val="222222"/>
          <w:sz w:val="24"/>
          <w:szCs w:val="24"/>
          <w:shd w:val="clear" w:color="auto" w:fill="FFFFFF"/>
        </w:rPr>
        <w:t>Ofeh</w:t>
      </w:r>
      <w:proofErr w:type="spellEnd"/>
      <w:r w:rsidRPr="00C502D0">
        <w:rPr>
          <w:rFonts w:ascii="Times New Roman" w:hAnsi="Times New Roman" w:cs="Times New Roman"/>
          <w:color w:val="222222"/>
          <w:sz w:val="24"/>
          <w:szCs w:val="24"/>
          <w:shd w:val="clear" w:color="auto" w:fill="FFFFFF"/>
        </w:rPr>
        <w:t>, A. S., &amp; Okolo, B. O. (2023). Malaria endemicity in Sub-Saharan Africa: Past and present issues in public health. </w:t>
      </w:r>
      <w:r w:rsidRPr="00C502D0">
        <w:rPr>
          <w:rFonts w:ascii="Times New Roman" w:hAnsi="Times New Roman" w:cs="Times New Roman"/>
          <w:i/>
          <w:iCs/>
          <w:color w:val="222222"/>
          <w:sz w:val="24"/>
          <w:szCs w:val="24"/>
          <w:shd w:val="clear" w:color="auto" w:fill="FFFFFF"/>
        </w:rPr>
        <w:t>Microbes and Infectious Diseases</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4</w:t>
      </w:r>
      <w:r w:rsidRPr="00C502D0">
        <w:rPr>
          <w:rFonts w:ascii="Times New Roman" w:hAnsi="Times New Roman" w:cs="Times New Roman"/>
          <w:color w:val="222222"/>
          <w:sz w:val="24"/>
          <w:szCs w:val="24"/>
          <w:shd w:val="clear" w:color="auto" w:fill="FFFFFF"/>
        </w:rPr>
        <w:t>(1), 242-251.</w:t>
      </w:r>
    </w:p>
    <w:p w14:paraId="5955005B" w14:textId="77777777" w:rsidR="004C1427" w:rsidRPr="00C502D0" w:rsidRDefault="004C1427" w:rsidP="004C1427">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t xml:space="preserve">Lawal, L., Buhari, A. O., </w:t>
      </w:r>
      <w:proofErr w:type="spellStart"/>
      <w:r w:rsidRPr="00C502D0">
        <w:rPr>
          <w:rFonts w:ascii="Times New Roman" w:hAnsi="Times New Roman" w:cs="Times New Roman"/>
          <w:color w:val="222222"/>
          <w:sz w:val="24"/>
          <w:szCs w:val="24"/>
          <w:shd w:val="clear" w:color="auto" w:fill="FFFFFF"/>
        </w:rPr>
        <w:t>Jaji</w:t>
      </w:r>
      <w:proofErr w:type="spellEnd"/>
      <w:r w:rsidRPr="00C502D0">
        <w:rPr>
          <w:rFonts w:ascii="Times New Roman" w:hAnsi="Times New Roman" w:cs="Times New Roman"/>
          <w:color w:val="222222"/>
          <w:sz w:val="24"/>
          <w:szCs w:val="24"/>
          <w:shd w:val="clear" w:color="auto" w:fill="FFFFFF"/>
        </w:rPr>
        <w:t xml:space="preserve">, T. A., </w:t>
      </w:r>
      <w:proofErr w:type="spellStart"/>
      <w:r w:rsidRPr="00C502D0">
        <w:rPr>
          <w:rFonts w:ascii="Times New Roman" w:hAnsi="Times New Roman" w:cs="Times New Roman"/>
          <w:color w:val="222222"/>
          <w:sz w:val="24"/>
          <w:szCs w:val="24"/>
          <w:shd w:val="clear" w:color="auto" w:fill="FFFFFF"/>
        </w:rPr>
        <w:t>Alatare</w:t>
      </w:r>
      <w:proofErr w:type="spellEnd"/>
      <w:r w:rsidRPr="00C502D0">
        <w:rPr>
          <w:rFonts w:ascii="Times New Roman" w:hAnsi="Times New Roman" w:cs="Times New Roman"/>
          <w:color w:val="222222"/>
          <w:sz w:val="24"/>
          <w:szCs w:val="24"/>
          <w:shd w:val="clear" w:color="auto" w:fill="FFFFFF"/>
        </w:rPr>
        <w:t xml:space="preserve">, A. S., Adeyemo, A. O., </w:t>
      </w:r>
      <w:proofErr w:type="spellStart"/>
      <w:r w:rsidRPr="00C502D0">
        <w:rPr>
          <w:rFonts w:ascii="Times New Roman" w:hAnsi="Times New Roman" w:cs="Times New Roman"/>
          <w:color w:val="222222"/>
          <w:sz w:val="24"/>
          <w:szCs w:val="24"/>
          <w:shd w:val="clear" w:color="auto" w:fill="FFFFFF"/>
        </w:rPr>
        <w:t>Olumoh</w:t>
      </w:r>
      <w:proofErr w:type="spellEnd"/>
      <w:r w:rsidRPr="00C502D0">
        <w:rPr>
          <w:rFonts w:ascii="Times New Roman" w:hAnsi="Times New Roman" w:cs="Times New Roman"/>
          <w:color w:val="222222"/>
          <w:sz w:val="24"/>
          <w:szCs w:val="24"/>
          <w:shd w:val="clear" w:color="auto" w:fill="FFFFFF"/>
        </w:rPr>
        <w:t>, A. O., ... &amp; Abdul‐Rahman, T. (2024). Lingering challenges in malaria elimination efforts in sub‐Saharan Africa: Insights and potential solutions. </w:t>
      </w:r>
      <w:r w:rsidRPr="00C502D0">
        <w:rPr>
          <w:rFonts w:ascii="Times New Roman" w:hAnsi="Times New Roman" w:cs="Times New Roman"/>
          <w:i/>
          <w:iCs/>
          <w:color w:val="222222"/>
          <w:sz w:val="24"/>
          <w:szCs w:val="24"/>
          <w:shd w:val="clear" w:color="auto" w:fill="FFFFFF"/>
        </w:rPr>
        <w:t>Health Science Reports</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7</w:t>
      </w:r>
      <w:r w:rsidRPr="00C502D0">
        <w:rPr>
          <w:rFonts w:ascii="Times New Roman" w:hAnsi="Times New Roman" w:cs="Times New Roman"/>
          <w:color w:val="222222"/>
          <w:sz w:val="24"/>
          <w:szCs w:val="24"/>
          <w:shd w:val="clear" w:color="auto" w:fill="FFFFFF"/>
        </w:rPr>
        <w:t>(6), e2122.</w:t>
      </w:r>
    </w:p>
    <w:p w14:paraId="2CFB885D" w14:textId="77777777" w:rsidR="004C1427" w:rsidRPr="00C502D0" w:rsidRDefault="004C1427" w:rsidP="004C1427">
      <w:pPr>
        <w:rPr>
          <w:rFonts w:ascii="Times New Roman" w:hAnsi="Times New Roman" w:cs="Times New Roman"/>
          <w:color w:val="222222"/>
          <w:sz w:val="24"/>
          <w:szCs w:val="24"/>
          <w:shd w:val="clear" w:color="auto" w:fill="FFFFFF"/>
        </w:rPr>
      </w:pPr>
      <w:bookmarkStart w:id="4" w:name="_Hlk219463295"/>
      <w:proofErr w:type="spellStart"/>
      <w:r w:rsidRPr="00C502D0">
        <w:rPr>
          <w:rFonts w:ascii="Times New Roman" w:hAnsi="Times New Roman" w:cs="Times New Roman"/>
          <w:color w:val="222222"/>
          <w:sz w:val="24"/>
          <w:szCs w:val="24"/>
          <w:shd w:val="clear" w:color="auto" w:fill="FFFFFF"/>
        </w:rPr>
        <w:t>Malm</w:t>
      </w:r>
      <w:bookmarkEnd w:id="4"/>
      <w:proofErr w:type="spellEnd"/>
      <w:r w:rsidRPr="00C502D0">
        <w:rPr>
          <w:rFonts w:ascii="Times New Roman" w:hAnsi="Times New Roman" w:cs="Times New Roman"/>
          <w:color w:val="222222"/>
          <w:sz w:val="24"/>
          <w:szCs w:val="24"/>
          <w:shd w:val="clear" w:color="auto" w:fill="FFFFFF"/>
        </w:rPr>
        <w:t xml:space="preserve">, K. L., </w:t>
      </w:r>
      <w:proofErr w:type="spellStart"/>
      <w:r w:rsidRPr="00C502D0">
        <w:rPr>
          <w:rFonts w:ascii="Times New Roman" w:hAnsi="Times New Roman" w:cs="Times New Roman"/>
          <w:color w:val="222222"/>
          <w:sz w:val="24"/>
          <w:szCs w:val="24"/>
          <w:shd w:val="clear" w:color="auto" w:fill="FFFFFF"/>
        </w:rPr>
        <w:t>Peprah</w:t>
      </w:r>
      <w:proofErr w:type="spellEnd"/>
      <w:r w:rsidRPr="00C502D0">
        <w:rPr>
          <w:rFonts w:ascii="Times New Roman" w:hAnsi="Times New Roman" w:cs="Times New Roman"/>
          <w:color w:val="222222"/>
          <w:sz w:val="24"/>
          <w:szCs w:val="24"/>
          <w:shd w:val="clear" w:color="auto" w:fill="FFFFFF"/>
        </w:rPr>
        <w:t>, N. Y., Mohammed, W., Adomako, B. Y., Oppong, S., Boateng, P., ... &amp; Frimpong, J. (2024). A retrospective analysis of malaria deaths in the pre-and intra-COVID 19 pandemic era, Ghana, 2016–2021. </w:t>
      </w:r>
      <w:proofErr w:type="spellStart"/>
      <w:r w:rsidRPr="00C502D0">
        <w:rPr>
          <w:rFonts w:ascii="Times New Roman" w:hAnsi="Times New Roman" w:cs="Times New Roman"/>
          <w:i/>
          <w:iCs/>
          <w:color w:val="222222"/>
          <w:sz w:val="24"/>
          <w:szCs w:val="24"/>
          <w:shd w:val="clear" w:color="auto" w:fill="FFFFFF"/>
        </w:rPr>
        <w:t>Plos</w:t>
      </w:r>
      <w:proofErr w:type="spellEnd"/>
      <w:r w:rsidRPr="00C502D0">
        <w:rPr>
          <w:rFonts w:ascii="Times New Roman" w:hAnsi="Times New Roman" w:cs="Times New Roman"/>
          <w:i/>
          <w:iCs/>
          <w:color w:val="222222"/>
          <w:sz w:val="24"/>
          <w:szCs w:val="24"/>
          <w:shd w:val="clear" w:color="auto" w:fill="FFFFFF"/>
        </w:rPr>
        <w:t xml:space="preserve"> one</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19</w:t>
      </w:r>
      <w:r w:rsidRPr="00C502D0">
        <w:rPr>
          <w:rFonts w:ascii="Times New Roman" w:hAnsi="Times New Roman" w:cs="Times New Roman"/>
          <w:color w:val="222222"/>
          <w:sz w:val="24"/>
          <w:szCs w:val="24"/>
          <w:shd w:val="clear" w:color="auto" w:fill="FFFFFF"/>
        </w:rPr>
        <w:t>(2), e0286212.</w:t>
      </w:r>
    </w:p>
    <w:p w14:paraId="48AB2171"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lastRenderedPageBreak/>
        <w:t>Mawuli</w:t>
      </w:r>
      <w:proofErr w:type="spellEnd"/>
      <w:r w:rsidRPr="00C502D0">
        <w:rPr>
          <w:rFonts w:ascii="Times New Roman" w:hAnsi="Times New Roman" w:cs="Times New Roman"/>
          <w:color w:val="222222"/>
          <w:sz w:val="24"/>
          <w:szCs w:val="24"/>
          <w:shd w:val="clear" w:color="auto" w:fill="FFFFFF"/>
        </w:rPr>
        <w:t xml:space="preserve">, M. A., Amoah, L. E., </w:t>
      </w:r>
      <w:proofErr w:type="spellStart"/>
      <w:r w:rsidRPr="00C502D0">
        <w:rPr>
          <w:rFonts w:ascii="Times New Roman" w:hAnsi="Times New Roman" w:cs="Times New Roman"/>
          <w:color w:val="222222"/>
          <w:sz w:val="24"/>
          <w:szCs w:val="24"/>
          <w:shd w:val="clear" w:color="auto" w:fill="FFFFFF"/>
        </w:rPr>
        <w:t>Sraku</w:t>
      </w:r>
      <w:proofErr w:type="spellEnd"/>
      <w:r w:rsidRPr="00C502D0">
        <w:rPr>
          <w:rFonts w:ascii="Times New Roman" w:hAnsi="Times New Roman" w:cs="Times New Roman"/>
          <w:color w:val="222222"/>
          <w:sz w:val="24"/>
          <w:szCs w:val="24"/>
          <w:shd w:val="clear" w:color="auto" w:fill="FFFFFF"/>
        </w:rPr>
        <w:t xml:space="preserve">, I. K., </w:t>
      </w:r>
      <w:proofErr w:type="spellStart"/>
      <w:r w:rsidRPr="00C502D0">
        <w:rPr>
          <w:rFonts w:ascii="Times New Roman" w:hAnsi="Times New Roman" w:cs="Times New Roman"/>
          <w:color w:val="222222"/>
          <w:sz w:val="24"/>
          <w:szCs w:val="24"/>
          <w:shd w:val="clear" w:color="auto" w:fill="FFFFFF"/>
        </w:rPr>
        <w:t>Donu</w:t>
      </w:r>
      <w:proofErr w:type="spellEnd"/>
      <w:r w:rsidRPr="00C502D0">
        <w:rPr>
          <w:rFonts w:ascii="Times New Roman" w:hAnsi="Times New Roman" w:cs="Times New Roman"/>
          <w:color w:val="222222"/>
          <w:sz w:val="24"/>
          <w:szCs w:val="24"/>
          <w:shd w:val="clear" w:color="auto" w:fill="FFFFFF"/>
        </w:rPr>
        <w:t xml:space="preserve">, D., </w:t>
      </w:r>
      <w:proofErr w:type="spellStart"/>
      <w:r w:rsidRPr="00C502D0">
        <w:rPr>
          <w:rFonts w:ascii="Times New Roman" w:hAnsi="Times New Roman" w:cs="Times New Roman"/>
          <w:color w:val="222222"/>
          <w:sz w:val="24"/>
          <w:szCs w:val="24"/>
          <w:shd w:val="clear" w:color="auto" w:fill="FFFFFF"/>
        </w:rPr>
        <w:t>Abagna</w:t>
      </w:r>
      <w:proofErr w:type="spellEnd"/>
      <w:r w:rsidRPr="00C502D0">
        <w:rPr>
          <w:rFonts w:ascii="Times New Roman" w:hAnsi="Times New Roman" w:cs="Times New Roman"/>
          <w:color w:val="222222"/>
          <w:sz w:val="24"/>
          <w:szCs w:val="24"/>
          <w:shd w:val="clear" w:color="auto" w:fill="FFFFFF"/>
        </w:rPr>
        <w:t xml:space="preserve">, H. B., Acquah, F. K., ... &amp; </w:t>
      </w:r>
      <w:proofErr w:type="spellStart"/>
      <w:r w:rsidRPr="00C502D0">
        <w:rPr>
          <w:rFonts w:ascii="Times New Roman" w:hAnsi="Times New Roman" w:cs="Times New Roman"/>
          <w:color w:val="222222"/>
          <w:sz w:val="24"/>
          <w:szCs w:val="24"/>
          <w:shd w:val="clear" w:color="auto" w:fill="FFFFFF"/>
        </w:rPr>
        <w:t>Afrane</w:t>
      </w:r>
      <w:proofErr w:type="spellEnd"/>
      <w:r w:rsidRPr="00C502D0">
        <w:rPr>
          <w:rFonts w:ascii="Times New Roman" w:hAnsi="Times New Roman" w:cs="Times New Roman"/>
          <w:color w:val="222222"/>
          <w:sz w:val="24"/>
          <w:szCs w:val="24"/>
          <w:shd w:val="clear" w:color="auto" w:fill="FFFFFF"/>
        </w:rPr>
        <w:t>, Y. A. (2025). Assessment of the infectivity of malaria parasites from asymptomatic school children to Anopheles gambiae mosquitoes in a high transmission area in Ghana. </w:t>
      </w:r>
      <w:r w:rsidRPr="00C502D0">
        <w:rPr>
          <w:rFonts w:ascii="Times New Roman" w:hAnsi="Times New Roman" w:cs="Times New Roman"/>
          <w:i/>
          <w:iCs/>
          <w:color w:val="222222"/>
          <w:sz w:val="24"/>
          <w:szCs w:val="24"/>
          <w:shd w:val="clear" w:color="auto" w:fill="FFFFFF"/>
        </w:rPr>
        <w:t>Scientific Reports</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15</w:t>
      </w:r>
      <w:r w:rsidRPr="00C502D0">
        <w:rPr>
          <w:rFonts w:ascii="Times New Roman" w:hAnsi="Times New Roman" w:cs="Times New Roman"/>
          <w:color w:val="222222"/>
          <w:sz w:val="24"/>
          <w:szCs w:val="24"/>
          <w:shd w:val="clear" w:color="auto" w:fill="FFFFFF"/>
        </w:rPr>
        <w:t>(1), 22561.</w:t>
      </w:r>
    </w:p>
    <w:p w14:paraId="682EB4BB" w14:textId="77777777" w:rsidR="004C1427" w:rsidRPr="00C502D0" w:rsidRDefault="004C1427" w:rsidP="004C1427">
      <w:pPr>
        <w:rPr>
          <w:rFonts w:ascii="Times New Roman" w:hAnsi="Times New Roman" w:cs="Times New Roman"/>
          <w:color w:val="222222"/>
          <w:sz w:val="24"/>
          <w:szCs w:val="24"/>
          <w:shd w:val="clear" w:color="auto" w:fill="FFFFFF"/>
        </w:rPr>
      </w:pPr>
      <w:bookmarkStart w:id="5" w:name="_Hlk219460455"/>
      <w:proofErr w:type="spellStart"/>
      <w:r w:rsidRPr="00C502D0">
        <w:rPr>
          <w:rFonts w:ascii="Times New Roman" w:hAnsi="Times New Roman" w:cs="Times New Roman"/>
          <w:color w:val="222222"/>
          <w:sz w:val="24"/>
          <w:szCs w:val="24"/>
          <w:shd w:val="clear" w:color="auto" w:fill="FFFFFF"/>
        </w:rPr>
        <w:t>Mbishi</w:t>
      </w:r>
      <w:bookmarkEnd w:id="5"/>
      <w:proofErr w:type="spellEnd"/>
      <w:r w:rsidRPr="00C502D0">
        <w:rPr>
          <w:rFonts w:ascii="Times New Roman" w:hAnsi="Times New Roman" w:cs="Times New Roman"/>
          <w:color w:val="222222"/>
          <w:sz w:val="24"/>
          <w:szCs w:val="24"/>
          <w:shd w:val="clear" w:color="auto" w:fill="FFFFFF"/>
        </w:rPr>
        <w:t xml:space="preserve">, J. V., </w:t>
      </w:r>
      <w:proofErr w:type="spellStart"/>
      <w:r w:rsidRPr="00C502D0">
        <w:rPr>
          <w:rFonts w:ascii="Times New Roman" w:hAnsi="Times New Roman" w:cs="Times New Roman"/>
          <w:color w:val="222222"/>
          <w:sz w:val="24"/>
          <w:szCs w:val="24"/>
          <w:shd w:val="clear" w:color="auto" w:fill="FFFFFF"/>
        </w:rPr>
        <w:t>Chombo</w:t>
      </w:r>
      <w:proofErr w:type="spellEnd"/>
      <w:r w:rsidRPr="00C502D0">
        <w:rPr>
          <w:rFonts w:ascii="Times New Roman" w:hAnsi="Times New Roman" w:cs="Times New Roman"/>
          <w:color w:val="222222"/>
          <w:sz w:val="24"/>
          <w:szCs w:val="24"/>
          <w:shd w:val="clear" w:color="auto" w:fill="FFFFFF"/>
        </w:rPr>
        <w:t xml:space="preserve">, S., </w:t>
      </w:r>
      <w:proofErr w:type="spellStart"/>
      <w:r w:rsidRPr="00C502D0">
        <w:rPr>
          <w:rFonts w:ascii="Times New Roman" w:hAnsi="Times New Roman" w:cs="Times New Roman"/>
          <w:color w:val="222222"/>
          <w:sz w:val="24"/>
          <w:szCs w:val="24"/>
          <w:shd w:val="clear" w:color="auto" w:fill="FFFFFF"/>
        </w:rPr>
        <w:t>Luoga</w:t>
      </w:r>
      <w:proofErr w:type="spellEnd"/>
      <w:r w:rsidRPr="00C502D0">
        <w:rPr>
          <w:rFonts w:ascii="Times New Roman" w:hAnsi="Times New Roman" w:cs="Times New Roman"/>
          <w:color w:val="222222"/>
          <w:sz w:val="24"/>
          <w:szCs w:val="24"/>
          <w:shd w:val="clear" w:color="auto" w:fill="FFFFFF"/>
        </w:rPr>
        <w:t xml:space="preserve">, P., </w:t>
      </w:r>
      <w:proofErr w:type="spellStart"/>
      <w:r w:rsidRPr="00C502D0">
        <w:rPr>
          <w:rFonts w:ascii="Times New Roman" w:hAnsi="Times New Roman" w:cs="Times New Roman"/>
          <w:color w:val="222222"/>
          <w:sz w:val="24"/>
          <w:szCs w:val="24"/>
          <w:shd w:val="clear" w:color="auto" w:fill="FFFFFF"/>
        </w:rPr>
        <w:t>Omary</w:t>
      </w:r>
      <w:proofErr w:type="spellEnd"/>
      <w:r w:rsidRPr="00C502D0">
        <w:rPr>
          <w:rFonts w:ascii="Times New Roman" w:hAnsi="Times New Roman" w:cs="Times New Roman"/>
          <w:color w:val="222222"/>
          <w:sz w:val="24"/>
          <w:szCs w:val="24"/>
          <w:shd w:val="clear" w:color="auto" w:fill="FFFFFF"/>
        </w:rPr>
        <w:t>, H. J., Paulo, H. A., Andrew, J., &amp; Addo, I. Y. (2024). Malaria in under-five children: prevalence and multi-factor analysis of high-risk African countries. </w:t>
      </w:r>
      <w:r w:rsidRPr="00C502D0">
        <w:rPr>
          <w:rFonts w:ascii="Times New Roman" w:hAnsi="Times New Roman" w:cs="Times New Roman"/>
          <w:i/>
          <w:iCs/>
          <w:color w:val="222222"/>
          <w:sz w:val="24"/>
          <w:szCs w:val="24"/>
          <w:shd w:val="clear" w:color="auto" w:fill="FFFFFF"/>
        </w:rPr>
        <w:t>BMC Public Health</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24</w:t>
      </w:r>
      <w:r w:rsidRPr="00C502D0">
        <w:rPr>
          <w:rFonts w:ascii="Times New Roman" w:hAnsi="Times New Roman" w:cs="Times New Roman"/>
          <w:color w:val="222222"/>
          <w:sz w:val="24"/>
          <w:szCs w:val="24"/>
          <w:shd w:val="clear" w:color="auto" w:fill="FFFFFF"/>
        </w:rPr>
        <w:t>(1), 1687.</w:t>
      </w:r>
    </w:p>
    <w:p w14:paraId="62D84B1D"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Merga</w:t>
      </w:r>
      <w:proofErr w:type="spellEnd"/>
      <w:r w:rsidRPr="00C502D0">
        <w:rPr>
          <w:rFonts w:ascii="Times New Roman" w:hAnsi="Times New Roman" w:cs="Times New Roman"/>
          <w:color w:val="222222"/>
          <w:sz w:val="24"/>
          <w:szCs w:val="24"/>
          <w:shd w:val="clear" w:color="auto" w:fill="FFFFFF"/>
        </w:rPr>
        <w:t xml:space="preserve">, H., </w:t>
      </w:r>
      <w:proofErr w:type="spellStart"/>
      <w:r w:rsidRPr="00C502D0">
        <w:rPr>
          <w:rFonts w:ascii="Times New Roman" w:hAnsi="Times New Roman" w:cs="Times New Roman"/>
          <w:color w:val="222222"/>
          <w:sz w:val="24"/>
          <w:szCs w:val="24"/>
          <w:shd w:val="clear" w:color="auto" w:fill="FFFFFF"/>
        </w:rPr>
        <w:t>Degefa</w:t>
      </w:r>
      <w:proofErr w:type="spellEnd"/>
      <w:r w:rsidRPr="00C502D0">
        <w:rPr>
          <w:rFonts w:ascii="Times New Roman" w:hAnsi="Times New Roman" w:cs="Times New Roman"/>
          <w:color w:val="222222"/>
          <w:sz w:val="24"/>
          <w:szCs w:val="24"/>
          <w:shd w:val="clear" w:color="auto" w:fill="FFFFFF"/>
        </w:rPr>
        <w:t xml:space="preserve">, T., </w:t>
      </w:r>
      <w:proofErr w:type="spellStart"/>
      <w:r w:rsidRPr="00C502D0">
        <w:rPr>
          <w:rFonts w:ascii="Times New Roman" w:hAnsi="Times New Roman" w:cs="Times New Roman"/>
          <w:color w:val="222222"/>
          <w:sz w:val="24"/>
          <w:szCs w:val="24"/>
          <w:shd w:val="clear" w:color="auto" w:fill="FFFFFF"/>
        </w:rPr>
        <w:t>Birhanu</w:t>
      </w:r>
      <w:proofErr w:type="spellEnd"/>
      <w:r w:rsidRPr="00C502D0">
        <w:rPr>
          <w:rFonts w:ascii="Times New Roman" w:hAnsi="Times New Roman" w:cs="Times New Roman"/>
          <w:color w:val="222222"/>
          <w:sz w:val="24"/>
          <w:szCs w:val="24"/>
          <w:shd w:val="clear" w:color="auto" w:fill="FFFFFF"/>
        </w:rPr>
        <w:t xml:space="preserve">, Z., Lee, M. C., Yan, G., &amp; </w:t>
      </w:r>
      <w:proofErr w:type="spellStart"/>
      <w:r w:rsidRPr="00C502D0">
        <w:rPr>
          <w:rFonts w:ascii="Times New Roman" w:hAnsi="Times New Roman" w:cs="Times New Roman"/>
          <w:color w:val="222222"/>
          <w:sz w:val="24"/>
          <w:szCs w:val="24"/>
          <w:shd w:val="clear" w:color="auto" w:fill="FFFFFF"/>
        </w:rPr>
        <w:t>Yewhalaw</w:t>
      </w:r>
      <w:proofErr w:type="spellEnd"/>
      <w:r w:rsidRPr="00C502D0">
        <w:rPr>
          <w:rFonts w:ascii="Times New Roman" w:hAnsi="Times New Roman" w:cs="Times New Roman"/>
          <w:color w:val="222222"/>
          <w:sz w:val="24"/>
          <w:szCs w:val="24"/>
          <w:shd w:val="clear" w:color="auto" w:fill="FFFFFF"/>
        </w:rPr>
        <w:t>, D. (2025). Urban malaria and population mobility in sub-Saharan Africa: systematic review and meta-analysis. </w:t>
      </w:r>
      <w:r w:rsidRPr="00C502D0">
        <w:rPr>
          <w:rFonts w:ascii="Times New Roman" w:hAnsi="Times New Roman" w:cs="Times New Roman"/>
          <w:i/>
          <w:iCs/>
          <w:color w:val="222222"/>
          <w:sz w:val="24"/>
          <w:szCs w:val="24"/>
          <w:shd w:val="clear" w:color="auto" w:fill="FFFFFF"/>
        </w:rPr>
        <w:t>Malaria Journal</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24</w:t>
      </w:r>
      <w:r w:rsidRPr="00C502D0">
        <w:rPr>
          <w:rFonts w:ascii="Times New Roman" w:hAnsi="Times New Roman" w:cs="Times New Roman"/>
          <w:color w:val="222222"/>
          <w:sz w:val="24"/>
          <w:szCs w:val="24"/>
          <w:shd w:val="clear" w:color="auto" w:fill="FFFFFF"/>
        </w:rPr>
        <w:t>(1), 264.</w:t>
      </w:r>
    </w:p>
    <w:p w14:paraId="1EC687EE"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Mintah-Agyeman</w:t>
      </w:r>
      <w:proofErr w:type="spellEnd"/>
      <w:r w:rsidRPr="00C502D0">
        <w:rPr>
          <w:rFonts w:ascii="Times New Roman" w:hAnsi="Times New Roman" w:cs="Times New Roman"/>
          <w:color w:val="222222"/>
          <w:sz w:val="24"/>
          <w:szCs w:val="24"/>
          <w:shd w:val="clear" w:color="auto" w:fill="FFFFFF"/>
        </w:rPr>
        <w:t xml:space="preserve">, E., Adomako, B. Y., </w:t>
      </w:r>
      <w:proofErr w:type="spellStart"/>
      <w:r w:rsidRPr="00C502D0">
        <w:rPr>
          <w:rFonts w:ascii="Times New Roman" w:hAnsi="Times New Roman" w:cs="Times New Roman"/>
          <w:color w:val="222222"/>
          <w:sz w:val="24"/>
          <w:szCs w:val="24"/>
          <w:shd w:val="clear" w:color="auto" w:fill="FFFFFF"/>
        </w:rPr>
        <w:t>Adu</w:t>
      </w:r>
      <w:proofErr w:type="spellEnd"/>
      <w:r w:rsidRPr="00C502D0">
        <w:rPr>
          <w:rFonts w:ascii="Times New Roman" w:hAnsi="Times New Roman" w:cs="Times New Roman"/>
          <w:color w:val="222222"/>
          <w:sz w:val="24"/>
          <w:szCs w:val="24"/>
          <w:shd w:val="clear" w:color="auto" w:fill="FFFFFF"/>
        </w:rPr>
        <w:t xml:space="preserve">, G. A., </w:t>
      </w:r>
      <w:proofErr w:type="spellStart"/>
      <w:r w:rsidRPr="00C502D0">
        <w:rPr>
          <w:rFonts w:ascii="Times New Roman" w:hAnsi="Times New Roman" w:cs="Times New Roman"/>
          <w:color w:val="222222"/>
          <w:sz w:val="24"/>
          <w:szCs w:val="24"/>
          <w:shd w:val="clear" w:color="auto" w:fill="FFFFFF"/>
        </w:rPr>
        <w:t>Oteng</w:t>
      </w:r>
      <w:proofErr w:type="spellEnd"/>
      <w:r w:rsidRPr="00C502D0">
        <w:rPr>
          <w:rFonts w:ascii="Times New Roman" w:hAnsi="Times New Roman" w:cs="Times New Roman"/>
          <w:color w:val="222222"/>
          <w:sz w:val="24"/>
          <w:szCs w:val="24"/>
          <w:shd w:val="clear" w:color="auto" w:fill="FFFFFF"/>
        </w:rPr>
        <w:t xml:space="preserve">, B., </w:t>
      </w:r>
      <w:proofErr w:type="spellStart"/>
      <w:r w:rsidRPr="00C502D0">
        <w:rPr>
          <w:rFonts w:ascii="Times New Roman" w:hAnsi="Times New Roman" w:cs="Times New Roman"/>
          <w:color w:val="222222"/>
          <w:sz w:val="24"/>
          <w:szCs w:val="24"/>
          <w:shd w:val="clear" w:color="auto" w:fill="FFFFFF"/>
        </w:rPr>
        <w:t>Duvor</w:t>
      </w:r>
      <w:proofErr w:type="spellEnd"/>
      <w:r w:rsidRPr="00C502D0">
        <w:rPr>
          <w:rFonts w:ascii="Times New Roman" w:hAnsi="Times New Roman" w:cs="Times New Roman"/>
          <w:color w:val="222222"/>
          <w:sz w:val="24"/>
          <w:szCs w:val="24"/>
          <w:shd w:val="clear" w:color="auto" w:fill="FFFFFF"/>
        </w:rPr>
        <w:t xml:space="preserve">, F., </w:t>
      </w:r>
      <w:proofErr w:type="spellStart"/>
      <w:r w:rsidRPr="00C502D0">
        <w:rPr>
          <w:rFonts w:ascii="Times New Roman" w:hAnsi="Times New Roman" w:cs="Times New Roman"/>
          <w:color w:val="222222"/>
          <w:sz w:val="24"/>
          <w:szCs w:val="24"/>
          <w:shd w:val="clear" w:color="auto" w:fill="FFFFFF"/>
        </w:rPr>
        <w:t>Abubakari</w:t>
      </w:r>
      <w:proofErr w:type="spellEnd"/>
      <w:r w:rsidRPr="00C502D0">
        <w:rPr>
          <w:rFonts w:ascii="Times New Roman" w:hAnsi="Times New Roman" w:cs="Times New Roman"/>
          <w:color w:val="222222"/>
          <w:sz w:val="24"/>
          <w:szCs w:val="24"/>
          <w:shd w:val="clear" w:color="auto" w:fill="FFFFFF"/>
        </w:rPr>
        <w:t xml:space="preserve">, I., ... &amp; </w:t>
      </w:r>
      <w:proofErr w:type="spellStart"/>
      <w:r w:rsidRPr="00C502D0">
        <w:rPr>
          <w:rFonts w:ascii="Times New Roman" w:hAnsi="Times New Roman" w:cs="Times New Roman"/>
          <w:color w:val="222222"/>
          <w:sz w:val="24"/>
          <w:szCs w:val="24"/>
          <w:shd w:val="clear" w:color="auto" w:fill="FFFFFF"/>
        </w:rPr>
        <w:t>Malm</w:t>
      </w:r>
      <w:proofErr w:type="spellEnd"/>
      <w:r w:rsidRPr="00C502D0">
        <w:rPr>
          <w:rFonts w:ascii="Times New Roman" w:hAnsi="Times New Roman" w:cs="Times New Roman"/>
          <w:color w:val="222222"/>
          <w:sz w:val="24"/>
          <w:szCs w:val="24"/>
          <w:shd w:val="clear" w:color="auto" w:fill="FFFFFF"/>
        </w:rPr>
        <w:t>, K. L. (2024). Patterns and predictors of malaria among head porters: a mobile population in Ghana. </w:t>
      </w:r>
      <w:r w:rsidRPr="00C502D0">
        <w:rPr>
          <w:rFonts w:ascii="Times New Roman" w:hAnsi="Times New Roman" w:cs="Times New Roman"/>
          <w:i/>
          <w:iCs/>
          <w:color w:val="222222"/>
          <w:sz w:val="24"/>
          <w:szCs w:val="24"/>
          <w:shd w:val="clear" w:color="auto" w:fill="FFFFFF"/>
        </w:rPr>
        <w:t>Malaria Journal</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23</w:t>
      </w:r>
      <w:r w:rsidRPr="00C502D0">
        <w:rPr>
          <w:rFonts w:ascii="Times New Roman" w:hAnsi="Times New Roman" w:cs="Times New Roman"/>
          <w:color w:val="222222"/>
          <w:sz w:val="24"/>
          <w:szCs w:val="24"/>
          <w:shd w:val="clear" w:color="auto" w:fill="FFFFFF"/>
        </w:rPr>
        <w:t>(1), 222.</w:t>
      </w:r>
    </w:p>
    <w:p w14:paraId="41597A9F"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Nketiah-Amponsah</w:t>
      </w:r>
      <w:proofErr w:type="spellEnd"/>
      <w:r w:rsidRPr="00C502D0">
        <w:rPr>
          <w:rFonts w:ascii="Times New Roman" w:hAnsi="Times New Roman" w:cs="Times New Roman"/>
          <w:color w:val="222222"/>
          <w:sz w:val="24"/>
          <w:szCs w:val="24"/>
          <w:shd w:val="clear" w:color="auto" w:fill="FFFFFF"/>
        </w:rPr>
        <w:t xml:space="preserve">, E., &amp; </w:t>
      </w:r>
      <w:proofErr w:type="spellStart"/>
      <w:r w:rsidRPr="00C502D0">
        <w:rPr>
          <w:rFonts w:ascii="Times New Roman" w:hAnsi="Times New Roman" w:cs="Times New Roman"/>
          <w:color w:val="222222"/>
          <w:sz w:val="24"/>
          <w:szCs w:val="24"/>
          <w:shd w:val="clear" w:color="auto" w:fill="FFFFFF"/>
        </w:rPr>
        <w:t>Adjotor</w:t>
      </w:r>
      <w:proofErr w:type="spellEnd"/>
      <w:r w:rsidRPr="00C502D0">
        <w:rPr>
          <w:rFonts w:ascii="Times New Roman" w:hAnsi="Times New Roman" w:cs="Times New Roman"/>
          <w:color w:val="222222"/>
          <w:sz w:val="24"/>
          <w:szCs w:val="24"/>
          <w:shd w:val="clear" w:color="auto" w:fill="FFFFFF"/>
        </w:rPr>
        <w:t>, F. N. (2025). The impact of Malaria-related expenditures on Malaria incidence and mortality rates in Sub-Saharan Africa (SSA). </w:t>
      </w:r>
      <w:r w:rsidRPr="00C502D0">
        <w:rPr>
          <w:rFonts w:ascii="Times New Roman" w:hAnsi="Times New Roman" w:cs="Times New Roman"/>
          <w:i/>
          <w:iCs/>
          <w:color w:val="222222"/>
          <w:sz w:val="24"/>
          <w:szCs w:val="24"/>
          <w:shd w:val="clear" w:color="auto" w:fill="FFFFFF"/>
        </w:rPr>
        <w:t>Development Studies Research</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12</w:t>
      </w:r>
      <w:r w:rsidRPr="00C502D0">
        <w:rPr>
          <w:rFonts w:ascii="Times New Roman" w:hAnsi="Times New Roman" w:cs="Times New Roman"/>
          <w:color w:val="222222"/>
          <w:sz w:val="24"/>
          <w:szCs w:val="24"/>
          <w:shd w:val="clear" w:color="auto" w:fill="FFFFFF"/>
        </w:rPr>
        <w:t>(1), 2481830.</w:t>
      </w:r>
    </w:p>
    <w:p w14:paraId="20C1F257" w14:textId="77777777" w:rsidR="004C1427" w:rsidRPr="00C502D0" w:rsidRDefault="004C1427" w:rsidP="004C1427">
      <w:pPr>
        <w:rPr>
          <w:rFonts w:ascii="Times New Roman" w:hAnsi="Times New Roman" w:cs="Times New Roman"/>
          <w:color w:val="222222"/>
          <w:sz w:val="24"/>
          <w:szCs w:val="24"/>
          <w:shd w:val="clear" w:color="auto" w:fill="FFFFFF"/>
        </w:rPr>
      </w:pPr>
      <w:bookmarkStart w:id="6" w:name="_Hlk219461635"/>
      <w:proofErr w:type="spellStart"/>
      <w:r w:rsidRPr="00C502D0">
        <w:rPr>
          <w:rFonts w:ascii="Times New Roman" w:hAnsi="Times New Roman" w:cs="Times New Roman"/>
          <w:color w:val="222222"/>
          <w:sz w:val="24"/>
          <w:szCs w:val="24"/>
          <w:shd w:val="clear" w:color="auto" w:fill="FFFFFF"/>
        </w:rPr>
        <w:t>Oheneba-Dornyo</w:t>
      </w:r>
      <w:bookmarkEnd w:id="6"/>
      <w:proofErr w:type="spellEnd"/>
      <w:r w:rsidRPr="00C502D0">
        <w:rPr>
          <w:rFonts w:ascii="Times New Roman" w:hAnsi="Times New Roman" w:cs="Times New Roman"/>
          <w:color w:val="222222"/>
          <w:sz w:val="24"/>
          <w:szCs w:val="24"/>
          <w:shd w:val="clear" w:color="auto" w:fill="FFFFFF"/>
        </w:rPr>
        <w:t xml:space="preserve">, T. V., </w:t>
      </w:r>
      <w:proofErr w:type="spellStart"/>
      <w:r w:rsidRPr="00C502D0">
        <w:rPr>
          <w:rFonts w:ascii="Times New Roman" w:hAnsi="Times New Roman" w:cs="Times New Roman"/>
          <w:color w:val="222222"/>
          <w:sz w:val="24"/>
          <w:szCs w:val="24"/>
          <w:shd w:val="clear" w:color="auto" w:fill="FFFFFF"/>
        </w:rPr>
        <w:t>Amuzu</w:t>
      </w:r>
      <w:proofErr w:type="spellEnd"/>
      <w:r w:rsidRPr="00C502D0">
        <w:rPr>
          <w:rFonts w:ascii="Times New Roman" w:hAnsi="Times New Roman" w:cs="Times New Roman"/>
          <w:color w:val="222222"/>
          <w:sz w:val="24"/>
          <w:szCs w:val="24"/>
          <w:shd w:val="clear" w:color="auto" w:fill="FFFFFF"/>
        </w:rPr>
        <w:t xml:space="preserve">, S., </w:t>
      </w:r>
      <w:proofErr w:type="spellStart"/>
      <w:r w:rsidRPr="00C502D0">
        <w:rPr>
          <w:rFonts w:ascii="Times New Roman" w:hAnsi="Times New Roman" w:cs="Times New Roman"/>
          <w:color w:val="222222"/>
          <w:sz w:val="24"/>
          <w:szCs w:val="24"/>
          <w:shd w:val="clear" w:color="auto" w:fill="FFFFFF"/>
        </w:rPr>
        <w:t>Maccagnan</w:t>
      </w:r>
      <w:proofErr w:type="spellEnd"/>
      <w:r w:rsidRPr="00C502D0">
        <w:rPr>
          <w:rFonts w:ascii="Times New Roman" w:hAnsi="Times New Roman" w:cs="Times New Roman"/>
          <w:color w:val="222222"/>
          <w:sz w:val="24"/>
          <w:szCs w:val="24"/>
          <w:shd w:val="clear" w:color="auto" w:fill="FFFFFF"/>
        </w:rPr>
        <w:t>, A., &amp; Taylor, T. (2022). Estimating the impact of temperature and rainfall on malaria incidence in Ghana from 2012 to 2017. </w:t>
      </w:r>
      <w:r w:rsidRPr="00C502D0">
        <w:rPr>
          <w:rFonts w:ascii="Times New Roman" w:hAnsi="Times New Roman" w:cs="Times New Roman"/>
          <w:i/>
          <w:iCs/>
          <w:color w:val="222222"/>
          <w:sz w:val="24"/>
          <w:szCs w:val="24"/>
          <w:shd w:val="clear" w:color="auto" w:fill="FFFFFF"/>
        </w:rPr>
        <w:t xml:space="preserve">Environmental </w:t>
      </w:r>
      <w:proofErr w:type="spellStart"/>
      <w:r w:rsidRPr="00C502D0">
        <w:rPr>
          <w:rFonts w:ascii="Times New Roman" w:hAnsi="Times New Roman" w:cs="Times New Roman"/>
          <w:i/>
          <w:iCs/>
          <w:color w:val="222222"/>
          <w:sz w:val="24"/>
          <w:szCs w:val="24"/>
          <w:shd w:val="clear" w:color="auto" w:fill="FFFFFF"/>
        </w:rPr>
        <w:t>Modeling</w:t>
      </w:r>
      <w:proofErr w:type="spellEnd"/>
      <w:r w:rsidRPr="00C502D0">
        <w:rPr>
          <w:rFonts w:ascii="Times New Roman" w:hAnsi="Times New Roman" w:cs="Times New Roman"/>
          <w:i/>
          <w:iCs/>
          <w:color w:val="222222"/>
          <w:sz w:val="24"/>
          <w:szCs w:val="24"/>
          <w:shd w:val="clear" w:color="auto" w:fill="FFFFFF"/>
        </w:rPr>
        <w:t xml:space="preserve"> &amp; Assessment</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27</w:t>
      </w:r>
      <w:r w:rsidRPr="00C502D0">
        <w:rPr>
          <w:rFonts w:ascii="Times New Roman" w:hAnsi="Times New Roman" w:cs="Times New Roman"/>
          <w:color w:val="222222"/>
          <w:sz w:val="24"/>
          <w:szCs w:val="24"/>
          <w:shd w:val="clear" w:color="auto" w:fill="FFFFFF"/>
        </w:rPr>
        <w:t>(3), 473-489.</w:t>
      </w:r>
    </w:p>
    <w:p w14:paraId="4B7ABF82"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Okova</w:t>
      </w:r>
      <w:proofErr w:type="spellEnd"/>
      <w:r w:rsidRPr="00C502D0">
        <w:rPr>
          <w:rFonts w:ascii="Times New Roman" w:hAnsi="Times New Roman" w:cs="Times New Roman"/>
          <w:color w:val="222222"/>
          <w:sz w:val="24"/>
          <w:szCs w:val="24"/>
          <w:shd w:val="clear" w:color="auto" w:fill="FFFFFF"/>
        </w:rPr>
        <w:t xml:space="preserve">, D., </w:t>
      </w:r>
      <w:proofErr w:type="spellStart"/>
      <w:r w:rsidRPr="00C502D0">
        <w:rPr>
          <w:rFonts w:ascii="Times New Roman" w:hAnsi="Times New Roman" w:cs="Times New Roman"/>
          <w:color w:val="222222"/>
          <w:sz w:val="24"/>
          <w:szCs w:val="24"/>
          <w:shd w:val="clear" w:color="auto" w:fill="FFFFFF"/>
        </w:rPr>
        <w:t>Lukwa</w:t>
      </w:r>
      <w:proofErr w:type="spellEnd"/>
      <w:r w:rsidRPr="00C502D0">
        <w:rPr>
          <w:rFonts w:ascii="Times New Roman" w:hAnsi="Times New Roman" w:cs="Times New Roman"/>
          <w:color w:val="222222"/>
          <w:sz w:val="24"/>
          <w:szCs w:val="24"/>
          <w:shd w:val="clear" w:color="auto" w:fill="FFFFFF"/>
        </w:rPr>
        <w:t xml:space="preserve">, A. T., </w:t>
      </w:r>
      <w:proofErr w:type="spellStart"/>
      <w:r w:rsidRPr="00C502D0">
        <w:rPr>
          <w:rFonts w:ascii="Times New Roman" w:hAnsi="Times New Roman" w:cs="Times New Roman"/>
          <w:color w:val="222222"/>
          <w:sz w:val="24"/>
          <w:szCs w:val="24"/>
          <w:shd w:val="clear" w:color="auto" w:fill="FFFFFF"/>
        </w:rPr>
        <w:t>Edusei</w:t>
      </w:r>
      <w:proofErr w:type="spellEnd"/>
      <w:r w:rsidRPr="00C502D0">
        <w:rPr>
          <w:rFonts w:ascii="Times New Roman" w:hAnsi="Times New Roman" w:cs="Times New Roman"/>
          <w:color w:val="222222"/>
          <w:sz w:val="24"/>
          <w:szCs w:val="24"/>
          <w:shd w:val="clear" w:color="auto" w:fill="FFFFFF"/>
        </w:rPr>
        <w:t xml:space="preserve">, M., </w:t>
      </w:r>
      <w:proofErr w:type="spellStart"/>
      <w:r w:rsidRPr="00C502D0">
        <w:rPr>
          <w:rFonts w:ascii="Times New Roman" w:hAnsi="Times New Roman" w:cs="Times New Roman"/>
          <w:color w:val="222222"/>
          <w:sz w:val="24"/>
          <w:szCs w:val="24"/>
          <w:shd w:val="clear" w:color="auto" w:fill="FFFFFF"/>
        </w:rPr>
        <w:t>Bodzo</w:t>
      </w:r>
      <w:proofErr w:type="spellEnd"/>
      <w:r w:rsidRPr="00C502D0">
        <w:rPr>
          <w:rFonts w:ascii="Times New Roman" w:hAnsi="Times New Roman" w:cs="Times New Roman"/>
          <w:color w:val="222222"/>
          <w:sz w:val="24"/>
          <w:szCs w:val="24"/>
          <w:shd w:val="clear" w:color="auto" w:fill="FFFFFF"/>
        </w:rPr>
        <w:t xml:space="preserve">, P., Atta-Obeng, C., </w:t>
      </w:r>
      <w:proofErr w:type="spellStart"/>
      <w:r w:rsidRPr="00C502D0">
        <w:rPr>
          <w:rFonts w:ascii="Times New Roman" w:hAnsi="Times New Roman" w:cs="Times New Roman"/>
          <w:color w:val="222222"/>
          <w:sz w:val="24"/>
          <w:szCs w:val="24"/>
          <w:shd w:val="clear" w:color="auto" w:fill="FFFFFF"/>
        </w:rPr>
        <w:t>Chiwire</w:t>
      </w:r>
      <w:proofErr w:type="spellEnd"/>
      <w:r w:rsidRPr="00C502D0">
        <w:rPr>
          <w:rFonts w:ascii="Times New Roman" w:hAnsi="Times New Roman" w:cs="Times New Roman"/>
          <w:color w:val="222222"/>
          <w:sz w:val="24"/>
          <w:szCs w:val="24"/>
          <w:shd w:val="clear" w:color="auto" w:fill="FFFFFF"/>
        </w:rPr>
        <w:t xml:space="preserve">, P., &amp; </w:t>
      </w:r>
      <w:proofErr w:type="spellStart"/>
      <w:r w:rsidRPr="00C502D0">
        <w:rPr>
          <w:rFonts w:ascii="Times New Roman" w:hAnsi="Times New Roman" w:cs="Times New Roman"/>
          <w:color w:val="222222"/>
          <w:sz w:val="24"/>
          <w:szCs w:val="24"/>
          <w:shd w:val="clear" w:color="auto" w:fill="FFFFFF"/>
        </w:rPr>
        <w:t>Hongoro</w:t>
      </w:r>
      <w:proofErr w:type="spellEnd"/>
      <w:r w:rsidRPr="00C502D0">
        <w:rPr>
          <w:rFonts w:ascii="Times New Roman" w:hAnsi="Times New Roman" w:cs="Times New Roman"/>
          <w:color w:val="222222"/>
          <w:sz w:val="24"/>
          <w:szCs w:val="24"/>
          <w:shd w:val="clear" w:color="auto" w:fill="FFFFFF"/>
        </w:rPr>
        <w:t>, C. (2025). Between-and within-socioeconomic groups temporal inequality in the uptake of malaria prevention strategies among pregnant women and under-five children in Ghana (2003–2022). </w:t>
      </w:r>
      <w:r w:rsidRPr="00C502D0">
        <w:rPr>
          <w:rFonts w:ascii="Times New Roman" w:hAnsi="Times New Roman" w:cs="Times New Roman"/>
          <w:i/>
          <w:iCs/>
          <w:color w:val="222222"/>
          <w:sz w:val="24"/>
          <w:szCs w:val="24"/>
          <w:shd w:val="clear" w:color="auto" w:fill="FFFFFF"/>
        </w:rPr>
        <w:t>Malaria Journal</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24</w:t>
      </w:r>
      <w:r w:rsidRPr="00C502D0">
        <w:rPr>
          <w:rFonts w:ascii="Times New Roman" w:hAnsi="Times New Roman" w:cs="Times New Roman"/>
          <w:color w:val="222222"/>
          <w:sz w:val="24"/>
          <w:szCs w:val="24"/>
          <w:shd w:val="clear" w:color="auto" w:fill="FFFFFF"/>
        </w:rPr>
        <w:t>(1), 273.</w:t>
      </w:r>
    </w:p>
    <w:p w14:paraId="3F11B824" w14:textId="77777777" w:rsidR="004C1427" w:rsidRPr="00C502D0" w:rsidRDefault="004C1427" w:rsidP="004C1427">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t xml:space="preserve">Oladipo, H. J., </w:t>
      </w:r>
      <w:proofErr w:type="spellStart"/>
      <w:r w:rsidRPr="00C502D0">
        <w:rPr>
          <w:rFonts w:ascii="Times New Roman" w:hAnsi="Times New Roman" w:cs="Times New Roman"/>
          <w:color w:val="222222"/>
          <w:sz w:val="24"/>
          <w:szCs w:val="24"/>
          <w:shd w:val="clear" w:color="auto" w:fill="FFFFFF"/>
        </w:rPr>
        <w:t>Tajudeen</w:t>
      </w:r>
      <w:proofErr w:type="spellEnd"/>
      <w:r w:rsidRPr="00C502D0">
        <w:rPr>
          <w:rFonts w:ascii="Times New Roman" w:hAnsi="Times New Roman" w:cs="Times New Roman"/>
          <w:color w:val="222222"/>
          <w:sz w:val="24"/>
          <w:szCs w:val="24"/>
          <w:shd w:val="clear" w:color="auto" w:fill="FFFFFF"/>
        </w:rPr>
        <w:t xml:space="preserve">, Y. A., </w:t>
      </w:r>
      <w:proofErr w:type="spellStart"/>
      <w:r w:rsidRPr="00C502D0">
        <w:rPr>
          <w:rFonts w:ascii="Times New Roman" w:hAnsi="Times New Roman" w:cs="Times New Roman"/>
          <w:color w:val="222222"/>
          <w:sz w:val="24"/>
          <w:szCs w:val="24"/>
          <w:shd w:val="clear" w:color="auto" w:fill="FFFFFF"/>
        </w:rPr>
        <w:t>Oladunjoye</w:t>
      </w:r>
      <w:proofErr w:type="spellEnd"/>
      <w:r w:rsidRPr="00C502D0">
        <w:rPr>
          <w:rFonts w:ascii="Times New Roman" w:hAnsi="Times New Roman" w:cs="Times New Roman"/>
          <w:color w:val="222222"/>
          <w:sz w:val="24"/>
          <w:szCs w:val="24"/>
          <w:shd w:val="clear" w:color="auto" w:fill="FFFFFF"/>
        </w:rPr>
        <w:t xml:space="preserve">, I. O., </w:t>
      </w:r>
      <w:proofErr w:type="spellStart"/>
      <w:r w:rsidRPr="00C502D0">
        <w:rPr>
          <w:rFonts w:ascii="Times New Roman" w:hAnsi="Times New Roman" w:cs="Times New Roman"/>
          <w:color w:val="222222"/>
          <w:sz w:val="24"/>
          <w:szCs w:val="24"/>
          <w:shd w:val="clear" w:color="auto" w:fill="FFFFFF"/>
        </w:rPr>
        <w:t>Yusuff</w:t>
      </w:r>
      <w:proofErr w:type="spellEnd"/>
      <w:r w:rsidRPr="00C502D0">
        <w:rPr>
          <w:rFonts w:ascii="Times New Roman" w:hAnsi="Times New Roman" w:cs="Times New Roman"/>
          <w:color w:val="222222"/>
          <w:sz w:val="24"/>
          <w:szCs w:val="24"/>
          <w:shd w:val="clear" w:color="auto" w:fill="FFFFFF"/>
        </w:rPr>
        <w:t xml:space="preserve">, S. I., Yusuf, R. O., </w:t>
      </w:r>
      <w:proofErr w:type="spellStart"/>
      <w:r w:rsidRPr="00C502D0">
        <w:rPr>
          <w:rFonts w:ascii="Times New Roman" w:hAnsi="Times New Roman" w:cs="Times New Roman"/>
          <w:color w:val="222222"/>
          <w:sz w:val="24"/>
          <w:szCs w:val="24"/>
          <w:shd w:val="clear" w:color="auto" w:fill="FFFFFF"/>
        </w:rPr>
        <w:t>Oluwaseyi</w:t>
      </w:r>
      <w:proofErr w:type="spellEnd"/>
      <w:r w:rsidRPr="00C502D0">
        <w:rPr>
          <w:rFonts w:ascii="Times New Roman" w:hAnsi="Times New Roman" w:cs="Times New Roman"/>
          <w:color w:val="222222"/>
          <w:sz w:val="24"/>
          <w:szCs w:val="24"/>
          <w:shd w:val="clear" w:color="auto" w:fill="FFFFFF"/>
        </w:rPr>
        <w:t>, E. M., ... &amp; El-</w:t>
      </w:r>
      <w:proofErr w:type="spellStart"/>
      <w:r w:rsidRPr="00C502D0">
        <w:rPr>
          <w:rFonts w:ascii="Times New Roman" w:hAnsi="Times New Roman" w:cs="Times New Roman"/>
          <w:color w:val="222222"/>
          <w:sz w:val="24"/>
          <w:szCs w:val="24"/>
          <w:shd w:val="clear" w:color="auto" w:fill="FFFFFF"/>
        </w:rPr>
        <w:t>Sherbini</w:t>
      </w:r>
      <w:proofErr w:type="spellEnd"/>
      <w:r w:rsidRPr="00C502D0">
        <w:rPr>
          <w:rFonts w:ascii="Times New Roman" w:hAnsi="Times New Roman" w:cs="Times New Roman"/>
          <w:color w:val="222222"/>
          <w:sz w:val="24"/>
          <w:szCs w:val="24"/>
          <w:shd w:val="clear" w:color="auto" w:fill="FFFFFF"/>
        </w:rPr>
        <w:t>, M. S. (2022). Increasing challenges of malaria control in sub-Saharan Africa: Priorities for public health research and policymakers. </w:t>
      </w:r>
      <w:r w:rsidRPr="00C502D0">
        <w:rPr>
          <w:rFonts w:ascii="Times New Roman" w:hAnsi="Times New Roman" w:cs="Times New Roman"/>
          <w:i/>
          <w:iCs/>
          <w:color w:val="222222"/>
          <w:sz w:val="24"/>
          <w:szCs w:val="24"/>
          <w:shd w:val="clear" w:color="auto" w:fill="FFFFFF"/>
        </w:rPr>
        <w:t>Annals of Medicine and Surgery</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81</w:t>
      </w:r>
      <w:r w:rsidRPr="00C502D0">
        <w:rPr>
          <w:rFonts w:ascii="Times New Roman" w:hAnsi="Times New Roman" w:cs="Times New Roman"/>
          <w:color w:val="222222"/>
          <w:sz w:val="24"/>
          <w:szCs w:val="24"/>
          <w:shd w:val="clear" w:color="auto" w:fill="FFFFFF"/>
        </w:rPr>
        <w:t>, 104366.</w:t>
      </w:r>
    </w:p>
    <w:p w14:paraId="0798091E"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Onyinyechi</w:t>
      </w:r>
      <w:proofErr w:type="spellEnd"/>
      <w:r w:rsidRPr="00C502D0">
        <w:rPr>
          <w:rFonts w:ascii="Times New Roman" w:hAnsi="Times New Roman" w:cs="Times New Roman"/>
          <w:color w:val="222222"/>
          <w:sz w:val="24"/>
          <w:szCs w:val="24"/>
          <w:shd w:val="clear" w:color="auto" w:fill="FFFFFF"/>
        </w:rPr>
        <w:t xml:space="preserve">, O. M., </w:t>
      </w:r>
      <w:proofErr w:type="spellStart"/>
      <w:r w:rsidRPr="00C502D0">
        <w:rPr>
          <w:rFonts w:ascii="Times New Roman" w:hAnsi="Times New Roman" w:cs="Times New Roman"/>
          <w:color w:val="222222"/>
          <w:sz w:val="24"/>
          <w:szCs w:val="24"/>
          <w:shd w:val="clear" w:color="auto" w:fill="FFFFFF"/>
        </w:rPr>
        <w:t>Mohd</w:t>
      </w:r>
      <w:proofErr w:type="spellEnd"/>
      <w:r w:rsidRPr="00C502D0">
        <w:rPr>
          <w:rFonts w:ascii="Times New Roman" w:hAnsi="Times New Roman" w:cs="Times New Roman"/>
          <w:color w:val="222222"/>
          <w:sz w:val="24"/>
          <w:szCs w:val="24"/>
          <w:shd w:val="clear" w:color="auto" w:fill="FFFFFF"/>
        </w:rPr>
        <w:t xml:space="preserve"> </w:t>
      </w:r>
      <w:proofErr w:type="spellStart"/>
      <w:r w:rsidRPr="00C502D0">
        <w:rPr>
          <w:rFonts w:ascii="Times New Roman" w:hAnsi="Times New Roman" w:cs="Times New Roman"/>
          <w:color w:val="222222"/>
          <w:sz w:val="24"/>
          <w:szCs w:val="24"/>
          <w:shd w:val="clear" w:color="auto" w:fill="FFFFFF"/>
        </w:rPr>
        <w:t>Nazan</w:t>
      </w:r>
      <w:proofErr w:type="spellEnd"/>
      <w:r w:rsidRPr="00C502D0">
        <w:rPr>
          <w:rFonts w:ascii="Times New Roman" w:hAnsi="Times New Roman" w:cs="Times New Roman"/>
          <w:color w:val="222222"/>
          <w:sz w:val="24"/>
          <w:szCs w:val="24"/>
          <w:shd w:val="clear" w:color="auto" w:fill="FFFFFF"/>
        </w:rPr>
        <w:t>, A. I. N., &amp; Ismail, S. (2023). Effectiveness of health education interventions to improve malaria knowledge and insecticide-treated nets usage among populations of sub-Saharan Africa: systematic review and meta-analysis. </w:t>
      </w:r>
      <w:r w:rsidRPr="00C502D0">
        <w:rPr>
          <w:rFonts w:ascii="Times New Roman" w:hAnsi="Times New Roman" w:cs="Times New Roman"/>
          <w:i/>
          <w:iCs/>
          <w:color w:val="222222"/>
          <w:sz w:val="24"/>
          <w:szCs w:val="24"/>
          <w:shd w:val="clear" w:color="auto" w:fill="FFFFFF"/>
        </w:rPr>
        <w:t>Frontiers in public health</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11</w:t>
      </w:r>
      <w:r w:rsidRPr="00C502D0">
        <w:rPr>
          <w:rFonts w:ascii="Times New Roman" w:hAnsi="Times New Roman" w:cs="Times New Roman"/>
          <w:color w:val="222222"/>
          <w:sz w:val="24"/>
          <w:szCs w:val="24"/>
          <w:shd w:val="clear" w:color="auto" w:fill="FFFFFF"/>
        </w:rPr>
        <w:t>, 1217052.</w:t>
      </w:r>
    </w:p>
    <w:p w14:paraId="6EA26C22" w14:textId="77777777" w:rsidR="004C1427" w:rsidRPr="00C502D0" w:rsidRDefault="004C1427" w:rsidP="004C1427">
      <w:pPr>
        <w:rPr>
          <w:rFonts w:ascii="Times New Roman" w:hAnsi="Times New Roman" w:cs="Times New Roman"/>
          <w:color w:val="222222"/>
          <w:sz w:val="24"/>
          <w:szCs w:val="24"/>
          <w:shd w:val="clear" w:color="auto" w:fill="FFFFFF"/>
        </w:rPr>
      </w:pPr>
      <w:bookmarkStart w:id="7" w:name="_Hlk219461656"/>
      <w:r w:rsidRPr="00C502D0">
        <w:rPr>
          <w:rFonts w:ascii="Times New Roman" w:hAnsi="Times New Roman" w:cs="Times New Roman"/>
          <w:color w:val="222222"/>
          <w:sz w:val="24"/>
          <w:szCs w:val="24"/>
          <w:shd w:val="clear" w:color="auto" w:fill="FFFFFF"/>
        </w:rPr>
        <w:t>Oppong</w:t>
      </w:r>
      <w:bookmarkEnd w:id="7"/>
      <w:r w:rsidRPr="00C502D0">
        <w:rPr>
          <w:rFonts w:ascii="Times New Roman" w:hAnsi="Times New Roman" w:cs="Times New Roman"/>
          <w:color w:val="222222"/>
          <w:sz w:val="24"/>
          <w:szCs w:val="24"/>
          <w:shd w:val="clear" w:color="auto" w:fill="FFFFFF"/>
        </w:rPr>
        <w:t xml:space="preserve">, S. K., </w:t>
      </w:r>
      <w:proofErr w:type="spellStart"/>
      <w:r w:rsidRPr="00C502D0">
        <w:rPr>
          <w:rFonts w:ascii="Times New Roman" w:hAnsi="Times New Roman" w:cs="Times New Roman"/>
          <w:color w:val="222222"/>
          <w:sz w:val="24"/>
          <w:szCs w:val="24"/>
          <w:shd w:val="clear" w:color="auto" w:fill="FFFFFF"/>
        </w:rPr>
        <w:t>Owusu-Akrofi</w:t>
      </w:r>
      <w:proofErr w:type="spellEnd"/>
      <w:r w:rsidRPr="00C502D0">
        <w:rPr>
          <w:rFonts w:ascii="Times New Roman" w:hAnsi="Times New Roman" w:cs="Times New Roman"/>
          <w:color w:val="222222"/>
          <w:sz w:val="24"/>
          <w:szCs w:val="24"/>
          <w:shd w:val="clear" w:color="auto" w:fill="FFFFFF"/>
        </w:rPr>
        <w:t xml:space="preserve">, O., Atta-Obeng, C., Coleman, S., </w:t>
      </w:r>
      <w:proofErr w:type="spellStart"/>
      <w:r w:rsidRPr="00C502D0">
        <w:rPr>
          <w:rFonts w:ascii="Times New Roman" w:hAnsi="Times New Roman" w:cs="Times New Roman"/>
          <w:color w:val="222222"/>
          <w:sz w:val="24"/>
          <w:szCs w:val="24"/>
          <w:shd w:val="clear" w:color="auto" w:fill="FFFFFF"/>
        </w:rPr>
        <w:t>Amratia</w:t>
      </w:r>
      <w:proofErr w:type="spellEnd"/>
      <w:r w:rsidRPr="00C502D0">
        <w:rPr>
          <w:rFonts w:ascii="Times New Roman" w:hAnsi="Times New Roman" w:cs="Times New Roman"/>
          <w:color w:val="222222"/>
          <w:sz w:val="24"/>
          <w:szCs w:val="24"/>
          <w:shd w:val="clear" w:color="auto" w:fill="FFFFFF"/>
        </w:rPr>
        <w:t xml:space="preserve">, P., Symons, T. L., ... &amp; </w:t>
      </w:r>
      <w:proofErr w:type="spellStart"/>
      <w:r w:rsidRPr="00C502D0">
        <w:rPr>
          <w:rFonts w:ascii="Times New Roman" w:hAnsi="Times New Roman" w:cs="Times New Roman"/>
          <w:color w:val="222222"/>
          <w:sz w:val="24"/>
          <w:szCs w:val="24"/>
          <w:shd w:val="clear" w:color="auto" w:fill="FFFFFF"/>
        </w:rPr>
        <w:t>Malm</w:t>
      </w:r>
      <w:proofErr w:type="spellEnd"/>
      <w:r w:rsidRPr="00C502D0">
        <w:rPr>
          <w:rFonts w:ascii="Times New Roman" w:hAnsi="Times New Roman" w:cs="Times New Roman"/>
          <w:color w:val="222222"/>
          <w:sz w:val="24"/>
          <w:szCs w:val="24"/>
          <w:shd w:val="clear" w:color="auto" w:fill="FFFFFF"/>
        </w:rPr>
        <w:t>, K. L. (2025). Reductions in malaria cases after deployment of dual-active ingredient insecticide treated nets (ITNs) in Ghana–a Bayesian interrupted time series analysis. </w:t>
      </w:r>
      <w:proofErr w:type="spellStart"/>
      <w:r w:rsidRPr="00C502D0">
        <w:rPr>
          <w:rFonts w:ascii="Times New Roman" w:hAnsi="Times New Roman" w:cs="Times New Roman"/>
          <w:i/>
          <w:iCs/>
          <w:color w:val="222222"/>
          <w:sz w:val="24"/>
          <w:szCs w:val="24"/>
          <w:shd w:val="clear" w:color="auto" w:fill="FFFFFF"/>
        </w:rPr>
        <w:t>medRxiv</w:t>
      </w:r>
      <w:proofErr w:type="spellEnd"/>
      <w:r w:rsidRPr="00C502D0">
        <w:rPr>
          <w:rFonts w:ascii="Times New Roman" w:hAnsi="Times New Roman" w:cs="Times New Roman"/>
          <w:color w:val="222222"/>
          <w:sz w:val="24"/>
          <w:szCs w:val="24"/>
          <w:shd w:val="clear" w:color="auto" w:fill="FFFFFF"/>
        </w:rPr>
        <w:t>, 2025-08.</w:t>
      </w:r>
    </w:p>
    <w:p w14:paraId="681B42F2"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Patouillard</w:t>
      </w:r>
      <w:proofErr w:type="spellEnd"/>
      <w:r w:rsidRPr="00C502D0">
        <w:rPr>
          <w:rFonts w:ascii="Times New Roman" w:hAnsi="Times New Roman" w:cs="Times New Roman"/>
          <w:color w:val="222222"/>
          <w:sz w:val="24"/>
          <w:szCs w:val="24"/>
          <w:shd w:val="clear" w:color="auto" w:fill="FFFFFF"/>
        </w:rPr>
        <w:t xml:space="preserve">, E., Han, S., Lauer, J., </w:t>
      </w:r>
      <w:proofErr w:type="spellStart"/>
      <w:r w:rsidRPr="00C502D0">
        <w:rPr>
          <w:rFonts w:ascii="Times New Roman" w:hAnsi="Times New Roman" w:cs="Times New Roman"/>
          <w:color w:val="222222"/>
          <w:sz w:val="24"/>
          <w:szCs w:val="24"/>
          <w:shd w:val="clear" w:color="auto" w:fill="FFFFFF"/>
        </w:rPr>
        <w:t>Barschkett</w:t>
      </w:r>
      <w:proofErr w:type="spellEnd"/>
      <w:r w:rsidRPr="00C502D0">
        <w:rPr>
          <w:rFonts w:ascii="Times New Roman" w:hAnsi="Times New Roman" w:cs="Times New Roman"/>
          <w:color w:val="222222"/>
          <w:sz w:val="24"/>
          <w:szCs w:val="24"/>
          <w:shd w:val="clear" w:color="auto" w:fill="FFFFFF"/>
        </w:rPr>
        <w:t>, M., &amp; Arcand, J. L. (2023). The macroeconomic impact of increasing investments in malaria control in 26 high malaria burden countries: an application of the updated EPIC model. </w:t>
      </w:r>
      <w:r w:rsidRPr="00C502D0">
        <w:rPr>
          <w:rFonts w:ascii="Times New Roman" w:hAnsi="Times New Roman" w:cs="Times New Roman"/>
          <w:i/>
          <w:iCs/>
          <w:color w:val="222222"/>
          <w:sz w:val="24"/>
          <w:szCs w:val="24"/>
          <w:shd w:val="clear" w:color="auto" w:fill="FFFFFF"/>
        </w:rPr>
        <w:t>International Journal of Health Policy and Management</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12</w:t>
      </w:r>
      <w:r w:rsidRPr="00C502D0">
        <w:rPr>
          <w:rFonts w:ascii="Times New Roman" w:hAnsi="Times New Roman" w:cs="Times New Roman"/>
          <w:color w:val="222222"/>
          <w:sz w:val="24"/>
          <w:szCs w:val="24"/>
          <w:shd w:val="clear" w:color="auto" w:fill="FFFFFF"/>
        </w:rPr>
        <w:t>, 7132.</w:t>
      </w:r>
    </w:p>
    <w:p w14:paraId="78E41BA5"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lastRenderedPageBreak/>
        <w:t>Peprah</w:t>
      </w:r>
      <w:proofErr w:type="spellEnd"/>
      <w:r w:rsidRPr="00C502D0">
        <w:rPr>
          <w:rFonts w:ascii="Times New Roman" w:hAnsi="Times New Roman" w:cs="Times New Roman"/>
          <w:color w:val="222222"/>
          <w:sz w:val="24"/>
          <w:szCs w:val="24"/>
          <w:shd w:val="clear" w:color="auto" w:fill="FFFFFF"/>
        </w:rPr>
        <w:t xml:space="preserve">, N. Y., Mohammed, W., </w:t>
      </w:r>
      <w:proofErr w:type="spellStart"/>
      <w:r w:rsidRPr="00C502D0">
        <w:rPr>
          <w:rFonts w:ascii="Times New Roman" w:hAnsi="Times New Roman" w:cs="Times New Roman"/>
          <w:color w:val="222222"/>
          <w:sz w:val="24"/>
          <w:szCs w:val="24"/>
          <w:shd w:val="clear" w:color="auto" w:fill="FFFFFF"/>
        </w:rPr>
        <w:t>Adu</w:t>
      </w:r>
      <w:proofErr w:type="spellEnd"/>
      <w:r w:rsidRPr="00C502D0">
        <w:rPr>
          <w:rFonts w:ascii="Times New Roman" w:hAnsi="Times New Roman" w:cs="Times New Roman"/>
          <w:color w:val="222222"/>
          <w:sz w:val="24"/>
          <w:szCs w:val="24"/>
          <w:shd w:val="clear" w:color="auto" w:fill="FFFFFF"/>
        </w:rPr>
        <w:t xml:space="preserve">, G. A., </w:t>
      </w:r>
      <w:proofErr w:type="spellStart"/>
      <w:r w:rsidRPr="00C502D0">
        <w:rPr>
          <w:rFonts w:ascii="Times New Roman" w:hAnsi="Times New Roman" w:cs="Times New Roman"/>
          <w:color w:val="222222"/>
          <w:sz w:val="24"/>
          <w:szCs w:val="24"/>
          <w:shd w:val="clear" w:color="auto" w:fill="FFFFFF"/>
        </w:rPr>
        <w:t>Dadzie</w:t>
      </w:r>
      <w:proofErr w:type="spellEnd"/>
      <w:r w:rsidRPr="00C502D0">
        <w:rPr>
          <w:rFonts w:ascii="Times New Roman" w:hAnsi="Times New Roman" w:cs="Times New Roman"/>
          <w:color w:val="222222"/>
          <w:sz w:val="24"/>
          <w:szCs w:val="24"/>
          <w:shd w:val="clear" w:color="auto" w:fill="FFFFFF"/>
        </w:rPr>
        <w:t xml:space="preserve">, D., Oppong, S., </w:t>
      </w:r>
      <w:proofErr w:type="spellStart"/>
      <w:r w:rsidRPr="00C502D0">
        <w:rPr>
          <w:rFonts w:ascii="Times New Roman" w:hAnsi="Times New Roman" w:cs="Times New Roman"/>
          <w:color w:val="222222"/>
          <w:sz w:val="24"/>
          <w:szCs w:val="24"/>
          <w:shd w:val="clear" w:color="auto" w:fill="FFFFFF"/>
        </w:rPr>
        <w:t>Barikisu</w:t>
      </w:r>
      <w:proofErr w:type="spellEnd"/>
      <w:r w:rsidRPr="00C502D0">
        <w:rPr>
          <w:rFonts w:ascii="Times New Roman" w:hAnsi="Times New Roman" w:cs="Times New Roman"/>
          <w:color w:val="222222"/>
          <w:sz w:val="24"/>
          <w:szCs w:val="24"/>
          <w:shd w:val="clear" w:color="auto" w:fill="FFFFFF"/>
        </w:rPr>
        <w:t xml:space="preserve">, S., ... &amp; L. </w:t>
      </w:r>
      <w:proofErr w:type="spellStart"/>
      <w:r w:rsidRPr="00C502D0">
        <w:rPr>
          <w:rFonts w:ascii="Times New Roman" w:hAnsi="Times New Roman" w:cs="Times New Roman"/>
          <w:color w:val="222222"/>
          <w:sz w:val="24"/>
          <w:szCs w:val="24"/>
          <w:shd w:val="clear" w:color="auto" w:fill="FFFFFF"/>
        </w:rPr>
        <w:t>Malm</w:t>
      </w:r>
      <w:proofErr w:type="spellEnd"/>
      <w:r w:rsidRPr="00C502D0">
        <w:rPr>
          <w:rFonts w:ascii="Times New Roman" w:hAnsi="Times New Roman" w:cs="Times New Roman"/>
          <w:color w:val="222222"/>
          <w:sz w:val="24"/>
          <w:szCs w:val="24"/>
          <w:shd w:val="clear" w:color="auto" w:fill="FFFFFF"/>
        </w:rPr>
        <w:t>, K. (2024). Patient socio-demographics and clinical factors associated with malaria mortality: a case control study in the northern region of Ghana. </w:t>
      </w:r>
      <w:r w:rsidRPr="00C502D0">
        <w:rPr>
          <w:rFonts w:ascii="Times New Roman" w:hAnsi="Times New Roman" w:cs="Times New Roman"/>
          <w:i/>
          <w:iCs/>
          <w:color w:val="222222"/>
          <w:sz w:val="24"/>
          <w:szCs w:val="24"/>
          <w:shd w:val="clear" w:color="auto" w:fill="FFFFFF"/>
        </w:rPr>
        <w:t>Malaria Journal</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23</w:t>
      </w:r>
      <w:r w:rsidRPr="00C502D0">
        <w:rPr>
          <w:rFonts w:ascii="Times New Roman" w:hAnsi="Times New Roman" w:cs="Times New Roman"/>
          <w:color w:val="222222"/>
          <w:sz w:val="24"/>
          <w:szCs w:val="24"/>
          <w:shd w:val="clear" w:color="auto" w:fill="FFFFFF"/>
        </w:rPr>
        <w:t>(1), 230.</w:t>
      </w:r>
    </w:p>
    <w:p w14:paraId="6205920F" w14:textId="77777777" w:rsidR="004C1427" w:rsidRPr="00C502D0" w:rsidRDefault="004C1427" w:rsidP="004C1427">
      <w:pPr>
        <w:rPr>
          <w:rFonts w:ascii="Times New Roman" w:hAnsi="Times New Roman" w:cs="Times New Roman"/>
          <w:color w:val="222222"/>
          <w:sz w:val="24"/>
          <w:szCs w:val="24"/>
          <w:shd w:val="clear" w:color="auto" w:fill="FFFFFF"/>
        </w:rPr>
      </w:pPr>
      <w:bookmarkStart w:id="8" w:name="_Hlk219464088"/>
      <w:proofErr w:type="spellStart"/>
      <w:r w:rsidRPr="00C502D0">
        <w:rPr>
          <w:rFonts w:ascii="Times New Roman" w:hAnsi="Times New Roman" w:cs="Times New Roman"/>
          <w:color w:val="222222"/>
          <w:sz w:val="24"/>
          <w:szCs w:val="24"/>
          <w:shd w:val="clear" w:color="auto" w:fill="FFFFFF"/>
        </w:rPr>
        <w:t>Rahaman</w:t>
      </w:r>
      <w:bookmarkEnd w:id="8"/>
      <w:proofErr w:type="spellEnd"/>
      <w:r w:rsidRPr="00C502D0">
        <w:rPr>
          <w:rFonts w:ascii="Times New Roman" w:hAnsi="Times New Roman" w:cs="Times New Roman"/>
          <w:color w:val="222222"/>
          <w:sz w:val="24"/>
          <w:szCs w:val="24"/>
          <w:shd w:val="clear" w:color="auto" w:fill="FFFFFF"/>
        </w:rPr>
        <w:t>, M. A., Kalam, A., &amp; Al-Mamun, M. (2023). Unplanned urbanization and health risks of Dhaka City in Bangladesh: uncovering the associations between urban environment and public health. </w:t>
      </w:r>
      <w:r w:rsidRPr="00C502D0">
        <w:rPr>
          <w:rFonts w:ascii="Times New Roman" w:hAnsi="Times New Roman" w:cs="Times New Roman"/>
          <w:i/>
          <w:iCs/>
          <w:color w:val="222222"/>
          <w:sz w:val="24"/>
          <w:szCs w:val="24"/>
          <w:shd w:val="clear" w:color="auto" w:fill="FFFFFF"/>
        </w:rPr>
        <w:t>Frontiers in public health</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11</w:t>
      </w:r>
      <w:r w:rsidRPr="00C502D0">
        <w:rPr>
          <w:rFonts w:ascii="Times New Roman" w:hAnsi="Times New Roman" w:cs="Times New Roman"/>
          <w:color w:val="222222"/>
          <w:sz w:val="24"/>
          <w:szCs w:val="24"/>
          <w:shd w:val="clear" w:color="auto" w:fill="FFFFFF"/>
        </w:rPr>
        <w:t>, 1269362.</w:t>
      </w:r>
    </w:p>
    <w:p w14:paraId="30C984A8"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Rotejanaprasert</w:t>
      </w:r>
      <w:proofErr w:type="spellEnd"/>
      <w:r w:rsidRPr="00C502D0">
        <w:rPr>
          <w:rFonts w:ascii="Times New Roman" w:hAnsi="Times New Roman" w:cs="Times New Roman"/>
          <w:color w:val="222222"/>
          <w:sz w:val="24"/>
          <w:szCs w:val="24"/>
          <w:shd w:val="clear" w:color="auto" w:fill="FFFFFF"/>
        </w:rPr>
        <w:t xml:space="preserve">, C., </w:t>
      </w:r>
      <w:proofErr w:type="spellStart"/>
      <w:r w:rsidRPr="00C502D0">
        <w:rPr>
          <w:rFonts w:ascii="Times New Roman" w:hAnsi="Times New Roman" w:cs="Times New Roman"/>
          <w:color w:val="222222"/>
          <w:sz w:val="24"/>
          <w:szCs w:val="24"/>
          <w:shd w:val="clear" w:color="auto" w:fill="FFFFFF"/>
        </w:rPr>
        <w:t>Malaphone</w:t>
      </w:r>
      <w:proofErr w:type="spellEnd"/>
      <w:r w:rsidRPr="00C502D0">
        <w:rPr>
          <w:rFonts w:ascii="Times New Roman" w:hAnsi="Times New Roman" w:cs="Times New Roman"/>
          <w:color w:val="222222"/>
          <w:sz w:val="24"/>
          <w:szCs w:val="24"/>
          <w:shd w:val="clear" w:color="auto" w:fill="FFFFFF"/>
        </w:rPr>
        <w:t xml:space="preserve">, V., </w:t>
      </w:r>
      <w:proofErr w:type="spellStart"/>
      <w:r w:rsidRPr="00C502D0">
        <w:rPr>
          <w:rFonts w:ascii="Times New Roman" w:hAnsi="Times New Roman" w:cs="Times New Roman"/>
          <w:color w:val="222222"/>
          <w:sz w:val="24"/>
          <w:szCs w:val="24"/>
          <w:shd w:val="clear" w:color="auto" w:fill="FFFFFF"/>
        </w:rPr>
        <w:t>Mayxay</w:t>
      </w:r>
      <w:proofErr w:type="spellEnd"/>
      <w:r w:rsidRPr="00C502D0">
        <w:rPr>
          <w:rFonts w:ascii="Times New Roman" w:hAnsi="Times New Roman" w:cs="Times New Roman"/>
          <w:color w:val="222222"/>
          <w:sz w:val="24"/>
          <w:szCs w:val="24"/>
          <w:shd w:val="clear" w:color="auto" w:fill="FFFFFF"/>
        </w:rPr>
        <w:t xml:space="preserve">, M., </w:t>
      </w:r>
      <w:proofErr w:type="spellStart"/>
      <w:r w:rsidRPr="00C502D0">
        <w:rPr>
          <w:rFonts w:ascii="Times New Roman" w:hAnsi="Times New Roman" w:cs="Times New Roman"/>
          <w:color w:val="222222"/>
          <w:sz w:val="24"/>
          <w:szCs w:val="24"/>
          <w:shd w:val="clear" w:color="auto" w:fill="FFFFFF"/>
        </w:rPr>
        <w:t>Chindavongsa</w:t>
      </w:r>
      <w:proofErr w:type="spellEnd"/>
      <w:r w:rsidRPr="00C502D0">
        <w:rPr>
          <w:rFonts w:ascii="Times New Roman" w:hAnsi="Times New Roman" w:cs="Times New Roman"/>
          <w:color w:val="222222"/>
          <w:sz w:val="24"/>
          <w:szCs w:val="24"/>
          <w:shd w:val="clear" w:color="auto" w:fill="FFFFFF"/>
        </w:rPr>
        <w:t xml:space="preserve">, K., </w:t>
      </w:r>
      <w:proofErr w:type="spellStart"/>
      <w:r w:rsidRPr="00C502D0">
        <w:rPr>
          <w:rFonts w:ascii="Times New Roman" w:hAnsi="Times New Roman" w:cs="Times New Roman"/>
          <w:color w:val="222222"/>
          <w:sz w:val="24"/>
          <w:szCs w:val="24"/>
          <w:shd w:val="clear" w:color="auto" w:fill="FFFFFF"/>
        </w:rPr>
        <w:t>Banouvong</w:t>
      </w:r>
      <w:proofErr w:type="spellEnd"/>
      <w:r w:rsidRPr="00C502D0">
        <w:rPr>
          <w:rFonts w:ascii="Times New Roman" w:hAnsi="Times New Roman" w:cs="Times New Roman"/>
          <w:color w:val="222222"/>
          <w:sz w:val="24"/>
          <w:szCs w:val="24"/>
          <w:shd w:val="clear" w:color="auto" w:fill="FFFFFF"/>
        </w:rPr>
        <w:t xml:space="preserve">, V., </w:t>
      </w:r>
      <w:proofErr w:type="spellStart"/>
      <w:r w:rsidRPr="00C502D0">
        <w:rPr>
          <w:rFonts w:ascii="Times New Roman" w:hAnsi="Times New Roman" w:cs="Times New Roman"/>
          <w:color w:val="222222"/>
          <w:sz w:val="24"/>
          <w:szCs w:val="24"/>
          <w:shd w:val="clear" w:color="auto" w:fill="FFFFFF"/>
        </w:rPr>
        <w:t>Khamlome</w:t>
      </w:r>
      <w:proofErr w:type="spellEnd"/>
      <w:r w:rsidRPr="00C502D0">
        <w:rPr>
          <w:rFonts w:ascii="Times New Roman" w:hAnsi="Times New Roman" w:cs="Times New Roman"/>
          <w:color w:val="222222"/>
          <w:sz w:val="24"/>
          <w:szCs w:val="24"/>
          <w:shd w:val="clear" w:color="auto" w:fill="FFFFFF"/>
        </w:rPr>
        <w:t>, B., ... &amp; Maude, R. J. (2024). Spatiotemporal patterns and association with climate for malaria elimination in Lao PDR: a hierarchical modelling analysis with two-step Bayesian model selection. </w:t>
      </w:r>
      <w:r w:rsidRPr="00C502D0">
        <w:rPr>
          <w:rFonts w:ascii="Times New Roman" w:hAnsi="Times New Roman" w:cs="Times New Roman"/>
          <w:i/>
          <w:iCs/>
          <w:color w:val="222222"/>
          <w:sz w:val="24"/>
          <w:szCs w:val="24"/>
          <w:shd w:val="clear" w:color="auto" w:fill="FFFFFF"/>
        </w:rPr>
        <w:t>Malaria Journal</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23</w:t>
      </w:r>
      <w:r w:rsidRPr="00C502D0">
        <w:rPr>
          <w:rFonts w:ascii="Times New Roman" w:hAnsi="Times New Roman" w:cs="Times New Roman"/>
          <w:color w:val="222222"/>
          <w:sz w:val="24"/>
          <w:szCs w:val="24"/>
          <w:shd w:val="clear" w:color="auto" w:fill="FFFFFF"/>
        </w:rPr>
        <w:t>(1), 231.</w:t>
      </w:r>
    </w:p>
    <w:p w14:paraId="3DF2ED3C"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Sabtiu</w:t>
      </w:r>
      <w:proofErr w:type="spellEnd"/>
      <w:r w:rsidRPr="00C502D0">
        <w:rPr>
          <w:rFonts w:ascii="Times New Roman" w:hAnsi="Times New Roman" w:cs="Times New Roman"/>
          <w:color w:val="222222"/>
          <w:sz w:val="24"/>
          <w:szCs w:val="24"/>
          <w:shd w:val="clear" w:color="auto" w:fill="FFFFFF"/>
        </w:rPr>
        <w:t xml:space="preserve">, A. R. M., </w:t>
      </w:r>
      <w:proofErr w:type="spellStart"/>
      <w:r w:rsidRPr="00C502D0">
        <w:rPr>
          <w:rFonts w:ascii="Times New Roman" w:hAnsi="Times New Roman" w:cs="Times New Roman"/>
          <w:color w:val="222222"/>
          <w:sz w:val="24"/>
          <w:szCs w:val="24"/>
          <w:shd w:val="clear" w:color="auto" w:fill="FFFFFF"/>
        </w:rPr>
        <w:t>Hinne</w:t>
      </w:r>
      <w:proofErr w:type="spellEnd"/>
      <w:r w:rsidRPr="00C502D0">
        <w:rPr>
          <w:rFonts w:ascii="Times New Roman" w:hAnsi="Times New Roman" w:cs="Times New Roman"/>
          <w:color w:val="222222"/>
          <w:sz w:val="24"/>
          <w:szCs w:val="24"/>
          <w:shd w:val="clear" w:color="auto" w:fill="FFFFFF"/>
        </w:rPr>
        <w:t xml:space="preserve">, I. A., </w:t>
      </w:r>
      <w:proofErr w:type="spellStart"/>
      <w:r w:rsidRPr="00C502D0">
        <w:rPr>
          <w:rFonts w:ascii="Times New Roman" w:hAnsi="Times New Roman" w:cs="Times New Roman"/>
          <w:color w:val="222222"/>
          <w:sz w:val="24"/>
          <w:szCs w:val="24"/>
          <w:shd w:val="clear" w:color="auto" w:fill="FFFFFF"/>
        </w:rPr>
        <w:t>Sraku</w:t>
      </w:r>
      <w:proofErr w:type="spellEnd"/>
      <w:r w:rsidRPr="00C502D0">
        <w:rPr>
          <w:rFonts w:ascii="Times New Roman" w:hAnsi="Times New Roman" w:cs="Times New Roman"/>
          <w:color w:val="222222"/>
          <w:sz w:val="24"/>
          <w:szCs w:val="24"/>
          <w:shd w:val="clear" w:color="auto" w:fill="FFFFFF"/>
        </w:rPr>
        <w:t xml:space="preserve">, I. K., </w:t>
      </w:r>
      <w:proofErr w:type="spellStart"/>
      <w:r w:rsidRPr="00C502D0">
        <w:rPr>
          <w:rFonts w:ascii="Times New Roman" w:hAnsi="Times New Roman" w:cs="Times New Roman"/>
          <w:color w:val="222222"/>
          <w:sz w:val="24"/>
          <w:szCs w:val="24"/>
          <w:shd w:val="clear" w:color="auto" w:fill="FFFFFF"/>
        </w:rPr>
        <w:t>Halou</w:t>
      </w:r>
      <w:proofErr w:type="spellEnd"/>
      <w:r w:rsidRPr="00C502D0">
        <w:rPr>
          <w:rFonts w:ascii="Times New Roman" w:hAnsi="Times New Roman" w:cs="Times New Roman"/>
          <w:color w:val="222222"/>
          <w:sz w:val="24"/>
          <w:szCs w:val="24"/>
          <w:shd w:val="clear" w:color="auto" w:fill="FFFFFF"/>
        </w:rPr>
        <w:t xml:space="preserve">, D. K., Doe, R. T., Attah, S. K., ... &amp; </w:t>
      </w:r>
      <w:proofErr w:type="spellStart"/>
      <w:r w:rsidRPr="00C502D0">
        <w:rPr>
          <w:rFonts w:ascii="Times New Roman" w:hAnsi="Times New Roman" w:cs="Times New Roman"/>
          <w:color w:val="222222"/>
          <w:sz w:val="24"/>
          <w:szCs w:val="24"/>
          <w:shd w:val="clear" w:color="auto" w:fill="FFFFFF"/>
        </w:rPr>
        <w:t>Afrane</w:t>
      </w:r>
      <w:proofErr w:type="spellEnd"/>
      <w:r w:rsidRPr="00C502D0">
        <w:rPr>
          <w:rFonts w:ascii="Times New Roman" w:hAnsi="Times New Roman" w:cs="Times New Roman"/>
          <w:color w:val="222222"/>
          <w:sz w:val="24"/>
          <w:szCs w:val="24"/>
          <w:shd w:val="clear" w:color="auto" w:fill="FFFFFF"/>
        </w:rPr>
        <w:t>, Y. A. (2025). Larval habitat diversity, physicochemical characteristics and their effect on the larval density of malaria vectors in the city of Accra, Ghana. </w:t>
      </w:r>
      <w:r w:rsidRPr="00C502D0">
        <w:rPr>
          <w:rFonts w:ascii="Times New Roman" w:hAnsi="Times New Roman" w:cs="Times New Roman"/>
          <w:i/>
          <w:iCs/>
          <w:color w:val="222222"/>
          <w:sz w:val="24"/>
          <w:szCs w:val="24"/>
          <w:shd w:val="clear" w:color="auto" w:fill="FFFFFF"/>
        </w:rPr>
        <w:t>Malaria Journal</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24</w:t>
      </w:r>
      <w:r w:rsidRPr="00C502D0">
        <w:rPr>
          <w:rFonts w:ascii="Times New Roman" w:hAnsi="Times New Roman" w:cs="Times New Roman"/>
          <w:color w:val="222222"/>
          <w:sz w:val="24"/>
          <w:szCs w:val="24"/>
          <w:shd w:val="clear" w:color="auto" w:fill="FFFFFF"/>
        </w:rPr>
        <w:t>(1), 299.</w:t>
      </w:r>
    </w:p>
    <w:p w14:paraId="2B83E639"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Sankineni</w:t>
      </w:r>
      <w:proofErr w:type="spellEnd"/>
      <w:r w:rsidRPr="00C502D0">
        <w:rPr>
          <w:rFonts w:ascii="Times New Roman" w:hAnsi="Times New Roman" w:cs="Times New Roman"/>
          <w:color w:val="222222"/>
          <w:sz w:val="24"/>
          <w:szCs w:val="24"/>
          <w:shd w:val="clear" w:color="auto" w:fill="FFFFFF"/>
        </w:rPr>
        <w:t xml:space="preserve">, S., Chauhan, S., </w:t>
      </w:r>
      <w:proofErr w:type="spellStart"/>
      <w:r w:rsidRPr="00C502D0">
        <w:rPr>
          <w:rFonts w:ascii="Times New Roman" w:hAnsi="Times New Roman" w:cs="Times New Roman"/>
          <w:color w:val="222222"/>
          <w:sz w:val="24"/>
          <w:szCs w:val="24"/>
          <w:shd w:val="clear" w:color="auto" w:fill="FFFFFF"/>
        </w:rPr>
        <w:t>Shegokar</w:t>
      </w:r>
      <w:proofErr w:type="spellEnd"/>
      <w:r w:rsidRPr="00C502D0">
        <w:rPr>
          <w:rFonts w:ascii="Times New Roman" w:hAnsi="Times New Roman" w:cs="Times New Roman"/>
          <w:color w:val="222222"/>
          <w:sz w:val="24"/>
          <w:szCs w:val="24"/>
          <w:shd w:val="clear" w:color="auto" w:fill="FFFFFF"/>
        </w:rPr>
        <w:t>, R., &amp; Pathak, Y. (2023). Global health and malaria: Past and present. In </w:t>
      </w:r>
      <w:r w:rsidRPr="00C502D0">
        <w:rPr>
          <w:rFonts w:ascii="Times New Roman" w:hAnsi="Times New Roman" w:cs="Times New Roman"/>
          <w:i/>
          <w:iCs/>
          <w:color w:val="222222"/>
          <w:sz w:val="24"/>
          <w:szCs w:val="24"/>
          <w:shd w:val="clear" w:color="auto" w:fill="FFFFFF"/>
        </w:rPr>
        <w:t>Malarial drug delivery systems: Advances in treatment of infectious diseases</w:t>
      </w:r>
      <w:r w:rsidRPr="00C502D0">
        <w:rPr>
          <w:rFonts w:ascii="Times New Roman" w:hAnsi="Times New Roman" w:cs="Times New Roman"/>
          <w:color w:val="222222"/>
          <w:sz w:val="24"/>
          <w:szCs w:val="24"/>
          <w:shd w:val="clear" w:color="auto" w:fill="FFFFFF"/>
        </w:rPr>
        <w:t> (pp. 1-16). Cham: Springer International Publishing.</w:t>
      </w:r>
    </w:p>
    <w:p w14:paraId="7E23E0DC" w14:textId="77777777" w:rsidR="004C1427" w:rsidRPr="00C502D0" w:rsidRDefault="004C1427" w:rsidP="004C1427">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t xml:space="preserve">Sarfo, J. O., </w:t>
      </w:r>
      <w:proofErr w:type="spellStart"/>
      <w:r w:rsidRPr="00C502D0">
        <w:rPr>
          <w:rFonts w:ascii="Times New Roman" w:hAnsi="Times New Roman" w:cs="Times New Roman"/>
          <w:color w:val="222222"/>
          <w:sz w:val="24"/>
          <w:szCs w:val="24"/>
          <w:shd w:val="clear" w:color="auto" w:fill="FFFFFF"/>
        </w:rPr>
        <w:t>Amoadu</w:t>
      </w:r>
      <w:proofErr w:type="spellEnd"/>
      <w:r w:rsidRPr="00C502D0">
        <w:rPr>
          <w:rFonts w:ascii="Times New Roman" w:hAnsi="Times New Roman" w:cs="Times New Roman"/>
          <w:color w:val="222222"/>
          <w:sz w:val="24"/>
          <w:szCs w:val="24"/>
          <w:shd w:val="clear" w:color="auto" w:fill="FFFFFF"/>
        </w:rPr>
        <w:t xml:space="preserve">, M., </w:t>
      </w:r>
      <w:proofErr w:type="spellStart"/>
      <w:r w:rsidRPr="00C502D0">
        <w:rPr>
          <w:rFonts w:ascii="Times New Roman" w:hAnsi="Times New Roman" w:cs="Times New Roman"/>
          <w:color w:val="222222"/>
          <w:sz w:val="24"/>
          <w:szCs w:val="24"/>
          <w:shd w:val="clear" w:color="auto" w:fill="FFFFFF"/>
        </w:rPr>
        <w:t>Kordorwu</w:t>
      </w:r>
      <w:proofErr w:type="spellEnd"/>
      <w:r w:rsidRPr="00C502D0">
        <w:rPr>
          <w:rFonts w:ascii="Times New Roman" w:hAnsi="Times New Roman" w:cs="Times New Roman"/>
          <w:color w:val="222222"/>
          <w:sz w:val="24"/>
          <w:szCs w:val="24"/>
          <w:shd w:val="clear" w:color="auto" w:fill="FFFFFF"/>
        </w:rPr>
        <w:t>, P. Y., Adams, A. K., Gyan, T. B., Osman, A. G., ... &amp; Ansah, E. W. (2023). Malaria amongst children under five in sub-Saharan Africa: a scoping review of prevalence, risk factors and preventive interventions. </w:t>
      </w:r>
      <w:r w:rsidRPr="00C502D0">
        <w:rPr>
          <w:rFonts w:ascii="Times New Roman" w:hAnsi="Times New Roman" w:cs="Times New Roman"/>
          <w:i/>
          <w:iCs/>
          <w:color w:val="222222"/>
          <w:sz w:val="24"/>
          <w:szCs w:val="24"/>
          <w:shd w:val="clear" w:color="auto" w:fill="FFFFFF"/>
        </w:rPr>
        <w:t>European journal of medical research</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28</w:t>
      </w:r>
      <w:r w:rsidRPr="00C502D0">
        <w:rPr>
          <w:rFonts w:ascii="Times New Roman" w:hAnsi="Times New Roman" w:cs="Times New Roman"/>
          <w:color w:val="222222"/>
          <w:sz w:val="24"/>
          <w:szCs w:val="24"/>
          <w:shd w:val="clear" w:color="auto" w:fill="FFFFFF"/>
        </w:rPr>
        <w:t>(1), 80.</w:t>
      </w:r>
    </w:p>
    <w:p w14:paraId="4176550D" w14:textId="77777777" w:rsidR="004C1427" w:rsidRPr="00C502D0" w:rsidRDefault="004C1427" w:rsidP="004C1427">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t xml:space="preserve">Sarpong, E., Acheampong, D. O., </w:t>
      </w:r>
      <w:proofErr w:type="spellStart"/>
      <w:r w:rsidRPr="00C502D0">
        <w:rPr>
          <w:rFonts w:ascii="Times New Roman" w:hAnsi="Times New Roman" w:cs="Times New Roman"/>
          <w:color w:val="222222"/>
          <w:sz w:val="24"/>
          <w:szCs w:val="24"/>
          <w:shd w:val="clear" w:color="auto" w:fill="FFFFFF"/>
        </w:rPr>
        <w:t>Fordjour</w:t>
      </w:r>
      <w:proofErr w:type="spellEnd"/>
      <w:r w:rsidRPr="00C502D0">
        <w:rPr>
          <w:rFonts w:ascii="Times New Roman" w:hAnsi="Times New Roman" w:cs="Times New Roman"/>
          <w:color w:val="222222"/>
          <w:sz w:val="24"/>
          <w:szCs w:val="24"/>
          <w:shd w:val="clear" w:color="auto" w:fill="FFFFFF"/>
        </w:rPr>
        <w:t xml:space="preserve">, G. N. R., </w:t>
      </w:r>
      <w:proofErr w:type="spellStart"/>
      <w:r w:rsidRPr="00C502D0">
        <w:rPr>
          <w:rFonts w:ascii="Times New Roman" w:hAnsi="Times New Roman" w:cs="Times New Roman"/>
          <w:color w:val="222222"/>
          <w:sz w:val="24"/>
          <w:szCs w:val="24"/>
          <w:shd w:val="clear" w:color="auto" w:fill="FFFFFF"/>
        </w:rPr>
        <w:t>Anyanful</w:t>
      </w:r>
      <w:proofErr w:type="spellEnd"/>
      <w:r w:rsidRPr="00C502D0">
        <w:rPr>
          <w:rFonts w:ascii="Times New Roman" w:hAnsi="Times New Roman" w:cs="Times New Roman"/>
          <w:color w:val="222222"/>
          <w:sz w:val="24"/>
          <w:szCs w:val="24"/>
          <w:shd w:val="clear" w:color="auto" w:fill="FFFFFF"/>
        </w:rPr>
        <w:t xml:space="preserve">, A., </w:t>
      </w:r>
      <w:proofErr w:type="spellStart"/>
      <w:r w:rsidRPr="00C502D0">
        <w:rPr>
          <w:rFonts w:ascii="Times New Roman" w:hAnsi="Times New Roman" w:cs="Times New Roman"/>
          <w:color w:val="222222"/>
          <w:sz w:val="24"/>
          <w:szCs w:val="24"/>
          <w:shd w:val="clear" w:color="auto" w:fill="FFFFFF"/>
        </w:rPr>
        <w:t>Aninagyei</w:t>
      </w:r>
      <w:proofErr w:type="spellEnd"/>
      <w:r w:rsidRPr="00C502D0">
        <w:rPr>
          <w:rFonts w:ascii="Times New Roman" w:hAnsi="Times New Roman" w:cs="Times New Roman"/>
          <w:color w:val="222222"/>
          <w:sz w:val="24"/>
          <w:szCs w:val="24"/>
          <w:shd w:val="clear" w:color="auto" w:fill="FFFFFF"/>
        </w:rPr>
        <w:t xml:space="preserve">, E., </w:t>
      </w:r>
      <w:proofErr w:type="spellStart"/>
      <w:r w:rsidRPr="00C502D0">
        <w:rPr>
          <w:rFonts w:ascii="Times New Roman" w:hAnsi="Times New Roman" w:cs="Times New Roman"/>
          <w:color w:val="222222"/>
          <w:sz w:val="24"/>
          <w:szCs w:val="24"/>
          <w:shd w:val="clear" w:color="auto" w:fill="FFFFFF"/>
        </w:rPr>
        <w:t>Tuoyire</w:t>
      </w:r>
      <w:proofErr w:type="spellEnd"/>
      <w:r w:rsidRPr="00C502D0">
        <w:rPr>
          <w:rFonts w:ascii="Times New Roman" w:hAnsi="Times New Roman" w:cs="Times New Roman"/>
          <w:color w:val="222222"/>
          <w:sz w:val="24"/>
          <w:szCs w:val="24"/>
          <w:shd w:val="clear" w:color="auto" w:fill="FFFFFF"/>
        </w:rPr>
        <w:t xml:space="preserve">, D. A., ... &amp; </w:t>
      </w:r>
      <w:proofErr w:type="spellStart"/>
      <w:r w:rsidRPr="00C502D0">
        <w:rPr>
          <w:rFonts w:ascii="Times New Roman" w:hAnsi="Times New Roman" w:cs="Times New Roman"/>
          <w:color w:val="222222"/>
          <w:sz w:val="24"/>
          <w:szCs w:val="24"/>
          <w:shd w:val="clear" w:color="auto" w:fill="FFFFFF"/>
        </w:rPr>
        <w:t>Thomford</w:t>
      </w:r>
      <w:proofErr w:type="spellEnd"/>
      <w:r w:rsidRPr="00C502D0">
        <w:rPr>
          <w:rFonts w:ascii="Times New Roman" w:hAnsi="Times New Roman" w:cs="Times New Roman"/>
          <w:color w:val="222222"/>
          <w:sz w:val="24"/>
          <w:szCs w:val="24"/>
          <w:shd w:val="clear" w:color="auto" w:fill="FFFFFF"/>
        </w:rPr>
        <w:t>, N. E. (2022). Zero malaria: a mirage or reality for populations of sub-Saharan Africa in health transition. </w:t>
      </w:r>
      <w:r w:rsidRPr="00C502D0">
        <w:rPr>
          <w:rFonts w:ascii="Times New Roman" w:hAnsi="Times New Roman" w:cs="Times New Roman"/>
          <w:i/>
          <w:iCs/>
          <w:color w:val="222222"/>
          <w:sz w:val="24"/>
          <w:szCs w:val="24"/>
          <w:shd w:val="clear" w:color="auto" w:fill="FFFFFF"/>
        </w:rPr>
        <w:t>Malaria Journal</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21</w:t>
      </w:r>
      <w:r w:rsidRPr="00C502D0">
        <w:rPr>
          <w:rFonts w:ascii="Times New Roman" w:hAnsi="Times New Roman" w:cs="Times New Roman"/>
          <w:color w:val="222222"/>
          <w:sz w:val="24"/>
          <w:szCs w:val="24"/>
          <w:shd w:val="clear" w:color="auto" w:fill="FFFFFF"/>
        </w:rPr>
        <w:t>(1), 314.</w:t>
      </w:r>
    </w:p>
    <w:p w14:paraId="516E2839"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Segala</w:t>
      </w:r>
      <w:proofErr w:type="spellEnd"/>
      <w:r w:rsidRPr="00C502D0">
        <w:rPr>
          <w:rFonts w:ascii="Times New Roman" w:hAnsi="Times New Roman" w:cs="Times New Roman"/>
          <w:color w:val="222222"/>
          <w:sz w:val="24"/>
          <w:szCs w:val="24"/>
          <w:shd w:val="clear" w:color="auto" w:fill="FFFFFF"/>
        </w:rPr>
        <w:t xml:space="preserve">, F. V., </w:t>
      </w:r>
      <w:proofErr w:type="spellStart"/>
      <w:r w:rsidRPr="00C502D0">
        <w:rPr>
          <w:rFonts w:ascii="Times New Roman" w:hAnsi="Times New Roman" w:cs="Times New Roman"/>
          <w:color w:val="222222"/>
          <w:sz w:val="24"/>
          <w:szCs w:val="24"/>
          <w:shd w:val="clear" w:color="auto" w:fill="FFFFFF"/>
        </w:rPr>
        <w:t>Ictho</w:t>
      </w:r>
      <w:proofErr w:type="spellEnd"/>
      <w:r w:rsidRPr="00C502D0">
        <w:rPr>
          <w:rFonts w:ascii="Times New Roman" w:hAnsi="Times New Roman" w:cs="Times New Roman"/>
          <w:color w:val="222222"/>
          <w:sz w:val="24"/>
          <w:szCs w:val="24"/>
          <w:shd w:val="clear" w:color="auto" w:fill="FFFFFF"/>
        </w:rPr>
        <w:t xml:space="preserve">, J., </w:t>
      </w:r>
      <w:proofErr w:type="spellStart"/>
      <w:r w:rsidRPr="00C502D0">
        <w:rPr>
          <w:rFonts w:ascii="Times New Roman" w:hAnsi="Times New Roman" w:cs="Times New Roman"/>
          <w:color w:val="222222"/>
          <w:sz w:val="24"/>
          <w:szCs w:val="24"/>
          <w:shd w:val="clear" w:color="auto" w:fill="FFFFFF"/>
        </w:rPr>
        <w:t>L’Episcopia</w:t>
      </w:r>
      <w:proofErr w:type="spellEnd"/>
      <w:r w:rsidRPr="00C502D0">
        <w:rPr>
          <w:rFonts w:ascii="Times New Roman" w:hAnsi="Times New Roman" w:cs="Times New Roman"/>
          <w:color w:val="222222"/>
          <w:sz w:val="24"/>
          <w:szCs w:val="24"/>
          <w:shd w:val="clear" w:color="auto" w:fill="FFFFFF"/>
        </w:rPr>
        <w:t xml:space="preserve">, M., </w:t>
      </w:r>
      <w:proofErr w:type="spellStart"/>
      <w:r w:rsidRPr="00C502D0">
        <w:rPr>
          <w:rFonts w:ascii="Times New Roman" w:hAnsi="Times New Roman" w:cs="Times New Roman"/>
          <w:color w:val="222222"/>
          <w:sz w:val="24"/>
          <w:szCs w:val="24"/>
          <w:shd w:val="clear" w:color="auto" w:fill="FFFFFF"/>
        </w:rPr>
        <w:t>Onapa</w:t>
      </w:r>
      <w:proofErr w:type="spellEnd"/>
      <w:r w:rsidRPr="00C502D0">
        <w:rPr>
          <w:rFonts w:ascii="Times New Roman" w:hAnsi="Times New Roman" w:cs="Times New Roman"/>
          <w:color w:val="222222"/>
          <w:sz w:val="24"/>
          <w:szCs w:val="24"/>
          <w:shd w:val="clear" w:color="auto" w:fill="FFFFFF"/>
        </w:rPr>
        <w:t xml:space="preserve">, E., De Vita, E., Novara, R., ... &amp; Di Gennaro, F. (2024). Impact of the COVID-19 pandemic on malaria in pregnancy indicators in Northern Uganda: a </w:t>
      </w:r>
      <w:proofErr w:type="spellStart"/>
      <w:r w:rsidRPr="00C502D0">
        <w:rPr>
          <w:rFonts w:ascii="Times New Roman" w:hAnsi="Times New Roman" w:cs="Times New Roman"/>
          <w:color w:val="222222"/>
          <w:sz w:val="24"/>
          <w:szCs w:val="24"/>
          <w:shd w:val="clear" w:color="auto" w:fill="FFFFFF"/>
        </w:rPr>
        <w:t>joinpoint</w:t>
      </w:r>
      <w:proofErr w:type="spellEnd"/>
      <w:r w:rsidRPr="00C502D0">
        <w:rPr>
          <w:rFonts w:ascii="Times New Roman" w:hAnsi="Times New Roman" w:cs="Times New Roman"/>
          <w:color w:val="222222"/>
          <w:sz w:val="24"/>
          <w:szCs w:val="24"/>
          <w:shd w:val="clear" w:color="auto" w:fill="FFFFFF"/>
        </w:rPr>
        <w:t xml:space="preserve"> regression analysis. </w:t>
      </w:r>
      <w:r w:rsidRPr="00C502D0">
        <w:rPr>
          <w:rFonts w:ascii="Times New Roman" w:hAnsi="Times New Roman" w:cs="Times New Roman"/>
          <w:i/>
          <w:iCs/>
          <w:color w:val="222222"/>
          <w:sz w:val="24"/>
          <w:szCs w:val="24"/>
          <w:shd w:val="clear" w:color="auto" w:fill="FFFFFF"/>
        </w:rPr>
        <w:t>Pathogens and Global Health</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118</w:t>
      </w:r>
      <w:r w:rsidRPr="00C502D0">
        <w:rPr>
          <w:rFonts w:ascii="Times New Roman" w:hAnsi="Times New Roman" w:cs="Times New Roman"/>
          <w:color w:val="222222"/>
          <w:sz w:val="24"/>
          <w:szCs w:val="24"/>
          <w:shd w:val="clear" w:color="auto" w:fill="FFFFFF"/>
        </w:rPr>
        <w:t>(3), 253-261.</w:t>
      </w:r>
    </w:p>
    <w:p w14:paraId="0A09EFD9" w14:textId="77777777" w:rsidR="004C1427" w:rsidRPr="00C502D0" w:rsidRDefault="004C1427" w:rsidP="004C1427">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t>Shin, H. I., Ku, B., Jung, H., Lee, S. D., Lee, S. Y., Ju, J. W., ... &amp; Lee, H. I. (2024). 2023 world malaria report (Status of world malaria in 2022). </w:t>
      </w:r>
      <w:r w:rsidRPr="00C502D0">
        <w:rPr>
          <w:rFonts w:ascii="Times New Roman" w:hAnsi="Times New Roman" w:cs="Times New Roman"/>
          <w:i/>
          <w:iCs/>
          <w:color w:val="222222"/>
          <w:sz w:val="24"/>
          <w:szCs w:val="24"/>
          <w:shd w:val="clear" w:color="auto" w:fill="FFFFFF"/>
        </w:rPr>
        <w:t>Public Health Weekly Report</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17</w:t>
      </w:r>
      <w:r w:rsidRPr="00C502D0">
        <w:rPr>
          <w:rFonts w:ascii="Times New Roman" w:hAnsi="Times New Roman" w:cs="Times New Roman"/>
          <w:color w:val="222222"/>
          <w:sz w:val="24"/>
          <w:szCs w:val="24"/>
          <w:shd w:val="clear" w:color="auto" w:fill="FFFFFF"/>
        </w:rPr>
        <w:t>(32), 1351.</w:t>
      </w:r>
    </w:p>
    <w:p w14:paraId="3A4302D7"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Sirimatayanant</w:t>
      </w:r>
      <w:proofErr w:type="spellEnd"/>
      <w:r w:rsidRPr="00C502D0">
        <w:rPr>
          <w:rFonts w:ascii="Times New Roman" w:hAnsi="Times New Roman" w:cs="Times New Roman"/>
          <w:color w:val="222222"/>
          <w:sz w:val="24"/>
          <w:szCs w:val="24"/>
          <w:shd w:val="clear" w:color="auto" w:fill="FFFFFF"/>
        </w:rPr>
        <w:t xml:space="preserve">, M., Hein, P. S., Anderson, L. F., Montoya, L. F., Potter, R., </w:t>
      </w:r>
      <w:proofErr w:type="spellStart"/>
      <w:r w:rsidRPr="00C502D0">
        <w:rPr>
          <w:rFonts w:ascii="Times New Roman" w:hAnsi="Times New Roman" w:cs="Times New Roman"/>
          <w:color w:val="222222"/>
          <w:sz w:val="24"/>
          <w:szCs w:val="24"/>
          <w:shd w:val="clear" w:color="auto" w:fill="FFFFFF"/>
        </w:rPr>
        <w:t>Nghipumbwa</w:t>
      </w:r>
      <w:proofErr w:type="spellEnd"/>
      <w:r w:rsidRPr="00C502D0">
        <w:rPr>
          <w:rFonts w:ascii="Times New Roman" w:hAnsi="Times New Roman" w:cs="Times New Roman"/>
          <w:color w:val="222222"/>
          <w:sz w:val="24"/>
          <w:szCs w:val="24"/>
          <w:shd w:val="clear" w:color="auto" w:fill="FFFFFF"/>
        </w:rPr>
        <w:t>, M., ... &amp; Maude, R. J. (2023). Gaps in research and capacity development for malaria surveillance and response in the Asia–Pacific: meeting report. </w:t>
      </w:r>
      <w:r w:rsidRPr="00C502D0">
        <w:rPr>
          <w:rFonts w:ascii="Times New Roman" w:hAnsi="Times New Roman" w:cs="Times New Roman"/>
          <w:i/>
          <w:iCs/>
          <w:color w:val="222222"/>
          <w:sz w:val="24"/>
          <w:szCs w:val="24"/>
          <w:shd w:val="clear" w:color="auto" w:fill="FFFFFF"/>
        </w:rPr>
        <w:t>Malaria Journal</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22</w:t>
      </w:r>
      <w:r w:rsidRPr="00C502D0">
        <w:rPr>
          <w:rFonts w:ascii="Times New Roman" w:hAnsi="Times New Roman" w:cs="Times New Roman"/>
          <w:color w:val="222222"/>
          <w:sz w:val="24"/>
          <w:szCs w:val="24"/>
          <w:shd w:val="clear" w:color="auto" w:fill="FFFFFF"/>
        </w:rPr>
        <w:t>(1), 91.</w:t>
      </w:r>
    </w:p>
    <w:p w14:paraId="37D0D5FC" w14:textId="77777777" w:rsidR="004C1427" w:rsidRPr="00C502D0" w:rsidRDefault="004C1427" w:rsidP="004C1427">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t xml:space="preserve">Suh, P. F., </w:t>
      </w:r>
      <w:proofErr w:type="spellStart"/>
      <w:r w:rsidRPr="00C502D0">
        <w:rPr>
          <w:rFonts w:ascii="Times New Roman" w:hAnsi="Times New Roman" w:cs="Times New Roman"/>
          <w:color w:val="222222"/>
          <w:sz w:val="24"/>
          <w:szCs w:val="24"/>
          <w:shd w:val="clear" w:color="auto" w:fill="FFFFFF"/>
        </w:rPr>
        <w:t>Elanga-Ndille</w:t>
      </w:r>
      <w:proofErr w:type="spellEnd"/>
      <w:r w:rsidRPr="00C502D0">
        <w:rPr>
          <w:rFonts w:ascii="Times New Roman" w:hAnsi="Times New Roman" w:cs="Times New Roman"/>
          <w:color w:val="222222"/>
          <w:sz w:val="24"/>
          <w:szCs w:val="24"/>
          <w:shd w:val="clear" w:color="auto" w:fill="FFFFFF"/>
        </w:rPr>
        <w:t xml:space="preserve">, E., </w:t>
      </w:r>
      <w:proofErr w:type="spellStart"/>
      <w:r w:rsidRPr="00C502D0">
        <w:rPr>
          <w:rFonts w:ascii="Times New Roman" w:hAnsi="Times New Roman" w:cs="Times New Roman"/>
          <w:color w:val="222222"/>
          <w:sz w:val="24"/>
          <w:szCs w:val="24"/>
          <w:shd w:val="clear" w:color="auto" w:fill="FFFFFF"/>
        </w:rPr>
        <w:t>Tchouakui</w:t>
      </w:r>
      <w:proofErr w:type="spellEnd"/>
      <w:r w:rsidRPr="00C502D0">
        <w:rPr>
          <w:rFonts w:ascii="Times New Roman" w:hAnsi="Times New Roman" w:cs="Times New Roman"/>
          <w:color w:val="222222"/>
          <w:sz w:val="24"/>
          <w:szCs w:val="24"/>
          <w:shd w:val="clear" w:color="auto" w:fill="FFFFFF"/>
        </w:rPr>
        <w:t xml:space="preserve">, M., </w:t>
      </w:r>
      <w:proofErr w:type="spellStart"/>
      <w:r w:rsidRPr="00C502D0">
        <w:rPr>
          <w:rFonts w:ascii="Times New Roman" w:hAnsi="Times New Roman" w:cs="Times New Roman"/>
          <w:color w:val="222222"/>
          <w:sz w:val="24"/>
          <w:szCs w:val="24"/>
          <w:shd w:val="clear" w:color="auto" w:fill="FFFFFF"/>
        </w:rPr>
        <w:t>Sandeu</w:t>
      </w:r>
      <w:proofErr w:type="spellEnd"/>
      <w:r w:rsidRPr="00C502D0">
        <w:rPr>
          <w:rFonts w:ascii="Times New Roman" w:hAnsi="Times New Roman" w:cs="Times New Roman"/>
          <w:color w:val="222222"/>
          <w:sz w:val="24"/>
          <w:szCs w:val="24"/>
          <w:shd w:val="clear" w:color="auto" w:fill="FFFFFF"/>
        </w:rPr>
        <w:t xml:space="preserve">, M. M., </w:t>
      </w:r>
      <w:proofErr w:type="spellStart"/>
      <w:r w:rsidRPr="00C502D0">
        <w:rPr>
          <w:rFonts w:ascii="Times New Roman" w:hAnsi="Times New Roman" w:cs="Times New Roman"/>
          <w:color w:val="222222"/>
          <w:sz w:val="24"/>
          <w:szCs w:val="24"/>
          <w:shd w:val="clear" w:color="auto" w:fill="FFFFFF"/>
        </w:rPr>
        <w:t>Tagne</w:t>
      </w:r>
      <w:proofErr w:type="spellEnd"/>
      <w:r w:rsidRPr="00C502D0">
        <w:rPr>
          <w:rFonts w:ascii="Times New Roman" w:hAnsi="Times New Roman" w:cs="Times New Roman"/>
          <w:color w:val="222222"/>
          <w:sz w:val="24"/>
          <w:szCs w:val="24"/>
          <w:shd w:val="clear" w:color="auto" w:fill="FFFFFF"/>
        </w:rPr>
        <w:t xml:space="preserve">, D., </w:t>
      </w:r>
      <w:proofErr w:type="spellStart"/>
      <w:r w:rsidRPr="00C502D0">
        <w:rPr>
          <w:rFonts w:ascii="Times New Roman" w:hAnsi="Times New Roman" w:cs="Times New Roman"/>
          <w:color w:val="222222"/>
          <w:sz w:val="24"/>
          <w:szCs w:val="24"/>
          <w:shd w:val="clear" w:color="auto" w:fill="FFFFFF"/>
        </w:rPr>
        <w:t>Wondji</w:t>
      </w:r>
      <w:proofErr w:type="spellEnd"/>
      <w:r w:rsidRPr="00C502D0">
        <w:rPr>
          <w:rFonts w:ascii="Times New Roman" w:hAnsi="Times New Roman" w:cs="Times New Roman"/>
          <w:color w:val="222222"/>
          <w:sz w:val="24"/>
          <w:szCs w:val="24"/>
          <w:shd w:val="clear" w:color="auto" w:fill="FFFFFF"/>
        </w:rPr>
        <w:t xml:space="preserve">, C., &amp; </w:t>
      </w:r>
      <w:proofErr w:type="spellStart"/>
      <w:r w:rsidRPr="00C502D0">
        <w:rPr>
          <w:rFonts w:ascii="Times New Roman" w:hAnsi="Times New Roman" w:cs="Times New Roman"/>
          <w:color w:val="222222"/>
          <w:sz w:val="24"/>
          <w:szCs w:val="24"/>
          <w:shd w:val="clear" w:color="auto" w:fill="FFFFFF"/>
        </w:rPr>
        <w:t>Ndo</w:t>
      </w:r>
      <w:proofErr w:type="spellEnd"/>
      <w:r w:rsidRPr="00C502D0">
        <w:rPr>
          <w:rFonts w:ascii="Times New Roman" w:hAnsi="Times New Roman" w:cs="Times New Roman"/>
          <w:color w:val="222222"/>
          <w:sz w:val="24"/>
          <w:szCs w:val="24"/>
          <w:shd w:val="clear" w:color="auto" w:fill="FFFFFF"/>
        </w:rPr>
        <w:t>, C. (2023). Impact of insecticide resistance on malaria vector competence: a literature review. </w:t>
      </w:r>
      <w:r w:rsidRPr="00C502D0">
        <w:rPr>
          <w:rFonts w:ascii="Times New Roman" w:hAnsi="Times New Roman" w:cs="Times New Roman"/>
          <w:i/>
          <w:iCs/>
          <w:color w:val="222222"/>
          <w:sz w:val="24"/>
          <w:szCs w:val="24"/>
          <w:shd w:val="clear" w:color="auto" w:fill="FFFFFF"/>
        </w:rPr>
        <w:t>Malaria Journal</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22</w:t>
      </w:r>
      <w:r w:rsidRPr="00C502D0">
        <w:rPr>
          <w:rFonts w:ascii="Times New Roman" w:hAnsi="Times New Roman" w:cs="Times New Roman"/>
          <w:color w:val="222222"/>
          <w:sz w:val="24"/>
          <w:szCs w:val="24"/>
          <w:shd w:val="clear" w:color="auto" w:fill="FFFFFF"/>
        </w:rPr>
        <w:t>(1), 19.</w:t>
      </w:r>
    </w:p>
    <w:p w14:paraId="61AE0341" w14:textId="77777777" w:rsidR="004C1427" w:rsidRPr="00C502D0" w:rsidRDefault="004C1427" w:rsidP="004C1427">
      <w:pPr>
        <w:rPr>
          <w:rFonts w:ascii="Times New Roman" w:hAnsi="Times New Roman" w:cs="Times New Roman"/>
          <w:color w:val="222222"/>
          <w:sz w:val="24"/>
          <w:szCs w:val="24"/>
          <w:shd w:val="clear" w:color="auto" w:fill="FFFFFF"/>
        </w:rPr>
      </w:pPr>
      <w:bookmarkStart w:id="9" w:name="_Hlk219465126"/>
      <w:proofErr w:type="spellStart"/>
      <w:r w:rsidRPr="00C502D0">
        <w:rPr>
          <w:rFonts w:ascii="Times New Roman" w:hAnsi="Times New Roman" w:cs="Times New Roman"/>
          <w:color w:val="222222"/>
          <w:sz w:val="24"/>
          <w:szCs w:val="24"/>
          <w:shd w:val="clear" w:color="auto" w:fill="FFFFFF"/>
        </w:rPr>
        <w:t>Takramah</w:t>
      </w:r>
      <w:bookmarkEnd w:id="9"/>
      <w:proofErr w:type="spellEnd"/>
      <w:r w:rsidRPr="00C502D0">
        <w:rPr>
          <w:rFonts w:ascii="Times New Roman" w:hAnsi="Times New Roman" w:cs="Times New Roman"/>
          <w:color w:val="222222"/>
          <w:sz w:val="24"/>
          <w:szCs w:val="24"/>
          <w:shd w:val="clear" w:color="auto" w:fill="FFFFFF"/>
        </w:rPr>
        <w:t xml:space="preserve">, W. K., </w:t>
      </w:r>
      <w:proofErr w:type="spellStart"/>
      <w:r w:rsidRPr="00C502D0">
        <w:rPr>
          <w:rFonts w:ascii="Times New Roman" w:hAnsi="Times New Roman" w:cs="Times New Roman"/>
          <w:color w:val="222222"/>
          <w:sz w:val="24"/>
          <w:szCs w:val="24"/>
          <w:shd w:val="clear" w:color="auto" w:fill="FFFFFF"/>
        </w:rPr>
        <w:t>Afrane</w:t>
      </w:r>
      <w:proofErr w:type="spellEnd"/>
      <w:r w:rsidRPr="00C502D0">
        <w:rPr>
          <w:rFonts w:ascii="Times New Roman" w:hAnsi="Times New Roman" w:cs="Times New Roman"/>
          <w:color w:val="222222"/>
          <w:sz w:val="24"/>
          <w:szCs w:val="24"/>
          <w:shd w:val="clear" w:color="auto" w:fill="FFFFFF"/>
        </w:rPr>
        <w:t xml:space="preserve">, Y. A., &amp; </w:t>
      </w:r>
      <w:proofErr w:type="spellStart"/>
      <w:r w:rsidRPr="00C502D0">
        <w:rPr>
          <w:rFonts w:ascii="Times New Roman" w:hAnsi="Times New Roman" w:cs="Times New Roman"/>
          <w:color w:val="222222"/>
          <w:sz w:val="24"/>
          <w:szCs w:val="24"/>
          <w:shd w:val="clear" w:color="auto" w:fill="FFFFFF"/>
        </w:rPr>
        <w:t>Aheto</w:t>
      </w:r>
      <w:proofErr w:type="spellEnd"/>
      <w:r w:rsidRPr="00C502D0">
        <w:rPr>
          <w:rFonts w:ascii="Times New Roman" w:hAnsi="Times New Roman" w:cs="Times New Roman"/>
          <w:color w:val="222222"/>
          <w:sz w:val="24"/>
          <w:szCs w:val="24"/>
          <w:shd w:val="clear" w:color="auto" w:fill="FFFFFF"/>
        </w:rPr>
        <w:t>, J. M. K. (2025). Bayesian spatiotemporal modelling and mapping of malaria risk among children under five years of age in Ghana. </w:t>
      </w:r>
      <w:r w:rsidRPr="00C502D0">
        <w:rPr>
          <w:rFonts w:ascii="Times New Roman" w:hAnsi="Times New Roman" w:cs="Times New Roman"/>
          <w:i/>
          <w:iCs/>
          <w:color w:val="222222"/>
          <w:sz w:val="24"/>
          <w:szCs w:val="24"/>
          <w:shd w:val="clear" w:color="auto" w:fill="FFFFFF"/>
        </w:rPr>
        <w:t>BMC Infectious Diseases</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25</w:t>
      </w:r>
      <w:r w:rsidRPr="00C502D0">
        <w:rPr>
          <w:rFonts w:ascii="Times New Roman" w:hAnsi="Times New Roman" w:cs="Times New Roman"/>
          <w:color w:val="222222"/>
          <w:sz w:val="24"/>
          <w:szCs w:val="24"/>
          <w:shd w:val="clear" w:color="auto" w:fill="FFFFFF"/>
        </w:rPr>
        <w:t>(1), 430.</w:t>
      </w:r>
    </w:p>
    <w:p w14:paraId="6BBFC53A" w14:textId="77777777" w:rsidR="004C1427" w:rsidRPr="00C502D0" w:rsidRDefault="004C1427" w:rsidP="004C1427">
      <w:pPr>
        <w:rPr>
          <w:rFonts w:ascii="Times New Roman" w:hAnsi="Times New Roman" w:cs="Times New Roman"/>
          <w:color w:val="222222"/>
          <w:sz w:val="24"/>
          <w:szCs w:val="24"/>
          <w:shd w:val="clear" w:color="auto" w:fill="FFFFFF"/>
        </w:rPr>
      </w:pPr>
      <w:bookmarkStart w:id="10" w:name="_Hlk219462983"/>
      <w:r w:rsidRPr="00C502D0">
        <w:rPr>
          <w:rFonts w:ascii="Times New Roman" w:hAnsi="Times New Roman" w:cs="Times New Roman"/>
          <w:color w:val="222222"/>
          <w:sz w:val="24"/>
          <w:szCs w:val="24"/>
          <w:shd w:val="clear" w:color="auto" w:fill="FFFFFF"/>
        </w:rPr>
        <w:t>Tetteh</w:t>
      </w:r>
      <w:bookmarkEnd w:id="10"/>
      <w:r w:rsidRPr="00C502D0">
        <w:rPr>
          <w:rFonts w:ascii="Times New Roman" w:hAnsi="Times New Roman" w:cs="Times New Roman"/>
          <w:color w:val="222222"/>
          <w:sz w:val="24"/>
          <w:szCs w:val="24"/>
          <w:shd w:val="clear" w:color="auto" w:fill="FFFFFF"/>
        </w:rPr>
        <w:t xml:space="preserve">, J. A., </w:t>
      </w:r>
      <w:proofErr w:type="spellStart"/>
      <w:r w:rsidRPr="00C502D0">
        <w:rPr>
          <w:rFonts w:ascii="Times New Roman" w:hAnsi="Times New Roman" w:cs="Times New Roman"/>
          <w:color w:val="222222"/>
          <w:sz w:val="24"/>
          <w:szCs w:val="24"/>
          <w:shd w:val="clear" w:color="auto" w:fill="FFFFFF"/>
        </w:rPr>
        <w:t>Djissem</w:t>
      </w:r>
      <w:proofErr w:type="spellEnd"/>
      <w:r w:rsidRPr="00C502D0">
        <w:rPr>
          <w:rFonts w:ascii="Times New Roman" w:hAnsi="Times New Roman" w:cs="Times New Roman"/>
          <w:color w:val="222222"/>
          <w:sz w:val="24"/>
          <w:szCs w:val="24"/>
          <w:shd w:val="clear" w:color="auto" w:fill="FFFFFF"/>
        </w:rPr>
        <w:t xml:space="preserve">, P. E., &amp; </w:t>
      </w:r>
      <w:proofErr w:type="spellStart"/>
      <w:r w:rsidRPr="00C502D0">
        <w:rPr>
          <w:rFonts w:ascii="Times New Roman" w:hAnsi="Times New Roman" w:cs="Times New Roman"/>
          <w:color w:val="222222"/>
          <w:sz w:val="24"/>
          <w:szCs w:val="24"/>
          <w:shd w:val="clear" w:color="auto" w:fill="FFFFFF"/>
        </w:rPr>
        <w:t>Manyeh</w:t>
      </w:r>
      <w:proofErr w:type="spellEnd"/>
      <w:r w:rsidRPr="00C502D0">
        <w:rPr>
          <w:rFonts w:ascii="Times New Roman" w:hAnsi="Times New Roman" w:cs="Times New Roman"/>
          <w:color w:val="222222"/>
          <w:sz w:val="24"/>
          <w:szCs w:val="24"/>
          <w:shd w:val="clear" w:color="auto" w:fill="FFFFFF"/>
        </w:rPr>
        <w:t>, A. K. (2023). Prevalence, trends and associated factors of malaria in the Shai-</w:t>
      </w:r>
      <w:proofErr w:type="spellStart"/>
      <w:r w:rsidRPr="00C502D0">
        <w:rPr>
          <w:rFonts w:ascii="Times New Roman" w:hAnsi="Times New Roman" w:cs="Times New Roman"/>
          <w:color w:val="222222"/>
          <w:sz w:val="24"/>
          <w:szCs w:val="24"/>
          <w:shd w:val="clear" w:color="auto" w:fill="FFFFFF"/>
        </w:rPr>
        <w:t>Osudoku</w:t>
      </w:r>
      <w:proofErr w:type="spellEnd"/>
      <w:r w:rsidRPr="00C502D0">
        <w:rPr>
          <w:rFonts w:ascii="Times New Roman" w:hAnsi="Times New Roman" w:cs="Times New Roman"/>
          <w:color w:val="222222"/>
          <w:sz w:val="24"/>
          <w:szCs w:val="24"/>
          <w:shd w:val="clear" w:color="auto" w:fill="FFFFFF"/>
        </w:rPr>
        <w:t xml:space="preserve"> District Hospital, Ghana. </w:t>
      </w:r>
      <w:r w:rsidRPr="00C502D0">
        <w:rPr>
          <w:rFonts w:ascii="Times New Roman" w:hAnsi="Times New Roman" w:cs="Times New Roman"/>
          <w:i/>
          <w:iCs/>
          <w:color w:val="222222"/>
          <w:sz w:val="24"/>
          <w:szCs w:val="24"/>
          <w:shd w:val="clear" w:color="auto" w:fill="FFFFFF"/>
        </w:rPr>
        <w:t>Malaria Journal</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22</w:t>
      </w:r>
      <w:r w:rsidRPr="00C502D0">
        <w:rPr>
          <w:rFonts w:ascii="Times New Roman" w:hAnsi="Times New Roman" w:cs="Times New Roman"/>
          <w:color w:val="222222"/>
          <w:sz w:val="24"/>
          <w:szCs w:val="24"/>
          <w:shd w:val="clear" w:color="auto" w:fill="FFFFFF"/>
        </w:rPr>
        <w:t>(1), 131.</w:t>
      </w:r>
    </w:p>
    <w:p w14:paraId="36FE4280" w14:textId="77777777" w:rsidR="004C1427" w:rsidRPr="00C502D0" w:rsidRDefault="004C1427" w:rsidP="004C1427">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lastRenderedPageBreak/>
        <w:t xml:space="preserve">Tetteh, J., Yorke, E., </w:t>
      </w:r>
      <w:proofErr w:type="spellStart"/>
      <w:r w:rsidRPr="00C502D0">
        <w:rPr>
          <w:rFonts w:ascii="Times New Roman" w:hAnsi="Times New Roman" w:cs="Times New Roman"/>
          <w:color w:val="222222"/>
          <w:sz w:val="24"/>
          <w:szCs w:val="24"/>
          <w:shd w:val="clear" w:color="auto" w:fill="FFFFFF"/>
        </w:rPr>
        <w:t>Boima</w:t>
      </w:r>
      <w:proofErr w:type="spellEnd"/>
      <w:r w:rsidRPr="00C502D0">
        <w:rPr>
          <w:rFonts w:ascii="Times New Roman" w:hAnsi="Times New Roman" w:cs="Times New Roman"/>
          <w:color w:val="222222"/>
          <w:sz w:val="24"/>
          <w:szCs w:val="24"/>
          <w:shd w:val="clear" w:color="auto" w:fill="FFFFFF"/>
        </w:rPr>
        <w:t xml:space="preserve">, V., &amp; </w:t>
      </w:r>
      <w:proofErr w:type="spellStart"/>
      <w:r w:rsidRPr="00C502D0">
        <w:rPr>
          <w:rFonts w:ascii="Times New Roman" w:hAnsi="Times New Roman" w:cs="Times New Roman"/>
          <w:color w:val="222222"/>
          <w:sz w:val="24"/>
          <w:szCs w:val="24"/>
          <w:shd w:val="clear" w:color="auto" w:fill="FFFFFF"/>
        </w:rPr>
        <w:t>Yawson</w:t>
      </w:r>
      <w:proofErr w:type="spellEnd"/>
      <w:r w:rsidRPr="00C502D0">
        <w:rPr>
          <w:rFonts w:ascii="Times New Roman" w:hAnsi="Times New Roman" w:cs="Times New Roman"/>
          <w:color w:val="222222"/>
          <w:sz w:val="24"/>
          <w:szCs w:val="24"/>
          <w:shd w:val="clear" w:color="auto" w:fill="FFFFFF"/>
        </w:rPr>
        <w:t>, A. E. (2023). Prevalence of malaria infection and the impact of mosquito bed net distribution among children aged 6–59 months in Ghana: evidence from the Ghana demographic health and malarial indicator surveys. </w:t>
      </w:r>
      <w:r w:rsidRPr="00C502D0">
        <w:rPr>
          <w:rFonts w:ascii="Times New Roman" w:hAnsi="Times New Roman" w:cs="Times New Roman"/>
          <w:i/>
          <w:iCs/>
          <w:color w:val="222222"/>
          <w:sz w:val="24"/>
          <w:szCs w:val="24"/>
          <w:shd w:val="clear" w:color="auto" w:fill="FFFFFF"/>
        </w:rPr>
        <w:t>Parasite epidemiology and control</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21</w:t>
      </w:r>
      <w:r w:rsidRPr="00C502D0">
        <w:rPr>
          <w:rFonts w:ascii="Times New Roman" w:hAnsi="Times New Roman" w:cs="Times New Roman"/>
          <w:color w:val="222222"/>
          <w:sz w:val="24"/>
          <w:szCs w:val="24"/>
          <w:shd w:val="clear" w:color="auto" w:fill="FFFFFF"/>
        </w:rPr>
        <w:t>, e00302.</w:t>
      </w:r>
    </w:p>
    <w:p w14:paraId="5349E8DD" w14:textId="77777777" w:rsidR="004C1427" w:rsidRPr="00C502D0" w:rsidRDefault="004C1427" w:rsidP="004C1427">
      <w:pPr>
        <w:rPr>
          <w:rFonts w:ascii="Times New Roman" w:hAnsi="Times New Roman" w:cs="Times New Roman"/>
          <w:color w:val="222222"/>
          <w:sz w:val="24"/>
          <w:szCs w:val="24"/>
          <w:shd w:val="clear" w:color="auto" w:fill="FFFFFF"/>
        </w:rPr>
      </w:pPr>
      <w:bookmarkStart w:id="11" w:name="_Hlk219463574"/>
      <w:proofErr w:type="spellStart"/>
      <w:r w:rsidRPr="00C502D0">
        <w:rPr>
          <w:rFonts w:ascii="Times New Roman" w:hAnsi="Times New Roman" w:cs="Times New Roman"/>
          <w:color w:val="222222"/>
          <w:sz w:val="24"/>
          <w:szCs w:val="24"/>
          <w:shd w:val="clear" w:color="auto" w:fill="FFFFFF"/>
        </w:rPr>
        <w:t>Trzebny</w:t>
      </w:r>
      <w:bookmarkEnd w:id="11"/>
      <w:proofErr w:type="spellEnd"/>
      <w:r w:rsidRPr="00C502D0">
        <w:rPr>
          <w:rFonts w:ascii="Times New Roman" w:hAnsi="Times New Roman" w:cs="Times New Roman"/>
          <w:color w:val="222222"/>
          <w:sz w:val="24"/>
          <w:szCs w:val="24"/>
          <w:shd w:val="clear" w:color="auto" w:fill="FFFFFF"/>
        </w:rPr>
        <w:t xml:space="preserve">, A., </w:t>
      </w:r>
      <w:proofErr w:type="spellStart"/>
      <w:r w:rsidRPr="00C502D0">
        <w:rPr>
          <w:rFonts w:ascii="Times New Roman" w:hAnsi="Times New Roman" w:cs="Times New Roman"/>
          <w:color w:val="222222"/>
          <w:sz w:val="24"/>
          <w:szCs w:val="24"/>
          <w:shd w:val="clear" w:color="auto" w:fill="FFFFFF"/>
        </w:rPr>
        <w:t>Nahimova</w:t>
      </w:r>
      <w:proofErr w:type="spellEnd"/>
      <w:r w:rsidRPr="00C502D0">
        <w:rPr>
          <w:rFonts w:ascii="Times New Roman" w:hAnsi="Times New Roman" w:cs="Times New Roman"/>
          <w:color w:val="222222"/>
          <w:sz w:val="24"/>
          <w:szCs w:val="24"/>
          <w:shd w:val="clear" w:color="auto" w:fill="FFFFFF"/>
        </w:rPr>
        <w:t xml:space="preserve">, O., &amp; </w:t>
      </w:r>
      <w:proofErr w:type="spellStart"/>
      <w:r w:rsidRPr="00C502D0">
        <w:rPr>
          <w:rFonts w:ascii="Times New Roman" w:hAnsi="Times New Roman" w:cs="Times New Roman"/>
          <w:color w:val="222222"/>
          <w:sz w:val="24"/>
          <w:szCs w:val="24"/>
          <w:shd w:val="clear" w:color="auto" w:fill="FFFFFF"/>
        </w:rPr>
        <w:t>Dabert</w:t>
      </w:r>
      <w:proofErr w:type="spellEnd"/>
      <w:r w:rsidRPr="00C502D0">
        <w:rPr>
          <w:rFonts w:ascii="Times New Roman" w:hAnsi="Times New Roman" w:cs="Times New Roman"/>
          <w:color w:val="222222"/>
          <w:sz w:val="24"/>
          <w:szCs w:val="24"/>
          <w:shd w:val="clear" w:color="auto" w:fill="FFFFFF"/>
        </w:rPr>
        <w:t>, M. (2024). High temperatures and low humidity promote the occurrence of microsporidians (Microsporidia) in mosquitoes (Culicidae). </w:t>
      </w:r>
      <w:r w:rsidRPr="00C502D0">
        <w:rPr>
          <w:rFonts w:ascii="Times New Roman" w:hAnsi="Times New Roman" w:cs="Times New Roman"/>
          <w:i/>
          <w:iCs/>
          <w:color w:val="222222"/>
          <w:sz w:val="24"/>
          <w:szCs w:val="24"/>
          <w:shd w:val="clear" w:color="auto" w:fill="FFFFFF"/>
        </w:rPr>
        <w:t>Parasites &amp; Vectors</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17</w:t>
      </w:r>
      <w:r w:rsidRPr="00C502D0">
        <w:rPr>
          <w:rFonts w:ascii="Times New Roman" w:hAnsi="Times New Roman" w:cs="Times New Roman"/>
          <w:color w:val="222222"/>
          <w:sz w:val="24"/>
          <w:szCs w:val="24"/>
          <w:shd w:val="clear" w:color="auto" w:fill="FFFFFF"/>
        </w:rPr>
        <w:t>(1), 187.</w:t>
      </w:r>
    </w:p>
    <w:p w14:paraId="5577413F" w14:textId="77777777" w:rsidR="004C1427" w:rsidRPr="00C502D0" w:rsidRDefault="004C1427" w:rsidP="004C1427">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t>World Health Organization. (2022). </w:t>
      </w:r>
      <w:r w:rsidRPr="00C502D0">
        <w:rPr>
          <w:rFonts w:ascii="Times New Roman" w:hAnsi="Times New Roman" w:cs="Times New Roman"/>
          <w:i/>
          <w:iCs/>
          <w:color w:val="222222"/>
          <w:sz w:val="24"/>
          <w:szCs w:val="24"/>
          <w:shd w:val="clear" w:color="auto" w:fill="FFFFFF"/>
        </w:rPr>
        <w:t>World malaria report 2022</w:t>
      </w:r>
      <w:r w:rsidRPr="00C502D0">
        <w:rPr>
          <w:rFonts w:ascii="Times New Roman" w:hAnsi="Times New Roman" w:cs="Times New Roman"/>
          <w:color w:val="222222"/>
          <w:sz w:val="24"/>
          <w:szCs w:val="24"/>
          <w:shd w:val="clear" w:color="auto" w:fill="FFFFFF"/>
        </w:rPr>
        <w:t>. World Health Organization.</w:t>
      </w:r>
    </w:p>
    <w:p w14:paraId="5B0EFB5B" w14:textId="77777777" w:rsidR="004C1427" w:rsidRPr="00C502D0" w:rsidRDefault="004C1427" w:rsidP="004C1427">
      <w:pPr>
        <w:rPr>
          <w:rFonts w:ascii="Times New Roman" w:hAnsi="Times New Roman" w:cs="Times New Roman"/>
          <w:color w:val="222222"/>
          <w:sz w:val="24"/>
          <w:szCs w:val="24"/>
          <w:shd w:val="clear" w:color="auto" w:fill="FFFFFF"/>
        </w:rPr>
      </w:pPr>
      <w:proofErr w:type="spellStart"/>
      <w:r w:rsidRPr="00C502D0">
        <w:rPr>
          <w:rFonts w:ascii="Times New Roman" w:hAnsi="Times New Roman" w:cs="Times New Roman"/>
          <w:color w:val="222222"/>
          <w:sz w:val="24"/>
          <w:szCs w:val="24"/>
          <w:shd w:val="clear" w:color="auto" w:fill="FFFFFF"/>
        </w:rPr>
        <w:t>Yamba</w:t>
      </w:r>
      <w:proofErr w:type="spellEnd"/>
      <w:r w:rsidRPr="00C502D0">
        <w:rPr>
          <w:rFonts w:ascii="Times New Roman" w:hAnsi="Times New Roman" w:cs="Times New Roman"/>
          <w:color w:val="222222"/>
          <w:sz w:val="24"/>
          <w:szCs w:val="24"/>
          <w:shd w:val="clear" w:color="auto" w:fill="FFFFFF"/>
        </w:rPr>
        <w:t xml:space="preserve">, E. I., Badu, K., </w:t>
      </w:r>
      <w:proofErr w:type="spellStart"/>
      <w:r w:rsidRPr="00C502D0">
        <w:rPr>
          <w:rFonts w:ascii="Times New Roman" w:hAnsi="Times New Roman" w:cs="Times New Roman"/>
          <w:color w:val="222222"/>
          <w:sz w:val="24"/>
          <w:szCs w:val="24"/>
          <w:shd w:val="clear" w:color="auto" w:fill="FFFFFF"/>
        </w:rPr>
        <w:t>Kyeimiah</w:t>
      </w:r>
      <w:proofErr w:type="spellEnd"/>
      <w:r w:rsidRPr="00C502D0">
        <w:rPr>
          <w:rFonts w:ascii="Times New Roman" w:hAnsi="Times New Roman" w:cs="Times New Roman"/>
          <w:color w:val="222222"/>
          <w:sz w:val="24"/>
          <w:szCs w:val="24"/>
          <w:shd w:val="clear" w:color="auto" w:fill="FFFFFF"/>
        </w:rPr>
        <w:t xml:space="preserve">, T. A., </w:t>
      </w:r>
      <w:proofErr w:type="spellStart"/>
      <w:r w:rsidRPr="00C502D0">
        <w:rPr>
          <w:rFonts w:ascii="Times New Roman" w:hAnsi="Times New Roman" w:cs="Times New Roman"/>
          <w:color w:val="222222"/>
          <w:sz w:val="24"/>
          <w:szCs w:val="24"/>
          <w:shd w:val="clear" w:color="auto" w:fill="FFFFFF"/>
        </w:rPr>
        <w:t>Abrokwah</w:t>
      </w:r>
      <w:proofErr w:type="spellEnd"/>
      <w:r w:rsidRPr="00C502D0">
        <w:rPr>
          <w:rFonts w:ascii="Times New Roman" w:hAnsi="Times New Roman" w:cs="Times New Roman"/>
          <w:color w:val="222222"/>
          <w:sz w:val="24"/>
          <w:szCs w:val="24"/>
          <w:shd w:val="clear" w:color="auto" w:fill="FFFFFF"/>
        </w:rPr>
        <w:t xml:space="preserve">, N. O., </w:t>
      </w:r>
      <w:proofErr w:type="spellStart"/>
      <w:r w:rsidRPr="00C502D0">
        <w:rPr>
          <w:rFonts w:ascii="Times New Roman" w:hAnsi="Times New Roman" w:cs="Times New Roman"/>
          <w:color w:val="222222"/>
          <w:sz w:val="24"/>
          <w:szCs w:val="24"/>
          <w:shd w:val="clear" w:color="auto" w:fill="FFFFFF"/>
        </w:rPr>
        <w:t>Asare</w:t>
      </w:r>
      <w:proofErr w:type="spellEnd"/>
      <w:r w:rsidRPr="00C502D0">
        <w:rPr>
          <w:rFonts w:ascii="Times New Roman" w:hAnsi="Times New Roman" w:cs="Times New Roman"/>
          <w:color w:val="222222"/>
          <w:sz w:val="24"/>
          <w:szCs w:val="24"/>
          <w:shd w:val="clear" w:color="auto" w:fill="FFFFFF"/>
        </w:rPr>
        <w:t xml:space="preserve">, S., Adjei, M. J., ... &amp; </w:t>
      </w:r>
      <w:proofErr w:type="spellStart"/>
      <w:r w:rsidRPr="00C502D0">
        <w:rPr>
          <w:rFonts w:ascii="Times New Roman" w:hAnsi="Times New Roman" w:cs="Times New Roman"/>
          <w:color w:val="222222"/>
          <w:sz w:val="24"/>
          <w:szCs w:val="24"/>
          <w:shd w:val="clear" w:color="auto" w:fill="FFFFFF"/>
        </w:rPr>
        <w:t>Amekudzi</w:t>
      </w:r>
      <w:proofErr w:type="spellEnd"/>
      <w:r w:rsidRPr="00C502D0">
        <w:rPr>
          <w:rFonts w:ascii="Times New Roman" w:hAnsi="Times New Roman" w:cs="Times New Roman"/>
          <w:color w:val="222222"/>
          <w:sz w:val="24"/>
          <w:szCs w:val="24"/>
          <w:shd w:val="clear" w:color="auto" w:fill="FFFFFF"/>
        </w:rPr>
        <w:t xml:space="preserve">, L. K. (2025). Warming temperatures reduce lifespan and </w:t>
      </w:r>
      <w:proofErr w:type="spellStart"/>
      <w:r w:rsidRPr="00C502D0">
        <w:rPr>
          <w:rFonts w:ascii="Times New Roman" w:hAnsi="Times New Roman" w:cs="Times New Roman"/>
          <w:color w:val="222222"/>
          <w:sz w:val="24"/>
          <w:szCs w:val="24"/>
          <w:shd w:val="clear" w:color="auto" w:fill="FFFFFF"/>
        </w:rPr>
        <w:t>vectorial</w:t>
      </w:r>
      <w:proofErr w:type="spellEnd"/>
      <w:r w:rsidRPr="00C502D0">
        <w:rPr>
          <w:rFonts w:ascii="Times New Roman" w:hAnsi="Times New Roman" w:cs="Times New Roman"/>
          <w:color w:val="222222"/>
          <w:sz w:val="24"/>
          <w:szCs w:val="24"/>
          <w:shd w:val="clear" w:color="auto" w:fill="FFFFFF"/>
        </w:rPr>
        <w:t xml:space="preserve"> capacity of Anopheles mosquitoes in Ghana. </w:t>
      </w:r>
      <w:r w:rsidRPr="00C502D0">
        <w:rPr>
          <w:rFonts w:ascii="Times New Roman" w:hAnsi="Times New Roman" w:cs="Times New Roman"/>
          <w:i/>
          <w:iCs/>
          <w:color w:val="222222"/>
          <w:sz w:val="24"/>
          <w:szCs w:val="24"/>
          <w:shd w:val="clear" w:color="auto" w:fill="FFFFFF"/>
        </w:rPr>
        <w:t>Infectious Disease Modelling</w:t>
      </w:r>
      <w:r w:rsidRPr="00C502D0">
        <w:rPr>
          <w:rFonts w:ascii="Times New Roman" w:hAnsi="Times New Roman" w:cs="Times New Roman"/>
          <w:color w:val="222222"/>
          <w:sz w:val="24"/>
          <w:szCs w:val="24"/>
          <w:shd w:val="clear" w:color="auto" w:fill="FFFFFF"/>
        </w:rPr>
        <w:t>.</w:t>
      </w:r>
    </w:p>
    <w:p w14:paraId="3D12D146" w14:textId="77D35ED4" w:rsidR="004C1427" w:rsidRPr="00C502D0" w:rsidRDefault="004C1427" w:rsidP="00A70016">
      <w:pPr>
        <w:rPr>
          <w:rFonts w:ascii="Times New Roman" w:hAnsi="Times New Roman" w:cs="Times New Roman"/>
          <w:color w:val="222222"/>
          <w:sz w:val="24"/>
          <w:szCs w:val="24"/>
          <w:shd w:val="clear" w:color="auto" w:fill="FFFFFF"/>
        </w:rPr>
      </w:pPr>
      <w:r w:rsidRPr="00C502D0">
        <w:rPr>
          <w:rFonts w:ascii="Times New Roman" w:hAnsi="Times New Roman" w:cs="Times New Roman"/>
          <w:color w:val="222222"/>
          <w:sz w:val="24"/>
          <w:szCs w:val="24"/>
          <w:shd w:val="clear" w:color="auto" w:fill="FFFFFF"/>
        </w:rPr>
        <w:t xml:space="preserve">Yeboah, D., </w:t>
      </w:r>
      <w:proofErr w:type="spellStart"/>
      <w:r w:rsidRPr="00C502D0">
        <w:rPr>
          <w:rFonts w:ascii="Times New Roman" w:hAnsi="Times New Roman" w:cs="Times New Roman"/>
          <w:color w:val="222222"/>
          <w:sz w:val="24"/>
          <w:szCs w:val="24"/>
          <w:shd w:val="clear" w:color="auto" w:fill="FFFFFF"/>
        </w:rPr>
        <w:t>Boah</w:t>
      </w:r>
      <w:proofErr w:type="spellEnd"/>
      <w:r w:rsidRPr="00C502D0">
        <w:rPr>
          <w:rFonts w:ascii="Times New Roman" w:hAnsi="Times New Roman" w:cs="Times New Roman"/>
          <w:color w:val="222222"/>
          <w:sz w:val="24"/>
          <w:szCs w:val="24"/>
          <w:shd w:val="clear" w:color="auto" w:fill="FFFFFF"/>
        </w:rPr>
        <w:t xml:space="preserve">, M., &amp; </w:t>
      </w:r>
      <w:proofErr w:type="spellStart"/>
      <w:r w:rsidRPr="00C502D0">
        <w:rPr>
          <w:rFonts w:ascii="Times New Roman" w:hAnsi="Times New Roman" w:cs="Times New Roman"/>
          <w:color w:val="222222"/>
          <w:sz w:val="24"/>
          <w:szCs w:val="24"/>
          <w:shd w:val="clear" w:color="auto" w:fill="FFFFFF"/>
        </w:rPr>
        <w:t>Adokiya</w:t>
      </w:r>
      <w:proofErr w:type="spellEnd"/>
      <w:r w:rsidRPr="00C502D0">
        <w:rPr>
          <w:rFonts w:ascii="Times New Roman" w:hAnsi="Times New Roman" w:cs="Times New Roman"/>
          <w:color w:val="222222"/>
          <w:sz w:val="24"/>
          <w:szCs w:val="24"/>
          <w:shd w:val="clear" w:color="auto" w:fill="FFFFFF"/>
        </w:rPr>
        <w:t>, M. N. (2023). Caregivers’ use of insecticide-treated nets is associated with the use of ITNs by children under the age of five in Ghana. </w:t>
      </w:r>
      <w:proofErr w:type="spellStart"/>
      <w:r w:rsidRPr="00C502D0">
        <w:rPr>
          <w:rFonts w:ascii="Times New Roman" w:hAnsi="Times New Roman" w:cs="Times New Roman"/>
          <w:i/>
          <w:iCs/>
          <w:color w:val="222222"/>
          <w:sz w:val="24"/>
          <w:szCs w:val="24"/>
          <w:shd w:val="clear" w:color="auto" w:fill="FFFFFF"/>
        </w:rPr>
        <w:t>Plos</w:t>
      </w:r>
      <w:proofErr w:type="spellEnd"/>
      <w:r w:rsidRPr="00C502D0">
        <w:rPr>
          <w:rFonts w:ascii="Times New Roman" w:hAnsi="Times New Roman" w:cs="Times New Roman"/>
          <w:i/>
          <w:iCs/>
          <w:color w:val="222222"/>
          <w:sz w:val="24"/>
          <w:szCs w:val="24"/>
          <w:shd w:val="clear" w:color="auto" w:fill="FFFFFF"/>
        </w:rPr>
        <w:t xml:space="preserve"> one</w:t>
      </w:r>
      <w:r w:rsidRPr="00C502D0">
        <w:rPr>
          <w:rFonts w:ascii="Times New Roman" w:hAnsi="Times New Roman" w:cs="Times New Roman"/>
          <w:color w:val="222222"/>
          <w:sz w:val="24"/>
          <w:szCs w:val="24"/>
          <w:shd w:val="clear" w:color="auto" w:fill="FFFFFF"/>
        </w:rPr>
        <w:t>, </w:t>
      </w:r>
      <w:r w:rsidRPr="00C502D0">
        <w:rPr>
          <w:rFonts w:ascii="Times New Roman" w:hAnsi="Times New Roman" w:cs="Times New Roman"/>
          <w:i/>
          <w:iCs/>
          <w:color w:val="222222"/>
          <w:sz w:val="24"/>
          <w:szCs w:val="24"/>
          <w:shd w:val="clear" w:color="auto" w:fill="FFFFFF"/>
        </w:rPr>
        <w:t>18</w:t>
      </w:r>
      <w:r w:rsidRPr="00C502D0">
        <w:rPr>
          <w:rFonts w:ascii="Times New Roman" w:hAnsi="Times New Roman" w:cs="Times New Roman"/>
          <w:color w:val="222222"/>
          <w:sz w:val="24"/>
          <w:szCs w:val="24"/>
          <w:shd w:val="clear" w:color="auto" w:fill="FFFFFF"/>
        </w:rPr>
        <w:t>(1), e0280065.</w:t>
      </w:r>
    </w:p>
    <w:sectPr w:rsidR="004C1427" w:rsidRPr="00C502D0" w:rsidSect="00D25F89">
      <w:headerReference w:type="even" r:id="rId13"/>
      <w:headerReference w:type="default" r:id="rId14"/>
      <w:footerReference w:type="even" r:id="rId15"/>
      <w:footerReference w:type="default" r:id="rId16"/>
      <w:headerReference w:type="first" r:id="rId17"/>
      <w:footerReference w:type="first" r:id="rId18"/>
      <w:pgSz w:w="12240" w:h="15840"/>
      <w:pgMar w:top="45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94C5DB" w14:textId="77777777" w:rsidR="00965608" w:rsidRDefault="00965608" w:rsidP="00232F3C">
      <w:pPr>
        <w:spacing w:after="0" w:line="240" w:lineRule="auto"/>
      </w:pPr>
      <w:r>
        <w:separator/>
      </w:r>
    </w:p>
  </w:endnote>
  <w:endnote w:type="continuationSeparator" w:id="0">
    <w:p w14:paraId="6C22029A" w14:textId="77777777" w:rsidR="00965608" w:rsidRDefault="00965608" w:rsidP="00232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DF516" w14:textId="77777777" w:rsidR="00C97262" w:rsidRDefault="00C972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9800658"/>
      <w:docPartObj>
        <w:docPartGallery w:val="Page Numbers (Bottom of Page)"/>
        <w:docPartUnique/>
      </w:docPartObj>
    </w:sdtPr>
    <w:sdtEndPr>
      <w:rPr>
        <w:noProof/>
      </w:rPr>
    </w:sdtEndPr>
    <w:sdtContent>
      <w:p w14:paraId="3C4F2E45" w14:textId="734B9F33" w:rsidR="00232F3C" w:rsidRDefault="00232F3C">
        <w:pPr>
          <w:pStyle w:val="Footer"/>
          <w:jc w:val="center"/>
        </w:pPr>
        <w:r>
          <w:fldChar w:fldCharType="begin"/>
        </w:r>
        <w:r>
          <w:instrText xml:space="preserve"> PAGE   \* MERGEFORMAT </w:instrText>
        </w:r>
        <w:r>
          <w:fldChar w:fldCharType="separate"/>
        </w:r>
        <w:r w:rsidR="005361DE">
          <w:rPr>
            <w:noProof/>
          </w:rPr>
          <w:t>19</w:t>
        </w:r>
        <w:r>
          <w:rPr>
            <w:noProof/>
          </w:rPr>
          <w:fldChar w:fldCharType="end"/>
        </w:r>
      </w:p>
    </w:sdtContent>
  </w:sdt>
  <w:p w14:paraId="76275EE2" w14:textId="77777777" w:rsidR="00232F3C" w:rsidRDefault="00232F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D9198" w14:textId="77777777" w:rsidR="00C97262" w:rsidRDefault="00C972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131177" w14:textId="77777777" w:rsidR="00965608" w:rsidRDefault="00965608" w:rsidP="00232F3C">
      <w:pPr>
        <w:spacing w:after="0" w:line="240" w:lineRule="auto"/>
      </w:pPr>
      <w:r>
        <w:separator/>
      </w:r>
    </w:p>
  </w:footnote>
  <w:footnote w:type="continuationSeparator" w:id="0">
    <w:p w14:paraId="02B77B98" w14:textId="77777777" w:rsidR="00965608" w:rsidRDefault="00965608" w:rsidP="00232F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EB185" w14:textId="695266C7" w:rsidR="00C97262" w:rsidRDefault="00965608">
    <w:pPr>
      <w:pStyle w:val="Header"/>
    </w:pPr>
    <w:r>
      <w:rPr>
        <w:noProof/>
      </w:rPr>
      <w:pict w14:anchorId="7D02A3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638264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4BCE7" w14:textId="13374EF7" w:rsidR="00C97262" w:rsidRDefault="00965608">
    <w:pPr>
      <w:pStyle w:val="Header"/>
    </w:pPr>
    <w:r>
      <w:rPr>
        <w:noProof/>
      </w:rPr>
      <w:pict w14:anchorId="73A16F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638264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5438C" w14:textId="420B2184" w:rsidR="00C97262" w:rsidRDefault="00965608">
    <w:pPr>
      <w:pStyle w:val="Header"/>
    </w:pPr>
    <w:r>
      <w:rPr>
        <w:noProof/>
      </w:rPr>
      <w:pict w14:anchorId="54C5C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638264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72D"/>
    <w:rsid w:val="00073E70"/>
    <w:rsid w:val="00147E54"/>
    <w:rsid w:val="00152228"/>
    <w:rsid w:val="00232F3C"/>
    <w:rsid w:val="0024792C"/>
    <w:rsid w:val="0025675F"/>
    <w:rsid w:val="0026382A"/>
    <w:rsid w:val="002F56A9"/>
    <w:rsid w:val="003204A7"/>
    <w:rsid w:val="0039234D"/>
    <w:rsid w:val="00396A92"/>
    <w:rsid w:val="004431DC"/>
    <w:rsid w:val="004C1427"/>
    <w:rsid w:val="004F221A"/>
    <w:rsid w:val="005361DE"/>
    <w:rsid w:val="005F446B"/>
    <w:rsid w:val="006269FD"/>
    <w:rsid w:val="00640341"/>
    <w:rsid w:val="00690962"/>
    <w:rsid w:val="006C2710"/>
    <w:rsid w:val="00706816"/>
    <w:rsid w:val="0073637A"/>
    <w:rsid w:val="007A5930"/>
    <w:rsid w:val="007A64F8"/>
    <w:rsid w:val="0088572D"/>
    <w:rsid w:val="008E6330"/>
    <w:rsid w:val="00903748"/>
    <w:rsid w:val="009272D6"/>
    <w:rsid w:val="00965608"/>
    <w:rsid w:val="009C21F0"/>
    <w:rsid w:val="00A70016"/>
    <w:rsid w:val="00B37289"/>
    <w:rsid w:val="00BC3F60"/>
    <w:rsid w:val="00C07A65"/>
    <w:rsid w:val="00C26574"/>
    <w:rsid w:val="00C502D0"/>
    <w:rsid w:val="00C97262"/>
    <w:rsid w:val="00CB3DCA"/>
    <w:rsid w:val="00CC5E79"/>
    <w:rsid w:val="00D25F89"/>
    <w:rsid w:val="00DB46FD"/>
    <w:rsid w:val="00E55E82"/>
    <w:rsid w:val="00E86727"/>
    <w:rsid w:val="00F24E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145104"/>
  <w15:chartTrackingRefBased/>
  <w15:docId w15:val="{BCD565E6-1ACC-4F39-AFC9-8DF691C6A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F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2F3C"/>
  </w:style>
  <w:style w:type="paragraph" w:styleId="Footer">
    <w:name w:val="footer"/>
    <w:basedOn w:val="Normal"/>
    <w:link w:val="FooterChar"/>
    <w:uiPriority w:val="99"/>
    <w:unhideWhenUsed/>
    <w:rsid w:val="00232F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2F3C"/>
  </w:style>
  <w:style w:type="paragraph" w:styleId="BodyText">
    <w:name w:val="Body Text"/>
    <w:basedOn w:val="Normal"/>
    <w:link w:val="BodyTextChar"/>
    <w:uiPriority w:val="99"/>
    <w:unhideWhenUsed/>
    <w:rsid w:val="0073637A"/>
    <w:pPr>
      <w:spacing w:after="120"/>
    </w:pPr>
  </w:style>
  <w:style w:type="character" w:customStyle="1" w:styleId="BodyTextChar">
    <w:name w:val="Body Text Char"/>
    <w:basedOn w:val="DefaultParagraphFont"/>
    <w:link w:val="BodyText"/>
    <w:uiPriority w:val="99"/>
    <w:rsid w:val="0073637A"/>
  </w:style>
  <w:style w:type="paragraph" w:customStyle="1" w:styleId="FirstParagraph">
    <w:name w:val="First Paragraph"/>
    <w:basedOn w:val="BodyText"/>
    <w:next w:val="BodyText"/>
    <w:qFormat/>
    <w:rsid w:val="006C2710"/>
    <w:pPr>
      <w:spacing w:before="180" w:after="180" w:line="240" w:lineRule="auto"/>
    </w:pPr>
    <w:rPr>
      <w:sz w:val="24"/>
      <w:szCs w:val="24"/>
      <w:lang w:val="en"/>
    </w:rPr>
  </w:style>
  <w:style w:type="character" w:styleId="Hyperlink">
    <w:name w:val="Hyperlink"/>
    <w:basedOn w:val="DefaultParagraphFont"/>
    <w:uiPriority w:val="99"/>
    <w:unhideWhenUsed/>
    <w:rsid w:val="004C1427"/>
    <w:rPr>
      <w:color w:val="0563C1" w:themeColor="hyperlink"/>
      <w:u w:val="single"/>
    </w:rPr>
  </w:style>
  <w:style w:type="character" w:customStyle="1" w:styleId="UnresolvedMention">
    <w:name w:val="Unresolved Mention"/>
    <w:basedOn w:val="DefaultParagraphFont"/>
    <w:uiPriority w:val="99"/>
    <w:semiHidden/>
    <w:unhideWhenUsed/>
    <w:rsid w:val="004C14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vizhub.healthdata.org/gbd-results"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TotalTime>
  <Pages>1</Pages>
  <Words>7461</Words>
  <Characters>42534</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Ayiah-Mensah</dc:creator>
  <cp:keywords/>
  <dc:description/>
  <cp:lastModifiedBy>dell</cp:lastModifiedBy>
  <cp:revision>21</cp:revision>
  <dcterms:created xsi:type="dcterms:W3CDTF">2026-01-17T15:32:00Z</dcterms:created>
  <dcterms:modified xsi:type="dcterms:W3CDTF">2026-01-31T16:01:00Z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d013b1dd-aba2-4c22-9121-0c7ac416ec4a</vt:lpwstr>
  </property>
</Properties>
</file>