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D97C" w14:textId="77777777" w:rsidR="0007379F" w:rsidRPr="0007379F" w:rsidRDefault="0007379F" w:rsidP="0007379F">
      <w:pPr>
        <w:rPr>
          <w:rFonts w:ascii="Times New Roman" w:eastAsia="Times New Roman" w:hAnsi="Times New Roman" w:cs="Times New Roman"/>
          <w:b/>
          <w:bCs/>
          <w:i/>
          <w:iCs/>
          <w:u w:val="single"/>
          <w:lang w:val="en-US" w:eastAsia="en-GB"/>
        </w:rPr>
      </w:pPr>
      <w:r w:rsidRPr="0007379F">
        <w:rPr>
          <w:rFonts w:ascii="Times New Roman" w:eastAsia="Times New Roman" w:hAnsi="Times New Roman" w:cs="Times New Roman"/>
          <w:b/>
          <w:bCs/>
          <w:i/>
          <w:iCs/>
          <w:u w:val="single"/>
          <w:lang w:val="en-US" w:eastAsia="en-GB"/>
        </w:rPr>
        <w:t xml:space="preserve">Case report </w:t>
      </w:r>
    </w:p>
    <w:p w14:paraId="7CA2A8F8" w14:textId="4AF09BC5" w:rsidR="00FD5CB7" w:rsidRDefault="00FD5CB7" w:rsidP="00FD5CB7">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A Case Report of an Abdominal Ectopic Pregnancy at Georgetown Public Hospital Corporation</w:t>
      </w:r>
    </w:p>
    <w:p w14:paraId="073939B8" w14:textId="77777777" w:rsidR="00FD5CB7" w:rsidRDefault="00FD5CB7" w:rsidP="00FD5CB7">
      <w:pPr>
        <w:rPr>
          <w:rFonts w:ascii="Times New Roman" w:eastAsia="Times New Roman" w:hAnsi="Times New Roman" w:cs="Times New Roman"/>
          <w:b/>
          <w:bCs/>
          <w:lang w:val="en-US" w:eastAsia="en-GB"/>
        </w:rPr>
      </w:pPr>
    </w:p>
    <w:p w14:paraId="3967F2A1" w14:textId="77777777" w:rsidR="00FD5CB7" w:rsidRDefault="00FD5CB7" w:rsidP="00FD5CB7">
      <w:pPr>
        <w:rPr>
          <w:rFonts w:ascii="Times New Roman" w:eastAsia="Times New Roman" w:hAnsi="Times New Roman" w:cs="Times New Roman"/>
          <w:lang w:val="en-US"/>
        </w:rPr>
      </w:pPr>
    </w:p>
    <w:p w14:paraId="16B4E3D8" w14:textId="77777777" w:rsidR="00FD5CB7" w:rsidRDefault="00FD5CB7" w:rsidP="00FD5CB7">
      <w:pPr>
        <w:rPr>
          <w:rFonts w:ascii="Times New Roman" w:eastAsia="Times New Roman" w:hAnsi="Times New Roman" w:cs="Times New Roman"/>
          <w:b/>
          <w:bCs/>
          <w:lang w:val="en-US"/>
        </w:rPr>
      </w:pPr>
    </w:p>
    <w:p w14:paraId="349586C6" w14:textId="77777777" w:rsidR="00FD5CB7" w:rsidRDefault="00FD5CB7" w:rsidP="00FD5CB7">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Abstract</w:t>
      </w:r>
    </w:p>
    <w:p w14:paraId="08FC64E1" w14:textId="77777777" w:rsidR="00FD5CB7" w:rsidRDefault="00FD5CB7" w:rsidP="00FD5CB7">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Aim</w:t>
      </w:r>
    </w:p>
    <w:p w14:paraId="55B6B4B9" w14:textId="38D44671" w:rsidR="00FD5CB7" w:rsidRDefault="00FD5CB7" w:rsidP="00FD5CB7">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 xml:space="preserve">     </w:t>
      </w:r>
      <w:r w:rsidR="009D36E3">
        <w:rPr>
          <w:rFonts w:ascii="Times New Roman" w:eastAsia="Times New Roman" w:hAnsi="Times New Roman" w:cs="Times New Roman"/>
          <w:b/>
          <w:bCs/>
          <w:lang w:val="en-US" w:eastAsia="en-GB"/>
        </w:rPr>
        <w:t xml:space="preserve">    </w:t>
      </w:r>
      <w:r>
        <w:rPr>
          <w:rFonts w:ascii="Times New Roman" w:eastAsia="Times New Roman" w:hAnsi="Times New Roman" w:cs="Times New Roman"/>
          <w:b/>
          <w:bCs/>
          <w:lang w:val="en-US" w:eastAsia="en-GB"/>
        </w:rPr>
        <w:t xml:space="preserve"> </w:t>
      </w:r>
      <w:r w:rsidRPr="00CF4CED">
        <w:rPr>
          <w:rFonts w:ascii="Times New Roman" w:eastAsia="Times New Roman" w:hAnsi="Times New Roman" w:cs="Times New Roman"/>
          <w:lang w:val="en-US" w:eastAsia="en-GB"/>
        </w:rPr>
        <w:t>To demonstrate the diagnostic challenges encountered along with the surgical complications that can arise in patients diagnosed with an abdominal ectopic pregnancy</w:t>
      </w:r>
      <w:r>
        <w:rPr>
          <w:rFonts w:ascii="Times New Roman" w:eastAsia="Times New Roman" w:hAnsi="Times New Roman" w:cs="Times New Roman"/>
          <w:b/>
          <w:bCs/>
          <w:lang w:val="en-US" w:eastAsia="en-GB"/>
        </w:rPr>
        <w:t>.</w:t>
      </w:r>
    </w:p>
    <w:p w14:paraId="2BDFC3F1" w14:textId="77777777" w:rsidR="00FD5CB7" w:rsidRDefault="00FD5CB7" w:rsidP="00FD5CB7">
      <w:pPr>
        <w:rPr>
          <w:rFonts w:ascii="Times New Roman" w:eastAsia="Times New Roman" w:hAnsi="Times New Roman" w:cs="Times New Roman"/>
          <w:b/>
          <w:bCs/>
          <w:lang w:val="en-US" w:eastAsia="en-GB"/>
        </w:rPr>
      </w:pPr>
    </w:p>
    <w:p w14:paraId="62424EFE" w14:textId="34F67571" w:rsidR="00FD5CB7" w:rsidRDefault="00FD5CB7" w:rsidP="00FD5CB7">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Presentation of case</w:t>
      </w:r>
    </w:p>
    <w:p w14:paraId="3309DEBB" w14:textId="43A3E529" w:rsidR="00FD5CB7" w:rsidRDefault="00395407" w:rsidP="00395407">
      <w:pPr>
        <w:rPr>
          <w:rFonts w:ascii="Times New Roman" w:eastAsia="Times New Roman" w:hAnsi="Times New Roman" w:cs="Times New Roman"/>
          <w:lang w:val="en-US" w:eastAsia="en-GB"/>
        </w:rPr>
      </w:pPr>
      <w:r>
        <w:rPr>
          <w:rFonts w:ascii="Times New Roman" w:eastAsia="Times New Roman" w:hAnsi="Times New Roman" w:cs="Times New Roman"/>
          <w:b/>
          <w:bCs/>
          <w:lang w:val="en-US" w:eastAsia="en-GB"/>
        </w:rPr>
        <w:t xml:space="preserve">           </w:t>
      </w:r>
      <w:r w:rsidRPr="00395407">
        <w:rPr>
          <w:rFonts w:ascii="Times New Roman" w:eastAsia="Times New Roman" w:hAnsi="Times New Roman" w:cs="Times New Roman"/>
          <w:lang w:val="en-US" w:eastAsia="en-GB"/>
        </w:rPr>
        <w:t xml:space="preserve">A 26-year-old, para two, Afro-Guyanese woman was referred to the high-risk clinic at the Georgetown Public Hospital Corporation (GPHC) due to an ultrasound finding of multiple </w:t>
      </w:r>
      <w:proofErr w:type="spellStart"/>
      <w:r w:rsidRPr="00395407">
        <w:rPr>
          <w:rFonts w:ascii="Times New Roman" w:eastAsia="Times New Roman" w:hAnsi="Times New Roman" w:cs="Times New Roman"/>
          <w:lang w:val="en-US" w:eastAsia="en-GB"/>
        </w:rPr>
        <w:t>foetal</w:t>
      </w:r>
      <w:proofErr w:type="spellEnd"/>
      <w:r w:rsidRPr="00395407">
        <w:rPr>
          <w:rFonts w:ascii="Times New Roman" w:eastAsia="Times New Roman" w:hAnsi="Times New Roman" w:cs="Times New Roman"/>
          <w:lang w:val="en-US" w:eastAsia="en-GB"/>
        </w:rPr>
        <w:t xml:space="preserve"> malformations</w:t>
      </w:r>
      <w:r>
        <w:rPr>
          <w:rFonts w:ascii="Times New Roman" w:eastAsia="Times New Roman" w:hAnsi="Times New Roman" w:cs="Times New Roman"/>
          <w:lang w:val="en-US" w:eastAsia="en-GB"/>
        </w:rPr>
        <w:t xml:space="preserve">, the patient had a failed medical termination of pregnancy and was taken for exploratory laparotomy, where she was diagnosed with an abdominal ectopic pregnancy with placental tissue adhered to the small and large bowel as well as the </w:t>
      </w:r>
      <w:proofErr w:type="spellStart"/>
      <w:r>
        <w:rPr>
          <w:rFonts w:ascii="Times New Roman" w:eastAsia="Times New Roman" w:hAnsi="Times New Roman" w:cs="Times New Roman"/>
          <w:lang w:val="en-US" w:eastAsia="en-GB"/>
        </w:rPr>
        <w:t>omentum</w:t>
      </w:r>
      <w:proofErr w:type="spellEnd"/>
      <w:r>
        <w:rPr>
          <w:rFonts w:ascii="Times New Roman" w:eastAsia="Times New Roman" w:hAnsi="Times New Roman" w:cs="Times New Roman"/>
          <w:lang w:val="en-US" w:eastAsia="en-GB"/>
        </w:rPr>
        <w:t xml:space="preserve"> along with a small defect noted in the right Fallopian tube</w:t>
      </w:r>
    </w:p>
    <w:p w14:paraId="7EEC4DFC" w14:textId="77777777" w:rsidR="00395407" w:rsidRDefault="00395407" w:rsidP="00395407">
      <w:pPr>
        <w:rPr>
          <w:rFonts w:ascii="Times New Roman" w:eastAsia="Times New Roman" w:hAnsi="Times New Roman" w:cs="Times New Roman"/>
          <w:b/>
          <w:bCs/>
          <w:lang w:val="en-US" w:eastAsia="en-GB"/>
        </w:rPr>
      </w:pPr>
    </w:p>
    <w:p w14:paraId="0389FF3B" w14:textId="15AE2926" w:rsidR="00FD5CB7" w:rsidRDefault="00FD5CB7" w:rsidP="00FD5CB7">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Discussion:</w:t>
      </w:r>
    </w:p>
    <w:p w14:paraId="5EF524BD" w14:textId="0C56B8C5" w:rsidR="00FD5CB7" w:rsidRPr="009D36E3" w:rsidRDefault="00FD5CB7" w:rsidP="00FD5CB7">
      <w:pPr>
        <w:rPr>
          <w:rFonts w:ascii="Times New Roman" w:eastAsia="Times New Roman" w:hAnsi="Times New Roman" w:cs="Times New Roman"/>
          <w:highlight w:val="cyan"/>
          <w:lang w:eastAsia="en-GB"/>
        </w:rPr>
      </w:pPr>
      <w:r>
        <w:rPr>
          <w:rFonts w:ascii="Times New Roman" w:eastAsia="Times New Roman" w:hAnsi="Times New Roman" w:cs="Times New Roman"/>
          <w:b/>
          <w:bCs/>
          <w:lang w:val="en-US" w:eastAsia="en-GB"/>
        </w:rPr>
        <w:t xml:space="preserve">        </w:t>
      </w:r>
      <w:r>
        <w:rPr>
          <w:rFonts w:ascii="Times New Roman" w:eastAsia="Times New Roman" w:hAnsi="Times New Roman"/>
          <w:lang w:val="en-US"/>
        </w:rPr>
        <w:t xml:space="preserve"> The abdominal location for an ectopic pregnancy is one of the rarest forms at 0.9–1.4% of all ectopic pregnancies and can present a challenge with diagnosis. Abdominal ectopic pregnancies carry a higher risk of mortality because of hemorrhaging and injury to surrounding organs. Diagnosis of an abdominal ectopic pregnancy can be difficult, with some cases requiring more advanced imaging techniques.</w:t>
      </w:r>
    </w:p>
    <w:p w14:paraId="13EFFF0D" w14:textId="77777777" w:rsidR="00FD5CB7" w:rsidRDefault="00FD5CB7" w:rsidP="00FD5CB7">
      <w:pPr>
        <w:rPr>
          <w:rFonts w:ascii="Times New Roman" w:eastAsia="Times New Roman" w:hAnsi="Times New Roman" w:cs="Times New Roman"/>
          <w:b/>
          <w:bCs/>
          <w:lang w:val="en-US" w:eastAsia="en-GB"/>
        </w:rPr>
      </w:pPr>
    </w:p>
    <w:p w14:paraId="3338C126" w14:textId="571FBB7F" w:rsidR="00FD5CB7" w:rsidRDefault="00FD5CB7" w:rsidP="00FD5CB7">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Conclusion</w:t>
      </w:r>
    </w:p>
    <w:p w14:paraId="6DEBBE0D" w14:textId="3A096681" w:rsidR="00FD5CB7" w:rsidRDefault="00FD5CB7" w:rsidP="00FD5CB7">
      <w:pPr>
        <w:ind w:firstLine="720"/>
        <w:rPr>
          <w:rFonts w:ascii="Times New Roman" w:eastAsia="Times New Roman" w:hAnsi="Times New Roman" w:cs="Times New Roman"/>
          <w:highlight w:val="cyan"/>
          <w:lang w:eastAsia="en-GB"/>
        </w:rPr>
      </w:pPr>
      <w:r>
        <w:rPr>
          <w:rFonts w:ascii="Times New Roman" w:eastAsia="Times New Roman" w:hAnsi="Times New Roman"/>
          <w:lang w:val="en-US"/>
        </w:rPr>
        <w:t xml:space="preserve">We report on a case of a patient that was undergoing medical termination of pregnancy for an intrauterine </w:t>
      </w:r>
      <w:proofErr w:type="spellStart"/>
      <w:r>
        <w:rPr>
          <w:rFonts w:ascii="Times New Roman" w:eastAsia="Times New Roman" w:hAnsi="Times New Roman"/>
          <w:lang w:val="en-US"/>
        </w:rPr>
        <w:t>foetal</w:t>
      </w:r>
      <w:proofErr w:type="spellEnd"/>
      <w:r>
        <w:rPr>
          <w:rFonts w:ascii="Times New Roman" w:eastAsia="Times New Roman" w:hAnsi="Times New Roman"/>
          <w:lang w:val="en-US"/>
        </w:rPr>
        <w:t xml:space="preserve"> demise along with </w:t>
      </w:r>
      <w:proofErr w:type="spellStart"/>
      <w:r>
        <w:rPr>
          <w:rFonts w:ascii="Times New Roman" w:eastAsia="Times New Roman" w:hAnsi="Times New Roman"/>
          <w:lang w:val="en-US"/>
        </w:rPr>
        <w:t>foetal</w:t>
      </w:r>
      <w:proofErr w:type="spellEnd"/>
      <w:r>
        <w:rPr>
          <w:rFonts w:ascii="Times New Roman" w:eastAsia="Times New Roman" w:hAnsi="Times New Roman"/>
          <w:lang w:val="en-US"/>
        </w:rPr>
        <w:t xml:space="preserve"> malformations. There was subsequently suspicion of a uterine rupture, and she was taken for an emergency exploratory laparotomy which revealed a ruptured abdominal ectopic pregnancy. We aim to highlight the diagnostic challenges posed by these cases, which can lead to increased morbidity and mortality.</w:t>
      </w:r>
    </w:p>
    <w:p w14:paraId="07E6E273" w14:textId="77777777" w:rsidR="00FD5CB7" w:rsidRDefault="00FD5CB7" w:rsidP="00FD5CB7">
      <w:pPr>
        <w:rPr>
          <w:rFonts w:ascii="Times New Roman" w:eastAsia="Times New Roman" w:hAnsi="Times New Roman" w:cs="Times New Roman"/>
          <w:highlight w:val="cyan"/>
          <w:lang w:eastAsia="en-GB"/>
        </w:rPr>
      </w:pPr>
    </w:p>
    <w:p w14:paraId="13D894CC" w14:textId="77777777" w:rsidR="004105DE" w:rsidRDefault="004105DE" w:rsidP="00FD5CB7">
      <w:pPr>
        <w:rPr>
          <w:rFonts w:ascii="Times New Roman" w:eastAsia="Times New Roman" w:hAnsi="Times New Roman" w:cs="Times New Roman"/>
          <w:highlight w:val="cyan"/>
          <w:lang w:eastAsia="en-GB"/>
        </w:rPr>
      </w:pPr>
    </w:p>
    <w:p w14:paraId="4BE836FC" w14:textId="77777777" w:rsidR="004105DE" w:rsidRDefault="004105DE" w:rsidP="00FD5CB7">
      <w:pPr>
        <w:rPr>
          <w:rFonts w:ascii="Times New Roman" w:eastAsia="Times New Roman" w:hAnsi="Times New Roman" w:cs="Times New Roman"/>
          <w:highlight w:val="cyan"/>
          <w:lang w:eastAsia="en-GB"/>
        </w:rPr>
      </w:pPr>
    </w:p>
    <w:p w14:paraId="51FA6246" w14:textId="77777777" w:rsidR="004105DE" w:rsidRDefault="004105DE" w:rsidP="00FD5CB7">
      <w:pPr>
        <w:rPr>
          <w:rFonts w:ascii="Times New Roman" w:eastAsia="Times New Roman" w:hAnsi="Times New Roman" w:cs="Times New Roman"/>
          <w:highlight w:val="cyan"/>
          <w:lang w:eastAsia="en-GB"/>
        </w:rPr>
      </w:pPr>
    </w:p>
    <w:p w14:paraId="43328A49" w14:textId="77777777" w:rsidR="004105DE" w:rsidRDefault="004105DE" w:rsidP="00FD5CB7">
      <w:pPr>
        <w:rPr>
          <w:rFonts w:ascii="Times New Roman" w:eastAsia="Times New Roman" w:hAnsi="Times New Roman" w:cs="Times New Roman"/>
          <w:highlight w:val="cyan"/>
          <w:lang w:eastAsia="en-GB"/>
        </w:rPr>
      </w:pPr>
    </w:p>
    <w:p w14:paraId="34448BA3" w14:textId="77777777" w:rsidR="004105DE" w:rsidRDefault="004105DE" w:rsidP="00FD5CB7">
      <w:pPr>
        <w:rPr>
          <w:rFonts w:ascii="Times New Roman" w:eastAsia="Times New Roman" w:hAnsi="Times New Roman" w:cs="Times New Roman"/>
          <w:highlight w:val="cyan"/>
          <w:lang w:eastAsia="en-GB"/>
        </w:rPr>
      </w:pPr>
    </w:p>
    <w:p w14:paraId="5A2F28C7" w14:textId="77777777" w:rsidR="004105DE" w:rsidRDefault="004105DE" w:rsidP="00FD5CB7">
      <w:pPr>
        <w:rPr>
          <w:rFonts w:ascii="Times New Roman" w:eastAsia="Times New Roman" w:hAnsi="Times New Roman" w:cs="Times New Roman"/>
          <w:highlight w:val="cyan"/>
          <w:lang w:eastAsia="en-GB"/>
        </w:rPr>
      </w:pPr>
    </w:p>
    <w:p w14:paraId="4660F142" w14:textId="77777777" w:rsidR="004105DE" w:rsidRDefault="004105DE" w:rsidP="00FD5CB7">
      <w:pPr>
        <w:rPr>
          <w:rFonts w:ascii="Times New Roman" w:eastAsia="Times New Roman" w:hAnsi="Times New Roman" w:cs="Times New Roman"/>
          <w:highlight w:val="cyan"/>
          <w:lang w:eastAsia="en-GB"/>
        </w:rPr>
      </w:pPr>
    </w:p>
    <w:p w14:paraId="73A6FB31" w14:textId="77777777" w:rsidR="004105DE" w:rsidRDefault="004105DE" w:rsidP="00FD5CB7">
      <w:pPr>
        <w:rPr>
          <w:rFonts w:ascii="Times New Roman" w:eastAsia="Times New Roman" w:hAnsi="Times New Roman" w:cs="Times New Roman"/>
          <w:highlight w:val="cyan"/>
          <w:lang w:eastAsia="en-GB"/>
        </w:rPr>
      </w:pPr>
    </w:p>
    <w:p w14:paraId="5080A7F8" w14:textId="77777777" w:rsidR="004105DE" w:rsidRDefault="004105DE" w:rsidP="00FD5CB7">
      <w:pPr>
        <w:rPr>
          <w:rFonts w:ascii="Times New Roman" w:eastAsia="Times New Roman" w:hAnsi="Times New Roman" w:cs="Times New Roman"/>
          <w:highlight w:val="cyan"/>
          <w:lang w:eastAsia="en-GB"/>
        </w:rPr>
      </w:pPr>
    </w:p>
    <w:p w14:paraId="33FBE2E6" w14:textId="77777777" w:rsidR="004105DE" w:rsidRDefault="004105DE" w:rsidP="00FD5CB7">
      <w:pPr>
        <w:rPr>
          <w:rFonts w:ascii="Times New Roman" w:eastAsia="Times New Roman" w:hAnsi="Times New Roman" w:cs="Times New Roman"/>
          <w:highlight w:val="cyan"/>
          <w:lang w:eastAsia="en-GB"/>
        </w:rPr>
      </w:pPr>
    </w:p>
    <w:p w14:paraId="663B9000" w14:textId="77777777" w:rsidR="004105DE" w:rsidRDefault="004105DE" w:rsidP="00FD5CB7">
      <w:pPr>
        <w:rPr>
          <w:rFonts w:ascii="Times New Roman" w:eastAsia="Times New Roman" w:hAnsi="Times New Roman" w:cs="Times New Roman"/>
          <w:highlight w:val="cyan"/>
          <w:lang w:eastAsia="en-GB"/>
        </w:rPr>
      </w:pPr>
    </w:p>
    <w:p w14:paraId="064161D9" w14:textId="77777777" w:rsidR="004105DE" w:rsidRDefault="004105DE" w:rsidP="00FD5CB7">
      <w:pPr>
        <w:rPr>
          <w:rFonts w:ascii="Times New Roman" w:eastAsia="Times New Roman" w:hAnsi="Times New Roman" w:cs="Times New Roman"/>
          <w:highlight w:val="cyan"/>
          <w:lang w:eastAsia="en-GB"/>
        </w:rPr>
      </w:pPr>
    </w:p>
    <w:p w14:paraId="3F325914" w14:textId="77777777" w:rsidR="004105DE" w:rsidRDefault="004105DE" w:rsidP="00FD5CB7">
      <w:pPr>
        <w:rPr>
          <w:rFonts w:ascii="Times New Roman" w:eastAsia="Times New Roman" w:hAnsi="Times New Roman" w:cs="Times New Roman"/>
          <w:highlight w:val="cyan"/>
          <w:lang w:eastAsia="en-GB"/>
        </w:rPr>
      </w:pPr>
    </w:p>
    <w:p w14:paraId="02B01E15" w14:textId="77777777" w:rsidR="004105DE" w:rsidRDefault="004105DE" w:rsidP="00FD5CB7">
      <w:pPr>
        <w:rPr>
          <w:rFonts w:ascii="Times New Roman" w:eastAsia="Times New Roman" w:hAnsi="Times New Roman" w:cs="Times New Roman"/>
          <w:highlight w:val="cyan"/>
          <w:lang w:eastAsia="en-GB"/>
        </w:rPr>
      </w:pPr>
    </w:p>
    <w:p w14:paraId="3F8A14A4" w14:textId="77777777" w:rsidR="00FD5CB7" w:rsidRDefault="00FD5CB7" w:rsidP="00FD5CB7">
      <w:pPr>
        <w:rPr>
          <w:rFonts w:ascii="Times New Roman" w:eastAsia="Times New Roman" w:hAnsi="Times New Roman" w:cs="Times New Roman"/>
          <w:highlight w:val="cyan"/>
          <w:lang w:eastAsia="en-GB"/>
        </w:rPr>
      </w:pPr>
    </w:p>
    <w:p w14:paraId="4F858913" w14:textId="77777777" w:rsidR="004105DE" w:rsidRDefault="004105DE" w:rsidP="004105DE">
      <w:pPr>
        <w:rPr>
          <w:rFonts w:ascii="Times New Roman" w:eastAsia="Times New Roman" w:hAnsi="Times New Roman" w:cs="Times New Roman"/>
          <w:highlight w:val="cyan"/>
          <w:lang w:eastAsia="en-GB"/>
        </w:rPr>
      </w:pPr>
    </w:p>
    <w:p w14:paraId="50E87F3C" w14:textId="77777777" w:rsidR="004105DE" w:rsidRDefault="004105DE" w:rsidP="004105DE">
      <w:pP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Introduction</w:t>
      </w:r>
    </w:p>
    <w:p w14:paraId="0265F8C4" w14:textId="77777777" w:rsidR="004105DE" w:rsidRDefault="004105DE" w:rsidP="004105DE">
      <w:pPr>
        <w:rPr>
          <w:rFonts w:ascii="Times New Roman" w:eastAsia="Times New Roman" w:hAnsi="Times New Roman" w:cs="Times New Roman"/>
          <w:lang w:val="en-US"/>
        </w:rPr>
      </w:pPr>
    </w:p>
    <w:p w14:paraId="1D05341F" w14:textId="77777777" w:rsidR="004105DE" w:rsidRDefault="004105DE" w:rsidP="004105DE">
      <w:pPr>
        <w:ind w:firstLine="720"/>
        <w:rPr>
          <w:rFonts w:ascii="Times New Roman" w:eastAsia="Times New Roman" w:hAnsi="Times New Roman" w:cs="Times New Roman"/>
          <w:vertAlign w:val="subscript"/>
          <w:lang w:val="en-US"/>
        </w:rPr>
      </w:pPr>
      <w:r>
        <w:rPr>
          <w:rFonts w:ascii="Times New Roman" w:eastAsia="Times New Roman" w:hAnsi="Times New Roman" w:cs="Times New Roman"/>
          <w:lang w:val="en-US"/>
        </w:rPr>
        <w:t>An ectopic pregnancy (EP) occurs when a fertilized ovum is embedded outside of the endometrial cavity's lining with a rate of about 1-2% in general and 2-5% in pregnancies that use artificial reproductive technology (ART).</w:t>
      </w:r>
      <w:r>
        <w:rPr>
          <w:rFonts w:ascii="Times New Roman" w:eastAsia="Times New Roman" w:hAnsi="Times New Roman" w:cs="Times New Roman"/>
          <w:vertAlign w:val="superscript"/>
          <w:lang w:val="en-US"/>
        </w:rPr>
        <w:t>1</w:t>
      </w:r>
      <w:r>
        <w:rPr>
          <w:rFonts w:ascii="Times New Roman" w:eastAsia="Times New Roman" w:hAnsi="Times New Roman" w:cs="Times New Roman"/>
          <w:lang w:val="en-US"/>
        </w:rPr>
        <w:t xml:space="preserve"> Of these 1.4% will be abdominal.</w:t>
      </w:r>
      <w:r>
        <w:rPr>
          <w:rFonts w:ascii="Times New Roman" w:eastAsia="Times New Roman" w:hAnsi="Times New Roman" w:cs="Times New Roman"/>
          <w:vertAlign w:val="superscript"/>
          <w:lang w:val="en-US"/>
        </w:rPr>
        <w:t>2</w:t>
      </w:r>
      <w:r>
        <w:rPr>
          <w:rFonts w:ascii="Times New Roman" w:eastAsia="Times New Roman" w:hAnsi="Times New Roman" w:cs="Times New Roman"/>
          <w:lang w:val="en-US"/>
        </w:rPr>
        <w:t xml:space="preserve"> hence it is one of  the rarest forms and </w:t>
      </w:r>
      <w:r w:rsidRPr="000C3E67">
        <w:rPr>
          <w:rFonts w:ascii="Times New Roman" w:eastAsia="Times New Roman" w:hAnsi="Times New Roman" w:cs="Times New Roman"/>
          <w:lang w:val="en-US"/>
        </w:rPr>
        <w:t xml:space="preserve">has serious medical complications, thus research on </w:t>
      </w:r>
      <w:commentRangeStart w:id="0"/>
      <w:r w:rsidRPr="000C3E67">
        <w:rPr>
          <w:rFonts w:ascii="Times New Roman" w:eastAsia="Times New Roman" w:hAnsi="Times New Roman" w:cs="Times New Roman"/>
          <w:lang w:val="en-US"/>
        </w:rPr>
        <w:t>AEP</w:t>
      </w:r>
      <w:commentRangeEnd w:id="0"/>
      <w:r w:rsidR="000D0115">
        <w:rPr>
          <w:rStyle w:val="CommentReference"/>
        </w:rPr>
        <w:commentReference w:id="0"/>
      </w:r>
      <w:r w:rsidRPr="000C3E67">
        <w:rPr>
          <w:rFonts w:ascii="Times New Roman" w:eastAsia="Times New Roman" w:hAnsi="Times New Roman" w:cs="Times New Roman"/>
          <w:lang w:val="en-US"/>
        </w:rPr>
        <w:t xml:space="preserve"> is mostly limited to case reports because of how rare this disease is.</w:t>
      </w:r>
      <w:r w:rsidRPr="000C3E67">
        <w:rPr>
          <w:rFonts w:ascii="Times New Roman" w:eastAsia="Times New Roman" w:hAnsi="Times New Roman" w:cs="Times New Roman"/>
          <w:vertAlign w:val="superscript"/>
          <w:lang w:val="en-US"/>
        </w:rPr>
        <w:t>3</w:t>
      </w:r>
      <w:r>
        <w:rPr>
          <w:rFonts w:ascii="Times New Roman" w:eastAsia="Times New Roman" w:hAnsi="Times New Roman" w:cs="Times New Roman"/>
          <w:vertAlign w:val="superscript"/>
          <w:lang w:val="en-US"/>
        </w:rPr>
        <w:t>,4</w:t>
      </w:r>
    </w:p>
    <w:p w14:paraId="6BAD5696" w14:textId="77777777" w:rsidR="004105DE" w:rsidRDefault="004105DE" w:rsidP="004105DE">
      <w:pPr>
        <w:ind w:firstLine="720"/>
        <w:rPr>
          <w:rFonts w:ascii="Times New Roman" w:eastAsia="Times New Roman" w:hAnsi="Times New Roman" w:cs="Times New Roman"/>
          <w:vertAlign w:val="subscript"/>
          <w:lang w:val="en-US"/>
        </w:rPr>
      </w:pPr>
      <w:r>
        <w:rPr>
          <w:rFonts w:ascii="Times New Roman" w:eastAsia="Times New Roman" w:hAnsi="Times New Roman" w:cs="Times New Roman"/>
          <w:lang w:val="en-US"/>
        </w:rPr>
        <w:t>An abdominal EP (AEP) can be a primary AEP if the conceptus first implants and grows on an abdominal organ within the peritoneal cavity or secondary if implantation first occurs within the reproductive system (Fallopian tube, ovary, or uterus),</w:t>
      </w:r>
      <w:r>
        <w:rPr>
          <w:rFonts w:ascii="Times New Roman" w:eastAsia="Times New Roman" w:hAnsi="Times New Roman" w:cs="Times New Roman"/>
          <w:vertAlign w:val="superscript"/>
          <w:lang w:val="en-US"/>
        </w:rPr>
        <w:t>5</w:t>
      </w:r>
      <w:r>
        <w:rPr>
          <w:rFonts w:ascii="Times New Roman" w:eastAsia="Times New Roman" w:hAnsi="Times New Roman" w:cs="Times New Roman"/>
          <w:lang w:val="en-US"/>
        </w:rPr>
        <w:t xml:space="preserve"> and a subsequent event such as a rupture causes it to implant in the peritoneal cavity. Abdominal locations that have been described include the </w:t>
      </w:r>
      <w:proofErr w:type="spellStart"/>
      <w:r>
        <w:rPr>
          <w:rFonts w:ascii="Times New Roman" w:eastAsia="Times New Roman" w:hAnsi="Times New Roman" w:cs="Times New Roman"/>
          <w:lang w:val="en-US"/>
        </w:rPr>
        <w:t>omentum</w:t>
      </w:r>
      <w:proofErr w:type="spellEnd"/>
      <w:r>
        <w:rPr>
          <w:rFonts w:ascii="Times New Roman" w:eastAsia="Times New Roman" w:hAnsi="Times New Roman" w:cs="Times New Roman"/>
          <w:lang w:val="en-US"/>
        </w:rPr>
        <w:t>, liver, spleen, bowel, large vessels, pelvic cul-de-sac, broad ligament, and pelvic side wall.</w:t>
      </w:r>
      <w:r>
        <w:rPr>
          <w:rFonts w:ascii="Times New Roman" w:eastAsia="Times New Roman" w:hAnsi="Times New Roman" w:cs="Times New Roman"/>
          <w:vertAlign w:val="superscript"/>
          <w:lang w:val="en-US"/>
        </w:rPr>
        <w:t>3</w:t>
      </w:r>
    </w:p>
    <w:p w14:paraId="73DFBAB7" w14:textId="77777777" w:rsidR="004105DE" w:rsidRDefault="004105DE" w:rsidP="004105DE">
      <w:pPr>
        <w:ind w:firstLine="720"/>
        <w:rPr>
          <w:rFonts w:ascii="Times New Roman" w:eastAsia="Times New Roman" w:hAnsi="Times New Roman" w:cs="Times New Roman"/>
          <w:vertAlign w:val="subscript"/>
          <w:lang w:val="en-US"/>
        </w:rPr>
      </w:pPr>
      <w:r>
        <w:rPr>
          <w:rFonts w:ascii="Times New Roman" w:eastAsia="Times New Roman" w:hAnsi="Times New Roman" w:cs="Times New Roman"/>
          <w:lang w:val="en-US"/>
        </w:rPr>
        <w:t xml:space="preserve">The clinical presentation varies depending on the location and if it is ruptured or not and may present with non-specific abdominal pain and painful </w:t>
      </w:r>
      <w:proofErr w:type="spellStart"/>
      <w:r>
        <w:rPr>
          <w:rFonts w:ascii="Times New Roman" w:eastAsia="Times New Roman" w:hAnsi="Times New Roman" w:cs="Times New Roman"/>
          <w:lang w:val="en-US"/>
        </w:rPr>
        <w:t>foetal</w:t>
      </w:r>
      <w:proofErr w:type="spellEnd"/>
      <w:r>
        <w:rPr>
          <w:rFonts w:ascii="Times New Roman" w:eastAsia="Times New Roman" w:hAnsi="Times New Roman" w:cs="Times New Roman"/>
          <w:lang w:val="en-US"/>
        </w:rPr>
        <w:t xml:space="preserve"> movements. Sometimes the discovery of an AEP is made only upon delivery at cesarean section.</w:t>
      </w:r>
      <w:r>
        <w:rPr>
          <w:rFonts w:ascii="Times New Roman" w:eastAsia="Times New Roman" w:hAnsi="Times New Roman" w:cs="Times New Roman"/>
          <w:vertAlign w:val="superscript"/>
          <w:lang w:val="en-US"/>
        </w:rPr>
        <w:t>6</w:t>
      </w:r>
    </w:p>
    <w:p w14:paraId="690AF2FE" w14:textId="77777777" w:rsidR="004105DE" w:rsidRDefault="004105DE" w:rsidP="004105DE">
      <w:pPr>
        <w:ind w:firstLine="720"/>
        <w:rPr>
          <w:rFonts w:ascii="Times New Roman" w:eastAsia="Times New Roman" w:hAnsi="Times New Roman" w:cs="Times New Roman"/>
          <w:lang w:val="en-US"/>
        </w:rPr>
      </w:pPr>
      <w:r>
        <w:rPr>
          <w:rFonts w:ascii="Times New Roman" w:eastAsia="Times New Roman" w:hAnsi="Times New Roman" w:cs="Times New Roman"/>
          <w:lang w:val="en-US"/>
        </w:rPr>
        <w:t xml:space="preserve">We report a case of AEP that was discovered after undergoing medical termination of pregnancy (TOP) for an intrauterine </w:t>
      </w:r>
      <w:proofErr w:type="spellStart"/>
      <w:r>
        <w:rPr>
          <w:rFonts w:ascii="Times New Roman" w:eastAsia="Times New Roman" w:hAnsi="Times New Roman" w:cs="Times New Roman"/>
          <w:lang w:val="en-US"/>
        </w:rPr>
        <w:t>foetal</w:t>
      </w:r>
      <w:proofErr w:type="spellEnd"/>
      <w:r>
        <w:rPr>
          <w:rFonts w:ascii="Times New Roman" w:eastAsia="Times New Roman" w:hAnsi="Times New Roman" w:cs="Times New Roman"/>
          <w:lang w:val="en-US"/>
        </w:rPr>
        <w:t xml:space="preserve"> demise (IUFD) and </w:t>
      </w:r>
      <w:proofErr w:type="spellStart"/>
      <w:r>
        <w:rPr>
          <w:rFonts w:ascii="Times New Roman" w:eastAsia="Times New Roman" w:hAnsi="Times New Roman" w:cs="Times New Roman"/>
          <w:lang w:val="en-US"/>
        </w:rPr>
        <w:t>foetal</w:t>
      </w:r>
      <w:proofErr w:type="spellEnd"/>
      <w:r>
        <w:rPr>
          <w:rFonts w:ascii="Times New Roman" w:eastAsia="Times New Roman" w:hAnsi="Times New Roman" w:cs="Times New Roman"/>
          <w:lang w:val="en-US"/>
        </w:rPr>
        <w:t xml:space="preserve"> malformation. This case demonstrates the difficulties with ultrasonographic diagnosis.</w:t>
      </w:r>
    </w:p>
    <w:p w14:paraId="6418E57E" w14:textId="77777777" w:rsidR="004105DE" w:rsidRDefault="004105DE" w:rsidP="004105DE">
      <w:pPr>
        <w:rPr>
          <w:rFonts w:ascii="Times New Roman" w:eastAsia="Times New Roman" w:hAnsi="Times New Roman" w:cs="Times New Roman"/>
          <w:b/>
          <w:bCs/>
          <w:highlight w:val="magenta"/>
          <w:lang w:val="en-US"/>
        </w:rPr>
      </w:pPr>
    </w:p>
    <w:p w14:paraId="045F7748" w14:textId="259F5846" w:rsidR="004105DE" w:rsidRDefault="00A97CBE" w:rsidP="004105DE">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 xml:space="preserve">Case presentation </w:t>
      </w:r>
    </w:p>
    <w:p w14:paraId="5D6FB735" w14:textId="77777777" w:rsidR="004105DE" w:rsidRDefault="004105DE" w:rsidP="004105DE">
      <w:pPr>
        <w:rPr>
          <w:rFonts w:ascii="Times New Roman" w:eastAsia="Times New Roman" w:hAnsi="Times New Roman" w:cs="Times New Roman"/>
          <w:lang w:val="en-US" w:eastAsia="en-GB"/>
        </w:rPr>
      </w:pPr>
    </w:p>
    <w:p w14:paraId="21D452FC" w14:textId="77777777" w:rsidR="004105DE" w:rsidRDefault="004105DE" w:rsidP="004105DE">
      <w:pPr>
        <w:ind w:firstLine="720"/>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A 26-year-old, para two, Afro-Guyanese woman was referred to the high-risk clinic at the Georgetown Public Hospital Corporation (GPHC) due to an ultrasound finding of multiple </w:t>
      </w:r>
      <w:proofErr w:type="spellStart"/>
      <w:r>
        <w:rPr>
          <w:rFonts w:ascii="Times New Roman" w:eastAsia="Times New Roman" w:hAnsi="Times New Roman" w:cs="Times New Roman"/>
          <w:lang w:val="en-US" w:eastAsia="en-GB"/>
        </w:rPr>
        <w:t>foetal</w:t>
      </w:r>
      <w:proofErr w:type="spellEnd"/>
      <w:r>
        <w:rPr>
          <w:rFonts w:ascii="Times New Roman" w:eastAsia="Times New Roman" w:hAnsi="Times New Roman" w:cs="Times New Roman"/>
          <w:lang w:val="en-US" w:eastAsia="en-GB"/>
        </w:rPr>
        <w:t xml:space="preserve"> malformations. This patient had an obstetrical history of post-partum hemorrhage (PPH) after her first delivery, and a cesarean delivery for her second delivery because of breech presentation. She had normal menstrual cycles and was not on any contraceptives.</w:t>
      </w:r>
    </w:p>
    <w:p w14:paraId="69804225" w14:textId="77777777" w:rsidR="004105DE" w:rsidRDefault="004105DE" w:rsidP="004105DE">
      <w:pPr>
        <w:ind w:firstLine="720"/>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The ultrasound done before she was seen at GPHC, reported a foetus with ascites, dolichocephaly or molding, with a posterior placenta, and uterine fibroid of 6.9 centimeters (</w:t>
      </w:r>
      <w:r>
        <w:rPr>
          <w:rFonts w:ascii="Times New Roman Bold" w:eastAsia="Times New Roman" w:hAnsi="Times New Roman Bold" w:cs="Times New Roman Bold"/>
          <w:b/>
          <w:bCs/>
          <w:lang w:val="en-US" w:eastAsia="en-GB"/>
        </w:rPr>
        <w:t>See Figure 1</w:t>
      </w:r>
      <w:r>
        <w:rPr>
          <w:rFonts w:ascii="Times New Roman" w:eastAsia="Times New Roman" w:hAnsi="Times New Roman" w:cs="Times New Roman"/>
          <w:lang w:val="en-US" w:eastAsia="en-GB"/>
        </w:rPr>
        <w:t>).  This patient requested to have a TOP done after counselling and was admitted for same. Her physical examination was benign, and the procedure commenced at 18 weeks 1 day of gestation (dated by an ultrasound done at 16 weeks and 3 days of gestation) with mifepristone on day one followed by misoprostol the next day. Her cervix remained closed after receiving 3 doses of 400 micrograms (</w:t>
      </w:r>
      <w:proofErr w:type="spellStart"/>
      <w:r>
        <w:rPr>
          <w:rFonts w:ascii="Times New Roman" w:eastAsia="Helvetica Neue" w:hAnsi="Times New Roman" w:cs="Times New Roman"/>
          <w:bCs/>
          <w:color w:val="001D35"/>
          <w:shd w:val="clear" w:color="auto" w:fill="FFFFFF"/>
          <w:lang w:val="en-US" w:eastAsia="zh-CN" w:bidi="ar"/>
        </w:rPr>
        <w:t>μg</w:t>
      </w:r>
      <w:proofErr w:type="spellEnd"/>
      <w:r>
        <w:rPr>
          <w:rFonts w:ascii="Times New Roman" w:eastAsia="Times New Roman" w:hAnsi="Times New Roman" w:cs="Times New Roman"/>
          <w:lang w:val="en-US" w:eastAsia="en-GB"/>
        </w:rPr>
        <w:t xml:space="preserve">) misoprostol (one buccally and 2 vaginally), she started to present with increasing abdominal pain and vomiting and was given analgesia and antiemetics. An urgent </w:t>
      </w:r>
      <w:proofErr w:type="spellStart"/>
      <w:r>
        <w:rPr>
          <w:rFonts w:ascii="Times New Roman" w:eastAsia="Times New Roman" w:hAnsi="Times New Roman" w:cs="Times New Roman"/>
          <w:lang w:val="en-US" w:eastAsia="en-GB"/>
        </w:rPr>
        <w:t>haemaglobin</w:t>
      </w:r>
      <w:proofErr w:type="spellEnd"/>
      <w:r>
        <w:rPr>
          <w:rFonts w:ascii="Times New Roman" w:eastAsia="Times New Roman" w:hAnsi="Times New Roman" w:cs="Times New Roman"/>
          <w:lang w:val="en-US" w:eastAsia="en-GB"/>
        </w:rPr>
        <w:t xml:space="preserve"> revealed a value of 6.2 milligrams per </w:t>
      </w:r>
      <w:proofErr w:type="spellStart"/>
      <w:r>
        <w:rPr>
          <w:rFonts w:ascii="Times New Roman" w:eastAsia="Times New Roman" w:hAnsi="Times New Roman" w:cs="Times New Roman"/>
          <w:lang w:val="en-US" w:eastAsia="en-GB"/>
        </w:rPr>
        <w:t>decilitre</w:t>
      </w:r>
      <w:proofErr w:type="spellEnd"/>
      <w:r>
        <w:rPr>
          <w:rFonts w:ascii="Times New Roman" w:eastAsia="Times New Roman" w:hAnsi="Times New Roman" w:cs="Times New Roman"/>
          <w:lang w:val="en-US" w:eastAsia="en-GB"/>
        </w:rPr>
        <w:t xml:space="preserve"> (mg/dL), and an urgent ultrasound showed the presence of a uterine fibroid blocking the cervical </w:t>
      </w:r>
      <w:proofErr w:type="spellStart"/>
      <w:r>
        <w:rPr>
          <w:rFonts w:ascii="Times New Roman" w:eastAsia="Times New Roman" w:hAnsi="Times New Roman" w:cs="Times New Roman"/>
          <w:lang w:val="en-US" w:eastAsia="en-GB"/>
        </w:rPr>
        <w:t>os</w:t>
      </w:r>
      <w:proofErr w:type="spellEnd"/>
      <w:r>
        <w:rPr>
          <w:rFonts w:ascii="Times New Roman" w:eastAsia="Times New Roman" w:hAnsi="Times New Roman" w:cs="Times New Roman"/>
          <w:lang w:val="en-US" w:eastAsia="en-GB"/>
        </w:rPr>
        <w:t xml:space="preserve"> with free fluid in the abdomen. A suspected diagnosis of a uterine rupture was made, and she was taken for an emergency exploratory laparotomy. Her vitals at this moment revealed a blood pressure (BP) of 80/46 mmHg (</w:t>
      </w:r>
      <w:proofErr w:type="spellStart"/>
      <w:r>
        <w:rPr>
          <w:rFonts w:ascii="Times New Roman" w:eastAsia="Times New Roman" w:hAnsi="Times New Roman" w:cs="Times New Roman"/>
          <w:lang w:val="en-US" w:eastAsia="en-GB"/>
        </w:rPr>
        <w:t>millimetres</w:t>
      </w:r>
      <w:proofErr w:type="spellEnd"/>
      <w:r>
        <w:rPr>
          <w:rFonts w:ascii="Times New Roman" w:eastAsia="Times New Roman" w:hAnsi="Times New Roman" w:cs="Times New Roman"/>
          <w:lang w:val="en-US" w:eastAsia="en-GB"/>
        </w:rPr>
        <w:t xml:space="preserve"> of mercury) and a pulse of 110 beats per minute.</w:t>
      </w:r>
    </w:p>
    <w:p w14:paraId="787672E9" w14:textId="77777777" w:rsidR="004105DE" w:rsidRDefault="004105DE" w:rsidP="004105DE">
      <w:pPr>
        <w:ind w:firstLine="720"/>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Upon entering the peritoneal cavity </w:t>
      </w:r>
      <w:proofErr w:type="spellStart"/>
      <w:r>
        <w:rPr>
          <w:rFonts w:ascii="Times New Roman" w:eastAsia="Times New Roman" w:hAnsi="Times New Roman" w:cs="Times New Roman"/>
          <w:lang w:val="en-US" w:eastAsia="en-GB"/>
        </w:rPr>
        <w:t>foetal</w:t>
      </w:r>
      <w:proofErr w:type="spellEnd"/>
      <w:r>
        <w:rPr>
          <w:rFonts w:ascii="Times New Roman" w:eastAsia="Times New Roman" w:hAnsi="Times New Roman" w:cs="Times New Roman"/>
          <w:lang w:val="en-US" w:eastAsia="en-GB"/>
        </w:rPr>
        <w:t xml:space="preserve"> parts were noted in the abdominal cavity (</w:t>
      </w:r>
      <w:r>
        <w:rPr>
          <w:rFonts w:ascii="Times New Roman Bold" w:eastAsia="Times New Roman" w:hAnsi="Times New Roman Bold" w:cs="Times New Roman Bold"/>
          <w:b/>
          <w:bCs/>
          <w:lang w:val="en-US" w:eastAsia="en-GB"/>
        </w:rPr>
        <w:t>See Figure 2</w:t>
      </w:r>
      <w:r>
        <w:rPr>
          <w:rFonts w:ascii="Times New Roman" w:eastAsia="Times New Roman" w:hAnsi="Times New Roman" w:cs="Times New Roman"/>
          <w:lang w:val="en-US" w:eastAsia="en-GB"/>
        </w:rPr>
        <w:t xml:space="preserve">) with placental tissue adhered to the small and large bowel as well as the </w:t>
      </w:r>
      <w:proofErr w:type="spellStart"/>
      <w:r>
        <w:rPr>
          <w:rFonts w:ascii="Times New Roman" w:eastAsia="Times New Roman" w:hAnsi="Times New Roman" w:cs="Times New Roman"/>
          <w:lang w:val="en-US" w:eastAsia="en-GB"/>
        </w:rPr>
        <w:t>omentum</w:t>
      </w:r>
      <w:proofErr w:type="spellEnd"/>
      <w:r>
        <w:rPr>
          <w:rFonts w:ascii="Times New Roman" w:eastAsia="Times New Roman" w:hAnsi="Times New Roman" w:cs="Times New Roman"/>
          <w:lang w:val="en-US" w:eastAsia="en-GB"/>
        </w:rPr>
        <w:t xml:space="preserve">. There was a small defect in the right interstitial portion of the Fallopian tube with abundant fibrin deposits extending to the cul-de-sac. General surgeons were called in on the case due to the involvement of adhesions to the small and large bowel and </w:t>
      </w:r>
      <w:proofErr w:type="spellStart"/>
      <w:r>
        <w:rPr>
          <w:rFonts w:ascii="Times New Roman" w:eastAsia="Times New Roman" w:hAnsi="Times New Roman" w:cs="Times New Roman"/>
          <w:lang w:val="en-US" w:eastAsia="en-GB"/>
        </w:rPr>
        <w:t>omentum</w:t>
      </w:r>
      <w:proofErr w:type="spellEnd"/>
      <w:r>
        <w:rPr>
          <w:rFonts w:ascii="Times New Roman" w:eastAsia="Times New Roman" w:hAnsi="Times New Roman" w:cs="Times New Roman"/>
          <w:lang w:val="en-US" w:eastAsia="en-GB"/>
        </w:rPr>
        <w:t xml:space="preserve">. A right salpingectomy was performed with repair of the right cornu, along with a partial omentectomy, </w:t>
      </w:r>
      <w:proofErr w:type="spellStart"/>
      <w:r>
        <w:rPr>
          <w:rFonts w:ascii="Times New Roman" w:eastAsia="Times New Roman" w:hAnsi="Times New Roman" w:cs="Times New Roman"/>
          <w:lang w:val="en-US" w:eastAsia="en-GB"/>
        </w:rPr>
        <w:t>adhesiolysis</w:t>
      </w:r>
      <w:proofErr w:type="spellEnd"/>
      <w:r>
        <w:rPr>
          <w:rFonts w:ascii="Times New Roman" w:eastAsia="Times New Roman" w:hAnsi="Times New Roman" w:cs="Times New Roman"/>
          <w:lang w:val="en-US" w:eastAsia="en-GB"/>
        </w:rPr>
        <w:t xml:space="preserve">, and a prophylactic appendectomy. The estimated blood loss was 2 </w:t>
      </w:r>
      <w:proofErr w:type="spellStart"/>
      <w:r>
        <w:rPr>
          <w:rFonts w:ascii="Times New Roman" w:eastAsia="Times New Roman" w:hAnsi="Times New Roman" w:cs="Times New Roman"/>
          <w:lang w:val="en-US" w:eastAsia="en-GB"/>
        </w:rPr>
        <w:t>litres</w:t>
      </w:r>
      <w:proofErr w:type="spellEnd"/>
      <w:r>
        <w:rPr>
          <w:rFonts w:ascii="Times New Roman" w:eastAsia="Times New Roman" w:hAnsi="Times New Roman" w:cs="Times New Roman"/>
          <w:lang w:val="en-US" w:eastAsia="en-GB"/>
        </w:rPr>
        <w:t xml:space="preserve">, and an abdominal drain was left in situ. The patient was transfused with blood </w:t>
      </w:r>
      <w:r>
        <w:rPr>
          <w:rFonts w:ascii="Times New Roman" w:eastAsia="Times New Roman" w:hAnsi="Times New Roman" w:cs="Times New Roman"/>
          <w:lang w:val="en-US" w:eastAsia="en-GB"/>
        </w:rPr>
        <w:lastRenderedPageBreak/>
        <w:t xml:space="preserve">products and received a dose of methotrexate. She had a </w:t>
      </w:r>
      <w:proofErr w:type="spellStart"/>
      <w:r>
        <w:rPr>
          <w:rFonts w:ascii="Times New Roman" w:eastAsia="Times New Roman" w:hAnsi="Times New Roman" w:cs="Times New Roman"/>
          <w:lang w:val="en-US" w:eastAsia="en-GB"/>
        </w:rPr>
        <w:t>favourable</w:t>
      </w:r>
      <w:proofErr w:type="spellEnd"/>
      <w:r>
        <w:rPr>
          <w:rFonts w:ascii="Times New Roman" w:eastAsia="Times New Roman" w:hAnsi="Times New Roman" w:cs="Times New Roman"/>
          <w:lang w:val="en-US" w:eastAsia="en-GB"/>
        </w:rPr>
        <w:t xml:space="preserve"> postoperative evolution with adequate resolution of her </w:t>
      </w:r>
      <w:r>
        <w:rPr>
          <w:rFonts w:ascii="Times New Roman" w:eastAsia="Times New Roman" w:hAnsi="Times New Roman" w:cs="Times New Roman"/>
          <w:shd w:val="clear" w:color="auto" w:fill="FFFFFF"/>
        </w:rPr>
        <w:t>beta-human chorionic gonadotropin (β-</w:t>
      </w:r>
      <w:proofErr w:type="spellStart"/>
      <w:r>
        <w:rPr>
          <w:rFonts w:ascii="Times New Roman" w:eastAsia="Times New Roman" w:hAnsi="Times New Roman" w:cs="Times New Roman"/>
          <w:shd w:val="clear" w:color="auto" w:fill="FFFFFF"/>
        </w:rPr>
        <w:t>hCG</w:t>
      </w:r>
      <w:proofErr w:type="spellEnd"/>
      <w:r>
        <w:rPr>
          <w:rFonts w:ascii="Times New Roman" w:eastAsia="Times New Roman" w:hAnsi="Times New Roman" w:cs="Times New Roman"/>
          <w:shd w:val="clear" w:color="auto" w:fill="FFFFFF"/>
        </w:rPr>
        <w:t>)</w:t>
      </w:r>
      <w:r>
        <w:rPr>
          <w:rFonts w:ascii="Times New Roman" w:eastAsia="Times New Roman" w:hAnsi="Times New Roman" w:cs="Times New Roman"/>
          <w:lang w:val="en-US" w:eastAsia="en-GB"/>
        </w:rPr>
        <w:t xml:space="preserve">. The patient was discharged on postoperative day 5 and was counselled regarding future pregnancies and the associated risks. </w:t>
      </w:r>
    </w:p>
    <w:p w14:paraId="73233CF1" w14:textId="77777777" w:rsidR="004105DE" w:rsidRDefault="004105DE" w:rsidP="004105DE">
      <w:pPr>
        <w:ind w:firstLine="720"/>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Histopathological examination confirmed the implantation site to be the </w:t>
      </w:r>
      <w:proofErr w:type="spellStart"/>
      <w:r>
        <w:rPr>
          <w:rFonts w:ascii="Times New Roman" w:eastAsia="Times New Roman" w:hAnsi="Times New Roman" w:cs="Times New Roman"/>
          <w:lang w:val="en-US" w:eastAsia="en-GB"/>
        </w:rPr>
        <w:t>omentum</w:t>
      </w:r>
      <w:proofErr w:type="spellEnd"/>
      <w:r>
        <w:rPr>
          <w:rFonts w:ascii="Times New Roman" w:eastAsia="Times New Roman" w:hAnsi="Times New Roman" w:cs="Times New Roman"/>
          <w:lang w:val="en-US" w:eastAsia="en-GB"/>
        </w:rPr>
        <w:t>, there was also evidence of chronic appendicitis.</w:t>
      </w:r>
    </w:p>
    <w:p w14:paraId="29E5E3C3" w14:textId="77777777" w:rsidR="004105DE" w:rsidRDefault="004105DE" w:rsidP="004105DE">
      <w:pPr>
        <w:ind w:firstLine="720"/>
        <w:rPr>
          <w:rFonts w:ascii="Times New Roman" w:eastAsia="Times New Roman" w:hAnsi="Times New Roman" w:cs="Times New Roman"/>
          <w:lang w:val="en-US" w:eastAsia="en-GB"/>
        </w:rPr>
      </w:pPr>
    </w:p>
    <w:p w14:paraId="735F6D34" w14:textId="77777777" w:rsidR="004105DE" w:rsidRDefault="004105DE" w:rsidP="004105DE">
      <w:pPr>
        <w:rPr>
          <w:rFonts w:ascii="Times New Roman" w:eastAsia="Times New Roman" w:hAnsi="Times New Roman" w:cs="Times New Roman"/>
          <w:lang w:val="en-US" w:eastAsia="en-GB"/>
        </w:rPr>
      </w:pPr>
    </w:p>
    <w:p w14:paraId="2EED5B07" w14:textId="77777777" w:rsidR="004105DE" w:rsidRDefault="004105DE" w:rsidP="004105DE">
      <w:pPr>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Discussion</w:t>
      </w:r>
    </w:p>
    <w:p w14:paraId="62C9EE30" w14:textId="77777777" w:rsidR="004105DE" w:rsidRDefault="004105DE" w:rsidP="004105DE">
      <w:pPr>
        <w:rPr>
          <w:rFonts w:ascii="Times New Roman" w:eastAsia="Times New Roman" w:hAnsi="Times New Roman" w:cs="Times New Roman"/>
          <w:b/>
          <w:bCs/>
          <w:lang w:val="en-US" w:eastAsia="en-GB"/>
        </w:rPr>
      </w:pPr>
    </w:p>
    <w:p w14:paraId="77C38EB0" w14:textId="77777777" w:rsidR="004105DE" w:rsidRDefault="004105DE" w:rsidP="004105DE">
      <w:pPr>
        <w:shd w:val="clear" w:color="auto" w:fill="FFFFFF" w:themeFill="background1"/>
        <w:ind w:firstLine="720"/>
        <w:rPr>
          <w:rFonts w:ascii="Times New Roman" w:eastAsia="Times New Roman" w:hAnsi="Times New Roman" w:cs="Times New Roman"/>
          <w:lang w:val="en-US"/>
        </w:rPr>
      </w:pPr>
      <w:r>
        <w:rPr>
          <w:rFonts w:ascii="Times New Roman" w:eastAsia="Times New Roman" w:hAnsi="Times New Roman" w:cs="Times New Roman"/>
          <w:lang w:val="en-US"/>
        </w:rPr>
        <w:t xml:space="preserve">The abdominal location for an EP is one of the rarest </w:t>
      </w:r>
      <w:r>
        <w:rPr>
          <w:rFonts w:ascii="Times New Roman" w:eastAsia="Times New Roman" w:hAnsi="Times New Roman" w:cs="Times New Roman"/>
        </w:rPr>
        <w:t>form</w:t>
      </w:r>
      <w:r>
        <w:rPr>
          <w:rFonts w:ascii="Times New Roman" w:eastAsia="Times New Roman" w:hAnsi="Times New Roman" w:cs="Times New Roman"/>
          <w:lang w:val="en-US"/>
        </w:rPr>
        <w:t xml:space="preserve">s </w:t>
      </w:r>
      <w:r>
        <w:rPr>
          <w:rFonts w:ascii="Times New Roman" w:eastAsia="Times New Roman" w:hAnsi="Times New Roman" w:cs="Times New Roman"/>
        </w:rPr>
        <w:t>at 0.9–1.4%</w:t>
      </w:r>
      <w:r>
        <w:rPr>
          <w:rFonts w:ascii="Times New Roman" w:eastAsia="Times New Roman" w:hAnsi="Times New Roman" w:cs="Times New Roman"/>
          <w:lang w:val="en-US"/>
        </w:rPr>
        <w:t xml:space="preserve"> of all EPs and can present a challenge with diagnosis.</w:t>
      </w:r>
      <w:r>
        <w:rPr>
          <w:rFonts w:ascii="Times New Roman" w:eastAsia="Times New Roman" w:hAnsi="Times New Roman" w:cs="Times New Roman"/>
          <w:vertAlign w:val="subscript"/>
          <w:lang w:val="en-US"/>
        </w:rPr>
        <w:t>3</w:t>
      </w:r>
      <w:r>
        <w:rPr>
          <w:rFonts w:ascii="Times New Roman" w:eastAsia="Times New Roman" w:hAnsi="Times New Roman" w:cs="Times New Roman"/>
          <w:lang w:val="en-US"/>
        </w:rPr>
        <w:t xml:space="preserve"> AEPs have serious medical consequences on maternal morbidity and mortality. The maternal and neonatal mortality rates are higher when compared to tubal EPs and intrauterine pregnancies (IUPs) [7-8 and 90 times, respectively], especially with advancing gestation</w:t>
      </w:r>
      <w:r>
        <w:rPr>
          <w:rFonts w:ascii="Times New Roman" w:eastAsia="Times New Roman" w:hAnsi="Times New Roman" w:cs="Times New Roman"/>
          <w:lang w:eastAsia="en-GB"/>
        </w:rPr>
        <w:t>.</w:t>
      </w:r>
      <w:r>
        <w:rPr>
          <w:rFonts w:ascii="Times New Roman" w:eastAsia="Times New Roman" w:hAnsi="Times New Roman" w:cs="Times New Roman"/>
          <w:vertAlign w:val="subscript"/>
          <w:lang w:eastAsia="en-GB"/>
        </w:rPr>
        <w:t>7</w:t>
      </w:r>
      <w:r>
        <w:rPr>
          <w:rFonts w:ascii="Times New Roman" w:eastAsia="Times New Roman" w:hAnsi="Times New Roman" w:cs="Times New Roman"/>
          <w:lang w:eastAsia="en-GB"/>
        </w:rPr>
        <w:t> </w:t>
      </w:r>
      <w:r>
        <w:rPr>
          <w:rFonts w:ascii="Times New Roman" w:eastAsia="Times New Roman" w:hAnsi="Times New Roman" w:cs="Times New Roman"/>
          <w:lang w:val="en-US" w:eastAsia="en-GB"/>
        </w:rPr>
        <w:t>T</w:t>
      </w:r>
      <w:r>
        <w:rPr>
          <w:rFonts w:ascii="Times New Roman" w:eastAsia="Times New Roman" w:hAnsi="Times New Roman" w:cs="Times New Roman"/>
          <w:lang w:eastAsia="en-GB"/>
        </w:rPr>
        <w:t>he main reason is thought to be attributed to massive haemorrhage or damage to abdominal organs.</w:t>
      </w:r>
    </w:p>
    <w:p w14:paraId="2445DB51" w14:textId="77777777" w:rsidR="004105DE" w:rsidRPr="00EE5CAB" w:rsidRDefault="004105DE" w:rsidP="004105DE">
      <w:pPr>
        <w:ind w:firstLine="720"/>
        <w:rPr>
          <w:rFonts w:ascii="Times New Roman" w:eastAsia="Times New Roman" w:hAnsi="Times New Roman" w:cs="Times New Roman"/>
          <w:lang w:val="en-US"/>
        </w:rPr>
      </w:pPr>
      <w:r>
        <w:rPr>
          <w:rFonts w:ascii="Times New Roman" w:eastAsia="Times New Roman" w:hAnsi="Times New Roman" w:cs="Times New Roman"/>
          <w:lang w:eastAsia="en-GB"/>
        </w:rPr>
        <w:t>AEP was first reported</w:t>
      </w:r>
      <w:r>
        <w:rPr>
          <w:rFonts w:ascii="Times New Roman" w:eastAsia="Times New Roman" w:hAnsi="Times New Roman" w:cs="Times New Roman"/>
          <w:lang w:val="en-US" w:eastAsia="en-GB"/>
        </w:rPr>
        <w:t xml:space="preserve"> </w:t>
      </w:r>
      <w:r>
        <w:rPr>
          <w:rFonts w:ascii="Times New Roman" w:eastAsia="Times New Roman" w:hAnsi="Times New Roman" w:cs="Times New Roman"/>
          <w:lang w:eastAsia="en-GB"/>
        </w:rPr>
        <w:t>after a post-mortem investigation for a maternal death in 1708</w:t>
      </w:r>
      <w:r>
        <w:rPr>
          <w:rFonts w:ascii="Times New Roman" w:eastAsia="Times New Roman" w:hAnsi="Times New Roman" w:cs="Times New Roman"/>
          <w:vertAlign w:val="subscript"/>
          <w:lang w:val="en-US" w:eastAsia="en-GB"/>
        </w:rPr>
        <w:t xml:space="preserve">8, </w:t>
      </w:r>
      <w:r>
        <w:rPr>
          <w:rFonts w:ascii="Times New Roman" w:eastAsia="Times New Roman" w:hAnsi="Times New Roman" w:cs="Times New Roman"/>
          <w:lang w:val="en-US" w:eastAsia="en-GB"/>
        </w:rPr>
        <w:t xml:space="preserve">and </w:t>
      </w:r>
      <w:r w:rsidRPr="008F6C17">
        <w:rPr>
          <w:rFonts w:ascii="Times New Roman" w:eastAsia="Times New Roman" w:hAnsi="Times New Roman" w:cs="Times New Roman"/>
          <w:lang w:val="en-US"/>
        </w:rPr>
        <w:t xml:space="preserve">later, </w:t>
      </w:r>
      <w:proofErr w:type="spellStart"/>
      <w:r w:rsidRPr="008F6C17">
        <w:rPr>
          <w:rFonts w:ascii="Times New Roman" w:eastAsia="Times New Roman" w:hAnsi="Times New Roman" w:cs="Times New Roman"/>
          <w:lang w:val="en-US"/>
        </w:rPr>
        <w:t>Studifford</w:t>
      </w:r>
      <w:proofErr w:type="spellEnd"/>
      <w:r w:rsidRPr="008F6C17">
        <w:rPr>
          <w:rFonts w:ascii="Times New Roman" w:eastAsia="Times New Roman" w:hAnsi="Times New Roman" w:cs="Times New Roman"/>
          <w:lang w:val="en-US"/>
        </w:rPr>
        <w:t xml:space="preserve"> in</w:t>
      </w:r>
      <w:r w:rsidRPr="00F9112E">
        <w:rPr>
          <w:rFonts w:ascii="Times New Roman" w:eastAsia="Times New Roman" w:hAnsi="Times New Roman" w:cs="Times New Roman"/>
          <w:shd w:val="clear" w:color="auto" w:fill="FFFFFF" w:themeFill="background1"/>
          <w:lang w:val="en-US"/>
        </w:rPr>
        <w:t xml:space="preserve"> </w:t>
      </w:r>
      <w:r w:rsidRPr="00546926">
        <w:rPr>
          <w:rFonts w:ascii="Times New Roman" w:eastAsia="Times New Roman" w:hAnsi="Times New Roman" w:cs="Times New Roman"/>
          <w:shd w:val="clear" w:color="auto" w:fill="FFFFFF" w:themeFill="background1"/>
          <w:lang w:val="en-US"/>
        </w:rPr>
        <w:t>194</w:t>
      </w:r>
      <w:r>
        <w:rPr>
          <w:rFonts w:ascii="Times New Roman" w:eastAsia="Times New Roman" w:hAnsi="Times New Roman" w:cs="Times New Roman"/>
          <w:shd w:val="clear" w:color="auto" w:fill="FFFFFF" w:themeFill="background1"/>
          <w:lang w:val="en-US"/>
        </w:rPr>
        <w:t>2</w:t>
      </w:r>
      <w:r w:rsidRPr="00546926">
        <w:rPr>
          <w:rFonts w:ascii="Times New Roman" w:eastAsia="Times New Roman" w:hAnsi="Times New Roman" w:cs="Times New Roman"/>
          <w:lang w:val="en-US"/>
        </w:rPr>
        <w:t>,</w:t>
      </w:r>
      <w:r>
        <w:rPr>
          <w:rFonts w:ascii="Times New Roman" w:eastAsia="Times New Roman" w:hAnsi="Times New Roman" w:cs="Times New Roman"/>
          <w:lang w:val="en-US"/>
        </w:rPr>
        <w:t xml:space="preserve"> described criteria to differentiate a primary AEP from a secondary AEP.</w:t>
      </w:r>
      <w:r>
        <w:rPr>
          <w:rFonts w:ascii="Times New Roman" w:eastAsia="Times New Roman" w:hAnsi="Times New Roman" w:cs="Times New Roman"/>
          <w:vertAlign w:val="subscript"/>
          <w:lang w:val="en-US"/>
        </w:rPr>
        <w:t xml:space="preserve">7 </w:t>
      </w:r>
      <w:r>
        <w:rPr>
          <w:rFonts w:ascii="Times New Roman" w:eastAsia="Times New Roman" w:hAnsi="Times New Roman" w:cs="Times New Roman"/>
          <w:lang w:eastAsia="en-GB"/>
        </w:rPr>
        <w:t xml:space="preserve">Our case </w:t>
      </w:r>
      <w:r>
        <w:rPr>
          <w:rFonts w:ascii="Times New Roman" w:eastAsia="Times New Roman" w:hAnsi="Times New Roman" w:cs="Times New Roman"/>
          <w:lang w:val="en-US" w:eastAsia="en-GB"/>
        </w:rPr>
        <w:t xml:space="preserve">would be </w:t>
      </w:r>
      <w:r>
        <w:rPr>
          <w:rFonts w:ascii="Times New Roman" w:eastAsia="Times New Roman" w:hAnsi="Times New Roman" w:cs="Times New Roman"/>
          <w:lang w:eastAsia="en-GB"/>
        </w:rPr>
        <w:t xml:space="preserve">considered </w:t>
      </w:r>
      <w:r>
        <w:rPr>
          <w:rFonts w:ascii="Times New Roman" w:eastAsia="Times New Roman" w:hAnsi="Times New Roman" w:cs="Times New Roman"/>
          <w:lang w:val="en-US" w:eastAsia="en-GB"/>
        </w:rPr>
        <w:t xml:space="preserve">a </w:t>
      </w:r>
      <w:r>
        <w:rPr>
          <w:rFonts w:ascii="Times New Roman" w:eastAsia="Times New Roman" w:hAnsi="Times New Roman" w:cs="Times New Roman"/>
          <w:lang w:eastAsia="en-GB"/>
        </w:rPr>
        <w:t xml:space="preserve">secondary </w:t>
      </w:r>
      <w:r>
        <w:rPr>
          <w:rFonts w:ascii="Times New Roman" w:eastAsia="Times New Roman" w:hAnsi="Times New Roman" w:cs="Times New Roman"/>
          <w:lang w:val="en-US"/>
        </w:rPr>
        <w:t xml:space="preserve">AEP </w:t>
      </w:r>
      <w:r>
        <w:rPr>
          <w:rFonts w:ascii="Times New Roman" w:eastAsia="Times New Roman" w:hAnsi="Times New Roman" w:cs="Times New Roman"/>
          <w:lang w:eastAsia="en-GB"/>
        </w:rPr>
        <w:t xml:space="preserve">because of </w:t>
      </w:r>
      <w:r>
        <w:rPr>
          <w:rFonts w:ascii="Times New Roman" w:eastAsia="Times New Roman" w:hAnsi="Times New Roman" w:cs="Times New Roman"/>
          <w:lang w:val="en-US"/>
        </w:rPr>
        <w:t xml:space="preserve">evidence of a utero-peritoneal fistula. </w:t>
      </w:r>
    </w:p>
    <w:p w14:paraId="26FB8320" w14:textId="77777777" w:rsidR="004105DE" w:rsidRPr="00C934BF" w:rsidRDefault="004105DE" w:rsidP="004105DE">
      <w:pPr>
        <w:ind w:firstLine="720"/>
        <w:rPr>
          <w:rFonts w:ascii="Times New Roman" w:eastAsia="Times New Roman" w:hAnsi="Times New Roman" w:cs="Times New Roman"/>
          <w:color w:val="000000" w:themeColor="text1"/>
          <w:kern w:val="36"/>
          <w:vertAlign w:val="superscript"/>
        </w:rPr>
      </w:pPr>
      <w:r>
        <w:rPr>
          <w:rFonts w:ascii="Times New Roman" w:eastAsia="Times New Roman" w:hAnsi="Times New Roman" w:cs="Times New Roman"/>
          <w:color w:val="000000" w:themeColor="text1"/>
          <w:kern w:val="36"/>
          <w:lang w:val="en-US"/>
        </w:rPr>
        <w:t>Many EPs, including our case, may</w:t>
      </w:r>
      <w:r>
        <w:rPr>
          <w:rFonts w:ascii="Times New Roman Regular" w:hAnsi="Times New Roman Regular" w:cs="Times New Roman Regular"/>
        </w:rPr>
        <w:t xml:space="preserve"> </w:t>
      </w:r>
      <w:r>
        <w:rPr>
          <w:rFonts w:ascii="Times New Roman" w:eastAsia="Times New Roman" w:hAnsi="Times New Roman" w:cs="Times New Roman"/>
          <w:color w:val="000000" w:themeColor="text1"/>
          <w:kern w:val="36"/>
          <w:lang w:val="en-US"/>
        </w:rPr>
        <w:t>present without any known risk factors</w:t>
      </w:r>
      <w:r>
        <w:rPr>
          <w:rFonts w:ascii="Times New Roman" w:eastAsia="Times New Roman" w:hAnsi="Times New Roman" w:cs="Times New Roman"/>
          <w:color w:val="000000" w:themeColor="text1"/>
          <w:kern w:val="36"/>
          <w:vertAlign w:val="subscript"/>
          <w:lang w:val="en-US"/>
        </w:rPr>
        <w:t>8</w:t>
      </w:r>
      <w:r>
        <w:rPr>
          <w:rFonts w:ascii="Times New Roman" w:eastAsia="Times New Roman" w:hAnsi="Times New Roman" w:cs="Times New Roman"/>
          <w:color w:val="000000" w:themeColor="text1"/>
          <w:kern w:val="36"/>
        </w:rPr>
        <w:t>, and the presentation may vary, but often</w:t>
      </w:r>
      <w:r>
        <w:rPr>
          <w:rFonts w:ascii="Times New Roman" w:eastAsia="Times New Roman" w:hAnsi="Times New Roman" w:cs="Times New Roman"/>
          <w:lang w:eastAsia="en-GB"/>
        </w:rPr>
        <w:t xml:space="preserve"> include </w:t>
      </w:r>
      <w:r w:rsidRPr="0068411D">
        <w:rPr>
          <w:rFonts w:ascii="Times New Roman" w:eastAsia="Times New Roman" w:hAnsi="Times New Roman" w:cs="Times New Roman"/>
          <w:lang w:eastAsia="en-GB"/>
        </w:rPr>
        <w:t>vague abdominal pain</w:t>
      </w:r>
      <w:r>
        <w:rPr>
          <w:rFonts w:ascii="Times New Roman Regular" w:eastAsia="Times New Roman" w:hAnsi="Times New Roman Regular" w:cs="Times New Roman Regular"/>
          <w:lang w:eastAsia="en-GB"/>
        </w:rPr>
        <w:t xml:space="preserve"> and key features like </w:t>
      </w:r>
      <w:r>
        <w:rPr>
          <w:rFonts w:ascii="Times New Roman" w:eastAsia="Times New Roman" w:hAnsi="Times New Roman" w:cs="Times New Roman"/>
          <w:lang w:eastAsia="en-GB"/>
        </w:rPr>
        <w:t xml:space="preserve">failed induction of labour and an abnormal lie. Our patient initially was asymptomatic until signs of hypovolemic shock were noted, with no cervical change, which could raise concern for a failed </w:t>
      </w:r>
      <w:commentRangeStart w:id="1"/>
      <w:r>
        <w:rPr>
          <w:rFonts w:ascii="Times New Roman" w:eastAsia="Times New Roman" w:hAnsi="Times New Roman" w:cs="Times New Roman"/>
          <w:lang w:eastAsia="en-GB"/>
        </w:rPr>
        <w:t>I</w:t>
      </w:r>
      <w:r>
        <w:rPr>
          <w:rFonts w:ascii="Times New Roman Regular" w:eastAsia="Times New Roman" w:hAnsi="Times New Roman Regular" w:cs="Times New Roman Regular"/>
          <w:lang w:eastAsia="en-GB"/>
        </w:rPr>
        <w:t>OL/TOP</w:t>
      </w:r>
      <w:commentRangeEnd w:id="1"/>
      <w:r w:rsidR="00F37F77">
        <w:rPr>
          <w:rStyle w:val="CommentReference"/>
        </w:rPr>
        <w:commentReference w:id="1"/>
      </w:r>
      <w:r>
        <w:rPr>
          <w:rFonts w:ascii="Times New Roman Regular" w:eastAsia="Times New Roman" w:hAnsi="Times New Roman Regular" w:cs="Times New Roman Regular"/>
          <w:lang w:eastAsia="en-GB"/>
        </w:rPr>
        <w:t>.</w:t>
      </w:r>
    </w:p>
    <w:p w14:paraId="19E22E28" w14:textId="77777777" w:rsidR="004105DE" w:rsidRPr="00D43AE1" w:rsidRDefault="004105DE" w:rsidP="004105DE">
      <w:pPr>
        <w:shd w:val="clear" w:color="auto" w:fill="FFFFFF" w:themeFill="background1"/>
        <w:ind w:firstLine="720"/>
        <w:rPr>
          <w:rFonts w:ascii="Times New Roman Regular" w:eastAsia="Helvetica Neue" w:hAnsi="Times New Roman Regular" w:cs="Times New Roman Regular"/>
          <w:color w:val="1F1F1F"/>
          <w:shd w:val="clear" w:color="auto" w:fill="FFFFFF"/>
          <w:lang w:val="en-US" w:eastAsia="zh-CN" w:bidi="ar"/>
        </w:rPr>
      </w:pPr>
      <w:r>
        <w:rPr>
          <w:rFonts w:ascii="Times New Roman Regular" w:eastAsia="Times New Roman" w:hAnsi="Times New Roman Regular" w:cs="Times New Roman Regular"/>
          <w:lang w:val="en-US" w:eastAsia="en-GB"/>
        </w:rPr>
        <w:t xml:space="preserve">Diagnosis is made mostly after ultrasound imaging, </w:t>
      </w:r>
      <w:r>
        <w:rPr>
          <w:rFonts w:ascii="Times New Roman Regular" w:eastAsia="Helvetica Neue" w:hAnsi="Times New Roman Regular" w:cs="Times New Roman Regular"/>
          <w:color w:val="1F1F1F"/>
          <w:shd w:val="clear" w:color="auto" w:fill="FFFFFF"/>
          <w:lang w:val="en-US" w:eastAsia="zh-CN" w:bidi="ar"/>
        </w:rPr>
        <w:t xml:space="preserve">and sonographic criteria have been described by </w:t>
      </w:r>
      <w:r>
        <w:rPr>
          <w:rFonts w:ascii="Times New Roman" w:eastAsia="Times New Roman" w:hAnsi="Times New Roman" w:cs="Times New Roman"/>
          <w:lang w:eastAsia="en-GB"/>
        </w:rPr>
        <w:t xml:space="preserve">Allibone et al. </w:t>
      </w:r>
      <w:r>
        <w:rPr>
          <w:rFonts w:ascii="Times New Roman" w:eastAsia="Times New Roman" w:hAnsi="Times New Roman" w:cs="Times New Roman"/>
          <w:lang w:val="en-US" w:eastAsia="en-GB"/>
        </w:rPr>
        <w:t>(1981</w:t>
      </w:r>
      <w:r w:rsidRPr="0015033C">
        <w:rPr>
          <w:rFonts w:ascii="Times New Roman" w:eastAsia="Times New Roman" w:hAnsi="Times New Roman" w:cs="Times New Roman"/>
          <w:color w:val="000000" w:themeColor="text1"/>
          <w:lang w:val="en-US" w:eastAsia="en-GB"/>
        </w:rPr>
        <w:t>)</w:t>
      </w:r>
      <w:r w:rsidRPr="0015033C">
        <w:rPr>
          <w:rFonts w:ascii="Times New Roman Regular" w:eastAsia="Times New Roman" w:hAnsi="Times New Roman Regular" w:cs="Times New Roman Regular"/>
          <w:color w:val="000000" w:themeColor="text1"/>
          <w:vertAlign w:val="subscript"/>
          <w:lang w:val="en-US"/>
        </w:rPr>
        <w:t xml:space="preserve">9,10 </w:t>
      </w:r>
      <w:r w:rsidRPr="0015033C">
        <w:rPr>
          <w:rFonts w:ascii="Times New Roman" w:eastAsia="Times New Roman" w:hAnsi="Times New Roman" w:cs="Times New Roman"/>
          <w:color w:val="000000" w:themeColor="text1"/>
        </w:rPr>
        <w:t xml:space="preserve">. </w:t>
      </w:r>
      <w:r>
        <w:rPr>
          <w:rFonts w:ascii="Times New Roman" w:eastAsia="Times New Roman" w:hAnsi="Times New Roman" w:cs="Times New Roman"/>
        </w:rPr>
        <w:t>I</w:t>
      </w:r>
      <w:r>
        <w:rPr>
          <w:rFonts w:ascii="Times New Roman" w:eastAsia="Times New Roman" w:hAnsi="Times New Roman" w:cs="Times New Roman"/>
          <w:lang w:val="en-US"/>
        </w:rPr>
        <w:t xml:space="preserve">n our case, the patient had two ultrasounds done that reported an intrauterine pregnancy, which highlights the diagnostic challenges that can arise. </w:t>
      </w:r>
    </w:p>
    <w:p w14:paraId="15116B9B" w14:textId="77777777" w:rsidR="004105DE" w:rsidRPr="0015033C" w:rsidRDefault="004105DE" w:rsidP="004105DE">
      <w:pPr>
        <w:ind w:firstLine="720"/>
        <w:rPr>
          <w:rFonts w:ascii="Times New Roman" w:eastAsia="Times New Roman" w:hAnsi="Times New Roman" w:cs="Times New Roman"/>
          <w:color w:val="000000" w:themeColor="text1"/>
          <w:lang w:val="en-US" w:eastAsia="en-GB"/>
        </w:rPr>
      </w:pPr>
      <w:r>
        <w:rPr>
          <w:rFonts w:ascii="Times New Roman" w:eastAsia="Times New Roman" w:hAnsi="Times New Roman" w:cs="Times New Roman"/>
          <w:lang w:eastAsia="en-GB"/>
        </w:rPr>
        <w:t xml:space="preserve">Due to the risk of bleeding, surgical intervention is preferred. The removal of </w:t>
      </w:r>
      <w:r>
        <w:rPr>
          <w:rFonts w:ascii="Times New Roman" w:eastAsia="Times New Roman" w:hAnsi="Times New Roman" w:cs="Times New Roman"/>
          <w:lang w:val="en-US" w:eastAsia="en-GB"/>
        </w:rPr>
        <w:t xml:space="preserve">the </w:t>
      </w:r>
      <w:r>
        <w:rPr>
          <w:rFonts w:ascii="Times New Roman" w:eastAsia="Times New Roman" w:hAnsi="Times New Roman" w:cs="Times New Roman"/>
          <w:lang w:eastAsia="en-GB"/>
        </w:rPr>
        <w:t xml:space="preserve">placenta carries </w:t>
      </w:r>
      <w:r w:rsidRPr="001D0217">
        <w:rPr>
          <w:rFonts w:ascii="Times New Roman" w:eastAsia="Times New Roman" w:hAnsi="Times New Roman" w:cs="Times New Roman"/>
          <w:lang w:val="en-US" w:eastAsia="en-GB"/>
        </w:rPr>
        <w:t xml:space="preserve">the </w:t>
      </w:r>
      <w:r w:rsidRPr="001D0217">
        <w:rPr>
          <w:rFonts w:ascii="Times New Roman" w:eastAsia="Times New Roman" w:hAnsi="Times New Roman" w:cs="Times New Roman"/>
          <w:lang w:eastAsia="en-GB"/>
        </w:rPr>
        <w:t xml:space="preserve"> risk of bleeding because </w:t>
      </w:r>
      <w:r w:rsidRPr="001D0217">
        <w:rPr>
          <w:rFonts w:ascii="Times New Roman" w:eastAsia="Times New Roman" w:hAnsi="Times New Roman" w:cs="Times New Roman"/>
          <w:lang w:val="en-US" w:eastAsia="en-GB"/>
        </w:rPr>
        <w:t xml:space="preserve">of the absence of </w:t>
      </w:r>
      <w:r w:rsidRPr="001D0217">
        <w:rPr>
          <w:rFonts w:ascii="Times New Roman" w:eastAsia="Times New Roman" w:hAnsi="Times New Roman" w:cs="Times New Roman"/>
          <w:lang w:eastAsia="en-GB"/>
        </w:rPr>
        <w:t>myometrial contraction</w:t>
      </w:r>
      <w:r w:rsidRPr="001D0217">
        <w:rPr>
          <w:rFonts w:ascii="Times New Roman" w:eastAsia="Times New Roman" w:hAnsi="Times New Roman" w:cs="Times New Roman"/>
          <w:lang w:val="en-US" w:eastAsia="en-GB"/>
        </w:rPr>
        <w:t>s</w:t>
      </w:r>
      <w:r w:rsidRPr="001D0217">
        <w:rPr>
          <w:rFonts w:ascii="Times New Roman" w:eastAsia="Times New Roman" w:hAnsi="Times New Roman" w:cs="Times New Roman"/>
          <w:lang w:eastAsia="en-GB"/>
        </w:rPr>
        <w:t xml:space="preserve"> </w:t>
      </w:r>
      <w:r w:rsidRPr="001D0217">
        <w:rPr>
          <w:rFonts w:ascii="Times New Roman" w:eastAsia="Times New Roman" w:hAnsi="Times New Roman" w:cs="Times New Roman"/>
          <w:lang w:val="en-US" w:eastAsia="en-GB"/>
        </w:rPr>
        <w:t xml:space="preserve">for </w:t>
      </w:r>
      <w:proofErr w:type="spellStart"/>
      <w:r w:rsidRPr="0015033C">
        <w:rPr>
          <w:rFonts w:ascii="Times New Roman" w:eastAsia="Times New Roman" w:hAnsi="Times New Roman" w:cs="Times New Roman"/>
          <w:color w:val="000000" w:themeColor="text1"/>
          <w:lang w:val="en-US" w:eastAsia="en-GB"/>
        </w:rPr>
        <w:t>haemostasis</w:t>
      </w:r>
      <w:proofErr w:type="spellEnd"/>
      <w:r w:rsidRPr="0015033C">
        <w:rPr>
          <w:rFonts w:ascii="Times New Roman" w:eastAsia="Times New Roman" w:hAnsi="Times New Roman" w:cs="Times New Roman"/>
          <w:color w:val="000000" w:themeColor="text1"/>
          <w:lang w:eastAsia="en-GB"/>
        </w:rPr>
        <w:t>,</w:t>
      </w:r>
      <w:r w:rsidRPr="0015033C">
        <w:rPr>
          <w:rFonts w:ascii="Times New Roman Regular" w:eastAsia="Times New Roman" w:hAnsi="Times New Roman Regular" w:cs="Times New Roman Regular"/>
          <w:color w:val="000000" w:themeColor="text1"/>
          <w:vertAlign w:val="subscript"/>
          <w:lang w:val="en-US"/>
        </w:rPr>
        <w:t>11,12</w:t>
      </w:r>
      <w:r w:rsidRPr="0015033C">
        <w:rPr>
          <w:rFonts w:ascii="Times New Roman" w:eastAsia="Times New Roman" w:hAnsi="Times New Roman" w:cs="Times New Roman"/>
          <w:color w:val="000000" w:themeColor="text1"/>
          <w:lang w:eastAsia="en-GB"/>
        </w:rPr>
        <w:t xml:space="preserve"> </w:t>
      </w:r>
      <w:r w:rsidRPr="0015033C">
        <w:rPr>
          <w:rFonts w:ascii="Times New Roman" w:eastAsia="Times New Roman" w:hAnsi="Times New Roman" w:cs="Times New Roman"/>
          <w:color w:val="000000" w:themeColor="text1"/>
          <w:lang w:val="en-US" w:eastAsia="en-GB"/>
        </w:rPr>
        <w:t>but there are c</w:t>
      </w:r>
      <w:proofErr w:type="spellStart"/>
      <w:r w:rsidRPr="0015033C">
        <w:rPr>
          <w:rFonts w:ascii="Times New Roman" w:eastAsia="Times New Roman" w:hAnsi="Times New Roman" w:cs="Times New Roman"/>
          <w:color w:val="000000" w:themeColor="text1"/>
          <w:lang w:eastAsia="en-GB"/>
        </w:rPr>
        <w:t>ase</w:t>
      </w:r>
      <w:proofErr w:type="spellEnd"/>
      <w:r w:rsidRPr="0015033C">
        <w:rPr>
          <w:rFonts w:ascii="Times New Roman" w:eastAsia="Times New Roman" w:hAnsi="Times New Roman" w:cs="Times New Roman"/>
          <w:color w:val="000000" w:themeColor="text1"/>
          <w:lang w:eastAsia="en-GB"/>
        </w:rPr>
        <w:t xml:space="preserve">  reports of </w:t>
      </w:r>
      <w:proofErr w:type="spellStart"/>
      <w:r w:rsidRPr="0015033C">
        <w:rPr>
          <w:rFonts w:ascii="Times New Roman" w:eastAsia="Times New Roman" w:hAnsi="Times New Roman" w:cs="Times New Roman"/>
          <w:color w:val="000000" w:themeColor="text1"/>
          <w:lang w:eastAsia="en-GB"/>
        </w:rPr>
        <w:t>pregnanc</w:t>
      </w:r>
      <w:r w:rsidRPr="0015033C">
        <w:rPr>
          <w:rFonts w:ascii="Times New Roman" w:eastAsia="Times New Roman" w:hAnsi="Times New Roman" w:cs="Times New Roman"/>
          <w:color w:val="000000" w:themeColor="text1"/>
          <w:lang w:val="en-US" w:eastAsia="en-GB"/>
        </w:rPr>
        <w:t>ies</w:t>
      </w:r>
      <w:proofErr w:type="spellEnd"/>
      <w:r w:rsidRPr="0015033C">
        <w:rPr>
          <w:rFonts w:ascii="Times New Roman" w:eastAsia="Times New Roman" w:hAnsi="Times New Roman" w:cs="Times New Roman"/>
          <w:color w:val="000000" w:themeColor="text1"/>
          <w:lang w:val="en-US" w:eastAsia="en-GB"/>
        </w:rPr>
        <w:t xml:space="preserve"> that have reached the third </w:t>
      </w:r>
      <w:commentRangeStart w:id="2"/>
      <w:proofErr w:type="spellStart"/>
      <w:r w:rsidRPr="0015033C">
        <w:rPr>
          <w:rFonts w:ascii="Times New Roman" w:eastAsia="Times New Roman" w:hAnsi="Times New Roman" w:cs="Times New Roman"/>
          <w:color w:val="000000" w:themeColor="text1"/>
          <w:lang w:val="en-US" w:eastAsia="en-GB"/>
        </w:rPr>
        <w:t>trimestre</w:t>
      </w:r>
      <w:proofErr w:type="spellEnd"/>
      <w:r w:rsidRPr="0015033C">
        <w:rPr>
          <w:rFonts w:ascii="Times New Roman" w:eastAsia="Times New Roman" w:hAnsi="Times New Roman" w:cs="Times New Roman"/>
          <w:color w:val="000000" w:themeColor="text1"/>
          <w:lang w:val="en-US" w:eastAsia="en-GB"/>
        </w:rPr>
        <w:t xml:space="preserve"> </w:t>
      </w:r>
      <w:commentRangeEnd w:id="2"/>
      <w:r w:rsidR="005C02B7">
        <w:rPr>
          <w:rStyle w:val="CommentReference"/>
        </w:rPr>
        <w:commentReference w:id="2"/>
      </w:r>
      <w:r w:rsidRPr="0015033C">
        <w:rPr>
          <w:rFonts w:ascii="Times New Roman" w:eastAsia="Times New Roman" w:hAnsi="Times New Roman" w:cs="Times New Roman"/>
          <w:color w:val="000000" w:themeColor="text1"/>
          <w:lang w:eastAsia="en-GB"/>
        </w:rPr>
        <w:t>with successful placental removal.</w:t>
      </w:r>
      <w:r w:rsidRPr="0015033C">
        <w:rPr>
          <w:rFonts w:ascii="Times New Roman Regular" w:eastAsia="Times New Roman" w:hAnsi="Times New Roman Regular" w:cs="Times New Roman Regular"/>
          <w:color w:val="000000" w:themeColor="text1"/>
          <w:vertAlign w:val="subscript"/>
          <w:lang w:val="en-US"/>
        </w:rPr>
        <w:t>11</w:t>
      </w:r>
      <w:r w:rsidRPr="0015033C">
        <w:rPr>
          <w:rFonts w:ascii="Times New Roman" w:eastAsia="Times New Roman" w:hAnsi="Times New Roman" w:cs="Times New Roman"/>
          <w:color w:val="000000" w:themeColor="text1"/>
          <w:lang w:eastAsia="en-GB"/>
        </w:rPr>
        <w:t xml:space="preserve"> The option exists of medical or expectant management, even interventional radiology treatment if the placenta is left in situ</w:t>
      </w:r>
      <w:r w:rsidRPr="0015033C">
        <w:rPr>
          <w:rFonts w:ascii="Times New Roman" w:eastAsia="Times New Roman" w:hAnsi="Times New Roman" w:cs="Times New Roman"/>
          <w:color w:val="000000" w:themeColor="text1"/>
          <w:lang w:val="en-US" w:eastAsia="en-GB"/>
        </w:rPr>
        <w:t xml:space="preserve">, but these can lead to complications </w:t>
      </w:r>
      <w:r w:rsidRPr="0015033C">
        <w:rPr>
          <w:rFonts w:ascii="Times New Roman" w:eastAsia="Times New Roman" w:hAnsi="Times New Roman" w:cs="Times New Roman"/>
          <w:color w:val="000000" w:themeColor="text1"/>
          <w:vertAlign w:val="subscript"/>
          <w:lang w:val="en-US" w:eastAsia="en-GB"/>
        </w:rPr>
        <w:t>7</w:t>
      </w:r>
      <w:r w:rsidRPr="0015033C">
        <w:rPr>
          <w:rFonts w:ascii="Times New Roman" w:eastAsia="Times New Roman" w:hAnsi="Times New Roman" w:cs="Times New Roman"/>
          <w:color w:val="000000" w:themeColor="text1"/>
          <w:lang w:val="en-US" w:eastAsia="en-GB"/>
        </w:rPr>
        <w:t xml:space="preserve"> It is best to have a multidisciplinary approach for surgical intervention</w:t>
      </w:r>
      <w:r w:rsidRPr="0015033C">
        <w:rPr>
          <w:rFonts w:ascii="Times New Roman" w:eastAsia="Times New Roman" w:hAnsi="Times New Roman" w:cs="Times New Roman"/>
          <w:color w:val="000000" w:themeColor="text1"/>
          <w:lang w:eastAsia="en-GB"/>
        </w:rPr>
        <w:t>, as i</w:t>
      </w:r>
      <w:r w:rsidRPr="0015033C">
        <w:rPr>
          <w:rFonts w:ascii="Times New Roman" w:eastAsia="Times New Roman" w:hAnsi="Times New Roman" w:cs="Times New Roman"/>
          <w:color w:val="000000" w:themeColor="text1"/>
          <w:lang w:val="en-US" w:eastAsia="en-GB"/>
        </w:rPr>
        <w:t>n our case, where the general surgeons preserved bowel integrity.</w:t>
      </w:r>
    </w:p>
    <w:p w14:paraId="5859E031" w14:textId="77777777" w:rsidR="004105DE" w:rsidRPr="0015033C" w:rsidRDefault="004105DE" w:rsidP="004105DE">
      <w:pPr>
        <w:ind w:firstLine="720"/>
        <w:rPr>
          <w:rFonts w:ascii="Times New Roman" w:eastAsia="Times New Roman" w:hAnsi="Times New Roman" w:cs="Times New Roman"/>
          <w:color w:val="000000" w:themeColor="text1"/>
          <w:lang w:eastAsia="en-GB"/>
        </w:rPr>
      </w:pPr>
      <w:r w:rsidRPr="0015033C">
        <w:rPr>
          <w:rFonts w:ascii="Times New Roman" w:eastAsia="Times New Roman" w:hAnsi="Times New Roman" w:cs="Times New Roman"/>
          <w:color w:val="000000" w:themeColor="text1"/>
          <w:lang w:val="en-US" w:eastAsia="en-GB"/>
        </w:rPr>
        <w:t xml:space="preserve">There is an increased risk of complications </w:t>
      </w:r>
      <w:r w:rsidRPr="0015033C">
        <w:rPr>
          <w:rFonts w:ascii="Times New Roman" w:eastAsia="Times New Roman" w:hAnsi="Times New Roman" w:cs="Times New Roman"/>
          <w:color w:val="000000" w:themeColor="text1"/>
          <w:lang w:eastAsia="en-GB"/>
        </w:rPr>
        <w:t>due to the abnormal placentation outside the uterine cavity</w:t>
      </w:r>
      <w:r w:rsidRPr="0015033C">
        <w:rPr>
          <w:rFonts w:ascii="Times New Roman" w:eastAsia="Times New Roman" w:hAnsi="Times New Roman" w:cs="Times New Roman"/>
          <w:color w:val="000000" w:themeColor="text1"/>
          <w:vertAlign w:val="superscript"/>
          <w:lang w:val="en-US" w:eastAsia="en-GB"/>
        </w:rPr>
        <w:t xml:space="preserve"> </w:t>
      </w:r>
      <w:commentRangeStart w:id="3"/>
      <w:r w:rsidRPr="0015033C">
        <w:rPr>
          <w:rFonts w:ascii="Times New Roman Regular" w:eastAsia="Times New Roman" w:hAnsi="Times New Roman Regular" w:cs="Times New Roman Regular"/>
          <w:color w:val="000000" w:themeColor="text1"/>
          <w:vertAlign w:val="subscript"/>
          <w:lang w:val="en-US"/>
        </w:rPr>
        <w:t>13,14</w:t>
      </w:r>
      <w:r w:rsidRPr="0015033C">
        <w:rPr>
          <w:rFonts w:ascii="Times New Roman" w:eastAsia="Times New Roman" w:hAnsi="Times New Roman" w:cs="Times New Roman"/>
          <w:color w:val="000000" w:themeColor="text1"/>
          <w:lang w:eastAsia="en-GB"/>
        </w:rPr>
        <w:t xml:space="preserve"> </w:t>
      </w:r>
      <w:commentRangeEnd w:id="3"/>
      <w:r w:rsidR="005C02B7">
        <w:rPr>
          <w:rStyle w:val="CommentReference"/>
        </w:rPr>
        <w:commentReference w:id="3"/>
      </w:r>
      <w:r w:rsidRPr="0015033C">
        <w:rPr>
          <w:rFonts w:ascii="Times New Roman" w:eastAsia="Times New Roman" w:hAnsi="Times New Roman" w:cs="Times New Roman"/>
          <w:color w:val="000000" w:themeColor="text1"/>
          <w:lang w:eastAsia="en-GB"/>
        </w:rPr>
        <w:t>our patient experienced a blood loss of 2 litres during surgery.</w:t>
      </w:r>
    </w:p>
    <w:p w14:paraId="0AFA8B33" w14:textId="77777777" w:rsidR="004105DE" w:rsidRPr="00972CC8" w:rsidRDefault="004105DE" w:rsidP="004105DE">
      <w:pPr>
        <w:ind w:firstLine="720"/>
        <w:rPr>
          <w:rFonts w:ascii="Times New Roman" w:eastAsia="Times New Roman" w:hAnsi="Times New Roman" w:cs="Times New Roman"/>
          <w:lang w:val="en-US" w:eastAsia="en-GB"/>
        </w:rPr>
      </w:pPr>
      <w:r w:rsidRPr="0015033C">
        <w:rPr>
          <w:rFonts w:ascii="Times New Roman" w:eastAsia="Times New Roman" w:hAnsi="Times New Roman" w:cs="Times New Roman"/>
          <w:color w:val="000000" w:themeColor="text1"/>
          <w:lang w:eastAsia="en-GB"/>
        </w:rPr>
        <w:t>Case reports exist for neonates that have made it to the late preterm</w:t>
      </w:r>
      <w:r>
        <w:rPr>
          <w:rFonts w:ascii="Times New Roman" w:eastAsia="Times New Roman" w:hAnsi="Times New Roman" w:cs="Times New Roman"/>
          <w:lang w:eastAsia="en-GB"/>
        </w:rPr>
        <w:t>/term period without any complications</w:t>
      </w:r>
      <w:r>
        <w:rPr>
          <w:rFonts w:ascii="Times New Roman" w:eastAsia="Times New Roman" w:hAnsi="Times New Roman" w:cs="Times New Roman"/>
          <w:lang w:val="en-US" w:eastAsia="en-GB"/>
        </w:rPr>
        <w:t>, but v</w:t>
      </w:r>
      <w:proofErr w:type="spellStart"/>
      <w:r>
        <w:rPr>
          <w:rFonts w:ascii="Times New Roman" w:eastAsia="Times New Roman" w:hAnsi="Times New Roman" w:cs="Times New Roman"/>
          <w:lang w:eastAsia="en-GB"/>
        </w:rPr>
        <w:t>ery</w:t>
      </w:r>
      <w:proofErr w:type="spellEnd"/>
      <w:r>
        <w:rPr>
          <w:rFonts w:ascii="Times New Roman" w:eastAsia="Times New Roman" w:hAnsi="Times New Roman" w:cs="Times New Roman"/>
          <w:lang w:eastAsia="en-GB"/>
        </w:rPr>
        <w:t xml:space="preserve"> close monitoring </w:t>
      </w:r>
      <w:r>
        <w:rPr>
          <w:rFonts w:ascii="Times New Roman" w:eastAsia="Times New Roman" w:hAnsi="Times New Roman" w:cs="Times New Roman"/>
          <w:lang w:val="en-US" w:eastAsia="en-GB"/>
        </w:rPr>
        <w:t xml:space="preserve">with </w:t>
      </w:r>
      <w:r>
        <w:rPr>
          <w:rFonts w:ascii="Times New Roman" w:eastAsia="Times New Roman" w:hAnsi="Times New Roman" w:cs="Times New Roman"/>
          <w:lang w:eastAsia="en-GB"/>
        </w:rPr>
        <w:t xml:space="preserve">a multidisciplinary team </w:t>
      </w:r>
      <w:r>
        <w:rPr>
          <w:rFonts w:ascii="Times New Roman" w:eastAsia="Times New Roman" w:hAnsi="Times New Roman" w:cs="Times New Roman"/>
          <w:lang w:val="en-US" w:eastAsia="en-GB"/>
        </w:rPr>
        <w:t xml:space="preserve">approach </w:t>
      </w:r>
      <w:r>
        <w:rPr>
          <w:rFonts w:ascii="Times New Roman" w:eastAsia="Times New Roman" w:hAnsi="Times New Roman" w:cs="Times New Roman"/>
          <w:lang w:eastAsia="en-GB"/>
        </w:rPr>
        <w:t>is need</w:t>
      </w:r>
      <w:r>
        <w:rPr>
          <w:rFonts w:ascii="Times New Roman" w:eastAsia="Times New Roman" w:hAnsi="Times New Roman" w:cs="Times New Roman"/>
          <w:lang w:val="en-US" w:eastAsia="en-GB"/>
        </w:rPr>
        <w:t>ed.</w:t>
      </w:r>
    </w:p>
    <w:p w14:paraId="48BADD5F" w14:textId="77777777" w:rsidR="004105DE" w:rsidRDefault="004105DE" w:rsidP="004105DE">
      <w:pPr>
        <w:ind w:firstLine="720"/>
        <w:rPr>
          <w:rFonts w:ascii="Times New Roman" w:eastAsia="Times New Roman" w:hAnsi="Times New Roman" w:cs="Times New Roman"/>
          <w:lang w:val="en-US"/>
        </w:rPr>
      </w:pPr>
      <w:r>
        <w:rPr>
          <w:rFonts w:ascii="Times New Roman" w:eastAsia="Times New Roman" w:hAnsi="Times New Roman" w:cs="Times New Roman"/>
          <w:lang w:val="en-US" w:eastAsia="en-GB"/>
        </w:rPr>
        <w:t xml:space="preserve">Though rare, AEPs </w:t>
      </w:r>
      <w:r>
        <w:rPr>
          <w:rFonts w:ascii="Times New Roman" w:eastAsia="Times New Roman" w:hAnsi="Times New Roman" w:cs="Times New Roman"/>
          <w:lang w:eastAsia="en-GB"/>
        </w:rPr>
        <w:t>pose a high risk of morbidity and mortality</w:t>
      </w:r>
      <w:r>
        <w:rPr>
          <w:rFonts w:ascii="Times New Roman" w:eastAsia="Times New Roman" w:hAnsi="Times New Roman" w:cs="Times New Roman"/>
          <w:lang w:val="en-US" w:eastAsia="en-GB"/>
        </w:rPr>
        <w:t>, hence e</w:t>
      </w:r>
      <w:proofErr w:type="spellStart"/>
      <w:r>
        <w:rPr>
          <w:rFonts w:ascii="Times New Roman" w:eastAsia="Times New Roman" w:hAnsi="Times New Roman" w:cs="Times New Roman"/>
          <w:lang w:eastAsia="en-GB"/>
        </w:rPr>
        <w:t>arly</w:t>
      </w:r>
      <w:proofErr w:type="spellEnd"/>
      <w:r>
        <w:rPr>
          <w:rFonts w:ascii="Times New Roman" w:eastAsia="Times New Roman" w:hAnsi="Times New Roman" w:cs="Times New Roman"/>
          <w:lang w:eastAsia="en-GB"/>
        </w:rPr>
        <w:t xml:space="preserve"> recognition and prompt intervention are crucial. Our case underscores the diagnostic challenges </w:t>
      </w:r>
      <w:r>
        <w:rPr>
          <w:rFonts w:ascii="Times New Roman" w:eastAsia="Times New Roman" w:hAnsi="Times New Roman" w:cs="Times New Roman"/>
          <w:lang w:val="en-US"/>
        </w:rPr>
        <w:t xml:space="preserve">that may arise, and the importance of a collaborative and integrative approach that comes with this pathology. </w:t>
      </w:r>
    </w:p>
    <w:p w14:paraId="1BAAD272" w14:textId="77777777" w:rsidR="004B0CA1" w:rsidRDefault="004B0CA1" w:rsidP="004105DE">
      <w:pPr>
        <w:ind w:firstLine="720"/>
        <w:rPr>
          <w:rFonts w:ascii="Times New Roman" w:eastAsia="Times New Roman" w:hAnsi="Times New Roman" w:cs="Times New Roman"/>
          <w:lang w:val="en-US"/>
        </w:rPr>
      </w:pPr>
    </w:p>
    <w:p w14:paraId="43CB680B" w14:textId="77777777" w:rsidR="004105DE" w:rsidRDefault="004105DE" w:rsidP="004105DE">
      <w:pPr>
        <w:rPr>
          <w:rFonts w:ascii="Times New Roman" w:eastAsia="Times New Roman" w:hAnsi="Times New Roman" w:cs="Times New Roman"/>
          <w:b/>
          <w:bCs/>
          <w:lang w:val="en-US" w:eastAsia="en-GB"/>
        </w:rPr>
      </w:pPr>
    </w:p>
    <w:p w14:paraId="6D63425D" w14:textId="77777777" w:rsidR="004105DE" w:rsidRDefault="004105DE" w:rsidP="004105DE">
      <w:pPr>
        <w:rPr>
          <w:rFonts w:ascii="Times New Roman" w:eastAsia="Times New Roman" w:hAnsi="Times New Roman" w:cs="Times New Roman"/>
          <w:b/>
          <w:bCs/>
          <w:lang w:val="en-US" w:eastAsia="en-GB"/>
        </w:rPr>
      </w:pPr>
    </w:p>
    <w:p w14:paraId="13F5D7DC" w14:textId="77777777" w:rsidR="004105DE" w:rsidRDefault="004105DE" w:rsidP="004105DE">
      <w:pPr>
        <w:rPr>
          <w:rFonts w:ascii="Times New Roman" w:eastAsia="Times New Roman" w:hAnsi="Times New Roman" w:cs="Times New Roman"/>
          <w:b/>
          <w:bCs/>
          <w:lang w:eastAsia="en-GB"/>
        </w:rPr>
      </w:pPr>
      <w:r>
        <w:rPr>
          <w:rFonts w:ascii="Times New Roman" w:eastAsia="Times New Roman" w:hAnsi="Times New Roman" w:cs="Times New Roman"/>
          <w:b/>
          <w:bCs/>
          <w:lang w:val="en-US" w:eastAsia="en-GB"/>
        </w:rPr>
        <w:t>C</w:t>
      </w:r>
      <w:proofErr w:type="spellStart"/>
      <w:r>
        <w:rPr>
          <w:rFonts w:ascii="Times New Roman" w:eastAsia="Times New Roman" w:hAnsi="Times New Roman" w:cs="Times New Roman"/>
          <w:b/>
          <w:bCs/>
          <w:lang w:eastAsia="en-GB"/>
        </w:rPr>
        <w:t>onclusion</w:t>
      </w:r>
      <w:proofErr w:type="spellEnd"/>
    </w:p>
    <w:p w14:paraId="5966BFF4" w14:textId="77777777" w:rsidR="004105DE" w:rsidRDefault="004105DE" w:rsidP="004105DE">
      <w:pPr>
        <w:ind w:firstLine="720"/>
        <w:rPr>
          <w:rFonts w:ascii="Times New Roman" w:eastAsia="Times New Roman" w:hAnsi="Times New Roman" w:cs="Times New Roman"/>
          <w:lang w:val="en-US" w:eastAsia="en-GB"/>
        </w:rPr>
      </w:pPr>
    </w:p>
    <w:p w14:paraId="55DED3D9" w14:textId="77777777" w:rsidR="004105DE" w:rsidRDefault="004105DE" w:rsidP="004105DE">
      <w:pPr>
        <w:ind w:firstLine="720"/>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lastRenderedPageBreak/>
        <w:t>This case highlights the importance of a high index of suspicion for an EP in patients presenting with a failed TOP or induction of labour. Timely diagnosis and surgical intervention are critical for survival and well-being in cases of AEPs.</w:t>
      </w:r>
    </w:p>
    <w:p w14:paraId="60720E5C" w14:textId="77777777" w:rsidR="004105DE" w:rsidRDefault="004105DE" w:rsidP="004105DE">
      <w:pPr>
        <w:rPr>
          <w:rFonts w:ascii="Times New Roman" w:eastAsia="Times New Roman" w:hAnsi="Times New Roman" w:cs="Times New Roman"/>
          <w:lang w:val="en-US" w:eastAsia="en-GB"/>
        </w:rPr>
      </w:pPr>
    </w:p>
    <w:p w14:paraId="082E0F7C" w14:textId="77777777" w:rsidR="004105DE" w:rsidRPr="00DF4DD5" w:rsidRDefault="004105DE" w:rsidP="004105DE">
      <w:pPr>
        <w:rPr>
          <w:rFonts w:ascii="Times New Roman" w:eastAsia="Times New Roman" w:hAnsi="Times New Roman" w:cs="Times New Roman"/>
          <w:b/>
          <w:bCs/>
          <w:u w:val="single"/>
          <w:lang w:val="en-US"/>
        </w:rPr>
      </w:pPr>
      <w:bookmarkStart w:id="4" w:name="ID0EAEAC"/>
      <w:bookmarkEnd w:id="4"/>
      <w:r w:rsidRPr="00DF4DD5">
        <w:rPr>
          <w:rFonts w:ascii="Times New Roman" w:eastAsia="Times New Roman" w:hAnsi="Times New Roman" w:cs="Times New Roman"/>
          <w:b/>
          <w:bCs/>
          <w:u w:val="single"/>
          <w:lang w:val="en-US"/>
        </w:rPr>
        <w:t>References:</w:t>
      </w:r>
    </w:p>
    <w:p w14:paraId="6A14BAEC" w14:textId="77777777" w:rsidR="004105DE" w:rsidRPr="00DF4DD5" w:rsidRDefault="004105DE" w:rsidP="004105DE">
      <w:pPr>
        <w:pStyle w:val="ListParagraph"/>
        <w:rPr>
          <w:rFonts w:ascii="Times New Roman" w:eastAsia="Times New Roman" w:hAnsi="Times New Roman" w:cs="Times New Roman"/>
          <w:lang w:val="zh-CN" w:eastAsia="en-GB"/>
        </w:rPr>
      </w:pPr>
    </w:p>
    <w:p w14:paraId="3853D663" w14:textId="77777777" w:rsidR="004105DE"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Hendriks E, Rosenberg R, Prine L. Ectopic Pregnancy: Diagnosis and Management. Am Fam Physician. 2020 May 15;101(10):599-606. PMID: 32412215.</w:t>
      </w:r>
    </w:p>
    <w:p w14:paraId="035467F7" w14:textId="77777777" w:rsidR="004105DE" w:rsidRPr="00DF4DD5" w:rsidRDefault="004105DE" w:rsidP="004105DE">
      <w:pPr>
        <w:pStyle w:val="ListParagraph"/>
        <w:rPr>
          <w:rFonts w:ascii="Times New Roman" w:hAnsi="Times New Roman" w:cs="Times New Roman"/>
          <w:lang w:val="en-US"/>
        </w:rPr>
      </w:pPr>
    </w:p>
    <w:p w14:paraId="58251398" w14:textId="77777777" w:rsidR="004105DE" w:rsidRPr="00DD134A"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rPr>
        <w:t xml:space="preserve">Vadakekut ES, Gnugnoli DM. Ectopic Pregnancy. [Updated 2025 Mar 27]. In: StatPearls [Internet]. Treasure Island (FL): StatPearls Publishing; 2025 Jan-. Available from: </w:t>
      </w:r>
      <w:hyperlink r:id="rId11" w:history="1">
        <w:r w:rsidRPr="00DF4DD5">
          <w:rPr>
            <w:rStyle w:val="Hyperlink"/>
            <w:rFonts w:ascii="Times New Roman" w:hAnsi="Times New Roman" w:cs="Times New Roman"/>
          </w:rPr>
          <w:t>https://www.ncbi.nlm.nih.gov/books/NBK539860</w:t>
        </w:r>
      </w:hyperlink>
    </w:p>
    <w:p w14:paraId="216D9626" w14:textId="77777777" w:rsidR="004105DE" w:rsidRPr="00DF4DD5" w:rsidRDefault="004105DE" w:rsidP="004105DE">
      <w:pPr>
        <w:pStyle w:val="ListParagraph"/>
        <w:rPr>
          <w:rFonts w:ascii="Times New Roman" w:hAnsi="Times New Roman" w:cs="Times New Roman"/>
          <w:lang w:val="en-US"/>
        </w:rPr>
      </w:pPr>
    </w:p>
    <w:p w14:paraId="0425F7D1" w14:textId="77777777" w:rsidR="004105DE"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 xml:space="preserve">Dunphy L, Boyle S, Cassim N, et </w:t>
      </w:r>
      <w:proofErr w:type="spellStart"/>
      <w:r w:rsidRPr="00DF4DD5">
        <w:rPr>
          <w:rFonts w:ascii="Times New Roman" w:hAnsi="Times New Roman" w:cs="Times New Roman"/>
          <w:lang w:val="en-US"/>
        </w:rPr>
        <w:t>alAbdominal</w:t>
      </w:r>
      <w:proofErr w:type="spellEnd"/>
      <w:r w:rsidRPr="00DF4DD5">
        <w:rPr>
          <w:rFonts w:ascii="Times New Roman" w:hAnsi="Times New Roman" w:cs="Times New Roman"/>
          <w:lang w:val="en-US"/>
        </w:rPr>
        <w:t xml:space="preserve"> ectopic </w:t>
      </w:r>
      <w:proofErr w:type="spellStart"/>
      <w:r w:rsidRPr="00DF4DD5">
        <w:rPr>
          <w:rFonts w:ascii="Times New Roman" w:hAnsi="Times New Roman" w:cs="Times New Roman"/>
          <w:lang w:val="en-US"/>
        </w:rPr>
        <w:t>pregnancyBMJ</w:t>
      </w:r>
      <w:proofErr w:type="spellEnd"/>
      <w:r w:rsidRPr="00DF4DD5">
        <w:rPr>
          <w:rFonts w:ascii="Times New Roman" w:hAnsi="Times New Roman" w:cs="Times New Roman"/>
          <w:lang w:val="en-US"/>
        </w:rPr>
        <w:t xml:space="preserve"> Case Reports CP 2023;16:e252960.</w:t>
      </w:r>
    </w:p>
    <w:p w14:paraId="3FA0AF65" w14:textId="77777777" w:rsidR="004105DE" w:rsidRPr="00DF4DD5" w:rsidRDefault="004105DE" w:rsidP="004105DE">
      <w:pPr>
        <w:pStyle w:val="ListParagraph"/>
        <w:rPr>
          <w:rFonts w:ascii="Times New Roman" w:hAnsi="Times New Roman" w:cs="Times New Roman"/>
          <w:lang w:val="en-US"/>
        </w:rPr>
      </w:pPr>
    </w:p>
    <w:p w14:paraId="12757E73" w14:textId="77777777" w:rsidR="004105DE" w:rsidRPr="00DF4DD5"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 xml:space="preserve">Mengistu, Z., Getachew, A. &amp; </w:t>
      </w:r>
      <w:proofErr w:type="spellStart"/>
      <w:r w:rsidRPr="00DF4DD5">
        <w:rPr>
          <w:rFonts w:ascii="Times New Roman" w:hAnsi="Times New Roman" w:cs="Times New Roman"/>
          <w:lang w:val="en-US"/>
        </w:rPr>
        <w:t>Adefris</w:t>
      </w:r>
      <w:proofErr w:type="spellEnd"/>
      <w:r w:rsidRPr="00DF4DD5">
        <w:rPr>
          <w:rFonts w:ascii="Times New Roman" w:hAnsi="Times New Roman" w:cs="Times New Roman"/>
          <w:lang w:val="en-US"/>
        </w:rPr>
        <w:t>, M. Term abdominal pregnancy: a case report. J Med Case Reports 9, 168 (2015). https://doi.org/10.1186/s13256-015-0635-3</w:t>
      </w:r>
    </w:p>
    <w:p w14:paraId="4080C391" w14:textId="77777777" w:rsidR="004105DE" w:rsidRPr="00DF4DD5" w:rsidRDefault="004105DE" w:rsidP="004105DE">
      <w:pPr>
        <w:pStyle w:val="ListParagraph"/>
        <w:rPr>
          <w:rFonts w:ascii="Times New Roman" w:hAnsi="Times New Roman" w:cs="Times New Roman"/>
          <w:lang w:val="en-US"/>
        </w:rPr>
      </w:pPr>
    </w:p>
    <w:p w14:paraId="26DB5796" w14:textId="77777777" w:rsidR="004105DE" w:rsidRPr="00DD134A"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 xml:space="preserve">Li, Y., Geng, J., He, Q. et al. Abdominal ectopic pregnancy following a frozen embryo transfer cycle: a case report. BMC Pregnancy Childbirth 21, 707 (2021). </w:t>
      </w:r>
      <w:hyperlink r:id="rId12" w:history="1">
        <w:r w:rsidRPr="00DF4DD5">
          <w:rPr>
            <w:rStyle w:val="Hyperlink"/>
            <w:rFonts w:ascii="Times New Roman" w:hAnsi="Times New Roman" w:cs="Times New Roman"/>
            <w:lang w:val="en-US"/>
          </w:rPr>
          <w:t>https://doi.org/10.1186/s12884-021-04133-5</w:t>
        </w:r>
      </w:hyperlink>
    </w:p>
    <w:p w14:paraId="47BBDB07" w14:textId="77777777" w:rsidR="004105DE" w:rsidRPr="00DF4DD5" w:rsidRDefault="004105DE" w:rsidP="004105DE">
      <w:pPr>
        <w:pStyle w:val="ListParagraph"/>
        <w:rPr>
          <w:rFonts w:ascii="Times New Roman" w:hAnsi="Times New Roman" w:cs="Times New Roman"/>
          <w:lang w:val="en-US"/>
        </w:rPr>
      </w:pPr>
    </w:p>
    <w:p w14:paraId="0CCE649A" w14:textId="77777777" w:rsidR="004105DE"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 xml:space="preserve">Lee R, Dupuis C, Chen B, Smith A, Kim YH. Diagnosing ectopic pregnancy in the emergency setting. Ultrasonography. 2018 Jan;37(1):78-87. </w:t>
      </w:r>
      <w:proofErr w:type="spellStart"/>
      <w:r w:rsidRPr="00DF4DD5">
        <w:rPr>
          <w:rFonts w:ascii="Times New Roman" w:hAnsi="Times New Roman" w:cs="Times New Roman"/>
          <w:lang w:val="en-US"/>
        </w:rPr>
        <w:t>doi</w:t>
      </w:r>
      <w:proofErr w:type="spellEnd"/>
      <w:r w:rsidRPr="00DF4DD5">
        <w:rPr>
          <w:rFonts w:ascii="Times New Roman" w:hAnsi="Times New Roman" w:cs="Times New Roman"/>
          <w:lang w:val="en-US"/>
        </w:rPr>
        <w:t xml:space="preserve">: 10.14366/usg.17044. </w:t>
      </w:r>
      <w:proofErr w:type="spellStart"/>
      <w:r w:rsidRPr="00DF4DD5">
        <w:rPr>
          <w:rFonts w:ascii="Times New Roman" w:hAnsi="Times New Roman" w:cs="Times New Roman"/>
          <w:lang w:val="en-US"/>
        </w:rPr>
        <w:t>Epub</w:t>
      </w:r>
      <w:proofErr w:type="spellEnd"/>
      <w:r w:rsidRPr="00DF4DD5">
        <w:rPr>
          <w:rFonts w:ascii="Times New Roman" w:hAnsi="Times New Roman" w:cs="Times New Roman"/>
          <w:lang w:val="en-US"/>
        </w:rPr>
        <w:t xml:space="preserve"> 2017 Aug 19. PMID: 29061036; PMCID: PMC5769947.</w:t>
      </w:r>
    </w:p>
    <w:p w14:paraId="64F61F3E" w14:textId="77777777" w:rsidR="004105DE" w:rsidRPr="00DF4DD5" w:rsidRDefault="004105DE" w:rsidP="004105DE">
      <w:pPr>
        <w:pStyle w:val="ListParagraph"/>
        <w:rPr>
          <w:rFonts w:ascii="Times New Roman" w:hAnsi="Times New Roman" w:cs="Times New Roman"/>
          <w:lang w:val="en-US"/>
        </w:rPr>
      </w:pPr>
    </w:p>
    <w:p w14:paraId="5119694F" w14:textId="77777777" w:rsidR="004105DE" w:rsidRPr="00DF4DD5"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Anna Sokalska, Anupama Rambhatla, Christina Dudley, Bala Bhagavath, Nontubal ectopic pregnancies: overview of diagnosis and treatment, Fertility and Sterility, Volume 120, Issue 3, Part 2 ,2023 https://doi.org/10.1016/j.fertnstert.2023.07.014.(https://www.sciencedirect.com/science/article/pii/S001502822300701X),2023,Pages 553-562, ISSN 0015-0282</w:t>
      </w:r>
      <w:r w:rsidRPr="00DF4DD5">
        <w:rPr>
          <w:rFonts w:ascii="Times New Roman" w:hAnsi="Times New Roman" w:cs="Times New Roman"/>
        </w:rPr>
        <w:t>-</w:t>
      </w:r>
      <w:r w:rsidRPr="00DF4DD5">
        <w:rPr>
          <w:rFonts w:ascii="Times New Roman" w:hAnsi="Times New Roman" w:cs="Times New Roman"/>
          <w:lang w:val="en-US"/>
        </w:rPr>
        <w:t>0282.</w:t>
      </w:r>
    </w:p>
    <w:p w14:paraId="56E9E918" w14:textId="77777777" w:rsidR="004105DE" w:rsidRPr="00DF4DD5" w:rsidRDefault="004105DE" w:rsidP="004105DE">
      <w:pPr>
        <w:pStyle w:val="ListParagraph"/>
        <w:rPr>
          <w:rFonts w:ascii="Times New Roman" w:hAnsi="Times New Roman" w:cs="Times New Roman"/>
          <w:lang w:val="en-US"/>
        </w:rPr>
      </w:pPr>
    </w:p>
    <w:p w14:paraId="66A01F0C" w14:textId="77777777" w:rsidR="004105DE" w:rsidRPr="00DF4DD5" w:rsidRDefault="004105DE" w:rsidP="004105DE">
      <w:pPr>
        <w:pStyle w:val="ListParagraph"/>
        <w:numPr>
          <w:ilvl w:val="0"/>
          <w:numId w:val="1"/>
        </w:numPr>
        <w:spacing w:after="0" w:line="240" w:lineRule="auto"/>
        <w:rPr>
          <w:rFonts w:ascii="Times New Roman" w:hAnsi="Times New Roman" w:cs="Times New Roman"/>
          <w:lang w:val="en-US"/>
        </w:rPr>
      </w:pPr>
      <w:r w:rsidRPr="00DF4DD5">
        <w:rPr>
          <w:rFonts w:ascii="Times New Roman" w:hAnsi="Times New Roman" w:cs="Times New Roman"/>
          <w:lang w:val="en-US"/>
        </w:rPr>
        <w:t xml:space="preserve">Barnhart KT, Sammel MD, Gracia CR, Chittams J, Hummel AC, </w:t>
      </w:r>
      <w:proofErr w:type="spellStart"/>
      <w:r w:rsidRPr="00DF4DD5">
        <w:rPr>
          <w:rFonts w:ascii="Times New Roman" w:hAnsi="Times New Roman" w:cs="Times New Roman"/>
          <w:lang w:val="en-US"/>
        </w:rPr>
        <w:t>Shaunik</w:t>
      </w:r>
      <w:proofErr w:type="spellEnd"/>
      <w:r w:rsidRPr="00DF4DD5">
        <w:rPr>
          <w:rFonts w:ascii="Times New Roman" w:hAnsi="Times New Roman" w:cs="Times New Roman"/>
          <w:lang w:val="en-US"/>
        </w:rPr>
        <w:t xml:space="preserve"> A. Risk factors for ectopic pregnancy in women with symptomatic first-trimester pregnancies. Fertil </w:t>
      </w:r>
      <w:proofErr w:type="spellStart"/>
      <w:r w:rsidRPr="00DF4DD5">
        <w:rPr>
          <w:rFonts w:ascii="Times New Roman" w:hAnsi="Times New Roman" w:cs="Times New Roman"/>
          <w:lang w:val="en-US"/>
        </w:rPr>
        <w:t>Steril</w:t>
      </w:r>
      <w:proofErr w:type="spellEnd"/>
      <w:r w:rsidRPr="00DF4DD5">
        <w:rPr>
          <w:rFonts w:ascii="Times New Roman" w:hAnsi="Times New Roman" w:cs="Times New Roman"/>
          <w:lang w:val="en-US"/>
        </w:rPr>
        <w:t xml:space="preserve"> 2006;86:36–43 (Level II-2)</w:t>
      </w:r>
    </w:p>
    <w:p w14:paraId="27D40DB1" w14:textId="77777777" w:rsidR="004105DE" w:rsidRPr="00DF4DD5" w:rsidRDefault="004105DE" w:rsidP="004105DE">
      <w:pPr>
        <w:pStyle w:val="ListParagraph"/>
        <w:rPr>
          <w:rFonts w:ascii="Times New Roman" w:hAnsi="Times New Roman" w:cs="Times New Roman"/>
          <w:lang w:val="en-US"/>
        </w:rPr>
      </w:pPr>
    </w:p>
    <w:p w14:paraId="0D1DFC39" w14:textId="77777777" w:rsidR="004105DE" w:rsidRDefault="004105DE" w:rsidP="004105DE">
      <w:pPr>
        <w:numPr>
          <w:ilvl w:val="0"/>
          <w:numId w:val="1"/>
        </w:numPr>
        <w:spacing w:after="160" w:line="278" w:lineRule="auto"/>
        <w:contextualSpacing/>
        <w:rPr>
          <w:rFonts w:ascii="Times New Roman" w:eastAsia="Aptos" w:hAnsi="Times New Roman" w:cs="Times New Roman"/>
          <w:kern w:val="2"/>
          <w:lang w:val="en-US"/>
          <w14:ligatures w14:val="standardContextual"/>
        </w:rPr>
      </w:pPr>
      <w:proofErr w:type="spellStart"/>
      <w:r w:rsidRPr="00DF4DD5">
        <w:rPr>
          <w:rFonts w:ascii="Times New Roman" w:eastAsia="Aptos" w:hAnsi="Times New Roman" w:cs="Times New Roman"/>
          <w:kern w:val="2"/>
          <w:lang w:val="en-US"/>
          <w14:ligatures w14:val="standardContextual"/>
        </w:rPr>
        <w:t>Sitthipong</w:t>
      </w:r>
      <w:proofErr w:type="spellEnd"/>
      <w:r w:rsidRPr="00DF4DD5">
        <w:rPr>
          <w:rFonts w:ascii="Times New Roman" w:eastAsia="Aptos" w:hAnsi="Times New Roman" w:cs="Times New Roman"/>
          <w:kern w:val="2"/>
          <w:lang w:val="en-US"/>
          <w14:ligatures w14:val="standardContextual"/>
        </w:rPr>
        <w:t xml:space="preserve"> Srisajjakul, </w:t>
      </w:r>
      <w:proofErr w:type="spellStart"/>
      <w:r w:rsidRPr="00DF4DD5">
        <w:rPr>
          <w:rFonts w:ascii="Times New Roman" w:eastAsia="Aptos" w:hAnsi="Times New Roman" w:cs="Times New Roman"/>
          <w:kern w:val="2"/>
          <w:lang w:val="en-US"/>
          <w14:ligatures w14:val="standardContextual"/>
        </w:rPr>
        <w:t>Patcharin</w:t>
      </w:r>
      <w:proofErr w:type="spellEnd"/>
      <w:r w:rsidRPr="00DF4DD5">
        <w:rPr>
          <w:rFonts w:ascii="Times New Roman" w:eastAsia="Aptos" w:hAnsi="Times New Roman" w:cs="Times New Roman"/>
          <w:kern w:val="2"/>
          <w:lang w:val="en-US"/>
          <w14:ligatures w14:val="standardContextual"/>
        </w:rPr>
        <w:t xml:space="preserve"> </w:t>
      </w:r>
      <w:proofErr w:type="spellStart"/>
      <w:r w:rsidRPr="00DF4DD5">
        <w:rPr>
          <w:rFonts w:ascii="Times New Roman" w:eastAsia="Aptos" w:hAnsi="Times New Roman" w:cs="Times New Roman"/>
          <w:kern w:val="2"/>
          <w:lang w:val="en-US"/>
          <w14:ligatures w14:val="standardContextual"/>
        </w:rPr>
        <w:t>Prapaisilp</w:t>
      </w:r>
      <w:proofErr w:type="spellEnd"/>
      <w:r w:rsidRPr="00DF4DD5">
        <w:rPr>
          <w:rFonts w:ascii="Times New Roman" w:eastAsia="Aptos" w:hAnsi="Times New Roman" w:cs="Times New Roman"/>
          <w:kern w:val="2"/>
          <w:lang w:val="en-US"/>
          <w14:ligatures w14:val="standardContextual"/>
        </w:rPr>
        <w:t xml:space="preserve">, </w:t>
      </w:r>
      <w:proofErr w:type="spellStart"/>
      <w:r w:rsidRPr="00DF4DD5">
        <w:rPr>
          <w:rFonts w:ascii="Times New Roman" w:eastAsia="Aptos" w:hAnsi="Times New Roman" w:cs="Times New Roman"/>
          <w:kern w:val="2"/>
          <w:lang w:val="en-US"/>
          <w14:ligatures w14:val="standardContextual"/>
        </w:rPr>
        <w:t>Sirikan</w:t>
      </w:r>
      <w:proofErr w:type="spellEnd"/>
      <w:r w:rsidRPr="00DF4DD5">
        <w:rPr>
          <w:rFonts w:ascii="Times New Roman" w:eastAsia="Aptos" w:hAnsi="Times New Roman" w:cs="Times New Roman"/>
          <w:kern w:val="2"/>
          <w:lang w:val="en-US"/>
          <w14:ligatures w14:val="standardContextual"/>
        </w:rPr>
        <w:t xml:space="preserve"> </w:t>
      </w:r>
      <w:proofErr w:type="spellStart"/>
      <w:r w:rsidRPr="00DF4DD5">
        <w:rPr>
          <w:rFonts w:ascii="Times New Roman" w:eastAsia="Aptos" w:hAnsi="Times New Roman" w:cs="Times New Roman"/>
          <w:kern w:val="2"/>
          <w:lang w:val="en-US"/>
          <w14:ligatures w14:val="standardContextual"/>
        </w:rPr>
        <w:t>Bangchokdee,Magnetic</w:t>
      </w:r>
      <w:proofErr w:type="spellEnd"/>
      <w:r w:rsidRPr="00DF4DD5">
        <w:rPr>
          <w:rFonts w:ascii="Times New Roman" w:eastAsia="Aptos" w:hAnsi="Times New Roman" w:cs="Times New Roman"/>
          <w:kern w:val="2"/>
          <w:lang w:val="en-US"/>
          <w14:ligatures w14:val="standardContextual"/>
        </w:rPr>
        <w:t xml:space="preserve"> resonance imaging in tubal and non-tubal ectopic </w:t>
      </w:r>
      <w:proofErr w:type="spellStart"/>
      <w:r w:rsidRPr="00DF4DD5">
        <w:rPr>
          <w:rFonts w:ascii="Times New Roman" w:eastAsia="Aptos" w:hAnsi="Times New Roman" w:cs="Times New Roman"/>
          <w:kern w:val="2"/>
          <w:lang w:val="en-US"/>
          <w14:ligatures w14:val="standardContextual"/>
        </w:rPr>
        <w:t>pregnancy,European</w:t>
      </w:r>
      <w:proofErr w:type="spellEnd"/>
      <w:r w:rsidRPr="00DF4DD5">
        <w:rPr>
          <w:rFonts w:ascii="Times New Roman" w:eastAsia="Aptos" w:hAnsi="Times New Roman" w:cs="Times New Roman"/>
          <w:kern w:val="2"/>
          <w:lang w:val="en-US"/>
          <w14:ligatures w14:val="standardContextual"/>
        </w:rPr>
        <w:t xml:space="preserve"> Journal of </w:t>
      </w:r>
      <w:proofErr w:type="spellStart"/>
      <w:r w:rsidRPr="00DF4DD5">
        <w:rPr>
          <w:rFonts w:ascii="Times New Roman" w:eastAsia="Aptos" w:hAnsi="Times New Roman" w:cs="Times New Roman"/>
          <w:kern w:val="2"/>
          <w:lang w:val="en-US"/>
          <w14:ligatures w14:val="standardContextual"/>
        </w:rPr>
        <w:t>Radiology,Volume</w:t>
      </w:r>
      <w:proofErr w:type="spellEnd"/>
      <w:r w:rsidRPr="00DF4DD5">
        <w:rPr>
          <w:rFonts w:ascii="Times New Roman" w:eastAsia="Aptos" w:hAnsi="Times New Roman" w:cs="Times New Roman"/>
          <w:kern w:val="2"/>
          <w:lang w:val="en-US"/>
          <w14:ligatures w14:val="standardContextual"/>
        </w:rPr>
        <w:t xml:space="preserve"> 93,2017,Pages 76-89,ISSN 0720-048X.</w:t>
      </w:r>
    </w:p>
    <w:p w14:paraId="5261BDAB" w14:textId="77777777" w:rsidR="004105DE" w:rsidRPr="00DF4DD5" w:rsidRDefault="004105DE" w:rsidP="004105DE">
      <w:pPr>
        <w:spacing w:after="160" w:line="278" w:lineRule="auto"/>
        <w:ind w:left="720"/>
        <w:contextualSpacing/>
        <w:rPr>
          <w:rFonts w:ascii="Times New Roman" w:eastAsia="Aptos" w:hAnsi="Times New Roman" w:cs="Times New Roman"/>
          <w:kern w:val="2"/>
          <w:lang w:val="en-US"/>
          <w14:ligatures w14:val="standardContextual"/>
        </w:rPr>
      </w:pPr>
    </w:p>
    <w:p w14:paraId="0AB63459" w14:textId="77777777" w:rsidR="004105DE" w:rsidRPr="00DD134A" w:rsidRDefault="004105DE" w:rsidP="004105DE">
      <w:pPr>
        <w:numPr>
          <w:ilvl w:val="0"/>
          <w:numId w:val="1"/>
        </w:numPr>
        <w:spacing w:after="160" w:line="278" w:lineRule="auto"/>
        <w:contextualSpacing/>
        <w:rPr>
          <w:rFonts w:ascii="Times New Roman" w:eastAsia="Aptos" w:hAnsi="Times New Roman" w:cs="Times New Roman"/>
          <w:kern w:val="2"/>
          <w:lang w:val="en-US"/>
          <w14:ligatures w14:val="standardContextual"/>
        </w:rPr>
      </w:pPr>
      <w:r w:rsidRPr="00DF4DD5">
        <w:rPr>
          <w:rFonts w:ascii="Times New Roman" w:eastAsia="Aptos" w:hAnsi="Times New Roman" w:cs="Times New Roman"/>
          <w:kern w:val="2"/>
          <w14:ligatures w14:val="standardContextual"/>
        </w:rPr>
        <w:t>Allibone, G.W., Fagan, C.J. and Porter, S.C. (1981), The sonographic features of intra-abdominal pregnancy. J. Clin. Ultrasound, 9: 383-387. </w:t>
      </w:r>
      <w:hyperlink r:id="rId13" w:history="1">
        <w:r w:rsidRPr="00DF4DD5">
          <w:rPr>
            <w:rFonts w:ascii="Times New Roman" w:eastAsia="Aptos" w:hAnsi="Times New Roman" w:cs="Times New Roman"/>
            <w:color w:val="467886"/>
            <w:kern w:val="2"/>
            <w:u w:val="single"/>
            <w14:ligatures w14:val="standardContextual"/>
          </w:rPr>
          <w:t>https://doi.org/10.1002/jcu.1870090706</w:t>
        </w:r>
      </w:hyperlink>
    </w:p>
    <w:p w14:paraId="0B02EB0A" w14:textId="77777777" w:rsidR="004105DE" w:rsidRPr="00DF4DD5" w:rsidRDefault="004105DE" w:rsidP="004105DE">
      <w:pPr>
        <w:spacing w:after="160" w:line="278" w:lineRule="auto"/>
        <w:ind w:left="720"/>
        <w:contextualSpacing/>
        <w:rPr>
          <w:rFonts w:ascii="Times New Roman" w:eastAsia="Aptos" w:hAnsi="Times New Roman" w:cs="Times New Roman"/>
          <w:kern w:val="2"/>
          <w:lang w:val="en-US"/>
          <w14:ligatures w14:val="standardContextual"/>
        </w:rPr>
      </w:pPr>
    </w:p>
    <w:p w14:paraId="09FF94A9" w14:textId="77777777" w:rsidR="004105DE" w:rsidRPr="00DD134A" w:rsidRDefault="004105DE" w:rsidP="004105DE">
      <w:pPr>
        <w:numPr>
          <w:ilvl w:val="0"/>
          <w:numId w:val="1"/>
        </w:numPr>
        <w:spacing w:after="160" w:line="278" w:lineRule="auto"/>
        <w:contextualSpacing/>
        <w:rPr>
          <w:rFonts w:ascii="Times New Roman" w:eastAsia="Aptos" w:hAnsi="Times New Roman" w:cs="Times New Roman"/>
          <w:kern w:val="2"/>
          <w:lang w:val="en-US"/>
          <w14:ligatures w14:val="standardContextual"/>
        </w:rPr>
      </w:pPr>
      <w:r w:rsidRPr="00DF4DD5">
        <w:rPr>
          <w:rFonts w:ascii="Times New Roman" w:eastAsia="Aptos" w:hAnsi="Times New Roman" w:cs="Times New Roman"/>
          <w:kern w:val="2"/>
          <w14:ligatures w14:val="standardContextual"/>
        </w:rPr>
        <w:t xml:space="preserve">Zuñiga LA, Alas-Pineda C, Reyes-Guardado CL, Melgar GI, Gaitán-Zambrano K, Gough S. Advanced Abdominal Ectopic Pregnancy with Subsequent Fetal and </w:t>
      </w:r>
      <w:r w:rsidRPr="00DF4DD5">
        <w:rPr>
          <w:rFonts w:ascii="Times New Roman" w:eastAsia="Aptos" w:hAnsi="Times New Roman" w:cs="Times New Roman"/>
          <w:kern w:val="2"/>
          <w14:ligatures w14:val="standardContextual"/>
        </w:rPr>
        <w:lastRenderedPageBreak/>
        <w:t>Placental Extraction: A Case Report. Biomed Hub. 2022 Feb 25;7(1):42-47. doi: 10.1159/000521733. PMID: 35433710; PMCID: PMC8965619</w:t>
      </w:r>
    </w:p>
    <w:p w14:paraId="2CF6C973" w14:textId="77777777" w:rsidR="004105DE" w:rsidRDefault="004105DE" w:rsidP="004105DE">
      <w:pPr>
        <w:pStyle w:val="ListParagraph"/>
        <w:rPr>
          <w:rFonts w:ascii="Times New Roman" w:eastAsia="Aptos" w:hAnsi="Times New Roman" w:cs="Times New Roman"/>
          <w:lang w:val="en-US"/>
        </w:rPr>
      </w:pPr>
    </w:p>
    <w:p w14:paraId="129B0125" w14:textId="77777777" w:rsidR="004105DE" w:rsidRPr="00DF4DD5" w:rsidRDefault="004105DE" w:rsidP="004105DE">
      <w:pPr>
        <w:spacing w:after="160" w:line="278" w:lineRule="auto"/>
        <w:ind w:left="720"/>
        <w:contextualSpacing/>
        <w:rPr>
          <w:rFonts w:ascii="Times New Roman" w:eastAsia="Aptos" w:hAnsi="Times New Roman" w:cs="Times New Roman"/>
          <w:kern w:val="2"/>
          <w:lang w:val="en-US"/>
          <w14:ligatures w14:val="standardContextual"/>
        </w:rPr>
      </w:pPr>
    </w:p>
    <w:p w14:paraId="5F879D0A" w14:textId="77777777" w:rsidR="004105DE" w:rsidRPr="00DD134A" w:rsidRDefault="004105DE" w:rsidP="004105DE">
      <w:pPr>
        <w:numPr>
          <w:ilvl w:val="0"/>
          <w:numId w:val="1"/>
        </w:numPr>
        <w:spacing w:after="160" w:line="278" w:lineRule="auto"/>
        <w:contextualSpacing/>
        <w:rPr>
          <w:rFonts w:ascii="Times New Roman" w:eastAsia="Aptos" w:hAnsi="Times New Roman" w:cs="Times New Roman"/>
          <w:kern w:val="2"/>
          <w:lang w:val="en-US"/>
          <w14:ligatures w14:val="standardContextual"/>
        </w:rPr>
      </w:pPr>
      <w:r w:rsidRPr="000D0115">
        <w:rPr>
          <w:rFonts w:ascii="Times New Roman" w:eastAsia="Aptos" w:hAnsi="Times New Roman" w:cs="Times New Roman"/>
          <w:kern w:val="2"/>
          <w:lang w:val="pt-BR"/>
          <w14:ligatures w14:val="standardContextual"/>
        </w:rPr>
        <w:t>Mora-Enríquez, J. A., Arreaza-Graterol, M., Nossa-Moreno, H. H., &amp; Rodríguez-Ortiz, J. A. (2014). Embarazo abdominal avanzado: diagnóstico y manejo: Reporte de caso y revisión de la literatura. </w:t>
      </w:r>
      <w:r w:rsidRPr="00DF4DD5">
        <w:rPr>
          <w:rFonts w:ascii="Times New Roman" w:eastAsia="Aptos" w:hAnsi="Times New Roman" w:cs="Times New Roman"/>
          <w:i/>
          <w:iCs/>
          <w:kern w:val="2"/>
          <w14:ligatures w14:val="standardContextual"/>
        </w:rPr>
        <w:t xml:space="preserve">Revista Colombiana de </w:t>
      </w:r>
      <w:proofErr w:type="spellStart"/>
      <w:r w:rsidRPr="00DF4DD5">
        <w:rPr>
          <w:rFonts w:ascii="Times New Roman" w:eastAsia="Aptos" w:hAnsi="Times New Roman" w:cs="Times New Roman"/>
          <w:i/>
          <w:iCs/>
          <w:kern w:val="2"/>
          <w14:ligatures w14:val="standardContextual"/>
        </w:rPr>
        <w:t>Obstetricia</w:t>
      </w:r>
      <w:proofErr w:type="spellEnd"/>
      <w:r w:rsidRPr="00DF4DD5">
        <w:rPr>
          <w:rFonts w:ascii="Times New Roman" w:eastAsia="Aptos" w:hAnsi="Times New Roman" w:cs="Times New Roman"/>
          <w:i/>
          <w:iCs/>
          <w:kern w:val="2"/>
          <w14:ligatures w14:val="standardContextual"/>
        </w:rPr>
        <w:t xml:space="preserve"> y Ginecología</w:t>
      </w:r>
      <w:r w:rsidRPr="00DF4DD5">
        <w:rPr>
          <w:rFonts w:ascii="Times New Roman" w:eastAsia="Aptos" w:hAnsi="Times New Roman" w:cs="Times New Roman"/>
          <w:kern w:val="2"/>
          <w14:ligatures w14:val="standardContextual"/>
        </w:rPr>
        <w:t>, </w:t>
      </w:r>
      <w:r w:rsidRPr="00DF4DD5">
        <w:rPr>
          <w:rFonts w:ascii="Times New Roman" w:eastAsia="Aptos" w:hAnsi="Times New Roman" w:cs="Times New Roman"/>
          <w:i/>
          <w:iCs/>
          <w:kern w:val="2"/>
          <w14:ligatures w14:val="standardContextual"/>
        </w:rPr>
        <w:t>65</w:t>
      </w:r>
      <w:r w:rsidRPr="00DF4DD5">
        <w:rPr>
          <w:rFonts w:ascii="Times New Roman" w:eastAsia="Aptos" w:hAnsi="Times New Roman" w:cs="Times New Roman"/>
          <w:kern w:val="2"/>
          <w14:ligatures w14:val="standardContextual"/>
        </w:rPr>
        <w:t>(3), 256-261.</w:t>
      </w:r>
    </w:p>
    <w:p w14:paraId="70A0761A" w14:textId="77777777" w:rsidR="004105DE" w:rsidRPr="00DF4DD5" w:rsidRDefault="004105DE" w:rsidP="004105DE">
      <w:pPr>
        <w:spacing w:after="160" w:line="278" w:lineRule="auto"/>
        <w:ind w:left="720"/>
        <w:contextualSpacing/>
        <w:rPr>
          <w:rFonts w:ascii="Times New Roman" w:eastAsia="Aptos" w:hAnsi="Times New Roman" w:cs="Times New Roman"/>
          <w:kern w:val="2"/>
          <w:lang w:val="en-US"/>
          <w14:ligatures w14:val="standardContextual"/>
        </w:rPr>
      </w:pPr>
    </w:p>
    <w:p w14:paraId="56DFABBF" w14:textId="77777777" w:rsidR="004105DE" w:rsidRPr="00DD134A" w:rsidRDefault="004105DE" w:rsidP="004105DE">
      <w:pPr>
        <w:numPr>
          <w:ilvl w:val="0"/>
          <w:numId w:val="1"/>
        </w:numPr>
        <w:spacing w:after="160" w:line="278" w:lineRule="auto"/>
        <w:contextualSpacing/>
        <w:rPr>
          <w:rFonts w:ascii="Times New Roman" w:eastAsia="Aptos" w:hAnsi="Times New Roman" w:cs="Times New Roman"/>
          <w:kern w:val="2"/>
          <w:lang w:val="en-US"/>
          <w14:ligatures w14:val="standardContextual"/>
        </w:rPr>
      </w:pPr>
      <w:r w:rsidRPr="000D0115">
        <w:rPr>
          <w:rFonts w:ascii="Times New Roman" w:eastAsia="Aptos" w:hAnsi="Times New Roman" w:cs="Times New Roman"/>
          <w:kern w:val="2"/>
          <w:lang w:val="pt-BR"/>
          <w14:ligatures w14:val="standardContextual"/>
        </w:rPr>
        <w:t xml:space="preserve">Atrash HK, Friede A, Hogue CJ. </w:t>
      </w:r>
      <w:r w:rsidRPr="00DF4DD5">
        <w:rPr>
          <w:rFonts w:ascii="Times New Roman" w:eastAsia="Aptos" w:hAnsi="Times New Roman" w:cs="Times New Roman"/>
          <w:kern w:val="2"/>
          <w14:ligatures w14:val="standardContextual"/>
        </w:rPr>
        <w:t>Abdominal pregnancy in the United States: frequency and maternal mortality. Obstet Gynecol. 1987 Mar;69(3 Pt 1):333-7. PMID: 3822281.</w:t>
      </w:r>
    </w:p>
    <w:p w14:paraId="5DCC923B" w14:textId="77777777" w:rsidR="004105DE" w:rsidRPr="00DF4DD5" w:rsidRDefault="004105DE" w:rsidP="004105DE">
      <w:pPr>
        <w:spacing w:after="160" w:line="278" w:lineRule="auto"/>
        <w:ind w:left="720"/>
        <w:contextualSpacing/>
        <w:rPr>
          <w:rFonts w:ascii="Times New Roman" w:eastAsia="Aptos" w:hAnsi="Times New Roman" w:cs="Times New Roman"/>
          <w:kern w:val="2"/>
          <w:lang w:val="en-US"/>
          <w14:ligatures w14:val="standardContextual"/>
        </w:rPr>
      </w:pPr>
    </w:p>
    <w:p w14:paraId="0C12C517" w14:textId="77777777" w:rsidR="004105DE" w:rsidRPr="00046702" w:rsidRDefault="004105DE" w:rsidP="004105DE">
      <w:pPr>
        <w:numPr>
          <w:ilvl w:val="0"/>
          <w:numId w:val="1"/>
        </w:numPr>
        <w:spacing w:after="160" w:line="278" w:lineRule="auto"/>
        <w:contextualSpacing/>
        <w:rPr>
          <w:rFonts w:ascii="Times New Roman" w:eastAsia="Aptos" w:hAnsi="Times New Roman" w:cs="Times New Roman"/>
          <w:kern w:val="2"/>
          <w14:ligatures w14:val="standardContextual"/>
        </w:rPr>
      </w:pPr>
      <w:r w:rsidRPr="00DF4DD5">
        <w:rPr>
          <w:rFonts w:ascii="Times New Roman" w:eastAsia="Aptos" w:hAnsi="Times New Roman" w:cs="Times New Roman"/>
          <w:kern w:val="2"/>
          <w:lang w:val="en-US"/>
          <w14:ligatures w14:val="standardContextual"/>
        </w:rPr>
        <w:t xml:space="preserve">   </w:t>
      </w:r>
      <w:r w:rsidRPr="00DF4DD5">
        <w:rPr>
          <w:rFonts w:ascii="Times New Roman" w:eastAsia="Aptos" w:hAnsi="Times New Roman" w:cs="Times New Roman"/>
          <w:kern w:val="2"/>
          <w14:ligatures w14:val="standardContextual"/>
        </w:rPr>
        <w:t>Worley, Kevin C. et al.</w:t>
      </w:r>
      <w:r w:rsidRPr="00DF4DD5">
        <w:rPr>
          <w:rFonts w:ascii="Times New Roman" w:eastAsia="Aptos" w:hAnsi="Times New Roman" w:cs="Times New Roman"/>
          <w:kern w:val="2"/>
          <w:lang w:val="en-US"/>
          <w14:ligatures w14:val="standardContextual"/>
        </w:rPr>
        <w:t xml:space="preserve"> </w:t>
      </w:r>
      <w:r w:rsidRPr="00DF4DD5">
        <w:rPr>
          <w:rFonts w:ascii="Times New Roman" w:eastAsia="Aptos" w:hAnsi="Times New Roman" w:cs="Times New Roman"/>
          <w:kern w:val="2"/>
          <w14:ligatures w14:val="standardContextual"/>
        </w:rPr>
        <w:t>Advanced extrauterine pregnancy: diagnostic and therapeutic challenges. American Journal of Obstetrics &amp; Gynecology, Volume 198, Issue 3, 297.e1 – 297.e7</w:t>
      </w:r>
      <w:r w:rsidRPr="00046702">
        <w:rPr>
          <w:rFonts w:ascii="Times New Roman" w:eastAsia="Times New Roman" w:hAnsi="Times New Roman" w:cs="Times New Roman"/>
          <w:lang w:val="en-US"/>
        </w:rPr>
        <w:br w:type="page"/>
      </w:r>
      <w:r w:rsidRPr="00046702">
        <w:rPr>
          <w:rFonts w:ascii="Times New Roman" w:eastAsia="Times New Roman" w:hAnsi="Times New Roman" w:cs="Times New Roman"/>
          <w:b/>
          <w:u w:val="single"/>
          <w:lang w:val="en-US"/>
        </w:rPr>
        <w:lastRenderedPageBreak/>
        <w:t>Figure 1. Ultrasound images prior to admission.</w:t>
      </w:r>
    </w:p>
    <w:p w14:paraId="471FCD29" w14:textId="77777777" w:rsidR="004105DE" w:rsidRDefault="004105DE" w:rsidP="004105DE">
      <w:pPr>
        <w:rPr>
          <w:rFonts w:ascii="Times New Roman" w:eastAsia="Times New Roman" w:hAnsi="Times New Roman" w:cs="Times New Roman"/>
          <w:lang w:val="en-US"/>
        </w:rPr>
      </w:pPr>
    </w:p>
    <w:p w14:paraId="2A0E7483" w14:textId="0B8D4152" w:rsidR="004105DE" w:rsidRDefault="004105DE" w:rsidP="004105DE">
      <w:pPr>
        <w:rPr>
          <w:rFonts w:ascii="Times New Roman" w:eastAsia="Times New Roman" w:hAnsi="Times New Roman" w:cs="Times New Roman"/>
          <w:lang w:val="en-US"/>
        </w:rPr>
      </w:pPr>
      <w:r>
        <w:rPr>
          <w:rFonts w:ascii="Times New Roman" w:eastAsia="Times New Roman" w:hAnsi="Times New Roman" w:cs="Times New Roman"/>
          <w:noProof/>
          <w:lang w:val="en-US"/>
        </w:rPr>
        <w:drawing>
          <wp:inline distT="0" distB="0" distL="0" distR="0" wp14:anchorId="221A936B" wp14:editId="466E2BA5">
            <wp:extent cx="2959100" cy="2673350"/>
            <wp:effectExtent l="0" t="0" r="0" b="0"/>
            <wp:docPr id="1057757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9100" cy="2673350"/>
                    </a:xfrm>
                    <a:prstGeom prst="rect">
                      <a:avLst/>
                    </a:prstGeom>
                    <a:noFill/>
                    <a:ln>
                      <a:noFill/>
                    </a:ln>
                  </pic:spPr>
                </pic:pic>
              </a:graphicData>
            </a:graphic>
          </wp:inline>
        </w:drawing>
      </w:r>
    </w:p>
    <w:p w14:paraId="07989E89" w14:textId="77777777" w:rsidR="004105DE" w:rsidRDefault="004105DE" w:rsidP="004105DE">
      <w:pPr>
        <w:rPr>
          <w:rFonts w:ascii="Times New Roman" w:eastAsia="Times New Roman" w:hAnsi="Times New Roman" w:cs="Times New Roman"/>
          <w:sz w:val="18"/>
          <w:lang w:val="en-US"/>
        </w:rPr>
      </w:pPr>
      <w:r w:rsidRPr="005C16C0">
        <w:rPr>
          <w:rFonts w:ascii="Times New Roman" w:eastAsia="Times New Roman" w:hAnsi="Times New Roman" w:cs="Times New Roman"/>
          <w:sz w:val="18"/>
          <w:lang w:val="en-US"/>
        </w:rPr>
        <w:t>A and B</w:t>
      </w:r>
      <w:r>
        <w:rPr>
          <w:rFonts w:ascii="Times New Roman" w:eastAsia="Times New Roman" w:hAnsi="Times New Roman" w:cs="Times New Roman"/>
          <w:sz w:val="18"/>
          <w:lang w:val="en-US"/>
        </w:rPr>
        <w:t xml:space="preserve"> -</w:t>
      </w:r>
      <w:r w:rsidRPr="005C16C0">
        <w:rPr>
          <w:rFonts w:ascii="Times New Roman" w:eastAsia="Times New Roman" w:hAnsi="Times New Roman" w:cs="Times New Roman"/>
          <w:sz w:val="18"/>
          <w:lang w:val="en-US"/>
        </w:rPr>
        <w:t xml:space="preserve"> Ultrasound image showing posterior placenta</w:t>
      </w:r>
      <w:r>
        <w:rPr>
          <w:rFonts w:ascii="Times New Roman" w:eastAsia="Times New Roman" w:hAnsi="Times New Roman" w:cs="Times New Roman"/>
          <w:sz w:val="18"/>
          <w:lang w:val="en-US"/>
        </w:rPr>
        <w:t xml:space="preserve">; </w:t>
      </w:r>
    </w:p>
    <w:p w14:paraId="05069230" w14:textId="77777777" w:rsidR="004105DE" w:rsidRDefault="004105DE" w:rsidP="004105DE">
      <w:pPr>
        <w:rPr>
          <w:rFonts w:ascii="Times New Roman" w:eastAsia="Times New Roman" w:hAnsi="Times New Roman" w:cs="Times New Roman"/>
          <w:sz w:val="18"/>
          <w:lang w:val="en-US"/>
        </w:rPr>
      </w:pPr>
      <w:r>
        <w:rPr>
          <w:rFonts w:ascii="Times New Roman" w:eastAsia="Times New Roman" w:hAnsi="Times New Roman" w:cs="Times New Roman"/>
          <w:sz w:val="18"/>
          <w:lang w:val="en-US"/>
        </w:rPr>
        <w:t xml:space="preserve">C - </w:t>
      </w:r>
      <w:r w:rsidRPr="005C16C0">
        <w:rPr>
          <w:rFonts w:ascii="Times New Roman" w:eastAsia="Times New Roman" w:hAnsi="Times New Roman" w:cs="Times New Roman"/>
          <w:sz w:val="18"/>
          <w:lang w:val="en-US"/>
        </w:rPr>
        <w:t>Ultrasound showing uterine fibroid with Doppler flow</w:t>
      </w:r>
      <w:r>
        <w:rPr>
          <w:rFonts w:ascii="Times New Roman" w:eastAsia="Times New Roman" w:hAnsi="Times New Roman" w:cs="Times New Roman"/>
          <w:sz w:val="18"/>
          <w:lang w:val="en-US"/>
        </w:rPr>
        <w:t>;</w:t>
      </w:r>
      <w:r w:rsidRPr="005C16C0">
        <w:rPr>
          <w:rFonts w:ascii="Times New Roman" w:eastAsia="Times New Roman" w:hAnsi="Times New Roman" w:cs="Times New Roman"/>
          <w:sz w:val="18"/>
          <w:lang w:val="en-US"/>
        </w:rPr>
        <w:t xml:space="preserve"> </w:t>
      </w:r>
    </w:p>
    <w:p w14:paraId="6822F98D" w14:textId="77777777" w:rsidR="004105DE" w:rsidRDefault="004105DE" w:rsidP="004105DE">
      <w:pPr>
        <w:rPr>
          <w:rFonts w:ascii="Times New Roman" w:eastAsia="Times New Roman" w:hAnsi="Times New Roman" w:cs="Times New Roman"/>
          <w:sz w:val="18"/>
          <w:lang w:val="en-US"/>
        </w:rPr>
      </w:pPr>
      <w:r w:rsidRPr="005C16C0">
        <w:rPr>
          <w:rFonts w:ascii="Times New Roman" w:eastAsia="Times New Roman" w:hAnsi="Times New Roman" w:cs="Times New Roman"/>
          <w:sz w:val="18"/>
          <w:lang w:val="en-US"/>
        </w:rPr>
        <w:t>D</w:t>
      </w:r>
      <w:r>
        <w:rPr>
          <w:rFonts w:ascii="Times New Roman" w:eastAsia="Times New Roman" w:hAnsi="Times New Roman" w:cs="Times New Roman"/>
          <w:sz w:val="18"/>
          <w:lang w:val="en-US"/>
        </w:rPr>
        <w:t xml:space="preserve"> - </w:t>
      </w:r>
      <w:r w:rsidRPr="005C16C0">
        <w:rPr>
          <w:rFonts w:ascii="Times New Roman" w:eastAsia="Times New Roman" w:hAnsi="Times New Roman" w:cs="Times New Roman"/>
          <w:sz w:val="18"/>
          <w:lang w:val="en-US"/>
        </w:rPr>
        <w:t>Ultrasound showing uterine fibroid without Doppler flow</w:t>
      </w:r>
    </w:p>
    <w:p w14:paraId="20CC8651" w14:textId="77777777" w:rsidR="004105DE" w:rsidRPr="005C16C0" w:rsidRDefault="004105DE" w:rsidP="004105DE">
      <w:pPr>
        <w:rPr>
          <w:rFonts w:ascii="Times New Roman" w:eastAsia="Times New Roman" w:hAnsi="Times New Roman" w:cs="Times New Roman"/>
          <w:b/>
          <w:u w:val="single"/>
          <w:lang w:val="en-US"/>
        </w:rPr>
      </w:pPr>
    </w:p>
    <w:p w14:paraId="6149A113" w14:textId="77777777" w:rsidR="004105DE" w:rsidRDefault="004105DE" w:rsidP="004105DE">
      <w:pPr>
        <w:rPr>
          <w:rFonts w:ascii="Times New Roman" w:eastAsia="Times New Roman" w:hAnsi="Times New Roman" w:cs="Times New Roman"/>
          <w:b/>
          <w:u w:val="single"/>
          <w:lang w:val="en-US"/>
        </w:rPr>
      </w:pPr>
      <w:r w:rsidRPr="005C16C0">
        <w:rPr>
          <w:rFonts w:ascii="Times New Roman" w:eastAsia="Times New Roman" w:hAnsi="Times New Roman" w:cs="Times New Roman"/>
          <w:b/>
          <w:u w:val="single"/>
          <w:lang w:val="en-US"/>
        </w:rPr>
        <w:t xml:space="preserve">Figure 2. </w:t>
      </w:r>
      <w:r>
        <w:rPr>
          <w:rFonts w:ascii="Times New Roman" w:eastAsia="Times New Roman" w:hAnsi="Times New Roman" w:cs="Times New Roman"/>
          <w:b/>
          <w:u w:val="single"/>
          <w:lang w:val="en-US"/>
        </w:rPr>
        <w:t>Surgical findings.</w:t>
      </w:r>
    </w:p>
    <w:p w14:paraId="60B532F6" w14:textId="77777777" w:rsidR="004105DE" w:rsidRPr="005C16C0" w:rsidRDefault="004105DE" w:rsidP="004105DE">
      <w:pPr>
        <w:rPr>
          <w:rFonts w:ascii="Times New Roman" w:eastAsia="Times New Roman" w:hAnsi="Times New Roman" w:cs="Times New Roman"/>
          <w:b/>
          <w:u w:val="single"/>
          <w:lang w:val="en-US"/>
        </w:rPr>
      </w:pPr>
    </w:p>
    <w:p w14:paraId="2270F823" w14:textId="24F1D0EC" w:rsidR="004105DE" w:rsidRDefault="004105DE" w:rsidP="004105DE">
      <w:pPr>
        <w:rPr>
          <w:rFonts w:ascii="Times New Roman" w:eastAsia="Times New Roman" w:hAnsi="Times New Roman" w:cs="Times New Roman"/>
          <w:lang w:val="en-US"/>
        </w:rPr>
      </w:pPr>
      <w:r>
        <w:rPr>
          <w:rFonts w:ascii="Times New Roman" w:eastAsia="Times New Roman" w:hAnsi="Times New Roman" w:cs="Times New Roman"/>
          <w:noProof/>
          <w:lang w:val="en-US"/>
        </w:rPr>
        <w:drawing>
          <wp:inline distT="0" distB="0" distL="0" distR="0" wp14:anchorId="70964297" wp14:editId="09901921">
            <wp:extent cx="2578100" cy="1714500"/>
            <wp:effectExtent l="0" t="0" r="0" b="0"/>
            <wp:docPr id="1918085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8100" cy="1714500"/>
                    </a:xfrm>
                    <a:prstGeom prst="rect">
                      <a:avLst/>
                    </a:prstGeom>
                    <a:noFill/>
                    <a:ln>
                      <a:noFill/>
                    </a:ln>
                  </pic:spPr>
                </pic:pic>
              </a:graphicData>
            </a:graphic>
          </wp:inline>
        </w:drawing>
      </w:r>
    </w:p>
    <w:p w14:paraId="62EC185A" w14:textId="77777777" w:rsidR="004105DE" w:rsidRPr="005C16C0" w:rsidRDefault="004105DE" w:rsidP="004105DE">
      <w:pPr>
        <w:rPr>
          <w:rFonts w:ascii="Times New Roman" w:eastAsia="Times New Roman" w:hAnsi="Times New Roman" w:cs="Times New Roman"/>
          <w:sz w:val="18"/>
          <w:lang w:val="en-US"/>
        </w:rPr>
      </w:pPr>
      <w:r w:rsidRPr="005C16C0">
        <w:rPr>
          <w:rFonts w:ascii="Times New Roman" w:eastAsia="Times New Roman" w:hAnsi="Times New Roman" w:cs="Times New Roman"/>
          <w:sz w:val="18"/>
          <w:lang w:val="en-US"/>
        </w:rPr>
        <w:t xml:space="preserve">A – Defect </w:t>
      </w:r>
      <w:r>
        <w:rPr>
          <w:rFonts w:ascii="Times New Roman" w:eastAsia="Times New Roman" w:hAnsi="Times New Roman" w:cs="Times New Roman"/>
          <w:sz w:val="18"/>
          <w:lang w:val="en-US"/>
        </w:rPr>
        <w:t>seen to the</w:t>
      </w:r>
      <w:r w:rsidRPr="005C16C0">
        <w:rPr>
          <w:rFonts w:ascii="Times New Roman" w:eastAsia="Times New Roman" w:hAnsi="Times New Roman" w:cs="Times New Roman"/>
          <w:sz w:val="18"/>
          <w:lang w:val="en-US"/>
        </w:rPr>
        <w:t xml:space="preserve"> right interstitial portion of the Fallopian tube, B – Foetus and placental tissue that were removed, notice foetus with oedema around</w:t>
      </w:r>
      <w:r>
        <w:rPr>
          <w:rFonts w:ascii="Times New Roman" w:eastAsia="Times New Roman" w:hAnsi="Times New Roman" w:cs="Times New Roman"/>
          <w:sz w:val="18"/>
          <w:lang w:val="en-US"/>
        </w:rPr>
        <w:t xml:space="preserve"> the</w:t>
      </w:r>
      <w:r w:rsidRPr="005C16C0">
        <w:rPr>
          <w:rFonts w:ascii="Times New Roman" w:eastAsia="Times New Roman" w:hAnsi="Times New Roman" w:cs="Times New Roman"/>
          <w:sz w:val="18"/>
          <w:lang w:val="en-US"/>
        </w:rPr>
        <w:t xml:space="preserve"> neck and distorted head</w:t>
      </w:r>
      <w:r>
        <w:rPr>
          <w:rFonts w:ascii="Times New Roman" w:eastAsia="Times New Roman" w:hAnsi="Times New Roman" w:cs="Times New Roman"/>
          <w:sz w:val="18"/>
          <w:lang w:val="en-US"/>
        </w:rPr>
        <w:t>.</w:t>
      </w:r>
    </w:p>
    <w:p w14:paraId="43ECAB0D" w14:textId="77777777" w:rsidR="00FD5CB7" w:rsidRDefault="00FD5CB7" w:rsidP="00FD5CB7">
      <w:pPr>
        <w:rPr>
          <w:rFonts w:ascii="Times New Roman" w:eastAsia="Times New Roman" w:hAnsi="Times New Roman" w:cs="Times New Roman"/>
          <w:b/>
          <w:bCs/>
          <w:highlight w:val="magenta"/>
          <w:lang w:val="en-US"/>
        </w:rPr>
      </w:pPr>
    </w:p>
    <w:p w14:paraId="6482D7C9" w14:textId="77777777" w:rsidR="00FD5CB7" w:rsidRDefault="00FD5CB7" w:rsidP="00FD5CB7">
      <w:pPr>
        <w:ind w:firstLine="720"/>
        <w:rPr>
          <w:rFonts w:ascii="Times New Roman" w:eastAsia="Times New Roman" w:hAnsi="Times New Roman" w:cs="Times New Roman"/>
          <w:lang w:val="en-US" w:eastAsia="en-GB"/>
        </w:rPr>
      </w:pPr>
    </w:p>
    <w:p w14:paraId="626AF045" w14:textId="77777777" w:rsidR="00FD5CB7" w:rsidRDefault="00FD5CB7"/>
    <w:sectPr w:rsidR="00FD5CB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harbari Dutta" w:date="2026-02-02T11:26:00Z" w:initials="DD">
    <w:p w14:paraId="29E4FA55" w14:textId="77777777" w:rsidR="000D0115" w:rsidRDefault="000D0115" w:rsidP="000D0115">
      <w:pPr>
        <w:pStyle w:val="CommentText"/>
      </w:pPr>
      <w:r>
        <w:rPr>
          <w:rStyle w:val="CommentReference"/>
        </w:rPr>
        <w:annotationRef/>
      </w:r>
      <w:r>
        <w:t>Add the full form in the first time an abbreviation is used</w:t>
      </w:r>
    </w:p>
  </w:comment>
  <w:comment w:id="1" w:author="Dr. Sharbari Dutta" w:date="2026-02-02T12:53:00Z" w:initials="DD">
    <w:p w14:paraId="659CCA53" w14:textId="77777777" w:rsidR="00F37F77" w:rsidRDefault="00F37F77" w:rsidP="00F37F77">
      <w:pPr>
        <w:pStyle w:val="CommentText"/>
      </w:pPr>
      <w:r>
        <w:rPr>
          <w:rStyle w:val="CommentReference"/>
        </w:rPr>
        <w:annotationRef/>
      </w:r>
      <w:r>
        <w:t xml:space="preserve">Please give full form before abbreviations </w:t>
      </w:r>
    </w:p>
  </w:comment>
  <w:comment w:id="2" w:author="Dr. Sharbari Dutta" w:date="2026-02-02T13:06:00Z" w:initials="DD">
    <w:p w14:paraId="52267ACB" w14:textId="77777777" w:rsidR="005C02B7" w:rsidRDefault="005C02B7" w:rsidP="005C02B7">
      <w:pPr>
        <w:pStyle w:val="CommentText"/>
      </w:pPr>
      <w:r>
        <w:rPr>
          <w:rStyle w:val="CommentReference"/>
        </w:rPr>
        <w:annotationRef/>
      </w:r>
      <w:r>
        <w:t>Check spelling</w:t>
      </w:r>
    </w:p>
  </w:comment>
  <w:comment w:id="3" w:author="Dr. Sharbari Dutta" w:date="2026-02-02T13:07:00Z" w:initials="DD">
    <w:p w14:paraId="6E8961CD" w14:textId="77777777" w:rsidR="005C02B7" w:rsidRDefault="005C02B7" w:rsidP="005C02B7">
      <w:pPr>
        <w:pStyle w:val="CommentText"/>
      </w:pPr>
      <w:r>
        <w:rPr>
          <w:rStyle w:val="CommentReference"/>
        </w:rPr>
        <w:annotationRef/>
      </w:r>
      <w:r>
        <w:t>Will the reference be a subscript or a superscript, please check the author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E4FA55" w15:done="0"/>
  <w15:commentEx w15:paraId="659CCA53" w15:done="0"/>
  <w15:commentEx w15:paraId="52267ACB" w15:done="0"/>
  <w15:commentEx w15:paraId="6E896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6685D" w16cex:dateUtc="2026-02-02T05:56:00Z"/>
  <w16cex:commentExtensible w16cex:durableId="5B3AAF6B" w16cex:dateUtc="2026-02-02T07:23:00Z"/>
  <w16cex:commentExtensible w16cex:durableId="428853E7" w16cex:dateUtc="2026-02-02T07:36:00Z"/>
  <w16cex:commentExtensible w16cex:durableId="35DEB4D2" w16cex:dateUtc="2026-02-02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E4FA55" w16cid:durableId="41C6685D"/>
  <w16cid:commentId w16cid:paraId="659CCA53" w16cid:durableId="5B3AAF6B"/>
  <w16cid:commentId w16cid:paraId="52267ACB" w16cid:durableId="428853E7"/>
  <w16cid:commentId w16cid:paraId="6E8961CD" w16cid:durableId="35DEB4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C8EF" w14:textId="77777777" w:rsidR="00C76F39" w:rsidRDefault="00C76F39" w:rsidP="00426BAA">
      <w:r>
        <w:separator/>
      </w:r>
    </w:p>
  </w:endnote>
  <w:endnote w:type="continuationSeparator" w:id="0">
    <w:p w14:paraId="178771A0" w14:textId="77777777" w:rsidR="00C76F39" w:rsidRDefault="00C76F39" w:rsidP="0042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Helvetica Neue">
    <w:altName w:val="SimSun"/>
    <w:charset w:val="00"/>
    <w:family w:val="auto"/>
    <w:pitch w:val="default"/>
    <w:sig w:usb0="E50002FF" w:usb1="500079DB" w:usb2="00000010" w:usb3="00000000" w:csb0="00000000" w:csb1="00000000"/>
  </w:font>
  <w:font w:name="Times New Roman Regular">
    <w:altName w:val="Times New Roman"/>
    <w:charset w:val="00"/>
    <w:family w:val="auto"/>
    <w:pitch w:val="default"/>
    <w:sig w:usb0="00000000"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86F2" w14:textId="77777777" w:rsidR="00426BAA" w:rsidRDefault="00426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9DD6" w14:textId="77777777" w:rsidR="00426BAA" w:rsidRDefault="00426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6C2C" w14:textId="77777777" w:rsidR="00426BAA" w:rsidRDefault="0042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AAC0" w14:textId="77777777" w:rsidR="00C76F39" w:rsidRDefault="00C76F39" w:rsidP="00426BAA">
      <w:r>
        <w:separator/>
      </w:r>
    </w:p>
  </w:footnote>
  <w:footnote w:type="continuationSeparator" w:id="0">
    <w:p w14:paraId="64E166FD" w14:textId="77777777" w:rsidR="00C76F39" w:rsidRDefault="00C76F39" w:rsidP="0042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A3A1" w14:textId="00F3B940" w:rsidR="00426BAA" w:rsidRDefault="00000000">
    <w:pPr>
      <w:pStyle w:val="Header"/>
    </w:pPr>
    <w:r>
      <w:rPr>
        <w:noProof/>
      </w:rPr>
      <w:pict w14:anchorId="6B8FA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5175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7DC7" w14:textId="427F6C8A" w:rsidR="00426BAA" w:rsidRDefault="00000000">
    <w:pPr>
      <w:pStyle w:val="Header"/>
    </w:pPr>
    <w:r>
      <w:rPr>
        <w:noProof/>
      </w:rPr>
      <w:pict w14:anchorId="62571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5175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F455" w14:textId="41DD86B3" w:rsidR="00426BAA" w:rsidRDefault="00000000">
    <w:pPr>
      <w:pStyle w:val="Header"/>
    </w:pPr>
    <w:r>
      <w:rPr>
        <w:noProof/>
      </w:rPr>
      <w:pict w14:anchorId="58229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5175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57897"/>
    <w:multiLevelType w:val="multilevel"/>
    <w:tmpl w:val="703578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0996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arbari Dutta">
    <w15:presenceInfo w15:providerId="AD" w15:userId="S::sharbaridutta@iihmrdelhi.edu.in::20c8c4f6-639c-43a9-975c-717ab4b33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B7"/>
    <w:rsid w:val="0007379F"/>
    <w:rsid w:val="000D0115"/>
    <w:rsid w:val="00395407"/>
    <w:rsid w:val="004105DE"/>
    <w:rsid w:val="00426BAA"/>
    <w:rsid w:val="0043662B"/>
    <w:rsid w:val="004B0CA1"/>
    <w:rsid w:val="005C02B7"/>
    <w:rsid w:val="007768A6"/>
    <w:rsid w:val="007B00AD"/>
    <w:rsid w:val="00896ABF"/>
    <w:rsid w:val="008C5A8B"/>
    <w:rsid w:val="009D36E3"/>
    <w:rsid w:val="00A97CBE"/>
    <w:rsid w:val="00C63297"/>
    <w:rsid w:val="00C76F39"/>
    <w:rsid w:val="00F01C7D"/>
    <w:rsid w:val="00F37F77"/>
    <w:rsid w:val="00F656F5"/>
    <w:rsid w:val="00F7101B"/>
    <w:rsid w:val="00FD5C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573A"/>
  <w15:chartTrackingRefBased/>
  <w15:docId w15:val="{A311661F-9608-4248-9173-048DD722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B7"/>
    <w:pPr>
      <w:spacing w:after="0" w:line="240" w:lineRule="auto"/>
    </w:pPr>
    <w:rPr>
      <w:kern w:val="0"/>
      <w14:ligatures w14:val="none"/>
    </w:rPr>
  </w:style>
  <w:style w:type="paragraph" w:styleId="Heading1">
    <w:name w:val="heading 1"/>
    <w:basedOn w:val="Normal"/>
    <w:next w:val="Normal"/>
    <w:link w:val="Heading1Char"/>
    <w:uiPriority w:val="9"/>
    <w:qFormat/>
    <w:rsid w:val="00FD5C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5C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5CB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5CB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5CB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5CB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5CB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5CB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5CB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CB7"/>
    <w:rPr>
      <w:rFonts w:eastAsiaTheme="majorEastAsia" w:cstheme="majorBidi"/>
      <w:color w:val="272727" w:themeColor="text1" w:themeTint="D8"/>
    </w:rPr>
  </w:style>
  <w:style w:type="paragraph" w:styleId="Title">
    <w:name w:val="Title"/>
    <w:basedOn w:val="Normal"/>
    <w:next w:val="Normal"/>
    <w:link w:val="TitleChar"/>
    <w:uiPriority w:val="10"/>
    <w:qFormat/>
    <w:rsid w:val="00FD5C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5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CB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5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CB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D5CB7"/>
    <w:rPr>
      <w:i/>
      <w:iCs/>
      <w:color w:val="404040" w:themeColor="text1" w:themeTint="BF"/>
    </w:rPr>
  </w:style>
  <w:style w:type="paragraph" w:styleId="ListParagraph">
    <w:name w:val="List Paragraph"/>
    <w:basedOn w:val="Normal"/>
    <w:uiPriority w:val="34"/>
    <w:qFormat/>
    <w:rsid w:val="00FD5CB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FD5CB7"/>
    <w:rPr>
      <w:i/>
      <w:iCs/>
      <w:color w:val="0F4761" w:themeColor="accent1" w:themeShade="BF"/>
    </w:rPr>
  </w:style>
  <w:style w:type="paragraph" w:styleId="IntenseQuote">
    <w:name w:val="Intense Quote"/>
    <w:basedOn w:val="Normal"/>
    <w:next w:val="Normal"/>
    <w:link w:val="IntenseQuoteChar"/>
    <w:uiPriority w:val="30"/>
    <w:qFormat/>
    <w:rsid w:val="00FD5CB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D5CB7"/>
    <w:rPr>
      <w:i/>
      <w:iCs/>
      <w:color w:val="0F4761" w:themeColor="accent1" w:themeShade="BF"/>
    </w:rPr>
  </w:style>
  <w:style w:type="character" w:styleId="IntenseReference">
    <w:name w:val="Intense Reference"/>
    <w:basedOn w:val="DefaultParagraphFont"/>
    <w:uiPriority w:val="32"/>
    <w:qFormat/>
    <w:rsid w:val="00FD5CB7"/>
    <w:rPr>
      <w:b/>
      <w:bCs/>
      <w:smallCaps/>
      <w:color w:val="0F4761" w:themeColor="accent1" w:themeShade="BF"/>
      <w:spacing w:val="5"/>
    </w:rPr>
  </w:style>
  <w:style w:type="paragraph" w:styleId="Date">
    <w:name w:val="Date"/>
    <w:basedOn w:val="Normal"/>
    <w:next w:val="Normal"/>
    <w:link w:val="DateChar"/>
    <w:qFormat/>
    <w:rsid w:val="00FD5CB7"/>
    <w:pPr>
      <w:widowControl w:val="0"/>
      <w:jc w:val="right"/>
    </w:pPr>
    <w:rPr>
      <w:rFonts w:ascii="Times New Roman" w:eastAsia="SimSun" w:hAnsi="Times New Roman"/>
      <w:color w:val="5590CC"/>
      <w:kern w:val="2"/>
      <w:lang w:val="en-US" w:eastAsia="zh-CN"/>
    </w:rPr>
  </w:style>
  <w:style w:type="character" w:customStyle="1" w:styleId="DateChar">
    <w:name w:val="Date Char"/>
    <w:basedOn w:val="DefaultParagraphFont"/>
    <w:link w:val="Date"/>
    <w:rsid w:val="00FD5CB7"/>
    <w:rPr>
      <w:rFonts w:ascii="Times New Roman" w:eastAsia="SimSun" w:hAnsi="Times New Roman"/>
      <w:color w:val="5590CC"/>
      <w:lang w:val="en-US" w:eastAsia="zh-CN"/>
      <w14:ligatures w14:val="none"/>
    </w:rPr>
  </w:style>
  <w:style w:type="paragraph" w:customStyle="1" w:styleId="NoSpacing1">
    <w:name w:val="No Spacing1"/>
    <w:qFormat/>
    <w:rsid w:val="00FD5CB7"/>
    <w:pPr>
      <w:spacing w:after="0" w:line="240" w:lineRule="auto"/>
    </w:pPr>
    <w:rPr>
      <w:rFonts w:ascii="Times New Roman" w:eastAsia="SimSun" w:hAnsi="Times New Roman"/>
      <w:kern w:val="0"/>
      <w:sz w:val="22"/>
      <w:szCs w:val="20"/>
      <w:lang w:val="zh-CN" w:eastAsia="zh-CN"/>
      <w14:ligatures w14:val="none"/>
    </w:rPr>
  </w:style>
  <w:style w:type="paragraph" w:customStyle="1" w:styleId="Organization">
    <w:name w:val="Organization"/>
    <w:basedOn w:val="Normal"/>
    <w:qFormat/>
    <w:rsid w:val="00FD5CB7"/>
    <w:pPr>
      <w:widowControl w:val="0"/>
      <w:spacing w:line="600" w:lineRule="exact"/>
      <w:jc w:val="both"/>
    </w:pPr>
    <w:rPr>
      <w:rFonts w:ascii="Calibri" w:eastAsia="SimSun" w:hAnsi="Calibri"/>
      <w:color w:val="FFFFFF"/>
      <w:kern w:val="2"/>
      <w:sz w:val="56"/>
      <w:szCs w:val="36"/>
      <w:lang w:val="en-US" w:eastAsia="zh-CN"/>
    </w:rPr>
  </w:style>
  <w:style w:type="character" w:styleId="Hyperlink">
    <w:name w:val="Hyperlink"/>
    <w:basedOn w:val="DefaultParagraphFont"/>
    <w:uiPriority w:val="99"/>
    <w:unhideWhenUsed/>
    <w:qFormat/>
    <w:rsid w:val="004105DE"/>
    <w:rPr>
      <w:color w:val="0000FF"/>
      <w:u w:val="single"/>
    </w:rPr>
  </w:style>
  <w:style w:type="table" w:styleId="TableGrid">
    <w:name w:val="Table Grid"/>
    <w:basedOn w:val="TableNormal"/>
    <w:uiPriority w:val="39"/>
    <w:rsid w:val="007B00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AA"/>
    <w:pPr>
      <w:tabs>
        <w:tab w:val="center" w:pos="4680"/>
        <w:tab w:val="right" w:pos="9360"/>
      </w:tabs>
    </w:pPr>
  </w:style>
  <w:style w:type="character" w:customStyle="1" w:styleId="HeaderChar">
    <w:name w:val="Header Char"/>
    <w:basedOn w:val="DefaultParagraphFont"/>
    <w:link w:val="Header"/>
    <w:uiPriority w:val="99"/>
    <w:rsid w:val="00426BAA"/>
    <w:rPr>
      <w:kern w:val="0"/>
      <w14:ligatures w14:val="none"/>
    </w:rPr>
  </w:style>
  <w:style w:type="paragraph" w:styleId="Footer">
    <w:name w:val="footer"/>
    <w:basedOn w:val="Normal"/>
    <w:link w:val="FooterChar"/>
    <w:uiPriority w:val="99"/>
    <w:unhideWhenUsed/>
    <w:rsid w:val="00426BAA"/>
    <w:pPr>
      <w:tabs>
        <w:tab w:val="center" w:pos="4680"/>
        <w:tab w:val="right" w:pos="9360"/>
      </w:tabs>
    </w:pPr>
  </w:style>
  <w:style w:type="character" w:customStyle="1" w:styleId="FooterChar">
    <w:name w:val="Footer Char"/>
    <w:basedOn w:val="DefaultParagraphFont"/>
    <w:link w:val="Footer"/>
    <w:uiPriority w:val="99"/>
    <w:rsid w:val="00426BAA"/>
    <w:rPr>
      <w:kern w:val="0"/>
      <w14:ligatures w14:val="none"/>
    </w:rPr>
  </w:style>
  <w:style w:type="character" w:styleId="CommentReference">
    <w:name w:val="annotation reference"/>
    <w:basedOn w:val="DefaultParagraphFont"/>
    <w:uiPriority w:val="99"/>
    <w:semiHidden/>
    <w:unhideWhenUsed/>
    <w:rsid w:val="000D0115"/>
    <w:rPr>
      <w:sz w:val="16"/>
      <w:szCs w:val="16"/>
    </w:rPr>
  </w:style>
  <w:style w:type="paragraph" w:styleId="CommentText">
    <w:name w:val="annotation text"/>
    <w:basedOn w:val="Normal"/>
    <w:link w:val="CommentTextChar"/>
    <w:uiPriority w:val="99"/>
    <w:unhideWhenUsed/>
    <w:rsid w:val="000D0115"/>
    <w:rPr>
      <w:sz w:val="20"/>
      <w:szCs w:val="20"/>
    </w:rPr>
  </w:style>
  <w:style w:type="character" w:customStyle="1" w:styleId="CommentTextChar">
    <w:name w:val="Comment Text Char"/>
    <w:basedOn w:val="DefaultParagraphFont"/>
    <w:link w:val="CommentText"/>
    <w:uiPriority w:val="99"/>
    <w:rsid w:val="000D011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0115"/>
    <w:rPr>
      <w:b/>
      <w:bCs/>
    </w:rPr>
  </w:style>
  <w:style w:type="character" w:customStyle="1" w:styleId="CommentSubjectChar">
    <w:name w:val="Comment Subject Char"/>
    <w:basedOn w:val="CommentTextChar"/>
    <w:link w:val="CommentSubject"/>
    <w:uiPriority w:val="99"/>
    <w:semiHidden/>
    <w:rsid w:val="000D011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2/jcu.18700907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186/s12884-021-04133-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3986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Tanesha Harvey</dc:creator>
  <cp:keywords/>
  <dc:description/>
  <cp:lastModifiedBy>Dr. Sharbari Dutta</cp:lastModifiedBy>
  <cp:revision>9</cp:revision>
  <dcterms:created xsi:type="dcterms:W3CDTF">2026-01-27T23:06:00Z</dcterms:created>
  <dcterms:modified xsi:type="dcterms:W3CDTF">2026-02-02T08:05:00Z</dcterms:modified>
</cp:coreProperties>
</file>