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710" w:rsidRDefault="00CA27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CA2710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CA2710" w:rsidRDefault="00CA2710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CA2710">
        <w:trPr>
          <w:trHeight w:val="290"/>
        </w:trPr>
        <w:tc>
          <w:tcPr>
            <w:tcW w:w="5167" w:type="dxa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Research Journal of Gynaecology and Obstetrics</w:t>
              </w:r>
            </w:hyperlink>
          </w:p>
        </w:tc>
      </w:tr>
      <w:tr w:rsidR="00CA2710">
        <w:trPr>
          <w:trHeight w:val="290"/>
        </w:trPr>
        <w:tc>
          <w:tcPr>
            <w:tcW w:w="5167" w:type="dxa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Ms_ARJGO_152319</w:t>
            </w:r>
          </w:p>
        </w:tc>
      </w:tr>
      <w:tr w:rsidR="00CA2710">
        <w:trPr>
          <w:trHeight w:val="650"/>
        </w:trPr>
        <w:tc>
          <w:tcPr>
            <w:tcW w:w="5167" w:type="dxa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MALIGNANT SMOOTH MUSCLE TUMOR OF BROAD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LIGAMENT :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A RARE DIAGNOSTIC CHALLENGE</w:t>
            </w:r>
          </w:p>
        </w:tc>
      </w:tr>
      <w:tr w:rsidR="00CA2710">
        <w:trPr>
          <w:trHeight w:val="332"/>
        </w:trPr>
        <w:tc>
          <w:tcPr>
            <w:tcW w:w="5167" w:type="dxa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0" w:name="_heading=h.h0au93k7rr1" w:colFirst="0" w:colLast="0"/>
      <w:bookmarkEnd w:id="0"/>
    </w:p>
    <w:p w:rsidR="00CA2710" w:rsidRDefault="007C17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 xml:space="preserve">General guidelines for the Peer Review process: </w:t>
      </w: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7C17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</w:rPr>
        <w:t>Artificial Intelligence (AI) generated or assisted review comments are strictly prohibited during peer review.</w:t>
      </w: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7C17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This journal’s peer review policy states that </w:t>
      </w:r>
      <w:r>
        <w:rPr>
          <w:b/>
          <w:bCs/>
          <w:color w:val="000000"/>
          <w:sz w:val="20"/>
          <w:szCs w:val="20"/>
          <w:u w:val="single"/>
        </w:rPr>
        <w:t>NO</w:t>
      </w:r>
      <w:r>
        <w:rPr>
          <w:color w:val="000000"/>
          <w:sz w:val="20"/>
          <w:szCs w:val="20"/>
        </w:rPr>
        <w:t xml:space="preserve"> manuscript should be rejected only on the basis of ‘</w:t>
      </w:r>
      <w:r>
        <w:rPr>
          <w:b/>
          <w:bCs/>
          <w:color w:val="000000"/>
          <w:sz w:val="20"/>
          <w:szCs w:val="20"/>
          <w:u w:val="single"/>
        </w:rPr>
        <w:t>lack of Novelty’</w:t>
      </w:r>
      <w:r>
        <w:rPr>
          <w:color w:val="000000"/>
          <w:sz w:val="20"/>
          <w:szCs w:val="20"/>
        </w:rPr>
        <w:t>, provided the manuscript i</w:t>
      </w:r>
      <w:r>
        <w:rPr>
          <w:color w:val="000000"/>
          <w:sz w:val="20"/>
          <w:szCs w:val="20"/>
        </w:rPr>
        <w:t>s scientifically robust and technically sound.</w:t>
      </w:r>
    </w:p>
    <w:p w:rsidR="00CA2710" w:rsidRDefault="007C17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 know the complete guidelines for the Peer Review process, reviewers are requested to visit this link:</w:t>
      </w: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7C17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hyperlink r:id="rId8">
        <w:r>
          <w:rPr>
            <w:color w:val="0000FF"/>
            <w:sz w:val="20"/>
            <w:szCs w:val="20"/>
            <w:u w:val="single"/>
          </w:rPr>
          <w:t>https://r1.reviewerhub.org/gene</w:t>
        </w:r>
        <w:r>
          <w:rPr>
            <w:color w:val="0000FF"/>
            <w:sz w:val="20"/>
            <w:szCs w:val="20"/>
            <w:u w:val="single"/>
          </w:rPr>
          <w:t>ral-editorial-policy/</w:t>
        </w:r>
      </w:hyperlink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CA2710" w:rsidRDefault="007C1785">
      <w:pPr>
        <w:rPr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  <w:highlight w:val="yellow"/>
          <w:u w:val="single"/>
        </w:rPr>
        <w:t>Important Policies Regarding Peer Review</w:t>
      </w:r>
    </w:p>
    <w:p w:rsidR="00CA2710" w:rsidRDefault="00CA2710">
      <w:pPr>
        <w:rPr>
          <w:sz w:val="20"/>
          <w:szCs w:val="20"/>
          <w:highlight w:val="yellow"/>
          <w:u w:val="single"/>
        </w:rPr>
      </w:pPr>
    </w:p>
    <w:p w:rsidR="00CA2710" w:rsidRDefault="007C1785">
      <w:pPr>
        <w:rPr>
          <w:color w:val="404040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Peer review Comments Approval Policy:</w:t>
      </w:r>
      <w:r>
        <w:rPr>
          <w:color w:val="404040"/>
          <w:sz w:val="20"/>
          <w:szCs w:val="20"/>
          <w:highlight w:val="white"/>
        </w:rPr>
        <w:t xml:space="preserve"> </w:t>
      </w:r>
      <w:hyperlink r:id="rId9">
        <w:r>
          <w:rPr>
            <w:color w:val="0000FF"/>
            <w:sz w:val="20"/>
            <w:szCs w:val="20"/>
            <w:highlight w:val="white"/>
            <w:u w:val="single"/>
          </w:rPr>
          <w:t>https://r1.reviewerhub.org/peer-review-comments-approval-policy/</w:t>
        </w:r>
      </w:hyperlink>
      <w:r>
        <w:rPr>
          <w:color w:val="404040"/>
          <w:sz w:val="20"/>
          <w:szCs w:val="20"/>
          <w:highlight w:val="white"/>
        </w:rPr>
        <w:t xml:space="preserve">  </w:t>
      </w:r>
    </w:p>
    <w:p w:rsidR="00CA2710" w:rsidRDefault="007C1785">
      <w:pPr>
        <w:rPr>
          <w:sz w:val="20"/>
          <w:szCs w:val="20"/>
          <w:u w:val="single"/>
        </w:rPr>
      </w:pPr>
      <w:r>
        <w:rPr>
          <w:sz w:val="20"/>
          <w:szCs w:val="20"/>
          <w:highlight w:val="white"/>
        </w:rPr>
        <w:t>Benefits for Reviewers:</w:t>
      </w:r>
      <w:r>
        <w:rPr>
          <w:color w:val="404040"/>
          <w:sz w:val="20"/>
          <w:szCs w:val="20"/>
          <w:highlight w:val="white"/>
        </w:rPr>
        <w:t xml:space="preserve"> </w:t>
      </w:r>
      <w:hyperlink r:id="rId10">
        <w:r>
          <w:rPr>
            <w:color w:val="0000FF"/>
            <w:sz w:val="20"/>
            <w:szCs w:val="20"/>
            <w:highlight w:val="white"/>
            <w:u w:val="single"/>
          </w:rPr>
          <w:t>https://r1.reviewerhub.org/benefits-for-reviewers</w:t>
        </w:r>
      </w:hyperlink>
      <w:r>
        <w:rPr>
          <w:color w:val="404040"/>
          <w:sz w:val="20"/>
          <w:szCs w:val="20"/>
          <w:highlight w:val="white"/>
        </w:rPr>
        <w:t xml:space="preserve"> </w:t>
      </w: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  <w:bookmarkStart w:id="1" w:name="_heading=h.l0zx1pjlfq5t" w:colFirst="0" w:colLast="0"/>
      <w:bookmarkEnd w:id="1"/>
    </w:p>
    <w:p w:rsidR="00CA2710" w:rsidRDefault="007C1785">
      <w:pPr>
        <w:rPr>
          <w:sz w:val="20"/>
          <w:szCs w:val="20"/>
        </w:rPr>
      </w:pPr>
      <w:r>
        <w:br w:type="page"/>
      </w: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CA2710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CA2710" w:rsidRDefault="007C178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CA2710" w:rsidRDefault="00CA2710">
            <w:pPr>
              <w:rPr>
                <w:sz w:val="20"/>
                <w:szCs w:val="20"/>
              </w:rPr>
            </w:pPr>
          </w:p>
        </w:tc>
      </w:tr>
      <w:tr w:rsidR="00CA2710">
        <w:tc>
          <w:tcPr>
            <w:tcW w:w="5351" w:type="dxa"/>
          </w:tcPr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CA2710" w:rsidRDefault="007C178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CA2710" w:rsidRDefault="00CA2710"/>
        </w:tc>
        <w:tc>
          <w:tcPr>
            <w:tcW w:w="6442" w:type="dxa"/>
          </w:tcPr>
          <w:p w:rsidR="00CA2710" w:rsidRDefault="007C1785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A2710">
        <w:trPr>
          <w:trHeight w:val="1264"/>
        </w:trPr>
        <w:tc>
          <w:tcPr>
            <w:tcW w:w="5351" w:type="dxa"/>
          </w:tcPr>
          <w:p w:rsidR="00CA2710" w:rsidRDefault="007C178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CA2710" w:rsidRDefault="00CA2710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Broad ligament is a large peritoneal fold which supports the uterus to the pelvic wall, has </w:t>
            </w:r>
            <w:proofErr w:type="spellStart"/>
            <w:r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esometrium</w:t>
            </w:r>
            <w:proofErr w:type="spellEnd"/>
            <w:r>
              <w:rPr>
                <w:sz w:val="20"/>
                <w:szCs w:val="20"/>
              </w:rPr>
              <w:t>, mesosalpinx and mesovarium. It comprises oviducts, ovary, ovarian ligament, round ligament of uterus and anastomoses of uterine and ovarian arteries etc. Its leiomyosarcoma is a rare entity and highly painful and metastatic in nature of great i</w:t>
            </w:r>
            <w:r>
              <w:rPr>
                <w:sz w:val="20"/>
                <w:szCs w:val="20"/>
              </w:rPr>
              <w:t xml:space="preserve">mportance to </w:t>
            </w:r>
            <w:proofErr w:type="gramStart"/>
            <w:r>
              <w:rPr>
                <w:sz w:val="20"/>
                <w:szCs w:val="20"/>
              </w:rPr>
              <w:t>oncologists ,</w:t>
            </w:r>
            <w:proofErr w:type="gramEnd"/>
            <w:r>
              <w:rPr>
                <w:sz w:val="20"/>
                <w:szCs w:val="20"/>
              </w:rPr>
              <w:t xml:space="preserve"> pathologists etc as it requires multidisciplinary teamwork  investigation and diagnosis.</w:t>
            </w:r>
          </w:p>
        </w:tc>
        <w:tc>
          <w:tcPr>
            <w:tcW w:w="6442" w:type="dxa"/>
          </w:tcPr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A2710">
        <w:trPr>
          <w:trHeight w:val="1262"/>
        </w:trPr>
        <w:tc>
          <w:tcPr>
            <w:tcW w:w="5351" w:type="dxa"/>
          </w:tcPr>
          <w:p w:rsidR="00CA2710" w:rsidRDefault="007C178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CA2710" w:rsidRDefault="007C178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CA2710" w:rsidRDefault="007C1785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A2710">
        <w:trPr>
          <w:trHeight w:val="1262"/>
        </w:trPr>
        <w:tc>
          <w:tcPr>
            <w:tcW w:w="5351" w:type="dxa"/>
          </w:tcPr>
          <w:p w:rsidR="00CA2710" w:rsidRDefault="007C1785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CA2710" w:rsidRDefault="007C1785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A2710">
        <w:trPr>
          <w:trHeight w:val="704"/>
        </w:trPr>
        <w:tc>
          <w:tcPr>
            <w:tcW w:w="5351" w:type="dxa"/>
          </w:tcPr>
          <w:p w:rsidR="00CA2710" w:rsidRDefault="007C1785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A2710">
        <w:trPr>
          <w:trHeight w:val="703"/>
        </w:trPr>
        <w:tc>
          <w:tcPr>
            <w:tcW w:w="5351" w:type="dxa"/>
          </w:tcPr>
          <w:p w:rsidR="00CA2710" w:rsidRDefault="007C178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Sufficient </w:t>
            </w:r>
          </w:p>
        </w:tc>
        <w:tc>
          <w:tcPr>
            <w:tcW w:w="6442" w:type="dxa"/>
          </w:tcPr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A2710">
        <w:trPr>
          <w:trHeight w:val="386"/>
        </w:trPr>
        <w:tc>
          <w:tcPr>
            <w:tcW w:w="5351" w:type="dxa"/>
          </w:tcPr>
          <w:p w:rsidR="00CA2710" w:rsidRDefault="007C1785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CA2710" w:rsidRDefault="00CA2710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CA2710" w:rsidRDefault="00CA2710">
            <w:pPr>
              <w:rPr>
                <w:sz w:val="20"/>
                <w:szCs w:val="20"/>
              </w:rPr>
            </w:pPr>
          </w:p>
        </w:tc>
      </w:tr>
      <w:tr w:rsidR="00CA2710">
        <w:trPr>
          <w:trHeight w:val="1178"/>
        </w:trPr>
        <w:tc>
          <w:tcPr>
            <w:tcW w:w="5351" w:type="dxa"/>
          </w:tcPr>
          <w:p w:rsidR="00CA2710" w:rsidRDefault="007C178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Can elaborate on broad ligament and its anatomy in introduction.</w:t>
            </w:r>
          </w:p>
        </w:tc>
        <w:tc>
          <w:tcPr>
            <w:tcW w:w="6442" w:type="dxa"/>
          </w:tcPr>
          <w:p w:rsidR="00CA2710" w:rsidRDefault="00CA2710">
            <w:pPr>
              <w:rPr>
                <w:sz w:val="20"/>
                <w:szCs w:val="20"/>
              </w:rPr>
            </w:pPr>
          </w:p>
        </w:tc>
      </w:tr>
    </w:tbl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CA2710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CA2710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710" w:rsidRDefault="007C178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CA2710" w:rsidRDefault="007C1785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CA2710" w:rsidRDefault="00CA271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A2710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CA2710" w:rsidRDefault="00CA2710">
            <w:pPr>
              <w:rPr>
                <w:sz w:val="20"/>
                <w:szCs w:val="20"/>
              </w:rPr>
            </w:pPr>
          </w:p>
          <w:p w:rsidR="00CA2710" w:rsidRDefault="00CA2710">
            <w:pPr>
              <w:rPr>
                <w:sz w:val="20"/>
                <w:szCs w:val="20"/>
              </w:rPr>
            </w:pPr>
          </w:p>
          <w:p w:rsidR="00CA2710" w:rsidRDefault="00CA2710">
            <w:pPr>
              <w:rPr>
                <w:sz w:val="20"/>
                <w:szCs w:val="20"/>
              </w:rPr>
            </w:pP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A2710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Are there competing interest issues in this manuscript?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</w:tcPr>
          <w:p w:rsidR="00CA2710" w:rsidRDefault="00CA2710">
            <w:pPr>
              <w:rPr>
                <w:sz w:val="20"/>
                <w:szCs w:val="20"/>
              </w:rPr>
            </w:pPr>
          </w:p>
          <w:p w:rsidR="00CA2710" w:rsidRDefault="00CA2710">
            <w:pPr>
              <w:rPr>
                <w:sz w:val="20"/>
                <w:szCs w:val="20"/>
              </w:rPr>
            </w:pPr>
          </w:p>
          <w:p w:rsidR="00CA2710" w:rsidRDefault="00CA2710">
            <w:pPr>
              <w:rPr>
                <w:sz w:val="20"/>
                <w:szCs w:val="20"/>
              </w:rPr>
            </w:pPr>
          </w:p>
        </w:tc>
      </w:tr>
      <w:tr w:rsidR="00CA2710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If plagiarism is suspected, 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please provide related proofs or web links.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</w:tcPr>
          <w:p w:rsidR="00CA2710" w:rsidRDefault="00CA2710">
            <w:pPr>
              <w:rPr>
                <w:sz w:val="20"/>
                <w:szCs w:val="20"/>
              </w:rPr>
            </w:pPr>
          </w:p>
          <w:p w:rsidR="00CA2710" w:rsidRDefault="00CA2710">
            <w:pPr>
              <w:rPr>
                <w:sz w:val="20"/>
                <w:szCs w:val="20"/>
              </w:rPr>
            </w:pPr>
          </w:p>
          <w:p w:rsidR="00CA2710" w:rsidRDefault="00CA2710">
            <w:pPr>
              <w:rPr>
                <w:sz w:val="20"/>
                <w:szCs w:val="20"/>
              </w:rPr>
            </w:pPr>
          </w:p>
        </w:tc>
      </w:tr>
    </w:tbl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2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0"/>
      </w:tblGrid>
      <w:tr w:rsidR="00CA2710">
        <w:tc>
          <w:tcPr>
            <w:tcW w:w="21150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3: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Declaration of Competing Interest of the Reviewer:</w:t>
            </w: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CA2710">
        <w:tc>
          <w:tcPr>
            <w:tcW w:w="2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Here reviewer should declare his/her competing interest. If nothing to declare he/she can write “I declare that I have no competing interest as a reviewer”</w:t>
            </w:r>
          </w:p>
        </w:tc>
      </w:tr>
    </w:tbl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highlight w:val="yellow"/>
          <w:u w:val="single"/>
        </w:rPr>
      </w:pPr>
    </w:p>
    <w:p w:rsidR="00CA2710" w:rsidRDefault="007C178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highlight w:val="yellow"/>
          <w:u w:val="single"/>
        </w:rPr>
      </w:pPr>
      <w:r>
        <w:rPr>
          <w:sz w:val="20"/>
          <w:szCs w:val="20"/>
          <w:highlight w:val="yellow"/>
          <w:u w:val="single"/>
        </w:rPr>
        <w:t>I have no competing interest as a reviewer.</w:t>
      </w:r>
    </w:p>
    <w:tbl>
      <w:tblPr>
        <w:tblStyle w:val="a3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35"/>
        <w:gridCol w:w="9615"/>
      </w:tblGrid>
      <w:tr w:rsidR="00CA2710">
        <w:tc>
          <w:tcPr>
            <w:tcW w:w="21150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4: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Objective Evaluation:</w:t>
            </w: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CA2710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Guideline</w:t>
            </w: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MARKS of </w:t>
            </w:r>
            <w:proofErr w:type="gramStart"/>
            <w:r>
              <w:rPr>
                <w:color w:val="000000"/>
                <w:sz w:val="20"/>
                <w:szCs w:val="20"/>
              </w:rPr>
              <w:t>this  manuscript</w:t>
            </w:r>
            <w:proofErr w:type="gramEnd"/>
          </w:p>
        </w:tc>
      </w:tr>
      <w:tr w:rsidR="00CA2710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Give OVERALL MARKS you want to give to this manuscript </w:t>
            </w:r>
          </w:p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Highest</w:t>
            </w:r>
            <w:proofErr w:type="gramEnd"/>
            <w:r>
              <w:rPr>
                <w:color w:val="000000"/>
                <w:sz w:val="20"/>
                <w:szCs w:val="20"/>
              </w:rPr>
              <w:t>: 10  Lowest: 0 )</w:t>
            </w: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Guideline: </w:t>
            </w:r>
          </w:p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Accept </w:t>
            </w:r>
            <w:proofErr w:type="gramStart"/>
            <w:r>
              <w:rPr>
                <w:color w:val="000000"/>
                <w:sz w:val="20"/>
                <w:szCs w:val="20"/>
              </w:rPr>
              <w:t>As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It Is: (&gt;9-10)</w:t>
            </w:r>
          </w:p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Minor Revision: (&gt;8-9)</w:t>
            </w:r>
          </w:p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Major Revision: (&gt;7-8)</w:t>
            </w:r>
          </w:p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Serious Major revision: (&gt;5-7)</w:t>
            </w:r>
          </w:p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Rejected (with repairable deficiencies and may be reconsidered): (&gt;3-5)</w:t>
            </w:r>
          </w:p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Strongly rejected (with irreparable deficiencies.): (&gt;0-3)</w:t>
            </w: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</w:tbl>
    <w:p w:rsidR="00CA2710" w:rsidRDefault="00CA2710">
      <w:pPr>
        <w:rPr>
          <w:sz w:val="20"/>
          <w:szCs w:val="20"/>
        </w:rPr>
      </w:pPr>
    </w:p>
    <w:p w:rsidR="00CA2710" w:rsidRDefault="00CA2710">
      <w:pPr>
        <w:rPr>
          <w:sz w:val="20"/>
          <w:szCs w:val="20"/>
        </w:rPr>
      </w:pPr>
    </w:p>
    <w:p w:rsidR="00CA2710" w:rsidRDefault="007C1785">
      <w:r>
        <w:br w:type="page"/>
      </w:r>
    </w:p>
    <w:tbl>
      <w:tblPr>
        <w:tblStyle w:val="a4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35"/>
        <w:gridCol w:w="9615"/>
      </w:tblGrid>
      <w:tr w:rsidR="00CA2710">
        <w:tc>
          <w:tcPr>
            <w:tcW w:w="21150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Editorial Comments (This section is reserved for the comments from journal editorial office and editors):</w:t>
            </w: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CA2710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7C1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Author’s Feedback</w:t>
            </w:r>
          </w:p>
        </w:tc>
      </w:tr>
      <w:tr w:rsidR="00CA2710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2710" w:rsidRDefault="00CA2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CA2710" w:rsidRDefault="00CA2710">
      <w:pPr>
        <w:rPr>
          <w:sz w:val="20"/>
          <w:szCs w:val="20"/>
          <w:highlight w:val="yellow"/>
          <w:u w:val="single"/>
        </w:rPr>
      </w:pPr>
    </w:p>
    <w:p w:rsidR="00CA2710" w:rsidRDefault="00CA2710">
      <w:pPr>
        <w:rPr>
          <w:sz w:val="20"/>
          <w:szCs w:val="20"/>
          <w:highlight w:val="yellow"/>
          <w:u w:val="single"/>
        </w:rPr>
      </w:pPr>
    </w:p>
    <w:p w:rsidR="00CA2710" w:rsidRDefault="00CA2710">
      <w:pPr>
        <w:rPr>
          <w:sz w:val="20"/>
          <w:szCs w:val="20"/>
          <w:highlight w:val="yellow"/>
          <w:u w:val="single"/>
        </w:rPr>
      </w:pPr>
    </w:p>
    <w:p w:rsidR="00CA2710" w:rsidRDefault="00CA2710">
      <w:pPr>
        <w:rPr>
          <w:sz w:val="20"/>
          <w:szCs w:val="20"/>
          <w:u w:val="single"/>
        </w:rPr>
      </w:pPr>
    </w:p>
    <w:p w:rsidR="00CA2710" w:rsidRDefault="00CA2710">
      <w:pPr>
        <w:rPr>
          <w:sz w:val="20"/>
          <w:szCs w:val="20"/>
          <w:u w:val="single"/>
        </w:rPr>
      </w:pPr>
    </w:p>
    <w:p w:rsidR="00CA2710" w:rsidRDefault="00CA2710">
      <w:pPr>
        <w:rPr>
          <w:sz w:val="20"/>
          <w:szCs w:val="20"/>
          <w:u w:val="single"/>
        </w:rPr>
      </w:pPr>
    </w:p>
    <w:p w:rsidR="00CA2710" w:rsidRDefault="007C1785">
      <w:pPr>
        <w:rPr>
          <w:sz w:val="20"/>
          <w:szCs w:val="20"/>
          <w:u w:val="single"/>
        </w:rPr>
      </w:pPr>
      <w:r>
        <w:rPr>
          <w:b/>
          <w:bCs/>
          <w:sz w:val="20"/>
          <w:szCs w:val="20"/>
          <w:highlight w:val="yellow"/>
          <w:u w:val="single"/>
        </w:rPr>
        <w:t>Reviewer Details:</w:t>
      </w:r>
    </w:p>
    <w:p w:rsidR="00CA2710" w:rsidRDefault="007C1785">
      <w:pPr>
        <w:rPr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t xml:space="preserve">This section is mandatory to prepare the Reviewer Certificate. </w:t>
      </w:r>
    </w:p>
    <w:p w:rsidR="00CA2710" w:rsidRDefault="007C1785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Please complete this section carefully. Reviewer Certificate will be generated by using this information only. </w:t>
      </w:r>
    </w:p>
    <w:p w:rsidR="00CA2710" w:rsidRDefault="007C1785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Your Certificate will be wrong, if you provide incorrect information. </w:t>
      </w:r>
    </w:p>
    <w:p w:rsidR="00CA2710" w:rsidRDefault="007C1785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Please note modification of certificate will not be possible after generation. </w:t>
      </w:r>
    </w:p>
    <w:p w:rsidR="00CA2710" w:rsidRDefault="007C1785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Certificate will not be issued if incomplete information is provided.</w:t>
      </w:r>
    </w:p>
    <w:p w:rsidR="00CA2710" w:rsidRDefault="00CA2710">
      <w:pPr>
        <w:rPr>
          <w:sz w:val="20"/>
          <w:szCs w:val="20"/>
        </w:rPr>
      </w:pPr>
    </w:p>
    <w:p w:rsidR="00CA2710" w:rsidRDefault="00CA2710">
      <w:pPr>
        <w:rPr>
          <w:sz w:val="20"/>
          <w:szCs w:val="20"/>
        </w:rPr>
      </w:pPr>
    </w:p>
    <w:tbl>
      <w:tblPr>
        <w:tblStyle w:val="a5"/>
        <w:tblW w:w="162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11840"/>
      </w:tblGrid>
      <w:tr w:rsidR="00CA2710">
        <w:tc>
          <w:tcPr>
            <w:tcW w:w="4428" w:type="dxa"/>
          </w:tcPr>
          <w:p w:rsidR="00CA2710" w:rsidRDefault="007C1785">
            <w:pPr>
              <w:rPr>
                <w:sz w:val="20"/>
                <w:szCs w:val="20"/>
              </w:rPr>
            </w:pPr>
            <w:bookmarkStart w:id="2" w:name="_GoBack" w:colFirst="1" w:colLast="1"/>
            <w:r>
              <w:rPr>
                <w:sz w:val="20"/>
                <w:szCs w:val="20"/>
              </w:rPr>
              <w:t>Name of the Reviewer</w:t>
            </w:r>
          </w:p>
        </w:tc>
        <w:tc>
          <w:tcPr>
            <w:tcW w:w="11840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 </w:t>
            </w:r>
            <w:proofErr w:type="spellStart"/>
            <w:r>
              <w:rPr>
                <w:sz w:val="20"/>
                <w:szCs w:val="20"/>
              </w:rPr>
              <w:t>Sumita</w:t>
            </w:r>
            <w:proofErr w:type="spellEnd"/>
            <w:r>
              <w:rPr>
                <w:sz w:val="20"/>
                <w:szCs w:val="20"/>
              </w:rPr>
              <w:t xml:space="preserve"> Agarwal </w:t>
            </w:r>
          </w:p>
        </w:tc>
      </w:tr>
      <w:tr w:rsidR="00CA2710">
        <w:tc>
          <w:tcPr>
            <w:tcW w:w="4428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Department of Reviewer</w:t>
            </w:r>
          </w:p>
        </w:tc>
        <w:tc>
          <w:tcPr>
            <w:tcW w:w="11840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Anatomy </w:t>
            </w:r>
          </w:p>
        </w:tc>
      </w:tr>
      <w:tr w:rsidR="00CA2710">
        <w:tc>
          <w:tcPr>
            <w:tcW w:w="4428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 or Institution of R</w:t>
            </w:r>
            <w:r>
              <w:rPr>
                <w:sz w:val="20"/>
                <w:szCs w:val="20"/>
              </w:rPr>
              <w:t>eviewer</w:t>
            </w:r>
          </w:p>
        </w:tc>
        <w:tc>
          <w:tcPr>
            <w:tcW w:w="11840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Shri Guru Ram Rai Institute of Medical and Health Sciences, Dehradun </w:t>
            </w:r>
          </w:p>
        </w:tc>
      </w:tr>
      <w:tr w:rsidR="00CA2710">
        <w:tc>
          <w:tcPr>
            <w:tcW w:w="4428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 of Reviewer</w:t>
            </w:r>
          </w:p>
        </w:tc>
        <w:tc>
          <w:tcPr>
            <w:tcW w:w="11840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India </w:t>
            </w:r>
          </w:p>
        </w:tc>
      </w:tr>
      <w:tr w:rsidR="00CA2710">
        <w:tc>
          <w:tcPr>
            <w:tcW w:w="4428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Position: (Professor/lecturer, etc.) of Reviewer</w:t>
            </w:r>
          </w:p>
        </w:tc>
        <w:tc>
          <w:tcPr>
            <w:tcW w:w="11840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Associate Professor Anatomy </w:t>
            </w:r>
          </w:p>
        </w:tc>
      </w:tr>
      <w:tr w:rsidR="00CA2710">
        <w:tc>
          <w:tcPr>
            <w:tcW w:w="4428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ID of Reviewer</w:t>
            </w:r>
          </w:p>
        </w:tc>
        <w:tc>
          <w:tcPr>
            <w:tcW w:w="11840" w:type="dxa"/>
          </w:tcPr>
          <w:p w:rsidR="00CA2710" w:rsidRDefault="00E97AF3">
            <w:pPr>
              <w:rPr>
                <w:sz w:val="20"/>
                <w:szCs w:val="20"/>
              </w:rPr>
            </w:pPr>
            <w:hyperlink r:id="rId11" w:history="1">
              <w:r w:rsidRPr="00CD29C1">
                <w:rPr>
                  <w:rStyle w:val="Hyperlink"/>
                  <w:position w:val="0"/>
                  <w:sz w:val="20"/>
                  <w:szCs w:val="20"/>
                </w:rPr>
                <w:t>docsumita29@gmail.com</w:t>
              </w:r>
            </w:hyperlink>
          </w:p>
          <w:p w:rsidR="00E97AF3" w:rsidRDefault="00E97AF3">
            <w:pPr>
              <w:rPr>
                <w:sz w:val="20"/>
                <w:szCs w:val="20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183AD6"/>
                  <w:sz w:val="20"/>
                  <w:szCs w:val="20"/>
                </w:rPr>
                <w:t>docsumita29@gmail.com</w:t>
              </w:r>
            </w:hyperlink>
          </w:p>
        </w:tc>
      </w:tr>
      <w:tr w:rsidR="00CA2710">
        <w:trPr>
          <w:trHeight w:val="77"/>
        </w:trPr>
        <w:tc>
          <w:tcPr>
            <w:tcW w:w="4428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WhatsApp Number of Reviewer (Optional)</w:t>
            </w:r>
          </w:p>
        </w:tc>
        <w:tc>
          <w:tcPr>
            <w:tcW w:w="11840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8393024687</w:t>
            </w:r>
          </w:p>
        </w:tc>
      </w:tr>
      <w:tr w:rsidR="00CA2710">
        <w:tc>
          <w:tcPr>
            <w:tcW w:w="4428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5-8 Keywords regarding expertise of Reviewer</w:t>
            </w:r>
          </w:p>
        </w:tc>
        <w:tc>
          <w:tcPr>
            <w:tcW w:w="11840" w:type="dxa"/>
          </w:tcPr>
          <w:p w:rsidR="00CA2710" w:rsidRDefault="007C1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Enthesopathy, Myositis Ossificans, Heterotopic Ossification, Foramen </w:t>
            </w:r>
            <w:proofErr w:type="spellStart"/>
            <w:r>
              <w:rPr>
                <w:sz w:val="20"/>
                <w:szCs w:val="20"/>
              </w:rPr>
              <w:t>Ovale</w:t>
            </w:r>
            <w:proofErr w:type="spellEnd"/>
            <w:r>
              <w:rPr>
                <w:sz w:val="20"/>
                <w:szCs w:val="20"/>
              </w:rPr>
              <w:t xml:space="preserve"> etc.</w:t>
            </w:r>
          </w:p>
        </w:tc>
      </w:tr>
      <w:bookmarkEnd w:id="2"/>
    </w:tbl>
    <w:p w:rsidR="00CA2710" w:rsidRDefault="00CA2710">
      <w:pPr>
        <w:rPr>
          <w:sz w:val="20"/>
          <w:szCs w:val="20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CA2710" w:rsidRDefault="00CA27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CA2710">
      <w:headerReference w:type="default" r:id="rId13"/>
      <w:footerReference w:type="default" r:id="rId14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1785" w:rsidRDefault="007C1785">
      <w:r>
        <w:separator/>
      </w:r>
    </w:p>
  </w:endnote>
  <w:endnote w:type="continuationSeparator" w:id="0">
    <w:p w:rsidR="007C1785" w:rsidRDefault="007C1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E4C4A6A-357C-4C92-8CA0-3D3431D36488}"/>
    <w:embedBold r:id="rId2" w:fontKey="{977AEDF0-3EAF-4C30-82C7-60E931AFAAFD}"/>
  </w:font>
  <w:font w:name="Arimo">
    <w:charset w:val="00"/>
    <w:family w:val="auto"/>
    <w:pitch w:val="default"/>
    <w:embedBold r:id="rId3" w:fontKey="{3D4B2499-4A6F-4CD0-9470-670941B4D52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6AC086F-2699-4FF5-AC31-2E1F8F1942E9}"/>
    <w:embedBold r:id="rId5" w:fontKey="{C1B29A72-F90C-498A-9C08-9E3B7825B69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EC209FF-5025-4AEF-AC44-0783A2E7F2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8301AAB-3E88-4C86-BAE1-4EC3445513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FCBD62D-BA31-4E59-AED3-979BC29F12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4BBECC5-2269-49A0-AEB9-0C574ECAB3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2710" w:rsidRDefault="007C1785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1785" w:rsidRDefault="007C1785">
      <w:r>
        <w:separator/>
      </w:r>
    </w:p>
  </w:footnote>
  <w:footnote w:type="continuationSeparator" w:id="0">
    <w:p w:rsidR="007C1785" w:rsidRDefault="007C1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2710" w:rsidRDefault="00CA2710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CA2710" w:rsidRDefault="007C1785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710"/>
    <w:rsid w:val="003867F6"/>
    <w:rsid w:val="007C1785"/>
    <w:rsid w:val="00CA2710"/>
    <w:rsid w:val="00E9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770C3"/>
  <w15:docId w15:val="{861BDD7C-454A-4E8B-BBF3-83F474F2C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1.reviewerhub.org/general-editorial-policy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rjgo.com/index.php/ARJGO" TargetMode="External"/><Relationship Id="rId12" Type="http://schemas.openxmlformats.org/officeDocument/2006/relationships/hyperlink" Target="mailto:docsumita29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docsumita29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r1.reviewerhub.org/benefits-for-review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1.reviewerhub.org/peer-review-comments-approval-policy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VY0lhTP3K8QcT8tu0Un5zwwxA==">CgMxLjAyDWguaDBhdTkzazdycjEyDmgubDB6eDFwamxmcTV0OAByITFtX1FFa0pSWXBQQm5seG5fUG51U2NIUk1wZ0dqVHVlLQ==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755</Words>
  <Characters>4308</Characters>
  <Application>Microsoft Office Word</Application>
  <DocSecurity>0</DocSecurity>
  <Lines>35</Lines>
  <Paragraphs>10</Paragraphs>
  <ScaleCrop>false</ScaleCrop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1067</cp:lastModifiedBy>
  <cp:revision>3</cp:revision>
  <dcterms:created xsi:type="dcterms:W3CDTF">2011-08-01T09:21:00Z</dcterms:created>
  <dcterms:modified xsi:type="dcterms:W3CDTF">2026-01-29T04:41:00Z</dcterms:modified>
</cp:coreProperties>
</file>