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CBF" w:rsidRDefault="00B93C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B93CBF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B93CBF" w:rsidRDefault="00B93CBF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B93CBF">
        <w:trPr>
          <w:trHeight w:val="290"/>
        </w:trPr>
        <w:tc>
          <w:tcPr>
            <w:tcW w:w="5167" w:type="dxa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and Reports in Urology</w:t>
              </w:r>
            </w:hyperlink>
          </w:p>
        </w:tc>
      </w:tr>
      <w:tr w:rsidR="00B93CBF">
        <w:trPr>
          <w:trHeight w:val="290"/>
        </w:trPr>
        <w:tc>
          <w:tcPr>
            <w:tcW w:w="5167" w:type="dxa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Ms_AJRRU_152771</w:t>
            </w:r>
          </w:p>
        </w:tc>
      </w:tr>
      <w:tr w:rsidR="00B93CBF">
        <w:trPr>
          <w:trHeight w:val="650"/>
        </w:trPr>
        <w:tc>
          <w:tcPr>
            <w:tcW w:w="5167" w:type="dxa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Nephroblastoma in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Pediatric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Urinary Retention: A Rare Clinical Presentation in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Sekadau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General Hospital</w:t>
            </w:r>
          </w:p>
        </w:tc>
      </w:tr>
      <w:tr w:rsidR="00B93CBF">
        <w:trPr>
          <w:trHeight w:val="332"/>
        </w:trPr>
        <w:tc>
          <w:tcPr>
            <w:tcW w:w="5167" w:type="dxa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  <w:bookmarkStart w:id="0" w:name="_heading=h.4oywg7xvahro" w:colFirst="0" w:colLast="0"/>
      <w:bookmarkEnd w:id="0"/>
    </w:p>
    <w:p w:rsidR="00B93CBF" w:rsidRDefault="0071574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 xml:space="preserve">General guidelines for the Peer Review process: </w:t>
      </w: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71574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</w:rPr>
        <w:t>Artificial Intelligence (AI) generated or assisted review comments are strictly prohibited during peer review.</w:t>
      </w: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71574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This journal’s peer review policy states that </w:t>
      </w:r>
      <w:r>
        <w:rPr>
          <w:b/>
          <w:bCs/>
          <w:color w:val="000000"/>
          <w:sz w:val="20"/>
          <w:szCs w:val="20"/>
          <w:u w:val="single"/>
        </w:rPr>
        <w:t>NO</w:t>
      </w:r>
      <w:r>
        <w:rPr>
          <w:color w:val="000000"/>
          <w:sz w:val="20"/>
          <w:szCs w:val="20"/>
        </w:rPr>
        <w:t xml:space="preserve"> manuscript should be rejected only on the basis of ‘</w:t>
      </w:r>
      <w:r>
        <w:rPr>
          <w:b/>
          <w:bCs/>
          <w:color w:val="000000"/>
          <w:sz w:val="20"/>
          <w:szCs w:val="20"/>
          <w:u w:val="single"/>
        </w:rPr>
        <w:t>lack of Novelty’</w:t>
      </w:r>
      <w:r>
        <w:rPr>
          <w:color w:val="000000"/>
          <w:sz w:val="20"/>
          <w:szCs w:val="20"/>
        </w:rPr>
        <w:t>, provided the manuscript i</w:t>
      </w:r>
      <w:r>
        <w:rPr>
          <w:color w:val="000000"/>
          <w:sz w:val="20"/>
          <w:szCs w:val="20"/>
        </w:rPr>
        <w:t>s scientifically robust and technically sound.</w:t>
      </w:r>
    </w:p>
    <w:p w:rsidR="00B93CBF" w:rsidRDefault="0071574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 know the complete guidelines for the Peer Review process, reviewers are requested to visit this link:</w:t>
      </w: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71574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hyperlink r:id="rId8">
        <w:r>
          <w:rPr>
            <w:color w:val="0000FF"/>
            <w:sz w:val="20"/>
            <w:szCs w:val="20"/>
            <w:u w:val="single"/>
          </w:rPr>
          <w:t>https://r1.reviewerhub.org/gene</w:t>
        </w:r>
        <w:r>
          <w:rPr>
            <w:color w:val="0000FF"/>
            <w:sz w:val="20"/>
            <w:szCs w:val="20"/>
            <w:u w:val="single"/>
          </w:rPr>
          <w:t>ral-editorial-policy/</w:t>
        </w:r>
      </w:hyperlink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B93CBF" w:rsidRDefault="0071574E">
      <w:pPr>
        <w:rPr>
          <w:sz w:val="20"/>
          <w:szCs w:val="20"/>
          <w:highlight w:val="yellow"/>
          <w:u w:val="single"/>
        </w:rPr>
      </w:pPr>
      <w:r>
        <w:rPr>
          <w:b/>
          <w:bCs/>
          <w:sz w:val="20"/>
          <w:szCs w:val="20"/>
          <w:highlight w:val="yellow"/>
          <w:u w:val="single"/>
        </w:rPr>
        <w:t>Important Policies Regarding Peer Review</w:t>
      </w:r>
    </w:p>
    <w:p w:rsidR="00B93CBF" w:rsidRDefault="00B93CBF">
      <w:pPr>
        <w:rPr>
          <w:sz w:val="20"/>
          <w:szCs w:val="20"/>
          <w:highlight w:val="yellow"/>
          <w:u w:val="single"/>
        </w:rPr>
      </w:pPr>
    </w:p>
    <w:p w:rsidR="00B93CBF" w:rsidRDefault="0071574E">
      <w:pPr>
        <w:rPr>
          <w:color w:val="404040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Peer review Comments Approval Policy:</w:t>
      </w:r>
      <w:r>
        <w:rPr>
          <w:color w:val="404040"/>
          <w:sz w:val="20"/>
          <w:szCs w:val="20"/>
          <w:highlight w:val="white"/>
        </w:rPr>
        <w:t xml:space="preserve"> </w:t>
      </w:r>
      <w:hyperlink r:id="rId9">
        <w:r>
          <w:rPr>
            <w:color w:val="0000FF"/>
            <w:sz w:val="20"/>
            <w:szCs w:val="20"/>
            <w:highlight w:val="white"/>
            <w:u w:val="single"/>
          </w:rPr>
          <w:t>https://r1.reviewerhub.org/peer-review-comments-approval-policy/</w:t>
        </w:r>
      </w:hyperlink>
      <w:r>
        <w:rPr>
          <w:color w:val="404040"/>
          <w:sz w:val="20"/>
          <w:szCs w:val="20"/>
          <w:highlight w:val="white"/>
        </w:rPr>
        <w:t xml:space="preserve">  </w:t>
      </w:r>
    </w:p>
    <w:p w:rsidR="00B93CBF" w:rsidRDefault="0071574E">
      <w:pPr>
        <w:rPr>
          <w:sz w:val="20"/>
          <w:szCs w:val="20"/>
          <w:u w:val="single"/>
        </w:rPr>
      </w:pPr>
      <w:r>
        <w:rPr>
          <w:sz w:val="20"/>
          <w:szCs w:val="20"/>
          <w:highlight w:val="white"/>
        </w:rPr>
        <w:t>Benefits for Reviewers:</w:t>
      </w:r>
      <w:r>
        <w:rPr>
          <w:color w:val="404040"/>
          <w:sz w:val="20"/>
          <w:szCs w:val="20"/>
          <w:highlight w:val="white"/>
        </w:rPr>
        <w:t xml:space="preserve"> </w:t>
      </w:r>
      <w:hyperlink r:id="rId10">
        <w:r>
          <w:rPr>
            <w:color w:val="0000FF"/>
            <w:sz w:val="20"/>
            <w:szCs w:val="20"/>
            <w:highlight w:val="white"/>
            <w:u w:val="single"/>
          </w:rPr>
          <w:t>https://r1.reviewerhub.org/benefits-for-reviewers</w:t>
        </w:r>
      </w:hyperlink>
      <w:r>
        <w:rPr>
          <w:color w:val="404040"/>
          <w:sz w:val="20"/>
          <w:szCs w:val="20"/>
          <w:highlight w:val="white"/>
        </w:rPr>
        <w:t xml:space="preserve"> </w:t>
      </w: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  <w:bookmarkStart w:id="1" w:name="_heading=h.voz693hcimho" w:colFirst="0" w:colLast="0"/>
      <w:bookmarkEnd w:id="1"/>
    </w:p>
    <w:p w:rsidR="00B93CBF" w:rsidRDefault="0071574E">
      <w:pPr>
        <w:rPr>
          <w:sz w:val="20"/>
          <w:szCs w:val="20"/>
        </w:rPr>
      </w:pPr>
      <w:r>
        <w:br w:type="page"/>
      </w: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93CBF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B93CBF" w:rsidRDefault="0071574E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lastRenderedPageBreak/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B93CBF" w:rsidRDefault="00B93CBF">
            <w:pPr>
              <w:rPr>
                <w:sz w:val="20"/>
                <w:szCs w:val="20"/>
              </w:rPr>
            </w:pPr>
          </w:p>
        </w:tc>
      </w:tr>
      <w:tr w:rsidR="00B93CBF">
        <w:tc>
          <w:tcPr>
            <w:tcW w:w="5351" w:type="dxa"/>
          </w:tcPr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B93CBF" w:rsidRDefault="0071574E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B93CBF" w:rsidRDefault="00B93CBF"/>
        </w:tc>
        <w:tc>
          <w:tcPr>
            <w:tcW w:w="6442" w:type="dxa"/>
          </w:tcPr>
          <w:p w:rsidR="00B93CBF" w:rsidRDefault="0071574E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93CBF">
        <w:trPr>
          <w:trHeight w:val="1264"/>
        </w:trPr>
        <w:tc>
          <w:tcPr>
            <w:tcW w:w="5351" w:type="dxa"/>
          </w:tcPr>
          <w:p w:rsidR="00B93CBF" w:rsidRDefault="0071574E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B93CBF" w:rsidRDefault="00B93CBF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The study is of great clinical importance considering the pathology of the condition and how a</w:t>
            </w:r>
            <w:r>
              <w:rPr>
                <w:sz w:val="20"/>
                <w:szCs w:val="20"/>
              </w:rPr>
              <w:t xml:space="preserve">symptomatic it may be. Nephroblastoma May be confused for other conditions particularly in children who may not be able to give succinct </w:t>
            </w:r>
            <w:proofErr w:type="gramStart"/>
            <w:r>
              <w:rPr>
                <w:sz w:val="20"/>
                <w:szCs w:val="20"/>
              </w:rPr>
              <w:t>symptoms ,</w:t>
            </w:r>
            <w:proofErr w:type="gramEnd"/>
            <w:r>
              <w:rPr>
                <w:sz w:val="20"/>
                <w:szCs w:val="20"/>
              </w:rPr>
              <w:t xml:space="preserve"> case reports of this nature are expected to contribute to existing body of knowledge in diagnosis and preven</w:t>
            </w:r>
            <w:r>
              <w:rPr>
                <w:sz w:val="20"/>
                <w:szCs w:val="20"/>
              </w:rPr>
              <w:t>tion of complications and or bad prognosis.</w:t>
            </w:r>
          </w:p>
        </w:tc>
        <w:tc>
          <w:tcPr>
            <w:tcW w:w="6442" w:type="dxa"/>
          </w:tcPr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93CBF">
        <w:trPr>
          <w:trHeight w:val="1262"/>
        </w:trPr>
        <w:tc>
          <w:tcPr>
            <w:tcW w:w="5351" w:type="dxa"/>
          </w:tcPr>
          <w:p w:rsidR="00B93CBF" w:rsidRDefault="0071574E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B93CBF" w:rsidRDefault="0071574E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B93CBF" w:rsidRDefault="0071574E">
            <w:pPr>
              <w:ind w:left="36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I am of the view that the title is suitable.</w:t>
            </w:r>
          </w:p>
        </w:tc>
        <w:tc>
          <w:tcPr>
            <w:tcW w:w="6442" w:type="dxa"/>
          </w:tcPr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93CBF">
        <w:trPr>
          <w:trHeight w:val="1262"/>
        </w:trPr>
        <w:tc>
          <w:tcPr>
            <w:tcW w:w="5351" w:type="dxa"/>
          </w:tcPr>
          <w:p w:rsidR="00B93CBF" w:rsidRDefault="0071574E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B93CBF" w:rsidRDefault="0071574E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think the abstract and or case report can be improved upon, some vital information </w:t>
            </w:r>
            <w:proofErr w:type="gramStart"/>
            <w:r>
              <w:rPr>
                <w:sz w:val="20"/>
                <w:szCs w:val="20"/>
              </w:rPr>
              <w:t>appear</w:t>
            </w:r>
            <w:proofErr w:type="gramEnd"/>
            <w:r>
              <w:rPr>
                <w:sz w:val="20"/>
                <w:szCs w:val="20"/>
              </w:rPr>
              <w:t xml:space="preserve"> to have</w:t>
            </w:r>
            <w:r>
              <w:rPr>
                <w:sz w:val="20"/>
                <w:szCs w:val="20"/>
              </w:rPr>
              <w:t xml:space="preserve"> been concealed.</w:t>
            </w:r>
          </w:p>
          <w:p w:rsidR="00B93CBF" w:rsidRDefault="0071574E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Birthweight, Family history, previous history of </w:t>
            </w:r>
            <w:proofErr w:type="spellStart"/>
            <w:r>
              <w:rPr>
                <w:sz w:val="20"/>
                <w:szCs w:val="20"/>
              </w:rPr>
              <w:t>beckwith-weideman</w:t>
            </w:r>
            <w:proofErr w:type="spellEnd"/>
            <w:r>
              <w:rPr>
                <w:sz w:val="20"/>
                <w:szCs w:val="20"/>
              </w:rPr>
              <w:t xml:space="preserve"> and Denys-</w:t>
            </w:r>
            <w:proofErr w:type="spellStart"/>
            <w:r>
              <w:rPr>
                <w:sz w:val="20"/>
                <w:szCs w:val="20"/>
              </w:rPr>
              <w:t>drash</w:t>
            </w:r>
            <w:proofErr w:type="spellEnd"/>
            <w:r>
              <w:rPr>
                <w:sz w:val="20"/>
                <w:szCs w:val="20"/>
              </w:rPr>
              <w:t xml:space="preserve"> syndromes are risk factors to Nephroblastoma not including it in the history of the case may serve as confounders and or chance thereby affecting the validi</w:t>
            </w:r>
            <w:r>
              <w:rPr>
                <w:sz w:val="20"/>
                <w:szCs w:val="20"/>
              </w:rPr>
              <w:t>ty of the inferences made if not controlled.</w:t>
            </w:r>
          </w:p>
        </w:tc>
        <w:tc>
          <w:tcPr>
            <w:tcW w:w="6442" w:type="dxa"/>
          </w:tcPr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93CBF">
        <w:trPr>
          <w:trHeight w:val="704"/>
        </w:trPr>
        <w:tc>
          <w:tcPr>
            <w:tcW w:w="5351" w:type="dxa"/>
          </w:tcPr>
          <w:p w:rsidR="00B93CBF" w:rsidRDefault="0071574E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with some revisions the manuscript is scientifically sound.</w:t>
            </w:r>
          </w:p>
        </w:tc>
        <w:tc>
          <w:tcPr>
            <w:tcW w:w="6442" w:type="dxa"/>
          </w:tcPr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93CBF">
        <w:trPr>
          <w:trHeight w:val="703"/>
        </w:trPr>
        <w:tc>
          <w:tcPr>
            <w:tcW w:w="5351" w:type="dxa"/>
          </w:tcPr>
          <w:p w:rsidR="00B93CBF" w:rsidRDefault="0071574E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References appear to be sufficient however there are few recent studies that should have also been cited, a lot of reference</w:t>
            </w:r>
            <w:r>
              <w:rPr>
                <w:sz w:val="20"/>
                <w:szCs w:val="20"/>
              </w:rPr>
              <w:t xml:space="preserve">s are outdated. </w:t>
            </w:r>
          </w:p>
        </w:tc>
        <w:tc>
          <w:tcPr>
            <w:tcW w:w="6442" w:type="dxa"/>
          </w:tcPr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93CBF">
        <w:trPr>
          <w:trHeight w:val="386"/>
        </w:trPr>
        <w:tc>
          <w:tcPr>
            <w:tcW w:w="5351" w:type="dxa"/>
          </w:tcPr>
          <w:p w:rsidR="00B93CBF" w:rsidRDefault="0071574E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B93CBF" w:rsidRDefault="00B93CBF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B93CBF" w:rsidRDefault="0071574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Yes</w:t>
            </w:r>
            <w:proofErr w:type="gramEnd"/>
            <w:r>
              <w:rPr>
                <w:sz w:val="20"/>
                <w:szCs w:val="20"/>
              </w:rPr>
              <w:t xml:space="preserve"> to the best of my knowledge.</w:t>
            </w:r>
          </w:p>
        </w:tc>
        <w:tc>
          <w:tcPr>
            <w:tcW w:w="6442" w:type="dxa"/>
          </w:tcPr>
          <w:p w:rsidR="00B93CBF" w:rsidRDefault="00B93CBF">
            <w:pPr>
              <w:rPr>
                <w:sz w:val="20"/>
                <w:szCs w:val="20"/>
              </w:rPr>
            </w:pPr>
          </w:p>
        </w:tc>
      </w:tr>
      <w:tr w:rsidR="00B93CBF">
        <w:trPr>
          <w:trHeight w:val="1178"/>
        </w:trPr>
        <w:tc>
          <w:tcPr>
            <w:tcW w:w="5351" w:type="dxa"/>
          </w:tcPr>
          <w:p w:rsidR="00B93CBF" w:rsidRDefault="0071574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None </w:t>
            </w:r>
          </w:p>
        </w:tc>
        <w:tc>
          <w:tcPr>
            <w:tcW w:w="6442" w:type="dxa"/>
          </w:tcPr>
          <w:p w:rsidR="00B93CBF" w:rsidRDefault="00B93CBF">
            <w:pPr>
              <w:rPr>
                <w:sz w:val="20"/>
                <w:szCs w:val="20"/>
              </w:rPr>
            </w:pPr>
          </w:p>
        </w:tc>
      </w:tr>
    </w:tbl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B93CBF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93CBF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CBF" w:rsidRDefault="0071574E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B93CBF" w:rsidRDefault="0071574E">
            <w:pPr>
              <w:spacing w:after="160"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B93CBF" w:rsidRDefault="00B93CBF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93CB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None observed </w:t>
            </w:r>
          </w:p>
        </w:tc>
        <w:tc>
          <w:tcPr>
            <w:tcW w:w="5677" w:type="dxa"/>
            <w:vAlign w:val="center"/>
          </w:tcPr>
          <w:p w:rsidR="00B93CBF" w:rsidRDefault="00B93CBF">
            <w:pPr>
              <w:rPr>
                <w:sz w:val="20"/>
                <w:szCs w:val="20"/>
              </w:rPr>
            </w:pPr>
          </w:p>
          <w:p w:rsidR="00B93CBF" w:rsidRDefault="00B93CBF">
            <w:pPr>
              <w:rPr>
                <w:sz w:val="20"/>
                <w:szCs w:val="20"/>
              </w:rPr>
            </w:pPr>
          </w:p>
          <w:p w:rsidR="00B93CBF" w:rsidRDefault="00B93CBF">
            <w:pPr>
              <w:rPr>
                <w:sz w:val="20"/>
                <w:szCs w:val="20"/>
              </w:rPr>
            </w:pP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93CB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Are there competing interest issues in this manuscript?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competing interest </w:t>
            </w:r>
          </w:p>
        </w:tc>
        <w:tc>
          <w:tcPr>
            <w:tcW w:w="5677" w:type="dxa"/>
          </w:tcPr>
          <w:p w:rsidR="00B93CBF" w:rsidRDefault="00B93CBF">
            <w:pPr>
              <w:rPr>
                <w:sz w:val="20"/>
                <w:szCs w:val="20"/>
              </w:rPr>
            </w:pPr>
          </w:p>
          <w:p w:rsidR="00B93CBF" w:rsidRDefault="00B93CBF">
            <w:pPr>
              <w:rPr>
                <w:sz w:val="20"/>
                <w:szCs w:val="20"/>
              </w:rPr>
            </w:pPr>
          </w:p>
          <w:p w:rsidR="00B93CBF" w:rsidRDefault="00B93CBF">
            <w:pPr>
              <w:rPr>
                <w:sz w:val="20"/>
                <w:szCs w:val="20"/>
              </w:rPr>
            </w:pPr>
          </w:p>
        </w:tc>
      </w:tr>
      <w:tr w:rsidR="00B93CBF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If plagiarism is suspected, 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please provide related proofs or web links.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None </w:t>
            </w:r>
            <w:proofErr w:type="gramStart"/>
            <w:r>
              <w:rPr>
                <w:sz w:val="20"/>
                <w:szCs w:val="20"/>
              </w:rPr>
              <w:t>observed .</w:t>
            </w:r>
            <w:proofErr w:type="gramEnd"/>
          </w:p>
        </w:tc>
        <w:tc>
          <w:tcPr>
            <w:tcW w:w="5677" w:type="dxa"/>
          </w:tcPr>
          <w:p w:rsidR="00B93CBF" w:rsidRDefault="00B93CBF">
            <w:pPr>
              <w:rPr>
                <w:sz w:val="20"/>
                <w:szCs w:val="20"/>
              </w:rPr>
            </w:pPr>
          </w:p>
          <w:p w:rsidR="00B93CBF" w:rsidRDefault="00B93CBF">
            <w:pPr>
              <w:rPr>
                <w:sz w:val="20"/>
                <w:szCs w:val="20"/>
              </w:rPr>
            </w:pPr>
          </w:p>
          <w:p w:rsidR="00B93CBF" w:rsidRDefault="00B93CBF">
            <w:pPr>
              <w:rPr>
                <w:sz w:val="20"/>
                <w:szCs w:val="20"/>
              </w:rPr>
            </w:pPr>
          </w:p>
        </w:tc>
      </w:tr>
    </w:tbl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2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150"/>
      </w:tblGrid>
      <w:tr w:rsidR="00B93CBF">
        <w:tc>
          <w:tcPr>
            <w:tcW w:w="21150" w:type="dxa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3: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Declaration of Competing Interest of the Reviewer:</w:t>
            </w: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93CBF">
        <w:tc>
          <w:tcPr>
            <w:tcW w:w="211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Here reviewer should declare his/her competing interest. If nothing to declare he/she can write “I declare that I have no competing interest as a reviewer”</w:t>
            </w:r>
          </w:p>
        </w:tc>
      </w:tr>
    </w:tbl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highlight w:val="yellow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highlight w:val="yellow"/>
          <w:u w:val="single"/>
        </w:rPr>
      </w:pPr>
    </w:p>
    <w:tbl>
      <w:tblPr>
        <w:tblStyle w:val="a3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35"/>
        <w:gridCol w:w="9615"/>
      </w:tblGrid>
      <w:tr w:rsidR="00B93CBF">
        <w:tc>
          <w:tcPr>
            <w:tcW w:w="21150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4: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Objective Evaluation:</w:t>
            </w: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93CBF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Guideline</w:t>
            </w: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MARKS of </w:t>
            </w:r>
            <w:proofErr w:type="gramStart"/>
            <w:r>
              <w:rPr>
                <w:color w:val="000000"/>
                <w:sz w:val="20"/>
                <w:szCs w:val="20"/>
              </w:rPr>
              <w:t>this  manuscript</w:t>
            </w:r>
            <w:proofErr w:type="gramEnd"/>
          </w:p>
        </w:tc>
      </w:tr>
      <w:tr w:rsidR="00B93CBF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Give OVERALL MARKS you want to give to this manuscript </w:t>
            </w:r>
          </w:p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( Highest</w:t>
            </w:r>
            <w:proofErr w:type="gramEnd"/>
            <w:r>
              <w:rPr>
                <w:color w:val="000000"/>
                <w:sz w:val="20"/>
                <w:szCs w:val="20"/>
              </w:rPr>
              <w:t>: 10  Lowest: 0 )</w:t>
            </w: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>Guideline:   8</w:t>
            </w:r>
          </w:p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Accept </w:t>
            </w:r>
            <w:proofErr w:type="gramStart"/>
            <w:r>
              <w:rPr>
                <w:color w:val="000000"/>
                <w:sz w:val="20"/>
                <w:szCs w:val="20"/>
              </w:rPr>
              <w:t>As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It Is: (&gt;9-10)</w:t>
            </w:r>
          </w:p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Minor Revision: (&gt;8-9)</w:t>
            </w:r>
          </w:p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Major Revision: (&gt;7-8)</w:t>
            </w:r>
          </w:p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Serious Major revision: (&gt;5-7)</w:t>
            </w:r>
          </w:p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Rejected (with repairable deficiencies and may be reconsidered): (&gt;3-5)</w:t>
            </w:r>
          </w:p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Strongly rejected (with irreparable deficiencies.): (&gt;0-3)</w:t>
            </w: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CD4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8.5</w:t>
            </w:r>
          </w:p>
          <w:p w:rsidR="00CD4519" w:rsidRDefault="00CD4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B93CBF" w:rsidRDefault="00B93CBF">
      <w:pPr>
        <w:rPr>
          <w:sz w:val="20"/>
          <w:szCs w:val="20"/>
        </w:rPr>
      </w:pPr>
    </w:p>
    <w:p w:rsidR="00B93CBF" w:rsidRDefault="00B93CBF">
      <w:pPr>
        <w:rPr>
          <w:sz w:val="20"/>
          <w:szCs w:val="20"/>
        </w:rPr>
      </w:pPr>
    </w:p>
    <w:p w:rsidR="00B93CBF" w:rsidRDefault="0071574E">
      <w:r>
        <w:br w:type="page"/>
      </w:r>
    </w:p>
    <w:tbl>
      <w:tblPr>
        <w:tblStyle w:val="a4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35"/>
        <w:gridCol w:w="9615"/>
      </w:tblGrid>
      <w:tr w:rsidR="00B93CBF">
        <w:tc>
          <w:tcPr>
            <w:tcW w:w="21150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lastRenderedPageBreak/>
              <w:t>Editorial Comments (This section is reserved for the comments from journal editorial office and editors):</w:t>
            </w: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93CBF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715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Author’s Feedback</w:t>
            </w:r>
          </w:p>
        </w:tc>
      </w:tr>
      <w:tr w:rsidR="00B93CBF">
        <w:tc>
          <w:tcPr>
            <w:tcW w:w="115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96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93CBF" w:rsidRDefault="00B93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B93CBF" w:rsidRDefault="00B93CBF">
      <w:pPr>
        <w:rPr>
          <w:sz w:val="20"/>
          <w:szCs w:val="20"/>
          <w:highlight w:val="yellow"/>
          <w:u w:val="single"/>
        </w:rPr>
      </w:pPr>
    </w:p>
    <w:p w:rsidR="00B93CBF" w:rsidRDefault="00B93CBF">
      <w:pPr>
        <w:rPr>
          <w:sz w:val="20"/>
          <w:szCs w:val="20"/>
          <w:highlight w:val="yellow"/>
          <w:u w:val="single"/>
        </w:rPr>
      </w:pPr>
    </w:p>
    <w:p w:rsidR="00B93CBF" w:rsidRDefault="00B93CBF">
      <w:pPr>
        <w:rPr>
          <w:sz w:val="20"/>
          <w:szCs w:val="20"/>
          <w:highlight w:val="yellow"/>
          <w:u w:val="single"/>
        </w:rPr>
      </w:pPr>
    </w:p>
    <w:p w:rsidR="00B93CBF" w:rsidRDefault="00B93CBF">
      <w:pPr>
        <w:rPr>
          <w:sz w:val="20"/>
          <w:szCs w:val="20"/>
          <w:u w:val="single"/>
        </w:rPr>
      </w:pPr>
    </w:p>
    <w:p w:rsidR="00B93CBF" w:rsidRDefault="00B93CBF">
      <w:pPr>
        <w:rPr>
          <w:sz w:val="20"/>
          <w:szCs w:val="20"/>
          <w:u w:val="single"/>
        </w:rPr>
      </w:pPr>
    </w:p>
    <w:p w:rsidR="00B93CBF" w:rsidRDefault="00B93CBF">
      <w:pPr>
        <w:rPr>
          <w:sz w:val="20"/>
          <w:szCs w:val="20"/>
          <w:u w:val="single"/>
        </w:rPr>
      </w:pPr>
    </w:p>
    <w:p w:rsidR="00B93CBF" w:rsidRDefault="0071574E">
      <w:pPr>
        <w:rPr>
          <w:sz w:val="20"/>
          <w:szCs w:val="20"/>
          <w:u w:val="single"/>
        </w:rPr>
      </w:pPr>
      <w:r>
        <w:rPr>
          <w:b/>
          <w:bCs/>
          <w:sz w:val="20"/>
          <w:szCs w:val="20"/>
          <w:highlight w:val="yellow"/>
          <w:u w:val="single"/>
        </w:rPr>
        <w:t>Reviewer Details:</w:t>
      </w:r>
    </w:p>
    <w:p w:rsidR="00B93CBF" w:rsidRDefault="0071574E">
      <w:pPr>
        <w:rPr>
          <w:color w:val="FF0000"/>
          <w:sz w:val="20"/>
          <w:szCs w:val="20"/>
          <w:u w:val="single"/>
        </w:rPr>
      </w:pPr>
      <w:r>
        <w:rPr>
          <w:b/>
          <w:bCs/>
          <w:color w:val="FF0000"/>
          <w:sz w:val="20"/>
          <w:szCs w:val="20"/>
          <w:u w:val="single"/>
        </w:rPr>
        <w:t xml:space="preserve">This section is mandatory to prepare the Reviewer Certificate. </w:t>
      </w:r>
    </w:p>
    <w:p w:rsidR="00B93CBF" w:rsidRDefault="0071574E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Please complete this section carefully. Reviewer Certificate will be generated by using this information only. </w:t>
      </w:r>
    </w:p>
    <w:p w:rsidR="00B93CBF" w:rsidRDefault="0071574E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Your Certificate will be wrong, if you provide incorrect information. </w:t>
      </w:r>
    </w:p>
    <w:p w:rsidR="00B93CBF" w:rsidRDefault="0071574E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Please note modification of certificate will not be possible after generation. </w:t>
      </w:r>
    </w:p>
    <w:p w:rsidR="00B93CBF" w:rsidRDefault="0071574E">
      <w:pPr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Certificate will not be issued if incomplete information is provided.</w:t>
      </w:r>
    </w:p>
    <w:p w:rsidR="00B93CBF" w:rsidRDefault="00B93CBF">
      <w:pPr>
        <w:rPr>
          <w:sz w:val="20"/>
          <w:szCs w:val="20"/>
        </w:rPr>
      </w:pPr>
    </w:p>
    <w:p w:rsidR="00B93CBF" w:rsidRDefault="00B93CBF">
      <w:pPr>
        <w:rPr>
          <w:sz w:val="20"/>
          <w:szCs w:val="20"/>
        </w:rPr>
      </w:pPr>
    </w:p>
    <w:tbl>
      <w:tblPr>
        <w:tblStyle w:val="a5"/>
        <w:tblW w:w="162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11840"/>
      </w:tblGrid>
      <w:tr w:rsidR="00B93CBF">
        <w:tc>
          <w:tcPr>
            <w:tcW w:w="4428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the Reviewer</w:t>
            </w:r>
          </w:p>
        </w:tc>
        <w:tc>
          <w:tcPr>
            <w:tcW w:w="11840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 Sunday Charles Adeyemo </w:t>
            </w:r>
          </w:p>
        </w:tc>
      </w:tr>
      <w:tr w:rsidR="00B93CBF">
        <w:tc>
          <w:tcPr>
            <w:tcW w:w="4428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Department of Reviewer</w:t>
            </w:r>
          </w:p>
        </w:tc>
        <w:tc>
          <w:tcPr>
            <w:tcW w:w="11840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Public health research </w:t>
            </w:r>
          </w:p>
        </w:tc>
      </w:tr>
      <w:tr w:rsidR="00B93CBF" w:rsidTr="00CD4519">
        <w:trPr>
          <w:trHeight w:val="269"/>
        </w:trPr>
        <w:tc>
          <w:tcPr>
            <w:tcW w:w="4428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University or Institution of Reviewer</w:t>
            </w:r>
          </w:p>
        </w:tc>
        <w:tc>
          <w:tcPr>
            <w:tcW w:w="11840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University of Wolverhampton </w:t>
            </w:r>
          </w:p>
        </w:tc>
      </w:tr>
      <w:tr w:rsidR="00B93CBF">
        <w:tc>
          <w:tcPr>
            <w:tcW w:w="4428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 of Reviewer</w:t>
            </w:r>
          </w:p>
        </w:tc>
        <w:tc>
          <w:tcPr>
            <w:tcW w:w="11840" w:type="dxa"/>
          </w:tcPr>
          <w:p w:rsidR="00B93CBF" w:rsidRDefault="0071574E">
            <w:pPr>
              <w:rPr>
                <w:sz w:val="20"/>
                <w:szCs w:val="20"/>
              </w:rPr>
            </w:pPr>
            <w:bookmarkStart w:id="2" w:name="_GoBack"/>
            <w:r>
              <w:rPr>
                <w:sz w:val="20"/>
                <w:szCs w:val="20"/>
              </w:rPr>
              <w:t xml:space="preserve">United Kingdom </w:t>
            </w:r>
            <w:bookmarkEnd w:id="2"/>
          </w:p>
        </w:tc>
      </w:tr>
      <w:tr w:rsidR="00B93CBF">
        <w:tc>
          <w:tcPr>
            <w:tcW w:w="4428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Position: (Professor/lecturer, etc.) of Reviewer</w:t>
            </w:r>
          </w:p>
        </w:tc>
        <w:tc>
          <w:tcPr>
            <w:tcW w:w="11840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Fellow </w:t>
            </w:r>
          </w:p>
        </w:tc>
      </w:tr>
      <w:tr w:rsidR="00B93CBF">
        <w:tc>
          <w:tcPr>
            <w:tcW w:w="4428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ID of Reviewer</w:t>
            </w:r>
          </w:p>
        </w:tc>
        <w:tc>
          <w:tcPr>
            <w:tcW w:w="11840" w:type="dxa"/>
          </w:tcPr>
          <w:p w:rsidR="00B93CBF" w:rsidRDefault="0071574E">
            <w:pPr>
              <w:rPr>
                <w:sz w:val="20"/>
                <w:szCs w:val="20"/>
              </w:rPr>
            </w:pPr>
            <w:hyperlink r:id="rId11">
              <w:r>
                <w:rPr>
                  <w:color w:val="1155CC"/>
                  <w:sz w:val="20"/>
                  <w:szCs w:val="20"/>
                  <w:u w:val="single"/>
                </w:rPr>
                <w:t>Charlespatho@gmail.com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2">
              <w:r>
                <w:rPr>
                  <w:color w:val="1155CC"/>
                  <w:sz w:val="20"/>
                  <w:szCs w:val="20"/>
                  <w:u w:val="single"/>
                </w:rPr>
                <w:t>S.C.Adeyemo@wlv.ac.u</w:t>
              </w:r>
            </w:hyperlink>
            <w:r>
              <w:rPr>
                <w:sz w:val="20"/>
                <w:szCs w:val="20"/>
              </w:rPr>
              <w:t>k</w:t>
            </w:r>
          </w:p>
        </w:tc>
      </w:tr>
      <w:tr w:rsidR="00B93CBF">
        <w:trPr>
          <w:trHeight w:val="77"/>
        </w:trPr>
        <w:tc>
          <w:tcPr>
            <w:tcW w:w="4428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WhatsApp Number of Reviewer (Optional)</w:t>
            </w:r>
          </w:p>
        </w:tc>
        <w:tc>
          <w:tcPr>
            <w:tcW w:w="11840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+447405276806</w:t>
            </w:r>
          </w:p>
        </w:tc>
      </w:tr>
      <w:tr w:rsidR="00B93CBF">
        <w:tc>
          <w:tcPr>
            <w:tcW w:w="4428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Write 5-8 Keywords regarding expertise</w:t>
            </w:r>
            <w:r>
              <w:rPr>
                <w:sz w:val="20"/>
                <w:szCs w:val="20"/>
              </w:rPr>
              <w:t xml:space="preserve"> of Reviewer</w:t>
            </w:r>
          </w:p>
        </w:tc>
        <w:tc>
          <w:tcPr>
            <w:tcW w:w="11840" w:type="dxa"/>
          </w:tcPr>
          <w:p w:rsidR="00B93CBF" w:rsidRDefault="007157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Epidemiology, Chronic disease, neglected tropical diseases, public health, case reports </w:t>
            </w:r>
          </w:p>
        </w:tc>
      </w:tr>
    </w:tbl>
    <w:p w:rsidR="00B93CBF" w:rsidRDefault="00B93CBF">
      <w:pPr>
        <w:rPr>
          <w:sz w:val="20"/>
          <w:szCs w:val="20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93CBF" w:rsidRDefault="00B93CB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B93CBF">
      <w:headerReference w:type="default" r:id="rId13"/>
      <w:footerReference w:type="default" r:id="rId14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574E" w:rsidRDefault="0071574E">
      <w:r>
        <w:separator/>
      </w:r>
    </w:p>
  </w:endnote>
  <w:endnote w:type="continuationSeparator" w:id="0">
    <w:p w:rsidR="0071574E" w:rsidRDefault="00715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32D56CC6-1269-42DA-89F1-6775FEF18E3E}"/>
    <w:embedBold r:id="rId2" w:fontKey="{307CBE79-BDCC-4E5D-AB7F-68A632FBF0A6}"/>
  </w:font>
  <w:font w:name="Arimo">
    <w:charset w:val="00"/>
    <w:family w:val="auto"/>
    <w:pitch w:val="default"/>
    <w:embedBold r:id="rId3" w:fontKey="{C04B8ECF-63BA-4CA0-BA89-FCAB25FAD16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09D13A8-A4A6-47C0-9C2E-4BB61AABE877}"/>
    <w:embedBold r:id="rId5" w:fontKey="{66879669-2584-475D-B72A-A62781758B1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8ACE96D-DCFA-4A7A-B317-16703190BD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8C97A01-4915-4D81-996E-AC9187E159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9AB8910-5160-480F-BFC8-7C318A7504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CBF" w:rsidRDefault="0071574E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574E" w:rsidRDefault="0071574E">
      <w:r>
        <w:separator/>
      </w:r>
    </w:p>
  </w:footnote>
  <w:footnote w:type="continuationSeparator" w:id="0">
    <w:p w:rsidR="0071574E" w:rsidRDefault="00715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CBF" w:rsidRDefault="00B93CBF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B93CBF" w:rsidRDefault="0071574E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CBF"/>
    <w:rsid w:val="0071574E"/>
    <w:rsid w:val="00B93CBF"/>
    <w:rsid w:val="00CD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7F322"/>
  <w15:docId w15:val="{50CEDC82-F51C-4FF1-8445-692F281FB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1.reviewerhub.org/general-editorial-policy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rru.com/index.php/AJRRU" TargetMode="External"/><Relationship Id="rId12" Type="http://schemas.openxmlformats.org/officeDocument/2006/relationships/hyperlink" Target="mailto:S.C.Adeyemo@wlv.ac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harlespatho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r1.reviewerhub.org/benefits-for-review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1.reviewerhub.org/peer-review-comments-approval-policy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Nm941zJh0y7rrZKEBhfMP/6JaA==">CgMxLjAyDmguNG95d2c3eHZhaHJvMg5oLnZvejY5M2hjaW1obzgAciExZUpZeF96UXJ3MlhqZGV6bkdYZF8wZXh2UzV6WWVONkI=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837</Words>
  <Characters>4774</Characters>
  <Application>Microsoft Office Word</Application>
  <DocSecurity>0</DocSecurity>
  <Lines>39</Lines>
  <Paragraphs>11</Paragraphs>
  <ScaleCrop>false</ScaleCrop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1163</cp:lastModifiedBy>
  <cp:revision>2</cp:revision>
  <dcterms:created xsi:type="dcterms:W3CDTF">2011-08-01T09:21:00Z</dcterms:created>
  <dcterms:modified xsi:type="dcterms:W3CDTF">2026-02-02T08:45:00Z</dcterms:modified>
</cp:coreProperties>
</file>