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33841" w14:textId="77777777" w:rsidR="00A258C3" w:rsidRPr="00790ADA" w:rsidRDefault="00544B7B" w:rsidP="00544B7B">
      <w:pPr>
        <w:pStyle w:val="Author"/>
        <w:spacing w:line="240" w:lineRule="auto"/>
        <w:rPr>
          <w:rFonts w:ascii="Arial" w:hAnsi="Arial" w:cs="Arial"/>
          <w:sz w:val="36"/>
        </w:rPr>
      </w:pPr>
      <w:commentRangeStart w:id="0"/>
      <w:r w:rsidRPr="00544B7B">
        <w:rPr>
          <w:rFonts w:ascii="Arial" w:hAnsi="Arial" w:cs="Arial"/>
          <w:bCs/>
          <w:iCs/>
          <w:kern w:val="28"/>
          <w:sz w:val="36"/>
        </w:rPr>
        <w:t xml:space="preserve">Condition </w:t>
      </w:r>
      <w:commentRangeEnd w:id="0"/>
      <w:r w:rsidR="00544A19">
        <w:rPr>
          <w:rStyle w:val="CommentReference"/>
          <w:rFonts w:ascii="Times New Roman" w:hAnsi="Times New Roman"/>
          <w:b w:val="0"/>
          <w:lang w:val="nb-NO" w:eastAsia="nb-NO"/>
        </w:rPr>
        <w:commentReference w:id="0"/>
      </w:r>
      <w:r w:rsidRPr="00544B7B">
        <w:rPr>
          <w:rFonts w:ascii="Arial" w:hAnsi="Arial" w:cs="Arial"/>
          <w:bCs/>
          <w:iCs/>
          <w:kern w:val="28"/>
          <w:sz w:val="36"/>
        </w:rPr>
        <w:t xml:space="preserve">of the </w:t>
      </w:r>
      <w:commentRangeStart w:id="1"/>
      <w:r w:rsidRPr="00544B7B">
        <w:rPr>
          <w:rFonts w:ascii="Arial" w:hAnsi="Arial" w:cs="Arial"/>
          <w:bCs/>
          <w:iCs/>
          <w:kern w:val="28"/>
          <w:sz w:val="36"/>
        </w:rPr>
        <w:t xml:space="preserve">Balkan </w:t>
      </w:r>
      <w:r w:rsidR="00A441A6">
        <w:rPr>
          <w:rFonts w:ascii="Arial" w:hAnsi="Arial" w:cs="Arial"/>
          <w:bCs/>
          <w:iCs/>
          <w:kern w:val="28"/>
          <w:sz w:val="36"/>
        </w:rPr>
        <w:t>golden</w:t>
      </w:r>
      <w:r w:rsidR="00DA347E">
        <w:rPr>
          <w:rFonts w:ascii="Arial" w:hAnsi="Arial" w:cs="Arial"/>
          <w:bCs/>
          <w:iCs/>
          <w:kern w:val="28"/>
          <w:sz w:val="36"/>
        </w:rPr>
        <w:t xml:space="preserve"> loach</w:t>
      </w:r>
      <w:r w:rsidRPr="00544B7B">
        <w:rPr>
          <w:rFonts w:ascii="Arial" w:hAnsi="Arial" w:cs="Arial"/>
          <w:bCs/>
          <w:iCs/>
          <w:kern w:val="28"/>
          <w:sz w:val="36"/>
        </w:rPr>
        <w:t xml:space="preserve"> </w:t>
      </w:r>
      <w:commentRangeEnd w:id="1"/>
      <w:r w:rsidR="00AC400E">
        <w:rPr>
          <w:rStyle w:val="CommentReference"/>
          <w:rFonts w:ascii="Times New Roman" w:hAnsi="Times New Roman"/>
          <w:b w:val="0"/>
          <w:lang w:val="nb-NO" w:eastAsia="nb-NO"/>
        </w:rPr>
        <w:commentReference w:id="1"/>
      </w:r>
      <w:r w:rsidRPr="00544B7B">
        <w:rPr>
          <w:rFonts w:ascii="Arial" w:hAnsi="Arial" w:cs="Arial"/>
          <w:bCs/>
          <w:iCs/>
          <w:kern w:val="28"/>
          <w:sz w:val="36"/>
        </w:rPr>
        <w:t>(</w:t>
      </w:r>
      <w:commentRangeStart w:id="2"/>
      <w:r w:rsidRPr="00DA347E">
        <w:rPr>
          <w:rFonts w:ascii="Arial" w:hAnsi="Arial" w:cs="Arial"/>
          <w:bCs/>
          <w:i/>
          <w:kern w:val="28"/>
          <w:sz w:val="36"/>
        </w:rPr>
        <w:t>Sabanejewia balcanica</w:t>
      </w:r>
      <w:commentRangeEnd w:id="2"/>
      <w:r w:rsidR="00EE0642">
        <w:rPr>
          <w:rStyle w:val="CommentReference"/>
          <w:rFonts w:ascii="Times New Roman" w:hAnsi="Times New Roman"/>
          <w:b w:val="0"/>
          <w:lang w:val="nb-NO" w:eastAsia="nb-NO"/>
        </w:rPr>
        <w:commentReference w:id="2"/>
      </w:r>
      <w:r w:rsidRPr="00544B7B">
        <w:rPr>
          <w:rFonts w:ascii="Arial" w:hAnsi="Arial" w:cs="Arial"/>
          <w:bCs/>
          <w:iCs/>
          <w:kern w:val="28"/>
          <w:sz w:val="36"/>
        </w:rPr>
        <w:t xml:space="preserve">) in the waters of the Sava </w:t>
      </w:r>
      <w:commentRangeStart w:id="3"/>
      <w:r w:rsidRPr="00544B7B">
        <w:rPr>
          <w:rFonts w:ascii="Arial" w:hAnsi="Arial" w:cs="Arial"/>
          <w:bCs/>
          <w:iCs/>
          <w:kern w:val="28"/>
          <w:sz w:val="36"/>
        </w:rPr>
        <w:t>river</w:t>
      </w:r>
      <w:commentRangeEnd w:id="3"/>
      <w:r w:rsidR="00F679CC">
        <w:rPr>
          <w:rStyle w:val="CommentReference"/>
          <w:rFonts w:ascii="Times New Roman" w:hAnsi="Times New Roman"/>
          <w:b w:val="0"/>
          <w:lang w:val="nb-NO" w:eastAsia="nb-NO"/>
        </w:rPr>
        <w:commentReference w:id="3"/>
      </w:r>
      <w:r w:rsidRPr="00544B7B">
        <w:rPr>
          <w:rFonts w:ascii="Arial" w:hAnsi="Arial" w:cs="Arial"/>
          <w:bCs/>
          <w:iCs/>
          <w:kern w:val="28"/>
          <w:sz w:val="36"/>
        </w:rPr>
        <w:t xml:space="preserve"> basin</w:t>
      </w:r>
    </w:p>
    <w:p w14:paraId="6D02087A" w14:textId="77777777" w:rsidR="00790ADA" w:rsidRDefault="00790ADA" w:rsidP="00441B6F">
      <w:pPr>
        <w:pStyle w:val="Affiliation"/>
        <w:spacing w:after="0" w:line="240" w:lineRule="auto"/>
        <w:jc w:val="both"/>
        <w:rPr>
          <w:rFonts w:ascii="Arial" w:hAnsi="Arial" w:cs="Arial"/>
        </w:rPr>
      </w:pPr>
    </w:p>
    <w:p w14:paraId="020C1B9F" w14:textId="77777777" w:rsidR="002C57D2" w:rsidRPr="00FB3A86" w:rsidRDefault="002C57D2" w:rsidP="00441B6F">
      <w:pPr>
        <w:pStyle w:val="Affiliation"/>
        <w:spacing w:after="0" w:line="240" w:lineRule="auto"/>
        <w:jc w:val="both"/>
        <w:rPr>
          <w:rFonts w:ascii="Arial" w:hAnsi="Arial" w:cs="Arial"/>
        </w:rPr>
      </w:pPr>
    </w:p>
    <w:p w14:paraId="258C5A6F" w14:textId="0CB50A8E" w:rsidR="00B01FCD" w:rsidRPr="00FB3A86" w:rsidRDefault="001815BF" w:rsidP="00441B6F">
      <w:pPr>
        <w:pStyle w:val="Copyright"/>
        <w:spacing w:after="0" w:line="240" w:lineRule="auto"/>
        <w:jc w:val="both"/>
        <w:rPr>
          <w:rFonts w:ascii="Arial" w:hAnsi="Arial" w:cs="Arial"/>
        </w:rPr>
        <w:sectPr w:rsidR="00B01FCD" w:rsidRPr="00FB3A86" w:rsidSect="0096707C">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873F504" wp14:editId="4DF35FF5">
                <wp:extent cx="5303520" cy="635"/>
                <wp:effectExtent l="17145" t="18415" r="13335" b="10160"/>
                <wp:docPr id="62178985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5403684" id="_x0000_t32" coordsize="21600,21600" o:spt="32" o:oned="t" path="m,l21600,21600e" filled="f">
                <v:path arrowok="t" fillok="f" o:connecttype="none"/>
                <o:lock v:ext="edit" shapetype="t"/>
              </v:shapetype>
              <v:shape id="AutoShape 8"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4762C98" w14:textId="77777777" w:rsidR="00B01FCD" w:rsidRPr="0014491B" w:rsidRDefault="00B01FCD" w:rsidP="00441B6F">
      <w:pPr>
        <w:pStyle w:val="AbstHead"/>
        <w:spacing w:after="0"/>
        <w:jc w:val="both"/>
        <w:rPr>
          <w:rFonts w:ascii="Arial" w:hAnsi="Arial" w:cs="Arial"/>
          <w:sz w:val="20"/>
        </w:rPr>
      </w:pPr>
      <w:r w:rsidRPr="0014491B">
        <w:rPr>
          <w:rFonts w:ascii="Arial" w:hAnsi="Arial" w:cs="Arial"/>
          <w:sz w:val="20"/>
        </w:rPr>
        <w:t>ABSTRACT</w:t>
      </w:r>
      <w:r w:rsidR="0066510A" w:rsidRPr="0014491B">
        <w:rPr>
          <w:rFonts w:ascii="Arial" w:hAnsi="Arial" w:cs="Arial"/>
          <w:sz w:val="20"/>
        </w:rPr>
        <w:t xml:space="preserve"> </w:t>
      </w:r>
    </w:p>
    <w:p w14:paraId="14998CA7" w14:textId="77777777" w:rsidR="00790ADA" w:rsidRPr="0014491B" w:rsidRDefault="00790ADA" w:rsidP="00441B6F">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4491B" w14:paraId="407A2CE2" w14:textId="77777777" w:rsidTr="001E44FE">
        <w:tc>
          <w:tcPr>
            <w:tcW w:w="9576" w:type="dxa"/>
            <w:shd w:val="clear" w:color="auto" w:fill="F2F2F2"/>
          </w:tcPr>
          <w:p w14:paraId="61B59671" w14:textId="77777777" w:rsidR="00544B7B" w:rsidRPr="0014491B" w:rsidRDefault="00544B7B" w:rsidP="00544B7B">
            <w:pPr>
              <w:jc w:val="both"/>
              <w:rPr>
                <w:rFonts w:ascii="Arial" w:hAnsi="Arial" w:cs="Arial"/>
              </w:rPr>
            </w:pPr>
            <w:commentRangeStart w:id="4"/>
            <w:r w:rsidRPr="0014491B">
              <w:rPr>
                <w:rFonts w:ascii="Arial" w:hAnsi="Arial" w:cs="Arial"/>
              </w:rPr>
              <w:t xml:space="preserve">The </w:t>
            </w:r>
            <w:bookmarkStart w:id="5" w:name="_Hlk220497615"/>
            <w:r w:rsidRPr="0014491B">
              <w:rPr>
                <w:rFonts w:ascii="Arial" w:hAnsi="Arial" w:cs="Arial"/>
              </w:rPr>
              <w:t xml:space="preserve">Balkan </w:t>
            </w:r>
            <w:r w:rsidR="004B404A" w:rsidRPr="0014491B">
              <w:rPr>
                <w:rFonts w:ascii="Arial" w:hAnsi="Arial" w:cs="Arial"/>
              </w:rPr>
              <w:t>golden</w:t>
            </w:r>
            <w:r w:rsidRPr="0014491B">
              <w:rPr>
                <w:rFonts w:ascii="Arial" w:hAnsi="Arial" w:cs="Arial"/>
              </w:rPr>
              <w:t xml:space="preserve"> loach</w:t>
            </w:r>
            <w:bookmarkEnd w:id="5"/>
            <w:r w:rsidRPr="0014491B">
              <w:rPr>
                <w:rFonts w:ascii="Arial" w:hAnsi="Arial" w:cs="Arial"/>
              </w:rPr>
              <w:t xml:space="preserve"> (</w:t>
            </w:r>
            <w:r w:rsidRPr="0014491B">
              <w:rPr>
                <w:rFonts w:ascii="Arial" w:hAnsi="Arial" w:cs="Arial"/>
                <w:i/>
                <w:iCs/>
              </w:rPr>
              <w:t>Sabanejewia balcanica</w:t>
            </w:r>
            <w:r w:rsidRPr="0014491B">
              <w:rPr>
                <w:rFonts w:ascii="Arial" w:hAnsi="Arial" w:cs="Arial"/>
              </w:rPr>
              <w:t>) is an endemic fish of the Balkan Peninsula, whose habitats have been significantly disturbed by anthropogenic impact.</w:t>
            </w:r>
          </w:p>
          <w:p w14:paraId="0E595A99" w14:textId="77777777" w:rsidR="00544B7B" w:rsidRPr="0014491B" w:rsidRDefault="00544B7B" w:rsidP="00544B7B">
            <w:pPr>
              <w:jc w:val="both"/>
              <w:rPr>
                <w:rFonts w:ascii="Arial" w:hAnsi="Arial" w:cs="Arial"/>
              </w:rPr>
            </w:pPr>
          </w:p>
          <w:p w14:paraId="14F5687D" w14:textId="77777777" w:rsidR="00544B7B" w:rsidRPr="0014491B" w:rsidRDefault="00544B7B" w:rsidP="00544B7B">
            <w:pPr>
              <w:jc w:val="both"/>
              <w:rPr>
                <w:rFonts w:ascii="Arial" w:hAnsi="Arial" w:cs="Arial"/>
              </w:rPr>
            </w:pPr>
            <w:r w:rsidRPr="0014491B">
              <w:rPr>
                <w:rFonts w:ascii="Arial" w:hAnsi="Arial" w:cs="Arial"/>
              </w:rPr>
              <w:t xml:space="preserve">The general condition of the fish, as well as the changes that occur depending on the location and physiological cycles in the life of the fish, is best shown by the condition state, which is determined by the condition factor and analysis of length-mass growth. For the purposes of this research, 98 individuals of the studied species were collected, caught from eight rivers in the northern part of </w:t>
            </w:r>
            <w:commentRangeStart w:id="6"/>
            <w:r w:rsidRPr="0014491B">
              <w:rPr>
                <w:rFonts w:ascii="Arial" w:hAnsi="Arial" w:cs="Arial"/>
              </w:rPr>
              <w:t>BiH</w:t>
            </w:r>
            <w:commentRangeEnd w:id="6"/>
            <w:r w:rsidR="003E23CC">
              <w:rPr>
                <w:rStyle w:val="CommentReference"/>
                <w:rFonts w:ascii="Times New Roman" w:hAnsi="Times New Roman"/>
                <w:lang w:val="nb-NO" w:eastAsia="nb-NO"/>
              </w:rPr>
              <w:commentReference w:id="6"/>
            </w:r>
            <w:r w:rsidRPr="0014491B">
              <w:rPr>
                <w:rFonts w:ascii="Arial" w:hAnsi="Arial" w:cs="Arial"/>
              </w:rPr>
              <w:t>.</w:t>
            </w:r>
          </w:p>
          <w:p w14:paraId="25B65323" w14:textId="77777777" w:rsidR="00544B7B" w:rsidRPr="0014491B" w:rsidRDefault="00544B7B" w:rsidP="00544B7B">
            <w:pPr>
              <w:jc w:val="both"/>
              <w:rPr>
                <w:rFonts w:ascii="Arial" w:hAnsi="Arial" w:cs="Arial"/>
              </w:rPr>
            </w:pPr>
          </w:p>
          <w:p w14:paraId="5EA02361" w14:textId="77777777" w:rsidR="00505F06" w:rsidRPr="0014491B" w:rsidRDefault="00544B7B" w:rsidP="00544B7B">
            <w:pPr>
              <w:pStyle w:val="Body"/>
              <w:spacing w:after="0"/>
              <w:rPr>
                <w:rFonts w:ascii="Arial" w:eastAsia="Calibri" w:hAnsi="Arial" w:cs="Arial"/>
              </w:rPr>
            </w:pPr>
            <w:r w:rsidRPr="0014491B">
              <w:rPr>
                <w:rFonts w:ascii="Arial" w:hAnsi="Arial" w:cs="Arial"/>
              </w:rPr>
              <w:t>In all analyzed populations, the Fulton condition factor was less than 1 (K&lt;1) and the regression factor was less than 3 (b&lt;3). The established differences in the growth of length and mass of the analyzed species can be attributed to different environmental conditions, and in addition, the differences may also depend on the homogeneity of age classes.</w:t>
            </w:r>
          </w:p>
        </w:tc>
      </w:tr>
    </w:tbl>
    <w:commentRangeEnd w:id="4"/>
    <w:p w14:paraId="2A18C27A" w14:textId="77777777" w:rsidR="00636EB2" w:rsidRPr="0014491B" w:rsidRDefault="00CE7EDE" w:rsidP="00441B6F">
      <w:pPr>
        <w:pStyle w:val="Body"/>
        <w:spacing w:after="0"/>
        <w:rPr>
          <w:rFonts w:ascii="Arial" w:hAnsi="Arial" w:cs="Arial"/>
          <w:i/>
        </w:rPr>
      </w:pPr>
      <w:r>
        <w:rPr>
          <w:rStyle w:val="CommentReference"/>
          <w:rFonts w:ascii="Times New Roman" w:hAnsi="Times New Roman"/>
          <w:lang w:val="nb-NO" w:eastAsia="nb-NO"/>
        </w:rPr>
        <w:commentReference w:id="4"/>
      </w:r>
    </w:p>
    <w:p w14:paraId="12E99D23" w14:textId="77777777" w:rsidR="00790ADA" w:rsidRPr="0014491B" w:rsidRDefault="00D93E49" w:rsidP="00441B6F">
      <w:pPr>
        <w:pStyle w:val="Body"/>
        <w:spacing w:after="0"/>
        <w:rPr>
          <w:rFonts w:ascii="Arial" w:hAnsi="Arial" w:cs="Arial"/>
          <w:i/>
        </w:rPr>
      </w:pPr>
      <w:r w:rsidRPr="0014491B">
        <w:rPr>
          <w:rFonts w:ascii="Arial" w:hAnsi="Arial" w:cs="Arial"/>
          <w:i/>
        </w:rPr>
        <w:t xml:space="preserve">Keywords: </w:t>
      </w:r>
      <w:commentRangeStart w:id="7"/>
      <w:r w:rsidR="00544B7B" w:rsidRPr="0014491B">
        <w:rPr>
          <w:rFonts w:ascii="Arial" w:hAnsi="Arial" w:cs="Arial"/>
          <w:i/>
        </w:rPr>
        <w:t>c</w:t>
      </w:r>
      <w:commentRangeEnd w:id="7"/>
      <w:r w:rsidR="007F7F8D">
        <w:rPr>
          <w:rStyle w:val="CommentReference"/>
          <w:rFonts w:ascii="Times New Roman" w:hAnsi="Times New Roman"/>
          <w:lang w:val="nb-NO" w:eastAsia="nb-NO"/>
        </w:rPr>
        <w:commentReference w:id="7"/>
      </w:r>
      <w:r w:rsidR="00544B7B" w:rsidRPr="0014491B">
        <w:rPr>
          <w:rFonts w:ascii="Arial" w:hAnsi="Arial" w:cs="Arial"/>
          <w:i/>
        </w:rPr>
        <w:t xml:space="preserve">ondition factor, </w:t>
      </w:r>
      <w:commentRangeStart w:id="8"/>
      <w:r w:rsidR="004B404A" w:rsidRPr="0014491B">
        <w:rPr>
          <w:rFonts w:ascii="Arial" w:hAnsi="Arial" w:cs="Arial"/>
          <w:i/>
          <w:iCs/>
        </w:rPr>
        <w:t>Balkan golden loach</w:t>
      </w:r>
      <w:commentRangeEnd w:id="8"/>
      <w:r w:rsidR="00C80F72">
        <w:rPr>
          <w:rStyle w:val="CommentReference"/>
          <w:rFonts w:ascii="Times New Roman" w:hAnsi="Times New Roman"/>
          <w:lang w:val="nb-NO" w:eastAsia="nb-NO"/>
        </w:rPr>
        <w:commentReference w:id="8"/>
      </w:r>
      <w:r w:rsidR="00544B7B" w:rsidRPr="0014491B">
        <w:rPr>
          <w:rFonts w:ascii="Arial" w:hAnsi="Arial" w:cs="Arial"/>
          <w:i/>
        </w:rPr>
        <w:t>, habitat, length, mass.</w:t>
      </w:r>
    </w:p>
    <w:p w14:paraId="273E00E3" w14:textId="77777777" w:rsidR="0024282C" w:rsidRPr="0014491B" w:rsidRDefault="0024282C" w:rsidP="00441B6F">
      <w:pPr>
        <w:pStyle w:val="Body"/>
        <w:spacing w:after="0"/>
        <w:rPr>
          <w:rFonts w:ascii="Arial" w:hAnsi="Arial" w:cs="Arial"/>
          <w:i/>
        </w:rPr>
      </w:pPr>
    </w:p>
    <w:p w14:paraId="10B4CEA6" w14:textId="77777777" w:rsidR="00505F06" w:rsidRPr="0014491B" w:rsidRDefault="00505F06" w:rsidP="00441B6F">
      <w:pPr>
        <w:pStyle w:val="Body"/>
        <w:spacing w:after="0"/>
        <w:rPr>
          <w:rFonts w:ascii="Arial" w:hAnsi="Arial" w:cs="Arial"/>
          <w:i/>
        </w:rPr>
      </w:pPr>
    </w:p>
    <w:p w14:paraId="0368630A" w14:textId="77777777" w:rsidR="007F7B32" w:rsidRPr="0014491B" w:rsidRDefault="00902823" w:rsidP="00441B6F">
      <w:pPr>
        <w:pStyle w:val="AbstHead"/>
        <w:spacing w:after="0"/>
        <w:jc w:val="both"/>
        <w:rPr>
          <w:rFonts w:ascii="Arial" w:hAnsi="Arial" w:cs="Arial"/>
          <w:sz w:val="20"/>
        </w:rPr>
      </w:pPr>
      <w:r w:rsidRPr="0014491B">
        <w:rPr>
          <w:rFonts w:ascii="Arial" w:hAnsi="Arial" w:cs="Arial"/>
          <w:sz w:val="20"/>
        </w:rPr>
        <w:t xml:space="preserve">1. </w:t>
      </w:r>
      <w:r w:rsidR="00B01FCD" w:rsidRPr="0014491B">
        <w:rPr>
          <w:rFonts w:ascii="Arial" w:hAnsi="Arial" w:cs="Arial"/>
          <w:sz w:val="20"/>
        </w:rPr>
        <w:t>INTRODUCTION</w:t>
      </w:r>
      <w:r w:rsidR="00A4257F" w:rsidRPr="0014491B">
        <w:rPr>
          <w:rFonts w:ascii="Arial" w:hAnsi="Arial" w:cs="Arial"/>
          <w:sz w:val="20"/>
        </w:rPr>
        <w:t xml:space="preserve"> </w:t>
      </w:r>
    </w:p>
    <w:p w14:paraId="56AC3AF7" w14:textId="77777777" w:rsidR="00790ADA" w:rsidRPr="0014491B" w:rsidRDefault="00790ADA" w:rsidP="00441B6F">
      <w:pPr>
        <w:pStyle w:val="AbstHead"/>
        <w:spacing w:after="0"/>
        <w:jc w:val="both"/>
        <w:rPr>
          <w:rFonts w:ascii="Arial" w:hAnsi="Arial" w:cs="Arial"/>
          <w:sz w:val="20"/>
        </w:rPr>
      </w:pPr>
    </w:p>
    <w:p w14:paraId="285F08BF" w14:textId="77777777" w:rsidR="007530F0" w:rsidRPr="0014491B" w:rsidRDefault="00CA4CC8" w:rsidP="007530F0">
      <w:pPr>
        <w:pStyle w:val="Body"/>
        <w:spacing w:after="0"/>
        <w:rPr>
          <w:rFonts w:ascii="Arial" w:hAnsi="Arial" w:cs="Arial"/>
          <w:color w:val="000000"/>
          <w:kern w:val="21"/>
          <w:lang w:val="hr-BA"/>
        </w:rPr>
      </w:pPr>
      <w:r w:rsidRPr="0014491B">
        <w:rPr>
          <w:rFonts w:ascii="Arial" w:hAnsi="Arial" w:cs="Arial"/>
          <w:i/>
          <w:iCs/>
          <w:color w:val="000000"/>
          <w:kern w:val="21"/>
          <w:lang w:val="hr-BA"/>
        </w:rPr>
        <w:t>Sabanejewia balcanica</w:t>
      </w:r>
      <w:r w:rsidRPr="0014491B">
        <w:rPr>
          <w:rFonts w:ascii="Arial" w:hAnsi="Arial" w:cs="Arial"/>
          <w:color w:val="000000"/>
          <w:kern w:val="21"/>
          <w:lang w:val="hr-BA"/>
        </w:rPr>
        <w:t xml:space="preserve"> inhabits the upper or middle reaches of smaller rivers and streams, lives singly, is active at night, and during the day is buried in the sandy or gravelly bottom. It prefers shallow, clean</w:t>
      </w:r>
      <w:r w:rsidR="00187BC0">
        <w:rPr>
          <w:rFonts w:ascii="Arial" w:hAnsi="Arial" w:cs="Arial"/>
          <w:color w:val="000000"/>
          <w:kern w:val="21"/>
          <w:lang w:val="hr-BA"/>
        </w:rPr>
        <w:t>,</w:t>
      </w:r>
      <w:r w:rsidRPr="0014491B">
        <w:rPr>
          <w:rFonts w:ascii="Arial" w:hAnsi="Arial" w:cs="Arial"/>
          <w:color w:val="000000"/>
          <w:kern w:val="21"/>
          <w:lang w:val="hr-BA"/>
        </w:rPr>
        <w:t xml:space="preserve"> and clear water, the temperature of which can reach up to 20</w:t>
      </w:r>
      <w:r w:rsidR="000F10E5">
        <w:rPr>
          <w:rFonts w:ascii="Arial" w:hAnsi="Arial" w:cs="Arial"/>
          <w:color w:val="000000"/>
          <w:kern w:val="21"/>
          <w:lang w:val="hr-BA"/>
        </w:rPr>
        <w:t>°</w:t>
      </w:r>
      <w:r w:rsidRPr="0014491B">
        <w:rPr>
          <w:rFonts w:ascii="Arial" w:hAnsi="Arial" w:cs="Arial"/>
          <w:color w:val="000000"/>
          <w:kern w:val="21"/>
          <w:lang w:val="hr-BA"/>
        </w:rPr>
        <w:t>C (Mrakovčić et al., 2006).</w:t>
      </w:r>
    </w:p>
    <w:p w14:paraId="60DF5A41" w14:textId="77777777" w:rsidR="00CA4CC8" w:rsidRPr="0014491B" w:rsidRDefault="00CA4CC8" w:rsidP="007530F0">
      <w:pPr>
        <w:pStyle w:val="Body"/>
        <w:spacing w:after="0"/>
        <w:rPr>
          <w:rFonts w:ascii="Arial" w:hAnsi="Arial" w:cs="Arial"/>
        </w:rPr>
      </w:pPr>
    </w:p>
    <w:p w14:paraId="73966BC4" w14:textId="77777777" w:rsidR="007530F0" w:rsidRPr="0014491B" w:rsidRDefault="00CA4CC8" w:rsidP="007530F0">
      <w:pPr>
        <w:pStyle w:val="Body"/>
        <w:spacing w:after="0"/>
        <w:rPr>
          <w:rFonts w:ascii="Arial" w:hAnsi="Arial" w:cs="Arial"/>
          <w:color w:val="000000"/>
          <w:kern w:val="21"/>
          <w:lang w:val="hr-BA"/>
        </w:rPr>
      </w:pPr>
      <w:r w:rsidRPr="0014491B">
        <w:rPr>
          <w:rFonts w:ascii="Arial" w:hAnsi="Arial" w:cs="Arial"/>
          <w:color w:val="000000"/>
          <w:kern w:val="21"/>
          <w:lang w:val="hr-BA"/>
        </w:rPr>
        <w:t xml:space="preserve">The </w:t>
      </w:r>
      <w:r w:rsidR="0014491B" w:rsidRPr="0014491B">
        <w:rPr>
          <w:rFonts w:ascii="Arial" w:hAnsi="Arial" w:cs="Arial"/>
        </w:rPr>
        <w:t>Balkan golden loach</w:t>
      </w:r>
      <w:r w:rsidR="0014491B" w:rsidRPr="0014491B">
        <w:rPr>
          <w:rFonts w:ascii="Arial" w:hAnsi="Arial" w:cs="Arial"/>
          <w:color w:val="000000"/>
          <w:kern w:val="21"/>
          <w:lang w:val="hr-BA"/>
        </w:rPr>
        <w:t xml:space="preserve"> </w:t>
      </w:r>
      <w:r w:rsidRPr="0014491B">
        <w:rPr>
          <w:rFonts w:ascii="Arial" w:hAnsi="Arial" w:cs="Arial"/>
          <w:color w:val="000000"/>
          <w:kern w:val="21"/>
          <w:lang w:val="hr-BA"/>
        </w:rPr>
        <w:t>is endemic to the Balkan Peninsula and according to Mrakovčić et al., (2006) this species inhabits eastern and southeastern Europe, from Bosnia and Herzegovina, Croatia and Romania to Poland, Ukraine and Russia. Kottelat &amp; Freyhof (2007) state that this species has a distribution in the tributaries of the Danube and Aegean basins.</w:t>
      </w:r>
    </w:p>
    <w:p w14:paraId="6CB13D94" w14:textId="77777777" w:rsidR="00CA4CC8" w:rsidRPr="0014491B" w:rsidRDefault="00CA4CC8" w:rsidP="007530F0">
      <w:pPr>
        <w:pStyle w:val="Body"/>
        <w:spacing w:after="0"/>
        <w:rPr>
          <w:rFonts w:ascii="Arial" w:hAnsi="Arial" w:cs="Arial"/>
        </w:rPr>
      </w:pPr>
    </w:p>
    <w:p w14:paraId="66944EE0" w14:textId="77777777" w:rsidR="007530F0" w:rsidRPr="0014491B" w:rsidRDefault="00CA4CC8" w:rsidP="007530F0">
      <w:pPr>
        <w:pStyle w:val="Body"/>
        <w:spacing w:after="0"/>
        <w:rPr>
          <w:rFonts w:ascii="Arial" w:hAnsi="Arial" w:cs="Arial"/>
        </w:rPr>
      </w:pPr>
      <w:r w:rsidRPr="0014491B">
        <w:rPr>
          <w:rFonts w:ascii="Arial" w:hAnsi="Arial" w:cs="Arial"/>
        </w:rPr>
        <w:t xml:space="preserve">According to the project for the development of a red list of endangered plants, animals and fungi in the Federation of Bosnia and Herzegovina, in the part relating to the red list of fauna, it was concluded that </w:t>
      </w:r>
      <w:r w:rsidRPr="0014491B">
        <w:rPr>
          <w:rFonts w:ascii="Arial" w:hAnsi="Arial" w:cs="Arial"/>
          <w:i/>
          <w:iCs/>
        </w:rPr>
        <w:t>Sabanejewia balcanica</w:t>
      </w:r>
      <w:r w:rsidRPr="0014491B">
        <w:rPr>
          <w:rFonts w:ascii="Arial" w:hAnsi="Arial" w:cs="Arial"/>
        </w:rPr>
        <w:t xml:space="preserve"> is a vulnerable species (VU), but that there is not enough data on the population characteristics of this species to determine the exact level of its vulnerability.</w:t>
      </w:r>
    </w:p>
    <w:p w14:paraId="62A2C7CE" w14:textId="77777777" w:rsidR="00CA4CC8" w:rsidRPr="0014491B" w:rsidRDefault="00CA4CC8" w:rsidP="007530F0">
      <w:pPr>
        <w:pStyle w:val="Body"/>
        <w:spacing w:after="0"/>
        <w:rPr>
          <w:rFonts w:ascii="Arial" w:hAnsi="Arial" w:cs="Arial"/>
        </w:rPr>
      </w:pPr>
    </w:p>
    <w:p w14:paraId="19D82146" w14:textId="77777777" w:rsidR="00CA4CC8" w:rsidRPr="0014491B" w:rsidRDefault="00CA4CC8" w:rsidP="00CA4CC8">
      <w:pPr>
        <w:pStyle w:val="MainTextEDUCA"/>
        <w:spacing w:before="240"/>
        <w:ind w:firstLine="0"/>
        <w:rPr>
          <w:rFonts w:ascii="Arial" w:hAnsi="Arial" w:cs="Arial"/>
          <w:sz w:val="20"/>
          <w:szCs w:val="20"/>
        </w:rPr>
      </w:pPr>
      <w:r w:rsidRPr="0014491B">
        <w:rPr>
          <w:rFonts w:ascii="Arial" w:hAnsi="Arial" w:cs="Arial"/>
          <w:sz w:val="20"/>
          <w:szCs w:val="20"/>
        </w:rPr>
        <w:t xml:space="preserve">In the Red Book of Freshwater Fishes of Croatia (Mrakovčić et al., 2006), it is stated that the </w:t>
      </w:r>
      <w:r w:rsidR="0014491B" w:rsidRPr="0014491B">
        <w:rPr>
          <w:rFonts w:ascii="Arial" w:hAnsi="Arial" w:cs="Arial"/>
          <w:sz w:val="20"/>
          <w:szCs w:val="20"/>
        </w:rPr>
        <w:t xml:space="preserve">Balkan golden loach </w:t>
      </w:r>
      <w:r w:rsidRPr="0014491B">
        <w:rPr>
          <w:rFonts w:ascii="Arial" w:hAnsi="Arial" w:cs="Arial"/>
          <w:sz w:val="20"/>
          <w:szCs w:val="20"/>
        </w:rPr>
        <w:t>is a sensitive species and that it is internationally protected by the Bern Convention and the European Directive on habitat protection. However, in Slovenia it is classified as an endangered species (Povž et al., 2015).</w:t>
      </w:r>
    </w:p>
    <w:p w14:paraId="13814270" w14:textId="77777777" w:rsidR="00CA4CC8" w:rsidRPr="0014491B" w:rsidRDefault="00CA4CC8" w:rsidP="00CA4CC8">
      <w:pPr>
        <w:pStyle w:val="MainTextEDUCA"/>
        <w:spacing w:before="240"/>
        <w:ind w:firstLine="0"/>
        <w:rPr>
          <w:rFonts w:ascii="Arial" w:hAnsi="Arial" w:cs="Arial"/>
          <w:sz w:val="20"/>
          <w:szCs w:val="20"/>
        </w:rPr>
      </w:pPr>
      <w:r w:rsidRPr="0014491B">
        <w:rPr>
          <w:rFonts w:ascii="Arial" w:hAnsi="Arial" w:cs="Arial"/>
          <w:sz w:val="20"/>
          <w:szCs w:val="20"/>
        </w:rPr>
        <w:lastRenderedPageBreak/>
        <w:t>Witkowski et al. (2009) indicated the degree of endangerment of fish in Poland, according to which this species was classified as endangered in 1999, while since 2009 this species has been treated as sensitive and protected.</w:t>
      </w:r>
    </w:p>
    <w:p w14:paraId="60DE8B84" w14:textId="77777777" w:rsidR="00CA4CC8" w:rsidRPr="0014491B" w:rsidRDefault="00CA4CC8" w:rsidP="00CA4CC8">
      <w:pPr>
        <w:pStyle w:val="MainTextEDUCA"/>
        <w:spacing w:before="240"/>
        <w:ind w:firstLine="0"/>
        <w:rPr>
          <w:rFonts w:ascii="Arial" w:hAnsi="Arial" w:cs="Arial"/>
          <w:sz w:val="20"/>
          <w:szCs w:val="20"/>
        </w:rPr>
      </w:pPr>
      <w:r w:rsidRPr="0014491B">
        <w:rPr>
          <w:rFonts w:ascii="Arial" w:hAnsi="Arial" w:cs="Arial"/>
          <w:sz w:val="20"/>
          <w:szCs w:val="20"/>
        </w:rPr>
        <w:t>In Slovakia, it is protected by national laws (Koščo et al., 2008) and has the status of an endangered species in the Red List of this country (Hensel, Mužík, 2001). This species has the same status in the waters of the Czech Republic (Lusk et al., 2004).</w:t>
      </w:r>
    </w:p>
    <w:p w14:paraId="549B3612" w14:textId="77777777" w:rsidR="00CA4CC8" w:rsidRPr="0014491B" w:rsidRDefault="00CA4CC8" w:rsidP="00CA4CC8">
      <w:pPr>
        <w:pStyle w:val="MainTextEDUCA"/>
        <w:spacing w:before="240"/>
        <w:ind w:firstLine="0"/>
        <w:rPr>
          <w:rFonts w:ascii="Arial" w:hAnsi="Arial" w:cs="Arial"/>
          <w:sz w:val="20"/>
          <w:szCs w:val="20"/>
        </w:rPr>
      </w:pPr>
      <w:r w:rsidRPr="0014491B">
        <w:rPr>
          <w:rFonts w:ascii="Arial" w:hAnsi="Arial" w:cs="Arial"/>
          <w:sz w:val="20"/>
          <w:szCs w:val="20"/>
        </w:rPr>
        <w:t xml:space="preserve">River damming, dam construction, water pollution and eutrophication, as well as the hardness and graveliness of the river bottom, have a major impact on </w:t>
      </w:r>
      <w:r w:rsidRPr="0014491B">
        <w:rPr>
          <w:rFonts w:ascii="Arial" w:hAnsi="Arial" w:cs="Arial"/>
          <w:i/>
          <w:iCs/>
          <w:sz w:val="20"/>
          <w:szCs w:val="20"/>
        </w:rPr>
        <w:t>Sabanejewia balcanica</w:t>
      </w:r>
      <w:r w:rsidRPr="0014491B">
        <w:rPr>
          <w:rFonts w:ascii="Arial" w:hAnsi="Arial" w:cs="Arial"/>
          <w:sz w:val="20"/>
          <w:szCs w:val="20"/>
        </w:rPr>
        <w:t xml:space="preserve"> populations, which results in changes in the water regime, movement speed, and physical and chemical factors of water, which directly affects the state of the Balkan golden loach populations (Bajrić et al., 2020).</w:t>
      </w:r>
    </w:p>
    <w:p w14:paraId="617638B0" w14:textId="77777777" w:rsidR="00790ADA" w:rsidRPr="0014491B" w:rsidRDefault="00CA4CC8" w:rsidP="00CA4CC8">
      <w:pPr>
        <w:pStyle w:val="MainTextEDUCA"/>
        <w:spacing w:before="240"/>
        <w:ind w:firstLine="0"/>
        <w:rPr>
          <w:rFonts w:ascii="Arial" w:hAnsi="Arial" w:cs="Arial"/>
          <w:sz w:val="20"/>
          <w:szCs w:val="20"/>
        </w:rPr>
      </w:pPr>
      <w:r w:rsidRPr="0014491B">
        <w:rPr>
          <w:rFonts w:ascii="Arial" w:hAnsi="Arial" w:cs="Arial"/>
          <w:sz w:val="20"/>
          <w:szCs w:val="20"/>
        </w:rPr>
        <w:t>The general condition of the fish, as well as the changes that occur depending on the location and physiological cycles in the life of the fish, is best shown by the condition factor.</w:t>
      </w:r>
    </w:p>
    <w:p w14:paraId="0F69A436" w14:textId="77777777" w:rsidR="00CA4CC8" w:rsidRPr="0014491B" w:rsidRDefault="00CA4CC8" w:rsidP="00441B6F">
      <w:pPr>
        <w:pStyle w:val="Body"/>
        <w:spacing w:after="0"/>
        <w:rPr>
          <w:rFonts w:ascii="Arial" w:hAnsi="Arial" w:cs="Arial"/>
        </w:rPr>
      </w:pPr>
    </w:p>
    <w:p w14:paraId="62CD7126" w14:textId="77777777" w:rsidR="007F7B32" w:rsidRPr="0014491B" w:rsidRDefault="00902823" w:rsidP="00441B6F">
      <w:pPr>
        <w:pStyle w:val="AbstHead"/>
        <w:spacing w:after="0"/>
        <w:jc w:val="both"/>
        <w:rPr>
          <w:rFonts w:ascii="Arial" w:hAnsi="Arial" w:cs="Arial"/>
          <w:sz w:val="20"/>
        </w:rPr>
      </w:pPr>
      <w:r w:rsidRPr="0014491B">
        <w:rPr>
          <w:rFonts w:ascii="Arial" w:hAnsi="Arial" w:cs="Arial"/>
          <w:sz w:val="20"/>
        </w:rPr>
        <w:t xml:space="preserve">2. </w:t>
      </w:r>
      <w:commentRangeStart w:id="9"/>
      <w:r w:rsidRPr="0014491B">
        <w:rPr>
          <w:rFonts w:ascii="Arial" w:hAnsi="Arial" w:cs="Arial"/>
          <w:sz w:val="20"/>
        </w:rPr>
        <w:t>material and method</w:t>
      </w:r>
      <w:r w:rsidR="007530F0" w:rsidRPr="0014491B">
        <w:rPr>
          <w:rFonts w:ascii="Arial" w:hAnsi="Arial" w:cs="Arial"/>
          <w:sz w:val="20"/>
        </w:rPr>
        <w:t>s</w:t>
      </w:r>
      <w:commentRangeEnd w:id="9"/>
      <w:r w:rsidR="00320E08">
        <w:rPr>
          <w:rStyle w:val="CommentReference"/>
          <w:rFonts w:ascii="Times New Roman" w:hAnsi="Times New Roman"/>
          <w:b w:val="0"/>
          <w:caps w:val="0"/>
          <w:lang w:val="nb-NO" w:eastAsia="nb-NO"/>
        </w:rPr>
        <w:commentReference w:id="9"/>
      </w:r>
    </w:p>
    <w:p w14:paraId="7E7AAE38" w14:textId="77777777" w:rsidR="00790ADA" w:rsidRPr="0014491B" w:rsidRDefault="00790ADA" w:rsidP="00441B6F">
      <w:pPr>
        <w:pStyle w:val="AbstHead"/>
        <w:spacing w:after="0"/>
        <w:jc w:val="both"/>
        <w:rPr>
          <w:rFonts w:ascii="Arial" w:hAnsi="Arial" w:cs="Arial"/>
          <w:sz w:val="20"/>
        </w:rPr>
      </w:pPr>
    </w:p>
    <w:p w14:paraId="437A9E5E" w14:textId="77777777" w:rsidR="007530F0" w:rsidRPr="0014491B" w:rsidRDefault="000226E8" w:rsidP="007530F0">
      <w:pPr>
        <w:pStyle w:val="MainTextEDUCA"/>
        <w:ind w:firstLine="0"/>
        <w:rPr>
          <w:rFonts w:ascii="Arial" w:hAnsi="Arial" w:cs="Arial"/>
          <w:sz w:val="20"/>
          <w:szCs w:val="20"/>
        </w:rPr>
      </w:pPr>
      <w:r w:rsidRPr="0014491B">
        <w:rPr>
          <w:rFonts w:ascii="Arial" w:hAnsi="Arial" w:cs="Arial"/>
          <w:sz w:val="20"/>
          <w:szCs w:val="20"/>
        </w:rPr>
        <w:t>For the purposes of this research, 98 individuals of the investigated species were collected, caught from 8 rivers in the northern part of BiH: Turij</w:t>
      </w:r>
      <w:r w:rsidR="00690808" w:rsidRPr="0014491B">
        <w:rPr>
          <w:rFonts w:ascii="Arial" w:hAnsi="Arial" w:cs="Arial"/>
          <w:sz w:val="20"/>
          <w:szCs w:val="20"/>
        </w:rPr>
        <w:t>a</w:t>
      </w:r>
      <w:r w:rsidRPr="0014491B">
        <w:rPr>
          <w:rFonts w:ascii="Arial" w:hAnsi="Arial" w:cs="Arial"/>
          <w:sz w:val="20"/>
          <w:szCs w:val="20"/>
        </w:rPr>
        <w:t xml:space="preserve"> (L1), Gostelj</w:t>
      </w:r>
      <w:r w:rsidR="00690808" w:rsidRPr="0014491B">
        <w:rPr>
          <w:rFonts w:ascii="Arial" w:hAnsi="Arial" w:cs="Arial"/>
          <w:sz w:val="20"/>
          <w:szCs w:val="20"/>
        </w:rPr>
        <w:t>a</w:t>
      </w:r>
      <w:r w:rsidRPr="0014491B">
        <w:rPr>
          <w:rFonts w:ascii="Arial" w:hAnsi="Arial" w:cs="Arial"/>
          <w:sz w:val="20"/>
          <w:szCs w:val="20"/>
        </w:rPr>
        <w:t xml:space="preserve"> (L2), Oskov</w:t>
      </w:r>
      <w:r w:rsidR="00690808" w:rsidRPr="0014491B">
        <w:rPr>
          <w:rFonts w:ascii="Arial" w:hAnsi="Arial" w:cs="Arial"/>
          <w:sz w:val="20"/>
          <w:szCs w:val="20"/>
        </w:rPr>
        <w:t>a</w:t>
      </w:r>
      <w:r w:rsidRPr="0014491B">
        <w:rPr>
          <w:rFonts w:ascii="Arial" w:hAnsi="Arial" w:cs="Arial"/>
          <w:sz w:val="20"/>
          <w:szCs w:val="20"/>
        </w:rPr>
        <w:t xml:space="preserve"> (L3), Brka (L4), Suturlij</w:t>
      </w:r>
      <w:r w:rsidR="00690808" w:rsidRPr="0014491B">
        <w:rPr>
          <w:rFonts w:ascii="Arial" w:hAnsi="Arial" w:cs="Arial"/>
          <w:sz w:val="20"/>
          <w:szCs w:val="20"/>
        </w:rPr>
        <w:t>a</w:t>
      </w:r>
      <w:r w:rsidRPr="0014491B">
        <w:rPr>
          <w:rFonts w:ascii="Arial" w:hAnsi="Arial" w:cs="Arial"/>
          <w:sz w:val="20"/>
          <w:szCs w:val="20"/>
        </w:rPr>
        <w:t xml:space="preserve"> (L5), Suha (L6), Tinja (L7) and Trebačka (L8) (Figure 1).</w:t>
      </w:r>
      <w:r w:rsidR="007530F0" w:rsidRPr="0014491B">
        <w:rPr>
          <w:rFonts w:ascii="Arial" w:hAnsi="Arial" w:cs="Arial"/>
          <w:sz w:val="20"/>
          <w:szCs w:val="20"/>
        </w:rPr>
        <w:t xml:space="preserve"> </w:t>
      </w:r>
    </w:p>
    <w:p w14:paraId="521A5816" w14:textId="77777777" w:rsidR="007530F0" w:rsidRPr="0014491B" w:rsidRDefault="007530F0" w:rsidP="007530F0">
      <w:pPr>
        <w:pStyle w:val="MainTextEDUCA"/>
        <w:ind w:firstLine="0"/>
        <w:rPr>
          <w:rFonts w:ascii="Arial" w:hAnsi="Arial" w:cs="Arial"/>
          <w:sz w:val="20"/>
          <w:szCs w:val="20"/>
        </w:rPr>
      </w:pPr>
    </w:p>
    <w:p w14:paraId="57B218F6" w14:textId="77777777" w:rsidR="007530F0" w:rsidRPr="0014491B" w:rsidRDefault="000226E8" w:rsidP="007530F0">
      <w:pPr>
        <w:pStyle w:val="MainTextEDUCA"/>
        <w:ind w:firstLine="0"/>
        <w:rPr>
          <w:rFonts w:ascii="Arial" w:hAnsi="Arial" w:cs="Arial"/>
          <w:sz w:val="20"/>
          <w:szCs w:val="20"/>
        </w:rPr>
      </w:pPr>
      <w:r w:rsidRPr="0014491B">
        <w:rPr>
          <w:rFonts w:ascii="Arial" w:hAnsi="Arial" w:cs="Arial"/>
          <w:sz w:val="20"/>
          <w:szCs w:val="20"/>
        </w:rPr>
        <w:t>The individuals were caught with the consent and permit of the competent ministry and were carried out using electrofishing. Laboratory processing was carried out in the Zoology Laboratory of the Department of Biology, Faculty of Science and Mathematics in Tuzla, and determination was carried out using the determination key (Kottelat, Freyhof, 2007).</w:t>
      </w:r>
    </w:p>
    <w:p w14:paraId="66746E74" w14:textId="77777777" w:rsidR="000226E8" w:rsidRPr="0014491B" w:rsidRDefault="000226E8" w:rsidP="007530F0">
      <w:pPr>
        <w:pStyle w:val="MainTextEDUCA"/>
        <w:ind w:firstLine="0"/>
        <w:rPr>
          <w:rFonts w:ascii="Arial" w:hAnsi="Arial" w:cs="Arial"/>
          <w:sz w:val="20"/>
          <w:szCs w:val="20"/>
        </w:rPr>
      </w:pPr>
    </w:p>
    <w:p w14:paraId="1BBE5739" w14:textId="77777777" w:rsidR="00A03B96" w:rsidRPr="0014491B" w:rsidRDefault="007530F0" w:rsidP="007530F0">
      <w:pPr>
        <w:pStyle w:val="Body"/>
        <w:spacing w:after="0"/>
        <w:jc w:val="center"/>
        <w:rPr>
          <w:rFonts w:ascii="Arial" w:hAnsi="Arial" w:cs="Arial"/>
        </w:rPr>
      </w:pPr>
      <w:r w:rsidRPr="0014491B">
        <w:rPr>
          <w:rFonts w:ascii="Arial" w:hAnsi="Arial" w:cs="Arial"/>
          <w:noProof/>
          <w:lang w:val="hr-HR" w:eastAsia="hr-HR"/>
        </w:rPr>
        <w:drawing>
          <wp:inline distT="0" distB="0" distL="0" distR="0" wp14:anchorId="038B5773" wp14:editId="13A684B6">
            <wp:extent cx="4303568" cy="2565901"/>
            <wp:effectExtent l="19050" t="0" r="1732"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srcRect/>
                    <a:stretch>
                      <a:fillRect/>
                    </a:stretch>
                  </pic:blipFill>
                  <pic:spPr bwMode="auto">
                    <a:xfrm>
                      <a:off x="0" y="0"/>
                      <a:ext cx="4304510" cy="2566463"/>
                    </a:xfrm>
                    <a:prstGeom prst="rect">
                      <a:avLst/>
                    </a:prstGeom>
                    <a:noFill/>
                    <a:ln w="9525">
                      <a:noFill/>
                      <a:miter lim="800000"/>
                      <a:headEnd/>
                      <a:tailEnd/>
                    </a:ln>
                  </pic:spPr>
                </pic:pic>
              </a:graphicData>
            </a:graphic>
          </wp:inline>
        </w:drawing>
      </w:r>
    </w:p>
    <w:p w14:paraId="7024DB94" w14:textId="77777777" w:rsidR="007530F0" w:rsidRPr="0014491B" w:rsidRDefault="00300898" w:rsidP="00300898">
      <w:pPr>
        <w:pStyle w:val="Body"/>
        <w:spacing w:after="0"/>
        <w:jc w:val="center"/>
        <w:rPr>
          <w:rFonts w:ascii="Arial" w:hAnsi="Arial" w:cs="Arial"/>
        </w:rPr>
      </w:pPr>
      <w:commentRangeStart w:id="10"/>
      <w:r w:rsidRPr="0014491B">
        <w:rPr>
          <w:rFonts w:ascii="Arial" w:hAnsi="Arial" w:cs="Arial"/>
        </w:rPr>
        <w:t xml:space="preserve">Figure </w:t>
      </w:r>
      <w:commentRangeEnd w:id="10"/>
      <w:r w:rsidR="009C2100">
        <w:rPr>
          <w:rStyle w:val="CommentReference"/>
          <w:rFonts w:ascii="Times New Roman" w:hAnsi="Times New Roman"/>
          <w:lang w:val="nb-NO" w:eastAsia="nb-NO"/>
        </w:rPr>
        <w:commentReference w:id="10"/>
      </w:r>
      <w:r w:rsidRPr="0014491B">
        <w:rPr>
          <w:rFonts w:ascii="Arial" w:hAnsi="Arial" w:cs="Arial"/>
        </w:rPr>
        <w:t>1. Investigated localities</w:t>
      </w:r>
    </w:p>
    <w:p w14:paraId="5108AD9B" w14:textId="77777777" w:rsidR="00F86190" w:rsidRPr="0014491B" w:rsidRDefault="00F86190" w:rsidP="00690808">
      <w:pPr>
        <w:spacing w:after="240"/>
        <w:jc w:val="both"/>
        <w:rPr>
          <w:rFonts w:ascii="Arial" w:hAnsi="Arial" w:cs="Arial"/>
        </w:rPr>
      </w:pPr>
      <w:r w:rsidRPr="0014491B">
        <w:rPr>
          <w:rFonts w:ascii="Arial" w:hAnsi="Arial" w:cs="Arial"/>
        </w:rPr>
        <w:t>Analysis of length and mass growth was performed based on measured lengths (L) and masses (W) of individuals from the analyzed localities. The allometric length-mass relationship was determined for each analyzed locality according to the exponential function:</w:t>
      </w:r>
    </w:p>
    <w:p w14:paraId="54F9026D" w14:textId="77777777" w:rsidR="007530F0" w:rsidRPr="0014491B" w:rsidRDefault="007530F0" w:rsidP="00F86190">
      <w:pPr>
        <w:jc w:val="center"/>
        <w:rPr>
          <w:rFonts w:ascii="Arial" w:hAnsi="Arial" w:cs="Arial"/>
          <w:i/>
          <w:vertAlign w:val="superscript"/>
        </w:rPr>
      </w:pPr>
      <w:commentRangeStart w:id="11"/>
      <w:r w:rsidRPr="0014491B">
        <w:rPr>
          <w:rFonts w:ascii="Arial" w:hAnsi="Arial" w:cs="Arial"/>
          <w:i/>
        </w:rPr>
        <w:t>W=a L</w:t>
      </w:r>
      <w:r w:rsidRPr="0014491B">
        <w:rPr>
          <w:rFonts w:ascii="Arial" w:hAnsi="Arial" w:cs="Arial"/>
          <w:i/>
          <w:vertAlign w:val="superscript"/>
        </w:rPr>
        <w:t>b</w:t>
      </w:r>
      <w:commentRangeEnd w:id="11"/>
      <w:r w:rsidR="00CA57A6">
        <w:rPr>
          <w:rStyle w:val="CommentReference"/>
          <w:rFonts w:ascii="Times New Roman" w:hAnsi="Times New Roman"/>
          <w:lang w:val="nb-NO" w:eastAsia="nb-NO"/>
        </w:rPr>
        <w:commentReference w:id="11"/>
      </w:r>
    </w:p>
    <w:p w14:paraId="6FDEF7BF" w14:textId="77777777" w:rsidR="007530F0" w:rsidRPr="0014491B" w:rsidRDefault="00F86190" w:rsidP="00690808">
      <w:pPr>
        <w:spacing w:before="240" w:after="240"/>
        <w:jc w:val="both"/>
        <w:rPr>
          <w:rFonts w:ascii="Arial" w:hAnsi="Arial" w:cs="Arial"/>
        </w:rPr>
      </w:pPr>
      <w:r w:rsidRPr="0014491B">
        <w:rPr>
          <w:rFonts w:ascii="Arial" w:hAnsi="Arial" w:cs="Arial"/>
        </w:rPr>
        <w:lastRenderedPageBreak/>
        <w:t>In the transformed logarithmic form, this relationship has the form</w:t>
      </w:r>
      <w:r w:rsidR="007530F0" w:rsidRPr="0014491B">
        <w:rPr>
          <w:rFonts w:ascii="Arial" w:hAnsi="Arial" w:cs="Arial"/>
        </w:rPr>
        <w:t xml:space="preserve">: </w:t>
      </w:r>
    </w:p>
    <w:p w14:paraId="57D346A8" w14:textId="77777777" w:rsidR="007530F0" w:rsidRPr="0014491B" w:rsidRDefault="007530F0" w:rsidP="00F86190">
      <w:pPr>
        <w:jc w:val="center"/>
        <w:rPr>
          <w:rFonts w:ascii="Arial" w:hAnsi="Arial" w:cs="Arial"/>
          <w:i/>
        </w:rPr>
      </w:pPr>
      <w:r w:rsidRPr="0014491B">
        <w:rPr>
          <w:rFonts w:ascii="Arial" w:hAnsi="Arial" w:cs="Arial"/>
          <w:i/>
        </w:rPr>
        <w:t>logW=log a + b log L</w:t>
      </w:r>
    </w:p>
    <w:p w14:paraId="5F4A8700" w14:textId="77777777" w:rsidR="007530F0" w:rsidRPr="0014491B" w:rsidRDefault="00F86190" w:rsidP="00690808">
      <w:pPr>
        <w:spacing w:before="240" w:after="240"/>
        <w:jc w:val="both"/>
        <w:rPr>
          <w:rFonts w:ascii="Arial" w:hAnsi="Arial" w:cs="Arial"/>
        </w:rPr>
      </w:pPr>
      <w:r w:rsidRPr="0014491B">
        <w:rPr>
          <w:rFonts w:ascii="Arial" w:hAnsi="Arial" w:cs="Arial"/>
        </w:rPr>
        <w:t>The correlation coefficient (r) was calculated according to the formula</w:t>
      </w:r>
      <w:r w:rsidR="007530F0" w:rsidRPr="0014491B">
        <w:rPr>
          <w:rFonts w:ascii="Arial" w:hAnsi="Arial" w:cs="Arial"/>
        </w:rPr>
        <w:t>:</w:t>
      </w:r>
    </w:p>
    <w:p w14:paraId="492A0163" w14:textId="77777777" w:rsidR="007530F0" w:rsidRPr="0014491B" w:rsidRDefault="007530F0" w:rsidP="00690808">
      <w:pPr>
        <w:spacing w:after="240"/>
        <w:jc w:val="center"/>
        <w:rPr>
          <w:rFonts w:ascii="Arial" w:hAnsi="Arial" w:cs="Arial"/>
          <w:position w:val="-24"/>
        </w:rPr>
      </w:pPr>
      <w:r w:rsidRPr="0014491B">
        <w:rPr>
          <w:rFonts w:ascii="Arial" w:hAnsi="Arial" w:cs="Arial"/>
          <w:i/>
        </w:rPr>
        <w:t>r</w:t>
      </w:r>
      <w:r w:rsidRPr="0014491B">
        <w:rPr>
          <w:rFonts w:ascii="Arial" w:hAnsi="Arial" w:cs="Arial"/>
        </w:rPr>
        <w:t xml:space="preserve">= </w:t>
      </w:r>
      <w:commentRangeStart w:id="12"/>
      <w:r w:rsidRPr="0014491B">
        <w:rPr>
          <w:rFonts w:ascii="Arial" w:hAnsi="Arial" w:cs="Arial"/>
          <w:position w:val="-32"/>
        </w:rPr>
        <w:object w:dxaOrig="1840" w:dyaOrig="780" w14:anchorId="763DFA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6pt;height:41.2pt" o:ole="">
            <v:imagedata r:id="rId19" o:title=""/>
          </v:shape>
          <o:OLEObject Type="Embed" ProgID="Equation.3" ShapeID="_x0000_i1026" DrawAspect="Content" ObjectID="_1831742950" r:id="rId20"/>
        </w:object>
      </w:r>
      <w:commentRangeEnd w:id="12"/>
      <w:r w:rsidR="00ED4EC0">
        <w:rPr>
          <w:rStyle w:val="CommentReference"/>
          <w:rFonts w:ascii="Times New Roman" w:hAnsi="Times New Roman"/>
          <w:lang w:val="nb-NO" w:eastAsia="nb-NO"/>
        </w:rPr>
        <w:commentReference w:id="12"/>
      </w:r>
    </w:p>
    <w:p w14:paraId="6B840C80" w14:textId="77777777" w:rsidR="007530F0" w:rsidRPr="0014491B" w:rsidRDefault="00F86190" w:rsidP="00F86190">
      <w:pPr>
        <w:tabs>
          <w:tab w:val="left" w:pos="617"/>
        </w:tabs>
        <w:jc w:val="both"/>
        <w:rPr>
          <w:rFonts w:ascii="Arial" w:hAnsi="Arial" w:cs="Arial"/>
        </w:rPr>
      </w:pPr>
      <w:r w:rsidRPr="0014491B">
        <w:rPr>
          <w:rFonts w:ascii="Arial" w:hAnsi="Arial" w:cs="Arial"/>
        </w:rPr>
        <w:t>where x is the total body length, y is the body mass, N is the total number of individuals, Sx and Sy are the standard deviations of the given traits. From this relationship, the values ​​of the allometry factor b and the constant a were calculated</w:t>
      </w:r>
      <w:r w:rsidR="007530F0" w:rsidRPr="0014491B">
        <w:rPr>
          <w:rFonts w:ascii="Arial" w:hAnsi="Arial" w:cs="Arial"/>
        </w:rPr>
        <w:t>.</w:t>
      </w:r>
    </w:p>
    <w:p w14:paraId="43E08D06" w14:textId="77777777" w:rsidR="007530F0" w:rsidRPr="0014491B" w:rsidRDefault="007530F0" w:rsidP="00F86190">
      <w:pPr>
        <w:jc w:val="center"/>
        <w:rPr>
          <w:rFonts w:ascii="Arial" w:eastAsiaTheme="minorEastAsia" w:hAnsi="Arial" w:cs="Arial"/>
          <w:position w:val="-24"/>
        </w:rPr>
      </w:pPr>
      <m:oMath>
        <m:r>
          <w:rPr>
            <w:rFonts w:ascii="Cambria Math" w:hAnsi="Cambria Math" w:cs="Arial"/>
          </w:rPr>
          <m:t>b=r</m:t>
        </m:r>
        <m:r>
          <m:rPr>
            <m:sty m:val="p"/>
          </m:rPr>
          <w:rPr>
            <w:rFonts w:ascii="Cambria Math" w:hAnsi="Cambria Math" w:cs="Arial"/>
            <w:position w:val="-30"/>
          </w:rPr>
          <w:object w:dxaOrig="460" w:dyaOrig="720" w14:anchorId="42CD7B00">
            <v:shape id="_x0000_i1027" type="#_x0000_t75" style="width:22.55pt;height:37.6pt" o:ole="">
              <v:imagedata r:id="rId21" o:title=""/>
            </v:shape>
            <o:OLEObject Type="Embed" ProgID="Equation.3" ShapeID="_x0000_i1027" DrawAspect="Content" ObjectID="_1831742951" r:id="rId22"/>
          </w:object>
        </m:r>
      </m:oMath>
      <w:r w:rsidRPr="0014491B">
        <w:rPr>
          <w:rFonts w:ascii="Arial" w:eastAsiaTheme="minorEastAsia" w:hAnsi="Arial" w:cs="Arial"/>
          <w:position w:val="-24"/>
        </w:rPr>
        <w:t xml:space="preserve">                            </w:t>
      </w:r>
    </w:p>
    <w:p w14:paraId="188F0935" w14:textId="77777777" w:rsidR="007530F0" w:rsidRPr="0014491B" w:rsidRDefault="007530F0" w:rsidP="00F86190">
      <w:pPr>
        <w:jc w:val="center"/>
        <w:rPr>
          <w:rFonts w:ascii="Arial" w:eastAsiaTheme="minorEastAsia" w:hAnsi="Arial" w:cs="Arial"/>
          <w:position w:val="-24"/>
        </w:rPr>
      </w:pPr>
      <w:r w:rsidRPr="0014491B">
        <w:rPr>
          <w:rFonts w:ascii="Arial" w:eastAsiaTheme="minorEastAsia" w:hAnsi="Arial" w:cs="Arial"/>
          <w:i/>
        </w:rPr>
        <w:t>a</w:t>
      </w:r>
      <w:r w:rsidRPr="0014491B">
        <w:rPr>
          <w:rFonts w:ascii="Arial" w:eastAsiaTheme="minorEastAsia" w:hAnsi="Arial" w:cs="Arial"/>
        </w:rPr>
        <w:t xml:space="preserve">= </w:t>
      </w:r>
      <m:oMath>
        <m:acc>
          <m:accPr>
            <m:chr m:val="̅"/>
            <m:ctrlPr>
              <w:rPr>
                <w:rFonts w:ascii="Cambria Math" w:hAnsi="Cambria Math" w:cs="Arial"/>
                <w:i/>
              </w:rPr>
            </m:ctrlPr>
          </m:accPr>
          <m:e>
            <m:r>
              <w:rPr>
                <w:rFonts w:ascii="Cambria Math" w:hAnsi="Cambria Math" w:cs="Arial"/>
              </w:rPr>
              <m:t>y</m:t>
            </m:r>
          </m:e>
        </m:acc>
        <m:r>
          <w:rPr>
            <w:rFonts w:ascii="Cambria Math" w:hAnsi="Cambria Math" w:cs="Arial"/>
          </w:rPr>
          <m:t>-b∙</m:t>
        </m:r>
        <m:acc>
          <m:accPr>
            <m:chr m:val="̅"/>
            <m:ctrlPr>
              <w:rPr>
                <w:rFonts w:ascii="Cambria Math" w:hAnsi="Cambria Math" w:cs="Arial"/>
                <w:i/>
              </w:rPr>
            </m:ctrlPr>
          </m:accPr>
          <m:e>
            <m:r>
              <w:rPr>
                <w:rFonts w:ascii="Cambria Math" w:hAnsi="Cambria Math" w:cs="Arial"/>
              </w:rPr>
              <m:t>x</m:t>
            </m:r>
          </m:e>
        </m:acc>
      </m:oMath>
    </w:p>
    <w:p w14:paraId="4260EA8E" w14:textId="77777777" w:rsidR="007530F0" w:rsidRPr="0014491B" w:rsidRDefault="00F86190" w:rsidP="00690808">
      <w:pPr>
        <w:spacing w:before="240" w:after="240"/>
        <w:rPr>
          <w:rFonts w:ascii="Arial" w:eastAsiaTheme="minorEastAsia" w:hAnsi="Arial" w:cs="Arial"/>
        </w:rPr>
      </w:pPr>
      <w:r w:rsidRPr="0014491B">
        <w:rPr>
          <w:rFonts w:ascii="Arial" w:eastAsiaTheme="minorEastAsia" w:hAnsi="Arial" w:cs="Arial"/>
        </w:rPr>
        <w:t xml:space="preserve">Fulton's </w:t>
      </w:r>
      <w:r w:rsidR="0050595D">
        <w:rPr>
          <w:rFonts w:ascii="Arial" w:hAnsi="Arial" w:cs="Arial"/>
        </w:rPr>
        <w:t>condition</w:t>
      </w:r>
      <w:r w:rsidRPr="0014491B">
        <w:rPr>
          <w:rFonts w:ascii="Arial" w:eastAsiaTheme="minorEastAsia" w:hAnsi="Arial" w:cs="Arial"/>
        </w:rPr>
        <w:t xml:space="preserve"> factor is calculated according to the formula</w:t>
      </w:r>
      <w:r w:rsidR="007530F0" w:rsidRPr="0014491B">
        <w:rPr>
          <w:rFonts w:ascii="Arial" w:eastAsiaTheme="minorEastAsia" w:hAnsi="Arial" w:cs="Arial"/>
        </w:rPr>
        <w:t>:</w:t>
      </w:r>
    </w:p>
    <w:p w14:paraId="1B131B2F" w14:textId="77777777" w:rsidR="00790ADA" w:rsidRPr="0014491B" w:rsidRDefault="007530F0" w:rsidP="00F86190">
      <w:pPr>
        <w:pStyle w:val="Body"/>
        <w:spacing w:after="0"/>
        <w:jc w:val="center"/>
        <w:rPr>
          <w:rFonts w:ascii="Arial" w:hAnsi="Arial" w:cs="Arial"/>
          <w:i/>
        </w:rPr>
      </w:pPr>
      <w:r w:rsidRPr="0014491B">
        <w:rPr>
          <w:rFonts w:ascii="Arial" w:hAnsi="Arial" w:cs="Arial"/>
          <w:i/>
        </w:rPr>
        <w:t>K = W L</w:t>
      </w:r>
      <w:r w:rsidRPr="0014491B">
        <w:rPr>
          <w:rFonts w:ascii="Arial" w:hAnsi="Arial" w:cs="Arial"/>
          <w:i/>
          <w:vertAlign w:val="superscript"/>
        </w:rPr>
        <w:t xml:space="preserve">-3 </w:t>
      </w:r>
      <w:r w:rsidRPr="0014491B">
        <w:rPr>
          <w:rFonts w:ascii="Arial" w:hAnsi="Arial" w:cs="Arial"/>
          <w:i/>
        </w:rPr>
        <w:t>100</w:t>
      </w:r>
    </w:p>
    <w:p w14:paraId="4706AC7F" w14:textId="77777777" w:rsidR="007530F0" w:rsidRPr="0014491B" w:rsidRDefault="007530F0" w:rsidP="007530F0">
      <w:pPr>
        <w:pStyle w:val="Body"/>
        <w:spacing w:after="0"/>
        <w:jc w:val="center"/>
        <w:rPr>
          <w:rFonts w:ascii="Arial" w:hAnsi="Arial" w:cs="Arial"/>
        </w:rPr>
      </w:pPr>
    </w:p>
    <w:p w14:paraId="6614567B" w14:textId="77777777" w:rsidR="00790ADA" w:rsidRPr="0014491B" w:rsidRDefault="00000F8F" w:rsidP="00441B6F">
      <w:pPr>
        <w:pStyle w:val="Head1"/>
        <w:spacing w:after="0"/>
        <w:jc w:val="both"/>
        <w:rPr>
          <w:rFonts w:ascii="Arial" w:hAnsi="Arial" w:cs="Arial"/>
          <w:sz w:val="20"/>
        </w:rPr>
      </w:pPr>
      <w:r w:rsidRPr="0014491B">
        <w:rPr>
          <w:rFonts w:ascii="Arial" w:hAnsi="Arial" w:cs="Arial"/>
          <w:sz w:val="20"/>
        </w:rPr>
        <w:t>3</w:t>
      </w:r>
      <w:r w:rsidR="00902823" w:rsidRPr="0014491B">
        <w:rPr>
          <w:rFonts w:ascii="Arial" w:hAnsi="Arial" w:cs="Arial"/>
          <w:sz w:val="20"/>
        </w:rPr>
        <w:t xml:space="preserve">. </w:t>
      </w:r>
      <w:r w:rsidRPr="0014491B">
        <w:rPr>
          <w:rFonts w:ascii="Arial" w:hAnsi="Arial" w:cs="Arial"/>
          <w:sz w:val="20"/>
        </w:rPr>
        <w:t>results and discussion</w:t>
      </w:r>
    </w:p>
    <w:p w14:paraId="35469E6D" w14:textId="77777777" w:rsidR="003E0483" w:rsidRPr="0014491B" w:rsidRDefault="003E0483" w:rsidP="003E0483">
      <w:pPr>
        <w:spacing w:before="240"/>
        <w:jc w:val="both"/>
        <w:rPr>
          <w:rFonts w:ascii="Arial" w:hAnsi="Arial" w:cs="Arial"/>
        </w:rPr>
      </w:pPr>
      <w:r w:rsidRPr="0014491B">
        <w:rPr>
          <w:rFonts w:ascii="Arial" w:hAnsi="Arial" w:cs="Arial"/>
        </w:rPr>
        <w:t>The general condition of fish, as well as changes that occur depending on the location and physiological cycles in the life of fish, is shown by the condition factor. We analyzed this relationship according to Fulton and it expresses the mass of the fish in the cube of its length. The values ​​of the condition factor of the analyzed individuals from the included localities are presented in Table 1.</w:t>
      </w:r>
    </w:p>
    <w:p w14:paraId="71388B18" w14:textId="77777777" w:rsidR="007530F0" w:rsidRPr="0014491B" w:rsidRDefault="003E0483" w:rsidP="003E0483">
      <w:pPr>
        <w:spacing w:before="240" w:after="240"/>
        <w:jc w:val="both"/>
        <w:rPr>
          <w:rFonts w:ascii="Arial" w:hAnsi="Arial" w:cs="Arial"/>
        </w:rPr>
      </w:pPr>
      <w:r w:rsidRPr="0014491B">
        <w:rPr>
          <w:rFonts w:ascii="Arial" w:hAnsi="Arial" w:cs="Arial"/>
        </w:rPr>
        <w:t xml:space="preserve">Table 1. Values ​​of Fulton's condition factor </w:t>
      </w:r>
      <w:commentRangeStart w:id="13"/>
      <w:r w:rsidRPr="0014491B">
        <w:rPr>
          <w:rFonts w:ascii="Arial" w:hAnsi="Arial" w:cs="Arial"/>
        </w:rPr>
        <w:t xml:space="preserve">(K) </w:t>
      </w:r>
      <w:commentRangeEnd w:id="13"/>
      <w:r w:rsidR="003C1F29">
        <w:rPr>
          <w:rStyle w:val="CommentReference"/>
          <w:rFonts w:ascii="Times New Roman" w:hAnsi="Times New Roman"/>
          <w:lang w:val="nb-NO" w:eastAsia="nb-NO"/>
        </w:rPr>
        <w:commentReference w:id="13"/>
      </w:r>
      <w:r w:rsidRPr="0014491B">
        <w:rPr>
          <w:rFonts w:ascii="Arial" w:hAnsi="Arial" w:cs="Arial"/>
        </w:rPr>
        <w:t>at the studied localities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4"/>
        <w:gridCol w:w="1440"/>
        <w:gridCol w:w="1450"/>
        <w:gridCol w:w="1369"/>
        <w:gridCol w:w="1190"/>
        <w:gridCol w:w="1575"/>
      </w:tblGrid>
      <w:tr w:rsidR="007530F0" w:rsidRPr="0014491B" w14:paraId="4B3EC834" w14:textId="77777777" w:rsidTr="000D43B0">
        <w:trPr>
          <w:trHeight w:val="327"/>
          <w:jc w:val="center"/>
        </w:trPr>
        <w:tc>
          <w:tcPr>
            <w:tcW w:w="760" w:type="pct"/>
            <w:tcBorders>
              <w:top w:val="single" w:sz="18" w:space="0" w:color="auto"/>
              <w:left w:val="nil"/>
              <w:bottom w:val="single" w:sz="18" w:space="0" w:color="auto"/>
            </w:tcBorders>
          </w:tcPr>
          <w:p w14:paraId="213D0D35" w14:textId="77777777" w:rsidR="007530F0" w:rsidRPr="0014491B" w:rsidRDefault="007530F0" w:rsidP="000D43B0">
            <w:pPr>
              <w:jc w:val="center"/>
              <w:rPr>
                <w:rFonts w:ascii="Arial" w:hAnsi="Arial" w:cs="Arial"/>
                <w:lang w:eastAsia="hr-HR"/>
              </w:rPr>
            </w:pPr>
            <w:r w:rsidRPr="0014491B">
              <w:rPr>
                <w:rFonts w:ascii="Arial" w:hAnsi="Arial" w:cs="Arial"/>
                <w:lang w:eastAsia="hr-HR"/>
              </w:rPr>
              <w:t>Lo</w:t>
            </w:r>
            <w:r w:rsidR="000D43B0" w:rsidRPr="0014491B">
              <w:rPr>
                <w:rFonts w:ascii="Arial" w:hAnsi="Arial" w:cs="Arial"/>
                <w:lang w:eastAsia="hr-HR"/>
              </w:rPr>
              <w:t>c</w:t>
            </w:r>
            <w:r w:rsidRPr="0014491B">
              <w:rPr>
                <w:rFonts w:ascii="Arial" w:hAnsi="Arial" w:cs="Arial"/>
                <w:lang w:eastAsia="hr-HR"/>
              </w:rPr>
              <w:t>alit</w:t>
            </w:r>
            <w:r w:rsidR="000D43B0" w:rsidRPr="0014491B">
              <w:rPr>
                <w:rFonts w:ascii="Arial" w:hAnsi="Arial" w:cs="Arial"/>
                <w:lang w:eastAsia="hr-HR"/>
              </w:rPr>
              <w:t>y</w:t>
            </w:r>
            <w:r w:rsidRPr="0014491B">
              <w:rPr>
                <w:rFonts w:ascii="Arial" w:hAnsi="Arial" w:cs="Arial"/>
                <w:lang w:eastAsia="hr-HR"/>
              </w:rPr>
              <w:t>:</w:t>
            </w:r>
          </w:p>
        </w:tc>
        <w:tc>
          <w:tcPr>
            <w:tcW w:w="916" w:type="pct"/>
            <w:tcBorders>
              <w:top w:val="single" w:sz="18" w:space="0" w:color="auto"/>
              <w:bottom w:val="single" w:sz="18" w:space="0" w:color="auto"/>
            </w:tcBorders>
            <w:vAlign w:val="center"/>
          </w:tcPr>
          <w:p w14:paraId="3E307CE6" w14:textId="77777777" w:rsidR="007530F0" w:rsidRPr="0014491B" w:rsidRDefault="007530F0" w:rsidP="000D43B0">
            <w:pPr>
              <w:jc w:val="center"/>
              <w:rPr>
                <w:rFonts w:ascii="Arial" w:hAnsi="Arial" w:cs="Arial"/>
                <w:i/>
                <w:lang w:eastAsia="hr-HR"/>
              </w:rPr>
            </w:pPr>
            <w:commentRangeStart w:id="14"/>
            <w:r w:rsidRPr="0014491B">
              <w:rPr>
                <w:rFonts w:ascii="Arial" w:hAnsi="Arial" w:cs="Arial"/>
                <w:i/>
                <w:lang w:eastAsia="hr-HR"/>
              </w:rPr>
              <w:t>W</w:t>
            </w:r>
            <w:r w:rsidR="0014491B">
              <w:rPr>
                <w:rFonts w:ascii="Arial" w:hAnsi="Arial" w:cs="Arial"/>
                <w:i/>
                <w:lang w:eastAsia="hr-HR"/>
              </w:rPr>
              <w:t xml:space="preserve"> </w:t>
            </w:r>
            <w:r w:rsidRPr="0014491B">
              <w:rPr>
                <w:rFonts w:ascii="Arial" w:hAnsi="Arial" w:cs="Arial"/>
                <w:i/>
                <w:lang w:eastAsia="hr-HR"/>
              </w:rPr>
              <w:t>(</w:t>
            </w:r>
            <w:r w:rsidRPr="0014491B">
              <w:rPr>
                <w:rFonts w:ascii="Arial" w:hAnsi="Arial" w:cs="Arial"/>
                <w:i/>
                <w:color w:val="365F91" w:themeColor="accent1" w:themeShade="BF"/>
                <w:position w:val="-6"/>
              </w:rPr>
              <w:object w:dxaOrig="200" w:dyaOrig="340" w14:anchorId="5FF487F0">
                <v:shape id="_x0000_i1028" type="#_x0000_t75" style="width:12.2pt;height:17.9pt" o:ole="" fillcolor="window">
                  <v:imagedata r:id="rId23" o:title=""/>
                </v:shape>
                <o:OLEObject Type="Embed" ProgID="Equation.3" ShapeID="_x0000_i1028" DrawAspect="Content" ObjectID="_1831742952" r:id="rId24"/>
              </w:object>
            </w:r>
            <w:r w:rsidRPr="0014491B">
              <w:rPr>
                <w:rFonts w:ascii="Arial" w:hAnsi="Arial" w:cs="Arial"/>
                <w:i/>
                <w:color w:val="365F91" w:themeColor="accent1" w:themeShade="BF"/>
              </w:rPr>
              <w:t>)</w:t>
            </w:r>
            <w:commentRangeEnd w:id="14"/>
            <w:r w:rsidR="00C51B3C">
              <w:rPr>
                <w:rStyle w:val="CommentReference"/>
                <w:rFonts w:ascii="Times New Roman" w:hAnsi="Times New Roman"/>
                <w:lang w:val="nb-NO" w:eastAsia="nb-NO"/>
              </w:rPr>
              <w:commentReference w:id="14"/>
            </w:r>
          </w:p>
        </w:tc>
        <w:tc>
          <w:tcPr>
            <w:tcW w:w="922" w:type="pct"/>
            <w:tcBorders>
              <w:top w:val="single" w:sz="18" w:space="0" w:color="auto"/>
              <w:bottom w:val="single" w:sz="18" w:space="0" w:color="auto"/>
            </w:tcBorders>
            <w:vAlign w:val="center"/>
          </w:tcPr>
          <w:p w14:paraId="65346ACE" w14:textId="77777777" w:rsidR="007530F0" w:rsidRPr="0014491B" w:rsidRDefault="007530F0" w:rsidP="000D43B0">
            <w:pPr>
              <w:jc w:val="center"/>
              <w:rPr>
                <w:rFonts w:ascii="Arial" w:hAnsi="Arial" w:cs="Arial"/>
                <w:i/>
                <w:lang w:eastAsia="hr-HR"/>
              </w:rPr>
            </w:pPr>
            <w:r w:rsidRPr="0014491B">
              <w:rPr>
                <w:rFonts w:ascii="Arial" w:hAnsi="Arial" w:cs="Arial"/>
                <w:i/>
                <w:lang w:eastAsia="hr-HR"/>
              </w:rPr>
              <w:t>L</w:t>
            </w:r>
            <w:r w:rsidR="0014491B">
              <w:rPr>
                <w:rFonts w:ascii="Arial" w:hAnsi="Arial" w:cs="Arial"/>
                <w:i/>
                <w:lang w:eastAsia="hr-HR"/>
              </w:rPr>
              <w:t xml:space="preserve"> </w:t>
            </w:r>
            <w:r w:rsidRPr="0014491B">
              <w:rPr>
                <w:rFonts w:ascii="Arial" w:hAnsi="Arial" w:cs="Arial"/>
                <w:i/>
                <w:lang w:eastAsia="hr-HR"/>
              </w:rPr>
              <w:t>(</w:t>
            </w:r>
            <w:r w:rsidRPr="0014491B">
              <w:rPr>
                <w:rFonts w:ascii="Arial" w:hAnsi="Arial" w:cs="Arial"/>
                <w:i/>
                <w:color w:val="365F91" w:themeColor="accent1" w:themeShade="BF"/>
                <w:position w:val="-6"/>
              </w:rPr>
              <w:object w:dxaOrig="200" w:dyaOrig="340" w14:anchorId="430FF354">
                <v:shape id="_x0000_i1029" type="#_x0000_t75" style="width:12.2pt;height:17.9pt" o:ole="" fillcolor="window">
                  <v:imagedata r:id="rId23" o:title=""/>
                </v:shape>
                <o:OLEObject Type="Embed" ProgID="Equation.3" ShapeID="_x0000_i1029" DrawAspect="Content" ObjectID="_1831742953" r:id="rId25"/>
              </w:object>
            </w:r>
            <w:r w:rsidRPr="0014491B">
              <w:rPr>
                <w:rFonts w:ascii="Arial" w:hAnsi="Arial" w:cs="Arial"/>
                <w:i/>
                <w:color w:val="365F91" w:themeColor="accent1" w:themeShade="BF"/>
              </w:rPr>
              <w:t>)</w:t>
            </w:r>
          </w:p>
        </w:tc>
        <w:tc>
          <w:tcPr>
            <w:tcW w:w="873" w:type="pct"/>
            <w:tcBorders>
              <w:top w:val="single" w:sz="18" w:space="0" w:color="auto"/>
              <w:bottom w:val="single" w:sz="18" w:space="0" w:color="auto"/>
            </w:tcBorders>
            <w:vAlign w:val="center"/>
          </w:tcPr>
          <w:p w14:paraId="26F24637" w14:textId="77777777" w:rsidR="007530F0" w:rsidRPr="0014491B" w:rsidRDefault="007530F0" w:rsidP="000D43B0">
            <w:pPr>
              <w:jc w:val="center"/>
              <w:rPr>
                <w:rFonts w:ascii="Arial" w:hAnsi="Arial" w:cs="Arial"/>
                <w:i/>
                <w:vertAlign w:val="superscript"/>
                <w:lang w:eastAsia="hr-HR"/>
              </w:rPr>
            </w:pPr>
            <w:r w:rsidRPr="0014491B">
              <w:rPr>
                <w:rFonts w:ascii="Arial" w:hAnsi="Arial" w:cs="Arial"/>
                <w:i/>
                <w:lang w:eastAsia="hr-HR"/>
              </w:rPr>
              <w:t>L</w:t>
            </w:r>
            <w:r w:rsidRPr="0014491B">
              <w:rPr>
                <w:rFonts w:ascii="Arial" w:hAnsi="Arial" w:cs="Arial"/>
                <w:i/>
                <w:vertAlign w:val="superscript"/>
                <w:lang w:eastAsia="hr-HR"/>
              </w:rPr>
              <w:t>3</w:t>
            </w:r>
          </w:p>
        </w:tc>
        <w:tc>
          <w:tcPr>
            <w:tcW w:w="764" w:type="pct"/>
            <w:tcBorders>
              <w:top w:val="single" w:sz="18" w:space="0" w:color="auto"/>
              <w:bottom w:val="single" w:sz="18" w:space="0" w:color="auto"/>
            </w:tcBorders>
            <w:vAlign w:val="center"/>
          </w:tcPr>
          <w:p w14:paraId="377C7C9B" w14:textId="77777777" w:rsidR="007530F0" w:rsidRPr="0014491B" w:rsidRDefault="007530F0" w:rsidP="000D43B0">
            <w:pPr>
              <w:jc w:val="center"/>
              <w:rPr>
                <w:rFonts w:ascii="Arial" w:hAnsi="Arial" w:cs="Arial"/>
                <w:i/>
                <w:vertAlign w:val="superscript"/>
                <w:lang w:eastAsia="hr-HR"/>
              </w:rPr>
            </w:pPr>
            <w:r w:rsidRPr="0014491B">
              <w:rPr>
                <w:rFonts w:ascii="Arial" w:hAnsi="Arial" w:cs="Arial"/>
                <w:i/>
                <w:lang w:eastAsia="hr-HR"/>
              </w:rPr>
              <w:t>W/L</w:t>
            </w:r>
            <w:r w:rsidRPr="0014491B">
              <w:rPr>
                <w:rFonts w:ascii="Arial" w:hAnsi="Arial" w:cs="Arial"/>
                <w:i/>
                <w:vertAlign w:val="superscript"/>
                <w:lang w:eastAsia="hr-HR"/>
              </w:rPr>
              <w:t>3</w:t>
            </w:r>
          </w:p>
        </w:tc>
        <w:tc>
          <w:tcPr>
            <w:tcW w:w="764" w:type="pct"/>
            <w:tcBorders>
              <w:top w:val="single" w:sz="18" w:space="0" w:color="auto"/>
              <w:bottom w:val="single" w:sz="18" w:space="0" w:color="auto"/>
              <w:right w:val="nil"/>
            </w:tcBorders>
            <w:vAlign w:val="center"/>
          </w:tcPr>
          <w:p w14:paraId="3DC50ADE" w14:textId="77777777" w:rsidR="007530F0" w:rsidRPr="0014491B" w:rsidRDefault="007530F0" w:rsidP="000D43B0">
            <w:pPr>
              <w:jc w:val="center"/>
              <w:rPr>
                <w:rFonts w:ascii="Arial" w:hAnsi="Arial" w:cs="Arial"/>
                <w:i/>
                <w:lang w:eastAsia="hr-HR"/>
              </w:rPr>
            </w:pPr>
            <w:r w:rsidRPr="0014491B">
              <w:rPr>
                <w:rFonts w:ascii="Arial" w:hAnsi="Arial" w:cs="Arial"/>
                <w:i/>
                <w:lang w:eastAsia="hr-HR"/>
              </w:rPr>
              <w:t>K</w:t>
            </w:r>
          </w:p>
        </w:tc>
      </w:tr>
      <w:tr w:rsidR="007530F0" w:rsidRPr="0014491B" w14:paraId="5A4DFD9C" w14:textId="77777777" w:rsidTr="000D43B0">
        <w:tblPrEx>
          <w:tblLook w:val="04A0" w:firstRow="1" w:lastRow="0" w:firstColumn="1" w:lastColumn="0" w:noHBand="0" w:noVBand="1"/>
        </w:tblPrEx>
        <w:trPr>
          <w:trHeight w:val="255"/>
          <w:jc w:val="center"/>
        </w:trPr>
        <w:tc>
          <w:tcPr>
            <w:tcW w:w="760" w:type="pct"/>
            <w:tcBorders>
              <w:top w:val="single" w:sz="18" w:space="0" w:color="auto"/>
              <w:left w:val="nil"/>
            </w:tcBorders>
            <w:noWrap/>
            <w:vAlign w:val="bottom"/>
            <w:hideMark/>
          </w:tcPr>
          <w:p w14:paraId="42935FC3" w14:textId="77777777" w:rsidR="007530F0" w:rsidRPr="0014491B" w:rsidRDefault="007530F0" w:rsidP="000D43B0">
            <w:pPr>
              <w:jc w:val="center"/>
              <w:rPr>
                <w:rFonts w:ascii="Arial" w:hAnsi="Arial" w:cs="Arial"/>
                <w:lang w:eastAsia="hr-HR"/>
              </w:rPr>
            </w:pPr>
            <w:r w:rsidRPr="0014491B">
              <w:rPr>
                <w:rFonts w:ascii="Arial" w:hAnsi="Arial" w:cs="Arial"/>
                <w:lang w:eastAsia="hr-HR"/>
              </w:rPr>
              <w:t>L1</w:t>
            </w:r>
          </w:p>
        </w:tc>
        <w:tc>
          <w:tcPr>
            <w:tcW w:w="916" w:type="pct"/>
            <w:tcBorders>
              <w:top w:val="single" w:sz="18" w:space="0" w:color="auto"/>
            </w:tcBorders>
            <w:noWrap/>
            <w:vAlign w:val="bottom"/>
            <w:hideMark/>
          </w:tcPr>
          <w:p w14:paraId="2ACD92C2" w14:textId="77777777" w:rsidR="007530F0" w:rsidRPr="0014491B" w:rsidRDefault="007530F0" w:rsidP="000D43B0">
            <w:pPr>
              <w:jc w:val="center"/>
              <w:rPr>
                <w:rFonts w:ascii="Arial" w:hAnsi="Arial" w:cs="Arial"/>
                <w:lang w:eastAsia="hr-HR"/>
              </w:rPr>
            </w:pPr>
            <w:r w:rsidRPr="0014491B">
              <w:rPr>
                <w:rFonts w:ascii="Arial" w:hAnsi="Arial" w:cs="Arial"/>
                <w:lang w:eastAsia="hr-HR"/>
              </w:rPr>
              <w:t>1</w:t>
            </w:r>
            <w:r w:rsidR="0014491B">
              <w:rPr>
                <w:rFonts w:ascii="Arial" w:hAnsi="Arial" w:cs="Arial"/>
                <w:lang w:eastAsia="hr-HR"/>
              </w:rPr>
              <w:t>.</w:t>
            </w:r>
            <w:r w:rsidRPr="0014491B">
              <w:rPr>
                <w:rFonts w:ascii="Arial" w:hAnsi="Arial" w:cs="Arial"/>
                <w:lang w:eastAsia="hr-HR"/>
              </w:rPr>
              <w:t>3</w:t>
            </w:r>
            <w:r w:rsidR="0014491B">
              <w:rPr>
                <w:rFonts w:ascii="Arial" w:hAnsi="Arial" w:cs="Arial"/>
                <w:lang w:eastAsia="hr-HR"/>
              </w:rPr>
              <w:t>0</w:t>
            </w:r>
          </w:p>
        </w:tc>
        <w:tc>
          <w:tcPr>
            <w:tcW w:w="922" w:type="pct"/>
            <w:tcBorders>
              <w:top w:val="single" w:sz="18" w:space="0" w:color="auto"/>
            </w:tcBorders>
            <w:noWrap/>
            <w:vAlign w:val="bottom"/>
            <w:hideMark/>
          </w:tcPr>
          <w:p w14:paraId="2B83EAEE" w14:textId="77777777" w:rsidR="007530F0" w:rsidRPr="0014491B" w:rsidRDefault="007530F0" w:rsidP="000D43B0">
            <w:pPr>
              <w:jc w:val="center"/>
              <w:rPr>
                <w:rFonts w:ascii="Arial" w:hAnsi="Arial" w:cs="Arial"/>
                <w:lang w:eastAsia="hr-HR"/>
              </w:rPr>
            </w:pPr>
            <w:r w:rsidRPr="0014491B">
              <w:rPr>
                <w:rFonts w:ascii="Arial" w:hAnsi="Arial" w:cs="Arial"/>
                <w:lang w:eastAsia="hr-HR"/>
              </w:rPr>
              <w:t>7</w:t>
            </w:r>
            <w:r w:rsidR="0014491B">
              <w:rPr>
                <w:rFonts w:ascii="Arial" w:hAnsi="Arial" w:cs="Arial"/>
                <w:lang w:eastAsia="hr-HR"/>
              </w:rPr>
              <w:t>.</w:t>
            </w:r>
            <w:r w:rsidRPr="0014491B">
              <w:rPr>
                <w:rFonts w:ascii="Arial" w:hAnsi="Arial" w:cs="Arial"/>
                <w:lang w:eastAsia="hr-HR"/>
              </w:rPr>
              <w:t>4</w:t>
            </w:r>
            <w:r w:rsidR="0014491B">
              <w:rPr>
                <w:rFonts w:ascii="Arial" w:hAnsi="Arial" w:cs="Arial"/>
                <w:lang w:eastAsia="hr-HR"/>
              </w:rPr>
              <w:t>0</w:t>
            </w:r>
          </w:p>
        </w:tc>
        <w:tc>
          <w:tcPr>
            <w:tcW w:w="873" w:type="pct"/>
            <w:tcBorders>
              <w:top w:val="single" w:sz="18" w:space="0" w:color="auto"/>
            </w:tcBorders>
            <w:noWrap/>
            <w:vAlign w:val="bottom"/>
            <w:hideMark/>
          </w:tcPr>
          <w:p w14:paraId="7ED866C0" w14:textId="77777777" w:rsidR="007530F0" w:rsidRPr="0014491B" w:rsidRDefault="007530F0" w:rsidP="000D43B0">
            <w:pPr>
              <w:jc w:val="center"/>
              <w:rPr>
                <w:rFonts w:ascii="Arial" w:hAnsi="Arial" w:cs="Arial"/>
                <w:lang w:eastAsia="hr-HR"/>
              </w:rPr>
            </w:pPr>
            <w:r w:rsidRPr="0014491B">
              <w:rPr>
                <w:rFonts w:ascii="Arial" w:hAnsi="Arial" w:cs="Arial"/>
                <w:lang w:eastAsia="hr-HR"/>
              </w:rPr>
              <w:t>405</w:t>
            </w:r>
            <w:r w:rsidR="0014491B">
              <w:rPr>
                <w:rFonts w:ascii="Arial" w:hAnsi="Arial" w:cs="Arial"/>
                <w:lang w:eastAsia="hr-HR"/>
              </w:rPr>
              <w:t>.</w:t>
            </w:r>
            <w:r w:rsidRPr="0014491B">
              <w:rPr>
                <w:rFonts w:ascii="Arial" w:hAnsi="Arial" w:cs="Arial"/>
                <w:lang w:eastAsia="hr-HR"/>
              </w:rPr>
              <w:t>224</w:t>
            </w:r>
          </w:p>
        </w:tc>
        <w:tc>
          <w:tcPr>
            <w:tcW w:w="764" w:type="pct"/>
            <w:tcBorders>
              <w:top w:val="single" w:sz="18" w:space="0" w:color="auto"/>
            </w:tcBorders>
            <w:noWrap/>
            <w:vAlign w:val="bottom"/>
            <w:hideMark/>
          </w:tcPr>
          <w:p w14:paraId="4EEAE017" w14:textId="77777777"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003208</w:t>
            </w:r>
          </w:p>
        </w:tc>
        <w:tc>
          <w:tcPr>
            <w:tcW w:w="764" w:type="pct"/>
            <w:tcBorders>
              <w:top w:val="single" w:sz="18" w:space="0" w:color="auto"/>
              <w:right w:val="nil"/>
            </w:tcBorders>
            <w:noWrap/>
            <w:vAlign w:val="bottom"/>
            <w:hideMark/>
          </w:tcPr>
          <w:p w14:paraId="23A3B470" w14:textId="77777777"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32081</w:t>
            </w:r>
            <w:r w:rsidR="0014491B">
              <w:rPr>
                <w:rFonts w:ascii="Arial" w:hAnsi="Arial" w:cs="Arial"/>
                <w:lang w:eastAsia="hr-HR"/>
              </w:rPr>
              <w:t>0</w:t>
            </w:r>
          </w:p>
        </w:tc>
      </w:tr>
      <w:tr w:rsidR="007530F0" w:rsidRPr="0014491B" w14:paraId="61D2AC5E" w14:textId="77777777" w:rsidTr="000D43B0">
        <w:tblPrEx>
          <w:tblLook w:val="04A0" w:firstRow="1" w:lastRow="0" w:firstColumn="1" w:lastColumn="0" w:noHBand="0" w:noVBand="1"/>
        </w:tblPrEx>
        <w:trPr>
          <w:trHeight w:val="255"/>
          <w:jc w:val="center"/>
        </w:trPr>
        <w:tc>
          <w:tcPr>
            <w:tcW w:w="760" w:type="pct"/>
            <w:tcBorders>
              <w:left w:val="nil"/>
            </w:tcBorders>
            <w:noWrap/>
            <w:vAlign w:val="bottom"/>
            <w:hideMark/>
          </w:tcPr>
          <w:p w14:paraId="7D072A1A" w14:textId="77777777" w:rsidR="007530F0" w:rsidRPr="0014491B" w:rsidRDefault="007530F0" w:rsidP="000D43B0">
            <w:pPr>
              <w:jc w:val="center"/>
              <w:rPr>
                <w:rFonts w:ascii="Arial" w:hAnsi="Arial" w:cs="Arial"/>
                <w:lang w:eastAsia="hr-HR"/>
              </w:rPr>
            </w:pPr>
            <w:r w:rsidRPr="0014491B">
              <w:rPr>
                <w:rFonts w:ascii="Arial" w:hAnsi="Arial" w:cs="Arial"/>
                <w:lang w:eastAsia="hr-HR"/>
              </w:rPr>
              <w:t>L2</w:t>
            </w:r>
          </w:p>
        </w:tc>
        <w:tc>
          <w:tcPr>
            <w:tcW w:w="916" w:type="pct"/>
            <w:noWrap/>
            <w:vAlign w:val="bottom"/>
            <w:hideMark/>
          </w:tcPr>
          <w:p w14:paraId="16E71EE2" w14:textId="77777777" w:rsidR="007530F0" w:rsidRPr="0014491B" w:rsidRDefault="007530F0" w:rsidP="000D43B0">
            <w:pPr>
              <w:jc w:val="center"/>
              <w:rPr>
                <w:rFonts w:ascii="Arial" w:hAnsi="Arial" w:cs="Arial"/>
                <w:lang w:eastAsia="hr-HR"/>
              </w:rPr>
            </w:pPr>
            <w:r w:rsidRPr="0014491B">
              <w:rPr>
                <w:rFonts w:ascii="Arial" w:hAnsi="Arial" w:cs="Arial"/>
                <w:lang w:eastAsia="hr-HR"/>
              </w:rPr>
              <w:t>1</w:t>
            </w:r>
            <w:r w:rsidR="0014491B">
              <w:rPr>
                <w:rFonts w:ascii="Arial" w:hAnsi="Arial" w:cs="Arial"/>
                <w:lang w:eastAsia="hr-HR"/>
              </w:rPr>
              <w:t>.</w:t>
            </w:r>
            <w:r w:rsidRPr="0014491B">
              <w:rPr>
                <w:rFonts w:ascii="Arial" w:hAnsi="Arial" w:cs="Arial"/>
                <w:lang w:eastAsia="hr-HR"/>
              </w:rPr>
              <w:t>65</w:t>
            </w:r>
          </w:p>
        </w:tc>
        <w:tc>
          <w:tcPr>
            <w:tcW w:w="922" w:type="pct"/>
            <w:noWrap/>
            <w:vAlign w:val="bottom"/>
            <w:hideMark/>
          </w:tcPr>
          <w:p w14:paraId="3B988C42" w14:textId="77777777" w:rsidR="007530F0" w:rsidRPr="0014491B" w:rsidRDefault="007530F0" w:rsidP="000D43B0">
            <w:pPr>
              <w:jc w:val="center"/>
              <w:rPr>
                <w:rFonts w:ascii="Arial" w:hAnsi="Arial" w:cs="Arial"/>
                <w:lang w:eastAsia="hr-HR"/>
              </w:rPr>
            </w:pPr>
            <w:r w:rsidRPr="0014491B">
              <w:rPr>
                <w:rFonts w:ascii="Arial" w:hAnsi="Arial" w:cs="Arial"/>
                <w:lang w:eastAsia="hr-HR"/>
              </w:rPr>
              <w:t>7</w:t>
            </w:r>
            <w:r w:rsidR="0014491B">
              <w:rPr>
                <w:rFonts w:ascii="Arial" w:hAnsi="Arial" w:cs="Arial"/>
                <w:lang w:eastAsia="hr-HR"/>
              </w:rPr>
              <w:t>.</w:t>
            </w:r>
            <w:r w:rsidRPr="0014491B">
              <w:rPr>
                <w:rFonts w:ascii="Arial" w:hAnsi="Arial" w:cs="Arial"/>
                <w:lang w:eastAsia="hr-HR"/>
              </w:rPr>
              <w:t>41</w:t>
            </w:r>
          </w:p>
        </w:tc>
        <w:tc>
          <w:tcPr>
            <w:tcW w:w="873" w:type="pct"/>
            <w:noWrap/>
            <w:vAlign w:val="bottom"/>
            <w:hideMark/>
          </w:tcPr>
          <w:p w14:paraId="664996BE" w14:textId="77777777" w:rsidR="007530F0" w:rsidRPr="0014491B" w:rsidRDefault="007530F0" w:rsidP="000D43B0">
            <w:pPr>
              <w:jc w:val="center"/>
              <w:rPr>
                <w:rFonts w:ascii="Arial" w:hAnsi="Arial" w:cs="Arial"/>
                <w:lang w:eastAsia="hr-HR"/>
              </w:rPr>
            </w:pPr>
            <w:r w:rsidRPr="0014491B">
              <w:rPr>
                <w:rFonts w:ascii="Arial" w:hAnsi="Arial" w:cs="Arial"/>
                <w:lang w:eastAsia="hr-HR"/>
              </w:rPr>
              <w:t>406</w:t>
            </w:r>
            <w:r w:rsidR="0014491B">
              <w:rPr>
                <w:rFonts w:ascii="Arial" w:hAnsi="Arial" w:cs="Arial"/>
                <w:lang w:eastAsia="hr-HR"/>
              </w:rPr>
              <w:t>.</w:t>
            </w:r>
            <w:r w:rsidRPr="0014491B">
              <w:rPr>
                <w:rFonts w:ascii="Arial" w:hAnsi="Arial" w:cs="Arial"/>
                <w:lang w:eastAsia="hr-HR"/>
              </w:rPr>
              <w:t>869</w:t>
            </w:r>
          </w:p>
        </w:tc>
        <w:tc>
          <w:tcPr>
            <w:tcW w:w="764" w:type="pct"/>
            <w:noWrap/>
            <w:vAlign w:val="bottom"/>
            <w:hideMark/>
          </w:tcPr>
          <w:p w14:paraId="3028DDE7" w14:textId="77777777"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004055</w:t>
            </w:r>
          </w:p>
        </w:tc>
        <w:tc>
          <w:tcPr>
            <w:tcW w:w="764" w:type="pct"/>
            <w:tcBorders>
              <w:right w:val="nil"/>
            </w:tcBorders>
            <w:noWrap/>
            <w:vAlign w:val="bottom"/>
            <w:hideMark/>
          </w:tcPr>
          <w:p w14:paraId="2AD5A975" w14:textId="77777777"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405536</w:t>
            </w:r>
          </w:p>
        </w:tc>
      </w:tr>
      <w:tr w:rsidR="007530F0" w:rsidRPr="0014491B" w14:paraId="21B3834F" w14:textId="77777777" w:rsidTr="000D43B0">
        <w:tblPrEx>
          <w:tblLook w:val="04A0" w:firstRow="1" w:lastRow="0" w:firstColumn="1" w:lastColumn="0" w:noHBand="0" w:noVBand="1"/>
        </w:tblPrEx>
        <w:trPr>
          <w:trHeight w:val="255"/>
          <w:jc w:val="center"/>
        </w:trPr>
        <w:tc>
          <w:tcPr>
            <w:tcW w:w="760" w:type="pct"/>
            <w:tcBorders>
              <w:left w:val="nil"/>
            </w:tcBorders>
            <w:noWrap/>
            <w:vAlign w:val="bottom"/>
            <w:hideMark/>
          </w:tcPr>
          <w:p w14:paraId="6A2B7B32" w14:textId="77777777" w:rsidR="007530F0" w:rsidRPr="0014491B" w:rsidRDefault="007530F0" w:rsidP="000D43B0">
            <w:pPr>
              <w:jc w:val="center"/>
              <w:rPr>
                <w:rFonts w:ascii="Arial" w:hAnsi="Arial" w:cs="Arial"/>
                <w:lang w:eastAsia="hr-HR"/>
              </w:rPr>
            </w:pPr>
            <w:r w:rsidRPr="0014491B">
              <w:rPr>
                <w:rFonts w:ascii="Arial" w:hAnsi="Arial" w:cs="Arial"/>
                <w:lang w:eastAsia="hr-HR"/>
              </w:rPr>
              <w:t>L3</w:t>
            </w:r>
          </w:p>
        </w:tc>
        <w:tc>
          <w:tcPr>
            <w:tcW w:w="916" w:type="pct"/>
            <w:noWrap/>
            <w:vAlign w:val="bottom"/>
            <w:hideMark/>
          </w:tcPr>
          <w:p w14:paraId="21222055" w14:textId="77777777" w:rsidR="007530F0" w:rsidRPr="0014491B" w:rsidRDefault="007530F0" w:rsidP="000D43B0">
            <w:pPr>
              <w:jc w:val="center"/>
              <w:rPr>
                <w:rFonts w:ascii="Arial" w:hAnsi="Arial" w:cs="Arial"/>
                <w:lang w:eastAsia="hr-HR"/>
              </w:rPr>
            </w:pPr>
            <w:r w:rsidRPr="0014491B">
              <w:rPr>
                <w:rFonts w:ascii="Arial" w:hAnsi="Arial" w:cs="Arial"/>
                <w:lang w:eastAsia="hr-HR"/>
              </w:rPr>
              <w:t>1</w:t>
            </w:r>
            <w:r w:rsidR="0014491B">
              <w:rPr>
                <w:rFonts w:ascii="Arial" w:hAnsi="Arial" w:cs="Arial"/>
                <w:lang w:eastAsia="hr-HR"/>
              </w:rPr>
              <w:t>.</w:t>
            </w:r>
            <w:r w:rsidRPr="0014491B">
              <w:rPr>
                <w:rFonts w:ascii="Arial" w:hAnsi="Arial" w:cs="Arial"/>
                <w:lang w:eastAsia="hr-HR"/>
              </w:rPr>
              <w:t>36</w:t>
            </w:r>
          </w:p>
        </w:tc>
        <w:tc>
          <w:tcPr>
            <w:tcW w:w="922" w:type="pct"/>
            <w:noWrap/>
            <w:vAlign w:val="bottom"/>
            <w:hideMark/>
          </w:tcPr>
          <w:p w14:paraId="353F1753" w14:textId="77777777" w:rsidR="007530F0" w:rsidRPr="0014491B" w:rsidRDefault="007530F0" w:rsidP="000D43B0">
            <w:pPr>
              <w:jc w:val="center"/>
              <w:rPr>
                <w:rFonts w:ascii="Arial" w:hAnsi="Arial" w:cs="Arial"/>
                <w:lang w:eastAsia="hr-HR"/>
              </w:rPr>
            </w:pPr>
            <w:r w:rsidRPr="0014491B">
              <w:rPr>
                <w:rFonts w:ascii="Arial" w:hAnsi="Arial" w:cs="Arial"/>
                <w:lang w:eastAsia="hr-HR"/>
              </w:rPr>
              <w:t>7</w:t>
            </w:r>
            <w:r w:rsidR="0014491B">
              <w:rPr>
                <w:rFonts w:ascii="Arial" w:hAnsi="Arial" w:cs="Arial"/>
                <w:lang w:eastAsia="hr-HR"/>
              </w:rPr>
              <w:t>.</w:t>
            </w:r>
            <w:r w:rsidRPr="0014491B">
              <w:rPr>
                <w:rFonts w:ascii="Arial" w:hAnsi="Arial" w:cs="Arial"/>
                <w:lang w:eastAsia="hr-HR"/>
              </w:rPr>
              <w:t>06</w:t>
            </w:r>
          </w:p>
        </w:tc>
        <w:tc>
          <w:tcPr>
            <w:tcW w:w="873" w:type="pct"/>
            <w:noWrap/>
            <w:vAlign w:val="bottom"/>
            <w:hideMark/>
          </w:tcPr>
          <w:p w14:paraId="506E98B4" w14:textId="77777777" w:rsidR="007530F0" w:rsidRPr="0014491B" w:rsidRDefault="007530F0" w:rsidP="000D43B0">
            <w:pPr>
              <w:jc w:val="center"/>
              <w:rPr>
                <w:rFonts w:ascii="Arial" w:hAnsi="Arial" w:cs="Arial"/>
                <w:lang w:eastAsia="hr-HR"/>
              </w:rPr>
            </w:pPr>
            <w:r w:rsidRPr="0014491B">
              <w:rPr>
                <w:rFonts w:ascii="Arial" w:hAnsi="Arial" w:cs="Arial"/>
                <w:lang w:eastAsia="hr-HR"/>
              </w:rPr>
              <w:t>351</w:t>
            </w:r>
            <w:r w:rsidR="0014491B">
              <w:rPr>
                <w:rFonts w:ascii="Arial" w:hAnsi="Arial" w:cs="Arial"/>
                <w:lang w:eastAsia="hr-HR"/>
              </w:rPr>
              <w:t>.</w:t>
            </w:r>
            <w:r w:rsidRPr="0014491B">
              <w:rPr>
                <w:rFonts w:ascii="Arial" w:hAnsi="Arial" w:cs="Arial"/>
                <w:lang w:eastAsia="hr-HR"/>
              </w:rPr>
              <w:t>89</w:t>
            </w:r>
            <w:r w:rsidR="0014491B">
              <w:rPr>
                <w:rFonts w:ascii="Arial" w:hAnsi="Arial" w:cs="Arial"/>
                <w:lang w:eastAsia="hr-HR"/>
              </w:rPr>
              <w:t>6</w:t>
            </w:r>
          </w:p>
        </w:tc>
        <w:tc>
          <w:tcPr>
            <w:tcW w:w="764" w:type="pct"/>
            <w:noWrap/>
            <w:vAlign w:val="bottom"/>
            <w:hideMark/>
          </w:tcPr>
          <w:p w14:paraId="3DE50B28" w14:textId="77777777"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003865</w:t>
            </w:r>
          </w:p>
        </w:tc>
        <w:tc>
          <w:tcPr>
            <w:tcW w:w="764" w:type="pct"/>
            <w:tcBorders>
              <w:right w:val="nil"/>
            </w:tcBorders>
            <w:noWrap/>
            <w:vAlign w:val="bottom"/>
            <w:hideMark/>
          </w:tcPr>
          <w:p w14:paraId="16E9C83D" w14:textId="77777777"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386478</w:t>
            </w:r>
          </w:p>
        </w:tc>
      </w:tr>
      <w:tr w:rsidR="007530F0" w:rsidRPr="0014491B" w14:paraId="59CEBABF" w14:textId="77777777" w:rsidTr="000D43B0">
        <w:tblPrEx>
          <w:tblLook w:val="04A0" w:firstRow="1" w:lastRow="0" w:firstColumn="1" w:lastColumn="0" w:noHBand="0" w:noVBand="1"/>
        </w:tblPrEx>
        <w:trPr>
          <w:trHeight w:val="255"/>
          <w:jc w:val="center"/>
        </w:trPr>
        <w:tc>
          <w:tcPr>
            <w:tcW w:w="760" w:type="pct"/>
            <w:tcBorders>
              <w:left w:val="nil"/>
            </w:tcBorders>
            <w:noWrap/>
            <w:vAlign w:val="bottom"/>
            <w:hideMark/>
          </w:tcPr>
          <w:p w14:paraId="7EC13B8C" w14:textId="77777777" w:rsidR="007530F0" w:rsidRPr="0014491B" w:rsidRDefault="007530F0" w:rsidP="000D43B0">
            <w:pPr>
              <w:jc w:val="center"/>
              <w:rPr>
                <w:rFonts w:ascii="Arial" w:hAnsi="Arial" w:cs="Arial"/>
                <w:lang w:eastAsia="hr-HR"/>
              </w:rPr>
            </w:pPr>
            <w:r w:rsidRPr="0014491B">
              <w:rPr>
                <w:rFonts w:ascii="Arial" w:hAnsi="Arial" w:cs="Arial"/>
                <w:lang w:eastAsia="hr-HR"/>
              </w:rPr>
              <w:t>L4</w:t>
            </w:r>
          </w:p>
        </w:tc>
        <w:tc>
          <w:tcPr>
            <w:tcW w:w="916" w:type="pct"/>
            <w:noWrap/>
            <w:vAlign w:val="bottom"/>
            <w:hideMark/>
          </w:tcPr>
          <w:p w14:paraId="56165F7F" w14:textId="77777777"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93</w:t>
            </w:r>
          </w:p>
        </w:tc>
        <w:tc>
          <w:tcPr>
            <w:tcW w:w="922" w:type="pct"/>
            <w:noWrap/>
            <w:vAlign w:val="bottom"/>
            <w:hideMark/>
          </w:tcPr>
          <w:p w14:paraId="335A6BDF" w14:textId="77777777" w:rsidR="007530F0" w:rsidRPr="0014491B" w:rsidRDefault="007530F0" w:rsidP="000D43B0">
            <w:pPr>
              <w:jc w:val="center"/>
              <w:rPr>
                <w:rFonts w:ascii="Arial" w:hAnsi="Arial" w:cs="Arial"/>
                <w:lang w:eastAsia="hr-HR"/>
              </w:rPr>
            </w:pPr>
            <w:r w:rsidRPr="0014491B">
              <w:rPr>
                <w:rFonts w:ascii="Arial" w:hAnsi="Arial" w:cs="Arial"/>
                <w:lang w:eastAsia="hr-HR"/>
              </w:rPr>
              <w:t>5</w:t>
            </w:r>
            <w:r w:rsidR="0014491B">
              <w:rPr>
                <w:rFonts w:ascii="Arial" w:hAnsi="Arial" w:cs="Arial"/>
                <w:lang w:eastAsia="hr-HR"/>
              </w:rPr>
              <w:t>.</w:t>
            </w:r>
            <w:r w:rsidRPr="0014491B">
              <w:rPr>
                <w:rFonts w:ascii="Arial" w:hAnsi="Arial" w:cs="Arial"/>
                <w:lang w:eastAsia="hr-HR"/>
              </w:rPr>
              <w:t>81</w:t>
            </w:r>
          </w:p>
        </w:tc>
        <w:tc>
          <w:tcPr>
            <w:tcW w:w="873" w:type="pct"/>
            <w:noWrap/>
            <w:vAlign w:val="bottom"/>
            <w:hideMark/>
          </w:tcPr>
          <w:p w14:paraId="2EE91098" w14:textId="77777777" w:rsidR="007530F0" w:rsidRPr="0014491B" w:rsidRDefault="007530F0" w:rsidP="000D43B0">
            <w:pPr>
              <w:jc w:val="center"/>
              <w:rPr>
                <w:rFonts w:ascii="Arial" w:hAnsi="Arial" w:cs="Arial"/>
                <w:lang w:eastAsia="hr-HR"/>
              </w:rPr>
            </w:pPr>
            <w:r w:rsidRPr="0014491B">
              <w:rPr>
                <w:rFonts w:ascii="Arial" w:hAnsi="Arial" w:cs="Arial"/>
                <w:lang w:eastAsia="hr-HR"/>
              </w:rPr>
              <w:t>196</w:t>
            </w:r>
            <w:r w:rsidR="0014491B">
              <w:rPr>
                <w:rFonts w:ascii="Arial" w:hAnsi="Arial" w:cs="Arial"/>
                <w:lang w:eastAsia="hr-HR"/>
              </w:rPr>
              <w:t>.</w:t>
            </w:r>
            <w:r w:rsidRPr="0014491B">
              <w:rPr>
                <w:rFonts w:ascii="Arial" w:hAnsi="Arial" w:cs="Arial"/>
                <w:lang w:eastAsia="hr-HR"/>
              </w:rPr>
              <w:t>12</w:t>
            </w:r>
            <w:r w:rsidR="0014491B">
              <w:rPr>
                <w:rFonts w:ascii="Arial" w:hAnsi="Arial" w:cs="Arial"/>
                <w:lang w:eastAsia="hr-HR"/>
              </w:rPr>
              <w:t>3</w:t>
            </w:r>
          </w:p>
        </w:tc>
        <w:tc>
          <w:tcPr>
            <w:tcW w:w="764" w:type="pct"/>
            <w:noWrap/>
            <w:vAlign w:val="bottom"/>
            <w:hideMark/>
          </w:tcPr>
          <w:p w14:paraId="3E2E751B" w14:textId="77777777"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004742</w:t>
            </w:r>
          </w:p>
        </w:tc>
        <w:tc>
          <w:tcPr>
            <w:tcW w:w="764" w:type="pct"/>
            <w:tcBorders>
              <w:right w:val="nil"/>
            </w:tcBorders>
            <w:noWrap/>
            <w:vAlign w:val="bottom"/>
            <w:hideMark/>
          </w:tcPr>
          <w:p w14:paraId="174F5724" w14:textId="77777777"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474192</w:t>
            </w:r>
          </w:p>
        </w:tc>
      </w:tr>
      <w:tr w:rsidR="007530F0" w:rsidRPr="0014491B" w14:paraId="32CF6A31" w14:textId="77777777" w:rsidTr="000D43B0">
        <w:tblPrEx>
          <w:tblLook w:val="04A0" w:firstRow="1" w:lastRow="0" w:firstColumn="1" w:lastColumn="0" w:noHBand="0" w:noVBand="1"/>
        </w:tblPrEx>
        <w:trPr>
          <w:trHeight w:val="255"/>
          <w:jc w:val="center"/>
        </w:trPr>
        <w:tc>
          <w:tcPr>
            <w:tcW w:w="760" w:type="pct"/>
            <w:tcBorders>
              <w:left w:val="nil"/>
            </w:tcBorders>
            <w:noWrap/>
            <w:vAlign w:val="bottom"/>
            <w:hideMark/>
          </w:tcPr>
          <w:p w14:paraId="6ADF13D7" w14:textId="77777777" w:rsidR="007530F0" w:rsidRPr="0014491B" w:rsidRDefault="007530F0" w:rsidP="000D43B0">
            <w:pPr>
              <w:jc w:val="center"/>
              <w:rPr>
                <w:rFonts w:ascii="Arial" w:hAnsi="Arial" w:cs="Arial"/>
                <w:lang w:eastAsia="hr-HR"/>
              </w:rPr>
            </w:pPr>
            <w:r w:rsidRPr="0014491B">
              <w:rPr>
                <w:rFonts w:ascii="Arial" w:hAnsi="Arial" w:cs="Arial"/>
                <w:lang w:eastAsia="hr-HR"/>
              </w:rPr>
              <w:t>L5</w:t>
            </w:r>
          </w:p>
        </w:tc>
        <w:tc>
          <w:tcPr>
            <w:tcW w:w="916" w:type="pct"/>
            <w:noWrap/>
            <w:vAlign w:val="bottom"/>
            <w:hideMark/>
          </w:tcPr>
          <w:p w14:paraId="0B0912E0" w14:textId="77777777"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87</w:t>
            </w:r>
          </w:p>
        </w:tc>
        <w:tc>
          <w:tcPr>
            <w:tcW w:w="922" w:type="pct"/>
            <w:noWrap/>
            <w:vAlign w:val="bottom"/>
            <w:hideMark/>
          </w:tcPr>
          <w:p w14:paraId="7625C0E9" w14:textId="77777777" w:rsidR="007530F0" w:rsidRPr="0014491B" w:rsidRDefault="007530F0" w:rsidP="000D43B0">
            <w:pPr>
              <w:jc w:val="center"/>
              <w:rPr>
                <w:rFonts w:ascii="Arial" w:hAnsi="Arial" w:cs="Arial"/>
                <w:lang w:eastAsia="hr-HR"/>
              </w:rPr>
            </w:pPr>
            <w:r w:rsidRPr="0014491B">
              <w:rPr>
                <w:rFonts w:ascii="Arial" w:hAnsi="Arial" w:cs="Arial"/>
                <w:lang w:eastAsia="hr-HR"/>
              </w:rPr>
              <w:t>5</w:t>
            </w:r>
            <w:r w:rsidR="0014491B">
              <w:rPr>
                <w:rFonts w:ascii="Arial" w:hAnsi="Arial" w:cs="Arial"/>
                <w:lang w:eastAsia="hr-HR"/>
              </w:rPr>
              <w:t>.</w:t>
            </w:r>
            <w:r w:rsidRPr="0014491B">
              <w:rPr>
                <w:rFonts w:ascii="Arial" w:hAnsi="Arial" w:cs="Arial"/>
                <w:lang w:eastAsia="hr-HR"/>
              </w:rPr>
              <w:t>39</w:t>
            </w:r>
          </w:p>
        </w:tc>
        <w:tc>
          <w:tcPr>
            <w:tcW w:w="873" w:type="pct"/>
            <w:noWrap/>
            <w:vAlign w:val="bottom"/>
            <w:hideMark/>
          </w:tcPr>
          <w:p w14:paraId="2166AAED" w14:textId="77777777" w:rsidR="007530F0" w:rsidRPr="0014491B" w:rsidRDefault="007530F0" w:rsidP="000D43B0">
            <w:pPr>
              <w:jc w:val="center"/>
              <w:rPr>
                <w:rFonts w:ascii="Arial" w:hAnsi="Arial" w:cs="Arial"/>
                <w:lang w:eastAsia="hr-HR"/>
              </w:rPr>
            </w:pPr>
            <w:r w:rsidRPr="0014491B">
              <w:rPr>
                <w:rFonts w:ascii="Arial" w:hAnsi="Arial" w:cs="Arial"/>
                <w:lang w:eastAsia="hr-HR"/>
              </w:rPr>
              <w:t>156</w:t>
            </w:r>
            <w:r w:rsidR="0014491B">
              <w:rPr>
                <w:rFonts w:ascii="Arial" w:hAnsi="Arial" w:cs="Arial"/>
                <w:lang w:eastAsia="hr-HR"/>
              </w:rPr>
              <w:t>.</w:t>
            </w:r>
            <w:r w:rsidRPr="0014491B">
              <w:rPr>
                <w:rFonts w:ascii="Arial" w:hAnsi="Arial" w:cs="Arial"/>
                <w:lang w:eastAsia="hr-HR"/>
              </w:rPr>
              <w:t>59</w:t>
            </w:r>
            <w:r w:rsidR="0014491B">
              <w:rPr>
                <w:rFonts w:ascii="Arial" w:hAnsi="Arial" w:cs="Arial"/>
                <w:lang w:eastAsia="hr-HR"/>
              </w:rPr>
              <w:t>1</w:t>
            </w:r>
          </w:p>
        </w:tc>
        <w:tc>
          <w:tcPr>
            <w:tcW w:w="764" w:type="pct"/>
            <w:noWrap/>
            <w:vAlign w:val="bottom"/>
            <w:hideMark/>
          </w:tcPr>
          <w:p w14:paraId="7AB7F85F" w14:textId="77777777"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005556</w:t>
            </w:r>
          </w:p>
        </w:tc>
        <w:tc>
          <w:tcPr>
            <w:tcW w:w="764" w:type="pct"/>
            <w:tcBorders>
              <w:right w:val="nil"/>
            </w:tcBorders>
            <w:noWrap/>
            <w:vAlign w:val="bottom"/>
            <w:hideMark/>
          </w:tcPr>
          <w:p w14:paraId="7EC05024" w14:textId="77777777"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555588</w:t>
            </w:r>
          </w:p>
        </w:tc>
      </w:tr>
      <w:tr w:rsidR="007530F0" w:rsidRPr="0014491B" w14:paraId="4C2ACBFF" w14:textId="77777777" w:rsidTr="000D43B0">
        <w:tblPrEx>
          <w:tblLook w:val="04A0" w:firstRow="1" w:lastRow="0" w:firstColumn="1" w:lastColumn="0" w:noHBand="0" w:noVBand="1"/>
        </w:tblPrEx>
        <w:trPr>
          <w:trHeight w:val="255"/>
          <w:jc w:val="center"/>
        </w:trPr>
        <w:tc>
          <w:tcPr>
            <w:tcW w:w="760" w:type="pct"/>
            <w:tcBorders>
              <w:left w:val="nil"/>
            </w:tcBorders>
            <w:noWrap/>
            <w:vAlign w:val="bottom"/>
            <w:hideMark/>
          </w:tcPr>
          <w:p w14:paraId="5A29B00B" w14:textId="77777777" w:rsidR="007530F0" w:rsidRPr="0014491B" w:rsidRDefault="007530F0" w:rsidP="000D43B0">
            <w:pPr>
              <w:jc w:val="center"/>
              <w:rPr>
                <w:rFonts w:ascii="Arial" w:hAnsi="Arial" w:cs="Arial"/>
                <w:lang w:eastAsia="hr-HR"/>
              </w:rPr>
            </w:pPr>
            <w:r w:rsidRPr="0014491B">
              <w:rPr>
                <w:rFonts w:ascii="Arial" w:hAnsi="Arial" w:cs="Arial"/>
                <w:lang w:eastAsia="hr-HR"/>
              </w:rPr>
              <w:t>L6</w:t>
            </w:r>
          </w:p>
        </w:tc>
        <w:tc>
          <w:tcPr>
            <w:tcW w:w="916" w:type="pct"/>
            <w:noWrap/>
            <w:vAlign w:val="bottom"/>
            <w:hideMark/>
          </w:tcPr>
          <w:p w14:paraId="0C537276" w14:textId="77777777" w:rsidR="007530F0" w:rsidRPr="0014491B" w:rsidRDefault="007530F0" w:rsidP="000D43B0">
            <w:pPr>
              <w:jc w:val="center"/>
              <w:rPr>
                <w:rFonts w:ascii="Arial" w:hAnsi="Arial" w:cs="Arial"/>
                <w:lang w:eastAsia="hr-HR"/>
              </w:rPr>
            </w:pPr>
            <w:r w:rsidRPr="0014491B">
              <w:rPr>
                <w:rFonts w:ascii="Arial" w:hAnsi="Arial" w:cs="Arial"/>
                <w:lang w:eastAsia="hr-HR"/>
              </w:rPr>
              <w:t>1</w:t>
            </w:r>
            <w:r w:rsidR="0014491B">
              <w:rPr>
                <w:rFonts w:ascii="Arial" w:hAnsi="Arial" w:cs="Arial"/>
                <w:lang w:eastAsia="hr-HR"/>
              </w:rPr>
              <w:t>.</w:t>
            </w:r>
            <w:r w:rsidRPr="0014491B">
              <w:rPr>
                <w:rFonts w:ascii="Arial" w:hAnsi="Arial" w:cs="Arial"/>
                <w:lang w:eastAsia="hr-HR"/>
              </w:rPr>
              <w:t>13</w:t>
            </w:r>
          </w:p>
        </w:tc>
        <w:tc>
          <w:tcPr>
            <w:tcW w:w="922" w:type="pct"/>
            <w:noWrap/>
            <w:vAlign w:val="bottom"/>
            <w:hideMark/>
          </w:tcPr>
          <w:p w14:paraId="785AD1E2" w14:textId="77777777" w:rsidR="007530F0" w:rsidRPr="0014491B" w:rsidRDefault="007530F0" w:rsidP="000D43B0">
            <w:pPr>
              <w:jc w:val="center"/>
              <w:rPr>
                <w:rFonts w:ascii="Arial" w:hAnsi="Arial" w:cs="Arial"/>
                <w:lang w:eastAsia="hr-HR"/>
              </w:rPr>
            </w:pPr>
            <w:r w:rsidRPr="0014491B">
              <w:rPr>
                <w:rFonts w:ascii="Arial" w:hAnsi="Arial" w:cs="Arial"/>
                <w:lang w:eastAsia="hr-HR"/>
              </w:rPr>
              <w:t>7</w:t>
            </w:r>
            <w:r w:rsidR="0014491B">
              <w:rPr>
                <w:rFonts w:ascii="Arial" w:hAnsi="Arial" w:cs="Arial"/>
                <w:lang w:eastAsia="hr-HR"/>
              </w:rPr>
              <w:t>.</w:t>
            </w:r>
            <w:r w:rsidRPr="0014491B">
              <w:rPr>
                <w:rFonts w:ascii="Arial" w:hAnsi="Arial" w:cs="Arial"/>
                <w:lang w:eastAsia="hr-HR"/>
              </w:rPr>
              <w:t>41</w:t>
            </w:r>
          </w:p>
        </w:tc>
        <w:tc>
          <w:tcPr>
            <w:tcW w:w="873" w:type="pct"/>
            <w:noWrap/>
            <w:vAlign w:val="bottom"/>
            <w:hideMark/>
          </w:tcPr>
          <w:p w14:paraId="4F32D412" w14:textId="77777777" w:rsidR="007530F0" w:rsidRPr="0014491B" w:rsidRDefault="007530F0" w:rsidP="000D43B0">
            <w:pPr>
              <w:jc w:val="center"/>
              <w:rPr>
                <w:rFonts w:ascii="Arial" w:hAnsi="Arial" w:cs="Arial"/>
                <w:lang w:eastAsia="hr-HR"/>
              </w:rPr>
            </w:pPr>
            <w:r w:rsidRPr="0014491B">
              <w:rPr>
                <w:rFonts w:ascii="Arial" w:hAnsi="Arial" w:cs="Arial"/>
                <w:lang w:eastAsia="hr-HR"/>
              </w:rPr>
              <w:t>406</w:t>
            </w:r>
            <w:r w:rsidR="0014491B">
              <w:rPr>
                <w:rFonts w:ascii="Arial" w:hAnsi="Arial" w:cs="Arial"/>
                <w:lang w:eastAsia="hr-HR"/>
              </w:rPr>
              <w:t>.</w:t>
            </w:r>
            <w:r w:rsidRPr="0014491B">
              <w:rPr>
                <w:rFonts w:ascii="Arial" w:hAnsi="Arial" w:cs="Arial"/>
                <w:lang w:eastAsia="hr-HR"/>
              </w:rPr>
              <w:t>869</w:t>
            </w:r>
          </w:p>
        </w:tc>
        <w:tc>
          <w:tcPr>
            <w:tcW w:w="764" w:type="pct"/>
            <w:noWrap/>
            <w:vAlign w:val="bottom"/>
            <w:hideMark/>
          </w:tcPr>
          <w:p w14:paraId="6BFE91E0" w14:textId="77777777"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002777</w:t>
            </w:r>
          </w:p>
        </w:tc>
        <w:tc>
          <w:tcPr>
            <w:tcW w:w="764" w:type="pct"/>
            <w:tcBorders>
              <w:right w:val="nil"/>
            </w:tcBorders>
            <w:noWrap/>
            <w:vAlign w:val="bottom"/>
            <w:hideMark/>
          </w:tcPr>
          <w:p w14:paraId="202F2853" w14:textId="77777777"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277731</w:t>
            </w:r>
          </w:p>
        </w:tc>
      </w:tr>
      <w:tr w:rsidR="007530F0" w:rsidRPr="0014491B" w14:paraId="085ABF79" w14:textId="77777777" w:rsidTr="000D43B0">
        <w:tblPrEx>
          <w:tblLook w:val="04A0" w:firstRow="1" w:lastRow="0" w:firstColumn="1" w:lastColumn="0" w:noHBand="0" w:noVBand="1"/>
        </w:tblPrEx>
        <w:trPr>
          <w:trHeight w:val="255"/>
          <w:jc w:val="center"/>
        </w:trPr>
        <w:tc>
          <w:tcPr>
            <w:tcW w:w="760" w:type="pct"/>
            <w:tcBorders>
              <w:left w:val="nil"/>
            </w:tcBorders>
            <w:noWrap/>
            <w:vAlign w:val="bottom"/>
            <w:hideMark/>
          </w:tcPr>
          <w:p w14:paraId="20E0D94B" w14:textId="77777777" w:rsidR="007530F0" w:rsidRPr="0014491B" w:rsidRDefault="007530F0" w:rsidP="000D43B0">
            <w:pPr>
              <w:jc w:val="center"/>
              <w:rPr>
                <w:rFonts w:ascii="Arial" w:hAnsi="Arial" w:cs="Arial"/>
                <w:lang w:eastAsia="hr-HR"/>
              </w:rPr>
            </w:pPr>
            <w:r w:rsidRPr="0014491B">
              <w:rPr>
                <w:rFonts w:ascii="Arial" w:hAnsi="Arial" w:cs="Arial"/>
                <w:lang w:eastAsia="hr-HR"/>
              </w:rPr>
              <w:t>L7</w:t>
            </w:r>
          </w:p>
        </w:tc>
        <w:tc>
          <w:tcPr>
            <w:tcW w:w="916" w:type="pct"/>
            <w:noWrap/>
            <w:vAlign w:val="bottom"/>
            <w:hideMark/>
          </w:tcPr>
          <w:p w14:paraId="6CFCDC0C" w14:textId="77777777" w:rsidR="007530F0" w:rsidRPr="0014491B" w:rsidRDefault="007530F0" w:rsidP="000D43B0">
            <w:pPr>
              <w:jc w:val="center"/>
              <w:rPr>
                <w:rFonts w:ascii="Arial" w:hAnsi="Arial" w:cs="Arial"/>
                <w:lang w:eastAsia="hr-HR"/>
              </w:rPr>
            </w:pPr>
            <w:r w:rsidRPr="0014491B">
              <w:rPr>
                <w:rFonts w:ascii="Arial" w:hAnsi="Arial" w:cs="Arial"/>
                <w:lang w:eastAsia="hr-HR"/>
              </w:rPr>
              <w:t>1</w:t>
            </w:r>
            <w:r w:rsidR="0014491B">
              <w:rPr>
                <w:rFonts w:ascii="Arial" w:hAnsi="Arial" w:cs="Arial"/>
                <w:lang w:eastAsia="hr-HR"/>
              </w:rPr>
              <w:t>.00</w:t>
            </w:r>
          </w:p>
        </w:tc>
        <w:tc>
          <w:tcPr>
            <w:tcW w:w="922" w:type="pct"/>
            <w:noWrap/>
            <w:vAlign w:val="bottom"/>
            <w:hideMark/>
          </w:tcPr>
          <w:p w14:paraId="3B92B557" w14:textId="77777777" w:rsidR="007530F0" w:rsidRPr="0014491B" w:rsidRDefault="007530F0" w:rsidP="000D43B0">
            <w:pPr>
              <w:jc w:val="center"/>
              <w:rPr>
                <w:rFonts w:ascii="Arial" w:hAnsi="Arial" w:cs="Arial"/>
                <w:lang w:eastAsia="hr-HR"/>
              </w:rPr>
            </w:pPr>
            <w:r w:rsidRPr="0014491B">
              <w:rPr>
                <w:rFonts w:ascii="Arial" w:hAnsi="Arial" w:cs="Arial"/>
                <w:lang w:eastAsia="hr-HR"/>
              </w:rPr>
              <w:t>7</w:t>
            </w:r>
            <w:r w:rsidR="0014491B">
              <w:rPr>
                <w:rFonts w:ascii="Arial" w:hAnsi="Arial" w:cs="Arial"/>
                <w:lang w:eastAsia="hr-HR"/>
              </w:rPr>
              <w:t>.</w:t>
            </w:r>
            <w:r w:rsidRPr="0014491B">
              <w:rPr>
                <w:rFonts w:ascii="Arial" w:hAnsi="Arial" w:cs="Arial"/>
                <w:lang w:eastAsia="hr-HR"/>
              </w:rPr>
              <w:t>15</w:t>
            </w:r>
          </w:p>
        </w:tc>
        <w:tc>
          <w:tcPr>
            <w:tcW w:w="873" w:type="pct"/>
            <w:noWrap/>
            <w:vAlign w:val="bottom"/>
            <w:hideMark/>
          </w:tcPr>
          <w:p w14:paraId="0643A38D" w14:textId="77777777" w:rsidR="007530F0" w:rsidRPr="0014491B" w:rsidRDefault="007530F0" w:rsidP="000D43B0">
            <w:pPr>
              <w:jc w:val="center"/>
              <w:rPr>
                <w:rFonts w:ascii="Arial" w:hAnsi="Arial" w:cs="Arial"/>
                <w:lang w:eastAsia="hr-HR"/>
              </w:rPr>
            </w:pPr>
            <w:r w:rsidRPr="0014491B">
              <w:rPr>
                <w:rFonts w:ascii="Arial" w:hAnsi="Arial" w:cs="Arial"/>
                <w:lang w:eastAsia="hr-HR"/>
              </w:rPr>
              <w:t>365</w:t>
            </w:r>
            <w:r w:rsidR="0014491B">
              <w:rPr>
                <w:rFonts w:ascii="Arial" w:hAnsi="Arial" w:cs="Arial"/>
                <w:lang w:eastAsia="hr-HR"/>
              </w:rPr>
              <w:t>.</w:t>
            </w:r>
            <w:r w:rsidRPr="0014491B">
              <w:rPr>
                <w:rFonts w:ascii="Arial" w:hAnsi="Arial" w:cs="Arial"/>
                <w:lang w:eastAsia="hr-HR"/>
              </w:rPr>
              <w:t>52</w:t>
            </w:r>
            <w:r w:rsidR="0014491B">
              <w:rPr>
                <w:rFonts w:ascii="Arial" w:hAnsi="Arial" w:cs="Arial"/>
                <w:lang w:eastAsia="hr-HR"/>
              </w:rPr>
              <w:t>6</w:t>
            </w:r>
          </w:p>
        </w:tc>
        <w:tc>
          <w:tcPr>
            <w:tcW w:w="764" w:type="pct"/>
            <w:noWrap/>
            <w:vAlign w:val="bottom"/>
            <w:hideMark/>
          </w:tcPr>
          <w:p w14:paraId="6BE5FCA3" w14:textId="77777777"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002736</w:t>
            </w:r>
          </w:p>
        </w:tc>
        <w:tc>
          <w:tcPr>
            <w:tcW w:w="764" w:type="pct"/>
            <w:tcBorders>
              <w:right w:val="nil"/>
            </w:tcBorders>
            <w:noWrap/>
            <w:vAlign w:val="bottom"/>
            <w:hideMark/>
          </w:tcPr>
          <w:p w14:paraId="7119DDB1" w14:textId="77777777"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273578</w:t>
            </w:r>
          </w:p>
        </w:tc>
      </w:tr>
      <w:tr w:rsidR="007530F0" w:rsidRPr="0014491B" w14:paraId="34E63499" w14:textId="77777777" w:rsidTr="000D43B0">
        <w:tblPrEx>
          <w:tblLook w:val="04A0" w:firstRow="1" w:lastRow="0" w:firstColumn="1" w:lastColumn="0" w:noHBand="0" w:noVBand="1"/>
        </w:tblPrEx>
        <w:trPr>
          <w:trHeight w:val="255"/>
          <w:jc w:val="center"/>
        </w:trPr>
        <w:tc>
          <w:tcPr>
            <w:tcW w:w="760" w:type="pct"/>
            <w:tcBorders>
              <w:left w:val="nil"/>
              <w:bottom w:val="single" w:sz="12" w:space="0" w:color="auto"/>
            </w:tcBorders>
            <w:noWrap/>
            <w:vAlign w:val="bottom"/>
            <w:hideMark/>
          </w:tcPr>
          <w:p w14:paraId="1C70354A" w14:textId="77777777" w:rsidR="007530F0" w:rsidRPr="0014491B" w:rsidRDefault="007530F0" w:rsidP="000D43B0">
            <w:pPr>
              <w:jc w:val="center"/>
              <w:rPr>
                <w:rFonts w:ascii="Arial" w:hAnsi="Arial" w:cs="Arial"/>
                <w:lang w:eastAsia="hr-HR"/>
              </w:rPr>
            </w:pPr>
            <w:r w:rsidRPr="0014491B">
              <w:rPr>
                <w:rFonts w:ascii="Arial" w:hAnsi="Arial" w:cs="Arial"/>
                <w:lang w:eastAsia="hr-HR"/>
              </w:rPr>
              <w:t>L8</w:t>
            </w:r>
          </w:p>
        </w:tc>
        <w:tc>
          <w:tcPr>
            <w:tcW w:w="916" w:type="pct"/>
            <w:tcBorders>
              <w:bottom w:val="single" w:sz="12" w:space="0" w:color="auto"/>
            </w:tcBorders>
            <w:noWrap/>
            <w:vAlign w:val="bottom"/>
            <w:hideMark/>
          </w:tcPr>
          <w:p w14:paraId="17B9116E" w14:textId="77777777"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85</w:t>
            </w:r>
          </w:p>
        </w:tc>
        <w:tc>
          <w:tcPr>
            <w:tcW w:w="922" w:type="pct"/>
            <w:tcBorders>
              <w:bottom w:val="single" w:sz="12" w:space="0" w:color="auto"/>
            </w:tcBorders>
            <w:noWrap/>
            <w:vAlign w:val="bottom"/>
            <w:hideMark/>
          </w:tcPr>
          <w:p w14:paraId="31DE6F9F" w14:textId="77777777" w:rsidR="007530F0" w:rsidRPr="0014491B" w:rsidRDefault="007530F0" w:rsidP="000D43B0">
            <w:pPr>
              <w:jc w:val="center"/>
              <w:rPr>
                <w:rFonts w:ascii="Arial" w:hAnsi="Arial" w:cs="Arial"/>
                <w:lang w:eastAsia="hr-HR"/>
              </w:rPr>
            </w:pPr>
            <w:r w:rsidRPr="0014491B">
              <w:rPr>
                <w:rFonts w:ascii="Arial" w:hAnsi="Arial" w:cs="Arial"/>
                <w:lang w:eastAsia="hr-HR"/>
              </w:rPr>
              <w:t>6</w:t>
            </w:r>
            <w:r w:rsidR="0014491B">
              <w:rPr>
                <w:rFonts w:ascii="Arial" w:hAnsi="Arial" w:cs="Arial"/>
                <w:lang w:eastAsia="hr-HR"/>
              </w:rPr>
              <w:t>.</w:t>
            </w:r>
            <w:r w:rsidRPr="0014491B">
              <w:rPr>
                <w:rFonts w:ascii="Arial" w:hAnsi="Arial" w:cs="Arial"/>
                <w:lang w:eastAsia="hr-HR"/>
              </w:rPr>
              <w:t>67</w:t>
            </w:r>
          </w:p>
        </w:tc>
        <w:tc>
          <w:tcPr>
            <w:tcW w:w="873" w:type="pct"/>
            <w:tcBorders>
              <w:bottom w:val="single" w:sz="12" w:space="0" w:color="auto"/>
            </w:tcBorders>
            <w:noWrap/>
            <w:vAlign w:val="bottom"/>
            <w:hideMark/>
          </w:tcPr>
          <w:p w14:paraId="3D6CE541" w14:textId="77777777" w:rsidR="007530F0" w:rsidRPr="0014491B" w:rsidRDefault="007530F0" w:rsidP="000D43B0">
            <w:pPr>
              <w:jc w:val="center"/>
              <w:rPr>
                <w:rFonts w:ascii="Arial" w:hAnsi="Arial" w:cs="Arial"/>
                <w:lang w:eastAsia="hr-HR"/>
              </w:rPr>
            </w:pPr>
            <w:r w:rsidRPr="0014491B">
              <w:rPr>
                <w:rFonts w:ascii="Arial" w:hAnsi="Arial" w:cs="Arial"/>
                <w:lang w:eastAsia="hr-HR"/>
              </w:rPr>
              <w:t>296</w:t>
            </w:r>
            <w:r w:rsidR="0014491B">
              <w:rPr>
                <w:rFonts w:ascii="Arial" w:hAnsi="Arial" w:cs="Arial"/>
                <w:lang w:eastAsia="hr-HR"/>
              </w:rPr>
              <w:t>.</w:t>
            </w:r>
            <w:r w:rsidRPr="0014491B">
              <w:rPr>
                <w:rFonts w:ascii="Arial" w:hAnsi="Arial" w:cs="Arial"/>
                <w:lang w:eastAsia="hr-HR"/>
              </w:rPr>
              <w:t>741</w:t>
            </w:r>
          </w:p>
        </w:tc>
        <w:tc>
          <w:tcPr>
            <w:tcW w:w="764" w:type="pct"/>
            <w:tcBorders>
              <w:bottom w:val="single" w:sz="12" w:space="0" w:color="auto"/>
            </w:tcBorders>
            <w:noWrap/>
            <w:vAlign w:val="bottom"/>
            <w:hideMark/>
          </w:tcPr>
          <w:p w14:paraId="15A3B4D3" w14:textId="77777777"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002864</w:t>
            </w:r>
          </w:p>
        </w:tc>
        <w:tc>
          <w:tcPr>
            <w:tcW w:w="764" w:type="pct"/>
            <w:tcBorders>
              <w:bottom w:val="single" w:sz="12" w:space="0" w:color="auto"/>
              <w:right w:val="nil"/>
            </w:tcBorders>
            <w:noWrap/>
            <w:vAlign w:val="bottom"/>
            <w:hideMark/>
          </w:tcPr>
          <w:p w14:paraId="445CBDB2" w14:textId="77777777" w:rsidR="007530F0" w:rsidRPr="0014491B" w:rsidRDefault="007530F0" w:rsidP="000D43B0">
            <w:pPr>
              <w:jc w:val="center"/>
              <w:rPr>
                <w:rFonts w:ascii="Arial" w:hAnsi="Arial" w:cs="Arial"/>
                <w:lang w:eastAsia="hr-HR"/>
              </w:rPr>
            </w:pPr>
            <w:commentRangeStart w:id="15"/>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286445</w:t>
            </w:r>
            <w:commentRangeEnd w:id="15"/>
            <w:r w:rsidR="001445B7">
              <w:rPr>
                <w:rStyle w:val="CommentReference"/>
                <w:rFonts w:ascii="Times New Roman" w:hAnsi="Times New Roman"/>
                <w:lang w:val="nb-NO" w:eastAsia="nb-NO"/>
              </w:rPr>
              <w:commentReference w:id="15"/>
            </w:r>
          </w:p>
        </w:tc>
      </w:tr>
    </w:tbl>
    <w:p w14:paraId="7E7CB0BD" w14:textId="77777777" w:rsidR="000D43B0" w:rsidRPr="0014491B" w:rsidRDefault="00CB4FEE" w:rsidP="000D43B0">
      <w:pPr>
        <w:spacing w:before="240"/>
        <w:jc w:val="both"/>
        <w:rPr>
          <w:rFonts w:ascii="Arial" w:hAnsi="Arial" w:cs="Arial"/>
        </w:rPr>
      </w:pPr>
      <w:r w:rsidRPr="0014491B">
        <w:rPr>
          <w:rFonts w:ascii="Arial" w:hAnsi="Arial" w:cs="Arial"/>
        </w:rPr>
        <w:t xml:space="preserve">The </w:t>
      </w:r>
      <w:r w:rsidR="00CA31F1">
        <w:rPr>
          <w:rFonts w:ascii="Arial" w:hAnsi="Arial" w:cs="Arial"/>
        </w:rPr>
        <w:t>condition</w:t>
      </w:r>
      <w:r w:rsidRPr="0014491B">
        <w:rPr>
          <w:rFonts w:ascii="Arial" w:hAnsi="Arial" w:cs="Arial"/>
        </w:rPr>
        <w:t xml:space="preserve"> factor had a value less than 1 at all locations. The highest values ​​of this factor were recorded in individuals from the Suturlija River (L5), while the lowest values ​​of this factor were determined in individuals from the Tinja River (L7)</w:t>
      </w:r>
      <w:r w:rsidR="007530F0" w:rsidRPr="0014491B">
        <w:rPr>
          <w:rFonts w:ascii="Arial" w:hAnsi="Arial" w:cs="Arial"/>
        </w:rPr>
        <w:t xml:space="preserve">. </w:t>
      </w:r>
    </w:p>
    <w:p w14:paraId="109536BA" w14:textId="77777777" w:rsidR="004D6743" w:rsidRPr="0014491B" w:rsidRDefault="004D6743" w:rsidP="000D43B0">
      <w:pPr>
        <w:spacing w:before="240"/>
        <w:jc w:val="both"/>
        <w:rPr>
          <w:rFonts w:ascii="Arial" w:hAnsi="Arial" w:cs="Arial"/>
        </w:rPr>
      </w:pPr>
      <w:r w:rsidRPr="0014491B">
        <w:rPr>
          <w:rFonts w:ascii="Arial" w:hAnsi="Arial" w:cs="Arial"/>
        </w:rPr>
        <w:t>Observing the values ​​of the condition factor of all analyzed individuals and its distribution in relation to body length, we can say that its decrease is pronounced with increasing body length (Figure 2).</w:t>
      </w:r>
    </w:p>
    <w:p w14:paraId="47613EFC" w14:textId="77777777" w:rsidR="007530F0" w:rsidRPr="0014491B" w:rsidRDefault="00D91EC2" w:rsidP="007530F0">
      <w:pPr>
        <w:spacing w:after="240"/>
        <w:jc w:val="center"/>
        <w:rPr>
          <w:rFonts w:ascii="Arial" w:hAnsi="Arial" w:cs="Arial"/>
        </w:rPr>
      </w:pPr>
      <w:r w:rsidRPr="0014491B">
        <w:rPr>
          <w:rFonts w:ascii="Arial" w:hAnsi="Arial" w:cs="Arial"/>
        </w:rPr>
        <w:object w:dxaOrig="5578" w:dyaOrig="4130" w14:anchorId="55F6C1FE">
          <v:shape id="_x0000_i1030" type="#_x0000_t75" style="width:279.75pt;height:205.65pt" o:ole="">
            <v:imagedata r:id="rId26" o:title=""/>
          </v:shape>
          <o:OLEObject Type="Embed" ProgID="STATISTICA.Graph" ShapeID="_x0000_i1030" DrawAspect="Content" ObjectID="_1831742954" r:id="rId27">
            <o:FieldCodes>\s</o:FieldCodes>
          </o:OLEObject>
        </w:object>
      </w:r>
    </w:p>
    <w:p w14:paraId="78BA12F9" w14:textId="77777777" w:rsidR="00D8109D" w:rsidRPr="0014491B" w:rsidRDefault="00D8109D" w:rsidP="00D8109D">
      <w:pPr>
        <w:spacing w:after="240"/>
        <w:jc w:val="center"/>
        <w:rPr>
          <w:rFonts w:ascii="Arial" w:hAnsi="Arial" w:cs="Arial"/>
        </w:rPr>
      </w:pPr>
      <w:commentRangeStart w:id="16"/>
      <w:r w:rsidRPr="0014491B">
        <w:rPr>
          <w:rFonts w:ascii="Arial" w:hAnsi="Arial" w:cs="Arial"/>
        </w:rPr>
        <w:t>Figure 2.</w:t>
      </w:r>
      <w:commentRangeEnd w:id="16"/>
      <w:r w:rsidR="003740A8">
        <w:rPr>
          <w:rStyle w:val="CommentReference"/>
          <w:rFonts w:ascii="Times New Roman" w:hAnsi="Times New Roman"/>
          <w:lang w:val="nb-NO" w:eastAsia="nb-NO"/>
        </w:rPr>
        <w:commentReference w:id="16"/>
      </w:r>
      <w:r w:rsidRPr="0014491B">
        <w:rPr>
          <w:rFonts w:ascii="Arial" w:hAnsi="Arial" w:cs="Arial"/>
        </w:rPr>
        <w:t xml:space="preserve"> The relationship between </w:t>
      </w:r>
      <w:r w:rsidR="00CA31F1">
        <w:rPr>
          <w:rFonts w:ascii="Arial" w:hAnsi="Arial" w:cs="Arial"/>
        </w:rPr>
        <w:t>condition</w:t>
      </w:r>
      <w:r w:rsidRPr="0014491B">
        <w:rPr>
          <w:rFonts w:ascii="Arial" w:hAnsi="Arial" w:cs="Arial"/>
        </w:rPr>
        <w:t xml:space="preserve"> factors and total length of the analyzed individuals</w:t>
      </w:r>
    </w:p>
    <w:p w14:paraId="1576DAF6" w14:textId="77777777" w:rsidR="00D8109D" w:rsidRPr="0014491B" w:rsidRDefault="00D8109D" w:rsidP="00D8109D">
      <w:pPr>
        <w:spacing w:after="240"/>
        <w:jc w:val="both"/>
        <w:rPr>
          <w:rFonts w:ascii="Arial" w:hAnsi="Arial" w:cs="Arial"/>
        </w:rPr>
      </w:pPr>
      <w:r w:rsidRPr="0014491B">
        <w:rPr>
          <w:rFonts w:ascii="Arial" w:hAnsi="Arial" w:cs="Arial"/>
        </w:rPr>
        <w:t>Analyzing the relationship between mass and total body length, it was determined that the mass of the fish follows the growth of body length (Figure 3), and that this is a negative allometric growth determined based on the regression factor b. Individuals of this species have a faster growth in length compared to the growth of their body mass (b&lt;3) (Table 2).</w:t>
      </w:r>
    </w:p>
    <w:p w14:paraId="0BBAD6A1" w14:textId="77777777" w:rsidR="007530F0" w:rsidRPr="0014491B" w:rsidRDefault="00D91EC2" w:rsidP="00D8109D">
      <w:pPr>
        <w:spacing w:after="240"/>
        <w:jc w:val="center"/>
        <w:rPr>
          <w:rFonts w:ascii="Arial" w:hAnsi="Arial" w:cs="Arial"/>
        </w:rPr>
      </w:pPr>
      <w:r w:rsidRPr="0014491B">
        <w:rPr>
          <w:rFonts w:ascii="Arial" w:hAnsi="Arial" w:cs="Arial"/>
        </w:rPr>
        <w:object w:dxaOrig="6059" w:dyaOrig="4545" w14:anchorId="767D1D5D">
          <v:shape id="_x0000_i1031" type="#_x0000_t75" style="width:303.85pt;height:228.6pt" o:ole="">
            <v:imagedata r:id="rId28" o:title=""/>
          </v:shape>
          <o:OLEObject Type="Embed" ProgID="STATISTICA.Graph" ShapeID="_x0000_i1031" DrawAspect="Content" ObjectID="_1831742955" r:id="rId29">
            <o:FieldCodes>\s</o:FieldCodes>
          </o:OLEObject>
        </w:object>
      </w:r>
    </w:p>
    <w:p w14:paraId="19C88800" w14:textId="77777777" w:rsidR="00B05584" w:rsidRPr="0014491B" w:rsidRDefault="00B05584" w:rsidP="004F5405">
      <w:pPr>
        <w:jc w:val="center"/>
        <w:rPr>
          <w:rFonts w:ascii="Arial" w:hAnsi="Arial" w:cs="Arial"/>
        </w:rPr>
      </w:pPr>
      <w:commentRangeStart w:id="17"/>
      <w:r w:rsidRPr="0014491B">
        <w:rPr>
          <w:rFonts w:ascii="Arial" w:hAnsi="Arial" w:cs="Arial"/>
        </w:rPr>
        <w:t xml:space="preserve">Figure </w:t>
      </w:r>
      <w:commentRangeEnd w:id="17"/>
      <w:r w:rsidR="00D670D2">
        <w:rPr>
          <w:rStyle w:val="CommentReference"/>
          <w:rFonts w:ascii="Times New Roman" w:hAnsi="Times New Roman"/>
          <w:lang w:val="nb-NO" w:eastAsia="nb-NO"/>
        </w:rPr>
        <w:commentReference w:id="17"/>
      </w:r>
      <w:r w:rsidRPr="0014491B">
        <w:rPr>
          <w:rFonts w:ascii="Arial" w:hAnsi="Arial" w:cs="Arial"/>
        </w:rPr>
        <w:t>3. Relationship between length and body mass of individuals from the researched area</w:t>
      </w:r>
    </w:p>
    <w:p w14:paraId="3D16339A" w14:textId="77777777" w:rsidR="00B05584" w:rsidRPr="0014491B" w:rsidRDefault="00B05584" w:rsidP="007530F0">
      <w:pPr>
        <w:rPr>
          <w:rFonts w:ascii="Arial" w:hAnsi="Arial" w:cs="Arial"/>
        </w:rPr>
      </w:pPr>
    </w:p>
    <w:p w14:paraId="17C67F5A" w14:textId="77777777" w:rsidR="007530F0" w:rsidRPr="0014491B" w:rsidRDefault="00B05584" w:rsidP="007530F0">
      <w:pPr>
        <w:rPr>
          <w:rFonts w:ascii="Arial" w:hAnsi="Arial" w:cs="Arial"/>
        </w:rPr>
      </w:pPr>
      <w:r w:rsidRPr="0014491B">
        <w:rPr>
          <w:rFonts w:ascii="Arial" w:hAnsi="Arial" w:cs="Arial"/>
        </w:rPr>
        <w:t>Table 2. Values ​​of regression analysis parameters (correlation coefficient r, regression factor b, coefficient a)</w:t>
      </w:r>
    </w:p>
    <w:tbl>
      <w:tblPr>
        <w:tblStyle w:val="TableGrid"/>
        <w:tblW w:w="5000" w:type="pct"/>
        <w:jc w:val="center"/>
        <w:tblLook w:val="04A0" w:firstRow="1" w:lastRow="0" w:firstColumn="1" w:lastColumn="0" w:noHBand="0" w:noVBand="1"/>
      </w:tblPr>
      <w:tblGrid>
        <w:gridCol w:w="2181"/>
        <w:gridCol w:w="2070"/>
        <w:gridCol w:w="1935"/>
        <w:gridCol w:w="2022"/>
      </w:tblGrid>
      <w:tr w:rsidR="007530F0" w:rsidRPr="0014491B" w14:paraId="67CA88E5" w14:textId="77777777" w:rsidTr="000D43B0">
        <w:trPr>
          <w:jc w:val="center"/>
        </w:trPr>
        <w:tc>
          <w:tcPr>
            <w:tcW w:w="1328" w:type="pct"/>
            <w:tcBorders>
              <w:top w:val="single" w:sz="18" w:space="0" w:color="auto"/>
              <w:left w:val="nil"/>
              <w:bottom w:val="single" w:sz="18" w:space="0" w:color="auto"/>
            </w:tcBorders>
          </w:tcPr>
          <w:p w14:paraId="35106275" w14:textId="77777777" w:rsidR="007530F0" w:rsidRPr="0014491B" w:rsidRDefault="007530F0" w:rsidP="000D43B0">
            <w:pPr>
              <w:jc w:val="center"/>
              <w:rPr>
                <w:rFonts w:ascii="Arial" w:hAnsi="Arial" w:cs="Arial"/>
                <w:sz w:val="20"/>
                <w:szCs w:val="20"/>
              </w:rPr>
            </w:pPr>
            <w:r w:rsidRPr="0014491B">
              <w:rPr>
                <w:rFonts w:ascii="Arial" w:hAnsi="Arial" w:cs="Arial"/>
                <w:sz w:val="20"/>
                <w:szCs w:val="20"/>
              </w:rPr>
              <w:lastRenderedPageBreak/>
              <w:t>Lo</w:t>
            </w:r>
            <w:r w:rsidR="00E965D7">
              <w:rPr>
                <w:rFonts w:ascii="Arial" w:hAnsi="Arial" w:cs="Arial"/>
                <w:sz w:val="20"/>
                <w:szCs w:val="20"/>
              </w:rPr>
              <w:t>c</w:t>
            </w:r>
            <w:r w:rsidRPr="0014491B">
              <w:rPr>
                <w:rFonts w:ascii="Arial" w:hAnsi="Arial" w:cs="Arial"/>
                <w:sz w:val="20"/>
                <w:szCs w:val="20"/>
              </w:rPr>
              <w:t>alit</w:t>
            </w:r>
            <w:r w:rsidR="00E965D7">
              <w:rPr>
                <w:rFonts w:ascii="Arial" w:hAnsi="Arial" w:cs="Arial"/>
                <w:sz w:val="20"/>
                <w:szCs w:val="20"/>
              </w:rPr>
              <w:t>y</w:t>
            </w:r>
            <w:r w:rsidRPr="0014491B">
              <w:rPr>
                <w:rFonts w:ascii="Arial" w:hAnsi="Arial" w:cs="Arial"/>
                <w:sz w:val="20"/>
                <w:szCs w:val="20"/>
              </w:rPr>
              <w:t>:</w:t>
            </w:r>
          </w:p>
        </w:tc>
        <w:tc>
          <w:tcPr>
            <w:tcW w:w="1261" w:type="pct"/>
            <w:tcBorders>
              <w:top w:val="single" w:sz="18" w:space="0" w:color="auto"/>
              <w:bottom w:val="single" w:sz="18" w:space="0" w:color="auto"/>
            </w:tcBorders>
          </w:tcPr>
          <w:p w14:paraId="509DF646" w14:textId="77777777" w:rsidR="007530F0" w:rsidRPr="0014491B" w:rsidRDefault="007530F0" w:rsidP="000D43B0">
            <w:pPr>
              <w:jc w:val="center"/>
              <w:rPr>
                <w:rFonts w:ascii="Arial" w:hAnsi="Arial" w:cs="Arial"/>
                <w:i/>
                <w:sz w:val="20"/>
                <w:szCs w:val="20"/>
              </w:rPr>
            </w:pPr>
            <w:r w:rsidRPr="0014491B">
              <w:rPr>
                <w:rFonts w:ascii="Arial" w:hAnsi="Arial" w:cs="Arial"/>
                <w:i/>
                <w:sz w:val="20"/>
                <w:szCs w:val="20"/>
              </w:rPr>
              <w:t>r</w:t>
            </w:r>
          </w:p>
        </w:tc>
        <w:tc>
          <w:tcPr>
            <w:tcW w:w="1179" w:type="pct"/>
            <w:tcBorders>
              <w:top w:val="single" w:sz="18" w:space="0" w:color="auto"/>
              <w:bottom w:val="single" w:sz="18" w:space="0" w:color="auto"/>
            </w:tcBorders>
          </w:tcPr>
          <w:p w14:paraId="56FDB81D" w14:textId="77777777" w:rsidR="007530F0" w:rsidRPr="0014491B" w:rsidRDefault="007530F0" w:rsidP="000D43B0">
            <w:pPr>
              <w:jc w:val="center"/>
              <w:rPr>
                <w:rFonts w:ascii="Arial" w:hAnsi="Arial" w:cs="Arial"/>
                <w:i/>
                <w:sz w:val="20"/>
                <w:szCs w:val="20"/>
              </w:rPr>
            </w:pPr>
            <w:r w:rsidRPr="0014491B">
              <w:rPr>
                <w:rFonts w:ascii="Arial" w:hAnsi="Arial" w:cs="Arial"/>
                <w:i/>
                <w:sz w:val="20"/>
                <w:szCs w:val="20"/>
              </w:rPr>
              <w:t>b</w:t>
            </w:r>
          </w:p>
        </w:tc>
        <w:tc>
          <w:tcPr>
            <w:tcW w:w="1233" w:type="pct"/>
            <w:tcBorders>
              <w:top w:val="single" w:sz="18" w:space="0" w:color="auto"/>
              <w:bottom w:val="single" w:sz="18" w:space="0" w:color="auto"/>
              <w:right w:val="nil"/>
            </w:tcBorders>
          </w:tcPr>
          <w:p w14:paraId="5E8D24D3" w14:textId="77777777" w:rsidR="007530F0" w:rsidRPr="0014491B" w:rsidRDefault="007530F0" w:rsidP="000D43B0">
            <w:pPr>
              <w:jc w:val="center"/>
              <w:rPr>
                <w:rFonts w:ascii="Arial" w:hAnsi="Arial" w:cs="Arial"/>
                <w:i/>
                <w:sz w:val="20"/>
                <w:szCs w:val="20"/>
              </w:rPr>
            </w:pPr>
            <w:r w:rsidRPr="0014491B">
              <w:rPr>
                <w:rFonts w:ascii="Arial" w:hAnsi="Arial" w:cs="Arial"/>
                <w:i/>
                <w:sz w:val="20"/>
                <w:szCs w:val="20"/>
              </w:rPr>
              <w:t>a</w:t>
            </w:r>
          </w:p>
        </w:tc>
      </w:tr>
      <w:tr w:rsidR="007530F0" w:rsidRPr="0014491B" w14:paraId="1B840225" w14:textId="77777777" w:rsidTr="000D43B0">
        <w:trPr>
          <w:jc w:val="center"/>
        </w:trPr>
        <w:tc>
          <w:tcPr>
            <w:tcW w:w="1328" w:type="pct"/>
            <w:tcBorders>
              <w:top w:val="single" w:sz="18" w:space="0" w:color="auto"/>
              <w:left w:val="nil"/>
            </w:tcBorders>
          </w:tcPr>
          <w:p w14:paraId="5FF295A7" w14:textId="77777777" w:rsidR="007530F0" w:rsidRPr="0014491B" w:rsidRDefault="007530F0" w:rsidP="000D43B0">
            <w:pPr>
              <w:jc w:val="center"/>
              <w:rPr>
                <w:rFonts w:ascii="Arial" w:hAnsi="Arial" w:cs="Arial"/>
                <w:sz w:val="20"/>
                <w:szCs w:val="20"/>
              </w:rPr>
            </w:pPr>
            <w:r w:rsidRPr="0014491B">
              <w:rPr>
                <w:rFonts w:ascii="Arial" w:hAnsi="Arial" w:cs="Arial"/>
                <w:sz w:val="20"/>
                <w:szCs w:val="20"/>
              </w:rPr>
              <w:t>L1</w:t>
            </w:r>
          </w:p>
        </w:tc>
        <w:tc>
          <w:tcPr>
            <w:tcW w:w="1261" w:type="pct"/>
            <w:tcBorders>
              <w:top w:val="single" w:sz="18" w:space="0" w:color="auto"/>
            </w:tcBorders>
          </w:tcPr>
          <w:p w14:paraId="7864070C" w14:textId="77777777" w:rsidR="007530F0" w:rsidRPr="0014491B" w:rsidRDefault="007530F0" w:rsidP="000D43B0">
            <w:pPr>
              <w:jc w:val="center"/>
              <w:rPr>
                <w:rFonts w:ascii="Arial" w:hAnsi="Arial" w:cs="Arial"/>
                <w:sz w:val="20"/>
                <w:szCs w:val="20"/>
              </w:rPr>
            </w:pPr>
            <w:r w:rsidRPr="0014491B">
              <w:rPr>
                <w:rFonts w:ascii="Arial" w:hAnsi="Arial" w:cs="Arial"/>
                <w:sz w:val="20"/>
                <w:szCs w:val="20"/>
              </w:rPr>
              <w:t>0</w:t>
            </w:r>
            <w:r w:rsidR="0014491B">
              <w:rPr>
                <w:rFonts w:ascii="Arial" w:hAnsi="Arial" w:cs="Arial"/>
                <w:sz w:val="20"/>
                <w:szCs w:val="20"/>
              </w:rPr>
              <w:t>.</w:t>
            </w:r>
            <w:r w:rsidRPr="0014491B">
              <w:rPr>
                <w:rFonts w:ascii="Arial" w:hAnsi="Arial" w:cs="Arial"/>
                <w:sz w:val="20"/>
                <w:szCs w:val="20"/>
              </w:rPr>
              <w:t>67</w:t>
            </w:r>
          </w:p>
        </w:tc>
        <w:tc>
          <w:tcPr>
            <w:tcW w:w="1179" w:type="pct"/>
            <w:tcBorders>
              <w:top w:val="single" w:sz="18" w:space="0" w:color="auto"/>
            </w:tcBorders>
          </w:tcPr>
          <w:p w14:paraId="306F6054" w14:textId="77777777" w:rsidR="007530F0" w:rsidRPr="0014491B" w:rsidRDefault="007530F0" w:rsidP="000D43B0">
            <w:pPr>
              <w:jc w:val="center"/>
              <w:rPr>
                <w:rFonts w:ascii="Arial" w:hAnsi="Arial" w:cs="Arial"/>
                <w:sz w:val="20"/>
                <w:szCs w:val="20"/>
              </w:rPr>
            </w:pPr>
            <w:r w:rsidRPr="0014491B">
              <w:rPr>
                <w:rFonts w:ascii="Arial" w:hAnsi="Arial" w:cs="Arial"/>
                <w:sz w:val="20"/>
                <w:szCs w:val="20"/>
              </w:rPr>
              <w:t>0</w:t>
            </w:r>
            <w:r w:rsidR="0014491B">
              <w:rPr>
                <w:rFonts w:ascii="Arial" w:hAnsi="Arial" w:cs="Arial"/>
                <w:sz w:val="20"/>
                <w:szCs w:val="20"/>
              </w:rPr>
              <w:t>.</w:t>
            </w:r>
            <w:r w:rsidRPr="0014491B">
              <w:rPr>
                <w:rFonts w:ascii="Arial" w:hAnsi="Arial" w:cs="Arial"/>
                <w:sz w:val="20"/>
                <w:szCs w:val="20"/>
              </w:rPr>
              <w:t>37</w:t>
            </w:r>
          </w:p>
        </w:tc>
        <w:tc>
          <w:tcPr>
            <w:tcW w:w="1233" w:type="pct"/>
            <w:tcBorders>
              <w:top w:val="single" w:sz="18" w:space="0" w:color="auto"/>
              <w:right w:val="nil"/>
            </w:tcBorders>
          </w:tcPr>
          <w:p w14:paraId="3BCF51DB" w14:textId="77777777" w:rsidR="007530F0" w:rsidRPr="0014491B" w:rsidRDefault="007530F0" w:rsidP="000D43B0">
            <w:pPr>
              <w:jc w:val="center"/>
              <w:rPr>
                <w:rFonts w:ascii="Arial" w:hAnsi="Arial" w:cs="Arial"/>
                <w:sz w:val="20"/>
                <w:szCs w:val="20"/>
              </w:rPr>
            </w:pPr>
            <w:r w:rsidRPr="0014491B">
              <w:rPr>
                <w:rFonts w:ascii="Arial" w:hAnsi="Arial" w:cs="Arial"/>
                <w:sz w:val="20"/>
                <w:szCs w:val="20"/>
              </w:rPr>
              <w:t>-1</w:t>
            </w:r>
            <w:r w:rsidR="0014491B">
              <w:rPr>
                <w:rFonts w:ascii="Arial" w:hAnsi="Arial" w:cs="Arial"/>
                <w:sz w:val="20"/>
                <w:szCs w:val="20"/>
              </w:rPr>
              <w:t>.</w:t>
            </w:r>
            <w:r w:rsidRPr="0014491B">
              <w:rPr>
                <w:rFonts w:ascii="Arial" w:hAnsi="Arial" w:cs="Arial"/>
                <w:sz w:val="20"/>
                <w:szCs w:val="20"/>
              </w:rPr>
              <w:t>48</w:t>
            </w:r>
          </w:p>
        </w:tc>
      </w:tr>
      <w:tr w:rsidR="007530F0" w:rsidRPr="0014491B" w14:paraId="5541D438" w14:textId="77777777" w:rsidTr="000D43B0">
        <w:trPr>
          <w:jc w:val="center"/>
        </w:trPr>
        <w:tc>
          <w:tcPr>
            <w:tcW w:w="1328" w:type="pct"/>
            <w:tcBorders>
              <w:left w:val="nil"/>
            </w:tcBorders>
          </w:tcPr>
          <w:p w14:paraId="32531923" w14:textId="77777777" w:rsidR="007530F0" w:rsidRPr="0014491B" w:rsidRDefault="007530F0" w:rsidP="000D43B0">
            <w:pPr>
              <w:jc w:val="center"/>
              <w:rPr>
                <w:rFonts w:ascii="Arial" w:hAnsi="Arial" w:cs="Arial"/>
                <w:sz w:val="20"/>
                <w:szCs w:val="20"/>
              </w:rPr>
            </w:pPr>
            <w:r w:rsidRPr="0014491B">
              <w:rPr>
                <w:rFonts w:ascii="Arial" w:hAnsi="Arial" w:cs="Arial"/>
                <w:sz w:val="20"/>
                <w:szCs w:val="20"/>
              </w:rPr>
              <w:t>L2</w:t>
            </w:r>
          </w:p>
        </w:tc>
        <w:tc>
          <w:tcPr>
            <w:tcW w:w="1261" w:type="pct"/>
          </w:tcPr>
          <w:p w14:paraId="38F8296F" w14:textId="77777777" w:rsidR="007530F0" w:rsidRPr="0014491B" w:rsidRDefault="007530F0" w:rsidP="000D43B0">
            <w:pPr>
              <w:jc w:val="center"/>
              <w:rPr>
                <w:rFonts w:ascii="Arial" w:hAnsi="Arial" w:cs="Arial"/>
                <w:sz w:val="20"/>
                <w:szCs w:val="20"/>
              </w:rPr>
            </w:pPr>
            <w:r w:rsidRPr="0014491B">
              <w:rPr>
                <w:rFonts w:ascii="Arial" w:hAnsi="Arial" w:cs="Arial"/>
                <w:sz w:val="20"/>
                <w:szCs w:val="20"/>
              </w:rPr>
              <w:t>0</w:t>
            </w:r>
            <w:r w:rsidR="0014491B">
              <w:rPr>
                <w:rFonts w:ascii="Arial" w:hAnsi="Arial" w:cs="Arial"/>
                <w:sz w:val="20"/>
                <w:szCs w:val="20"/>
              </w:rPr>
              <w:t>.</w:t>
            </w:r>
            <w:r w:rsidRPr="0014491B">
              <w:rPr>
                <w:rFonts w:ascii="Arial" w:hAnsi="Arial" w:cs="Arial"/>
                <w:sz w:val="20"/>
                <w:szCs w:val="20"/>
              </w:rPr>
              <w:t>77</w:t>
            </w:r>
          </w:p>
        </w:tc>
        <w:tc>
          <w:tcPr>
            <w:tcW w:w="1179" w:type="pct"/>
          </w:tcPr>
          <w:p w14:paraId="235A595F" w14:textId="77777777" w:rsidR="007530F0" w:rsidRPr="0014491B" w:rsidRDefault="007530F0" w:rsidP="000D43B0">
            <w:pPr>
              <w:jc w:val="center"/>
              <w:rPr>
                <w:rFonts w:ascii="Arial" w:hAnsi="Arial" w:cs="Arial"/>
                <w:sz w:val="20"/>
                <w:szCs w:val="20"/>
              </w:rPr>
            </w:pPr>
            <w:r w:rsidRPr="0014491B">
              <w:rPr>
                <w:rFonts w:ascii="Arial" w:hAnsi="Arial" w:cs="Arial"/>
                <w:sz w:val="20"/>
                <w:szCs w:val="20"/>
              </w:rPr>
              <w:t>0</w:t>
            </w:r>
            <w:r w:rsidR="0014491B">
              <w:rPr>
                <w:rFonts w:ascii="Arial" w:hAnsi="Arial" w:cs="Arial"/>
                <w:sz w:val="20"/>
                <w:szCs w:val="20"/>
              </w:rPr>
              <w:t>.</w:t>
            </w:r>
            <w:r w:rsidRPr="0014491B">
              <w:rPr>
                <w:rFonts w:ascii="Arial" w:hAnsi="Arial" w:cs="Arial"/>
                <w:sz w:val="20"/>
                <w:szCs w:val="20"/>
              </w:rPr>
              <w:t>92</w:t>
            </w:r>
          </w:p>
        </w:tc>
        <w:tc>
          <w:tcPr>
            <w:tcW w:w="1233" w:type="pct"/>
            <w:tcBorders>
              <w:right w:val="nil"/>
            </w:tcBorders>
          </w:tcPr>
          <w:p w14:paraId="5C236761" w14:textId="77777777" w:rsidR="007530F0" w:rsidRPr="0014491B" w:rsidRDefault="007530F0" w:rsidP="000D43B0">
            <w:pPr>
              <w:jc w:val="center"/>
              <w:rPr>
                <w:rFonts w:ascii="Arial" w:hAnsi="Arial" w:cs="Arial"/>
                <w:sz w:val="20"/>
                <w:szCs w:val="20"/>
              </w:rPr>
            </w:pPr>
            <w:r w:rsidRPr="0014491B">
              <w:rPr>
                <w:rFonts w:ascii="Arial" w:hAnsi="Arial" w:cs="Arial"/>
                <w:sz w:val="20"/>
                <w:szCs w:val="20"/>
              </w:rPr>
              <w:t>-5</w:t>
            </w:r>
            <w:r w:rsidR="0014491B">
              <w:rPr>
                <w:rFonts w:ascii="Arial" w:hAnsi="Arial" w:cs="Arial"/>
                <w:sz w:val="20"/>
                <w:szCs w:val="20"/>
              </w:rPr>
              <w:t>.</w:t>
            </w:r>
            <w:r w:rsidRPr="0014491B">
              <w:rPr>
                <w:rFonts w:ascii="Arial" w:hAnsi="Arial" w:cs="Arial"/>
                <w:sz w:val="20"/>
                <w:szCs w:val="20"/>
              </w:rPr>
              <w:t>18</w:t>
            </w:r>
          </w:p>
        </w:tc>
      </w:tr>
      <w:tr w:rsidR="007530F0" w:rsidRPr="0014491B" w14:paraId="74F7DBD8" w14:textId="77777777" w:rsidTr="000D43B0">
        <w:trPr>
          <w:jc w:val="center"/>
        </w:trPr>
        <w:tc>
          <w:tcPr>
            <w:tcW w:w="1328" w:type="pct"/>
            <w:tcBorders>
              <w:left w:val="nil"/>
            </w:tcBorders>
          </w:tcPr>
          <w:p w14:paraId="59775C55" w14:textId="77777777" w:rsidR="007530F0" w:rsidRPr="0014491B" w:rsidRDefault="007530F0" w:rsidP="000D43B0">
            <w:pPr>
              <w:jc w:val="center"/>
              <w:rPr>
                <w:rFonts w:ascii="Arial" w:hAnsi="Arial" w:cs="Arial"/>
                <w:sz w:val="20"/>
                <w:szCs w:val="20"/>
              </w:rPr>
            </w:pPr>
            <w:r w:rsidRPr="0014491B">
              <w:rPr>
                <w:rFonts w:ascii="Arial" w:hAnsi="Arial" w:cs="Arial"/>
                <w:sz w:val="20"/>
                <w:szCs w:val="20"/>
              </w:rPr>
              <w:t>L3</w:t>
            </w:r>
          </w:p>
        </w:tc>
        <w:tc>
          <w:tcPr>
            <w:tcW w:w="1261" w:type="pct"/>
          </w:tcPr>
          <w:p w14:paraId="531E099C" w14:textId="77777777" w:rsidR="007530F0" w:rsidRPr="0014491B" w:rsidRDefault="007530F0" w:rsidP="000D43B0">
            <w:pPr>
              <w:jc w:val="center"/>
              <w:rPr>
                <w:rFonts w:ascii="Arial" w:hAnsi="Arial" w:cs="Arial"/>
                <w:sz w:val="20"/>
                <w:szCs w:val="20"/>
              </w:rPr>
            </w:pPr>
            <w:r w:rsidRPr="0014491B">
              <w:rPr>
                <w:rFonts w:ascii="Arial" w:hAnsi="Arial" w:cs="Arial"/>
                <w:sz w:val="20"/>
                <w:szCs w:val="20"/>
              </w:rPr>
              <w:t>2</w:t>
            </w:r>
            <w:r w:rsidR="0014491B">
              <w:rPr>
                <w:rFonts w:ascii="Arial" w:hAnsi="Arial" w:cs="Arial"/>
                <w:sz w:val="20"/>
                <w:szCs w:val="20"/>
              </w:rPr>
              <w:t>.</w:t>
            </w:r>
            <w:r w:rsidRPr="0014491B">
              <w:rPr>
                <w:rFonts w:ascii="Arial" w:hAnsi="Arial" w:cs="Arial"/>
                <w:sz w:val="20"/>
                <w:szCs w:val="20"/>
              </w:rPr>
              <w:t>14</w:t>
            </w:r>
          </w:p>
        </w:tc>
        <w:tc>
          <w:tcPr>
            <w:tcW w:w="1179" w:type="pct"/>
          </w:tcPr>
          <w:p w14:paraId="4263929E" w14:textId="77777777" w:rsidR="007530F0" w:rsidRPr="0014491B" w:rsidRDefault="007530F0" w:rsidP="000D43B0">
            <w:pPr>
              <w:jc w:val="center"/>
              <w:rPr>
                <w:rFonts w:ascii="Arial" w:hAnsi="Arial" w:cs="Arial"/>
                <w:sz w:val="20"/>
                <w:szCs w:val="20"/>
              </w:rPr>
            </w:pPr>
            <w:r w:rsidRPr="0014491B">
              <w:rPr>
                <w:rFonts w:ascii="Arial" w:hAnsi="Arial" w:cs="Arial"/>
                <w:sz w:val="20"/>
                <w:szCs w:val="20"/>
              </w:rPr>
              <w:t>1</w:t>
            </w:r>
            <w:r w:rsidR="0014491B">
              <w:rPr>
                <w:rFonts w:ascii="Arial" w:hAnsi="Arial" w:cs="Arial"/>
                <w:sz w:val="20"/>
                <w:szCs w:val="20"/>
              </w:rPr>
              <w:t>.</w:t>
            </w:r>
            <w:r w:rsidRPr="0014491B">
              <w:rPr>
                <w:rFonts w:ascii="Arial" w:hAnsi="Arial" w:cs="Arial"/>
                <w:sz w:val="20"/>
                <w:szCs w:val="20"/>
              </w:rPr>
              <w:t>60</w:t>
            </w:r>
          </w:p>
        </w:tc>
        <w:tc>
          <w:tcPr>
            <w:tcW w:w="1233" w:type="pct"/>
            <w:tcBorders>
              <w:right w:val="nil"/>
            </w:tcBorders>
          </w:tcPr>
          <w:p w14:paraId="00FC954A" w14:textId="77777777" w:rsidR="007530F0" w:rsidRPr="0014491B" w:rsidRDefault="007530F0" w:rsidP="000D43B0">
            <w:pPr>
              <w:jc w:val="center"/>
              <w:rPr>
                <w:rFonts w:ascii="Arial" w:hAnsi="Arial" w:cs="Arial"/>
                <w:sz w:val="20"/>
                <w:szCs w:val="20"/>
              </w:rPr>
            </w:pPr>
            <w:r w:rsidRPr="0014491B">
              <w:rPr>
                <w:rFonts w:ascii="Arial" w:hAnsi="Arial" w:cs="Arial"/>
                <w:sz w:val="20"/>
                <w:szCs w:val="20"/>
              </w:rPr>
              <w:t>-9</w:t>
            </w:r>
            <w:r w:rsidR="0014491B">
              <w:rPr>
                <w:rFonts w:ascii="Arial" w:hAnsi="Arial" w:cs="Arial"/>
                <w:sz w:val="20"/>
                <w:szCs w:val="20"/>
              </w:rPr>
              <w:t>.</w:t>
            </w:r>
            <w:r w:rsidRPr="0014491B">
              <w:rPr>
                <w:rFonts w:ascii="Arial" w:hAnsi="Arial" w:cs="Arial"/>
                <w:sz w:val="20"/>
                <w:szCs w:val="20"/>
              </w:rPr>
              <w:t>93</w:t>
            </w:r>
          </w:p>
        </w:tc>
      </w:tr>
      <w:tr w:rsidR="007530F0" w:rsidRPr="0014491B" w14:paraId="00C4DF0D" w14:textId="77777777" w:rsidTr="000D43B0">
        <w:trPr>
          <w:jc w:val="center"/>
        </w:trPr>
        <w:tc>
          <w:tcPr>
            <w:tcW w:w="1328" w:type="pct"/>
            <w:tcBorders>
              <w:left w:val="nil"/>
            </w:tcBorders>
          </w:tcPr>
          <w:p w14:paraId="63B9F4DD" w14:textId="77777777" w:rsidR="007530F0" w:rsidRPr="0014491B" w:rsidRDefault="007530F0" w:rsidP="000D43B0">
            <w:pPr>
              <w:jc w:val="center"/>
              <w:rPr>
                <w:rFonts w:ascii="Arial" w:hAnsi="Arial" w:cs="Arial"/>
                <w:sz w:val="20"/>
                <w:szCs w:val="20"/>
              </w:rPr>
            </w:pPr>
            <w:r w:rsidRPr="0014491B">
              <w:rPr>
                <w:rFonts w:ascii="Arial" w:hAnsi="Arial" w:cs="Arial"/>
                <w:sz w:val="20"/>
                <w:szCs w:val="20"/>
              </w:rPr>
              <w:t>L4</w:t>
            </w:r>
          </w:p>
        </w:tc>
        <w:tc>
          <w:tcPr>
            <w:tcW w:w="1261" w:type="pct"/>
          </w:tcPr>
          <w:p w14:paraId="6FF3B05A" w14:textId="77777777" w:rsidR="007530F0" w:rsidRPr="0014491B" w:rsidRDefault="007530F0" w:rsidP="000D43B0">
            <w:pPr>
              <w:jc w:val="center"/>
              <w:rPr>
                <w:rFonts w:ascii="Arial" w:hAnsi="Arial" w:cs="Arial"/>
                <w:sz w:val="20"/>
                <w:szCs w:val="20"/>
              </w:rPr>
            </w:pPr>
            <w:r w:rsidRPr="0014491B">
              <w:rPr>
                <w:rFonts w:ascii="Arial" w:hAnsi="Arial" w:cs="Arial"/>
                <w:sz w:val="20"/>
                <w:szCs w:val="20"/>
              </w:rPr>
              <w:t>0</w:t>
            </w:r>
            <w:r w:rsidR="0014491B">
              <w:rPr>
                <w:rFonts w:ascii="Arial" w:hAnsi="Arial" w:cs="Arial"/>
                <w:sz w:val="20"/>
                <w:szCs w:val="20"/>
              </w:rPr>
              <w:t>.</w:t>
            </w:r>
            <w:r w:rsidRPr="0014491B">
              <w:rPr>
                <w:rFonts w:ascii="Arial" w:hAnsi="Arial" w:cs="Arial"/>
                <w:sz w:val="20"/>
                <w:szCs w:val="20"/>
              </w:rPr>
              <w:t>92</w:t>
            </w:r>
          </w:p>
        </w:tc>
        <w:tc>
          <w:tcPr>
            <w:tcW w:w="1179" w:type="pct"/>
          </w:tcPr>
          <w:p w14:paraId="72C16660" w14:textId="77777777" w:rsidR="007530F0" w:rsidRPr="0014491B" w:rsidRDefault="007530F0" w:rsidP="000D43B0">
            <w:pPr>
              <w:jc w:val="center"/>
              <w:rPr>
                <w:rFonts w:ascii="Arial" w:hAnsi="Arial" w:cs="Arial"/>
                <w:sz w:val="20"/>
                <w:szCs w:val="20"/>
              </w:rPr>
            </w:pPr>
            <w:r w:rsidRPr="0014491B">
              <w:rPr>
                <w:rFonts w:ascii="Arial" w:hAnsi="Arial" w:cs="Arial"/>
                <w:sz w:val="20"/>
                <w:szCs w:val="20"/>
              </w:rPr>
              <w:t>0</w:t>
            </w:r>
            <w:r w:rsidR="0014491B">
              <w:rPr>
                <w:rFonts w:ascii="Arial" w:hAnsi="Arial" w:cs="Arial"/>
                <w:sz w:val="20"/>
                <w:szCs w:val="20"/>
              </w:rPr>
              <w:t>.</w:t>
            </w:r>
            <w:r w:rsidRPr="0014491B">
              <w:rPr>
                <w:rFonts w:ascii="Arial" w:hAnsi="Arial" w:cs="Arial"/>
                <w:sz w:val="20"/>
                <w:szCs w:val="20"/>
              </w:rPr>
              <w:t>38</w:t>
            </w:r>
          </w:p>
        </w:tc>
        <w:tc>
          <w:tcPr>
            <w:tcW w:w="1233" w:type="pct"/>
            <w:tcBorders>
              <w:right w:val="nil"/>
            </w:tcBorders>
          </w:tcPr>
          <w:p w14:paraId="0081707B" w14:textId="77777777" w:rsidR="007530F0" w:rsidRPr="0014491B" w:rsidRDefault="007530F0" w:rsidP="000D43B0">
            <w:pPr>
              <w:jc w:val="center"/>
              <w:rPr>
                <w:rFonts w:ascii="Arial" w:hAnsi="Arial" w:cs="Arial"/>
                <w:sz w:val="20"/>
                <w:szCs w:val="20"/>
              </w:rPr>
            </w:pPr>
            <w:r w:rsidRPr="0014491B">
              <w:rPr>
                <w:rFonts w:ascii="Arial" w:hAnsi="Arial" w:cs="Arial"/>
                <w:sz w:val="20"/>
                <w:szCs w:val="20"/>
              </w:rPr>
              <w:t>-1</w:t>
            </w:r>
            <w:r w:rsidR="0014491B">
              <w:rPr>
                <w:rFonts w:ascii="Arial" w:hAnsi="Arial" w:cs="Arial"/>
                <w:sz w:val="20"/>
                <w:szCs w:val="20"/>
              </w:rPr>
              <w:t>.</w:t>
            </w:r>
            <w:r w:rsidRPr="0014491B">
              <w:rPr>
                <w:rFonts w:ascii="Arial" w:hAnsi="Arial" w:cs="Arial"/>
                <w:sz w:val="20"/>
                <w:szCs w:val="20"/>
              </w:rPr>
              <w:t>29</w:t>
            </w:r>
          </w:p>
        </w:tc>
      </w:tr>
      <w:tr w:rsidR="007530F0" w:rsidRPr="0014491B" w14:paraId="7F50FF70" w14:textId="77777777" w:rsidTr="000D43B0">
        <w:trPr>
          <w:jc w:val="center"/>
        </w:trPr>
        <w:tc>
          <w:tcPr>
            <w:tcW w:w="1328" w:type="pct"/>
            <w:tcBorders>
              <w:left w:val="nil"/>
            </w:tcBorders>
          </w:tcPr>
          <w:p w14:paraId="1BADAA53" w14:textId="77777777" w:rsidR="007530F0" w:rsidRPr="0014491B" w:rsidRDefault="007530F0" w:rsidP="000D43B0">
            <w:pPr>
              <w:jc w:val="center"/>
              <w:rPr>
                <w:rFonts w:ascii="Arial" w:hAnsi="Arial" w:cs="Arial"/>
                <w:sz w:val="20"/>
                <w:szCs w:val="20"/>
              </w:rPr>
            </w:pPr>
            <w:r w:rsidRPr="0014491B">
              <w:rPr>
                <w:rFonts w:ascii="Arial" w:hAnsi="Arial" w:cs="Arial"/>
                <w:sz w:val="20"/>
                <w:szCs w:val="20"/>
              </w:rPr>
              <w:t>L5</w:t>
            </w:r>
          </w:p>
        </w:tc>
        <w:tc>
          <w:tcPr>
            <w:tcW w:w="1261" w:type="pct"/>
          </w:tcPr>
          <w:p w14:paraId="706C04C1" w14:textId="77777777" w:rsidR="007530F0" w:rsidRPr="0014491B" w:rsidRDefault="007530F0" w:rsidP="000D43B0">
            <w:pPr>
              <w:jc w:val="center"/>
              <w:rPr>
                <w:rFonts w:ascii="Arial" w:hAnsi="Arial" w:cs="Arial"/>
                <w:sz w:val="20"/>
                <w:szCs w:val="20"/>
              </w:rPr>
            </w:pPr>
            <w:r w:rsidRPr="0014491B">
              <w:rPr>
                <w:rFonts w:ascii="Arial" w:hAnsi="Arial" w:cs="Arial"/>
                <w:sz w:val="20"/>
                <w:szCs w:val="20"/>
              </w:rPr>
              <w:t>0</w:t>
            </w:r>
            <w:r w:rsidR="0014491B">
              <w:rPr>
                <w:rFonts w:ascii="Arial" w:hAnsi="Arial" w:cs="Arial"/>
                <w:sz w:val="20"/>
                <w:szCs w:val="20"/>
              </w:rPr>
              <w:t>.</w:t>
            </w:r>
            <w:r w:rsidRPr="0014491B">
              <w:rPr>
                <w:rFonts w:ascii="Arial" w:hAnsi="Arial" w:cs="Arial"/>
                <w:sz w:val="20"/>
                <w:szCs w:val="20"/>
              </w:rPr>
              <w:t>88</w:t>
            </w:r>
          </w:p>
        </w:tc>
        <w:tc>
          <w:tcPr>
            <w:tcW w:w="1179" w:type="pct"/>
          </w:tcPr>
          <w:p w14:paraId="7AFF666B" w14:textId="77777777" w:rsidR="007530F0" w:rsidRPr="0014491B" w:rsidRDefault="007530F0" w:rsidP="000D43B0">
            <w:pPr>
              <w:jc w:val="center"/>
              <w:rPr>
                <w:rFonts w:ascii="Arial" w:hAnsi="Arial" w:cs="Arial"/>
                <w:sz w:val="20"/>
                <w:szCs w:val="20"/>
              </w:rPr>
            </w:pPr>
            <w:r w:rsidRPr="0014491B">
              <w:rPr>
                <w:rFonts w:ascii="Arial" w:hAnsi="Arial" w:cs="Arial"/>
                <w:sz w:val="20"/>
                <w:szCs w:val="20"/>
              </w:rPr>
              <w:t>0</w:t>
            </w:r>
            <w:r w:rsidR="0014491B">
              <w:rPr>
                <w:rFonts w:ascii="Arial" w:hAnsi="Arial" w:cs="Arial"/>
                <w:sz w:val="20"/>
                <w:szCs w:val="20"/>
              </w:rPr>
              <w:t>.</w:t>
            </w:r>
            <w:r w:rsidRPr="0014491B">
              <w:rPr>
                <w:rFonts w:ascii="Arial" w:hAnsi="Arial" w:cs="Arial"/>
                <w:sz w:val="20"/>
                <w:szCs w:val="20"/>
              </w:rPr>
              <w:t>46</w:t>
            </w:r>
          </w:p>
        </w:tc>
        <w:tc>
          <w:tcPr>
            <w:tcW w:w="1233" w:type="pct"/>
            <w:tcBorders>
              <w:right w:val="nil"/>
            </w:tcBorders>
          </w:tcPr>
          <w:p w14:paraId="33091AAC" w14:textId="77777777" w:rsidR="007530F0" w:rsidRPr="0014491B" w:rsidRDefault="007530F0" w:rsidP="000D43B0">
            <w:pPr>
              <w:jc w:val="center"/>
              <w:rPr>
                <w:rFonts w:ascii="Arial" w:hAnsi="Arial" w:cs="Arial"/>
                <w:sz w:val="20"/>
                <w:szCs w:val="20"/>
              </w:rPr>
            </w:pPr>
            <w:r w:rsidRPr="0014491B">
              <w:rPr>
                <w:rFonts w:ascii="Arial" w:hAnsi="Arial" w:cs="Arial"/>
                <w:sz w:val="20"/>
                <w:szCs w:val="20"/>
              </w:rPr>
              <w:t>-1</w:t>
            </w:r>
            <w:r w:rsidR="0014491B">
              <w:rPr>
                <w:rFonts w:ascii="Arial" w:hAnsi="Arial" w:cs="Arial"/>
                <w:sz w:val="20"/>
                <w:szCs w:val="20"/>
              </w:rPr>
              <w:t>.</w:t>
            </w:r>
            <w:r w:rsidRPr="0014491B">
              <w:rPr>
                <w:rFonts w:ascii="Arial" w:hAnsi="Arial" w:cs="Arial"/>
                <w:sz w:val="20"/>
                <w:szCs w:val="20"/>
              </w:rPr>
              <w:t>63</w:t>
            </w:r>
          </w:p>
        </w:tc>
      </w:tr>
      <w:tr w:rsidR="007530F0" w:rsidRPr="0014491B" w14:paraId="0E37A3D5" w14:textId="77777777" w:rsidTr="000D43B0">
        <w:trPr>
          <w:jc w:val="center"/>
        </w:trPr>
        <w:tc>
          <w:tcPr>
            <w:tcW w:w="1328" w:type="pct"/>
            <w:tcBorders>
              <w:left w:val="nil"/>
            </w:tcBorders>
          </w:tcPr>
          <w:p w14:paraId="61646C6A" w14:textId="77777777" w:rsidR="007530F0" w:rsidRPr="0014491B" w:rsidRDefault="007530F0" w:rsidP="000D43B0">
            <w:pPr>
              <w:jc w:val="center"/>
              <w:rPr>
                <w:rFonts w:ascii="Arial" w:hAnsi="Arial" w:cs="Arial"/>
                <w:sz w:val="20"/>
                <w:szCs w:val="20"/>
              </w:rPr>
            </w:pPr>
            <w:r w:rsidRPr="0014491B">
              <w:rPr>
                <w:rFonts w:ascii="Arial" w:hAnsi="Arial" w:cs="Arial"/>
                <w:sz w:val="20"/>
                <w:szCs w:val="20"/>
              </w:rPr>
              <w:t>L6</w:t>
            </w:r>
          </w:p>
        </w:tc>
        <w:tc>
          <w:tcPr>
            <w:tcW w:w="1261" w:type="pct"/>
          </w:tcPr>
          <w:p w14:paraId="649FFABE" w14:textId="77777777" w:rsidR="007530F0" w:rsidRPr="0014491B" w:rsidRDefault="007530F0" w:rsidP="000D43B0">
            <w:pPr>
              <w:jc w:val="center"/>
              <w:rPr>
                <w:rFonts w:ascii="Arial" w:hAnsi="Arial" w:cs="Arial"/>
                <w:sz w:val="20"/>
                <w:szCs w:val="20"/>
              </w:rPr>
            </w:pPr>
            <w:r w:rsidRPr="0014491B">
              <w:rPr>
                <w:rFonts w:ascii="Arial" w:hAnsi="Arial" w:cs="Arial"/>
                <w:sz w:val="20"/>
                <w:szCs w:val="20"/>
              </w:rPr>
              <w:t>0</w:t>
            </w:r>
            <w:r w:rsidR="0014491B">
              <w:rPr>
                <w:rFonts w:ascii="Arial" w:hAnsi="Arial" w:cs="Arial"/>
                <w:sz w:val="20"/>
                <w:szCs w:val="20"/>
              </w:rPr>
              <w:t>.</w:t>
            </w:r>
            <w:r w:rsidRPr="0014491B">
              <w:rPr>
                <w:rFonts w:ascii="Arial" w:hAnsi="Arial" w:cs="Arial"/>
                <w:sz w:val="20"/>
                <w:szCs w:val="20"/>
              </w:rPr>
              <w:t>77</w:t>
            </w:r>
          </w:p>
        </w:tc>
        <w:tc>
          <w:tcPr>
            <w:tcW w:w="1179" w:type="pct"/>
          </w:tcPr>
          <w:p w14:paraId="68633BDD" w14:textId="77777777" w:rsidR="007530F0" w:rsidRPr="0014491B" w:rsidRDefault="007530F0" w:rsidP="000D43B0">
            <w:pPr>
              <w:jc w:val="center"/>
              <w:rPr>
                <w:rFonts w:ascii="Arial" w:hAnsi="Arial" w:cs="Arial"/>
                <w:sz w:val="20"/>
                <w:szCs w:val="20"/>
              </w:rPr>
            </w:pPr>
            <w:r w:rsidRPr="0014491B">
              <w:rPr>
                <w:rFonts w:ascii="Arial" w:hAnsi="Arial" w:cs="Arial"/>
                <w:sz w:val="20"/>
                <w:szCs w:val="20"/>
              </w:rPr>
              <w:t>0</w:t>
            </w:r>
            <w:r w:rsidR="0014491B">
              <w:rPr>
                <w:rFonts w:ascii="Arial" w:hAnsi="Arial" w:cs="Arial"/>
                <w:sz w:val="20"/>
                <w:szCs w:val="20"/>
              </w:rPr>
              <w:t>.</w:t>
            </w:r>
            <w:r w:rsidRPr="0014491B">
              <w:rPr>
                <w:rFonts w:ascii="Arial" w:hAnsi="Arial" w:cs="Arial"/>
                <w:sz w:val="20"/>
                <w:szCs w:val="20"/>
              </w:rPr>
              <w:t>77</w:t>
            </w:r>
          </w:p>
        </w:tc>
        <w:tc>
          <w:tcPr>
            <w:tcW w:w="1233" w:type="pct"/>
            <w:tcBorders>
              <w:right w:val="nil"/>
            </w:tcBorders>
          </w:tcPr>
          <w:p w14:paraId="41FC7C41" w14:textId="77777777" w:rsidR="007530F0" w:rsidRPr="0014491B" w:rsidRDefault="007530F0" w:rsidP="000D43B0">
            <w:pPr>
              <w:jc w:val="center"/>
              <w:rPr>
                <w:rFonts w:ascii="Arial" w:hAnsi="Arial" w:cs="Arial"/>
                <w:sz w:val="20"/>
                <w:szCs w:val="20"/>
              </w:rPr>
            </w:pPr>
            <w:r w:rsidRPr="0014491B">
              <w:rPr>
                <w:rFonts w:ascii="Arial" w:hAnsi="Arial" w:cs="Arial"/>
                <w:sz w:val="20"/>
                <w:szCs w:val="20"/>
              </w:rPr>
              <w:t>-4</w:t>
            </w:r>
            <w:r w:rsidR="0014491B">
              <w:rPr>
                <w:rFonts w:ascii="Arial" w:hAnsi="Arial" w:cs="Arial"/>
                <w:sz w:val="20"/>
                <w:szCs w:val="20"/>
              </w:rPr>
              <w:t>.</w:t>
            </w:r>
            <w:r w:rsidRPr="0014491B">
              <w:rPr>
                <w:rFonts w:ascii="Arial" w:hAnsi="Arial" w:cs="Arial"/>
                <w:sz w:val="20"/>
                <w:szCs w:val="20"/>
              </w:rPr>
              <w:t>59</w:t>
            </w:r>
          </w:p>
        </w:tc>
      </w:tr>
      <w:tr w:rsidR="007530F0" w:rsidRPr="0014491B" w14:paraId="59C1A5CC" w14:textId="77777777" w:rsidTr="000D43B0">
        <w:trPr>
          <w:trHeight w:val="183"/>
          <w:jc w:val="center"/>
        </w:trPr>
        <w:tc>
          <w:tcPr>
            <w:tcW w:w="1328" w:type="pct"/>
            <w:tcBorders>
              <w:left w:val="nil"/>
              <w:bottom w:val="single" w:sz="12" w:space="0" w:color="auto"/>
            </w:tcBorders>
          </w:tcPr>
          <w:p w14:paraId="0794CA2B" w14:textId="77777777" w:rsidR="007530F0" w:rsidRPr="0014491B" w:rsidRDefault="007530F0" w:rsidP="000D43B0">
            <w:pPr>
              <w:jc w:val="center"/>
              <w:rPr>
                <w:rFonts w:ascii="Arial" w:hAnsi="Arial" w:cs="Arial"/>
                <w:sz w:val="20"/>
                <w:szCs w:val="20"/>
              </w:rPr>
            </w:pPr>
            <w:r w:rsidRPr="0014491B">
              <w:rPr>
                <w:rFonts w:ascii="Arial" w:hAnsi="Arial" w:cs="Arial"/>
                <w:sz w:val="20"/>
                <w:szCs w:val="20"/>
              </w:rPr>
              <w:t>L7</w:t>
            </w:r>
          </w:p>
        </w:tc>
        <w:tc>
          <w:tcPr>
            <w:tcW w:w="1261" w:type="pct"/>
            <w:tcBorders>
              <w:bottom w:val="single" w:sz="12" w:space="0" w:color="auto"/>
            </w:tcBorders>
          </w:tcPr>
          <w:p w14:paraId="721C9867" w14:textId="77777777" w:rsidR="007530F0" w:rsidRPr="0014491B" w:rsidRDefault="007530F0" w:rsidP="000D43B0">
            <w:pPr>
              <w:jc w:val="center"/>
              <w:rPr>
                <w:rFonts w:ascii="Arial" w:hAnsi="Arial" w:cs="Arial"/>
                <w:sz w:val="20"/>
                <w:szCs w:val="20"/>
              </w:rPr>
            </w:pPr>
            <w:r w:rsidRPr="0014491B">
              <w:rPr>
                <w:rFonts w:ascii="Arial" w:hAnsi="Arial" w:cs="Arial"/>
                <w:sz w:val="20"/>
                <w:szCs w:val="20"/>
              </w:rPr>
              <w:t>0</w:t>
            </w:r>
            <w:r w:rsidR="0014491B">
              <w:rPr>
                <w:rFonts w:ascii="Arial" w:hAnsi="Arial" w:cs="Arial"/>
                <w:sz w:val="20"/>
                <w:szCs w:val="20"/>
              </w:rPr>
              <w:t>.</w:t>
            </w:r>
            <w:r w:rsidRPr="0014491B">
              <w:rPr>
                <w:rFonts w:ascii="Arial" w:hAnsi="Arial" w:cs="Arial"/>
                <w:sz w:val="20"/>
                <w:szCs w:val="20"/>
              </w:rPr>
              <w:t>54</w:t>
            </w:r>
          </w:p>
        </w:tc>
        <w:tc>
          <w:tcPr>
            <w:tcW w:w="1179" w:type="pct"/>
            <w:tcBorders>
              <w:bottom w:val="single" w:sz="12" w:space="0" w:color="auto"/>
            </w:tcBorders>
          </w:tcPr>
          <w:p w14:paraId="4E0F9DE1" w14:textId="77777777" w:rsidR="007530F0" w:rsidRPr="0014491B" w:rsidRDefault="007530F0" w:rsidP="000D43B0">
            <w:pPr>
              <w:jc w:val="center"/>
              <w:rPr>
                <w:rFonts w:ascii="Arial" w:hAnsi="Arial" w:cs="Arial"/>
                <w:sz w:val="20"/>
                <w:szCs w:val="20"/>
              </w:rPr>
            </w:pPr>
            <w:r w:rsidRPr="0014491B">
              <w:rPr>
                <w:rFonts w:ascii="Arial" w:hAnsi="Arial" w:cs="Arial"/>
                <w:sz w:val="20"/>
                <w:szCs w:val="20"/>
              </w:rPr>
              <w:t>0</w:t>
            </w:r>
            <w:r w:rsidR="0014491B">
              <w:rPr>
                <w:rFonts w:ascii="Arial" w:hAnsi="Arial" w:cs="Arial"/>
                <w:sz w:val="20"/>
                <w:szCs w:val="20"/>
              </w:rPr>
              <w:t>.</w:t>
            </w:r>
            <w:r w:rsidRPr="0014491B">
              <w:rPr>
                <w:rFonts w:ascii="Arial" w:hAnsi="Arial" w:cs="Arial"/>
                <w:sz w:val="20"/>
                <w:szCs w:val="20"/>
              </w:rPr>
              <w:t>21</w:t>
            </w:r>
          </w:p>
        </w:tc>
        <w:tc>
          <w:tcPr>
            <w:tcW w:w="1233" w:type="pct"/>
            <w:tcBorders>
              <w:bottom w:val="single" w:sz="12" w:space="0" w:color="auto"/>
              <w:right w:val="nil"/>
            </w:tcBorders>
          </w:tcPr>
          <w:p w14:paraId="4828A152" w14:textId="77777777" w:rsidR="007530F0" w:rsidRPr="0014491B" w:rsidRDefault="007530F0" w:rsidP="000D43B0">
            <w:pPr>
              <w:jc w:val="center"/>
              <w:rPr>
                <w:rFonts w:ascii="Arial" w:hAnsi="Arial" w:cs="Arial"/>
                <w:sz w:val="20"/>
                <w:szCs w:val="20"/>
              </w:rPr>
            </w:pPr>
            <w:r w:rsidRPr="0014491B">
              <w:rPr>
                <w:rFonts w:ascii="Arial" w:hAnsi="Arial" w:cs="Arial"/>
                <w:sz w:val="20"/>
                <w:szCs w:val="20"/>
              </w:rPr>
              <w:t>-0</w:t>
            </w:r>
            <w:r w:rsidR="0014491B">
              <w:rPr>
                <w:rFonts w:ascii="Arial" w:hAnsi="Arial" w:cs="Arial"/>
                <w:sz w:val="20"/>
                <w:szCs w:val="20"/>
              </w:rPr>
              <w:t>.</w:t>
            </w:r>
            <w:r w:rsidRPr="0014491B">
              <w:rPr>
                <w:rFonts w:ascii="Arial" w:hAnsi="Arial" w:cs="Arial"/>
                <w:sz w:val="20"/>
                <w:szCs w:val="20"/>
              </w:rPr>
              <w:t>55</w:t>
            </w:r>
          </w:p>
        </w:tc>
      </w:tr>
    </w:tbl>
    <w:p w14:paraId="7502693C" w14:textId="77777777" w:rsidR="000D43B0" w:rsidRPr="0014491B" w:rsidRDefault="000D43B0" w:rsidP="007530F0">
      <w:pPr>
        <w:jc w:val="both"/>
        <w:rPr>
          <w:rFonts w:ascii="Arial" w:hAnsi="Arial" w:cs="Arial"/>
        </w:rPr>
      </w:pPr>
    </w:p>
    <w:p w14:paraId="788C12BD" w14:textId="77777777" w:rsidR="00D91EC2" w:rsidRPr="0014491B" w:rsidRDefault="004F5405" w:rsidP="007530F0">
      <w:pPr>
        <w:jc w:val="both"/>
        <w:rPr>
          <w:rFonts w:ascii="Arial" w:hAnsi="Arial" w:cs="Arial"/>
        </w:rPr>
      </w:pPr>
      <w:r w:rsidRPr="0014491B">
        <w:rPr>
          <w:rFonts w:ascii="Arial" w:hAnsi="Arial" w:cs="Arial"/>
        </w:rPr>
        <w:t xml:space="preserve">Data on the condition of the </w:t>
      </w:r>
      <w:r w:rsidR="0014491B" w:rsidRPr="0014491B">
        <w:rPr>
          <w:rFonts w:ascii="Arial" w:hAnsi="Arial" w:cs="Arial"/>
        </w:rPr>
        <w:t xml:space="preserve">Balkan golden loach </w:t>
      </w:r>
      <w:r w:rsidRPr="0014491B">
        <w:rPr>
          <w:rFonts w:ascii="Arial" w:hAnsi="Arial" w:cs="Arial"/>
        </w:rPr>
        <w:t xml:space="preserve">are very scarce. It is known that Dorel et al. (2012) analyzed length-mass relationships and Fulton's </w:t>
      </w:r>
      <w:r w:rsidR="0050595D">
        <w:rPr>
          <w:rFonts w:ascii="Arial" w:hAnsi="Arial" w:cs="Arial"/>
        </w:rPr>
        <w:t>condition</w:t>
      </w:r>
      <w:r w:rsidRPr="0014491B">
        <w:rPr>
          <w:rFonts w:ascii="Arial" w:hAnsi="Arial" w:cs="Arial"/>
        </w:rPr>
        <w:t xml:space="preserve"> factor in nine fish species from the Casin River and its tributaries. The mentioned authors stated that among the nine species analyzed, </w:t>
      </w:r>
      <w:r w:rsidRPr="0014491B">
        <w:rPr>
          <w:rFonts w:ascii="Arial" w:hAnsi="Arial" w:cs="Arial"/>
          <w:i/>
          <w:iCs/>
        </w:rPr>
        <w:t>Sabanejewia balcanica</w:t>
      </w:r>
      <w:r w:rsidRPr="0014491B">
        <w:rPr>
          <w:rFonts w:ascii="Arial" w:hAnsi="Arial" w:cs="Arial"/>
        </w:rPr>
        <w:t xml:space="preserve"> has the lowest value of the condition factor of 0.126</w:t>
      </w:r>
      <w:r w:rsidR="007530F0" w:rsidRPr="0014491B">
        <w:rPr>
          <w:rFonts w:ascii="Arial" w:hAnsi="Arial" w:cs="Arial"/>
        </w:rPr>
        <w:t xml:space="preserve">. </w:t>
      </w:r>
    </w:p>
    <w:p w14:paraId="30B7C4E3" w14:textId="77777777" w:rsidR="00D91EC2" w:rsidRPr="0014491B" w:rsidRDefault="00D91EC2" w:rsidP="007530F0">
      <w:pPr>
        <w:jc w:val="both"/>
        <w:rPr>
          <w:rFonts w:ascii="Arial" w:hAnsi="Arial" w:cs="Arial"/>
        </w:rPr>
      </w:pPr>
    </w:p>
    <w:p w14:paraId="1509056B" w14:textId="77777777" w:rsidR="00D91EC2" w:rsidRPr="0014491B" w:rsidRDefault="00742BF0" w:rsidP="007530F0">
      <w:pPr>
        <w:jc w:val="both"/>
        <w:rPr>
          <w:rFonts w:ascii="Arial" w:hAnsi="Arial" w:cs="Arial"/>
        </w:rPr>
      </w:pPr>
      <w:r w:rsidRPr="0014491B">
        <w:rPr>
          <w:rFonts w:ascii="Arial" w:hAnsi="Arial" w:cs="Arial"/>
        </w:rPr>
        <w:t xml:space="preserve">Literature data indicate that the </w:t>
      </w:r>
      <w:r w:rsidR="0050595D">
        <w:rPr>
          <w:rFonts w:ascii="Arial" w:hAnsi="Arial" w:cs="Arial"/>
        </w:rPr>
        <w:t>condition</w:t>
      </w:r>
      <w:r w:rsidRPr="0014491B">
        <w:rPr>
          <w:rFonts w:ascii="Arial" w:hAnsi="Arial" w:cs="Arial"/>
        </w:rPr>
        <w:t xml:space="preserve"> factor of species from the Cobitidae family is less than 1. Thus, Tutman et al. (2006) determined that this ratio in the species </w:t>
      </w:r>
      <w:commentRangeStart w:id="18"/>
      <w:r w:rsidRPr="0014491B">
        <w:rPr>
          <w:rFonts w:ascii="Arial" w:hAnsi="Arial" w:cs="Arial"/>
          <w:i/>
          <w:iCs/>
        </w:rPr>
        <w:t>Cobitis narentana</w:t>
      </w:r>
      <w:r w:rsidRPr="0014491B">
        <w:rPr>
          <w:rFonts w:ascii="Arial" w:hAnsi="Arial" w:cs="Arial"/>
        </w:rPr>
        <w:t xml:space="preserve"> </w:t>
      </w:r>
      <w:commentRangeEnd w:id="18"/>
      <w:r w:rsidR="007C5869">
        <w:rPr>
          <w:rStyle w:val="CommentReference"/>
          <w:rFonts w:ascii="Times New Roman" w:hAnsi="Times New Roman"/>
          <w:lang w:val="nb-NO" w:eastAsia="nb-NO"/>
        </w:rPr>
        <w:commentReference w:id="18"/>
      </w:r>
      <w:r w:rsidRPr="0014491B">
        <w:rPr>
          <w:rFonts w:ascii="Arial" w:hAnsi="Arial" w:cs="Arial"/>
        </w:rPr>
        <w:t>from Hutovo Blat</w:t>
      </w:r>
      <w:r w:rsidR="00E965D7">
        <w:rPr>
          <w:rFonts w:ascii="Arial" w:hAnsi="Arial" w:cs="Arial"/>
        </w:rPr>
        <w:t>o</w:t>
      </w:r>
      <w:r w:rsidRPr="0014491B">
        <w:rPr>
          <w:rFonts w:ascii="Arial" w:hAnsi="Arial" w:cs="Arial"/>
        </w:rPr>
        <w:t xml:space="preserve"> has a value of 0.59, while Zanella et al. (2003) found a </w:t>
      </w:r>
      <w:r w:rsidR="0050595D">
        <w:rPr>
          <w:rFonts w:ascii="Arial" w:hAnsi="Arial" w:cs="Arial"/>
        </w:rPr>
        <w:t>condition</w:t>
      </w:r>
      <w:r w:rsidRPr="0014491B">
        <w:rPr>
          <w:rFonts w:ascii="Arial" w:hAnsi="Arial" w:cs="Arial"/>
        </w:rPr>
        <w:t xml:space="preserve"> factor of 0.58 to 0.61 for the same species from the Neretva River in Croatia, with the conclusion that it is higher in female individuals. Treer et al. (2009) studied the condition and their relationship in 43 species of freshwater fish in Croatia, where the condition factor of </w:t>
      </w:r>
      <w:r w:rsidRPr="0014491B">
        <w:rPr>
          <w:rFonts w:ascii="Arial" w:hAnsi="Arial" w:cs="Arial"/>
          <w:i/>
          <w:iCs/>
        </w:rPr>
        <w:t>Cobitis elongatoides</w:t>
      </w:r>
      <w:r w:rsidRPr="0014491B">
        <w:rPr>
          <w:rFonts w:ascii="Arial" w:hAnsi="Arial" w:cs="Arial"/>
        </w:rPr>
        <w:t xml:space="preserve"> species, whose mean value is 0.58, was presented from members of the Cobitidae family</w:t>
      </w:r>
      <w:r w:rsidR="007530F0" w:rsidRPr="0014491B">
        <w:rPr>
          <w:rFonts w:ascii="Arial" w:hAnsi="Arial" w:cs="Arial"/>
        </w:rPr>
        <w:t>.</w:t>
      </w:r>
    </w:p>
    <w:p w14:paraId="1621A241" w14:textId="77777777" w:rsidR="007530F0" w:rsidRPr="0014491B" w:rsidRDefault="007530F0" w:rsidP="007530F0">
      <w:pPr>
        <w:jc w:val="both"/>
        <w:rPr>
          <w:rFonts w:ascii="Arial" w:hAnsi="Arial" w:cs="Arial"/>
        </w:rPr>
      </w:pPr>
      <w:r w:rsidRPr="0014491B">
        <w:rPr>
          <w:rFonts w:ascii="Arial" w:hAnsi="Arial" w:cs="Arial"/>
        </w:rPr>
        <w:t xml:space="preserve"> </w:t>
      </w:r>
    </w:p>
    <w:p w14:paraId="235A5CED" w14:textId="77777777" w:rsidR="007530F0" w:rsidRPr="0014491B" w:rsidRDefault="00742BF0" w:rsidP="007530F0">
      <w:pPr>
        <w:jc w:val="both"/>
        <w:rPr>
          <w:rFonts w:ascii="Arial" w:hAnsi="Arial" w:cs="Arial"/>
        </w:rPr>
      </w:pPr>
      <w:r w:rsidRPr="0014491B">
        <w:rPr>
          <w:rFonts w:ascii="Arial" w:hAnsi="Arial" w:cs="Arial"/>
        </w:rPr>
        <w:t xml:space="preserve">Simonović (2010) reports that in the length-weight ratio of fish, the value of the allometric coefficient (b=3) indicates isometric growth. If this coefficient is less than 3 (b&lt;3), it is a negative allometric growth and vice versa, if it is greater than 3 (b&gt;3), it is a positive allometric growth. Zanella et al. (2008) indicated positive allometric growth of individuals of the </w:t>
      </w:r>
      <w:r w:rsidR="0014491B" w:rsidRPr="0014491B">
        <w:rPr>
          <w:rFonts w:ascii="Arial" w:hAnsi="Arial" w:cs="Arial"/>
        </w:rPr>
        <w:t xml:space="preserve">Balkan golden loach </w:t>
      </w:r>
      <w:r w:rsidRPr="0014491B">
        <w:rPr>
          <w:rFonts w:ascii="Arial" w:hAnsi="Arial" w:cs="Arial"/>
        </w:rPr>
        <w:t>from Rijeka in Croatia. The regression factor b in this work was greater than 3. Positive allometric growth of this species was also recorded in individuals from the Casin River and its tributaries in Romania, where extremely high values ​​of the regression factor b were found (Dorel et al., 2012)</w:t>
      </w:r>
      <w:r w:rsidR="007530F0" w:rsidRPr="0014491B">
        <w:rPr>
          <w:rFonts w:ascii="Arial" w:hAnsi="Arial" w:cs="Arial"/>
        </w:rPr>
        <w:t>.</w:t>
      </w:r>
    </w:p>
    <w:p w14:paraId="5CABA43F" w14:textId="77777777" w:rsidR="00D91EC2" w:rsidRPr="0014491B" w:rsidRDefault="00D91EC2" w:rsidP="007530F0">
      <w:pPr>
        <w:jc w:val="both"/>
        <w:rPr>
          <w:rFonts w:ascii="Arial" w:hAnsi="Arial" w:cs="Arial"/>
        </w:rPr>
      </w:pPr>
    </w:p>
    <w:p w14:paraId="3FC8EEE9" w14:textId="77777777" w:rsidR="00E053D0" w:rsidRPr="0014491B" w:rsidRDefault="00742BF0" w:rsidP="00441B6F">
      <w:pPr>
        <w:pStyle w:val="Body"/>
        <w:spacing w:after="0"/>
        <w:rPr>
          <w:rFonts w:ascii="Arial" w:hAnsi="Arial" w:cs="Arial"/>
        </w:rPr>
      </w:pPr>
      <w:r w:rsidRPr="0014491B">
        <w:rPr>
          <w:rFonts w:ascii="Arial" w:hAnsi="Arial" w:cs="Arial"/>
        </w:rPr>
        <w:t>These differences in the growth of length and mass of the analyzed species can be attributed to different environmental conditions such as different types of nutrition, temperature, but also chemical indicators of water. In addition, the differences may also depend on the homogeneity of age classes, since it is a well-known fact that younger individuals grow faster in length</w:t>
      </w:r>
      <w:r w:rsidR="00D91EC2" w:rsidRPr="0014491B">
        <w:rPr>
          <w:rFonts w:ascii="Arial" w:hAnsi="Arial" w:cs="Arial"/>
        </w:rPr>
        <w:t>.</w:t>
      </w:r>
    </w:p>
    <w:p w14:paraId="1A823B4F" w14:textId="77777777" w:rsidR="00790ADA" w:rsidRPr="0014491B" w:rsidRDefault="00790ADA" w:rsidP="00441B6F">
      <w:pPr>
        <w:pStyle w:val="Body"/>
        <w:spacing w:after="0"/>
        <w:rPr>
          <w:rFonts w:ascii="Arial" w:hAnsi="Arial" w:cs="Arial"/>
        </w:rPr>
      </w:pPr>
    </w:p>
    <w:p w14:paraId="112A174D" w14:textId="77777777" w:rsidR="00B01FCD" w:rsidRPr="0014491B" w:rsidRDefault="00000F8F" w:rsidP="00441B6F">
      <w:pPr>
        <w:pStyle w:val="ConcHead"/>
        <w:spacing w:after="0"/>
        <w:jc w:val="both"/>
        <w:rPr>
          <w:rFonts w:ascii="Arial" w:hAnsi="Arial" w:cs="Arial"/>
          <w:sz w:val="20"/>
        </w:rPr>
      </w:pPr>
      <w:r w:rsidRPr="0014491B">
        <w:rPr>
          <w:rFonts w:ascii="Arial" w:hAnsi="Arial" w:cs="Arial"/>
          <w:sz w:val="20"/>
        </w:rPr>
        <w:t xml:space="preserve">4. </w:t>
      </w:r>
      <w:r w:rsidR="00B01FCD" w:rsidRPr="0014491B">
        <w:rPr>
          <w:rFonts w:ascii="Arial" w:hAnsi="Arial" w:cs="Arial"/>
          <w:sz w:val="20"/>
        </w:rPr>
        <w:t>Conclusion</w:t>
      </w:r>
    </w:p>
    <w:p w14:paraId="16CC9109" w14:textId="77777777" w:rsidR="00790ADA" w:rsidRPr="0014491B" w:rsidRDefault="00790ADA" w:rsidP="00441B6F">
      <w:pPr>
        <w:pStyle w:val="ConcHead"/>
        <w:spacing w:after="0"/>
        <w:jc w:val="both"/>
        <w:rPr>
          <w:rFonts w:ascii="Arial" w:hAnsi="Arial" w:cs="Arial"/>
          <w:sz w:val="20"/>
        </w:rPr>
      </w:pPr>
    </w:p>
    <w:p w14:paraId="40E4B241" w14:textId="77777777" w:rsidR="00D91EC2" w:rsidRPr="0014491B" w:rsidRDefault="009022F3" w:rsidP="00D91EC2">
      <w:pPr>
        <w:jc w:val="both"/>
        <w:rPr>
          <w:rFonts w:ascii="Arial" w:hAnsi="Arial" w:cs="Arial"/>
        </w:rPr>
      </w:pPr>
      <w:commentRangeStart w:id="19"/>
      <w:r w:rsidRPr="0014491B">
        <w:rPr>
          <w:rFonts w:ascii="Arial" w:hAnsi="Arial" w:cs="Arial"/>
        </w:rPr>
        <w:t xml:space="preserve">In all analyzed populations, Fulton's </w:t>
      </w:r>
      <w:r w:rsidR="0050595D">
        <w:rPr>
          <w:rFonts w:ascii="Arial" w:hAnsi="Arial" w:cs="Arial"/>
        </w:rPr>
        <w:t>condition</w:t>
      </w:r>
      <w:r w:rsidRPr="0014491B">
        <w:rPr>
          <w:rFonts w:ascii="Arial" w:hAnsi="Arial" w:cs="Arial"/>
        </w:rPr>
        <w:t xml:space="preserve"> factor was less than 1 (K&lt;1) and the regression factor was less than 3 (b&lt;3). </w:t>
      </w:r>
      <w:r w:rsidR="00E965D7" w:rsidRPr="00E965D7">
        <w:rPr>
          <w:rFonts w:ascii="Arial" w:hAnsi="Arial" w:cs="Arial"/>
        </w:rPr>
        <w:t>By analyzing the ratio of length to body mass of the studied individuals, we can conclude that as their length increases, their mass also increases, but that their growth is not isometric but negative allometric, based on which it can be concluded that the individuals are "undernourished", i.e. that the growth of their length does not follow the growth of mass.</w:t>
      </w:r>
      <w:r w:rsidR="00E965D7">
        <w:rPr>
          <w:rFonts w:ascii="Arial" w:hAnsi="Arial" w:cs="Arial"/>
        </w:rPr>
        <w:t xml:space="preserve"> </w:t>
      </w:r>
      <w:r w:rsidRPr="0014491B">
        <w:rPr>
          <w:rFonts w:ascii="Arial" w:hAnsi="Arial" w:cs="Arial"/>
        </w:rPr>
        <w:t>This relationship can be determined by various ecological or genetic factors and the age structure of the fish</w:t>
      </w:r>
      <w:r w:rsidR="00D91EC2" w:rsidRPr="0014491B">
        <w:rPr>
          <w:rFonts w:ascii="Arial" w:hAnsi="Arial" w:cs="Arial"/>
        </w:rPr>
        <w:t xml:space="preserve">. </w:t>
      </w:r>
      <w:commentRangeEnd w:id="19"/>
      <w:r w:rsidR="005C334F">
        <w:rPr>
          <w:rStyle w:val="CommentReference"/>
          <w:rFonts w:ascii="Times New Roman" w:hAnsi="Times New Roman"/>
          <w:lang w:val="nb-NO" w:eastAsia="nb-NO"/>
        </w:rPr>
        <w:commentReference w:id="19"/>
      </w:r>
    </w:p>
    <w:p w14:paraId="209732FE" w14:textId="77777777" w:rsidR="00790ADA" w:rsidRPr="0014491B" w:rsidRDefault="00790ADA" w:rsidP="00441B6F">
      <w:pPr>
        <w:pStyle w:val="Body"/>
        <w:spacing w:after="0"/>
        <w:rPr>
          <w:rFonts w:ascii="Arial" w:hAnsi="Arial" w:cs="Arial"/>
        </w:rPr>
      </w:pPr>
    </w:p>
    <w:p w14:paraId="638C09C5" w14:textId="77777777" w:rsidR="00D91EC2" w:rsidRPr="0014491B" w:rsidRDefault="00D91EC2" w:rsidP="00441B6F">
      <w:pPr>
        <w:rPr>
          <w:rFonts w:ascii="Arial" w:hAnsi="Arial" w:cs="Arial"/>
        </w:rPr>
      </w:pPr>
    </w:p>
    <w:p w14:paraId="0E5FC00F" w14:textId="77777777" w:rsidR="00860000" w:rsidRPr="0014491B" w:rsidRDefault="00860000" w:rsidP="00441B6F">
      <w:pPr>
        <w:pStyle w:val="ReferHead"/>
        <w:spacing w:after="0"/>
        <w:jc w:val="both"/>
        <w:rPr>
          <w:rFonts w:ascii="Arial" w:hAnsi="Arial" w:cs="Arial"/>
          <w:sz w:val="20"/>
        </w:rPr>
      </w:pPr>
    </w:p>
    <w:p w14:paraId="0A57ABBC" w14:textId="77777777" w:rsidR="00B01FCD" w:rsidRPr="0014491B" w:rsidRDefault="00B01FCD" w:rsidP="00441B6F">
      <w:pPr>
        <w:pStyle w:val="ReferHead"/>
        <w:spacing w:after="0"/>
        <w:jc w:val="both"/>
        <w:rPr>
          <w:rFonts w:ascii="Arial" w:hAnsi="Arial" w:cs="Arial"/>
          <w:sz w:val="20"/>
        </w:rPr>
      </w:pPr>
      <w:r w:rsidRPr="0014491B">
        <w:rPr>
          <w:rFonts w:ascii="Arial" w:hAnsi="Arial" w:cs="Arial"/>
          <w:sz w:val="20"/>
        </w:rPr>
        <w:t>References</w:t>
      </w:r>
    </w:p>
    <w:p w14:paraId="60640C2F" w14:textId="77777777" w:rsidR="00790ADA" w:rsidRPr="0014491B" w:rsidRDefault="00790ADA" w:rsidP="00441B6F">
      <w:pPr>
        <w:pStyle w:val="ReferHead"/>
        <w:spacing w:after="0"/>
        <w:jc w:val="both"/>
        <w:rPr>
          <w:rFonts w:ascii="Arial" w:hAnsi="Arial" w:cs="Arial"/>
          <w:sz w:val="20"/>
        </w:rPr>
      </w:pPr>
    </w:p>
    <w:p w14:paraId="79344C73" w14:textId="77777777" w:rsidR="006D4A4B" w:rsidRPr="0047206A" w:rsidRDefault="00032AB8" w:rsidP="00032AB8">
      <w:pPr>
        <w:autoSpaceDE w:val="0"/>
        <w:autoSpaceDN w:val="0"/>
        <w:adjustRightInd w:val="0"/>
        <w:jc w:val="both"/>
        <w:rPr>
          <w:rFonts w:ascii="Arial" w:eastAsia="TimesNewRomanPSMT" w:hAnsi="Arial" w:cs="Arial"/>
        </w:rPr>
      </w:pPr>
      <w:r w:rsidRPr="0047206A">
        <w:rPr>
          <w:rFonts w:ascii="Arial" w:eastAsia="TimesNewRomanPSMT" w:hAnsi="Arial" w:cs="Arial"/>
        </w:rPr>
        <w:t xml:space="preserve">Mrakovčić M., Brigić A., Buj I., Ćaleta M., Mustafić P </w:t>
      </w:r>
      <w:r w:rsidRPr="0047206A">
        <w:rPr>
          <w:rFonts w:ascii="Arial" w:hAnsi="Arial" w:cs="Arial"/>
        </w:rPr>
        <w:t>&amp;</w:t>
      </w:r>
      <w:r w:rsidRPr="0047206A">
        <w:rPr>
          <w:rFonts w:ascii="Arial" w:eastAsia="TimesNewRomanPSMT" w:hAnsi="Arial" w:cs="Arial"/>
        </w:rPr>
        <w:t xml:space="preserve"> Zanella D. (2006). Crvena knjiga slatkovodnih riba Hrvatske. Ministarstvo kulture, Državni zavod za zaštitu prirode. Republika Hrvatska.</w:t>
      </w:r>
    </w:p>
    <w:p w14:paraId="6665CEC3" w14:textId="77777777" w:rsidR="006D4A4B" w:rsidRPr="0047206A" w:rsidRDefault="006D4A4B" w:rsidP="00032AB8">
      <w:pPr>
        <w:autoSpaceDE w:val="0"/>
        <w:autoSpaceDN w:val="0"/>
        <w:adjustRightInd w:val="0"/>
        <w:jc w:val="both"/>
        <w:rPr>
          <w:rFonts w:ascii="Arial" w:eastAsia="TimesNewRomanPSMT" w:hAnsi="Arial" w:cs="Arial"/>
        </w:rPr>
      </w:pPr>
    </w:p>
    <w:p w14:paraId="6AB9F9C3" w14:textId="77777777" w:rsidR="006D4A4B" w:rsidRPr="0047206A" w:rsidRDefault="00032AB8" w:rsidP="006D4A4B">
      <w:pPr>
        <w:autoSpaceDE w:val="0"/>
        <w:autoSpaceDN w:val="0"/>
        <w:adjustRightInd w:val="0"/>
        <w:jc w:val="both"/>
        <w:rPr>
          <w:rFonts w:ascii="Arial" w:eastAsia="TimesNewRomanPSMT" w:hAnsi="Arial" w:cs="Arial"/>
        </w:rPr>
      </w:pPr>
      <w:r w:rsidRPr="0047206A">
        <w:rPr>
          <w:rFonts w:ascii="Arial" w:hAnsi="Arial" w:cs="Arial"/>
          <w:color w:val="000000"/>
          <w:shd w:val="clear" w:color="auto" w:fill="FFFFFF"/>
        </w:rPr>
        <w:t>Kottelat M.,</w:t>
      </w:r>
      <w:r w:rsidRPr="0047206A">
        <w:rPr>
          <w:rFonts w:ascii="Arial" w:hAnsi="Arial" w:cs="Arial"/>
        </w:rPr>
        <w:t xml:space="preserve"> &amp;</w:t>
      </w:r>
      <w:r w:rsidRPr="0047206A">
        <w:rPr>
          <w:rFonts w:ascii="Arial" w:hAnsi="Arial" w:cs="Arial"/>
          <w:color w:val="000000"/>
          <w:shd w:val="clear" w:color="auto" w:fill="FFFFFF"/>
        </w:rPr>
        <w:t xml:space="preserve"> Freyhof J. (2007). Handbook of European Freshwater Fishes. Kottelat. Cornol, Switzerland. Freyhof. Berlin, Germany.</w:t>
      </w:r>
    </w:p>
    <w:p w14:paraId="7BAF8F65" w14:textId="77777777" w:rsidR="006D4A4B" w:rsidRPr="0047206A" w:rsidRDefault="006D4A4B" w:rsidP="006D4A4B">
      <w:pPr>
        <w:autoSpaceDE w:val="0"/>
        <w:autoSpaceDN w:val="0"/>
        <w:adjustRightInd w:val="0"/>
        <w:jc w:val="both"/>
        <w:rPr>
          <w:rFonts w:ascii="Arial" w:eastAsia="TimesNewRomanPSMT" w:hAnsi="Arial" w:cs="Arial"/>
        </w:rPr>
      </w:pPr>
    </w:p>
    <w:p w14:paraId="191D0291" w14:textId="77777777" w:rsidR="00032AB8" w:rsidRPr="0047206A" w:rsidRDefault="00032AB8" w:rsidP="006D4A4B">
      <w:pPr>
        <w:autoSpaceDE w:val="0"/>
        <w:autoSpaceDN w:val="0"/>
        <w:adjustRightInd w:val="0"/>
        <w:jc w:val="both"/>
        <w:rPr>
          <w:rFonts w:ascii="Arial" w:eastAsia="TimesNewRomanPSMT" w:hAnsi="Arial" w:cs="Arial"/>
        </w:rPr>
      </w:pPr>
      <w:r w:rsidRPr="0047206A">
        <w:rPr>
          <w:rFonts w:ascii="Arial" w:hAnsi="Arial" w:cs="Arial"/>
        </w:rPr>
        <w:t>Povž M., Gregori A., &amp; Gregori M. (2015). Sladkovodne Ribe in Piškuriji v Sloveniji. Zavod Umbra, Ljubljana.</w:t>
      </w:r>
    </w:p>
    <w:p w14:paraId="08F8254F" w14:textId="77777777" w:rsidR="00032AB8" w:rsidRPr="0047206A" w:rsidRDefault="00032AB8" w:rsidP="00032AB8">
      <w:pPr>
        <w:jc w:val="both"/>
        <w:rPr>
          <w:rFonts w:ascii="Arial" w:hAnsi="Arial" w:cs="Arial"/>
        </w:rPr>
      </w:pPr>
    </w:p>
    <w:p w14:paraId="32BBF6C1" w14:textId="77777777" w:rsidR="00032AB8" w:rsidRPr="0047206A" w:rsidRDefault="00032AB8" w:rsidP="00032AB8">
      <w:pPr>
        <w:autoSpaceDE w:val="0"/>
        <w:autoSpaceDN w:val="0"/>
        <w:adjustRightInd w:val="0"/>
        <w:jc w:val="both"/>
        <w:rPr>
          <w:rFonts w:ascii="Arial" w:eastAsia="GillSansMT" w:hAnsi="Arial" w:cs="Arial"/>
        </w:rPr>
      </w:pPr>
      <w:r w:rsidRPr="0047206A">
        <w:rPr>
          <w:rFonts w:ascii="Arial" w:eastAsia="GillSansMT" w:hAnsi="Arial" w:cs="Arial"/>
        </w:rPr>
        <w:t xml:space="preserve">Witkowski A., Kotusz J., </w:t>
      </w:r>
      <w:r w:rsidRPr="0047206A">
        <w:rPr>
          <w:rFonts w:ascii="Arial" w:hAnsi="Arial" w:cs="Arial"/>
        </w:rPr>
        <w:t xml:space="preserve">&amp; </w:t>
      </w:r>
      <w:r w:rsidRPr="0047206A">
        <w:rPr>
          <w:rFonts w:ascii="Arial" w:eastAsia="GillSansMT" w:hAnsi="Arial" w:cs="Arial"/>
        </w:rPr>
        <w:t xml:space="preserve">Przybylski M. (2009). </w:t>
      </w:r>
      <w:r w:rsidRPr="0047206A">
        <w:rPr>
          <w:rFonts w:ascii="Arial" w:eastAsia="GillSansMT-Bold" w:hAnsi="Arial" w:cs="Arial"/>
          <w:bCs/>
        </w:rPr>
        <w:t>Stopień zagrożenia słodkowodnej ichtiofauny Polski:</w:t>
      </w:r>
      <w:r w:rsidRPr="0047206A">
        <w:rPr>
          <w:rFonts w:ascii="Arial" w:eastAsia="GillSansMT" w:hAnsi="Arial" w:cs="Arial"/>
        </w:rPr>
        <w:t xml:space="preserve"> </w:t>
      </w:r>
      <w:r w:rsidRPr="0047206A">
        <w:rPr>
          <w:rFonts w:ascii="Arial" w:eastAsia="GillSansMT-Bold" w:hAnsi="Arial" w:cs="Arial"/>
          <w:bCs/>
        </w:rPr>
        <w:t>Czerwona lista minogów i ryb – stan 2009</w:t>
      </w:r>
      <w:r w:rsidRPr="0047206A">
        <w:rPr>
          <w:rFonts w:ascii="Arial" w:eastAsia="GillSansMT" w:hAnsi="Arial" w:cs="Arial"/>
        </w:rPr>
        <w:t xml:space="preserve"> </w:t>
      </w:r>
      <w:r w:rsidRPr="0047206A">
        <w:rPr>
          <w:rFonts w:ascii="Arial" w:eastAsia="GillSansMT-Bold" w:hAnsi="Arial" w:cs="Arial"/>
          <w:bCs/>
        </w:rPr>
        <w:t xml:space="preserve">The degree of threat to the freshwater ichthyofauna of Poland: Red list of fishes and lampreys – situation in 2009 </w:t>
      </w:r>
      <w:r w:rsidRPr="0047206A">
        <w:rPr>
          <w:rFonts w:ascii="Arial" w:eastAsia="GillSansMT" w:hAnsi="Arial" w:cs="Arial"/>
        </w:rPr>
        <w:t xml:space="preserve">Chrońmy Przyr. Ojcz. </w:t>
      </w:r>
      <w:r w:rsidRPr="0047206A">
        <w:rPr>
          <w:rFonts w:ascii="Arial" w:eastAsia="GillSansMT-Bold" w:hAnsi="Arial" w:cs="Arial"/>
          <w:bCs/>
        </w:rPr>
        <w:t xml:space="preserve">65 </w:t>
      </w:r>
      <w:r w:rsidRPr="0047206A">
        <w:rPr>
          <w:rFonts w:ascii="Arial" w:eastAsia="GillSansMT" w:hAnsi="Arial" w:cs="Arial"/>
        </w:rPr>
        <w:t>(1): 33–52.</w:t>
      </w:r>
    </w:p>
    <w:p w14:paraId="6FF626A6" w14:textId="77777777" w:rsidR="00032AB8" w:rsidRPr="0047206A" w:rsidRDefault="00032AB8" w:rsidP="00032AB8">
      <w:pPr>
        <w:autoSpaceDE w:val="0"/>
        <w:autoSpaceDN w:val="0"/>
        <w:adjustRightInd w:val="0"/>
        <w:jc w:val="both"/>
        <w:rPr>
          <w:rFonts w:ascii="Arial" w:eastAsia="GillSansMT" w:hAnsi="Arial" w:cs="Arial"/>
        </w:rPr>
      </w:pPr>
    </w:p>
    <w:p w14:paraId="513594A8" w14:textId="77777777" w:rsidR="00F16C5C" w:rsidRPr="0047206A" w:rsidRDefault="00032AB8" w:rsidP="00032AB8">
      <w:pPr>
        <w:autoSpaceDE w:val="0"/>
        <w:autoSpaceDN w:val="0"/>
        <w:adjustRightInd w:val="0"/>
        <w:jc w:val="both"/>
        <w:rPr>
          <w:rFonts w:ascii="Arial" w:hAnsi="Arial" w:cs="Arial"/>
        </w:rPr>
      </w:pPr>
      <w:r w:rsidRPr="0047206A">
        <w:rPr>
          <w:rFonts w:ascii="Arial" w:hAnsi="Arial" w:cs="Arial"/>
        </w:rPr>
        <w:t xml:space="preserve">Koščo J., Lusk S., Pekárik L., Košuthová L., Lusková V., &amp; Košuth P. (2008). </w:t>
      </w:r>
      <w:r w:rsidRPr="0047206A">
        <w:rPr>
          <w:rFonts w:ascii="Arial" w:hAnsi="Arial" w:cs="Arial"/>
          <w:iCs/>
        </w:rPr>
        <w:t xml:space="preserve">The occurrence and status of species of the genera Cobitis, Sabanejewia, and Misgurnus in Slovakia. </w:t>
      </w:r>
      <w:r w:rsidRPr="0047206A">
        <w:rPr>
          <w:rFonts w:ascii="Arial" w:hAnsi="Arial" w:cs="Arial"/>
        </w:rPr>
        <w:t>Folia Zool. – 57(1–2): 26–34 (2008).</w:t>
      </w:r>
    </w:p>
    <w:p w14:paraId="0F94CFAB" w14:textId="77777777" w:rsidR="006D4A4B" w:rsidRPr="0047206A" w:rsidRDefault="006D4A4B" w:rsidP="00032AB8">
      <w:pPr>
        <w:autoSpaceDE w:val="0"/>
        <w:autoSpaceDN w:val="0"/>
        <w:adjustRightInd w:val="0"/>
        <w:jc w:val="both"/>
        <w:rPr>
          <w:rFonts w:ascii="Arial" w:hAnsi="Arial" w:cs="Arial"/>
        </w:rPr>
      </w:pPr>
    </w:p>
    <w:p w14:paraId="5AEF9668" w14:textId="77777777" w:rsidR="00032AB8" w:rsidRPr="0047206A" w:rsidRDefault="00032AB8" w:rsidP="00032AB8">
      <w:pPr>
        <w:autoSpaceDE w:val="0"/>
        <w:autoSpaceDN w:val="0"/>
        <w:adjustRightInd w:val="0"/>
        <w:jc w:val="both"/>
        <w:rPr>
          <w:rFonts w:ascii="Arial" w:hAnsi="Arial" w:cs="Arial"/>
        </w:rPr>
      </w:pPr>
      <w:r w:rsidRPr="0047206A">
        <w:rPr>
          <w:rFonts w:ascii="Arial" w:hAnsi="Arial" w:cs="Arial"/>
        </w:rPr>
        <w:t>Hensel K., &amp; Mužík V. (2001). Červený (ekosozoologický) zoznam mihúl’ (Petromyzontes) a rýb (Osteichthyes) Slovenska [Red (ecosozoological) list of lampreys (Petromyzontes) and fishes (Osteichthyes) of Slovakia]. In: Baláž D., Marhold K. &amp; Urban P. (eds), Červený zoznam rastlín a živočíchov Slovenska. Ochrana prírody 20, Suppl.: 143–145 (in Slovak).</w:t>
      </w:r>
    </w:p>
    <w:p w14:paraId="3469F1F8" w14:textId="77777777" w:rsidR="0014491B" w:rsidRPr="0047206A" w:rsidRDefault="0014491B" w:rsidP="00032AB8">
      <w:pPr>
        <w:autoSpaceDE w:val="0"/>
        <w:autoSpaceDN w:val="0"/>
        <w:adjustRightInd w:val="0"/>
        <w:jc w:val="both"/>
        <w:rPr>
          <w:rFonts w:ascii="Arial" w:eastAsia="TimesCE-Roman" w:hAnsi="Arial" w:cs="Arial"/>
        </w:rPr>
      </w:pPr>
    </w:p>
    <w:p w14:paraId="5F7476EE" w14:textId="77777777" w:rsidR="00032AB8" w:rsidRPr="0047206A" w:rsidRDefault="00032AB8" w:rsidP="00032AB8">
      <w:pPr>
        <w:autoSpaceDE w:val="0"/>
        <w:autoSpaceDN w:val="0"/>
        <w:adjustRightInd w:val="0"/>
        <w:jc w:val="both"/>
        <w:rPr>
          <w:rFonts w:ascii="Arial" w:eastAsia="TimesCE-Roman" w:hAnsi="Arial" w:cs="Arial"/>
        </w:rPr>
      </w:pPr>
      <w:r w:rsidRPr="0047206A">
        <w:rPr>
          <w:rFonts w:ascii="Arial" w:eastAsia="TimesCE-Roman" w:hAnsi="Arial" w:cs="Arial"/>
        </w:rPr>
        <w:t xml:space="preserve">Lusk S., Hanel L., </w:t>
      </w:r>
      <w:r w:rsidRPr="0047206A">
        <w:rPr>
          <w:rFonts w:ascii="Arial" w:hAnsi="Arial" w:cs="Arial"/>
        </w:rPr>
        <w:t xml:space="preserve">&amp; </w:t>
      </w:r>
      <w:r w:rsidRPr="0047206A">
        <w:rPr>
          <w:rFonts w:ascii="Arial" w:eastAsia="TimesCE-Roman" w:hAnsi="Arial" w:cs="Arial"/>
        </w:rPr>
        <w:t xml:space="preserve">Lusková V. (2004). </w:t>
      </w:r>
      <w:r w:rsidRPr="0047206A">
        <w:rPr>
          <w:rFonts w:ascii="Arial" w:hAnsi="Arial" w:cs="Arial"/>
          <w:bCs/>
        </w:rPr>
        <w:t xml:space="preserve">Red List of the ichthyofauna of the Czech Republic Development and present status. </w:t>
      </w:r>
      <w:r w:rsidRPr="0047206A">
        <w:rPr>
          <w:rFonts w:ascii="Arial" w:eastAsia="TimesCE-Italic" w:hAnsi="Arial" w:cs="Arial"/>
          <w:iCs/>
        </w:rPr>
        <w:t xml:space="preserve">Folia Zool. </w:t>
      </w:r>
      <w:r w:rsidRPr="0047206A">
        <w:rPr>
          <w:rFonts w:ascii="Arial" w:eastAsia="TimesCE-Roman" w:hAnsi="Arial" w:cs="Arial"/>
        </w:rPr>
        <w:t>– 53(2): 215–226.</w:t>
      </w:r>
    </w:p>
    <w:p w14:paraId="12037F60" w14:textId="77777777" w:rsidR="00032AB8" w:rsidRPr="0047206A" w:rsidRDefault="00032AB8" w:rsidP="00032AB8">
      <w:pPr>
        <w:autoSpaceDE w:val="0"/>
        <w:autoSpaceDN w:val="0"/>
        <w:adjustRightInd w:val="0"/>
        <w:jc w:val="both"/>
        <w:rPr>
          <w:rFonts w:ascii="Arial" w:eastAsia="TimesCE-Roman" w:hAnsi="Arial" w:cs="Arial"/>
        </w:rPr>
      </w:pPr>
    </w:p>
    <w:p w14:paraId="2B3A4378" w14:textId="77777777" w:rsidR="00032AB8" w:rsidRPr="0047206A" w:rsidRDefault="00032AB8" w:rsidP="00032AB8">
      <w:pPr>
        <w:autoSpaceDE w:val="0"/>
        <w:autoSpaceDN w:val="0"/>
        <w:adjustRightInd w:val="0"/>
        <w:jc w:val="both"/>
        <w:rPr>
          <w:rFonts w:ascii="Arial" w:hAnsi="Arial" w:cs="Arial"/>
        </w:rPr>
      </w:pPr>
      <w:r w:rsidRPr="0047206A">
        <w:rPr>
          <w:rFonts w:ascii="Arial" w:hAnsi="Arial" w:cs="Arial"/>
        </w:rPr>
        <w:t xml:space="preserve">Bajrić A., Buj I., Adrović A., &amp; Hajdarević E. (2020). Morphological and genetic diversity of </w:t>
      </w:r>
      <w:r w:rsidRPr="0047206A">
        <w:rPr>
          <w:rFonts w:ascii="Arial" w:hAnsi="Arial" w:cs="Arial"/>
          <w:i/>
          <w:iCs/>
        </w:rPr>
        <w:t xml:space="preserve">Sabanejewia balcanica </w:t>
      </w:r>
      <w:r w:rsidRPr="0047206A">
        <w:rPr>
          <w:rFonts w:ascii="Arial" w:hAnsi="Arial" w:cs="Arial"/>
        </w:rPr>
        <w:t>(Cobitidae, Actinopterygii) in Bosnia and</w:t>
      </w:r>
      <w:r w:rsidRPr="0047206A">
        <w:rPr>
          <w:rFonts w:ascii="Arial" w:hAnsi="Arial" w:cs="Arial"/>
          <w:i/>
          <w:iCs/>
        </w:rPr>
        <w:t xml:space="preserve"> </w:t>
      </w:r>
      <w:r w:rsidRPr="0047206A">
        <w:rPr>
          <w:rFonts w:ascii="Arial" w:hAnsi="Arial" w:cs="Arial"/>
        </w:rPr>
        <w:t xml:space="preserve">Herzegovina. </w:t>
      </w:r>
      <w:r w:rsidRPr="0047206A">
        <w:rPr>
          <w:rFonts w:ascii="Arial" w:hAnsi="Arial" w:cs="Arial"/>
          <w:i/>
          <w:iCs/>
        </w:rPr>
        <w:t>J Appl Ichthyol</w:t>
      </w:r>
      <w:r w:rsidRPr="0047206A">
        <w:rPr>
          <w:rFonts w:ascii="Arial" w:hAnsi="Arial" w:cs="Arial"/>
        </w:rPr>
        <w:t xml:space="preserve">. 2020;00:1–10. </w:t>
      </w:r>
      <w:hyperlink r:id="rId30" w:history="1">
        <w:r w:rsidRPr="00A70A54">
          <w:rPr>
            <w:rStyle w:val="Hyperlink"/>
            <w:rFonts w:ascii="Arial" w:hAnsi="Arial" w:cs="Arial"/>
            <w:color w:val="auto"/>
            <w:u w:val="none"/>
          </w:rPr>
          <w:t>https://doi.org/10.1111/jai.14130</w:t>
        </w:r>
      </w:hyperlink>
      <w:r w:rsidRPr="00A70A54">
        <w:rPr>
          <w:rFonts w:ascii="Arial" w:hAnsi="Arial" w:cs="Arial"/>
        </w:rPr>
        <w:t>.</w:t>
      </w:r>
    </w:p>
    <w:p w14:paraId="753B11E8" w14:textId="77777777" w:rsidR="00032AB8" w:rsidRPr="0047206A" w:rsidRDefault="00032AB8" w:rsidP="00032AB8">
      <w:pPr>
        <w:autoSpaceDE w:val="0"/>
        <w:autoSpaceDN w:val="0"/>
        <w:adjustRightInd w:val="0"/>
        <w:jc w:val="both"/>
        <w:rPr>
          <w:rFonts w:ascii="Arial" w:hAnsi="Arial" w:cs="Arial"/>
        </w:rPr>
      </w:pPr>
    </w:p>
    <w:p w14:paraId="762ADDC6" w14:textId="77777777" w:rsidR="00032AB8" w:rsidRPr="0047206A" w:rsidRDefault="00032AB8" w:rsidP="00032AB8">
      <w:pPr>
        <w:autoSpaceDE w:val="0"/>
        <w:autoSpaceDN w:val="0"/>
        <w:adjustRightInd w:val="0"/>
        <w:jc w:val="both"/>
        <w:rPr>
          <w:rFonts w:ascii="Arial" w:hAnsi="Arial" w:cs="Arial"/>
        </w:rPr>
      </w:pPr>
      <w:r w:rsidRPr="0047206A">
        <w:rPr>
          <w:rFonts w:ascii="Arial" w:hAnsi="Arial" w:cs="Arial"/>
        </w:rPr>
        <w:t>Dorel U., Camelia U., &amp; Mihaela L. (2012). Lenght-weight relationships and fulton's condition factor for nine species of fish captured from the basin of river Casin including some of its tributaries. Enviromental Engineering &amp; Menagement Journal (EEMJ), Vol. 11 Issue 12, p2275.</w:t>
      </w:r>
      <w:r w:rsidR="00C667B1" w:rsidRPr="0047206A">
        <w:rPr>
          <w:rFonts w:ascii="Arial" w:hAnsi="Arial" w:cs="Arial"/>
        </w:rPr>
        <w:t xml:space="preserve"> Doi: 10.30638/eemj.2012.281. </w:t>
      </w:r>
    </w:p>
    <w:p w14:paraId="658AF5BB" w14:textId="77777777" w:rsidR="00032AB8" w:rsidRPr="0047206A" w:rsidRDefault="00032AB8" w:rsidP="00032AB8">
      <w:pPr>
        <w:autoSpaceDE w:val="0"/>
        <w:autoSpaceDN w:val="0"/>
        <w:adjustRightInd w:val="0"/>
        <w:jc w:val="both"/>
        <w:rPr>
          <w:rFonts w:ascii="Arial" w:hAnsi="Arial" w:cs="Arial"/>
        </w:rPr>
      </w:pPr>
    </w:p>
    <w:p w14:paraId="1F01EA11" w14:textId="77777777" w:rsidR="00032AB8" w:rsidRPr="0047206A" w:rsidRDefault="00032AB8" w:rsidP="00032AB8">
      <w:pPr>
        <w:autoSpaceDE w:val="0"/>
        <w:autoSpaceDN w:val="0"/>
        <w:adjustRightInd w:val="0"/>
        <w:jc w:val="both"/>
        <w:rPr>
          <w:rFonts w:ascii="Arial" w:hAnsi="Arial" w:cs="Arial"/>
          <w:iCs/>
        </w:rPr>
      </w:pPr>
      <w:r w:rsidRPr="0047206A">
        <w:rPr>
          <w:rFonts w:ascii="Arial" w:hAnsi="Arial" w:cs="Arial"/>
          <w:iCs/>
        </w:rPr>
        <w:t xml:space="preserve">Tutman P., Matić-Skoko S., Glamuzina B., Bartulović V., </w:t>
      </w:r>
      <w:r w:rsidRPr="0047206A">
        <w:rPr>
          <w:rFonts w:ascii="Arial" w:hAnsi="Arial" w:cs="Arial"/>
        </w:rPr>
        <w:t xml:space="preserve">&amp; </w:t>
      </w:r>
      <w:r w:rsidRPr="0047206A">
        <w:rPr>
          <w:rFonts w:ascii="Arial" w:hAnsi="Arial" w:cs="Arial"/>
          <w:iCs/>
        </w:rPr>
        <w:t xml:space="preserve">Dulčić J. (2006). Some biological parameters of Neretvan spined loach, </w:t>
      </w:r>
      <w:r w:rsidRPr="0047206A">
        <w:rPr>
          <w:rFonts w:ascii="Arial" w:hAnsi="Arial" w:cs="Arial"/>
          <w:i/>
        </w:rPr>
        <w:t>Cobitis neretana</w:t>
      </w:r>
      <w:r w:rsidRPr="0047206A">
        <w:rPr>
          <w:rFonts w:ascii="Arial" w:hAnsi="Arial" w:cs="Arial"/>
          <w:iCs/>
        </w:rPr>
        <w:t xml:space="preserve"> (Karaman, 1928) from Hutovo blato wetland, Bosnia and Hercegovin</w:t>
      </w:r>
      <w:r w:rsidR="00207C39" w:rsidRPr="0047206A">
        <w:rPr>
          <w:rFonts w:ascii="Arial" w:hAnsi="Arial" w:cs="Arial"/>
          <w:iCs/>
        </w:rPr>
        <w:t>a</w:t>
      </w:r>
      <w:r w:rsidRPr="0047206A">
        <w:rPr>
          <w:rFonts w:ascii="Arial" w:hAnsi="Arial" w:cs="Arial"/>
          <w:iCs/>
        </w:rPr>
        <w:t>. International conference: Loaches of the genus Cobitis and related genera (3, 2006).</w:t>
      </w:r>
    </w:p>
    <w:p w14:paraId="277D4D91" w14:textId="77777777" w:rsidR="00032AB8" w:rsidRPr="0047206A" w:rsidRDefault="00032AB8" w:rsidP="00032AB8">
      <w:pPr>
        <w:autoSpaceDE w:val="0"/>
        <w:autoSpaceDN w:val="0"/>
        <w:adjustRightInd w:val="0"/>
        <w:jc w:val="both"/>
        <w:rPr>
          <w:rFonts w:ascii="Arial" w:hAnsi="Arial" w:cs="Arial"/>
          <w:iCs/>
        </w:rPr>
      </w:pPr>
    </w:p>
    <w:p w14:paraId="0D1580C8" w14:textId="77777777" w:rsidR="00032AB8" w:rsidRPr="0047206A" w:rsidRDefault="00032AB8" w:rsidP="00032AB8">
      <w:pPr>
        <w:autoSpaceDE w:val="0"/>
        <w:autoSpaceDN w:val="0"/>
        <w:adjustRightInd w:val="0"/>
        <w:jc w:val="both"/>
        <w:rPr>
          <w:rFonts w:ascii="Arial" w:hAnsi="Arial" w:cs="Arial"/>
          <w:color w:val="000000"/>
          <w:shd w:val="clear" w:color="auto" w:fill="FFFFFF"/>
        </w:rPr>
      </w:pPr>
      <w:r w:rsidRPr="0047206A">
        <w:rPr>
          <w:rFonts w:ascii="Arial" w:hAnsi="Arial" w:cs="Arial"/>
          <w:shd w:val="clear" w:color="auto" w:fill="FFFFFF"/>
        </w:rPr>
        <w:t>Zanella D.</w:t>
      </w:r>
      <w:r w:rsidRPr="0047206A">
        <w:rPr>
          <w:rFonts w:ascii="Arial" w:hAnsi="Arial" w:cs="Arial"/>
          <w:color w:val="000000"/>
          <w:shd w:val="clear" w:color="auto" w:fill="FFFFFF"/>
        </w:rPr>
        <w:t>,</w:t>
      </w:r>
      <w:r w:rsidRPr="0047206A">
        <w:rPr>
          <w:rStyle w:val="apple-converted-space"/>
          <w:rFonts w:ascii="Arial" w:hAnsi="Arial" w:cs="Arial"/>
          <w:color w:val="000000"/>
          <w:shd w:val="clear" w:color="auto" w:fill="FFFFFF"/>
        </w:rPr>
        <w:t> </w:t>
      </w:r>
      <w:r w:rsidRPr="0047206A">
        <w:rPr>
          <w:rFonts w:ascii="Arial" w:hAnsi="Arial" w:cs="Arial"/>
          <w:shd w:val="clear" w:color="auto" w:fill="FFFFFF"/>
        </w:rPr>
        <w:t>Mrakovcić M.</w:t>
      </w:r>
      <w:r w:rsidRPr="0047206A">
        <w:rPr>
          <w:rFonts w:ascii="Arial" w:hAnsi="Arial" w:cs="Arial"/>
          <w:color w:val="000000"/>
          <w:shd w:val="clear" w:color="auto" w:fill="FFFFFF"/>
        </w:rPr>
        <w:t>,</w:t>
      </w:r>
      <w:r w:rsidRPr="0047206A">
        <w:rPr>
          <w:rStyle w:val="apple-converted-space"/>
          <w:rFonts w:ascii="Arial" w:hAnsi="Arial" w:cs="Arial"/>
          <w:color w:val="000000"/>
          <w:shd w:val="clear" w:color="auto" w:fill="FFFFFF"/>
        </w:rPr>
        <w:t> </w:t>
      </w:r>
      <w:r w:rsidRPr="0047206A">
        <w:rPr>
          <w:rFonts w:ascii="Arial" w:hAnsi="Arial" w:cs="Arial"/>
          <w:shd w:val="clear" w:color="auto" w:fill="FFFFFF"/>
        </w:rPr>
        <w:t>Schneider D.</w:t>
      </w:r>
      <w:r w:rsidRPr="0047206A">
        <w:rPr>
          <w:rFonts w:ascii="Arial" w:hAnsi="Arial" w:cs="Arial"/>
          <w:color w:val="000000"/>
          <w:shd w:val="clear" w:color="auto" w:fill="FFFFFF"/>
        </w:rPr>
        <w:t>,</w:t>
      </w:r>
      <w:r w:rsidRPr="0047206A">
        <w:rPr>
          <w:rStyle w:val="apple-converted-space"/>
          <w:rFonts w:ascii="Arial" w:hAnsi="Arial" w:cs="Arial"/>
          <w:color w:val="000000"/>
          <w:shd w:val="clear" w:color="auto" w:fill="FFFFFF"/>
        </w:rPr>
        <w:t> </w:t>
      </w:r>
      <w:r w:rsidRPr="0047206A">
        <w:rPr>
          <w:rFonts w:ascii="Arial" w:hAnsi="Arial" w:cs="Arial"/>
          <w:shd w:val="clear" w:color="auto" w:fill="FFFFFF"/>
        </w:rPr>
        <w:t>Mustafić P.</w:t>
      </w:r>
      <w:r w:rsidRPr="0047206A">
        <w:rPr>
          <w:rFonts w:ascii="Arial" w:hAnsi="Arial" w:cs="Arial"/>
          <w:color w:val="000000"/>
          <w:shd w:val="clear" w:color="auto" w:fill="FFFFFF"/>
        </w:rPr>
        <w:t>,</w:t>
      </w:r>
      <w:r w:rsidRPr="0047206A">
        <w:rPr>
          <w:rStyle w:val="apple-converted-space"/>
          <w:rFonts w:ascii="Arial" w:hAnsi="Arial" w:cs="Arial"/>
          <w:color w:val="000000"/>
          <w:shd w:val="clear" w:color="auto" w:fill="FFFFFF"/>
        </w:rPr>
        <w:t> </w:t>
      </w:r>
      <w:r w:rsidRPr="0047206A">
        <w:rPr>
          <w:rFonts w:ascii="Arial" w:hAnsi="Arial" w:cs="Arial"/>
          <w:shd w:val="clear" w:color="auto" w:fill="FFFFFF"/>
        </w:rPr>
        <w:t>Caleta M.</w:t>
      </w:r>
      <w:r w:rsidRPr="0047206A">
        <w:rPr>
          <w:rFonts w:ascii="Arial" w:hAnsi="Arial" w:cs="Arial"/>
          <w:color w:val="000000"/>
          <w:shd w:val="clear" w:color="auto" w:fill="FFFFFF"/>
        </w:rPr>
        <w:t>,</w:t>
      </w:r>
      <w:r w:rsidRPr="0047206A">
        <w:rPr>
          <w:rStyle w:val="apple-converted-space"/>
          <w:rFonts w:ascii="Arial" w:hAnsi="Arial" w:cs="Arial"/>
          <w:color w:val="000000"/>
          <w:shd w:val="clear" w:color="auto" w:fill="FFFFFF"/>
        </w:rPr>
        <w:t> </w:t>
      </w:r>
      <w:r w:rsidRPr="0047206A">
        <w:rPr>
          <w:rFonts w:ascii="Arial" w:hAnsi="Arial" w:cs="Arial"/>
        </w:rPr>
        <w:t xml:space="preserve">&amp; </w:t>
      </w:r>
      <w:r w:rsidRPr="0047206A">
        <w:rPr>
          <w:rFonts w:ascii="Arial" w:hAnsi="Arial" w:cs="Arial"/>
          <w:shd w:val="clear" w:color="auto" w:fill="FFFFFF"/>
        </w:rPr>
        <w:t>Radić I. (</w:t>
      </w:r>
      <w:r w:rsidRPr="0047206A">
        <w:rPr>
          <w:rFonts w:ascii="Arial" w:hAnsi="Arial" w:cs="Arial"/>
          <w:color w:val="000000"/>
          <w:shd w:val="clear" w:color="auto" w:fill="FFFFFF"/>
        </w:rPr>
        <w:t>2003).</w:t>
      </w:r>
      <w:r w:rsidRPr="0047206A">
        <w:rPr>
          <w:rFonts w:ascii="Arial" w:hAnsi="Arial" w:cs="Arial"/>
          <w:bCs/>
          <w:color w:val="000000"/>
          <w:kern w:val="36"/>
          <w:lang w:eastAsia="hr-HR"/>
        </w:rPr>
        <w:t xml:space="preserve"> Growth of </w:t>
      </w:r>
      <w:r w:rsidRPr="0047206A">
        <w:rPr>
          <w:rFonts w:ascii="Arial" w:hAnsi="Arial" w:cs="Arial"/>
          <w:bCs/>
          <w:i/>
          <w:iCs/>
          <w:color w:val="000000"/>
          <w:kern w:val="36"/>
          <w:lang w:eastAsia="hr-HR"/>
        </w:rPr>
        <w:t xml:space="preserve">Cobitis narentana </w:t>
      </w:r>
      <w:r w:rsidRPr="0047206A">
        <w:rPr>
          <w:rFonts w:ascii="Arial" w:hAnsi="Arial" w:cs="Arial"/>
          <w:bCs/>
          <w:color w:val="000000"/>
          <w:kern w:val="36"/>
          <w:lang w:eastAsia="hr-HR"/>
        </w:rPr>
        <w:t xml:space="preserve">Karaman, 1928 in the Neretva River, Croatia. </w:t>
      </w:r>
      <w:r w:rsidRPr="0047206A">
        <w:rPr>
          <w:rFonts w:ascii="Arial" w:hAnsi="Arial" w:cs="Arial"/>
          <w:shd w:val="clear" w:color="auto" w:fill="FFFFFF"/>
        </w:rPr>
        <w:t>Folia Biol (Krakow).</w:t>
      </w:r>
      <w:r w:rsidRPr="0047206A">
        <w:rPr>
          <w:rStyle w:val="apple-converted-space"/>
          <w:rFonts w:ascii="Arial" w:hAnsi="Arial" w:cs="Arial"/>
          <w:color w:val="000000"/>
          <w:shd w:val="clear" w:color="auto" w:fill="FFFFFF"/>
        </w:rPr>
        <w:t xml:space="preserve"> </w:t>
      </w:r>
      <w:r w:rsidRPr="0047206A">
        <w:rPr>
          <w:rFonts w:ascii="Arial" w:hAnsi="Arial" w:cs="Arial"/>
          <w:color w:val="000000"/>
          <w:shd w:val="clear" w:color="auto" w:fill="FFFFFF"/>
        </w:rPr>
        <w:t>51 Suppl: 155-7.</w:t>
      </w:r>
    </w:p>
    <w:p w14:paraId="0CFA289D" w14:textId="77777777" w:rsidR="001C3B5E" w:rsidRPr="0047206A" w:rsidRDefault="001C3B5E" w:rsidP="00032AB8">
      <w:pPr>
        <w:autoSpaceDE w:val="0"/>
        <w:autoSpaceDN w:val="0"/>
        <w:adjustRightInd w:val="0"/>
        <w:jc w:val="both"/>
        <w:rPr>
          <w:rFonts w:ascii="Arial" w:hAnsi="Arial" w:cs="Arial"/>
          <w:color w:val="000000"/>
          <w:shd w:val="clear" w:color="auto" w:fill="FFFFFF"/>
        </w:rPr>
      </w:pPr>
    </w:p>
    <w:p w14:paraId="73F4CC19" w14:textId="77777777" w:rsidR="00032AB8" w:rsidRPr="0047206A" w:rsidRDefault="00032AB8" w:rsidP="00032AB8">
      <w:pPr>
        <w:autoSpaceDE w:val="0"/>
        <w:autoSpaceDN w:val="0"/>
        <w:adjustRightInd w:val="0"/>
        <w:jc w:val="both"/>
        <w:rPr>
          <w:rFonts w:ascii="Arial" w:hAnsi="Arial" w:cs="Arial"/>
          <w:color w:val="000000"/>
          <w:shd w:val="clear" w:color="auto" w:fill="FFFFFF"/>
        </w:rPr>
      </w:pPr>
      <w:r w:rsidRPr="0047206A">
        <w:rPr>
          <w:rFonts w:ascii="Arial" w:hAnsi="Arial" w:cs="Arial"/>
          <w:color w:val="000000"/>
          <w:shd w:val="clear" w:color="auto" w:fill="FFFFFF"/>
        </w:rPr>
        <w:t>Treer T., Piria M.,</w:t>
      </w:r>
      <w:r w:rsidRPr="0047206A">
        <w:rPr>
          <w:rFonts w:ascii="Arial" w:hAnsi="Arial" w:cs="Arial"/>
        </w:rPr>
        <w:t xml:space="preserve"> &amp;</w:t>
      </w:r>
      <w:r w:rsidRPr="0047206A">
        <w:rPr>
          <w:rFonts w:ascii="Arial" w:hAnsi="Arial" w:cs="Arial"/>
          <w:color w:val="000000"/>
          <w:shd w:val="clear" w:color="auto" w:fill="FFFFFF"/>
        </w:rPr>
        <w:t xml:space="preserve"> Sprem N. (2009). The relationship between condition and form factor of freshwater fishes of Croatia. J. Appl. Ichthyol. 25, 608-610.</w:t>
      </w:r>
    </w:p>
    <w:p w14:paraId="1146DCB6" w14:textId="77777777" w:rsidR="00032AB8" w:rsidRPr="0047206A" w:rsidRDefault="00032AB8" w:rsidP="00032AB8">
      <w:pPr>
        <w:autoSpaceDE w:val="0"/>
        <w:autoSpaceDN w:val="0"/>
        <w:adjustRightInd w:val="0"/>
        <w:jc w:val="both"/>
        <w:rPr>
          <w:rFonts w:ascii="Arial" w:hAnsi="Arial" w:cs="Arial"/>
          <w:color w:val="000000"/>
          <w:shd w:val="clear" w:color="auto" w:fill="FFFFFF"/>
        </w:rPr>
      </w:pPr>
    </w:p>
    <w:p w14:paraId="668DEEE2" w14:textId="77777777" w:rsidR="00032AB8" w:rsidRPr="0047206A" w:rsidRDefault="00032AB8" w:rsidP="00032AB8">
      <w:pPr>
        <w:jc w:val="both"/>
        <w:rPr>
          <w:rFonts w:ascii="Arial" w:hAnsi="Arial" w:cs="Arial"/>
        </w:rPr>
      </w:pPr>
      <w:r w:rsidRPr="0047206A">
        <w:rPr>
          <w:rFonts w:ascii="Arial" w:hAnsi="Arial" w:cs="Arial"/>
        </w:rPr>
        <w:t>Simonović P. (2010). Uvod u ihtiologiju. Biološki fakultet, Univerzitet u Beogradu. Beograd.</w:t>
      </w:r>
    </w:p>
    <w:p w14:paraId="6E1239DA" w14:textId="77777777" w:rsidR="00C667B1" w:rsidRPr="0047206A" w:rsidRDefault="00C667B1" w:rsidP="00032AB8">
      <w:pPr>
        <w:jc w:val="both"/>
        <w:rPr>
          <w:rFonts w:ascii="Arial" w:hAnsi="Arial" w:cs="Arial"/>
        </w:rPr>
      </w:pPr>
    </w:p>
    <w:p w14:paraId="4C4253A9" w14:textId="77777777" w:rsidR="004D4277" w:rsidRPr="0014491B" w:rsidRDefault="00032AB8" w:rsidP="0014491B">
      <w:pPr>
        <w:autoSpaceDE w:val="0"/>
        <w:autoSpaceDN w:val="0"/>
        <w:adjustRightInd w:val="0"/>
        <w:jc w:val="both"/>
        <w:rPr>
          <w:rFonts w:ascii="Arial" w:eastAsia="TimesCE-Roman" w:hAnsi="Arial" w:cs="Arial"/>
        </w:rPr>
        <w:sectPr w:rsidR="004D4277" w:rsidRPr="0014491B" w:rsidSect="0096707C">
          <w:headerReference w:type="even" r:id="rId31"/>
          <w:headerReference w:type="default" r:id="rId32"/>
          <w:footerReference w:type="default" r:id="rId33"/>
          <w:headerReference w:type="first" r:id="rId34"/>
          <w:type w:val="continuous"/>
          <w:pgSz w:w="12240" w:h="15840"/>
          <w:pgMar w:top="1440" w:right="2016" w:bottom="2016" w:left="2016" w:header="720" w:footer="1123" w:gutter="0"/>
          <w:cols w:space="720"/>
          <w:docGrid w:linePitch="272"/>
        </w:sectPr>
      </w:pPr>
      <w:r w:rsidRPr="0047206A">
        <w:rPr>
          <w:rFonts w:ascii="Arial" w:hAnsi="Arial" w:cs="Arial"/>
          <w:shd w:val="clear" w:color="auto" w:fill="FFFFFF"/>
        </w:rPr>
        <w:t>Zanella D.</w:t>
      </w:r>
      <w:r w:rsidRPr="0047206A">
        <w:rPr>
          <w:rFonts w:ascii="Arial" w:hAnsi="Arial" w:cs="Arial"/>
          <w:color w:val="000000"/>
          <w:shd w:val="clear" w:color="auto" w:fill="FFFFFF"/>
        </w:rPr>
        <w:t>,</w:t>
      </w:r>
      <w:r w:rsidRPr="0047206A">
        <w:rPr>
          <w:rStyle w:val="apple-converted-space"/>
          <w:rFonts w:ascii="Arial" w:hAnsi="Arial" w:cs="Arial"/>
          <w:color w:val="000000"/>
          <w:shd w:val="clear" w:color="auto" w:fill="FFFFFF"/>
        </w:rPr>
        <w:t xml:space="preserve"> Mrakovčić M., Mustafić P., Ćaleta M., Buj I., Marčić Z., et al. (2008): Age and growth of </w:t>
      </w:r>
      <w:r w:rsidRPr="0047206A">
        <w:rPr>
          <w:rStyle w:val="apple-converted-space"/>
          <w:rFonts w:ascii="Arial" w:hAnsi="Arial" w:cs="Arial"/>
          <w:i/>
          <w:iCs/>
          <w:color w:val="000000"/>
          <w:shd w:val="clear" w:color="auto" w:fill="FFFFFF"/>
        </w:rPr>
        <w:t>Sabanejewia balcanica</w:t>
      </w:r>
      <w:r w:rsidRPr="0047206A">
        <w:rPr>
          <w:rStyle w:val="apple-converted-space"/>
          <w:rFonts w:ascii="Arial" w:hAnsi="Arial" w:cs="Arial"/>
          <w:color w:val="000000"/>
          <w:shd w:val="clear" w:color="auto" w:fill="FFFFFF"/>
        </w:rPr>
        <w:t xml:space="preserve"> in the Rijeka River, central Croatia. </w:t>
      </w:r>
      <w:r w:rsidRPr="0047206A">
        <w:rPr>
          <w:rFonts w:ascii="Arial" w:eastAsia="TimesCE-Italic" w:hAnsi="Arial" w:cs="Arial"/>
          <w:iCs/>
        </w:rPr>
        <w:t xml:space="preserve">Folia Zool. </w:t>
      </w:r>
      <w:r w:rsidRPr="0047206A">
        <w:rPr>
          <w:rFonts w:ascii="Arial" w:eastAsia="TimesCE-Roman" w:hAnsi="Arial" w:cs="Arial"/>
        </w:rPr>
        <w:t>– 57(1–2): 162–167</w:t>
      </w:r>
      <w:r w:rsidR="0014491B" w:rsidRPr="0047206A">
        <w:rPr>
          <w:rFonts w:ascii="Arial" w:eastAsia="TimesCE-Roman" w:hAnsi="Arial" w:cs="Arial"/>
        </w:rPr>
        <w:t>.</w:t>
      </w:r>
    </w:p>
    <w:p w14:paraId="279050CA" w14:textId="77777777" w:rsidR="00B01FCD" w:rsidRPr="0014491B" w:rsidRDefault="00B01FCD" w:rsidP="0014491B">
      <w:pPr>
        <w:pStyle w:val="Appendix"/>
        <w:spacing w:after="0"/>
        <w:jc w:val="both"/>
        <w:rPr>
          <w:rFonts w:ascii="Arial" w:hAnsi="Arial" w:cs="Arial"/>
          <w:b w:val="0"/>
          <w:sz w:val="20"/>
        </w:rPr>
      </w:pPr>
    </w:p>
    <w:sectPr w:rsidR="00B01FCD" w:rsidRPr="0014491B" w:rsidSect="0096707C">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ebarghya Maji" w:date="2026-02-03T19:32:00Z" w:initials="DM">
    <w:p w14:paraId="4E847324" w14:textId="77777777" w:rsidR="00544A19" w:rsidRDefault="00544A19" w:rsidP="00544A19">
      <w:pPr>
        <w:pStyle w:val="CommentText"/>
      </w:pPr>
      <w:r>
        <w:rPr>
          <w:rStyle w:val="CommentReference"/>
        </w:rPr>
        <w:annotationRef/>
      </w:r>
      <w:r>
        <w:rPr>
          <w:lang w:val="en-IN"/>
        </w:rPr>
        <w:t>It should be better (Condition factors or Condition parameters of …….. And so on)</w:t>
      </w:r>
    </w:p>
  </w:comment>
  <w:comment w:id="1" w:author="Debarghya Maji" w:date="2026-02-03T19:28:00Z" w:initials="DM">
    <w:p w14:paraId="4D3F25C9" w14:textId="77777777" w:rsidR="00AB05EF" w:rsidRDefault="00AC400E" w:rsidP="00AB05EF">
      <w:pPr>
        <w:pStyle w:val="CommentText"/>
      </w:pPr>
      <w:r>
        <w:rPr>
          <w:rStyle w:val="CommentReference"/>
        </w:rPr>
        <w:annotationRef/>
      </w:r>
      <w:r w:rsidR="00AB05EF">
        <w:rPr>
          <w:color w:val="000000"/>
        </w:rPr>
        <w:t>Balcan spined loach</w:t>
      </w:r>
      <w:r w:rsidR="00AB05EF">
        <w:t xml:space="preserve"> -the common name authorised worldwide (if you put the local name  ,than change it to authorised common name ) it should be better </w:t>
      </w:r>
    </w:p>
  </w:comment>
  <w:comment w:id="2" w:author="Debarghya Maji" w:date="2026-02-03T19:26:00Z" w:initials="DM">
    <w:p w14:paraId="651AD316" w14:textId="4D304445" w:rsidR="00EE0642" w:rsidRDefault="00EE0642" w:rsidP="00EE0642">
      <w:pPr>
        <w:pStyle w:val="CommentText"/>
      </w:pPr>
      <w:r>
        <w:rPr>
          <w:rStyle w:val="CommentReference"/>
        </w:rPr>
        <w:annotationRef/>
      </w:r>
      <w:r>
        <w:rPr>
          <w:color w:val="000000"/>
        </w:rPr>
        <w:t>(Karaman, </w:t>
      </w:r>
      <w:hyperlink r:id="rId1" w:history="1">
        <w:r w:rsidRPr="006C412B">
          <w:rPr>
            <w:rStyle w:val="Hyperlink"/>
          </w:rPr>
          <w:t>1922</w:t>
        </w:r>
      </w:hyperlink>
      <w:r>
        <w:rPr>
          <w:color w:val="000000"/>
        </w:rPr>
        <w:t>) The author's name should be present</w:t>
      </w:r>
    </w:p>
  </w:comment>
  <w:comment w:id="3" w:author="Debarghya Maji" w:date="2026-02-03T19:02:00Z" w:initials="DM">
    <w:p w14:paraId="4E6D52FF" w14:textId="6EFE704F" w:rsidR="00F679CC" w:rsidRDefault="00F679CC" w:rsidP="00F679CC">
      <w:pPr>
        <w:pStyle w:val="CommentText"/>
      </w:pPr>
      <w:r>
        <w:rPr>
          <w:rStyle w:val="CommentReference"/>
        </w:rPr>
        <w:annotationRef/>
      </w:r>
      <w:r>
        <w:rPr>
          <w:lang w:val="en-IN"/>
        </w:rPr>
        <w:t>Should be capital the first letter</w:t>
      </w:r>
    </w:p>
  </w:comment>
  <w:comment w:id="6" w:author="Debarghya Maji" w:date="2026-02-03T19:33:00Z" w:initials="DM">
    <w:p w14:paraId="7003B05A" w14:textId="77777777" w:rsidR="003E23CC" w:rsidRDefault="003E23CC" w:rsidP="003E23CC">
      <w:pPr>
        <w:pStyle w:val="CommentText"/>
      </w:pPr>
      <w:r>
        <w:rPr>
          <w:rStyle w:val="CommentReference"/>
        </w:rPr>
        <w:annotationRef/>
      </w:r>
      <w:r>
        <w:rPr>
          <w:lang w:val="en-IN"/>
        </w:rPr>
        <w:t>Brief this abbreviation</w:t>
      </w:r>
    </w:p>
  </w:comment>
  <w:comment w:id="4" w:author="Debarghya Maji" w:date="2026-02-03T19:37:00Z" w:initials="DM">
    <w:p w14:paraId="51662F18" w14:textId="77777777" w:rsidR="00CE7EDE" w:rsidRDefault="00CE7EDE" w:rsidP="00CE7EDE">
      <w:pPr>
        <w:pStyle w:val="CommentText"/>
      </w:pPr>
      <w:r>
        <w:rPr>
          <w:rStyle w:val="CommentReference"/>
        </w:rPr>
        <w:annotationRef/>
      </w:r>
      <w:r>
        <w:rPr>
          <w:lang w:val="en-IN"/>
        </w:rPr>
        <w:t xml:space="preserve">The abstract should be defined with some basic points like: Aims, Study Design, Place and Duration of Study, Methodology, Results &amp; Conclusion </w:t>
      </w:r>
    </w:p>
  </w:comment>
  <w:comment w:id="7" w:author="Debarghya Maji" w:date="2026-02-03T19:38:00Z" w:initials="DM">
    <w:p w14:paraId="547E038E" w14:textId="77777777" w:rsidR="007F7F8D" w:rsidRDefault="007F7F8D" w:rsidP="007F7F8D">
      <w:pPr>
        <w:pStyle w:val="CommentText"/>
      </w:pPr>
      <w:r>
        <w:rPr>
          <w:rStyle w:val="CommentReference"/>
        </w:rPr>
        <w:annotationRef/>
      </w:r>
      <w:r>
        <w:rPr>
          <w:lang w:val="en-IN"/>
        </w:rPr>
        <w:t xml:space="preserve">Should be capital </w:t>
      </w:r>
    </w:p>
  </w:comment>
  <w:comment w:id="8" w:author="Debarghya Maji" w:date="2026-02-03T19:40:00Z" w:initials="DM">
    <w:p w14:paraId="4F3991A0" w14:textId="77777777" w:rsidR="00C80F72" w:rsidRDefault="00C80F72" w:rsidP="00C80F72">
      <w:pPr>
        <w:pStyle w:val="CommentText"/>
      </w:pPr>
      <w:r>
        <w:rPr>
          <w:rStyle w:val="CommentReference"/>
        </w:rPr>
        <w:annotationRef/>
      </w:r>
      <w:r>
        <w:rPr>
          <w:lang w:val="en-IN"/>
        </w:rPr>
        <w:t xml:space="preserve">The author should also mentioned the location from where they worked </w:t>
      </w:r>
    </w:p>
  </w:comment>
  <w:comment w:id="9" w:author="Debarghya Maji" w:date="2026-02-03T19:46:00Z" w:initials="DM">
    <w:p w14:paraId="1AF75BB4" w14:textId="77777777" w:rsidR="00320E08" w:rsidRDefault="00320E08" w:rsidP="00320E08">
      <w:pPr>
        <w:pStyle w:val="CommentText"/>
      </w:pPr>
      <w:r>
        <w:rPr>
          <w:rStyle w:val="CommentReference"/>
        </w:rPr>
        <w:annotationRef/>
      </w:r>
      <w:r>
        <w:rPr>
          <w:lang w:val="en-IN"/>
        </w:rPr>
        <w:t>Here in this section, the author should focus more seriously. Have to include how samples were collected, latitude and longitude details from the location of the survey, and the collection procedure of the samples is most important and also the habitat ecology little has to be added.</w:t>
      </w:r>
    </w:p>
  </w:comment>
  <w:comment w:id="10" w:author="Debarghya Maji" w:date="2026-02-04T19:58:00Z" w:initials="DM">
    <w:p w14:paraId="5A8FD4B7" w14:textId="77777777" w:rsidR="009C2100" w:rsidRDefault="009C2100" w:rsidP="009C2100">
      <w:pPr>
        <w:pStyle w:val="CommentText"/>
      </w:pPr>
      <w:r>
        <w:rPr>
          <w:rStyle w:val="CommentReference"/>
        </w:rPr>
        <w:annotationRef/>
      </w:r>
      <w:r>
        <w:rPr>
          <w:lang w:val="en-IN"/>
        </w:rPr>
        <w:t>Should be Fig.1.</w:t>
      </w:r>
    </w:p>
  </w:comment>
  <w:comment w:id="11" w:author="Debarghya Maji" w:date="2026-02-04T20:16:00Z" w:initials="DM">
    <w:p w14:paraId="3766912C" w14:textId="77777777" w:rsidR="00CA57A6" w:rsidRDefault="00CA57A6" w:rsidP="00CA57A6">
      <w:pPr>
        <w:pStyle w:val="CommentText"/>
      </w:pPr>
      <w:r>
        <w:rPr>
          <w:rStyle w:val="CommentReference"/>
        </w:rPr>
        <w:annotationRef/>
      </w:r>
      <w:r>
        <w:rPr>
          <w:lang w:val="en-IN"/>
        </w:rPr>
        <w:t>The mathematical expression of each parameter should be clarified.</w:t>
      </w:r>
    </w:p>
  </w:comment>
  <w:comment w:id="12" w:author="Debarghya Maji" w:date="2026-02-04T20:16:00Z" w:initials="DM">
    <w:p w14:paraId="248437FB" w14:textId="77777777" w:rsidR="00ED4EC0" w:rsidRDefault="00ED4EC0" w:rsidP="00ED4EC0">
      <w:pPr>
        <w:pStyle w:val="CommentText"/>
      </w:pPr>
      <w:r>
        <w:rPr>
          <w:rStyle w:val="CommentReference"/>
        </w:rPr>
        <w:annotationRef/>
      </w:r>
      <w:r>
        <w:rPr>
          <w:lang w:val="en-IN"/>
        </w:rPr>
        <w:t>All parameters should be clarified</w:t>
      </w:r>
    </w:p>
  </w:comment>
  <w:comment w:id="13" w:author="Debarghya Maji" w:date="2026-02-03T19:47:00Z" w:initials="DM">
    <w:p w14:paraId="7F1678AC" w14:textId="73D54DC7" w:rsidR="003C1F29" w:rsidRDefault="003C1F29" w:rsidP="003C1F29">
      <w:pPr>
        <w:pStyle w:val="CommentText"/>
      </w:pPr>
      <w:r>
        <w:rPr>
          <w:rStyle w:val="CommentReference"/>
        </w:rPr>
        <w:annotationRef/>
      </w:r>
      <w:r>
        <w:rPr>
          <w:lang w:val="en-IN"/>
        </w:rPr>
        <w:t>It should be K</w:t>
      </w:r>
      <w:r>
        <w:rPr>
          <w:vertAlign w:val="subscript"/>
          <w:lang w:val="en-IN"/>
        </w:rPr>
        <w:t>n</w:t>
      </w:r>
    </w:p>
  </w:comment>
  <w:comment w:id="14" w:author="Debarghya Maji" w:date="2026-02-03T19:50:00Z" w:initials="DM">
    <w:p w14:paraId="054ED365" w14:textId="77777777" w:rsidR="00C51B3C" w:rsidRDefault="00C51B3C" w:rsidP="00C51B3C">
      <w:pPr>
        <w:pStyle w:val="CommentText"/>
      </w:pPr>
      <w:r>
        <w:rPr>
          <w:rStyle w:val="CommentReference"/>
        </w:rPr>
        <w:annotationRef/>
      </w:r>
      <w:r>
        <w:rPr>
          <w:lang w:val="en-IN"/>
        </w:rPr>
        <w:t>Please defined the all the mathematical expressions in words below the Table 1</w:t>
      </w:r>
    </w:p>
  </w:comment>
  <w:comment w:id="15" w:author="Debarghya Maji" w:date="2026-02-04T20:40:00Z" w:initials="DM">
    <w:p w14:paraId="590E362C" w14:textId="77777777" w:rsidR="001445B7" w:rsidRDefault="001445B7" w:rsidP="001445B7">
      <w:pPr>
        <w:pStyle w:val="CommentText"/>
      </w:pPr>
      <w:r>
        <w:rPr>
          <w:rStyle w:val="CommentReference"/>
        </w:rPr>
        <w:annotationRef/>
      </w:r>
      <w:r>
        <w:rPr>
          <w:lang w:val="en-IN"/>
        </w:rPr>
        <w:t>The authors should recheck k value.</w:t>
      </w:r>
    </w:p>
  </w:comment>
  <w:comment w:id="16" w:author="Debarghya Maji" w:date="2026-02-04T20:31:00Z" w:initials="DM">
    <w:p w14:paraId="44AA71A8" w14:textId="6C4DFC46" w:rsidR="003740A8" w:rsidRDefault="003740A8" w:rsidP="003740A8">
      <w:pPr>
        <w:pStyle w:val="CommentText"/>
      </w:pPr>
      <w:r>
        <w:rPr>
          <w:rStyle w:val="CommentReference"/>
        </w:rPr>
        <w:annotationRef/>
      </w:r>
      <w:r>
        <w:rPr>
          <w:lang w:val="en-IN"/>
        </w:rPr>
        <w:t>Should be Fig.2.</w:t>
      </w:r>
    </w:p>
  </w:comment>
  <w:comment w:id="17" w:author="Debarghya Maji" w:date="2026-02-04T20:35:00Z" w:initials="DM">
    <w:p w14:paraId="1D14D0B7" w14:textId="77777777" w:rsidR="00D670D2" w:rsidRDefault="00D670D2" w:rsidP="00D670D2">
      <w:pPr>
        <w:pStyle w:val="CommentText"/>
      </w:pPr>
      <w:r>
        <w:rPr>
          <w:rStyle w:val="CommentReference"/>
        </w:rPr>
        <w:annotationRef/>
      </w:r>
      <w:r>
        <w:rPr>
          <w:lang w:val="en-IN"/>
        </w:rPr>
        <w:t>Should be Fig.3.</w:t>
      </w:r>
    </w:p>
  </w:comment>
  <w:comment w:id="18" w:author="Debarghya Maji" w:date="2026-02-04T20:37:00Z" w:initials="DM">
    <w:p w14:paraId="23FBF217" w14:textId="77777777" w:rsidR="007C5869" w:rsidRDefault="007C5869" w:rsidP="007C5869">
      <w:pPr>
        <w:pStyle w:val="CommentText"/>
      </w:pPr>
      <w:r>
        <w:rPr>
          <w:rStyle w:val="CommentReference"/>
        </w:rPr>
        <w:annotationRef/>
      </w:r>
      <w:r>
        <w:rPr>
          <w:lang w:val="en-IN"/>
        </w:rPr>
        <w:t>Author name should be written</w:t>
      </w:r>
    </w:p>
  </w:comment>
  <w:comment w:id="19" w:author="Debarghya Maji" w:date="2026-02-04T20:38:00Z" w:initials="DM">
    <w:p w14:paraId="5782A1F6" w14:textId="77777777" w:rsidR="005C334F" w:rsidRDefault="005C334F" w:rsidP="005C334F">
      <w:pPr>
        <w:pStyle w:val="CommentText"/>
      </w:pPr>
      <w:r>
        <w:rPr>
          <w:rStyle w:val="CommentReference"/>
        </w:rPr>
        <w:annotationRef/>
      </w:r>
      <w:r>
        <w:rPr>
          <w:lang w:val="en-IN"/>
        </w:rPr>
        <w:t>The conclusion part should be more detailed than the present writing and have to be more clear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847324" w15:done="0"/>
  <w15:commentEx w15:paraId="4D3F25C9" w15:done="0"/>
  <w15:commentEx w15:paraId="651AD316" w15:done="0"/>
  <w15:commentEx w15:paraId="4E6D52FF" w15:done="0"/>
  <w15:commentEx w15:paraId="7003B05A" w15:done="0"/>
  <w15:commentEx w15:paraId="51662F18" w15:done="0"/>
  <w15:commentEx w15:paraId="547E038E" w15:done="0"/>
  <w15:commentEx w15:paraId="4F3991A0" w15:done="0"/>
  <w15:commentEx w15:paraId="1AF75BB4" w15:done="0"/>
  <w15:commentEx w15:paraId="5A8FD4B7" w15:done="0"/>
  <w15:commentEx w15:paraId="3766912C" w15:done="0"/>
  <w15:commentEx w15:paraId="248437FB" w15:done="0"/>
  <w15:commentEx w15:paraId="7F1678AC" w15:done="0"/>
  <w15:commentEx w15:paraId="054ED365" w15:done="0"/>
  <w15:commentEx w15:paraId="590E362C" w15:done="0"/>
  <w15:commentEx w15:paraId="44AA71A8" w15:done="0"/>
  <w15:commentEx w15:paraId="1D14D0B7" w15:done="0"/>
  <w15:commentEx w15:paraId="23FBF217" w15:done="0"/>
  <w15:commentEx w15:paraId="5782A1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4AE2A3" w16cex:dateUtc="2026-02-03T14:02:00Z"/>
  <w16cex:commentExtensible w16cex:durableId="5B40E353" w16cex:dateUtc="2026-02-03T13:58:00Z"/>
  <w16cex:commentExtensible w16cex:durableId="22B154A4" w16cex:dateUtc="2026-02-03T13:56:00Z"/>
  <w16cex:commentExtensible w16cex:durableId="173F3570" w16cex:dateUtc="2026-02-03T13:32:00Z"/>
  <w16cex:commentExtensible w16cex:durableId="14D72E1F" w16cex:dateUtc="2026-02-03T14:03:00Z"/>
  <w16cex:commentExtensible w16cex:durableId="779605C6" w16cex:dateUtc="2026-02-03T14:07:00Z"/>
  <w16cex:commentExtensible w16cex:durableId="0283432F" w16cex:dateUtc="2026-02-03T14:08:00Z"/>
  <w16cex:commentExtensible w16cex:durableId="68EBB4C5" w16cex:dateUtc="2026-02-03T14:10:00Z"/>
  <w16cex:commentExtensible w16cex:durableId="21C4906F" w16cex:dateUtc="2026-02-03T14:16:00Z"/>
  <w16cex:commentExtensible w16cex:durableId="1FCA2C7B" w16cex:dateUtc="2026-02-04T14:28:00Z"/>
  <w16cex:commentExtensible w16cex:durableId="1198E482" w16cex:dateUtc="2026-02-04T14:46:00Z"/>
  <w16cex:commentExtensible w16cex:durableId="317559A2" w16cex:dateUtc="2026-02-04T14:46:00Z"/>
  <w16cex:commentExtensible w16cex:durableId="635C4121" w16cex:dateUtc="2026-02-03T14:17:00Z"/>
  <w16cex:commentExtensible w16cex:durableId="285CBF2B" w16cex:dateUtc="2026-02-03T14:20:00Z"/>
  <w16cex:commentExtensible w16cex:durableId="27D967FE" w16cex:dateUtc="2026-02-04T15:10:00Z"/>
  <w16cex:commentExtensible w16cex:durableId="54841280" w16cex:dateUtc="2026-02-04T15:01:00Z"/>
  <w16cex:commentExtensible w16cex:durableId="360F1F0C" w16cex:dateUtc="2026-02-04T15:05:00Z"/>
  <w16cex:commentExtensible w16cex:durableId="34F67A92" w16cex:dateUtc="2026-02-04T15:07:00Z"/>
  <w16cex:commentExtensible w16cex:durableId="767D1008" w16cex:dateUtc="2026-02-04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847324" w16cid:durableId="234AE2A3"/>
  <w16cid:commentId w16cid:paraId="4D3F25C9" w16cid:durableId="5B40E353"/>
  <w16cid:commentId w16cid:paraId="651AD316" w16cid:durableId="22B154A4"/>
  <w16cid:commentId w16cid:paraId="4E6D52FF" w16cid:durableId="173F3570"/>
  <w16cid:commentId w16cid:paraId="7003B05A" w16cid:durableId="14D72E1F"/>
  <w16cid:commentId w16cid:paraId="51662F18" w16cid:durableId="779605C6"/>
  <w16cid:commentId w16cid:paraId="547E038E" w16cid:durableId="0283432F"/>
  <w16cid:commentId w16cid:paraId="4F3991A0" w16cid:durableId="68EBB4C5"/>
  <w16cid:commentId w16cid:paraId="1AF75BB4" w16cid:durableId="21C4906F"/>
  <w16cid:commentId w16cid:paraId="5A8FD4B7" w16cid:durableId="1FCA2C7B"/>
  <w16cid:commentId w16cid:paraId="3766912C" w16cid:durableId="1198E482"/>
  <w16cid:commentId w16cid:paraId="248437FB" w16cid:durableId="317559A2"/>
  <w16cid:commentId w16cid:paraId="7F1678AC" w16cid:durableId="635C4121"/>
  <w16cid:commentId w16cid:paraId="054ED365" w16cid:durableId="285CBF2B"/>
  <w16cid:commentId w16cid:paraId="590E362C" w16cid:durableId="27D967FE"/>
  <w16cid:commentId w16cid:paraId="44AA71A8" w16cid:durableId="54841280"/>
  <w16cid:commentId w16cid:paraId="1D14D0B7" w16cid:durableId="360F1F0C"/>
  <w16cid:commentId w16cid:paraId="23FBF217" w16cid:durableId="34F67A92"/>
  <w16cid:commentId w16cid:paraId="5782A1F6" w16cid:durableId="767D10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2B8FE" w14:textId="77777777" w:rsidR="00E45EF2" w:rsidRDefault="00E45EF2" w:rsidP="00C37E61">
      <w:r>
        <w:separator/>
      </w:r>
    </w:p>
  </w:endnote>
  <w:endnote w:type="continuationSeparator" w:id="0">
    <w:p w14:paraId="7CC91C80" w14:textId="77777777" w:rsidR="00E45EF2" w:rsidRDefault="00E45EF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PSMT">
    <w:altName w:val="Microsoft JhengHei"/>
    <w:panose1 w:val="00000000000000000000"/>
    <w:charset w:val="00"/>
    <w:family w:val="roman"/>
    <w:notTrueType/>
    <w:pitch w:val="default"/>
  </w:font>
  <w:font w:name="GillSansMT">
    <w:altName w:val="MS Mincho"/>
    <w:panose1 w:val="00000000000000000000"/>
    <w:charset w:val="80"/>
    <w:family w:val="auto"/>
    <w:notTrueType/>
    <w:pitch w:val="default"/>
    <w:sig w:usb0="00000001" w:usb1="08070000" w:usb2="00000010" w:usb3="00000000" w:csb0="00020000" w:csb1="00000000"/>
  </w:font>
  <w:font w:name="GillSansMT-Bold">
    <w:altName w:val="MS Mincho"/>
    <w:panose1 w:val="00000000000000000000"/>
    <w:charset w:val="80"/>
    <w:family w:val="auto"/>
    <w:notTrueType/>
    <w:pitch w:val="default"/>
    <w:sig w:usb0="00000001" w:usb1="08070000" w:usb2="00000010" w:usb3="00000000" w:csb0="00020000" w:csb1="00000000"/>
  </w:font>
  <w:font w:name="TimesCE-Roman">
    <w:altName w:val="MS Mincho"/>
    <w:panose1 w:val="00000000000000000000"/>
    <w:charset w:val="80"/>
    <w:family w:val="auto"/>
    <w:notTrueType/>
    <w:pitch w:val="default"/>
    <w:sig w:usb0="00000007" w:usb1="08070000" w:usb2="00000010" w:usb3="00000000" w:csb0="00020003" w:csb1="00000000"/>
  </w:font>
  <w:font w:name="TimesCE-Italic">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4BBFD" w14:textId="77777777" w:rsidR="0096707C" w:rsidRDefault="00967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142AA" w14:textId="77777777" w:rsidR="0096707C" w:rsidRDefault="009670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A45F1" w14:textId="77777777" w:rsidR="009E048A" w:rsidRDefault="009E048A">
    <w:pPr>
      <w:pStyle w:val="Footer"/>
      <w:rPr>
        <w:rFonts w:ascii="Arial" w:hAnsi="Arial" w:cs="Arial"/>
        <w:sz w:val="16"/>
      </w:rPr>
    </w:pPr>
  </w:p>
  <w:p w14:paraId="22D9FB9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F95431F" w14:textId="77777777" w:rsidR="009E048A" w:rsidRDefault="009E048A">
    <w:pPr>
      <w:pStyle w:val="Footer"/>
      <w:rPr>
        <w:rFonts w:ascii="Arial" w:hAnsi="Arial" w:cs="Arial"/>
        <w:sz w:val="16"/>
      </w:rPr>
    </w:pPr>
  </w:p>
  <w:p w14:paraId="3C3CB46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E53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E4360" w14:textId="77777777" w:rsidR="00E45EF2" w:rsidRDefault="00E45EF2" w:rsidP="00C37E61">
      <w:r>
        <w:separator/>
      </w:r>
    </w:p>
  </w:footnote>
  <w:footnote w:type="continuationSeparator" w:id="0">
    <w:p w14:paraId="6643CD8E" w14:textId="77777777" w:rsidR="00E45EF2" w:rsidRDefault="00E45EF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E1467" w14:textId="074C117E" w:rsidR="0096707C" w:rsidRDefault="001815BF">
    <w:pPr>
      <w:pStyle w:val="Header"/>
    </w:pPr>
    <w:r>
      <w:rPr>
        <w:noProof/>
      </w:rPr>
      <mc:AlternateContent>
        <mc:Choice Requires="wps">
          <w:drawing>
            <wp:anchor distT="0" distB="0" distL="114300" distR="114300" simplePos="0" relativeHeight="251661312" behindDoc="1" locked="0" layoutInCell="0" allowOverlap="1" wp14:anchorId="45E3F537" wp14:editId="33BA25E2">
              <wp:simplePos x="0" y="0"/>
              <wp:positionH relativeFrom="margin">
                <wp:align>center</wp:align>
              </wp:positionH>
              <wp:positionV relativeFrom="margin">
                <wp:align>center</wp:align>
              </wp:positionV>
              <wp:extent cx="6602730" cy="744855"/>
              <wp:effectExtent l="0" t="2190750" r="0" b="2026920"/>
              <wp:wrapNone/>
              <wp:docPr id="45478086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02730" cy="7448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F219D0" w14:textId="77777777" w:rsidR="001815BF" w:rsidRDefault="001815BF" w:rsidP="001815BF">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5E3F537" id="_x0000_t202" coordsize="21600,21600" o:spt="202" path="m,l,21600r21600,l21600,xe">
              <v:stroke joinstyle="miter"/>
              <v:path gradientshapeok="t" o:connecttype="rect"/>
            </v:shapetype>
            <v:shape id="WordArt 2" o:spid="_x0000_s1026" type="#_x0000_t202" style="position:absolute;margin-left:0;margin-top:0;width:519.9pt;height:58.6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" o:allowincell="f" filled="f" stroked="f">
              <v:stroke joinstyle="round"/>
              <o:lock v:ext="edit" shapetype="t"/>
              <v:textbox style="mso-fit-shape-to-text:t">
                <w:txbxContent>
                  <w:p w14:paraId="65F219D0" w14:textId="77777777" w:rsidR="001815BF" w:rsidRDefault="001815BF" w:rsidP="001815BF">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B8AE" w14:textId="52D0347C" w:rsidR="0096707C" w:rsidRDefault="001815BF">
    <w:pPr>
      <w:pStyle w:val="Header"/>
    </w:pPr>
    <w:r>
      <w:rPr>
        <w:noProof/>
      </w:rPr>
      <mc:AlternateContent>
        <mc:Choice Requires="wps">
          <w:drawing>
            <wp:anchor distT="0" distB="0" distL="114300" distR="114300" simplePos="0" relativeHeight="251663360" behindDoc="1" locked="0" layoutInCell="0" allowOverlap="1" wp14:anchorId="554307CF" wp14:editId="4615F120">
              <wp:simplePos x="0" y="0"/>
              <wp:positionH relativeFrom="margin">
                <wp:align>center</wp:align>
              </wp:positionH>
              <wp:positionV relativeFrom="margin">
                <wp:align>center</wp:align>
              </wp:positionV>
              <wp:extent cx="6602730" cy="744855"/>
              <wp:effectExtent l="0" t="2191385" r="0" b="2026285"/>
              <wp:wrapNone/>
              <wp:docPr id="195615558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02730" cy="7448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26F37B" w14:textId="77777777" w:rsidR="001815BF" w:rsidRDefault="001815BF" w:rsidP="001815BF">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54307CF" id="_x0000_t202" coordsize="21600,21600" o:spt="202" path="m,l,21600r21600,l21600,xe">
              <v:stroke joinstyle="miter"/>
              <v:path gradientshapeok="t" o:connecttype="rect"/>
            </v:shapetype>
            <v:shape id="WordArt 3" o:spid="_x0000_s1027" type="#_x0000_t202" style="position:absolute;margin-left:0;margin-top:0;width:519.9pt;height:58.6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" o:allowincell="f" filled="f" stroked="f">
              <v:stroke joinstyle="round"/>
              <o:lock v:ext="edit" shapetype="t"/>
              <v:textbox style="mso-fit-shape-to-text:t">
                <w:txbxContent>
                  <w:p w14:paraId="2D26F37B" w14:textId="77777777" w:rsidR="001815BF" w:rsidRDefault="001815BF" w:rsidP="001815BF">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E6D97" w14:textId="77777777" w:rsidR="00296529" w:rsidRPr="00296529" w:rsidRDefault="001815BF" w:rsidP="00296529">
    <w:pPr>
      <w:ind w:left="2160"/>
      <w:jc w:val="center"/>
      <w:rPr>
        <w:rFonts w:ascii="Times New Roman" w:eastAsia="Calibri" w:hAnsi="Times New Roman"/>
        <w:i/>
        <w:sz w:val="18"/>
        <w:szCs w:val="22"/>
      </w:rPr>
    </w:pPr>
    <w:r>
      <w:rPr>
        <w:noProof/>
      </w:rPr>
      <w:pict w14:anchorId="078F7F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36F2F0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B6C962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FC867B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640081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18312B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C714DA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9B67D" w14:textId="01DBA104" w:rsidR="0096707C" w:rsidRDefault="001815BF">
    <w:pPr>
      <w:pStyle w:val="Header"/>
    </w:pPr>
    <w:r>
      <w:rPr>
        <w:noProof/>
      </w:rPr>
      <mc:AlternateContent>
        <mc:Choice Requires="wps">
          <w:drawing>
            <wp:anchor distT="0" distB="0" distL="114300" distR="114300" simplePos="0" relativeHeight="251667456" behindDoc="1" locked="0" layoutInCell="0" allowOverlap="1" wp14:anchorId="27142E94" wp14:editId="79AD2118">
              <wp:simplePos x="0" y="0"/>
              <wp:positionH relativeFrom="margin">
                <wp:align>center</wp:align>
              </wp:positionH>
              <wp:positionV relativeFrom="margin">
                <wp:align>center</wp:align>
              </wp:positionV>
              <wp:extent cx="6602730" cy="744855"/>
              <wp:effectExtent l="0" t="2190750" r="0" b="2026920"/>
              <wp:wrapNone/>
              <wp:docPr id="1981962124"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02730" cy="7448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EC3083" w14:textId="77777777" w:rsidR="001815BF" w:rsidRDefault="001815BF" w:rsidP="001815BF">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7142E94" id="_x0000_t202" coordsize="21600,21600" o:spt="202" path="m,l,21600r21600,l21600,xe">
              <v:stroke joinstyle="miter"/>
              <v:path gradientshapeok="t" o:connecttype="rect"/>
            </v:shapetype>
            <v:shape id="WordArt 5" o:spid="_x0000_s1028" type="#_x0000_t202" style="position:absolute;margin-left:0;margin-top:0;width:519.9pt;height:58.6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" o:allowincell="f" filled="f" stroked="f">
              <v:stroke joinstyle="round"/>
              <o:lock v:ext="edit" shapetype="t"/>
              <v:textbox style="mso-fit-shape-to-text:t">
                <w:txbxContent>
                  <w:p w14:paraId="5BEC3083" w14:textId="77777777" w:rsidR="001815BF" w:rsidRDefault="001815BF" w:rsidP="001815BF">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BDBD2" w14:textId="33C99DCC" w:rsidR="0096707C" w:rsidRDefault="001815BF">
    <w:pPr>
      <w:pStyle w:val="Header"/>
    </w:pPr>
    <w:r>
      <w:rPr>
        <w:noProof/>
      </w:rPr>
      <mc:AlternateContent>
        <mc:Choice Requires="wps">
          <w:drawing>
            <wp:anchor distT="0" distB="0" distL="114300" distR="114300" simplePos="0" relativeHeight="251669504" behindDoc="1" locked="0" layoutInCell="0" allowOverlap="1" wp14:anchorId="4C4BA9AC" wp14:editId="64BCA317">
              <wp:simplePos x="0" y="0"/>
              <wp:positionH relativeFrom="margin">
                <wp:align>center</wp:align>
              </wp:positionH>
              <wp:positionV relativeFrom="margin">
                <wp:align>center</wp:align>
              </wp:positionV>
              <wp:extent cx="6602730" cy="744855"/>
              <wp:effectExtent l="0" t="2191385" r="0" b="2026285"/>
              <wp:wrapNone/>
              <wp:docPr id="1618404199"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02730" cy="7448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FB29E3" w14:textId="77777777" w:rsidR="001815BF" w:rsidRDefault="001815BF" w:rsidP="001815BF">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C4BA9AC" id="_x0000_t202" coordsize="21600,21600" o:spt="202" path="m,l,21600r21600,l21600,xe">
              <v:stroke joinstyle="miter"/>
              <v:path gradientshapeok="t" o:connecttype="rect"/>
            </v:shapetype>
            <v:shape id="WordArt 6" o:spid="_x0000_s1029" type="#_x0000_t202" style="position:absolute;margin-left:0;margin-top:0;width:519.9pt;height:58.65pt;rotation:-45;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" o:allowincell="f" filled="f" stroked="f">
              <v:stroke joinstyle="round"/>
              <o:lock v:ext="edit" shapetype="t"/>
              <v:textbox style="mso-fit-shape-to-text:t">
                <w:txbxContent>
                  <w:p w14:paraId="5CFB29E3" w14:textId="77777777" w:rsidR="001815BF" w:rsidRDefault="001815BF" w:rsidP="001815BF">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4D43B" w14:textId="626581F4" w:rsidR="0096707C" w:rsidRDefault="001815BF">
    <w:pPr>
      <w:pStyle w:val="Header"/>
    </w:pPr>
    <w:r>
      <w:rPr>
        <w:noProof/>
      </w:rPr>
      <mc:AlternateContent>
        <mc:Choice Requires="wps">
          <w:drawing>
            <wp:anchor distT="0" distB="0" distL="114300" distR="114300" simplePos="0" relativeHeight="251665408" behindDoc="1" locked="0" layoutInCell="0" allowOverlap="1" wp14:anchorId="0DB91762" wp14:editId="2224372D">
              <wp:simplePos x="0" y="0"/>
              <wp:positionH relativeFrom="margin">
                <wp:align>center</wp:align>
              </wp:positionH>
              <wp:positionV relativeFrom="margin">
                <wp:align>center</wp:align>
              </wp:positionV>
              <wp:extent cx="6602730" cy="744855"/>
              <wp:effectExtent l="0" t="2190750" r="0" b="2026920"/>
              <wp:wrapNone/>
              <wp:docPr id="16502576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02730" cy="7448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CEA9ED" w14:textId="77777777" w:rsidR="001815BF" w:rsidRDefault="001815BF" w:rsidP="001815BF">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DB91762" id="_x0000_t202" coordsize="21600,21600" o:spt="202" path="m,l,21600r21600,l21600,xe">
              <v:stroke joinstyle="miter"/>
              <v:path gradientshapeok="t" o:connecttype="rect"/>
            </v:shapetype>
            <v:shape id="WordArt 4" o:spid="_x0000_s1030" type="#_x0000_t202" style="position:absolute;margin-left:0;margin-top:0;width:519.9pt;height:58.6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" o:allowincell="f" filled="f" stroked="f">
              <v:stroke joinstyle="round"/>
              <o:lock v:ext="edit" shapetype="t"/>
              <v:textbox style="mso-fit-shape-to-text:t">
                <w:txbxContent>
                  <w:p w14:paraId="02CEA9ED" w14:textId="77777777" w:rsidR="001815BF" w:rsidRDefault="001815BF" w:rsidP="001815BF">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459523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33166108">
    <w:abstractNumId w:val="15"/>
  </w:num>
  <w:num w:numId="3" w16cid:durableId="840777986">
    <w:abstractNumId w:val="23"/>
  </w:num>
  <w:num w:numId="4" w16cid:durableId="186011657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44170267">
    <w:abstractNumId w:val="7"/>
  </w:num>
  <w:num w:numId="6" w16cid:durableId="57284495">
    <w:abstractNumId w:val="6"/>
  </w:num>
  <w:num w:numId="7" w16cid:durableId="1632714313">
    <w:abstractNumId w:val="1"/>
  </w:num>
  <w:num w:numId="8" w16cid:durableId="101583351">
    <w:abstractNumId w:val="12"/>
  </w:num>
  <w:num w:numId="9" w16cid:durableId="2000885854">
    <w:abstractNumId w:val="25"/>
  </w:num>
  <w:num w:numId="10" w16cid:durableId="1383090550">
    <w:abstractNumId w:val="2"/>
  </w:num>
  <w:num w:numId="11" w16cid:durableId="2117363491">
    <w:abstractNumId w:val="18"/>
  </w:num>
  <w:num w:numId="12" w16cid:durableId="14887621">
    <w:abstractNumId w:val="3"/>
  </w:num>
  <w:num w:numId="13" w16cid:durableId="1926719559">
    <w:abstractNumId w:val="17"/>
  </w:num>
  <w:num w:numId="14" w16cid:durableId="703603256">
    <w:abstractNumId w:val="8"/>
  </w:num>
  <w:num w:numId="15" w16cid:durableId="15236652">
    <w:abstractNumId w:val="21"/>
  </w:num>
  <w:num w:numId="16" w16cid:durableId="216597268">
    <w:abstractNumId w:val="5"/>
  </w:num>
  <w:num w:numId="17" w16cid:durableId="988560923">
    <w:abstractNumId w:val="22"/>
  </w:num>
  <w:num w:numId="18" w16cid:durableId="1489396029">
    <w:abstractNumId w:val="14"/>
  </w:num>
  <w:num w:numId="19" w16cid:durableId="708720723">
    <w:abstractNumId w:val="28"/>
  </w:num>
  <w:num w:numId="20" w16cid:durableId="183515902">
    <w:abstractNumId w:val="11"/>
  </w:num>
  <w:num w:numId="21" w16cid:durableId="1280525080">
    <w:abstractNumId w:val="9"/>
  </w:num>
  <w:num w:numId="22" w16cid:durableId="837229213">
    <w:abstractNumId w:val="13"/>
  </w:num>
  <w:num w:numId="23" w16cid:durableId="1290017745">
    <w:abstractNumId w:val="19"/>
  </w:num>
  <w:num w:numId="24" w16cid:durableId="1593272186">
    <w:abstractNumId w:val="26"/>
  </w:num>
  <w:num w:numId="25" w16cid:durableId="1083187743">
    <w:abstractNumId w:val="4"/>
  </w:num>
  <w:num w:numId="26" w16cid:durableId="1260455146">
    <w:abstractNumId w:val="16"/>
  </w:num>
  <w:num w:numId="27" w16cid:durableId="1571233172">
    <w:abstractNumId w:val="20"/>
  </w:num>
  <w:num w:numId="28" w16cid:durableId="1459687465">
    <w:abstractNumId w:val="27"/>
  </w:num>
  <w:num w:numId="29" w16cid:durableId="687876146">
    <w:abstractNumId w:val="24"/>
  </w:num>
  <w:num w:numId="30" w16cid:durableId="199741153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barghya Maji">
    <w15:presenceInfo w15:providerId="Windows Live" w15:userId="75ec2f980a9672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6388"/>
    <w:rsid w:val="0002012B"/>
    <w:rsid w:val="000226E8"/>
    <w:rsid w:val="00030174"/>
    <w:rsid w:val="00032AB8"/>
    <w:rsid w:val="0004579C"/>
    <w:rsid w:val="00065BA8"/>
    <w:rsid w:val="00081BB5"/>
    <w:rsid w:val="000A47FA"/>
    <w:rsid w:val="000A65D3"/>
    <w:rsid w:val="000B1E33"/>
    <w:rsid w:val="000D43B0"/>
    <w:rsid w:val="000D689F"/>
    <w:rsid w:val="000E7B7B"/>
    <w:rsid w:val="000E7D62"/>
    <w:rsid w:val="000F10E5"/>
    <w:rsid w:val="00103357"/>
    <w:rsid w:val="001155D9"/>
    <w:rsid w:val="00123C9F"/>
    <w:rsid w:val="00126190"/>
    <w:rsid w:val="00130F17"/>
    <w:rsid w:val="001320BF"/>
    <w:rsid w:val="001445B7"/>
    <w:rsid w:val="0014491B"/>
    <w:rsid w:val="0015223E"/>
    <w:rsid w:val="00163BC4"/>
    <w:rsid w:val="001815BF"/>
    <w:rsid w:val="00187BC0"/>
    <w:rsid w:val="00191062"/>
    <w:rsid w:val="00192B72"/>
    <w:rsid w:val="001A29D8"/>
    <w:rsid w:val="001A5CAA"/>
    <w:rsid w:val="001B0427"/>
    <w:rsid w:val="001C3B5E"/>
    <w:rsid w:val="001D3A51"/>
    <w:rsid w:val="001E10D2"/>
    <w:rsid w:val="001E25B4"/>
    <w:rsid w:val="001E44FE"/>
    <w:rsid w:val="00200595"/>
    <w:rsid w:val="00204835"/>
    <w:rsid w:val="00207C39"/>
    <w:rsid w:val="00231920"/>
    <w:rsid w:val="0023195C"/>
    <w:rsid w:val="00234A5E"/>
    <w:rsid w:val="0024282C"/>
    <w:rsid w:val="002460DC"/>
    <w:rsid w:val="00250985"/>
    <w:rsid w:val="002556F6"/>
    <w:rsid w:val="00266DED"/>
    <w:rsid w:val="00283105"/>
    <w:rsid w:val="00284C4C"/>
    <w:rsid w:val="00287E68"/>
    <w:rsid w:val="00296529"/>
    <w:rsid w:val="002B27FB"/>
    <w:rsid w:val="002B685A"/>
    <w:rsid w:val="002C57D2"/>
    <w:rsid w:val="002E0D56"/>
    <w:rsid w:val="00300898"/>
    <w:rsid w:val="00313CFA"/>
    <w:rsid w:val="00315186"/>
    <w:rsid w:val="00320E08"/>
    <w:rsid w:val="0033343E"/>
    <w:rsid w:val="003512C2"/>
    <w:rsid w:val="00371FB6"/>
    <w:rsid w:val="003740A8"/>
    <w:rsid w:val="003763C1"/>
    <w:rsid w:val="00376BBE"/>
    <w:rsid w:val="0039224F"/>
    <w:rsid w:val="003A43A4"/>
    <w:rsid w:val="003A71F3"/>
    <w:rsid w:val="003A7E18"/>
    <w:rsid w:val="003C1F29"/>
    <w:rsid w:val="003C4C86"/>
    <w:rsid w:val="003C6258"/>
    <w:rsid w:val="003E0483"/>
    <w:rsid w:val="003E23CC"/>
    <w:rsid w:val="003E2904"/>
    <w:rsid w:val="003F3C11"/>
    <w:rsid w:val="00401927"/>
    <w:rsid w:val="0041027F"/>
    <w:rsid w:val="00412475"/>
    <w:rsid w:val="00423789"/>
    <w:rsid w:val="00437C33"/>
    <w:rsid w:val="00440F43"/>
    <w:rsid w:val="00441B6F"/>
    <w:rsid w:val="00446221"/>
    <w:rsid w:val="00450E62"/>
    <w:rsid w:val="004539DB"/>
    <w:rsid w:val="00471A80"/>
    <w:rsid w:val="0047206A"/>
    <w:rsid w:val="0049671E"/>
    <w:rsid w:val="004B404A"/>
    <w:rsid w:val="004D305E"/>
    <w:rsid w:val="004D4277"/>
    <w:rsid w:val="004D6743"/>
    <w:rsid w:val="004F5405"/>
    <w:rsid w:val="00502516"/>
    <w:rsid w:val="0050595D"/>
    <w:rsid w:val="00505F06"/>
    <w:rsid w:val="00506828"/>
    <w:rsid w:val="0053056E"/>
    <w:rsid w:val="00544A19"/>
    <w:rsid w:val="00544B7B"/>
    <w:rsid w:val="00554FDA"/>
    <w:rsid w:val="005A48AE"/>
    <w:rsid w:val="005A7FA6"/>
    <w:rsid w:val="005C334F"/>
    <w:rsid w:val="005C784C"/>
    <w:rsid w:val="005D17F6"/>
    <w:rsid w:val="005E5539"/>
    <w:rsid w:val="00602BF5"/>
    <w:rsid w:val="006045DF"/>
    <w:rsid w:val="00617FDD"/>
    <w:rsid w:val="00627C1E"/>
    <w:rsid w:val="00633614"/>
    <w:rsid w:val="00633F68"/>
    <w:rsid w:val="00636EB2"/>
    <w:rsid w:val="006375B8"/>
    <w:rsid w:val="0066510A"/>
    <w:rsid w:val="00673F9F"/>
    <w:rsid w:val="006756A2"/>
    <w:rsid w:val="00686692"/>
    <w:rsid w:val="00686953"/>
    <w:rsid w:val="00687DEA"/>
    <w:rsid w:val="00687E67"/>
    <w:rsid w:val="00690808"/>
    <w:rsid w:val="006967F7"/>
    <w:rsid w:val="006A250C"/>
    <w:rsid w:val="006B21D3"/>
    <w:rsid w:val="006B57D0"/>
    <w:rsid w:val="006D30FF"/>
    <w:rsid w:val="006D4A4B"/>
    <w:rsid w:val="006D6940"/>
    <w:rsid w:val="006F11EC"/>
    <w:rsid w:val="0070082C"/>
    <w:rsid w:val="007369E6"/>
    <w:rsid w:val="00742BF0"/>
    <w:rsid w:val="00746E59"/>
    <w:rsid w:val="007530F0"/>
    <w:rsid w:val="00754C9A"/>
    <w:rsid w:val="0075599A"/>
    <w:rsid w:val="00761D52"/>
    <w:rsid w:val="00771024"/>
    <w:rsid w:val="0077749E"/>
    <w:rsid w:val="00790ADA"/>
    <w:rsid w:val="007C5869"/>
    <w:rsid w:val="007D2288"/>
    <w:rsid w:val="007E088F"/>
    <w:rsid w:val="007F7B32"/>
    <w:rsid w:val="007F7F8D"/>
    <w:rsid w:val="00804BC2"/>
    <w:rsid w:val="0081431A"/>
    <w:rsid w:val="0083216F"/>
    <w:rsid w:val="00832A21"/>
    <w:rsid w:val="00860000"/>
    <w:rsid w:val="00863BD3"/>
    <w:rsid w:val="008641ED"/>
    <w:rsid w:val="00864FC2"/>
    <w:rsid w:val="00866D66"/>
    <w:rsid w:val="008671C6"/>
    <w:rsid w:val="00875803"/>
    <w:rsid w:val="008B459E"/>
    <w:rsid w:val="008E13AE"/>
    <w:rsid w:val="008E1506"/>
    <w:rsid w:val="008E710C"/>
    <w:rsid w:val="008F69D6"/>
    <w:rsid w:val="009022F3"/>
    <w:rsid w:val="00902823"/>
    <w:rsid w:val="009122F0"/>
    <w:rsid w:val="00915CA6"/>
    <w:rsid w:val="00926FDA"/>
    <w:rsid w:val="00927834"/>
    <w:rsid w:val="009500A6"/>
    <w:rsid w:val="00957C18"/>
    <w:rsid w:val="009659BA"/>
    <w:rsid w:val="0096707C"/>
    <w:rsid w:val="00983040"/>
    <w:rsid w:val="009B3FB9"/>
    <w:rsid w:val="009C2100"/>
    <w:rsid w:val="009C2465"/>
    <w:rsid w:val="009D35A0"/>
    <w:rsid w:val="009D4D5B"/>
    <w:rsid w:val="009D7EB7"/>
    <w:rsid w:val="009E048A"/>
    <w:rsid w:val="009E08E9"/>
    <w:rsid w:val="009E3DB9"/>
    <w:rsid w:val="009E6E35"/>
    <w:rsid w:val="009F0EDA"/>
    <w:rsid w:val="00A03B96"/>
    <w:rsid w:val="00A05B19"/>
    <w:rsid w:val="00A1134E"/>
    <w:rsid w:val="00A24E7E"/>
    <w:rsid w:val="00A258C3"/>
    <w:rsid w:val="00A347C0"/>
    <w:rsid w:val="00A4257F"/>
    <w:rsid w:val="00A441A6"/>
    <w:rsid w:val="00A51431"/>
    <w:rsid w:val="00A539AD"/>
    <w:rsid w:val="00A70A54"/>
    <w:rsid w:val="00A94063"/>
    <w:rsid w:val="00AA6219"/>
    <w:rsid w:val="00AA74E0"/>
    <w:rsid w:val="00AB05EF"/>
    <w:rsid w:val="00AB703F"/>
    <w:rsid w:val="00AC400E"/>
    <w:rsid w:val="00AC6BB8"/>
    <w:rsid w:val="00AE008F"/>
    <w:rsid w:val="00B01FCD"/>
    <w:rsid w:val="00B05584"/>
    <w:rsid w:val="00B1776C"/>
    <w:rsid w:val="00B52583"/>
    <w:rsid w:val="00B52896"/>
    <w:rsid w:val="00B95236"/>
    <w:rsid w:val="00B96BD9"/>
    <w:rsid w:val="00BA1B01"/>
    <w:rsid w:val="00BA2641"/>
    <w:rsid w:val="00BB37AA"/>
    <w:rsid w:val="00BC53A0"/>
    <w:rsid w:val="00BD2E3C"/>
    <w:rsid w:val="00BE62AD"/>
    <w:rsid w:val="00BF121F"/>
    <w:rsid w:val="00BF1F80"/>
    <w:rsid w:val="00C166EF"/>
    <w:rsid w:val="00C17EB0"/>
    <w:rsid w:val="00C27F5F"/>
    <w:rsid w:val="00C30A0F"/>
    <w:rsid w:val="00C37E61"/>
    <w:rsid w:val="00C51B3C"/>
    <w:rsid w:val="00C63F88"/>
    <w:rsid w:val="00C667B1"/>
    <w:rsid w:val="00C70F1B"/>
    <w:rsid w:val="00C71A47"/>
    <w:rsid w:val="00C7464C"/>
    <w:rsid w:val="00C80F72"/>
    <w:rsid w:val="00C85588"/>
    <w:rsid w:val="00C92DCE"/>
    <w:rsid w:val="00CA31F1"/>
    <w:rsid w:val="00CA4CC8"/>
    <w:rsid w:val="00CA57A6"/>
    <w:rsid w:val="00CB4FEE"/>
    <w:rsid w:val="00CD6755"/>
    <w:rsid w:val="00CD6856"/>
    <w:rsid w:val="00CE0089"/>
    <w:rsid w:val="00CE793C"/>
    <w:rsid w:val="00CE7EDE"/>
    <w:rsid w:val="00CF193C"/>
    <w:rsid w:val="00CF7BC8"/>
    <w:rsid w:val="00D02D77"/>
    <w:rsid w:val="00D173F1"/>
    <w:rsid w:val="00D670D2"/>
    <w:rsid w:val="00D74CB0"/>
    <w:rsid w:val="00D8109D"/>
    <w:rsid w:val="00D8295D"/>
    <w:rsid w:val="00D91EC2"/>
    <w:rsid w:val="00D93E49"/>
    <w:rsid w:val="00DA347E"/>
    <w:rsid w:val="00DC2A65"/>
    <w:rsid w:val="00DE15F0"/>
    <w:rsid w:val="00DE5663"/>
    <w:rsid w:val="00DE78AA"/>
    <w:rsid w:val="00E053D0"/>
    <w:rsid w:val="00E15994"/>
    <w:rsid w:val="00E3114E"/>
    <w:rsid w:val="00E31A70"/>
    <w:rsid w:val="00E35B02"/>
    <w:rsid w:val="00E45EF2"/>
    <w:rsid w:val="00E519BE"/>
    <w:rsid w:val="00E66496"/>
    <w:rsid w:val="00E66B35"/>
    <w:rsid w:val="00E66E10"/>
    <w:rsid w:val="00E763AA"/>
    <w:rsid w:val="00E768A6"/>
    <w:rsid w:val="00E769F6"/>
    <w:rsid w:val="00E8407C"/>
    <w:rsid w:val="00E84F3C"/>
    <w:rsid w:val="00E965D7"/>
    <w:rsid w:val="00EA012C"/>
    <w:rsid w:val="00EC38EB"/>
    <w:rsid w:val="00EC6A55"/>
    <w:rsid w:val="00ED0288"/>
    <w:rsid w:val="00ED4EC0"/>
    <w:rsid w:val="00EE0642"/>
    <w:rsid w:val="00EE21FC"/>
    <w:rsid w:val="00EE52CB"/>
    <w:rsid w:val="00EF581D"/>
    <w:rsid w:val="00EF7FD8"/>
    <w:rsid w:val="00F01153"/>
    <w:rsid w:val="00F032E4"/>
    <w:rsid w:val="00F06F59"/>
    <w:rsid w:val="00F16C5C"/>
    <w:rsid w:val="00F17988"/>
    <w:rsid w:val="00F469F0"/>
    <w:rsid w:val="00F53273"/>
    <w:rsid w:val="00F679CC"/>
    <w:rsid w:val="00F755E4"/>
    <w:rsid w:val="00F77D02"/>
    <w:rsid w:val="00F86190"/>
    <w:rsid w:val="00F8634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rules v:ext="edit">
        <o:r id="V:Rule2" type="connector" idref="#_x0000_s2056"/>
      </o:rules>
    </o:shapelayout>
  </w:shapeDefaults>
  <w:decimalSymbol w:val="."/>
  <w:listSeparator w:val=","/>
  <w14:docId w14:val="1D3EB1B2"/>
  <w15:docId w15:val="{16B1C12E-5414-4214-9DF0-9E747F2BD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MainTextEDUCA">
    <w:name w:val="Main_Text (EDUCA)"/>
    <w:basedOn w:val="Normal"/>
    <w:qFormat/>
    <w:rsid w:val="00A4257F"/>
    <w:pPr>
      <w:spacing w:after="60"/>
      <w:ind w:firstLine="180"/>
      <w:jc w:val="both"/>
    </w:pPr>
    <w:rPr>
      <w:rFonts w:ascii="Tahoma" w:hAnsi="Tahoma" w:cs="Tahoma"/>
      <w:color w:val="000000"/>
      <w:kern w:val="21"/>
      <w:sz w:val="18"/>
      <w:szCs w:val="22"/>
      <w:lang w:val="hr-BA"/>
    </w:rPr>
  </w:style>
  <w:style w:type="character" w:customStyle="1" w:styleId="apple-converted-space">
    <w:name w:val="apple-converted-space"/>
    <w:basedOn w:val="DefaultParagraphFont"/>
    <w:rsid w:val="00032AB8"/>
  </w:style>
  <w:style w:type="character" w:styleId="UnresolvedMention">
    <w:name w:val="Unresolved Mention"/>
    <w:basedOn w:val="DefaultParagraphFont"/>
    <w:uiPriority w:val="99"/>
    <w:semiHidden/>
    <w:unhideWhenUsed/>
    <w:rsid w:val="00065BA8"/>
    <w:rPr>
      <w:color w:val="605E5C"/>
      <w:shd w:val="clear" w:color="auto" w:fill="E1DFDD"/>
    </w:rPr>
  </w:style>
  <w:style w:type="paragraph" w:styleId="CommentSubject">
    <w:name w:val="annotation subject"/>
    <w:basedOn w:val="CommentText"/>
    <w:next w:val="CommentText"/>
    <w:link w:val="CommentSubjectChar"/>
    <w:semiHidden/>
    <w:unhideWhenUsed/>
    <w:rsid w:val="00F679CC"/>
    <w:rPr>
      <w:rFonts w:ascii="Helvetica" w:hAnsi="Helvetica"/>
      <w:b/>
      <w:bCs/>
      <w:lang w:val="en-US" w:eastAsia="en-US"/>
    </w:rPr>
  </w:style>
  <w:style w:type="character" w:customStyle="1" w:styleId="CommentSubjectChar">
    <w:name w:val="Comment Subject Char"/>
    <w:basedOn w:val="CommentTextChar"/>
    <w:link w:val="CommentSubject"/>
    <w:semiHidden/>
    <w:rsid w:val="00F679CC"/>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researcharchive.calacademy.org/research/ichthyology/catalog/getref.asp?id=16105" TargetMode="External"/></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image" Target="media/image5.wmf"/><Relationship Id="rId21" Type="http://schemas.openxmlformats.org/officeDocument/2006/relationships/image" Target="media/image3.wmf"/><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oleObject" Target="embeddings/oleObject4.bin"/><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oleObject" Target="embeddings/oleObject1.bin"/><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oleObject" Target="embeddings/oleObject3.bin"/><Relationship Id="rId32" Type="http://schemas.openxmlformats.org/officeDocument/2006/relationships/header" Target="header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4.wmf"/><Relationship Id="rId28" Type="http://schemas.openxmlformats.org/officeDocument/2006/relationships/image" Target="media/image6.emf"/><Relationship Id="rId36" Type="http://schemas.microsoft.com/office/2011/relationships/people" Target="people.xml"/><Relationship Id="rId10" Type="http://schemas.microsoft.com/office/2016/09/relationships/commentsIds" Target="commentsIds.xml"/><Relationship Id="rId19" Type="http://schemas.openxmlformats.org/officeDocument/2006/relationships/image" Target="media/image2.wmf"/><Relationship Id="rId31" Type="http://schemas.openxmlformats.org/officeDocument/2006/relationships/header" Target="head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oleObject" Target="embeddings/oleObject2.bin"/><Relationship Id="rId27" Type="http://schemas.openxmlformats.org/officeDocument/2006/relationships/oleObject" Target="embeddings/oleObject5.bin"/><Relationship Id="rId30" Type="http://schemas.openxmlformats.org/officeDocument/2006/relationships/hyperlink" Target="https://doi.org/10.1111/jai.14130" TargetMode="External"/><Relationship Id="rId35" Type="http://schemas.openxmlformats.org/officeDocument/2006/relationships/fontTable" Target="fontTable.xml"/><Relationship Id="rId8" Type="http://schemas.openxmlformats.org/officeDocument/2006/relationships/comments" Target="comments.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204B1-567E-48F4-82B1-F22016800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6</Pages>
  <Words>1963</Words>
  <Characters>11192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13129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Debarghya Maji</cp:lastModifiedBy>
  <cp:revision>2</cp:revision>
  <cp:lastPrinted>1999-07-06T11:00:00Z</cp:lastPrinted>
  <dcterms:created xsi:type="dcterms:W3CDTF">2026-02-04T15:12:00Z</dcterms:created>
  <dcterms:modified xsi:type="dcterms:W3CDTF">2026-02-04T15:12:00Z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8106599e-51f7-4cff-b3ec-b888d6317f71</vt:lpwstr>
  </property>
</Properties>
</file>