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F9" w:rsidRDefault="00517DF9">
      <w:pPr>
        <w:spacing w:before="17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17DF9">
        <w:trPr>
          <w:trHeight w:val="290"/>
        </w:trPr>
        <w:tc>
          <w:tcPr>
            <w:tcW w:w="5168" w:type="dxa"/>
          </w:tcPr>
          <w:p w:rsidR="00517DF9" w:rsidRDefault="00EB0F73">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517DF9" w:rsidRDefault="00140BAE">
            <w:pPr>
              <w:pStyle w:val="TableParagraph"/>
              <w:spacing w:before="30"/>
              <w:ind w:left="107"/>
              <w:rPr>
                <w:rFonts w:ascii="Arial"/>
                <w:b/>
                <w:sz w:val="20"/>
              </w:rPr>
            </w:pPr>
            <w:hyperlink r:id="rId6">
              <w:r w:rsidR="00EB0F73">
                <w:rPr>
                  <w:rFonts w:ascii="Arial"/>
                  <w:b/>
                  <w:color w:val="0000FF"/>
                  <w:sz w:val="20"/>
                  <w:u w:val="single" w:color="0000FF"/>
                </w:rPr>
                <w:t>Asian</w:t>
              </w:r>
              <w:r w:rsidR="00EB0F73">
                <w:rPr>
                  <w:rFonts w:ascii="Arial"/>
                  <w:b/>
                  <w:color w:val="0000FF"/>
                  <w:spacing w:val="-6"/>
                  <w:sz w:val="20"/>
                  <w:u w:val="single" w:color="0000FF"/>
                </w:rPr>
                <w:t xml:space="preserve"> </w:t>
              </w:r>
              <w:r w:rsidR="00EB0F73">
                <w:rPr>
                  <w:rFonts w:ascii="Arial"/>
                  <w:b/>
                  <w:color w:val="0000FF"/>
                  <w:sz w:val="20"/>
                  <w:u w:val="single" w:color="0000FF"/>
                </w:rPr>
                <w:t>Journal</w:t>
              </w:r>
              <w:r w:rsidR="00EB0F73">
                <w:rPr>
                  <w:rFonts w:ascii="Arial"/>
                  <w:b/>
                  <w:color w:val="0000FF"/>
                  <w:spacing w:val="-7"/>
                  <w:sz w:val="20"/>
                  <w:u w:val="single" w:color="0000FF"/>
                </w:rPr>
                <w:t xml:space="preserve"> </w:t>
              </w:r>
              <w:r w:rsidR="00EB0F73">
                <w:rPr>
                  <w:rFonts w:ascii="Arial"/>
                  <w:b/>
                  <w:color w:val="0000FF"/>
                  <w:sz w:val="20"/>
                  <w:u w:val="single" w:color="0000FF"/>
                </w:rPr>
                <w:t>of</w:t>
              </w:r>
              <w:r w:rsidR="00EB0F73">
                <w:rPr>
                  <w:rFonts w:ascii="Arial"/>
                  <w:b/>
                  <w:color w:val="0000FF"/>
                  <w:spacing w:val="-6"/>
                  <w:sz w:val="20"/>
                  <w:u w:val="single" w:color="0000FF"/>
                </w:rPr>
                <w:t xml:space="preserve"> </w:t>
              </w:r>
              <w:r w:rsidR="00EB0F73">
                <w:rPr>
                  <w:rFonts w:ascii="Arial"/>
                  <w:b/>
                  <w:color w:val="0000FF"/>
                  <w:sz w:val="20"/>
                  <w:u w:val="single" w:color="0000FF"/>
                </w:rPr>
                <w:t>Research</w:t>
              </w:r>
              <w:r w:rsidR="00EB0F73">
                <w:rPr>
                  <w:rFonts w:ascii="Arial"/>
                  <w:b/>
                  <w:color w:val="0000FF"/>
                  <w:spacing w:val="-5"/>
                  <w:sz w:val="20"/>
                  <w:u w:val="single" w:color="0000FF"/>
                </w:rPr>
                <w:t xml:space="preserve"> </w:t>
              </w:r>
              <w:r w:rsidR="00EB0F73">
                <w:rPr>
                  <w:rFonts w:ascii="Arial"/>
                  <w:b/>
                  <w:color w:val="0000FF"/>
                  <w:sz w:val="20"/>
                  <w:u w:val="single" w:color="0000FF"/>
                </w:rPr>
                <w:t>in</w:t>
              </w:r>
              <w:r w:rsidR="00EB0F73">
                <w:rPr>
                  <w:rFonts w:ascii="Arial"/>
                  <w:b/>
                  <w:color w:val="0000FF"/>
                  <w:spacing w:val="-7"/>
                  <w:sz w:val="20"/>
                  <w:u w:val="single" w:color="0000FF"/>
                </w:rPr>
                <w:t xml:space="preserve"> </w:t>
              </w:r>
              <w:r w:rsidR="00EB0F73">
                <w:rPr>
                  <w:rFonts w:ascii="Arial"/>
                  <w:b/>
                  <w:color w:val="0000FF"/>
                  <w:spacing w:val="-2"/>
                  <w:sz w:val="20"/>
                  <w:u w:val="single" w:color="0000FF"/>
                </w:rPr>
                <w:t>Zoology</w:t>
              </w:r>
            </w:hyperlink>
          </w:p>
        </w:tc>
      </w:tr>
      <w:tr w:rsidR="00517DF9">
        <w:trPr>
          <w:trHeight w:val="290"/>
        </w:trPr>
        <w:tc>
          <w:tcPr>
            <w:tcW w:w="5168" w:type="dxa"/>
          </w:tcPr>
          <w:p w:rsidR="00517DF9" w:rsidRDefault="00EB0F73">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517DF9" w:rsidRDefault="00EB0F73">
            <w:pPr>
              <w:pStyle w:val="TableParagraph"/>
              <w:spacing w:before="30"/>
              <w:ind w:left="107"/>
              <w:rPr>
                <w:rFonts w:ascii="Arial"/>
                <w:b/>
                <w:sz w:val="20"/>
              </w:rPr>
            </w:pPr>
            <w:r>
              <w:rPr>
                <w:rFonts w:ascii="Arial"/>
                <w:b/>
                <w:spacing w:val="-2"/>
                <w:sz w:val="20"/>
              </w:rPr>
              <w:t>Ms_AJRIZ_152535</w:t>
            </w:r>
          </w:p>
        </w:tc>
      </w:tr>
      <w:tr w:rsidR="00517DF9">
        <w:trPr>
          <w:trHeight w:val="650"/>
        </w:trPr>
        <w:tc>
          <w:tcPr>
            <w:tcW w:w="5168" w:type="dxa"/>
          </w:tcPr>
          <w:p w:rsidR="00517DF9" w:rsidRDefault="00EB0F73">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517DF9" w:rsidRDefault="00EB0F73">
            <w:pPr>
              <w:pStyle w:val="TableParagraph"/>
              <w:spacing w:before="210"/>
              <w:ind w:left="107"/>
              <w:rPr>
                <w:rFonts w:ascii="Arial"/>
                <w:b/>
                <w:sz w:val="20"/>
              </w:rPr>
            </w:pPr>
            <w:r>
              <w:rPr>
                <w:rFonts w:ascii="Arial"/>
                <w:b/>
                <w:sz w:val="20"/>
              </w:rPr>
              <w:t>Mortality</w:t>
            </w:r>
            <w:r>
              <w:rPr>
                <w:rFonts w:ascii="Arial"/>
                <w:b/>
                <w:spacing w:val="-9"/>
                <w:sz w:val="20"/>
              </w:rPr>
              <w:t xml:space="preserve"> </w:t>
            </w:r>
            <w:r>
              <w:rPr>
                <w:rFonts w:ascii="Arial"/>
                <w:b/>
                <w:sz w:val="20"/>
              </w:rPr>
              <w:t>of</w:t>
            </w:r>
            <w:r>
              <w:rPr>
                <w:rFonts w:ascii="Arial"/>
                <w:b/>
                <w:spacing w:val="-5"/>
                <w:sz w:val="20"/>
              </w:rPr>
              <w:t xml:space="preserve"> </w:t>
            </w:r>
            <w:r>
              <w:rPr>
                <w:rFonts w:ascii="Arial"/>
                <w:b/>
                <w:sz w:val="20"/>
              </w:rPr>
              <w:t>zebrafish</w:t>
            </w:r>
            <w:r>
              <w:rPr>
                <w:rFonts w:ascii="Arial"/>
                <w:b/>
                <w:spacing w:val="-5"/>
                <w:sz w:val="20"/>
              </w:rPr>
              <w:t xml:space="preserve"> </w:t>
            </w:r>
            <w:r>
              <w:rPr>
                <w:rFonts w:ascii="Arial"/>
                <w:b/>
                <w:sz w:val="20"/>
              </w:rPr>
              <w:t>(Danio</w:t>
            </w:r>
            <w:r>
              <w:rPr>
                <w:rFonts w:ascii="Arial"/>
                <w:b/>
                <w:spacing w:val="-6"/>
                <w:sz w:val="20"/>
              </w:rPr>
              <w:t xml:space="preserve"> </w:t>
            </w:r>
            <w:r>
              <w:rPr>
                <w:rFonts w:ascii="Arial"/>
                <w:b/>
                <w:sz w:val="20"/>
              </w:rPr>
              <w:t>rerio)</w:t>
            </w:r>
            <w:r>
              <w:rPr>
                <w:rFonts w:ascii="Arial"/>
                <w:b/>
                <w:spacing w:val="-4"/>
                <w:sz w:val="20"/>
              </w:rPr>
              <w:t xml:space="preserve"> </w:t>
            </w:r>
            <w:r>
              <w:rPr>
                <w:rFonts w:ascii="Arial"/>
                <w:b/>
                <w:sz w:val="20"/>
              </w:rPr>
              <w:t>due</w:t>
            </w:r>
            <w:r>
              <w:rPr>
                <w:rFonts w:ascii="Arial"/>
                <w:b/>
                <w:spacing w:val="-4"/>
                <w:sz w:val="20"/>
              </w:rPr>
              <w:t xml:space="preserve"> </w:t>
            </w:r>
            <w:r>
              <w:rPr>
                <w:rFonts w:ascii="Arial"/>
                <w:b/>
                <w:sz w:val="20"/>
              </w:rPr>
              <w:t>to</w:t>
            </w:r>
            <w:r>
              <w:rPr>
                <w:rFonts w:ascii="Arial"/>
                <w:b/>
                <w:spacing w:val="-5"/>
                <w:sz w:val="20"/>
              </w:rPr>
              <w:t xml:space="preserve"> </w:t>
            </w:r>
            <w:r>
              <w:rPr>
                <w:rFonts w:ascii="Arial"/>
                <w:b/>
                <w:sz w:val="20"/>
              </w:rPr>
              <w:t>acute</w:t>
            </w:r>
            <w:r>
              <w:rPr>
                <w:rFonts w:ascii="Arial"/>
                <w:b/>
                <w:spacing w:val="-6"/>
                <w:sz w:val="20"/>
              </w:rPr>
              <w:t xml:space="preserve"> </w:t>
            </w:r>
            <w:r>
              <w:rPr>
                <w:rFonts w:ascii="Arial"/>
                <w:b/>
                <w:spacing w:val="-2"/>
                <w:sz w:val="20"/>
              </w:rPr>
              <w:t>hypoxia</w:t>
            </w:r>
          </w:p>
        </w:tc>
      </w:tr>
      <w:tr w:rsidR="00517DF9">
        <w:trPr>
          <w:trHeight w:val="333"/>
        </w:trPr>
        <w:tc>
          <w:tcPr>
            <w:tcW w:w="5168" w:type="dxa"/>
          </w:tcPr>
          <w:p w:rsidR="00517DF9" w:rsidRDefault="00EB0F73">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517DF9" w:rsidRDefault="00EB0F73">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517DF9" w:rsidRDefault="00517DF9">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17DF9">
        <w:trPr>
          <w:trHeight w:val="450"/>
        </w:trPr>
        <w:tc>
          <w:tcPr>
            <w:tcW w:w="21153" w:type="dxa"/>
            <w:gridSpan w:val="3"/>
            <w:tcBorders>
              <w:top w:val="nil"/>
              <w:left w:val="nil"/>
              <w:right w:val="nil"/>
            </w:tcBorders>
          </w:tcPr>
          <w:p w:rsidR="00517DF9" w:rsidRDefault="00EB0F7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517DF9">
        <w:trPr>
          <w:trHeight w:val="964"/>
        </w:trPr>
        <w:tc>
          <w:tcPr>
            <w:tcW w:w="5352" w:type="dxa"/>
          </w:tcPr>
          <w:p w:rsidR="00517DF9" w:rsidRDefault="00517DF9">
            <w:pPr>
              <w:pStyle w:val="TableParagraph"/>
              <w:ind w:left="0"/>
              <w:rPr>
                <w:sz w:val="18"/>
              </w:rPr>
            </w:pPr>
          </w:p>
        </w:tc>
        <w:tc>
          <w:tcPr>
            <w:tcW w:w="9356" w:type="dxa"/>
          </w:tcPr>
          <w:p w:rsidR="00517DF9" w:rsidRDefault="00EB0F73">
            <w:pPr>
              <w:pStyle w:val="TableParagraph"/>
              <w:rPr>
                <w:b/>
                <w:sz w:val="20"/>
              </w:rPr>
            </w:pPr>
            <w:r>
              <w:rPr>
                <w:b/>
                <w:sz w:val="20"/>
              </w:rPr>
              <w:t>Reviewer’s</w:t>
            </w:r>
            <w:r>
              <w:rPr>
                <w:b/>
                <w:spacing w:val="-9"/>
                <w:sz w:val="20"/>
              </w:rPr>
              <w:t xml:space="preserve"> </w:t>
            </w:r>
            <w:r>
              <w:rPr>
                <w:b/>
                <w:spacing w:val="-2"/>
                <w:sz w:val="20"/>
              </w:rPr>
              <w:t>comment</w:t>
            </w:r>
          </w:p>
          <w:p w:rsidR="00517DF9" w:rsidRDefault="00517DF9">
            <w:pPr>
              <w:pStyle w:val="TableParagraph"/>
              <w:ind w:right="150"/>
              <w:rPr>
                <w:b/>
                <w:sz w:val="20"/>
              </w:rPr>
            </w:pPr>
            <w:bookmarkStart w:id="0" w:name="_GoBack"/>
            <w:bookmarkEnd w:id="0"/>
          </w:p>
        </w:tc>
        <w:tc>
          <w:tcPr>
            <w:tcW w:w="6445" w:type="dxa"/>
          </w:tcPr>
          <w:p w:rsidR="00517DF9" w:rsidRDefault="00EB0F73">
            <w:pPr>
              <w:pStyle w:val="TableParagraph"/>
              <w:spacing w:line="254"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517DF9">
        <w:trPr>
          <w:trHeight w:val="1264"/>
        </w:trPr>
        <w:tc>
          <w:tcPr>
            <w:tcW w:w="5352" w:type="dxa"/>
          </w:tcPr>
          <w:p w:rsidR="00517DF9" w:rsidRDefault="00EB0F73">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517DF9" w:rsidRDefault="00EB0F73">
            <w:pPr>
              <w:pStyle w:val="TableParagraph"/>
              <w:rPr>
                <w:b/>
                <w:sz w:val="20"/>
              </w:rPr>
            </w:pPr>
            <w:r>
              <w:rPr>
                <w:b/>
                <w:sz w:val="20"/>
              </w:rPr>
              <w:t>This</w:t>
            </w:r>
            <w:r>
              <w:rPr>
                <w:b/>
                <w:spacing w:val="-4"/>
                <w:sz w:val="20"/>
              </w:rPr>
              <w:t xml:space="preserve"> </w:t>
            </w:r>
            <w:r>
              <w:rPr>
                <w:b/>
                <w:sz w:val="20"/>
              </w:rPr>
              <w:t>manuscript</w:t>
            </w:r>
            <w:r>
              <w:rPr>
                <w:b/>
                <w:spacing w:val="-3"/>
                <w:sz w:val="20"/>
              </w:rPr>
              <w:t xml:space="preserve"> </w:t>
            </w:r>
            <w:r>
              <w:rPr>
                <w:b/>
                <w:sz w:val="20"/>
              </w:rPr>
              <w:t>presents</w:t>
            </w:r>
            <w:r>
              <w:rPr>
                <w:b/>
                <w:spacing w:val="-4"/>
                <w:sz w:val="20"/>
              </w:rPr>
              <w:t xml:space="preserve"> </w:t>
            </w:r>
            <w:r>
              <w:rPr>
                <w:b/>
                <w:sz w:val="20"/>
              </w:rPr>
              <w:t>a</w:t>
            </w:r>
            <w:r>
              <w:rPr>
                <w:b/>
                <w:spacing w:val="-2"/>
                <w:sz w:val="20"/>
              </w:rPr>
              <w:t xml:space="preserve"> </w:t>
            </w:r>
            <w:r>
              <w:rPr>
                <w:b/>
                <w:sz w:val="20"/>
              </w:rPr>
              <w:t>case</w:t>
            </w:r>
            <w:r>
              <w:rPr>
                <w:b/>
                <w:spacing w:val="-3"/>
                <w:sz w:val="20"/>
              </w:rPr>
              <w:t xml:space="preserve"> </w:t>
            </w:r>
            <w:r>
              <w:rPr>
                <w:b/>
                <w:sz w:val="20"/>
              </w:rPr>
              <w:t>study</w:t>
            </w:r>
            <w:r>
              <w:rPr>
                <w:b/>
                <w:spacing w:val="-2"/>
                <w:sz w:val="20"/>
              </w:rPr>
              <w:t xml:space="preserve"> </w:t>
            </w:r>
            <w:r>
              <w:rPr>
                <w:b/>
                <w:sz w:val="20"/>
              </w:rPr>
              <w:t>of</w:t>
            </w:r>
            <w:r>
              <w:rPr>
                <w:b/>
                <w:spacing w:val="-3"/>
                <w:sz w:val="20"/>
              </w:rPr>
              <w:t xml:space="preserve"> </w:t>
            </w:r>
            <w:r>
              <w:rPr>
                <w:b/>
                <w:sz w:val="20"/>
              </w:rPr>
              <w:t>a</w:t>
            </w:r>
            <w:r>
              <w:rPr>
                <w:b/>
                <w:spacing w:val="-2"/>
                <w:sz w:val="20"/>
              </w:rPr>
              <w:t xml:space="preserve"> </w:t>
            </w:r>
            <w:r>
              <w:rPr>
                <w:b/>
                <w:sz w:val="20"/>
              </w:rPr>
              <w:t>zebrafish</w:t>
            </w:r>
            <w:r>
              <w:rPr>
                <w:b/>
                <w:spacing w:val="-4"/>
                <w:sz w:val="20"/>
              </w:rPr>
              <w:t xml:space="preserve"> </w:t>
            </w:r>
            <w:r>
              <w:rPr>
                <w:b/>
                <w:sz w:val="20"/>
              </w:rPr>
              <w:t>(</w:t>
            </w:r>
            <w:r>
              <w:rPr>
                <w:b/>
                <w:i/>
                <w:sz w:val="20"/>
              </w:rPr>
              <w:t>Danio</w:t>
            </w:r>
            <w:r>
              <w:rPr>
                <w:b/>
                <w:i/>
                <w:spacing w:val="-3"/>
                <w:sz w:val="20"/>
              </w:rPr>
              <w:t xml:space="preserve"> </w:t>
            </w:r>
            <w:r>
              <w:rPr>
                <w:b/>
                <w:i/>
                <w:sz w:val="20"/>
              </w:rPr>
              <w:t>rerio</w:t>
            </w:r>
            <w:r>
              <w:rPr>
                <w:b/>
                <w:sz w:val="20"/>
              </w:rPr>
              <w:t>)</w:t>
            </w:r>
            <w:r>
              <w:rPr>
                <w:b/>
                <w:spacing w:val="-3"/>
                <w:sz w:val="20"/>
              </w:rPr>
              <w:t xml:space="preserve"> </w:t>
            </w:r>
            <w:r>
              <w:rPr>
                <w:b/>
                <w:sz w:val="20"/>
              </w:rPr>
              <w:t>death</w:t>
            </w:r>
            <w:r>
              <w:rPr>
                <w:b/>
                <w:spacing w:val="-4"/>
                <w:sz w:val="20"/>
              </w:rPr>
              <w:t xml:space="preserve"> </w:t>
            </w:r>
            <w:r>
              <w:rPr>
                <w:b/>
                <w:sz w:val="20"/>
              </w:rPr>
              <w:t>due</w:t>
            </w:r>
            <w:r>
              <w:rPr>
                <w:b/>
                <w:spacing w:val="-4"/>
                <w:sz w:val="20"/>
              </w:rPr>
              <w:t xml:space="preserve"> </w:t>
            </w:r>
            <w:r>
              <w:rPr>
                <w:b/>
                <w:sz w:val="20"/>
              </w:rPr>
              <w:t>to</w:t>
            </w:r>
            <w:r>
              <w:rPr>
                <w:b/>
                <w:spacing w:val="-2"/>
                <w:sz w:val="20"/>
              </w:rPr>
              <w:t xml:space="preserve"> </w:t>
            </w:r>
            <w:r>
              <w:rPr>
                <w:b/>
                <w:sz w:val="20"/>
              </w:rPr>
              <w:t>hypoxia.</w:t>
            </w:r>
            <w:r>
              <w:rPr>
                <w:b/>
                <w:spacing w:val="-3"/>
                <w:sz w:val="20"/>
              </w:rPr>
              <w:t xml:space="preserve"> </w:t>
            </w:r>
            <w:r>
              <w:rPr>
                <w:b/>
                <w:sz w:val="20"/>
              </w:rPr>
              <w:t>The</w:t>
            </w:r>
            <w:r>
              <w:rPr>
                <w:b/>
                <w:spacing w:val="-3"/>
                <w:sz w:val="20"/>
              </w:rPr>
              <w:t xml:space="preserve"> </w:t>
            </w:r>
            <w:r>
              <w:rPr>
                <w:b/>
                <w:sz w:val="20"/>
              </w:rPr>
              <w:t>information presented is quite interesting and provides insight into the histopathology of fish affected by hypoxia.</w:t>
            </w:r>
          </w:p>
          <w:p w:rsidR="00517DF9" w:rsidRDefault="00EB0F73">
            <w:pPr>
              <w:pStyle w:val="TableParagraph"/>
              <w:spacing w:before="1"/>
              <w:rPr>
                <w:b/>
                <w:sz w:val="20"/>
              </w:rPr>
            </w:pPr>
            <w:r>
              <w:rPr>
                <w:b/>
                <w:sz w:val="20"/>
              </w:rPr>
              <w:t>Overall,</w:t>
            </w:r>
            <w:r>
              <w:rPr>
                <w:b/>
                <w:spacing w:val="-6"/>
                <w:sz w:val="20"/>
              </w:rPr>
              <w:t xml:space="preserve"> </w:t>
            </w:r>
            <w:r>
              <w:rPr>
                <w:b/>
                <w:sz w:val="20"/>
              </w:rPr>
              <w:t>this</w:t>
            </w:r>
            <w:r>
              <w:rPr>
                <w:b/>
                <w:spacing w:val="-7"/>
                <w:sz w:val="20"/>
              </w:rPr>
              <w:t xml:space="preserve"> </w:t>
            </w:r>
            <w:r>
              <w:rPr>
                <w:b/>
                <w:sz w:val="20"/>
              </w:rPr>
              <w:t>information</w:t>
            </w:r>
            <w:r>
              <w:rPr>
                <w:b/>
                <w:spacing w:val="-7"/>
                <w:sz w:val="20"/>
              </w:rPr>
              <w:t xml:space="preserve"> </w:t>
            </w:r>
            <w:r>
              <w:rPr>
                <w:b/>
                <w:sz w:val="20"/>
              </w:rPr>
              <w:t>is</w:t>
            </w:r>
            <w:r>
              <w:rPr>
                <w:b/>
                <w:spacing w:val="-6"/>
                <w:sz w:val="20"/>
              </w:rPr>
              <w:t xml:space="preserve"> </w:t>
            </w:r>
            <w:r>
              <w:rPr>
                <w:b/>
                <w:sz w:val="20"/>
              </w:rPr>
              <w:t>useful</w:t>
            </w:r>
            <w:r>
              <w:rPr>
                <w:b/>
                <w:spacing w:val="-6"/>
                <w:sz w:val="20"/>
              </w:rPr>
              <w:t xml:space="preserve"> </w:t>
            </w:r>
            <w:r>
              <w:rPr>
                <w:b/>
                <w:sz w:val="20"/>
              </w:rPr>
              <w:t>for</w:t>
            </w:r>
            <w:r>
              <w:rPr>
                <w:b/>
                <w:spacing w:val="-6"/>
                <w:sz w:val="20"/>
              </w:rPr>
              <w:t xml:space="preserve"> </w:t>
            </w:r>
            <w:r>
              <w:rPr>
                <w:b/>
                <w:sz w:val="20"/>
              </w:rPr>
              <w:t>enriching</w:t>
            </w:r>
            <w:r>
              <w:rPr>
                <w:b/>
                <w:spacing w:val="-5"/>
                <w:sz w:val="20"/>
              </w:rPr>
              <w:t xml:space="preserve"> </w:t>
            </w:r>
            <w:r>
              <w:rPr>
                <w:b/>
                <w:sz w:val="20"/>
              </w:rPr>
              <w:t>the</w:t>
            </w:r>
            <w:r>
              <w:rPr>
                <w:b/>
                <w:spacing w:val="-6"/>
                <w:sz w:val="20"/>
              </w:rPr>
              <w:t xml:space="preserve"> </w:t>
            </w:r>
            <w:r>
              <w:rPr>
                <w:b/>
                <w:sz w:val="20"/>
              </w:rPr>
              <w:t>reference</w:t>
            </w:r>
            <w:r>
              <w:rPr>
                <w:b/>
                <w:spacing w:val="-5"/>
                <w:sz w:val="20"/>
              </w:rPr>
              <w:t xml:space="preserve"> </w:t>
            </w:r>
            <w:r>
              <w:rPr>
                <w:b/>
                <w:sz w:val="20"/>
              </w:rPr>
              <w:t>literature</w:t>
            </w:r>
            <w:r>
              <w:rPr>
                <w:b/>
                <w:spacing w:val="-6"/>
                <w:sz w:val="20"/>
              </w:rPr>
              <w:t xml:space="preserve"> </w:t>
            </w:r>
            <w:r>
              <w:rPr>
                <w:b/>
                <w:sz w:val="20"/>
              </w:rPr>
              <w:t>for</w:t>
            </w:r>
            <w:r>
              <w:rPr>
                <w:b/>
                <w:spacing w:val="-5"/>
                <w:sz w:val="20"/>
              </w:rPr>
              <w:t xml:space="preserve"> </w:t>
            </w:r>
            <w:r>
              <w:rPr>
                <w:b/>
                <w:sz w:val="20"/>
              </w:rPr>
              <w:t>diagnosing</w:t>
            </w:r>
            <w:r>
              <w:rPr>
                <w:b/>
                <w:spacing w:val="-6"/>
                <w:sz w:val="20"/>
              </w:rPr>
              <w:t xml:space="preserve"> </w:t>
            </w:r>
            <w:r>
              <w:rPr>
                <w:b/>
                <w:sz w:val="20"/>
              </w:rPr>
              <w:t>hypoxia</w:t>
            </w:r>
            <w:r>
              <w:rPr>
                <w:b/>
                <w:spacing w:val="-4"/>
                <w:sz w:val="20"/>
              </w:rPr>
              <w:t xml:space="preserve"> </w:t>
            </w:r>
            <w:r>
              <w:rPr>
                <w:b/>
                <w:sz w:val="20"/>
              </w:rPr>
              <w:t>in</w:t>
            </w:r>
            <w:r>
              <w:rPr>
                <w:b/>
                <w:spacing w:val="-7"/>
                <w:sz w:val="20"/>
              </w:rPr>
              <w:t xml:space="preserve"> </w:t>
            </w:r>
            <w:r>
              <w:rPr>
                <w:b/>
                <w:spacing w:val="-2"/>
                <w:sz w:val="20"/>
              </w:rPr>
              <w:t>fish.</w:t>
            </w:r>
          </w:p>
        </w:tc>
        <w:tc>
          <w:tcPr>
            <w:tcW w:w="6445" w:type="dxa"/>
          </w:tcPr>
          <w:p w:rsidR="00517DF9" w:rsidRDefault="00517DF9">
            <w:pPr>
              <w:pStyle w:val="TableParagraph"/>
              <w:ind w:left="0"/>
              <w:rPr>
                <w:sz w:val="18"/>
              </w:rPr>
            </w:pPr>
          </w:p>
        </w:tc>
      </w:tr>
      <w:tr w:rsidR="00517DF9">
        <w:trPr>
          <w:trHeight w:val="720"/>
        </w:trPr>
        <w:tc>
          <w:tcPr>
            <w:tcW w:w="5352" w:type="dxa"/>
          </w:tcPr>
          <w:p w:rsidR="00517DF9" w:rsidRDefault="00EB0F73">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17DF9" w:rsidRDefault="00EB0F73">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517DF9" w:rsidRDefault="00EB0F73">
            <w:pPr>
              <w:pStyle w:val="TableParagraph"/>
              <w:rPr>
                <w:b/>
                <w:sz w:val="20"/>
              </w:rPr>
            </w:pPr>
            <w:r>
              <w:rPr>
                <w:b/>
                <w:sz w:val="20"/>
              </w:rPr>
              <w:t>The</w:t>
            </w:r>
            <w:r>
              <w:rPr>
                <w:b/>
                <w:spacing w:val="-5"/>
                <w:sz w:val="20"/>
              </w:rPr>
              <w:t xml:space="preserve"> </w:t>
            </w:r>
            <w:r>
              <w:rPr>
                <w:b/>
                <w:sz w:val="20"/>
              </w:rPr>
              <w:t>title</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manuscript</w:t>
            </w:r>
            <w:r>
              <w:rPr>
                <w:b/>
                <w:spacing w:val="-4"/>
                <w:sz w:val="20"/>
              </w:rPr>
              <w:t xml:space="preserve"> </w:t>
            </w:r>
            <w:r>
              <w:rPr>
                <w:b/>
                <w:sz w:val="20"/>
              </w:rPr>
              <w:t>could</w:t>
            </w:r>
            <w:r>
              <w:rPr>
                <w:b/>
                <w:spacing w:val="-5"/>
                <w:sz w:val="20"/>
              </w:rPr>
              <w:t xml:space="preserve"> </w:t>
            </w:r>
            <w:r>
              <w:rPr>
                <w:b/>
                <w:sz w:val="20"/>
              </w:rPr>
              <w:t>perhaps</w:t>
            </w:r>
            <w:r>
              <w:rPr>
                <w:b/>
                <w:spacing w:val="-4"/>
                <w:sz w:val="20"/>
              </w:rPr>
              <w:t xml:space="preserve"> </w:t>
            </w:r>
            <w:r>
              <w:rPr>
                <w:b/>
                <w:sz w:val="20"/>
              </w:rPr>
              <w:t>be</w:t>
            </w:r>
            <w:r>
              <w:rPr>
                <w:b/>
                <w:spacing w:val="-4"/>
                <w:sz w:val="20"/>
              </w:rPr>
              <w:t xml:space="preserve"> </w:t>
            </w:r>
            <w:r>
              <w:rPr>
                <w:b/>
                <w:sz w:val="20"/>
              </w:rPr>
              <w:t>changed</w:t>
            </w:r>
            <w:r>
              <w:rPr>
                <w:b/>
                <w:spacing w:val="-4"/>
                <w:sz w:val="20"/>
              </w:rPr>
              <w:t xml:space="preserve"> </w:t>
            </w:r>
            <w:r>
              <w:rPr>
                <w:b/>
                <w:sz w:val="20"/>
              </w:rPr>
              <w:t>to:</w:t>
            </w:r>
            <w:r>
              <w:rPr>
                <w:b/>
                <w:spacing w:val="-4"/>
                <w:sz w:val="20"/>
              </w:rPr>
              <w:t xml:space="preserve"> </w:t>
            </w:r>
            <w:r>
              <w:rPr>
                <w:b/>
                <w:sz w:val="20"/>
              </w:rPr>
              <w:t>“Case</w:t>
            </w:r>
            <w:r>
              <w:rPr>
                <w:b/>
                <w:spacing w:val="-4"/>
                <w:sz w:val="20"/>
              </w:rPr>
              <w:t xml:space="preserve"> </w:t>
            </w:r>
            <w:r>
              <w:rPr>
                <w:b/>
                <w:sz w:val="20"/>
              </w:rPr>
              <w:t>study</w:t>
            </w:r>
            <w:r>
              <w:rPr>
                <w:b/>
                <w:spacing w:val="-3"/>
                <w:sz w:val="20"/>
              </w:rPr>
              <w:t xml:space="preserve"> </w:t>
            </w:r>
            <w:r>
              <w:rPr>
                <w:b/>
                <w:sz w:val="20"/>
              </w:rPr>
              <w:t>of</w:t>
            </w:r>
            <w:r>
              <w:rPr>
                <w:b/>
                <w:spacing w:val="-5"/>
                <w:sz w:val="20"/>
              </w:rPr>
              <w:t xml:space="preserve"> </w:t>
            </w:r>
            <w:r>
              <w:rPr>
                <w:b/>
                <w:sz w:val="20"/>
              </w:rPr>
              <w:t>zebrafish</w:t>
            </w:r>
            <w:r>
              <w:rPr>
                <w:b/>
                <w:spacing w:val="-5"/>
                <w:sz w:val="20"/>
              </w:rPr>
              <w:t xml:space="preserve"> </w:t>
            </w:r>
            <w:r>
              <w:rPr>
                <w:b/>
                <w:sz w:val="20"/>
              </w:rPr>
              <w:t>(</w:t>
            </w:r>
            <w:r>
              <w:rPr>
                <w:b/>
                <w:i/>
                <w:sz w:val="20"/>
              </w:rPr>
              <w:t>Danio</w:t>
            </w:r>
            <w:r>
              <w:rPr>
                <w:b/>
                <w:i/>
                <w:spacing w:val="-4"/>
                <w:sz w:val="20"/>
              </w:rPr>
              <w:t xml:space="preserve"> </w:t>
            </w:r>
            <w:r>
              <w:rPr>
                <w:b/>
                <w:i/>
                <w:sz w:val="20"/>
              </w:rPr>
              <w:t>rerio</w:t>
            </w:r>
            <w:r>
              <w:rPr>
                <w:b/>
                <w:sz w:val="20"/>
              </w:rPr>
              <w:t>)</w:t>
            </w:r>
            <w:r>
              <w:rPr>
                <w:b/>
                <w:spacing w:val="-4"/>
                <w:sz w:val="20"/>
              </w:rPr>
              <w:t xml:space="preserve"> </w:t>
            </w:r>
            <w:r>
              <w:rPr>
                <w:b/>
                <w:spacing w:val="-2"/>
                <w:sz w:val="20"/>
              </w:rPr>
              <w:t>mortality</w:t>
            </w:r>
          </w:p>
          <w:p w:rsidR="00517DF9" w:rsidRDefault="00EB0F73">
            <w:pPr>
              <w:pStyle w:val="TableParagraph"/>
              <w:spacing w:before="1"/>
              <w:rPr>
                <w:b/>
                <w:sz w:val="20"/>
              </w:rPr>
            </w:pPr>
            <w:r>
              <w:rPr>
                <w:b/>
                <w:sz w:val="20"/>
              </w:rPr>
              <w:t>based</w:t>
            </w:r>
            <w:r>
              <w:rPr>
                <w:b/>
                <w:spacing w:val="-7"/>
                <w:sz w:val="20"/>
              </w:rPr>
              <w:t xml:space="preserve"> </w:t>
            </w:r>
            <w:r>
              <w:rPr>
                <w:b/>
                <w:sz w:val="20"/>
              </w:rPr>
              <w:t>on</w:t>
            </w:r>
            <w:r>
              <w:rPr>
                <w:b/>
                <w:spacing w:val="-7"/>
                <w:sz w:val="20"/>
              </w:rPr>
              <w:t xml:space="preserve"> </w:t>
            </w:r>
            <w:r>
              <w:rPr>
                <w:b/>
                <w:sz w:val="20"/>
              </w:rPr>
              <w:t>a</w:t>
            </w:r>
            <w:r>
              <w:rPr>
                <w:b/>
                <w:spacing w:val="-5"/>
                <w:sz w:val="20"/>
              </w:rPr>
              <w:t xml:space="preserve"> </w:t>
            </w:r>
            <w:r>
              <w:rPr>
                <w:b/>
                <w:sz w:val="20"/>
              </w:rPr>
              <w:t>histopathological</w:t>
            </w:r>
            <w:r>
              <w:rPr>
                <w:b/>
                <w:spacing w:val="-9"/>
                <w:sz w:val="20"/>
              </w:rPr>
              <w:t xml:space="preserve"> </w:t>
            </w:r>
            <w:r>
              <w:rPr>
                <w:b/>
                <w:spacing w:val="-2"/>
                <w:sz w:val="20"/>
              </w:rPr>
              <w:t>perspective.”</w:t>
            </w:r>
          </w:p>
        </w:tc>
        <w:tc>
          <w:tcPr>
            <w:tcW w:w="6445" w:type="dxa"/>
          </w:tcPr>
          <w:p w:rsidR="00517DF9" w:rsidRDefault="00517DF9">
            <w:pPr>
              <w:pStyle w:val="TableParagraph"/>
              <w:ind w:left="0"/>
              <w:rPr>
                <w:sz w:val="18"/>
              </w:rPr>
            </w:pPr>
          </w:p>
        </w:tc>
      </w:tr>
      <w:tr w:rsidR="00517DF9">
        <w:trPr>
          <w:trHeight w:val="865"/>
        </w:trPr>
        <w:tc>
          <w:tcPr>
            <w:tcW w:w="5352" w:type="dxa"/>
          </w:tcPr>
          <w:p w:rsidR="00517DF9" w:rsidRDefault="00EB0F73">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517DF9" w:rsidRDefault="00EB0F73">
            <w:pPr>
              <w:pStyle w:val="TableParagraph"/>
              <w:rPr>
                <w:b/>
                <w:sz w:val="20"/>
              </w:rPr>
            </w:pPr>
            <w:r>
              <w:rPr>
                <w:b/>
                <w:sz w:val="20"/>
              </w:rPr>
              <w:t>In</w:t>
            </w:r>
            <w:r>
              <w:rPr>
                <w:b/>
                <w:spacing w:val="-4"/>
                <w:sz w:val="20"/>
              </w:rPr>
              <w:t xml:space="preserve"> </w:t>
            </w:r>
            <w:r>
              <w:rPr>
                <w:b/>
                <w:sz w:val="20"/>
              </w:rPr>
              <w:t>conclusion,</w:t>
            </w:r>
            <w:r>
              <w:rPr>
                <w:b/>
                <w:spacing w:val="-3"/>
                <w:sz w:val="20"/>
              </w:rPr>
              <w:t xml:space="preserve"> </w:t>
            </w:r>
            <w:r>
              <w:rPr>
                <w:b/>
                <w:sz w:val="20"/>
              </w:rPr>
              <w:t>it</w:t>
            </w:r>
            <w:r>
              <w:rPr>
                <w:b/>
                <w:spacing w:val="-3"/>
                <w:sz w:val="20"/>
              </w:rPr>
              <w:t xml:space="preserve"> </w:t>
            </w:r>
            <w:r>
              <w:rPr>
                <w:b/>
                <w:sz w:val="20"/>
              </w:rPr>
              <w:t>should</w:t>
            </w:r>
            <w:r>
              <w:rPr>
                <w:b/>
                <w:spacing w:val="-2"/>
                <w:sz w:val="20"/>
              </w:rPr>
              <w:t xml:space="preserve"> </w:t>
            </w:r>
            <w:r>
              <w:rPr>
                <w:b/>
                <w:sz w:val="20"/>
              </w:rPr>
              <w:t>be</w:t>
            </w:r>
            <w:r>
              <w:rPr>
                <w:b/>
                <w:spacing w:val="-3"/>
                <w:sz w:val="20"/>
              </w:rPr>
              <w:t xml:space="preserve"> </w:t>
            </w:r>
            <w:r>
              <w:rPr>
                <w:b/>
                <w:sz w:val="20"/>
              </w:rPr>
              <w:t>emphasized</w:t>
            </w:r>
            <w:r>
              <w:rPr>
                <w:b/>
                <w:spacing w:val="-3"/>
                <w:sz w:val="20"/>
              </w:rPr>
              <w:t xml:space="preserve"> </w:t>
            </w:r>
            <w:r>
              <w:rPr>
                <w:b/>
                <w:sz w:val="20"/>
              </w:rPr>
              <w:t>that</w:t>
            </w:r>
            <w:r>
              <w:rPr>
                <w:b/>
                <w:spacing w:val="-3"/>
                <w:sz w:val="20"/>
              </w:rPr>
              <w:t xml:space="preserve"> </w:t>
            </w:r>
            <w:r>
              <w:rPr>
                <w:b/>
                <w:sz w:val="20"/>
              </w:rPr>
              <w:t>the</w:t>
            </w:r>
            <w:r>
              <w:rPr>
                <w:b/>
                <w:spacing w:val="-3"/>
                <w:sz w:val="20"/>
              </w:rPr>
              <w:t xml:space="preserve"> </w:t>
            </w:r>
            <w:r>
              <w:rPr>
                <w:b/>
                <w:sz w:val="20"/>
              </w:rPr>
              <w:t>suspected</w:t>
            </w:r>
            <w:r>
              <w:rPr>
                <w:b/>
                <w:spacing w:val="-4"/>
                <w:sz w:val="20"/>
              </w:rPr>
              <w:t xml:space="preserve"> </w:t>
            </w:r>
            <w:r>
              <w:rPr>
                <w:b/>
                <w:sz w:val="20"/>
              </w:rPr>
              <w:t>cause</w:t>
            </w:r>
            <w:r>
              <w:rPr>
                <w:b/>
                <w:spacing w:val="-3"/>
                <w:sz w:val="20"/>
              </w:rPr>
              <w:t xml:space="preserve"> </w:t>
            </w:r>
            <w:r>
              <w:rPr>
                <w:b/>
                <w:sz w:val="20"/>
              </w:rPr>
              <w:t>of</w:t>
            </w:r>
            <w:r>
              <w:rPr>
                <w:b/>
                <w:spacing w:val="-3"/>
                <w:sz w:val="20"/>
              </w:rPr>
              <w:t xml:space="preserve"> </w:t>
            </w:r>
            <w:r>
              <w:rPr>
                <w:b/>
                <w:sz w:val="20"/>
              </w:rPr>
              <w:t>death</w:t>
            </w:r>
            <w:r>
              <w:rPr>
                <w:b/>
                <w:spacing w:val="-4"/>
                <w:sz w:val="20"/>
              </w:rPr>
              <w:t xml:space="preserve"> </w:t>
            </w:r>
            <w:r>
              <w:rPr>
                <w:b/>
                <w:sz w:val="20"/>
              </w:rPr>
              <w:t>in</w:t>
            </w:r>
            <w:r>
              <w:rPr>
                <w:b/>
                <w:spacing w:val="-4"/>
                <w:sz w:val="20"/>
              </w:rPr>
              <w:t xml:space="preserve"> </w:t>
            </w:r>
            <w:r>
              <w:rPr>
                <w:b/>
                <w:sz w:val="20"/>
              </w:rPr>
              <w:t>fish</w:t>
            </w:r>
            <w:r>
              <w:rPr>
                <w:b/>
                <w:spacing w:val="-4"/>
                <w:sz w:val="20"/>
              </w:rPr>
              <w:t xml:space="preserve"> </w:t>
            </w:r>
            <w:r>
              <w:rPr>
                <w:b/>
                <w:sz w:val="20"/>
              </w:rPr>
              <w:t>samples</w:t>
            </w:r>
            <w:r>
              <w:rPr>
                <w:b/>
                <w:spacing w:val="-4"/>
                <w:sz w:val="20"/>
              </w:rPr>
              <w:t xml:space="preserve"> </w:t>
            </w:r>
            <w:r>
              <w:rPr>
                <w:b/>
                <w:sz w:val="20"/>
              </w:rPr>
              <w:t>was</w:t>
            </w:r>
            <w:r>
              <w:rPr>
                <w:b/>
                <w:spacing w:val="-4"/>
                <w:sz w:val="20"/>
              </w:rPr>
              <w:t xml:space="preserve"> </w:t>
            </w:r>
            <w:r>
              <w:rPr>
                <w:b/>
                <w:sz w:val="20"/>
              </w:rPr>
              <w:t>due</w:t>
            </w:r>
            <w:r>
              <w:rPr>
                <w:b/>
                <w:spacing w:val="-3"/>
                <w:sz w:val="20"/>
              </w:rPr>
              <w:t xml:space="preserve"> </w:t>
            </w:r>
            <w:r>
              <w:rPr>
                <w:b/>
                <w:sz w:val="20"/>
              </w:rPr>
              <w:t>to</w:t>
            </w:r>
            <w:r>
              <w:rPr>
                <w:b/>
                <w:spacing w:val="-2"/>
                <w:sz w:val="20"/>
              </w:rPr>
              <w:t xml:space="preserve"> </w:t>
            </w:r>
            <w:r>
              <w:rPr>
                <w:b/>
                <w:sz w:val="20"/>
              </w:rPr>
              <w:t>hypoxia only based on histopathological examination.</w:t>
            </w:r>
          </w:p>
        </w:tc>
        <w:tc>
          <w:tcPr>
            <w:tcW w:w="6445" w:type="dxa"/>
          </w:tcPr>
          <w:p w:rsidR="00517DF9" w:rsidRDefault="00517DF9">
            <w:pPr>
              <w:pStyle w:val="TableParagraph"/>
              <w:ind w:left="0"/>
              <w:rPr>
                <w:sz w:val="18"/>
              </w:rPr>
            </w:pPr>
          </w:p>
        </w:tc>
      </w:tr>
      <w:tr w:rsidR="00517DF9">
        <w:trPr>
          <w:trHeight w:val="705"/>
        </w:trPr>
        <w:tc>
          <w:tcPr>
            <w:tcW w:w="5352" w:type="dxa"/>
          </w:tcPr>
          <w:p w:rsidR="00517DF9" w:rsidRDefault="00EB0F73">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517DF9" w:rsidRDefault="00EB0F73">
            <w:pPr>
              <w:pStyle w:val="TableParagraph"/>
              <w:rPr>
                <w:b/>
                <w:sz w:val="20"/>
              </w:rPr>
            </w:pPr>
            <w:r>
              <w:rPr>
                <w:b/>
                <w:sz w:val="20"/>
              </w:rPr>
              <w:t>Yes,</w:t>
            </w:r>
            <w:r>
              <w:rPr>
                <w:b/>
                <w:spacing w:val="-5"/>
                <w:sz w:val="20"/>
              </w:rPr>
              <w:t xml:space="preserve"> </w:t>
            </w:r>
            <w:r>
              <w:rPr>
                <w:b/>
                <w:sz w:val="20"/>
              </w:rPr>
              <w:t>but</w:t>
            </w:r>
            <w:r>
              <w:rPr>
                <w:b/>
                <w:spacing w:val="-4"/>
                <w:sz w:val="20"/>
              </w:rPr>
              <w:t xml:space="preserve"> </w:t>
            </w:r>
            <w:r>
              <w:rPr>
                <w:b/>
                <w:sz w:val="20"/>
              </w:rPr>
              <w:t>it</w:t>
            </w:r>
            <w:r>
              <w:rPr>
                <w:b/>
                <w:spacing w:val="-5"/>
                <w:sz w:val="20"/>
              </w:rPr>
              <w:t xml:space="preserve"> </w:t>
            </w:r>
            <w:r>
              <w:rPr>
                <w:b/>
                <w:sz w:val="20"/>
              </w:rPr>
              <w:t>needs</w:t>
            </w:r>
            <w:r>
              <w:rPr>
                <w:b/>
                <w:spacing w:val="-5"/>
                <w:sz w:val="20"/>
              </w:rPr>
              <w:t xml:space="preserve"> </w:t>
            </w:r>
            <w:r>
              <w:rPr>
                <w:b/>
                <w:sz w:val="20"/>
              </w:rPr>
              <w:t>to</w:t>
            </w:r>
            <w:r>
              <w:rPr>
                <w:b/>
                <w:spacing w:val="-3"/>
                <w:sz w:val="20"/>
              </w:rPr>
              <w:t xml:space="preserve"> </w:t>
            </w:r>
            <w:r>
              <w:rPr>
                <w:b/>
                <w:sz w:val="20"/>
              </w:rPr>
              <w:t>be</w:t>
            </w:r>
            <w:r>
              <w:rPr>
                <w:b/>
                <w:spacing w:val="-5"/>
                <w:sz w:val="20"/>
              </w:rPr>
              <w:t xml:space="preserve"> </w:t>
            </w:r>
            <w:r>
              <w:rPr>
                <w:b/>
                <w:sz w:val="20"/>
              </w:rPr>
              <w:t>fixed</w:t>
            </w:r>
            <w:r>
              <w:rPr>
                <w:b/>
                <w:spacing w:val="-4"/>
                <w:sz w:val="20"/>
              </w:rPr>
              <w:t xml:space="preserve"> </w:t>
            </w:r>
            <w:r>
              <w:rPr>
                <w:b/>
                <w:sz w:val="20"/>
              </w:rPr>
              <w:t>and</w:t>
            </w:r>
            <w:r>
              <w:rPr>
                <w:b/>
                <w:spacing w:val="-5"/>
                <w:sz w:val="20"/>
              </w:rPr>
              <w:t xml:space="preserve"> </w:t>
            </w:r>
            <w:r>
              <w:rPr>
                <w:b/>
                <w:sz w:val="20"/>
              </w:rPr>
              <w:t>reinforced</w:t>
            </w:r>
            <w:r>
              <w:rPr>
                <w:b/>
                <w:spacing w:val="-5"/>
                <w:sz w:val="20"/>
              </w:rPr>
              <w:t xml:space="preserve"> </w:t>
            </w:r>
            <w:r>
              <w:rPr>
                <w:b/>
                <w:sz w:val="20"/>
              </w:rPr>
              <w:t>again</w:t>
            </w:r>
            <w:r>
              <w:rPr>
                <w:b/>
                <w:spacing w:val="-5"/>
                <w:sz w:val="20"/>
              </w:rPr>
              <w:t xml:space="preserve"> </w:t>
            </w:r>
            <w:r>
              <w:rPr>
                <w:b/>
                <w:sz w:val="20"/>
              </w:rPr>
              <w:t>in</w:t>
            </w:r>
            <w:r>
              <w:rPr>
                <w:b/>
                <w:spacing w:val="-5"/>
                <w:sz w:val="20"/>
              </w:rPr>
              <w:t xml:space="preserve"> </w:t>
            </w:r>
            <w:r>
              <w:rPr>
                <w:b/>
                <w:sz w:val="20"/>
              </w:rPr>
              <w:t>the</w:t>
            </w:r>
            <w:r>
              <w:rPr>
                <w:b/>
                <w:spacing w:val="-5"/>
                <w:sz w:val="20"/>
              </w:rPr>
              <w:t xml:space="preserve"> </w:t>
            </w:r>
            <w:r>
              <w:rPr>
                <w:b/>
                <w:sz w:val="20"/>
              </w:rPr>
              <w:t>discussion</w:t>
            </w:r>
            <w:r>
              <w:rPr>
                <w:b/>
                <w:spacing w:val="-2"/>
                <w:sz w:val="20"/>
              </w:rPr>
              <w:t xml:space="preserve"> </w:t>
            </w:r>
            <w:r>
              <w:rPr>
                <w:b/>
                <w:sz w:val="20"/>
              </w:rPr>
              <w:t>section</w:t>
            </w:r>
            <w:r>
              <w:rPr>
                <w:b/>
                <w:spacing w:val="-6"/>
                <w:sz w:val="20"/>
              </w:rPr>
              <w:t xml:space="preserve"> </w:t>
            </w:r>
            <w:r>
              <w:rPr>
                <w:b/>
                <w:sz w:val="20"/>
              </w:rPr>
              <w:t>as</w:t>
            </w:r>
            <w:r>
              <w:rPr>
                <w:b/>
                <w:spacing w:val="-5"/>
                <w:sz w:val="20"/>
              </w:rPr>
              <w:t xml:space="preserve"> </w:t>
            </w:r>
            <w:r>
              <w:rPr>
                <w:b/>
                <w:sz w:val="20"/>
              </w:rPr>
              <w:t>in</w:t>
            </w:r>
            <w:r>
              <w:rPr>
                <w:b/>
                <w:spacing w:val="-5"/>
                <w:sz w:val="20"/>
              </w:rPr>
              <w:t xml:space="preserve"> </w:t>
            </w:r>
            <w:r>
              <w:rPr>
                <w:b/>
                <w:sz w:val="20"/>
              </w:rPr>
              <w:t>the</w:t>
            </w:r>
            <w:r>
              <w:rPr>
                <w:b/>
                <w:spacing w:val="-5"/>
                <w:sz w:val="20"/>
              </w:rPr>
              <w:t xml:space="preserve"> </w:t>
            </w:r>
            <w:r>
              <w:rPr>
                <w:b/>
                <w:spacing w:val="-2"/>
                <w:sz w:val="20"/>
              </w:rPr>
              <w:t>comments.</w:t>
            </w:r>
          </w:p>
        </w:tc>
        <w:tc>
          <w:tcPr>
            <w:tcW w:w="6445" w:type="dxa"/>
          </w:tcPr>
          <w:p w:rsidR="00517DF9" w:rsidRDefault="00517DF9">
            <w:pPr>
              <w:pStyle w:val="TableParagraph"/>
              <w:ind w:left="0"/>
              <w:rPr>
                <w:sz w:val="18"/>
              </w:rPr>
            </w:pPr>
          </w:p>
        </w:tc>
      </w:tr>
      <w:tr w:rsidR="00517DF9">
        <w:trPr>
          <w:trHeight w:val="702"/>
        </w:trPr>
        <w:tc>
          <w:tcPr>
            <w:tcW w:w="5352" w:type="dxa"/>
          </w:tcPr>
          <w:p w:rsidR="00517DF9" w:rsidRDefault="00EB0F73">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6"/>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5"/>
                <w:sz w:val="20"/>
              </w:rPr>
              <w:t xml:space="preserve"> </w:t>
            </w:r>
            <w:r>
              <w:rPr>
                <w:b/>
                <w:spacing w:val="-4"/>
                <w:sz w:val="20"/>
              </w:rPr>
              <w:t>have</w:t>
            </w:r>
          </w:p>
          <w:p w:rsidR="00517DF9" w:rsidRDefault="00EB0F73">
            <w:pPr>
              <w:pStyle w:val="TableParagraph"/>
              <w:spacing w:line="228" w:lineRule="exact"/>
              <w:ind w:left="467" w:right="199"/>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9"/>
                <w:sz w:val="20"/>
              </w:rPr>
              <w:t xml:space="preserve"> </w:t>
            </w:r>
            <w:r>
              <w:rPr>
                <w:b/>
                <w:sz w:val="20"/>
              </w:rPr>
              <w:t>please</w:t>
            </w:r>
            <w:r>
              <w:rPr>
                <w:b/>
                <w:spacing w:val="-9"/>
                <w:sz w:val="20"/>
              </w:rPr>
              <w:t xml:space="preserve"> </w:t>
            </w:r>
            <w:r>
              <w:rPr>
                <w:b/>
                <w:sz w:val="20"/>
              </w:rPr>
              <w:t>mention them in the review form.</w:t>
            </w:r>
          </w:p>
        </w:tc>
        <w:tc>
          <w:tcPr>
            <w:tcW w:w="9356" w:type="dxa"/>
          </w:tcPr>
          <w:p w:rsidR="00517DF9" w:rsidRDefault="00EB0F73">
            <w:pPr>
              <w:pStyle w:val="TableParagraph"/>
              <w:rPr>
                <w:b/>
                <w:sz w:val="20"/>
              </w:rPr>
            </w:pPr>
            <w:r>
              <w:rPr>
                <w:b/>
                <w:spacing w:val="-4"/>
                <w:sz w:val="20"/>
              </w:rPr>
              <w:t>Yes.</w:t>
            </w:r>
          </w:p>
        </w:tc>
        <w:tc>
          <w:tcPr>
            <w:tcW w:w="6445" w:type="dxa"/>
          </w:tcPr>
          <w:p w:rsidR="00517DF9" w:rsidRDefault="00517DF9">
            <w:pPr>
              <w:pStyle w:val="TableParagraph"/>
              <w:ind w:left="0"/>
              <w:rPr>
                <w:sz w:val="18"/>
              </w:rPr>
            </w:pPr>
          </w:p>
        </w:tc>
      </w:tr>
      <w:tr w:rsidR="00517DF9">
        <w:trPr>
          <w:trHeight w:val="688"/>
        </w:trPr>
        <w:tc>
          <w:tcPr>
            <w:tcW w:w="5352" w:type="dxa"/>
          </w:tcPr>
          <w:p w:rsidR="00517DF9" w:rsidRDefault="00EB0F73">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517DF9" w:rsidRDefault="00EB0F73">
            <w:pPr>
              <w:pStyle w:val="TableParagraph"/>
              <w:rPr>
                <w:b/>
                <w:sz w:val="20"/>
              </w:rPr>
            </w:pPr>
            <w:r>
              <w:rPr>
                <w:b/>
                <w:sz w:val="20"/>
              </w:rPr>
              <w:t>Further</w:t>
            </w:r>
            <w:r>
              <w:rPr>
                <w:b/>
                <w:spacing w:val="-7"/>
                <w:sz w:val="20"/>
              </w:rPr>
              <w:t xml:space="preserve"> </w:t>
            </w:r>
            <w:r>
              <w:rPr>
                <w:b/>
                <w:sz w:val="20"/>
              </w:rPr>
              <w:t>proofreading</w:t>
            </w:r>
            <w:r>
              <w:rPr>
                <w:b/>
                <w:spacing w:val="-6"/>
                <w:sz w:val="20"/>
              </w:rPr>
              <w:t xml:space="preserve"> </w:t>
            </w:r>
            <w:r>
              <w:rPr>
                <w:b/>
                <w:sz w:val="20"/>
              </w:rPr>
              <w:t>from</w:t>
            </w:r>
            <w:r>
              <w:rPr>
                <w:b/>
                <w:spacing w:val="-7"/>
                <w:sz w:val="20"/>
              </w:rPr>
              <w:t xml:space="preserve"> </w:t>
            </w:r>
            <w:r>
              <w:rPr>
                <w:b/>
                <w:sz w:val="20"/>
              </w:rPr>
              <w:t>a</w:t>
            </w:r>
            <w:r>
              <w:rPr>
                <w:b/>
                <w:spacing w:val="-6"/>
                <w:sz w:val="20"/>
              </w:rPr>
              <w:t xml:space="preserve"> </w:t>
            </w:r>
            <w:r>
              <w:rPr>
                <w:b/>
                <w:sz w:val="20"/>
              </w:rPr>
              <w:t>professional</w:t>
            </w:r>
            <w:r>
              <w:rPr>
                <w:b/>
                <w:spacing w:val="-8"/>
                <w:sz w:val="20"/>
              </w:rPr>
              <w:t xml:space="preserve"> </w:t>
            </w:r>
            <w:r>
              <w:rPr>
                <w:b/>
                <w:sz w:val="20"/>
              </w:rPr>
              <w:t>is</w:t>
            </w:r>
            <w:r>
              <w:rPr>
                <w:b/>
                <w:spacing w:val="-7"/>
                <w:sz w:val="20"/>
              </w:rPr>
              <w:t xml:space="preserve"> </w:t>
            </w:r>
            <w:r>
              <w:rPr>
                <w:b/>
                <w:spacing w:val="-2"/>
                <w:sz w:val="20"/>
              </w:rPr>
              <w:t>required.</w:t>
            </w:r>
          </w:p>
        </w:tc>
        <w:tc>
          <w:tcPr>
            <w:tcW w:w="6445" w:type="dxa"/>
          </w:tcPr>
          <w:p w:rsidR="00517DF9" w:rsidRDefault="00517DF9">
            <w:pPr>
              <w:pStyle w:val="TableParagraph"/>
              <w:ind w:left="0"/>
              <w:rPr>
                <w:sz w:val="18"/>
              </w:rPr>
            </w:pPr>
          </w:p>
        </w:tc>
      </w:tr>
      <w:tr w:rsidR="00517DF9">
        <w:trPr>
          <w:trHeight w:val="1180"/>
        </w:trPr>
        <w:tc>
          <w:tcPr>
            <w:tcW w:w="5352" w:type="dxa"/>
          </w:tcPr>
          <w:p w:rsidR="00517DF9" w:rsidRDefault="00EB0F73">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517DF9" w:rsidRDefault="00EB0F73">
            <w:pPr>
              <w:pStyle w:val="TableParagraph"/>
              <w:ind w:right="150"/>
              <w:rPr>
                <w:b/>
                <w:sz w:val="20"/>
              </w:rPr>
            </w:pPr>
            <w:r>
              <w:rPr>
                <w:b/>
                <w:sz w:val="20"/>
              </w:rPr>
              <w:t>Overall,</w:t>
            </w:r>
            <w:r>
              <w:rPr>
                <w:b/>
                <w:spacing w:val="-3"/>
                <w:sz w:val="20"/>
              </w:rPr>
              <w:t xml:space="preserve"> </w:t>
            </w:r>
            <w:r>
              <w:rPr>
                <w:b/>
                <w:sz w:val="20"/>
              </w:rPr>
              <w:t>the</w:t>
            </w:r>
            <w:r>
              <w:rPr>
                <w:b/>
                <w:spacing w:val="-3"/>
                <w:sz w:val="20"/>
              </w:rPr>
              <w:t xml:space="preserve"> </w:t>
            </w:r>
            <w:r>
              <w:rPr>
                <w:b/>
                <w:sz w:val="20"/>
              </w:rPr>
              <w:t>content</w:t>
            </w:r>
            <w:r>
              <w:rPr>
                <w:b/>
                <w:spacing w:val="-5"/>
                <w:sz w:val="20"/>
              </w:rPr>
              <w:t xml:space="preserve"> </w:t>
            </w:r>
            <w:r>
              <w:rPr>
                <w:b/>
                <w:sz w:val="20"/>
              </w:rPr>
              <w:t>of</w:t>
            </w:r>
            <w:r>
              <w:rPr>
                <w:b/>
                <w:spacing w:val="-3"/>
                <w:sz w:val="20"/>
              </w:rPr>
              <w:t xml:space="preserve"> </w:t>
            </w:r>
            <w:r>
              <w:rPr>
                <w:b/>
                <w:sz w:val="20"/>
              </w:rPr>
              <w:t>this</w:t>
            </w:r>
            <w:r>
              <w:rPr>
                <w:b/>
                <w:spacing w:val="-5"/>
                <w:sz w:val="20"/>
              </w:rPr>
              <w:t xml:space="preserve"> </w:t>
            </w:r>
            <w:r>
              <w:rPr>
                <w:b/>
                <w:sz w:val="20"/>
              </w:rPr>
              <w:t>manuscript</w:t>
            </w:r>
            <w:r>
              <w:rPr>
                <w:b/>
                <w:spacing w:val="-3"/>
                <w:sz w:val="20"/>
              </w:rPr>
              <w:t xml:space="preserve"> </w:t>
            </w:r>
            <w:r>
              <w:rPr>
                <w:b/>
                <w:sz w:val="20"/>
              </w:rPr>
              <w:t>is</w:t>
            </w:r>
            <w:r>
              <w:rPr>
                <w:b/>
                <w:spacing w:val="-4"/>
                <w:sz w:val="20"/>
              </w:rPr>
              <w:t xml:space="preserve"> </w:t>
            </w:r>
            <w:r>
              <w:rPr>
                <w:b/>
                <w:sz w:val="20"/>
              </w:rPr>
              <w:t>quite</w:t>
            </w:r>
            <w:r>
              <w:rPr>
                <w:b/>
                <w:spacing w:val="-3"/>
                <w:sz w:val="20"/>
              </w:rPr>
              <w:t xml:space="preserve"> </w:t>
            </w:r>
            <w:r>
              <w:rPr>
                <w:b/>
                <w:sz w:val="20"/>
              </w:rPr>
              <w:t>informative.</w:t>
            </w:r>
            <w:r>
              <w:rPr>
                <w:b/>
                <w:spacing w:val="-2"/>
                <w:sz w:val="20"/>
              </w:rPr>
              <w:t xml:space="preserve"> </w:t>
            </w:r>
            <w:r>
              <w:rPr>
                <w:b/>
                <w:sz w:val="20"/>
              </w:rPr>
              <w:t>However,</w:t>
            </w:r>
            <w:r>
              <w:rPr>
                <w:b/>
                <w:spacing w:val="-5"/>
                <w:sz w:val="20"/>
              </w:rPr>
              <w:t xml:space="preserve"> </w:t>
            </w:r>
            <w:r>
              <w:rPr>
                <w:b/>
                <w:sz w:val="20"/>
              </w:rPr>
              <w:t>it</w:t>
            </w:r>
            <w:r>
              <w:rPr>
                <w:b/>
                <w:spacing w:val="-3"/>
                <w:sz w:val="20"/>
              </w:rPr>
              <w:t xml:space="preserve"> </w:t>
            </w:r>
            <w:r>
              <w:rPr>
                <w:b/>
                <w:sz w:val="20"/>
              </w:rPr>
              <w:t>is</w:t>
            </w:r>
            <w:r>
              <w:rPr>
                <w:b/>
                <w:spacing w:val="-4"/>
                <w:sz w:val="20"/>
              </w:rPr>
              <w:t xml:space="preserve"> </w:t>
            </w:r>
            <w:r>
              <w:rPr>
                <w:b/>
                <w:sz w:val="20"/>
              </w:rPr>
              <w:t>more</w:t>
            </w:r>
            <w:r>
              <w:rPr>
                <w:b/>
                <w:spacing w:val="-3"/>
                <w:sz w:val="20"/>
              </w:rPr>
              <w:t xml:space="preserve"> </w:t>
            </w:r>
            <w:r>
              <w:rPr>
                <w:b/>
                <w:sz w:val="20"/>
              </w:rPr>
              <w:t>suited</w:t>
            </w:r>
            <w:r>
              <w:rPr>
                <w:b/>
                <w:spacing w:val="-3"/>
                <w:sz w:val="20"/>
              </w:rPr>
              <w:t xml:space="preserve"> </w:t>
            </w:r>
            <w:r>
              <w:rPr>
                <w:b/>
                <w:sz w:val="20"/>
              </w:rPr>
              <w:t>to</w:t>
            </w:r>
            <w:r>
              <w:rPr>
                <w:b/>
                <w:spacing w:val="-2"/>
                <w:sz w:val="20"/>
              </w:rPr>
              <w:t xml:space="preserve"> </w:t>
            </w:r>
            <w:r>
              <w:rPr>
                <w:b/>
                <w:sz w:val="20"/>
              </w:rPr>
              <w:t>be</w:t>
            </w:r>
            <w:r>
              <w:rPr>
                <w:b/>
                <w:spacing w:val="-3"/>
                <w:sz w:val="20"/>
              </w:rPr>
              <w:t xml:space="preserve"> </w:t>
            </w:r>
            <w:r>
              <w:rPr>
                <w:b/>
                <w:sz w:val="20"/>
              </w:rPr>
              <w:t>categorized</w:t>
            </w:r>
            <w:r>
              <w:rPr>
                <w:b/>
                <w:spacing w:val="-4"/>
                <w:sz w:val="20"/>
              </w:rPr>
              <w:t xml:space="preserve"> </w:t>
            </w:r>
            <w:r>
              <w:rPr>
                <w:b/>
                <w:sz w:val="20"/>
              </w:rPr>
              <w:t>as a case study or short communication, rather than an original research article. The data presented by the author is also very limited, and some data is missing, but is mentioned in the discussion. Major revisions are needed to enrich the information in the discussion section.</w:t>
            </w:r>
          </w:p>
        </w:tc>
        <w:tc>
          <w:tcPr>
            <w:tcW w:w="6445" w:type="dxa"/>
          </w:tcPr>
          <w:p w:rsidR="00517DF9" w:rsidRDefault="00517DF9">
            <w:pPr>
              <w:pStyle w:val="TableParagraph"/>
              <w:ind w:left="0"/>
              <w:rPr>
                <w:sz w:val="18"/>
              </w:rPr>
            </w:pPr>
          </w:p>
        </w:tc>
      </w:tr>
    </w:tbl>
    <w:p w:rsidR="00517DF9" w:rsidRDefault="00517DF9">
      <w:pPr>
        <w:spacing w:before="12"/>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517DF9">
        <w:trPr>
          <w:trHeight w:val="450"/>
        </w:trPr>
        <w:tc>
          <w:tcPr>
            <w:tcW w:w="21152" w:type="dxa"/>
            <w:gridSpan w:val="3"/>
            <w:tcBorders>
              <w:top w:val="nil"/>
              <w:left w:val="nil"/>
              <w:right w:val="nil"/>
            </w:tcBorders>
          </w:tcPr>
          <w:p w:rsidR="00517DF9" w:rsidRDefault="00EB0F73">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517DF9">
        <w:trPr>
          <w:trHeight w:val="936"/>
        </w:trPr>
        <w:tc>
          <w:tcPr>
            <w:tcW w:w="6831" w:type="dxa"/>
          </w:tcPr>
          <w:p w:rsidR="00517DF9" w:rsidRDefault="00517DF9">
            <w:pPr>
              <w:pStyle w:val="TableParagraph"/>
              <w:ind w:left="0"/>
              <w:rPr>
                <w:sz w:val="18"/>
              </w:rPr>
            </w:pPr>
          </w:p>
        </w:tc>
        <w:tc>
          <w:tcPr>
            <w:tcW w:w="8643" w:type="dxa"/>
          </w:tcPr>
          <w:p w:rsidR="00517DF9" w:rsidRDefault="00EB0F73">
            <w:pPr>
              <w:pStyle w:val="TableParagraph"/>
              <w:rPr>
                <w:b/>
                <w:sz w:val="20"/>
              </w:rPr>
            </w:pPr>
            <w:r>
              <w:rPr>
                <w:b/>
                <w:sz w:val="20"/>
              </w:rPr>
              <w:t>Reviewer’s</w:t>
            </w:r>
            <w:r>
              <w:rPr>
                <w:b/>
                <w:spacing w:val="-9"/>
                <w:sz w:val="20"/>
              </w:rPr>
              <w:t xml:space="preserve"> </w:t>
            </w:r>
            <w:r>
              <w:rPr>
                <w:b/>
                <w:spacing w:val="-2"/>
                <w:sz w:val="20"/>
              </w:rPr>
              <w:t>comment</w:t>
            </w:r>
          </w:p>
        </w:tc>
        <w:tc>
          <w:tcPr>
            <w:tcW w:w="5678" w:type="dxa"/>
          </w:tcPr>
          <w:p w:rsidR="00517DF9" w:rsidRDefault="00EB0F73">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517DF9">
        <w:trPr>
          <w:trHeight w:val="918"/>
        </w:trPr>
        <w:tc>
          <w:tcPr>
            <w:tcW w:w="6831" w:type="dxa"/>
          </w:tcPr>
          <w:p w:rsidR="00517DF9" w:rsidRDefault="00517DF9">
            <w:pPr>
              <w:pStyle w:val="TableParagraph"/>
              <w:ind w:left="0"/>
              <w:rPr>
                <w:sz w:val="20"/>
              </w:rPr>
            </w:pPr>
          </w:p>
          <w:p w:rsidR="00517DF9" w:rsidRDefault="00EB0F73">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517DF9" w:rsidRDefault="00EB0F73">
            <w:pPr>
              <w:pStyle w:val="TableParagraph"/>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517DF9" w:rsidRDefault="00EB0F73">
            <w:pPr>
              <w:pStyle w:val="TableParagraph"/>
              <w:spacing w:before="209" w:line="230" w:lineRule="atLeast"/>
              <w:rPr>
                <w:sz w:val="20"/>
              </w:rPr>
            </w:pPr>
            <w:r>
              <w:rPr>
                <w:sz w:val="20"/>
              </w:rPr>
              <w:t>Yes,</w:t>
            </w:r>
            <w:r>
              <w:rPr>
                <w:spacing w:val="-3"/>
                <w:sz w:val="20"/>
              </w:rPr>
              <w:t xml:space="preserve"> </w:t>
            </w:r>
            <w:r>
              <w:rPr>
                <w:sz w:val="20"/>
              </w:rPr>
              <w:t>because</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fish</w:t>
            </w:r>
            <w:r>
              <w:rPr>
                <w:spacing w:val="-2"/>
                <w:sz w:val="20"/>
              </w:rPr>
              <w:t xml:space="preserve"> </w:t>
            </w:r>
            <w:r>
              <w:rPr>
                <w:sz w:val="20"/>
              </w:rPr>
              <w:t>that</w:t>
            </w:r>
            <w:r>
              <w:rPr>
                <w:spacing w:val="-4"/>
                <w:sz w:val="20"/>
              </w:rPr>
              <w:t xml:space="preserve"> </w:t>
            </w:r>
            <w:r>
              <w:rPr>
                <w:sz w:val="20"/>
              </w:rPr>
              <w:t>are</w:t>
            </w:r>
            <w:r>
              <w:rPr>
                <w:spacing w:val="-3"/>
                <w:sz w:val="20"/>
              </w:rPr>
              <w:t xml:space="preserve"> </w:t>
            </w:r>
            <w:r>
              <w:rPr>
                <w:sz w:val="20"/>
              </w:rPr>
              <w:t>euthanized,</w:t>
            </w:r>
            <w:r>
              <w:rPr>
                <w:spacing w:val="-3"/>
                <w:sz w:val="20"/>
              </w:rPr>
              <w:t xml:space="preserve"> </w:t>
            </w:r>
            <w:r>
              <w:rPr>
                <w:sz w:val="20"/>
              </w:rPr>
              <w:t>it</w:t>
            </w:r>
            <w:r>
              <w:rPr>
                <w:spacing w:val="-4"/>
                <w:sz w:val="20"/>
              </w:rPr>
              <w:t xml:space="preserve"> </w:t>
            </w:r>
            <w:r>
              <w:rPr>
                <w:sz w:val="20"/>
              </w:rPr>
              <w:t>requires</w:t>
            </w:r>
            <w:r>
              <w:rPr>
                <w:spacing w:val="-4"/>
                <w:sz w:val="20"/>
              </w:rPr>
              <w:t xml:space="preserve"> </w:t>
            </w:r>
            <w:r>
              <w:rPr>
                <w:sz w:val="20"/>
              </w:rPr>
              <w:t>ethical</w:t>
            </w:r>
            <w:r>
              <w:rPr>
                <w:spacing w:val="-3"/>
                <w:sz w:val="20"/>
              </w:rPr>
              <w:t xml:space="preserve"> </w:t>
            </w:r>
            <w:r>
              <w:rPr>
                <w:sz w:val="20"/>
              </w:rPr>
              <w:t>approval</w:t>
            </w:r>
            <w:r>
              <w:rPr>
                <w:spacing w:val="-3"/>
                <w:sz w:val="20"/>
              </w:rPr>
              <w:t xml:space="preserve"> </w:t>
            </w:r>
            <w:r>
              <w:rPr>
                <w:sz w:val="20"/>
              </w:rPr>
              <w:t>or</w:t>
            </w:r>
            <w:r>
              <w:rPr>
                <w:spacing w:val="-5"/>
                <w:sz w:val="20"/>
              </w:rPr>
              <w:t xml:space="preserve"> </w:t>
            </w:r>
            <w:r>
              <w:rPr>
                <w:sz w:val="20"/>
              </w:rPr>
              <w:t>a</w:t>
            </w:r>
            <w:r>
              <w:rPr>
                <w:spacing w:val="-3"/>
                <w:sz w:val="20"/>
              </w:rPr>
              <w:t xml:space="preserve"> </w:t>
            </w:r>
            <w:r>
              <w:rPr>
                <w:sz w:val="20"/>
              </w:rPr>
              <w:t>clear</w:t>
            </w:r>
            <w:r>
              <w:rPr>
                <w:spacing w:val="-3"/>
                <w:sz w:val="20"/>
              </w:rPr>
              <w:t xml:space="preserve"> </w:t>
            </w:r>
            <w:r>
              <w:rPr>
                <w:sz w:val="20"/>
              </w:rPr>
              <w:t>ethical</w:t>
            </w:r>
            <w:r>
              <w:rPr>
                <w:spacing w:val="-3"/>
                <w:sz w:val="20"/>
              </w:rPr>
              <w:t xml:space="preserve"> </w:t>
            </w:r>
            <w:r>
              <w:rPr>
                <w:sz w:val="20"/>
              </w:rPr>
              <w:t>basis</w:t>
            </w:r>
            <w:r>
              <w:rPr>
                <w:spacing w:val="-5"/>
                <w:sz w:val="20"/>
              </w:rPr>
              <w:t xml:space="preserve"> </w:t>
            </w:r>
            <w:r>
              <w:rPr>
                <w:sz w:val="20"/>
              </w:rPr>
              <w:t>for</w:t>
            </w:r>
            <w:r>
              <w:rPr>
                <w:spacing w:val="-3"/>
                <w:sz w:val="20"/>
              </w:rPr>
              <w:t xml:space="preserve"> </w:t>
            </w:r>
            <w:r>
              <w:rPr>
                <w:sz w:val="20"/>
              </w:rPr>
              <w:t>the use of the anesthetic agent used.</w:t>
            </w:r>
          </w:p>
        </w:tc>
        <w:tc>
          <w:tcPr>
            <w:tcW w:w="5678" w:type="dxa"/>
          </w:tcPr>
          <w:p w:rsidR="00517DF9" w:rsidRDefault="00517DF9">
            <w:pPr>
              <w:pStyle w:val="TableParagraph"/>
              <w:ind w:left="0"/>
              <w:rPr>
                <w:sz w:val="18"/>
              </w:rPr>
            </w:pPr>
          </w:p>
        </w:tc>
      </w:tr>
    </w:tbl>
    <w:p w:rsidR="00CB6FB9" w:rsidRDefault="00CB6FB9" w:rsidP="00CB6FB9">
      <w:pPr>
        <w:pStyle w:val="Affiliation"/>
        <w:spacing w:after="0" w:line="240" w:lineRule="auto"/>
        <w:jc w:val="left"/>
        <w:rPr>
          <w:rFonts w:ascii="Arial" w:hAnsi="Arial" w:cs="Arial"/>
          <w:b/>
        </w:rPr>
      </w:pPr>
    </w:p>
    <w:p w:rsidR="00CB6FB9" w:rsidRDefault="00CB6FB9" w:rsidP="00CB6FB9">
      <w:pPr>
        <w:pStyle w:val="Affiliation"/>
        <w:spacing w:after="0" w:line="240" w:lineRule="auto"/>
        <w:jc w:val="left"/>
        <w:rPr>
          <w:rFonts w:ascii="Arial" w:hAnsi="Arial" w:cs="Arial"/>
          <w:b/>
          <w:u w:val="single"/>
        </w:rPr>
      </w:pPr>
      <w:r>
        <w:rPr>
          <w:rFonts w:ascii="Arial" w:hAnsi="Arial" w:cs="Arial"/>
          <w:b/>
          <w:u w:val="single"/>
        </w:rPr>
        <w:t>Reviewer details:</w:t>
      </w:r>
    </w:p>
    <w:p w:rsidR="00CB6FB9" w:rsidRDefault="00CB6FB9" w:rsidP="00CB6FB9">
      <w:pPr>
        <w:pStyle w:val="Affiliation"/>
        <w:spacing w:after="0" w:line="240" w:lineRule="auto"/>
        <w:jc w:val="left"/>
        <w:rPr>
          <w:rFonts w:ascii="Arial" w:hAnsi="Arial" w:cs="Arial"/>
        </w:rPr>
      </w:pPr>
    </w:p>
    <w:p w:rsidR="00CB6FB9" w:rsidRDefault="00CB6FB9" w:rsidP="00CB6FB9">
      <w:pPr>
        <w:rPr>
          <w:rFonts w:ascii="Helvetica" w:hAnsi="Helvetica"/>
        </w:rPr>
      </w:pPr>
      <w:proofErr w:type="spellStart"/>
      <w:r>
        <w:rPr>
          <w:rFonts w:ascii="Arial" w:hAnsi="Arial" w:cs="Arial"/>
          <w:color w:val="000000"/>
        </w:rPr>
        <w:t>Rifky</w:t>
      </w:r>
      <w:proofErr w:type="spellEnd"/>
      <w:r>
        <w:rPr>
          <w:rFonts w:ascii="Arial" w:hAnsi="Arial" w:cs="Arial"/>
          <w:color w:val="000000"/>
        </w:rPr>
        <w:t xml:space="preserve"> </w:t>
      </w:r>
      <w:proofErr w:type="spellStart"/>
      <w:r>
        <w:rPr>
          <w:rFonts w:ascii="Arial" w:hAnsi="Arial" w:cs="Arial"/>
          <w:color w:val="000000"/>
        </w:rPr>
        <w:t>Rizkiantino</w:t>
      </w:r>
      <w:proofErr w:type="spellEnd"/>
      <w:r>
        <w:rPr>
          <w:rFonts w:ascii="Arial" w:hAnsi="Arial" w:cs="Arial"/>
          <w:color w:val="000000"/>
        </w:rPr>
        <w:t>, National Research and Innovation Agency (BRIN), Indonesia</w:t>
      </w:r>
      <w:r>
        <w:rPr>
          <w:rFonts w:ascii="Arial" w:hAnsi="Arial" w:cs="Arial"/>
          <w:color w:val="000000"/>
        </w:rPr>
        <w:br/>
      </w:r>
    </w:p>
    <w:p w:rsidR="00517DF9" w:rsidRDefault="00517DF9"/>
    <w:sectPr w:rsidR="00517DF9">
      <w:headerReference w:type="default" r:id="rId7"/>
      <w:footerReference w:type="default" r:id="rId8"/>
      <w:pgSz w:w="23820" w:h="16840" w:orient="landscape"/>
      <w:pgMar w:top="174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BAE" w:rsidRDefault="00140BAE">
      <w:r>
        <w:separator/>
      </w:r>
    </w:p>
  </w:endnote>
  <w:endnote w:type="continuationSeparator" w:id="0">
    <w:p w:rsidR="00140BAE" w:rsidRDefault="0014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DF9" w:rsidRDefault="00EB0F73">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517DF9" w:rsidRDefault="00EB0F7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517DF9" w:rsidRDefault="00EB0F7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17DF9" w:rsidRDefault="00EB0F7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517DF9" w:rsidRDefault="00EB0F7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17DF9" w:rsidRDefault="00EB0F7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517DF9" w:rsidRDefault="00EB0F7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17DF9" w:rsidRDefault="00EB0F7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517DF9" w:rsidRDefault="00EB0F7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BAE" w:rsidRDefault="00140BAE">
      <w:r>
        <w:separator/>
      </w:r>
    </w:p>
  </w:footnote>
  <w:footnote w:type="continuationSeparator" w:id="0">
    <w:p w:rsidR="00140BAE" w:rsidRDefault="0014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DF9" w:rsidRDefault="00EB0F73">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17DF9" w:rsidRDefault="00EB0F7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517DF9" w:rsidRDefault="00EB0F7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7DF9"/>
    <w:rsid w:val="00140BAE"/>
    <w:rsid w:val="00517DF9"/>
    <w:rsid w:val="00B05FE2"/>
    <w:rsid w:val="00CB6FB9"/>
    <w:rsid w:val="00EB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EE7D"/>
  <w15:docId w15:val="{FFA0E071-45A3-4EB7-A1CB-AFC3DF2E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CB6FB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iz.com/index.php/AJRI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2026-01-30T11:48:00Z</dcterms:created>
  <dcterms:modified xsi:type="dcterms:W3CDTF">2026-02-07T11:00:00Z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2021</vt:lpwstr>
  </property>
  <property fmtid="{D5CDD505-2E9C-101B-9397-08002B2CF9AE}" pid="4" name="LastSaved">
    <vt:filetime>2026-01-30T00:00:00Z</vt:filetime>
  </property>
  <property fmtid="{D5CDD505-2E9C-101B-9397-08002B2CF9AE}" pid="5" name="Producer">
    <vt:lpwstr>3-Heights(TM) PDF Security Shell 4.8.25.2 (http://www.pdf-tools.com)</vt:lpwstr>
  </property>
</Properties>
</file>