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385C" w14:textId="77777777" w:rsidR="00754C9A" w:rsidRDefault="00754C9A" w:rsidP="00A873E1">
      <w:pPr>
        <w:pStyle w:val="Title"/>
        <w:spacing w:after="0"/>
        <w:jc w:val="left"/>
        <w:rPr>
          <w:rFonts w:ascii="Arial" w:hAnsi="Arial" w:cs="Arial"/>
        </w:rPr>
      </w:pPr>
    </w:p>
    <w:p w14:paraId="0F241C3C" w14:textId="77777777" w:rsidR="00A258C3" w:rsidRPr="00AA42BE" w:rsidRDefault="00AA42BE" w:rsidP="00120C35">
      <w:pPr>
        <w:jc w:val="right"/>
        <w:rPr>
          <w:rFonts w:ascii="Times New Roman" w:hAnsi="Times New Roman"/>
          <w:b/>
          <w:color w:val="000000" w:themeColor="text1"/>
          <w:sz w:val="36"/>
          <w:szCs w:val="36"/>
        </w:rPr>
      </w:pPr>
      <w:r w:rsidRPr="00AA42BE">
        <w:rPr>
          <w:rFonts w:ascii="Times New Roman" w:hAnsi="Times New Roman"/>
          <w:b/>
          <w:color w:val="000000" w:themeColor="text1"/>
          <w:sz w:val="36"/>
          <w:szCs w:val="36"/>
        </w:rPr>
        <w:t xml:space="preserve">EFFECT OF SALINITY ON THE FOLIAR NUTRIENT YIELD AND PROXIMATE COMPOSITION OF OKRA, </w:t>
      </w:r>
      <w:r w:rsidRPr="00AA42BE">
        <w:rPr>
          <w:rFonts w:ascii="Times New Roman" w:hAnsi="Times New Roman"/>
          <w:b/>
          <w:i/>
          <w:iCs/>
          <w:color w:val="000000" w:themeColor="text1"/>
          <w:sz w:val="36"/>
          <w:szCs w:val="36"/>
        </w:rPr>
        <w:t>Abelmoschus esculentus</w:t>
      </w:r>
      <w:r w:rsidRPr="00AA42BE">
        <w:rPr>
          <w:rFonts w:ascii="Times New Roman" w:hAnsi="Times New Roman"/>
          <w:b/>
          <w:color w:val="000000" w:themeColor="text1"/>
          <w:sz w:val="36"/>
          <w:szCs w:val="36"/>
        </w:rPr>
        <w:t xml:space="preserve"> (L.) Moench PLANTED IN </w:t>
      </w:r>
      <w:r w:rsidRPr="00AA42BE">
        <w:rPr>
          <w:rFonts w:ascii="Times New Roman" w:hAnsi="Times New Roman"/>
          <w:b/>
          <w:i/>
          <w:iCs/>
          <w:color w:val="000000" w:themeColor="text1"/>
          <w:sz w:val="36"/>
          <w:szCs w:val="36"/>
        </w:rPr>
        <w:t xml:space="preserve">Gliricidia </w:t>
      </w:r>
      <w:proofErr w:type="spellStart"/>
      <w:r w:rsidRPr="00AA42BE">
        <w:rPr>
          <w:rFonts w:ascii="Times New Roman" w:hAnsi="Times New Roman"/>
          <w:b/>
          <w:i/>
          <w:iCs/>
          <w:color w:val="000000" w:themeColor="text1"/>
          <w:sz w:val="36"/>
          <w:szCs w:val="36"/>
        </w:rPr>
        <w:t>sepium</w:t>
      </w:r>
      <w:proofErr w:type="spellEnd"/>
      <w:r w:rsidRPr="00AA42BE">
        <w:rPr>
          <w:rFonts w:ascii="Times New Roman" w:hAnsi="Times New Roman"/>
          <w:b/>
          <w:i/>
          <w:iCs/>
          <w:color w:val="000000" w:themeColor="text1"/>
          <w:sz w:val="36"/>
          <w:szCs w:val="36"/>
        </w:rPr>
        <w:t xml:space="preserve"> </w:t>
      </w:r>
      <w:r w:rsidRPr="00AA42BE">
        <w:rPr>
          <w:rFonts w:ascii="Times New Roman" w:hAnsi="Times New Roman"/>
          <w:b/>
          <w:color w:val="000000" w:themeColor="text1"/>
          <w:sz w:val="36"/>
          <w:szCs w:val="36"/>
        </w:rPr>
        <w:t>(Jacq.) LEAVES AMELIORATED SOIL</w:t>
      </w:r>
    </w:p>
    <w:p w14:paraId="775BD22E" w14:textId="77777777" w:rsidR="00AA42BE" w:rsidRDefault="00AA42BE" w:rsidP="00120C35">
      <w:pPr>
        <w:pStyle w:val="Author"/>
        <w:spacing w:line="240" w:lineRule="auto"/>
        <w:rPr>
          <w:rFonts w:ascii="Arial" w:hAnsi="Arial" w:cs="Arial"/>
          <w:bCs/>
        </w:rPr>
      </w:pPr>
    </w:p>
    <w:p w14:paraId="027E7B58" w14:textId="77777777" w:rsidR="00642D8B" w:rsidRDefault="00642D8B" w:rsidP="00A873E1">
      <w:pPr>
        <w:pStyle w:val="Author"/>
        <w:spacing w:line="240" w:lineRule="auto"/>
        <w:jc w:val="left"/>
        <w:rPr>
          <w:rFonts w:ascii="Arial" w:hAnsi="Arial" w:cs="Arial"/>
          <w:i/>
        </w:rPr>
      </w:pPr>
    </w:p>
    <w:p w14:paraId="494EA3AE" w14:textId="77777777" w:rsidR="00790ADA" w:rsidRDefault="00790ADA" w:rsidP="00A873E1">
      <w:pPr>
        <w:pStyle w:val="Affiliation"/>
        <w:spacing w:after="0" w:line="240" w:lineRule="auto"/>
        <w:jc w:val="left"/>
        <w:rPr>
          <w:rFonts w:ascii="Arial" w:hAnsi="Arial" w:cs="Arial"/>
        </w:rPr>
      </w:pPr>
    </w:p>
    <w:p w14:paraId="68EA1357" w14:textId="77777777" w:rsidR="002C57D2" w:rsidRPr="00642D8B" w:rsidRDefault="002C57D2" w:rsidP="00A873E1">
      <w:pPr>
        <w:pStyle w:val="Affiliation"/>
        <w:spacing w:after="0" w:line="240" w:lineRule="auto"/>
        <w:jc w:val="left"/>
        <w:rPr>
          <w:rFonts w:ascii="Arial" w:hAnsi="Arial" w:cs="Arial"/>
        </w:rPr>
      </w:pPr>
    </w:p>
    <w:p w14:paraId="76F4EC3C" w14:textId="77777777" w:rsidR="00B01FCD" w:rsidRPr="00FB3A86" w:rsidRDefault="008B6976" w:rsidP="00A873E1">
      <w:pPr>
        <w:pStyle w:val="Copyright"/>
        <w:spacing w:after="0" w:line="240" w:lineRule="auto"/>
        <w:rPr>
          <w:rFonts w:ascii="Arial" w:hAnsi="Arial" w:cs="Arial"/>
        </w:rPr>
        <w:sectPr w:rsidR="00B01FCD" w:rsidRPr="00FB3A86" w:rsidSect="009452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48DAE74" wp14:editId="1A14782A">
                <wp:extent cx="5303520" cy="635"/>
                <wp:effectExtent l="0" t="0" r="11430" b="18415"/>
                <wp:docPr id="152230264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C692F5"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2D17AEC3" w14:textId="77777777" w:rsidR="00B01FCD" w:rsidRDefault="00B01FCD" w:rsidP="00A873E1">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00983726" w14:textId="77777777" w:rsidR="00790ADA" w:rsidRPr="00FB3A86" w:rsidRDefault="00790ADA" w:rsidP="00A873E1">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3A87D20" w14:textId="77777777" w:rsidTr="001E44FE">
        <w:tc>
          <w:tcPr>
            <w:tcW w:w="9576" w:type="dxa"/>
            <w:shd w:val="clear" w:color="auto" w:fill="F2F2F2"/>
          </w:tcPr>
          <w:p w14:paraId="6A886B25" w14:textId="77777777" w:rsidR="007E7E98" w:rsidRDefault="00BA1B01" w:rsidP="00A873E1">
            <w:pPr>
              <w:pStyle w:val="Body"/>
              <w:spacing w:after="0"/>
              <w:jc w:val="left"/>
              <w:rPr>
                <w:rFonts w:ascii="Arial" w:hAnsi="Arial" w:cs="Arial"/>
                <w:iCs/>
              </w:rPr>
            </w:pPr>
            <w:r w:rsidRPr="00BA1B01">
              <w:rPr>
                <w:rFonts w:ascii="Arial" w:eastAsia="Calibri" w:hAnsi="Arial" w:cs="Arial"/>
                <w:b/>
                <w:szCs w:val="22"/>
              </w:rPr>
              <w:t xml:space="preserve">Aims: </w:t>
            </w:r>
            <w:r w:rsidR="00AA42BE" w:rsidRPr="004D33AE">
              <w:rPr>
                <w:rFonts w:ascii="Arial" w:hAnsi="Arial" w:cs="Arial"/>
                <w:color w:val="211D1E"/>
              </w:rPr>
              <w:t xml:space="preserve">This field study evaluates the effect of salinity on the yield of Okra planted in </w:t>
            </w:r>
            <w:r w:rsidR="00AA42BE" w:rsidRPr="004D33AE">
              <w:rPr>
                <w:rFonts w:ascii="Arial" w:hAnsi="Arial" w:cs="Arial"/>
                <w:i/>
                <w:color w:val="211D1E"/>
              </w:rPr>
              <w:t xml:space="preserve">Gliricidia </w:t>
            </w:r>
            <w:proofErr w:type="spellStart"/>
            <w:r w:rsidR="00AA42BE" w:rsidRPr="004D33AE">
              <w:rPr>
                <w:rFonts w:ascii="Arial" w:hAnsi="Arial" w:cs="Arial"/>
                <w:i/>
                <w:color w:val="211D1E"/>
              </w:rPr>
              <w:t>sepuim</w:t>
            </w:r>
            <w:proofErr w:type="spellEnd"/>
            <w:r w:rsidR="00AA42BE" w:rsidRPr="004D33AE">
              <w:rPr>
                <w:rFonts w:ascii="Arial" w:hAnsi="Arial" w:cs="Arial"/>
                <w:color w:val="211D1E"/>
              </w:rPr>
              <w:t xml:space="preserve"> leaf ameliorated soil</w:t>
            </w:r>
          </w:p>
          <w:p w14:paraId="0E834915" w14:textId="77777777" w:rsidR="00924836" w:rsidRPr="004D33AE" w:rsidRDefault="00BA1B01" w:rsidP="00A873E1">
            <w:pPr>
              <w:rPr>
                <w:rFonts w:ascii="Arial" w:hAnsi="Arial" w:cs="Arial"/>
                <w:b/>
                <w:color w:val="211D1E"/>
              </w:rPr>
            </w:pPr>
            <w:r w:rsidRPr="00BA1B01">
              <w:rPr>
                <w:rFonts w:ascii="Arial" w:eastAsia="Calibri" w:hAnsi="Arial" w:cs="Arial"/>
                <w:b/>
                <w:szCs w:val="22"/>
              </w:rPr>
              <w:t>Study design:</w:t>
            </w:r>
            <w:r w:rsidR="007E7E98">
              <w:rPr>
                <w:rFonts w:ascii="Arial" w:eastAsia="Calibri" w:hAnsi="Arial" w:cs="Arial"/>
                <w:szCs w:val="22"/>
              </w:rPr>
              <w:t xml:space="preserve"> </w:t>
            </w:r>
            <w:r w:rsidR="004D33AE" w:rsidRPr="00C05C09">
              <w:rPr>
                <w:rFonts w:ascii="Arial" w:hAnsi="Arial" w:cs="Arial"/>
                <w:color w:val="211D1E"/>
              </w:rPr>
              <w:t>The experiment was laid out in a completely randomized block design (CRBD) with three replications</w:t>
            </w:r>
            <w:r w:rsidR="004D33AE">
              <w:rPr>
                <w:rFonts w:ascii="Arial" w:hAnsi="Arial" w:cs="Arial"/>
                <w:color w:val="211D1E"/>
              </w:rPr>
              <w:t>.</w:t>
            </w:r>
            <w:r w:rsidR="00666564">
              <w:rPr>
                <w:rFonts w:ascii="Arial" w:eastAsia="Calibri" w:hAnsi="Arial" w:cs="Arial"/>
                <w:szCs w:val="22"/>
              </w:rPr>
              <w:t xml:space="preserve">  </w:t>
            </w:r>
          </w:p>
          <w:p w14:paraId="5D975304" w14:textId="77777777" w:rsidR="004D33AE" w:rsidRPr="00C05C09" w:rsidRDefault="00BA1B01" w:rsidP="00A873E1">
            <w:pPr>
              <w:rPr>
                <w:rFonts w:ascii="Arial" w:hAnsi="Arial" w:cs="Arial"/>
                <w:color w:val="211D1E"/>
              </w:rPr>
            </w:pPr>
            <w:r w:rsidRPr="00BA1B01">
              <w:rPr>
                <w:rFonts w:ascii="Arial" w:eastAsia="Calibri" w:hAnsi="Arial" w:cs="Arial"/>
                <w:b/>
                <w:szCs w:val="22"/>
              </w:rPr>
              <w:t>Place and Duration of Study:</w:t>
            </w:r>
            <w:r w:rsidR="00D6281D">
              <w:rPr>
                <w:rFonts w:ascii="Arial" w:eastAsia="Calibri" w:hAnsi="Arial" w:cs="Arial"/>
                <w:b/>
                <w:szCs w:val="22"/>
              </w:rPr>
              <w:t xml:space="preserve"> </w:t>
            </w:r>
            <w:r w:rsidR="004D33AE" w:rsidRPr="00C05C09">
              <w:rPr>
                <w:rFonts w:ascii="Arial" w:hAnsi="Arial" w:cs="Arial"/>
                <w:color w:val="211D1E"/>
              </w:rPr>
              <w:t xml:space="preserve">This study was carried out in the Department of Botany and Ecological studies Nursery Garden, University of </w:t>
            </w:r>
            <w:proofErr w:type="spellStart"/>
            <w:r w:rsidR="004D33AE" w:rsidRPr="00C05C09">
              <w:rPr>
                <w:rFonts w:ascii="Arial" w:hAnsi="Arial" w:cs="Arial"/>
                <w:color w:val="211D1E"/>
              </w:rPr>
              <w:t>Uyo</w:t>
            </w:r>
            <w:proofErr w:type="spellEnd"/>
            <w:r w:rsidR="004D33AE" w:rsidRPr="00C05C09">
              <w:rPr>
                <w:rFonts w:ascii="Arial" w:hAnsi="Arial" w:cs="Arial"/>
                <w:color w:val="211D1E"/>
              </w:rPr>
              <w:t>, Akwa Ibom state between September 2023 and February, 2024</w:t>
            </w:r>
          </w:p>
          <w:p w14:paraId="115896A0" w14:textId="77777777" w:rsidR="00BA1B01" w:rsidRPr="004D33AE" w:rsidRDefault="00BA1B01" w:rsidP="00A873E1">
            <w:pPr>
              <w:rPr>
                <w:rFonts w:ascii="Arial" w:hAnsi="Arial" w:cs="Arial"/>
                <w:b/>
                <w:color w:val="211D1E"/>
              </w:rPr>
            </w:pPr>
            <w:r w:rsidRPr="00BA1B01">
              <w:rPr>
                <w:rFonts w:ascii="Arial" w:eastAsia="Calibri" w:hAnsi="Arial" w:cs="Arial"/>
                <w:b/>
                <w:bCs/>
                <w:szCs w:val="22"/>
              </w:rPr>
              <w:t>Methodology:</w:t>
            </w:r>
            <w:r w:rsidRPr="00BA1B01">
              <w:rPr>
                <w:rFonts w:ascii="Arial" w:eastAsia="Calibri" w:hAnsi="Arial" w:cs="Arial"/>
                <w:szCs w:val="22"/>
              </w:rPr>
              <w:t xml:space="preserve"> </w:t>
            </w:r>
            <w:r w:rsidR="004D33AE" w:rsidRPr="00C05C09">
              <w:rPr>
                <w:rFonts w:ascii="Arial" w:hAnsi="Arial" w:cs="Arial"/>
                <w:color w:val="211D1E"/>
              </w:rPr>
              <w:t xml:space="preserve">The treatments comprised of (Control; </w:t>
            </w:r>
            <w:proofErr w:type="spellStart"/>
            <w:r w:rsidR="004D33AE" w:rsidRPr="00C05C09">
              <w:rPr>
                <w:rFonts w:ascii="Arial" w:hAnsi="Arial" w:cs="Arial"/>
                <w:i/>
                <w:color w:val="211D1E"/>
              </w:rPr>
              <w:t>Glircidia</w:t>
            </w:r>
            <w:proofErr w:type="spellEnd"/>
            <w:r w:rsidR="004D33AE" w:rsidRPr="00C05C09">
              <w:rPr>
                <w:rFonts w:ascii="Arial" w:hAnsi="Arial" w:cs="Arial"/>
                <w:i/>
                <w:color w:val="211D1E"/>
              </w:rPr>
              <w:t xml:space="preserve"> </w:t>
            </w:r>
            <w:proofErr w:type="spellStart"/>
            <w:r w:rsidR="004D33AE" w:rsidRPr="00C05C09">
              <w:rPr>
                <w:rFonts w:ascii="Arial" w:hAnsi="Arial" w:cs="Arial"/>
                <w:i/>
                <w:color w:val="211D1E"/>
              </w:rPr>
              <w:t>sepium</w:t>
            </w:r>
            <w:proofErr w:type="spellEnd"/>
            <w:r w:rsidR="004D33AE" w:rsidRPr="00C05C09">
              <w:rPr>
                <w:rFonts w:ascii="Arial" w:hAnsi="Arial" w:cs="Arial"/>
                <w:i/>
                <w:color w:val="211D1E"/>
              </w:rPr>
              <w:t xml:space="preserve"> </w:t>
            </w:r>
            <w:r w:rsidR="004D33AE" w:rsidRPr="00C05C09">
              <w:rPr>
                <w:rFonts w:ascii="Arial" w:hAnsi="Arial" w:cs="Arial"/>
                <w:color w:val="211D1E"/>
              </w:rPr>
              <w:t>leaves</w:t>
            </w:r>
            <w:r w:rsidR="004D33AE" w:rsidRPr="00C05C09">
              <w:rPr>
                <w:rFonts w:ascii="Arial" w:hAnsi="Arial" w:cs="Arial"/>
                <w:i/>
                <w:color w:val="211D1E"/>
              </w:rPr>
              <w:t xml:space="preserve"> </w:t>
            </w:r>
            <w:r w:rsidR="004D33AE" w:rsidRPr="00C05C09">
              <w:rPr>
                <w:rFonts w:ascii="Arial" w:hAnsi="Arial" w:cs="Arial"/>
                <w:color w:val="211D1E"/>
              </w:rPr>
              <w:t>(</w:t>
            </w:r>
            <w:proofErr w:type="spellStart"/>
            <w:r w:rsidR="004D33AE" w:rsidRPr="00C05C09">
              <w:rPr>
                <w:rFonts w:ascii="Arial" w:hAnsi="Arial" w:cs="Arial"/>
                <w:i/>
                <w:color w:val="211D1E"/>
              </w:rPr>
              <w:t>Gs</w:t>
            </w:r>
            <w:proofErr w:type="spellEnd"/>
            <w:r w:rsidR="004D33AE" w:rsidRPr="00C05C09">
              <w:rPr>
                <w:rFonts w:ascii="Arial" w:hAnsi="Arial" w:cs="Arial"/>
                <w:color w:val="211D1E"/>
              </w:rPr>
              <w:t xml:space="preserve">); 75 mM NaCl; 75 mM NaCl + </w:t>
            </w:r>
            <w:r w:rsidR="004D33AE" w:rsidRPr="00C05C09">
              <w:rPr>
                <w:rFonts w:ascii="Arial" w:hAnsi="Arial" w:cs="Arial"/>
                <w:i/>
                <w:color w:val="211D1E"/>
              </w:rPr>
              <w:t>Gs</w:t>
            </w:r>
            <w:r w:rsidR="004D33AE" w:rsidRPr="00C05C09">
              <w:rPr>
                <w:rFonts w:ascii="Arial" w:hAnsi="Arial" w:cs="Arial"/>
                <w:color w:val="211D1E"/>
              </w:rPr>
              <w:t xml:space="preserve">; 100 mM NaCl; 100mM NaCl + </w:t>
            </w:r>
            <w:r w:rsidR="004D33AE" w:rsidRPr="00C05C09">
              <w:rPr>
                <w:rFonts w:ascii="Arial" w:hAnsi="Arial" w:cs="Arial"/>
                <w:i/>
                <w:color w:val="211D1E"/>
              </w:rPr>
              <w:t>Gs</w:t>
            </w:r>
            <w:r w:rsidR="004D33AE" w:rsidRPr="00C05C09">
              <w:rPr>
                <w:rFonts w:ascii="Arial" w:hAnsi="Arial" w:cs="Arial"/>
                <w:color w:val="211D1E"/>
              </w:rPr>
              <w:t xml:space="preserve">; 150 mM NaCl; and 150mM NaCl + </w:t>
            </w:r>
            <w:r w:rsidR="004D33AE" w:rsidRPr="00C05C09">
              <w:rPr>
                <w:rFonts w:ascii="Arial" w:hAnsi="Arial" w:cs="Arial"/>
                <w:i/>
                <w:color w:val="211D1E"/>
              </w:rPr>
              <w:t>Gs</w:t>
            </w:r>
            <w:r w:rsidR="004D33AE" w:rsidRPr="00C05C09">
              <w:rPr>
                <w:rFonts w:ascii="Arial" w:hAnsi="Arial" w:cs="Arial"/>
                <w:color w:val="211D1E"/>
              </w:rPr>
              <w:t>) each with three replicates us</w:t>
            </w:r>
            <w:r w:rsidR="004D33AE" w:rsidRPr="00C05C09">
              <w:rPr>
                <w:rFonts w:ascii="Arial" w:hAnsi="Arial" w:cs="Arial"/>
                <w:color w:val="211D1E"/>
              </w:rPr>
              <w:softHyphen/>
              <w:t xml:space="preserve">ing Sodium </w:t>
            </w:r>
            <w:proofErr w:type="gramStart"/>
            <w:r w:rsidR="004D33AE" w:rsidRPr="00C05C09">
              <w:rPr>
                <w:rFonts w:ascii="Arial" w:hAnsi="Arial" w:cs="Arial"/>
                <w:color w:val="211D1E"/>
              </w:rPr>
              <w:t>chloride(</w:t>
            </w:r>
            <w:proofErr w:type="gramEnd"/>
            <w:r w:rsidR="004D33AE" w:rsidRPr="00C05C09">
              <w:rPr>
                <w:rFonts w:ascii="Arial" w:hAnsi="Arial" w:cs="Arial"/>
                <w:color w:val="211D1E"/>
              </w:rPr>
              <w:t>NaCl) as the salinity source.</w:t>
            </w:r>
          </w:p>
          <w:p w14:paraId="0E972742" w14:textId="77777777" w:rsidR="004D33AE" w:rsidRDefault="00BA1B01" w:rsidP="00A873E1">
            <w:pPr>
              <w:pStyle w:val="Body"/>
              <w:jc w:val="left"/>
              <w:rPr>
                <w:rFonts w:ascii="Arial" w:hAnsi="Arial" w:cs="Arial"/>
                <w:iCs/>
                <w:color w:val="211D1E"/>
              </w:rPr>
            </w:pPr>
            <w:r w:rsidRPr="00BA1B01">
              <w:rPr>
                <w:rFonts w:ascii="Arial" w:eastAsia="Calibri" w:hAnsi="Arial" w:cs="Arial"/>
                <w:b/>
                <w:bCs/>
                <w:szCs w:val="22"/>
              </w:rPr>
              <w:t>Results:</w:t>
            </w:r>
            <w:r w:rsidR="00F826CA">
              <w:rPr>
                <w:rFonts w:ascii="Arial" w:eastAsia="Calibri" w:hAnsi="Arial" w:cs="Arial"/>
                <w:b/>
                <w:bCs/>
                <w:szCs w:val="22"/>
              </w:rPr>
              <w:t xml:space="preserve"> </w:t>
            </w:r>
            <w:r w:rsidR="004D33AE" w:rsidRPr="00C05C09">
              <w:rPr>
                <w:rFonts w:ascii="Arial" w:hAnsi="Arial" w:cs="Arial"/>
                <w:color w:val="211D1E"/>
              </w:rPr>
              <w:t xml:space="preserve">The results showed that </w:t>
            </w:r>
            <w:r w:rsidR="004D33AE" w:rsidRPr="00C05C09">
              <w:rPr>
                <w:rFonts w:ascii="Arial" w:hAnsi="Arial" w:cs="Arial"/>
                <w:iCs/>
                <w:color w:val="211D1E"/>
              </w:rPr>
              <w:t xml:space="preserve">amelioration of salt stress soil with </w:t>
            </w:r>
            <w:r w:rsidR="004D33AE" w:rsidRPr="00C05C09">
              <w:rPr>
                <w:rFonts w:ascii="Arial" w:hAnsi="Arial" w:cs="Arial"/>
                <w:i/>
                <w:iCs/>
                <w:color w:val="211D1E"/>
              </w:rPr>
              <w:t xml:space="preserve">Gliricidia </w:t>
            </w:r>
            <w:proofErr w:type="spellStart"/>
            <w:r w:rsidR="004D33AE" w:rsidRPr="00C05C09">
              <w:rPr>
                <w:rFonts w:ascii="Arial" w:hAnsi="Arial" w:cs="Arial"/>
                <w:i/>
                <w:iCs/>
                <w:color w:val="211D1E"/>
              </w:rPr>
              <w:t>sepuim</w:t>
            </w:r>
            <w:proofErr w:type="spellEnd"/>
            <w:r w:rsidR="004D33AE" w:rsidRPr="00C05C09">
              <w:rPr>
                <w:rFonts w:ascii="Arial" w:hAnsi="Arial" w:cs="Arial"/>
                <w:i/>
                <w:iCs/>
                <w:color w:val="211D1E"/>
              </w:rPr>
              <w:t xml:space="preserve"> </w:t>
            </w:r>
            <w:r w:rsidR="004D33AE" w:rsidRPr="00C05C09">
              <w:rPr>
                <w:rFonts w:ascii="Arial" w:hAnsi="Arial" w:cs="Arial"/>
                <w:iCs/>
                <w:color w:val="211D1E"/>
              </w:rPr>
              <w:t xml:space="preserve">leaves in all cases increased the foliar nutrient yield of Okra. Proximate analysis showed that Crude protein was highest in plants grown in </w:t>
            </w:r>
            <w:r w:rsidR="004D33AE" w:rsidRPr="00C05C09">
              <w:rPr>
                <w:rFonts w:ascii="Arial" w:hAnsi="Arial" w:cs="Arial"/>
                <w:i/>
                <w:iCs/>
                <w:color w:val="211D1E"/>
              </w:rPr>
              <w:t xml:space="preserve">Gliricidia </w:t>
            </w:r>
            <w:proofErr w:type="spellStart"/>
            <w:r w:rsidR="004D33AE" w:rsidRPr="00C05C09">
              <w:rPr>
                <w:rFonts w:ascii="Arial" w:hAnsi="Arial" w:cs="Arial"/>
                <w:i/>
                <w:iCs/>
                <w:color w:val="211D1E"/>
              </w:rPr>
              <w:t>sepuim</w:t>
            </w:r>
            <w:proofErr w:type="spellEnd"/>
            <w:r w:rsidR="004D33AE" w:rsidRPr="00C05C09">
              <w:rPr>
                <w:rFonts w:ascii="Arial" w:hAnsi="Arial" w:cs="Arial"/>
                <w:i/>
                <w:iCs/>
                <w:color w:val="211D1E"/>
              </w:rPr>
              <w:t xml:space="preserve"> </w:t>
            </w:r>
            <w:r w:rsidR="004D33AE" w:rsidRPr="00C05C09">
              <w:rPr>
                <w:rFonts w:ascii="Arial" w:hAnsi="Arial" w:cs="Arial"/>
                <w:iCs/>
                <w:color w:val="211D1E"/>
              </w:rPr>
              <w:t xml:space="preserve">leaves ameliorated soil without salt stress (22.3%) but lowest in plants grown in 150mM NaCl stressed soil without </w:t>
            </w:r>
            <w:r w:rsidR="004D33AE" w:rsidRPr="00C05C09">
              <w:rPr>
                <w:rFonts w:ascii="Arial" w:hAnsi="Arial" w:cs="Arial"/>
                <w:i/>
                <w:iCs/>
                <w:color w:val="211D1E"/>
              </w:rPr>
              <w:t xml:space="preserve">Gliricidia </w:t>
            </w:r>
            <w:proofErr w:type="spellStart"/>
            <w:r w:rsidR="004D33AE" w:rsidRPr="00C05C09">
              <w:rPr>
                <w:rFonts w:ascii="Arial" w:hAnsi="Arial" w:cs="Arial"/>
                <w:i/>
                <w:iCs/>
                <w:color w:val="211D1E"/>
              </w:rPr>
              <w:t>sepuim</w:t>
            </w:r>
            <w:proofErr w:type="spellEnd"/>
            <w:r w:rsidR="004D33AE" w:rsidRPr="00C05C09">
              <w:rPr>
                <w:rFonts w:ascii="Arial" w:hAnsi="Arial" w:cs="Arial"/>
                <w:i/>
                <w:iCs/>
                <w:color w:val="211D1E"/>
              </w:rPr>
              <w:t xml:space="preserve"> </w:t>
            </w:r>
            <w:r w:rsidR="004D33AE" w:rsidRPr="00C05C09">
              <w:rPr>
                <w:rFonts w:ascii="Arial" w:hAnsi="Arial" w:cs="Arial"/>
                <w:iCs/>
                <w:color w:val="211D1E"/>
              </w:rPr>
              <w:t xml:space="preserve">leaves (15.10%). Carbohydrate on the other hand was highest in plants planted in 150mM NaCl stressed soil ameliorated with </w:t>
            </w:r>
            <w:r w:rsidR="004D33AE" w:rsidRPr="00C05C09">
              <w:rPr>
                <w:rFonts w:ascii="Arial" w:hAnsi="Arial" w:cs="Arial"/>
                <w:i/>
                <w:iCs/>
                <w:color w:val="211D1E"/>
              </w:rPr>
              <w:t xml:space="preserve">Gliricidia </w:t>
            </w:r>
            <w:proofErr w:type="spellStart"/>
            <w:r w:rsidR="004D33AE" w:rsidRPr="00C05C09">
              <w:rPr>
                <w:rFonts w:ascii="Arial" w:hAnsi="Arial" w:cs="Arial"/>
                <w:i/>
                <w:iCs/>
                <w:color w:val="211D1E"/>
              </w:rPr>
              <w:t>sepuim</w:t>
            </w:r>
            <w:proofErr w:type="spellEnd"/>
            <w:r w:rsidR="004D33AE" w:rsidRPr="00C05C09">
              <w:rPr>
                <w:rFonts w:ascii="Arial" w:hAnsi="Arial" w:cs="Arial"/>
                <w:i/>
                <w:iCs/>
                <w:color w:val="211D1E"/>
              </w:rPr>
              <w:t xml:space="preserve"> </w:t>
            </w:r>
            <w:r w:rsidR="004D33AE" w:rsidRPr="00C05C09">
              <w:rPr>
                <w:rFonts w:ascii="Arial" w:hAnsi="Arial" w:cs="Arial"/>
                <w:iCs/>
                <w:color w:val="211D1E"/>
              </w:rPr>
              <w:t xml:space="preserve">leaves (62.22%). Foliar nutrients yield analysis showed that N, P, K, Ca, Mg and Fe were highest in plants grown in </w:t>
            </w:r>
            <w:r w:rsidR="004D33AE" w:rsidRPr="00C05C09">
              <w:rPr>
                <w:rFonts w:ascii="Arial" w:hAnsi="Arial" w:cs="Arial"/>
                <w:i/>
                <w:iCs/>
                <w:color w:val="211D1E"/>
              </w:rPr>
              <w:t xml:space="preserve">Gliricidia </w:t>
            </w:r>
            <w:proofErr w:type="spellStart"/>
            <w:r w:rsidR="004D33AE" w:rsidRPr="00C05C09">
              <w:rPr>
                <w:rFonts w:ascii="Arial" w:hAnsi="Arial" w:cs="Arial"/>
                <w:i/>
                <w:iCs/>
                <w:color w:val="211D1E"/>
              </w:rPr>
              <w:t>sepuim</w:t>
            </w:r>
            <w:proofErr w:type="spellEnd"/>
            <w:r w:rsidR="004D33AE" w:rsidRPr="00C05C09">
              <w:rPr>
                <w:rFonts w:ascii="Arial" w:hAnsi="Arial" w:cs="Arial"/>
                <w:iCs/>
                <w:color w:val="211D1E"/>
              </w:rPr>
              <w:t xml:space="preserve"> leaves ameliorated soil without salt stress (0.11, 1.88, 2.41, 4.03, 2.63, 0.22 mgg</w:t>
            </w:r>
            <w:r w:rsidR="004D33AE" w:rsidRPr="00C05C09">
              <w:rPr>
                <w:rFonts w:ascii="Arial" w:hAnsi="Arial" w:cs="Arial"/>
                <w:iCs/>
                <w:color w:val="211D1E"/>
                <w:vertAlign w:val="superscript"/>
              </w:rPr>
              <w:t>-1</w:t>
            </w:r>
            <w:r w:rsidR="004D33AE" w:rsidRPr="00C05C09">
              <w:rPr>
                <w:rFonts w:ascii="Arial" w:hAnsi="Arial" w:cs="Arial"/>
                <w:iCs/>
                <w:color w:val="211D1E"/>
              </w:rPr>
              <w:t xml:space="preserve">) respectively, but lowest in 150mM NaCl stressed soil without </w:t>
            </w:r>
            <w:r w:rsidR="004D33AE" w:rsidRPr="00C05C09">
              <w:rPr>
                <w:rFonts w:ascii="Arial" w:hAnsi="Arial" w:cs="Arial"/>
                <w:i/>
                <w:iCs/>
                <w:color w:val="211D1E"/>
              </w:rPr>
              <w:t xml:space="preserve">Gliricidia </w:t>
            </w:r>
            <w:proofErr w:type="spellStart"/>
            <w:r w:rsidR="004D33AE" w:rsidRPr="00C05C09">
              <w:rPr>
                <w:rFonts w:ascii="Arial" w:hAnsi="Arial" w:cs="Arial"/>
                <w:i/>
                <w:iCs/>
                <w:color w:val="211D1E"/>
              </w:rPr>
              <w:t>sepuim</w:t>
            </w:r>
            <w:proofErr w:type="spellEnd"/>
            <w:r w:rsidR="004D33AE" w:rsidRPr="00C05C09">
              <w:rPr>
                <w:rFonts w:ascii="Arial" w:hAnsi="Arial" w:cs="Arial"/>
                <w:i/>
                <w:iCs/>
                <w:color w:val="211D1E"/>
              </w:rPr>
              <w:t xml:space="preserve"> </w:t>
            </w:r>
            <w:r w:rsidR="004D33AE" w:rsidRPr="00C05C09">
              <w:rPr>
                <w:rFonts w:ascii="Arial" w:hAnsi="Arial" w:cs="Arial"/>
                <w:iCs/>
                <w:color w:val="211D1E"/>
              </w:rPr>
              <w:t>leaves (0.07, 1.20, 1.43, 3.36, 1.88, 0.17mgg</w:t>
            </w:r>
            <w:r w:rsidR="004D33AE" w:rsidRPr="00C05C09">
              <w:rPr>
                <w:rFonts w:ascii="Arial" w:hAnsi="Arial" w:cs="Arial"/>
                <w:iCs/>
                <w:color w:val="211D1E"/>
                <w:vertAlign w:val="superscript"/>
              </w:rPr>
              <w:t>-1</w:t>
            </w:r>
            <w:r w:rsidR="004D33AE" w:rsidRPr="00C05C09">
              <w:rPr>
                <w:rFonts w:ascii="Arial" w:hAnsi="Arial" w:cs="Arial"/>
                <w:iCs/>
                <w:color w:val="211D1E"/>
              </w:rPr>
              <w:t>).</w:t>
            </w:r>
          </w:p>
          <w:p w14:paraId="57C9CC1E" w14:textId="77777777" w:rsidR="00505F06" w:rsidRPr="004D33AE" w:rsidRDefault="00BA1B01" w:rsidP="00A873E1">
            <w:pPr>
              <w:pStyle w:val="Body"/>
              <w:jc w:val="left"/>
              <w:rPr>
                <w:rFonts w:ascii="Arial" w:hAnsi="Arial" w:cs="Arial"/>
                <w:iCs/>
                <w:color w:val="211D1E"/>
              </w:rPr>
            </w:pPr>
            <w:r w:rsidRPr="00BA1B01">
              <w:rPr>
                <w:rFonts w:ascii="Arial" w:eastAsia="Calibri" w:hAnsi="Arial" w:cs="Arial"/>
                <w:b/>
                <w:bCs/>
                <w:szCs w:val="22"/>
              </w:rPr>
              <w:t>Conclusion:</w:t>
            </w:r>
            <w:r w:rsidR="00F826CA">
              <w:rPr>
                <w:rFonts w:ascii="Arial" w:eastAsia="Calibri" w:hAnsi="Arial" w:cs="Arial"/>
                <w:b/>
                <w:bCs/>
                <w:szCs w:val="22"/>
              </w:rPr>
              <w:t xml:space="preserve"> </w:t>
            </w:r>
            <w:r w:rsidR="00924836">
              <w:rPr>
                <w:rFonts w:ascii="Arial" w:eastAsia="Calibri" w:hAnsi="Arial" w:cs="Arial"/>
                <w:b/>
                <w:bCs/>
                <w:szCs w:val="22"/>
              </w:rPr>
              <w:t xml:space="preserve">  </w:t>
            </w:r>
            <w:r w:rsidR="004D33AE" w:rsidRPr="00C05C09">
              <w:rPr>
                <w:rFonts w:ascii="Arial" w:hAnsi="Arial" w:cs="Arial"/>
                <w:iCs/>
                <w:color w:val="211D1E"/>
              </w:rPr>
              <w:t>Amelioration with</w:t>
            </w:r>
            <w:r w:rsidR="004D33AE" w:rsidRPr="00C05C09">
              <w:rPr>
                <w:rFonts w:ascii="Arial" w:hAnsi="Arial" w:cs="Arial"/>
                <w:color w:val="211D1E"/>
              </w:rPr>
              <w:t xml:space="preserve"> </w:t>
            </w:r>
            <w:r w:rsidR="004D33AE" w:rsidRPr="00C05C09">
              <w:rPr>
                <w:rFonts w:ascii="Arial" w:hAnsi="Arial" w:cs="Arial"/>
                <w:i/>
                <w:color w:val="211D1E"/>
              </w:rPr>
              <w:t xml:space="preserve">Gliricidia </w:t>
            </w:r>
            <w:proofErr w:type="spellStart"/>
            <w:r w:rsidR="004D33AE" w:rsidRPr="00C05C09">
              <w:rPr>
                <w:rFonts w:ascii="Arial" w:hAnsi="Arial" w:cs="Arial"/>
                <w:i/>
                <w:color w:val="211D1E"/>
              </w:rPr>
              <w:t>sepuim</w:t>
            </w:r>
            <w:proofErr w:type="spellEnd"/>
            <w:r w:rsidR="004D33AE" w:rsidRPr="00C05C09">
              <w:rPr>
                <w:rFonts w:ascii="Arial" w:hAnsi="Arial" w:cs="Arial"/>
                <w:color w:val="211D1E"/>
              </w:rPr>
              <w:t xml:space="preserve"> leaves helped improve the soil and hence reduced the effect of salinity on the plants. Therefore, </w:t>
            </w:r>
            <w:r w:rsidR="004D33AE" w:rsidRPr="00C05C09">
              <w:rPr>
                <w:rFonts w:ascii="Arial" w:hAnsi="Arial" w:cs="Arial"/>
                <w:i/>
                <w:color w:val="211D1E"/>
              </w:rPr>
              <w:t xml:space="preserve">Gliricidia </w:t>
            </w:r>
            <w:proofErr w:type="spellStart"/>
            <w:r w:rsidR="004D33AE" w:rsidRPr="00C05C09">
              <w:rPr>
                <w:rFonts w:ascii="Arial" w:hAnsi="Arial" w:cs="Arial"/>
                <w:i/>
                <w:color w:val="211D1E"/>
              </w:rPr>
              <w:t>sepuim</w:t>
            </w:r>
            <w:proofErr w:type="spellEnd"/>
            <w:r w:rsidR="004D33AE" w:rsidRPr="00C05C09">
              <w:rPr>
                <w:rFonts w:ascii="Arial" w:hAnsi="Arial" w:cs="Arial"/>
                <w:color w:val="211D1E"/>
              </w:rPr>
              <w:t xml:space="preserve"> leaves should be considered in saline areas and places with similar edaphic and climatic conditions.</w:t>
            </w:r>
            <w:r w:rsidR="00924836" w:rsidRPr="00924836">
              <w:rPr>
                <w:rFonts w:ascii="Arial" w:eastAsia="Calibri" w:hAnsi="Arial" w:cs="Arial"/>
                <w:b/>
                <w:bCs/>
                <w:szCs w:val="22"/>
              </w:rPr>
              <w:t xml:space="preserve"> </w:t>
            </w:r>
          </w:p>
        </w:tc>
      </w:tr>
    </w:tbl>
    <w:p w14:paraId="21D539DA" w14:textId="77777777" w:rsidR="00636EB2" w:rsidRDefault="00636EB2" w:rsidP="00A873E1">
      <w:pPr>
        <w:pStyle w:val="Body"/>
        <w:spacing w:after="0"/>
        <w:jc w:val="left"/>
        <w:rPr>
          <w:rFonts w:ascii="Arial" w:hAnsi="Arial" w:cs="Arial"/>
          <w:i/>
        </w:rPr>
      </w:pPr>
    </w:p>
    <w:p w14:paraId="0C19122D" w14:textId="77777777" w:rsidR="00B52896" w:rsidRPr="006E0644" w:rsidRDefault="00A24E7E" w:rsidP="00A873E1">
      <w:pPr>
        <w:pStyle w:val="Body"/>
        <w:spacing w:after="0"/>
        <w:jc w:val="left"/>
        <w:rPr>
          <w:rFonts w:ascii="Arial" w:hAnsi="Arial" w:cs="Arial"/>
          <w:i/>
        </w:rPr>
      </w:pPr>
      <w:r>
        <w:rPr>
          <w:rFonts w:ascii="Arial" w:hAnsi="Arial" w:cs="Arial"/>
          <w:i/>
        </w:rPr>
        <w:t>Keywords: [</w:t>
      </w:r>
      <w:commentRangeStart w:id="0"/>
      <w:r w:rsidR="004D33AE" w:rsidRPr="00C05C09">
        <w:rPr>
          <w:rFonts w:ascii="Arial" w:hAnsi="Arial" w:cs="Arial"/>
          <w:i/>
          <w:color w:val="211D1E"/>
        </w:rPr>
        <w:t xml:space="preserve">Salinity, Soil amelioration, nutrient, Proximate composition, Abelmoschus esculentus, Gliricidia </w:t>
      </w:r>
      <w:proofErr w:type="spellStart"/>
      <w:r w:rsidR="004D33AE" w:rsidRPr="00C05C09">
        <w:rPr>
          <w:rFonts w:ascii="Arial" w:hAnsi="Arial" w:cs="Arial"/>
          <w:i/>
          <w:color w:val="211D1E"/>
        </w:rPr>
        <w:t>s</w:t>
      </w:r>
      <w:r w:rsidR="004D33AE">
        <w:rPr>
          <w:rFonts w:ascii="Arial" w:hAnsi="Arial" w:cs="Arial"/>
          <w:i/>
          <w:color w:val="211D1E"/>
        </w:rPr>
        <w:t>epium</w:t>
      </w:r>
      <w:proofErr w:type="spellEnd"/>
      <w:r>
        <w:rPr>
          <w:rFonts w:ascii="Arial" w:hAnsi="Arial" w:cs="Arial"/>
          <w:i/>
        </w:rPr>
        <w:t>}</w:t>
      </w:r>
      <w:commentRangeEnd w:id="0"/>
      <w:r w:rsidR="00286E24">
        <w:rPr>
          <w:rStyle w:val="CommentReference"/>
          <w:rFonts w:ascii="Times New Roman" w:hAnsi="Times New Roman"/>
          <w:lang w:val="nb-NO" w:eastAsia="nb-NO"/>
        </w:rPr>
        <w:commentReference w:id="0"/>
      </w:r>
    </w:p>
    <w:p w14:paraId="38DB01BE" w14:textId="77777777" w:rsidR="0024282C" w:rsidRDefault="0024282C" w:rsidP="00A873E1">
      <w:pPr>
        <w:pStyle w:val="Body"/>
        <w:spacing w:after="0"/>
        <w:jc w:val="left"/>
        <w:rPr>
          <w:rFonts w:ascii="Arial" w:hAnsi="Arial" w:cs="Arial"/>
          <w:i/>
          <w:sz w:val="18"/>
        </w:rPr>
      </w:pPr>
    </w:p>
    <w:p w14:paraId="44DEB51C" w14:textId="77777777" w:rsidR="00505F06" w:rsidRPr="00A24E7E" w:rsidRDefault="00505F06" w:rsidP="00A873E1">
      <w:pPr>
        <w:pStyle w:val="Body"/>
        <w:spacing w:after="0"/>
        <w:jc w:val="left"/>
        <w:rPr>
          <w:rFonts w:ascii="Arial" w:hAnsi="Arial" w:cs="Arial"/>
          <w:i/>
        </w:rPr>
      </w:pPr>
    </w:p>
    <w:p w14:paraId="2ED6B9E8" w14:textId="77777777" w:rsidR="007F7B32" w:rsidRDefault="00902823" w:rsidP="00A873E1">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p>
    <w:p w14:paraId="7EA6BEBC" w14:textId="77777777" w:rsidR="002055EE" w:rsidRPr="002055EE" w:rsidRDefault="002055EE" w:rsidP="00A873E1">
      <w:pPr>
        <w:ind w:firstLine="720"/>
        <w:rPr>
          <w:rFonts w:ascii="Arial" w:hAnsi="Arial" w:cs="Arial"/>
          <w:color w:val="000000" w:themeColor="text1"/>
        </w:rPr>
      </w:pPr>
      <w:r w:rsidRPr="002055EE">
        <w:rPr>
          <w:rFonts w:ascii="Arial" w:eastAsia="GaramondPremrPro" w:hAnsi="Arial" w:cs="Arial"/>
          <w:color w:val="000000" w:themeColor="text1"/>
        </w:rPr>
        <w:t xml:space="preserve">Okra, </w:t>
      </w:r>
      <w:r w:rsidRPr="002055EE">
        <w:rPr>
          <w:rFonts w:ascii="Arial" w:eastAsia="GaramondPremrPro" w:hAnsi="Arial" w:cs="Arial"/>
          <w:i/>
          <w:color w:val="000000" w:themeColor="text1"/>
        </w:rPr>
        <w:t>Abelmoschus esculentus</w:t>
      </w:r>
      <w:r w:rsidRPr="002055EE">
        <w:rPr>
          <w:rFonts w:ascii="Arial" w:eastAsia="GaramondPremrPro" w:hAnsi="Arial" w:cs="Arial"/>
          <w:color w:val="000000" w:themeColor="text1"/>
        </w:rPr>
        <w:t xml:space="preserve"> L. which is believed to have originated somewhere around </w:t>
      </w:r>
      <w:proofErr w:type="spellStart"/>
      <w:r w:rsidRPr="002055EE">
        <w:rPr>
          <w:rFonts w:ascii="Arial" w:eastAsia="GaramondPremrPro" w:hAnsi="Arial" w:cs="Arial"/>
          <w:color w:val="000000" w:themeColor="text1"/>
        </w:rPr>
        <w:t>Ethopia</w:t>
      </w:r>
      <w:proofErr w:type="spellEnd"/>
      <w:r w:rsidRPr="002055EE">
        <w:rPr>
          <w:rFonts w:ascii="Arial" w:eastAsia="GaramondPremrPro" w:hAnsi="Arial" w:cs="Arial"/>
          <w:color w:val="000000" w:themeColor="text1"/>
        </w:rPr>
        <w:t xml:space="preserve"> is now grown in many parts of the world especially in the tropical and sub-tropical countries including Nigeria (Tindall, 1983, </w:t>
      </w:r>
      <w:commentRangeStart w:id="1"/>
      <w:proofErr w:type="spellStart"/>
      <w:r w:rsidRPr="002055EE">
        <w:rPr>
          <w:rFonts w:ascii="Arial" w:eastAsia="GaramondPremrPro" w:hAnsi="Arial" w:cs="Arial"/>
          <w:color w:val="000000" w:themeColor="text1"/>
        </w:rPr>
        <w:t>Arapitsas</w:t>
      </w:r>
      <w:proofErr w:type="spellEnd"/>
      <w:r w:rsidRPr="002055EE">
        <w:rPr>
          <w:rFonts w:ascii="Arial" w:eastAsia="GaramondPremrPro" w:hAnsi="Arial" w:cs="Arial"/>
          <w:color w:val="000000" w:themeColor="text1"/>
        </w:rPr>
        <w:t>, 2007</w:t>
      </w:r>
      <w:commentRangeEnd w:id="1"/>
      <w:r w:rsidR="007A7B85">
        <w:rPr>
          <w:rStyle w:val="CommentReference"/>
          <w:rFonts w:ascii="Times New Roman" w:hAnsi="Times New Roman"/>
          <w:lang w:val="nb-NO" w:eastAsia="nb-NO"/>
        </w:rPr>
        <w:commentReference w:id="1"/>
      </w:r>
      <w:r w:rsidRPr="002055EE">
        <w:rPr>
          <w:rFonts w:ascii="Arial" w:eastAsia="GaramondPremrPro" w:hAnsi="Arial" w:cs="Arial"/>
          <w:color w:val="000000" w:themeColor="text1"/>
        </w:rPr>
        <w:t xml:space="preserve">, Saifullah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2009). Its economic or cooked (Akintoye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2011). In some cases, the young fresh leaves are also used in soup making. Okra can be grown on a large commercial farm or as a garden crop </w:t>
      </w:r>
      <w:commentRangeStart w:id="2"/>
      <w:r w:rsidRPr="002055EE">
        <w:rPr>
          <w:rFonts w:ascii="Arial" w:eastAsia="GaramondPremrPro" w:hAnsi="Arial" w:cs="Arial"/>
          <w:color w:val="000000" w:themeColor="text1"/>
        </w:rPr>
        <w:t>(</w:t>
      </w:r>
      <w:proofErr w:type="spellStart"/>
      <w:r w:rsidRPr="002055EE">
        <w:rPr>
          <w:rFonts w:ascii="Arial" w:eastAsia="GaramondPremrPro" w:hAnsi="Arial" w:cs="Arial"/>
          <w:color w:val="000000" w:themeColor="text1"/>
        </w:rPr>
        <w:t>Rubatzky</w:t>
      </w:r>
      <w:proofErr w:type="spellEnd"/>
      <w:r w:rsidRPr="002055EE">
        <w:rPr>
          <w:rFonts w:ascii="Arial" w:eastAsia="GaramondPremrPro" w:hAnsi="Arial" w:cs="Arial"/>
          <w:color w:val="000000" w:themeColor="text1"/>
        </w:rPr>
        <w:t xml:space="preserve">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Yamaguchi 1997)</w:t>
      </w:r>
      <w:commentRangeEnd w:id="2"/>
      <w:r w:rsidR="00286E24">
        <w:rPr>
          <w:rStyle w:val="CommentReference"/>
          <w:rFonts w:ascii="Times New Roman" w:hAnsi="Times New Roman"/>
          <w:lang w:val="nb-NO" w:eastAsia="nb-NO"/>
        </w:rPr>
        <w:commentReference w:id="2"/>
      </w:r>
      <w:r w:rsidRPr="002055EE">
        <w:rPr>
          <w:rFonts w:ascii="Arial" w:eastAsia="GaramondPremrPro" w:hAnsi="Arial" w:cs="Arial"/>
          <w:color w:val="000000" w:themeColor="text1"/>
        </w:rPr>
        <w:t xml:space="preserve">. Okra needs temperatures above 20°C for normal growth and development (Lamont, 1999, Abd El-Kader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2010). Germination percentage and speed of emergence are optimal at 30-35°C (Akande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2003). Flower initiation and flowering are delayed with increasing temperatures (positive correlation between temperature and number of vegetative nodes) (Lamont, 1999, Abd El-Kader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2010).</w:t>
      </w:r>
    </w:p>
    <w:p w14:paraId="5DF0411C" w14:textId="77777777" w:rsidR="002055EE" w:rsidRPr="002055EE" w:rsidRDefault="002055EE" w:rsidP="00A873E1">
      <w:pPr>
        <w:ind w:firstLine="720"/>
        <w:rPr>
          <w:rFonts w:ascii="Arial" w:hAnsi="Arial" w:cs="Arial"/>
          <w:color w:val="000000" w:themeColor="text1"/>
        </w:rPr>
      </w:pPr>
      <w:r w:rsidRPr="002055EE">
        <w:rPr>
          <w:rFonts w:ascii="Arial" w:hAnsi="Arial" w:cs="Arial"/>
          <w:i/>
          <w:color w:val="000000" w:themeColor="text1"/>
        </w:rPr>
        <w:t xml:space="preserve">Gliricidia </w:t>
      </w:r>
      <w:proofErr w:type="spellStart"/>
      <w:r w:rsidRPr="002055EE">
        <w:rPr>
          <w:rFonts w:ascii="Arial" w:hAnsi="Arial" w:cs="Arial"/>
          <w:i/>
          <w:color w:val="000000" w:themeColor="text1"/>
        </w:rPr>
        <w:t>sepium</w:t>
      </w:r>
      <w:proofErr w:type="spellEnd"/>
      <w:r w:rsidRPr="002055EE">
        <w:rPr>
          <w:rFonts w:ascii="Arial" w:hAnsi="Arial" w:cs="Arial"/>
          <w:color w:val="000000" w:themeColor="text1"/>
        </w:rPr>
        <w:t xml:space="preserve"> (Jacq.), often referred to as its genus name </w:t>
      </w:r>
      <w:r w:rsidRPr="002055EE">
        <w:rPr>
          <w:rFonts w:ascii="Arial" w:hAnsi="Arial" w:cs="Arial"/>
          <w:i/>
          <w:color w:val="000000" w:themeColor="text1"/>
        </w:rPr>
        <w:t>Gliricidia</w:t>
      </w:r>
      <w:r w:rsidRPr="002055EE">
        <w:rPr>
          <w:rFonts w:ascii="Arial" w:hAnsi="Arial" w:cs="Arial"/>
          <w:color w:val="000000" w:themeColor="text1"/>
        </w:rPr>
        <w:t xml:space="preserve">, is a medium size leguminous tree belonging to the family Fabaceae. It is an important multi-purpose legume (Rani </w:t>
      </w:r>
      <w:r w:rsidRPr="002055EE">
        <w:rPr>
          <w:rFonts w:ascii="Arial" w:hAnsi="Arial" w:cs="Arial"/>
          <w:i/>
          <w:color w:val="000000" w:themeColor="text1"/>
        </w:rPr>
        <w:t>et al</w:t>
      </w:r>
      <w:r w:rsidRPr="002055EE">
        <w:rPr>
          <w:rFonts w:ascii="Arial" w:hAnsi="Arial" w:cs="Arial"/>
          <w:color w:val="000000" w:themeColor="text1"/>
        </w:rPr>
        <w:t xml:space="preserve">., 2007) tree, with a native range from Mexico to Columbia, but now widely introduced to other tropical zones. </w:t>
      </w:r>
      <w:r w:rsidRPr="002055EE">
        <w:rPr>
          <w:rFonts w:ascii="Arial" w:hAnsi="Arial" w:cs="Arial"/>
          <w:i/>
          <w:color w:val="000000" w:themeColor="text1"/>
        </w:rPr>
        <w:t xml:space="preserve">G. </w:t>
      </w:r>
      <w:proofErr w:type="spellStart"/>
      <w:proofErr w:type="gramStart"/>
      <w:r w:rsidRPr="002055EE">
        <w:rPr>
          <w:rFonts w:ascii="Arial" w:hAnsi="Arial" w:cs="Arial"/>
          <w:i/>
          <w:color w:val="000000" w:themeColor="text1"/>
        </w:rPr>
        <w:t>sepium</w:t>
      </w:r>
      <w:proofErr w:type="spellEnd"/>
      <w:r w:rsidRPr="002055EE">
        <w:rPr>
          <w:rFonts w:ascii="Arial" w:hAnsi="Arial" w:cs="Arial"/>
          <w:color w:val="000000" w:themeColor="text1"/>
        </w:rPr>
        <w:t xml:space="preserve">  was</w:t>
      </w:r>
      <w:proofErr w:type="gramEnd"/>
      <w:r w:rsidRPr="002055EE">
        <w:rPr>
          <w:rFonts w:ascii="Arial" w:hAnsi="Arial" w:cs="Arial"/>
          <w:color w:val="000000" w:themeColor="text1"/>
        </w:rPr>
        <w:t xml:space="preserve"> spread from its native range throughout the tropics to shade plantation crops such as coffee (Stuttle, 2015). Today it is used for other purposes including live fencing, fodder, firewood (Lowe </w:t>
      </w:r>
      <w:r w:rsidRPr="002055EE">
        <w:rPr>
          <w:rFonts w:ascii="Arial" w:hAnsi="Arial" w:cs="Arial"/>
          <w:i/>
          <w:color w:val="000000" w:themeColor="text1"/>
        </w:rPr>
        <w:t>et al</w:t>
      </w:r>
      <w:r w:rsidRPr="002055EE">
        <w:rPr>
          <w:rFonts w:ascii="Arial" w:hAnsi="Arial" w:cs="Arial"/>
          <w:color w:val="000000" w:themeColor="text1"/>
        </w:rPr>
        <w:t>., 2004), green manure, intercropping and rat poison (</w:t>
      </w:r>
      <w:proofErr w:type="spellStart"/>
      <w:r w:rsidRPr="002055EE">
        <w:rPr>
          <w:rFonts w:ascii="Arial" w:hAnsi="Arial" w:cs="Arial"/>
          <w:color w:val="000000" w:themeColor="text1"/>
        </w:rPr>
        <w:t>Elevitch</w:t>
      </w:r>
      <w:proofErr w:type="spellEnd"/>
      <w:r w:rsidRPr="002055EE">
        <w:rPr>
          <w:rFonts w:ascii="Arial" w:hAnsi="Arial" w:cs="Arial"/>
          <w:color w:val="000000" w:themeColor="text1"/>
        </w:rPr>
        <w:t>, 2004).</w:t>
      </w:r>
    </w:p>
    <w:p w14:paraId="64FEB11A" w14:textId="77777777" w:rsidR="002055EE" w:rsidRPr="002055EE" w:rsidRDefault="002055EE" w:rsidP="00A873E1">
      <w:pPr>
        <w:ind w:firstLine="720"/>
        <w:rPr>
          <w:rFonts w:ascii="Arial" w:hAnsi="Arial" w:cs="Arial"/>
          <w:color w:val="000000" w:themeColor="text1"/>
        </w:rPr>
      </w:pPr>
      <w:r w:rsidRPr="002055EE">
        <w:rPr>
          <w:rFonts w:ascii="Arial" w:hAnsi="Arial" w:cs="Arial"/>
          <w:color w:val="221E1F"/>
        </w:rPr>
        <w:t xml:space="preserve">Salinity is one of the most serious factors limiting the productivity of agricultural crops, with adverse effect on germination, plant </w:t>
      </w:r>
      <w:proofErr w:type="spellStart"/>
      <w:r w:rsidRPr="002055EE">
        <w:rPr>
          <w:rFonts w:ascii="Arial" w:hAnsi="Arial" w:cs="Arial"/>
          <w:color w:val="221E1F"/>
        </w:rPr>
        <w:t>vigour</w:t>
      </w:r>
      <w:proofErr w:type="spellEnd"/>
      <w:r w:rsidRPr="002055EE">
        <w:rPr>
          <w:rFonts w:ascii="Arial" w:hAnsi="Arial" w:cs="Arial"/>
          <w:color w:val="221E1F"/>
        </w:rPr>
        <w:t xml:space="preserve"> and crop yield (Munns </w:t>
      </w:r>
      <w:r w:rsidRPr="002055EE">
        <w:rPr>
          <w:rFonts w:ascii="Arial" w:hAnsi="Arial" w:cs="Arial"/>
          <w:i/>
          <w:color w:val="221E1F"/>
        </w:rPr>
        <w:t>et al</w:t>
      </w:r>
      <w:r w:rsidRPr="002055EE">
        <w:rPr>
          <w:rFonts w:ascii="Arial" w:hAnsi="Arial" w:cs="Arial"/>
          <w:color w:val="221E1F"/>
        </w:rPr>
        <w:t xml:space="preserve">., 2008). </w:t>
      </w:r>
      <w:r w:rsidRPr="002055EE">
        <w:rPr>
          <w:rFonts w:ascii="Arial" w:hAnsi="Arial" w:cs="Arial"/>
          <w:color w:val="000000" w:themeColor="text1"/>
        </w:rPr>
        <w:t>Salt occur naturally in soils and water. Salinity can be caused by natural processes such as mineral weathering or by the gradual withdrawal of an ocean. It can also come about through artificial processes such as irrigation and road salt. Soil salinity is detrimental to plant growth and yield.</w:t>
      </w:r>
    </w:p>
    <w:p w14:paraId="19DD1BCC" w14:textId="77777777" w:rsidR="002055EE" w:rsidRPr="002055EE" w:rsidRDefault="002055EE" w:rsidP="00A873E1">
      <w:pPr>
        <w:ind w:firstLine="720"/>
        <w:rPr>
          <w:rFonts w:ascii="Arial" w:hAnsi="Arial" w:cs="Arial"/>
        </w:rPr>
      </w:pPr>
      <w:r w:rsidRPr="002055EE">
        <w:rPr>
          <w:rFonts w:ascii="Arial" w:hAnsi="Arial" w:cs="Arial"/>
          <w:color w:val="000000" w:themeColor="text1"/>
        </w:rPr>
        <w:t xml:space="preserve">The trees and leaves of </w:t>
      </w:r>
      <w:r w:rsidRPr="002055EE">
        <w:rPr>
          <w:rFonts w:ascii="Arial" w:hAnsi="Arial" w:cs="Arial"/>
          <w:i/>
          <w:color w:val="000000" w:themeColor="text1"/>
        </w:rPr>
        <w:t xml:space="preserve">G. </w:t>
      </w:r>
      <w:proofErr w:type="spellStart"/>
      <w:r w:rsidRPr="002055EE">
        <w:rPr>
          <w:rFonts w:ascii="Arial" w:hAnsi="Arial" w:cs="Arial"/>
          <w:i/>
          <w:color w:val="000000" w:themeColor="text1"/>
        </w:rPr>
        <w:t>sepium</w:t>
      </w:r>
      <w:proofErr w:type="spellEnd"/>
      <w:r w:rsidRPr="002055EE">
        <w:rPr>
          <w:rFonts w:ascii="Arial" w:hAnsi="Arial" w:cs="Arial"/>
          <w:color w:val="000000" w:themeColor="text1"/>
        </w:rPr>
        <w:t xml:space="preserve"> are used in different forms. It found applications in enhancing soil fertility, which is indicated by total carbon, nitrogen, available phosphorus, pH, cation ion exchange capacity, base saturation, soil aggregation, bulk density, and phospholipid fatty acid (PLFA) composition (Wartenberg </w:t>
      </w:r>
      <w:r w:rsidRPr="002055EE">
        <w:rPr>
          <w:rFonts w:ascii="Arial" w:hAnsi="Arial" w:cs="Arial"/>
          <w:i/>
          <w:color w:val="000000" w:themeColor="text1"/>
        </w:rPr>
        <w:t xml:space="preserve">et al., </w:t>
      </w:r>
      <w:r w:rsidRPr="002055EE">
        <w:rPr>
          <w:rFonts w:ascii="Arial" w:hAnsi="Arial" w:cs="Arial"/>
          <w:color w:val="000000" w:themeColor="text1"/>
        </w:rPr>
        <w:t>2017).</w:t>
      </w:r>
    </w:p>
    <w:p w14:paraId="5280236C" w14:textId="77777777" w:rsidR="00AF77DD" w:rsidRPr="00AF77DD" w:rsidRDefault="00AF77DD" w:rsidP="00A873E1">
      <w:pPr>
        <w:pStyle w:val="Body"/>
        <w:jc w:val="left"/>
        <w:rPr>
          <w:rFonts w:ascii="Arial" w:eastAsia="Calibri" w:hAnsi="Arial" w:cs="Arial"/>
          <w:szCs w:val="22"/>
        </w:rPr>
      </w:pPr>
    </w:p>
    <w:p w14:paraId="18DBB68F" w14:textId="77777777" w:rsidR="00790ADA" w:rsidRPr="00FB3A86" w:rsidRDefault="00790ADA" w:rsidP="00A873E1">
      <w:pPr>
        <w:pStyle w:val="Body"/>
        <w:spacing w:after="0"/>
        <w:jc w:val="left"/>
        <w:rPr>
          <w:rFonts w:ascii="Arial" w:hAnsi="Arial" w:cs="Arial"/>
        </w:rPr>
      </w:pPr>
    </w:p>
    <w:p w14:paraId="3FF75B00" w14:textId="77777777" w:rsidR="002055EE" w:rsidRDefault="00902823" w:rsidP="00A873E1">
      <w:pPr>
        <w:rPr>
          <w:rFonts w:ascii="Times New Roman" w:hAnsi="Times New Roman"/>
          <w:b/>
          <w:color w:val="000000" w:themeColor="text1"/>
          <w:sz w:val="24"/>
          <w:szCs w:val="24"/>
        </w:rPr>
      </w:pPr>
      <w:r>
        <w:rPr>
          <w:rFonts w:ascii="Arial" w:hAnsi="Arial" w:cs="Arial"/>
        </w:rPr>
        <w:t xml:space="preserve">2. </w:t>
      </w:r>
      <w:r w:rsidR="002055EE" w:rsidRPr="002055EE">
        <w:rPr>
          <w:rFonts w:ascii="Arial" w:hAnsi="Arial" w:cs="Arial"/>
          <w:b/>
          <w:color w:val="000000" w:themeColor="text1"/>
        </w:rPr>
        <w:t>MATERIALS AND METHODS</w:t>
      </w:r>
    </w:p>
    <w:p w14:paraId="0F6ADAAE" w14:textId="77777777" w:rsidR="002055EE" w:rsidRDefault="002055EE" w:rsidP="00A873E1">
      <w:pPr>
        <w:rPr>
          <w:rFonts w:ascii="Times New Roman" w:hAnsi="Times New Roman"/>
          <w:b/>
          <w:color w:val="000000" w:themeColor="text1"/>
          <w:sz w:val="24"/>
          <w:szCs w:val="24"/>
        </w:rPr>
      </w:pPr>
    </w:p>
    <w:p w14:paraId="11540A39" w14:textId="77777777" w:rsidR="002055EE" w:rsidRPr="002055EE" w:rsidRDefault="002055EE" w:rsidP="00A873E1">
      <w:pPr>
        <w:rPr>
          <w:rFonts w:ascii="Arial" w:hAnsi="Arial" w:cs="Arial"/>
          <w:b/>
        </w:rPr>
      </w:pPr>
      <w:r w:rsidRPr="002055EE">
        <w:rPr>
          <w:rFonts w:ascii="Arial" w:hAnsi="Arial" w:cs="Arial"/>
          <w:b/>
        </w:rPr>
        <w:t>Description Of Study Area</w:t>
      </w:r>
    </w:p>
    <w:p w14:paraId="6018EB58" w14:textId="77777777" w:rsidR="002055EE" w:rsidRPr="002055EE" w:rsidRDefault="002055EE" w:rsidP="00A873E1">
      <w:pPr>
        <w:ind w:firstLine="720"/>
        <w:rPr>
          <w:rFonts w:ascii="Arial" w:hAnsi="Arial" w:cs="Arial"/>
        </w:rPr>
      </w:pPr>
      <w:r w:rsidRPr="002055EE">
        <w:rPr>
          <w:rFonts w:ascii="Arial" w:hAnsi="Arial" w:cs="Arial"/>
        </w:rPr>
        <w:t xml:space="preserve">The University of </w:t>
      </w:r>
      <w:proofErr w:type="spellStart"/>
      <w:r w:rsidRPr="002055EE">
        <w:rPr>
          <w:rFonts w:ascii="Arial" w:hAnsi="Arial" w:cs="Arial"/>
        </w:rPr>
        <w:t>Uyo</w:t>
      </w:r>
      <w:proofErr w:type="spellEnd"/>
      <w:r w:rsidRPr="002055EE">
        <w:rPr>
          <w:rFonts w:ascii="Arial" w:hAnsi="Arial" w:cs="Arial"/>
        </w:rPr>
        <w:t xml:space="preserve"> Main campus is one of the four campuses of the University of </w:t>
      </w:r>
      <w:proofErr w:type="spellStart"/>
      <w:r w:rsidRPr="002055EE">
        <w:rPr>
          <w:rFonts w:ascii="Arial" w:hAnsi="Arial" w:cs="Arial"/>
        </w:rPr>
        <w:t>Uyo</w:t>
      </w:r>
      <w:proofErr w:type="spellEnd"/>
      <w:r w:rsidRPr="002055EE">
        <w:rPr>
          <w:rFonts w:ascii="Arial" w:hAnsi="Arial" w:cs="Arial"/>
        </w:rPr>
        <w:t xml:space="preserve"> with co-ordinates between Latitude N</w:t>
      </w:r>
      <w:r w:rsidRPr="002055EE">
        <w:rPr>
          <w:rFonts w:ascii="Arial" w:hAnsi="Arial" w:cs="Arial"/>
          <w:vertAlign w:val="superscript"/>
        </w:rPr>
        <w:t>o</w:t>
      </w:r>
      <w:r w:rsidRPr="002055EE">
        <w:rPr>
          <w:rFonts w:ascii="Arial" w:hAnsi="Arial" w:cs="Arial"/>
        </w:rPr>
        <w:t>5</w:t>
      </w:r>
      <w:r w:rsidRPr="002055EE">
        <w:rPr>
          <w:rFonts w:ascii="Arial" w:hAnsi="Arial" w:cs="Arial"/>
          <w:vertAlign w:val="superscript"/>
        </w:rPr>
        <w:t>o</w:t>
      </w:r>
      <w:r w:rsidRPr="002055EE">
        <w:rPr>
          <w:rFonts w:ascii="Arial" w:hAnsi="Arial" w:cs="Arial"/>
        </w:rPr>
        <w:t>2’25.3” and Longitude N</w:t>
      </w:r>
      <w:r w:rsidRPr="002055EE">
        <w:rPr>
          <w:rFonts w:ascii="Arial" w:hAnsi="Arial" w:cs="Arial"/>
          <w:vertAlign w:val="superscript"/>
        </w:rPr>
        <w:t>o</w:t>
      </w:r>
      <w:r w:rsidRPr="002055EE">
        <w:rPr>
          <w:rFonts w:ascii="Arial" w:hAnsi="Arial" w:cs="Arial"/>
        </w:rPr>
        <w:t>7</w:t>
      </w:r>
      <w:r w:rsidRPr="002055EE">
        <w:rPr>
          <w:rFonts w:ascii="Arial" w:hAnsi="Arial" w:cs="Arial"/>
          <w:vertAlign w:val="superscript"/>
        </w:rPr>
        <w:t>o</w:t>
      </w:r>
      <w:r w:rsidRPr="002055EE">
        <w:rPr>
          <w:rFonts w:ascii="Arial" w:hAnsi="Arial" w:cs="Arial"/>
        </w:rPr>
        <w:t xml:space="preserve">58’42.9”. The study was carried out in the Department of Botany and Ecological Studies Nursery Garden, University of </w:t>
      </w:r>
      <w:proofErr w:type="spellStart"/>
      <w:r w:rsidRPr="002055EE">
        <w:rPr>
          <w:rFonts w:ascii="Arial" w:hAnsi="Arial" w:cs="Arial"/>
        </w:rPr>
        <w:t>Uyo</w:t>
      </w:r>
      <w:proofErr w:type="spellEnd"/>
      <w:r w:rsidRPr="002055EE">
        <w:rPr>
          <w:rFonts w:ascii="Arial" w:hAnsi="Arial" w:cs="Arial"/>
        </w:rPr>
        <w:t xml:space="preserve"> main campus between September, 2023 and February, 2024</w:t>
      </w:r>
    </w:p>
    <w:p w14:paraId="3709897A" w14:textId="77777777" w:rsidR="002055EE" w:rsidRPr="002055EE" w:rsidRDefault="002055EE" w:rsidP="00A873E1">
      <w:pPr>
        <w:rPr>
          <w:rFonts w:ascii="Arial" w:hAnsi="Arial" w:cs="Arial"/>
          <w:b/>
          <w:bCs/>
        </w:rPr>
      </w:pPr>
    </w:p>
    <w:p w14:paraId="03EBE67D" w14:textId="77777777" w:rsidR="002055EE" w:rsidRPr="002055EE" w:rsidRDefault="002055EE" w:rsidP="00A873E1">
      <w:pPr>
        <w:rPr>
          <w:rFonts w:ascii="Arial" w:hAnsi="Arial" w:cs="Arial"/>
          <w:b/>
          <w:bCs/>
        </w:rPr>
      </w:pPr>
      <w:r w:rsidRPr="002055EE">
        <w:rPr>
          <w:rFonts w:ascii="Arial" w:hAnsi="Arial" w:cs="Arial"/>
          <w:b/>
          <w:bCs/>
        </w:rPr>
        <w:t>Germination test</w:t>
      </w:r>
    </w:p>
    <w:p w14:paraId="0BF602BC" w14:textId="77777777" w:rsidR="002055EE" w:rsidRPr="002055EE" w:rsidRDefault="002055EE" w:rsidP="00A873E1">
      <w:pPr>
        <w:rPr>
          <w:rFonts w:ascii="Arial" w:hAnsi="Arial" w:cs="Arial"/>
          <w:bCs/>
        </w:rPr>
      </w:pPr>
      <w:r w:rsidRPr="002055EE">
        <w:rPr>
          <w:rFonts w:ascii="Arial" w:hAnsi="Arial" w:cs="Arial"/>
          <w:bCs/>
        </w:rPr>
        <w:t xml:space="preserve">This was conducted in the Botany Laboratory of University of </w:t>
      </w:r>
      <w:proofErr w:type="spellStart"/>
      <w:r w:rsidRPr="002055EE">
        <w:rPr>
          <w:rFonts w:ascii="Arial" w:hAnsi="Arial" w:cs="Arial"/>
          <w:bCs/>
        </w:rPr>
        <w:t>Uyo</w:t>
      </w:r>
      <w:proofErr w:type="spellEnd"/>
      <w:r w:rsidRPr="002055EE">
        <w:rPr>
          <w:rFonts w:ascii="Arial" w:hAnsi="Arial" w:cs="Arial"/>
          <w:bCs/>
        </w:rPr>
        <w:t xml:space="preserve">, Akwa Ibom State, Nigeria. Seeds of </w:t>
      </w:r>
      <w:r w:rsidRPr="002055EE">
        <w:rPr>
          <w:rFonts w:ascii="Arial" w:hAnsi="Arial" w:cs="Arial"/>
          <w:bCs/>
          <w:i/>
        </w:rPr>
        <w:t xml:space="preserve">Abelmoschus esculentus </w:t>
      </w:r>
      <w:r w:rsidRPr="002055EE">
        <w:rPr>
          <w:rFonts w:ascii="Arial" w:hAnsi="Arial" w:cs="Arial"/>
          <w:bCs/>
        </w:rPr>
        <w:t xml:space="preserve">used for the study were obtained from the Department of Soil Science, University of </w:t>
      </w:r>
      <w:proofErr w:type="spellStart"/>
      <w:r w:rsidRPr="002055EE">
        <w:rPr>
          <w:rFonts w:ascii="Arial" w:hAnsi="Arial" w:cs="Arial"/>
          <w:bCs/>
        </w:rPr>
        <w:t>Uyo</w:t>
      </w:r>
      <w:proofErr w:type="spellEnd"/>
      <w:r w:rsidRPr="002055EE">
        <w:rPr>
          <w:rFonts w:ascii="Arial" w:hAnsi="Arial" w:cs="Arial"/>
          <w:bCs/>
        </w:rPr>
        <w:t xml:space="preserve">, Akwa Ibom State, Nigeria. Approximately Uniformed seeds were randomly selected and soaked in distilled water for about 2 hours before being transferred into a </w:t>
      </w:r>
      <w:commentRangeStart w:id="3"/>
      <w:r w:rsidRPr="002055EE">
        <w:rPr>
          <w:rFonts w:ascii="Arial" w:hAnsi="Arial" w:cs="Arial"/>
          <w:bCs/>
        </w:rPr>
        <w:t xml:space="preserve">moistened tissue paper in a plastic dish </w:t>
      </w:r>
      <w:commentRangeEnd w:id="3"/>
      <w:r w:rsidR="001720AE">
        <w:rPr>
          <w:rStyle w:val="CommentReference"/>
          <w:rFonts w:ascii="Times New Roman" w:hAnsi="Times New Roman"/>
          <w:lang w:val="nb-NO" w:eastAsia="nb-NO"/>
        </w:rPr>
        <w:commentReference w:id="3"/>
      </w:r>
      <w:r w:rsidRPr="002055EE">
        <w:rPr>
          <w:rFonts w:ascii="Arial" w:hAnsi="Arial" w:cs="Arial"/>
          <w:bCs/>
        </w:rPr>
        <w:t>to test the viability.</w:t>
      </w:r>
    </w:p>
    <w:p w14:paraId="77D3980C" w14:textId="77777777" w:rsidR="002055EE" w:rsidRPr="002055EE" w:rsidRDefault="002055EE" w:rsidP="00A873E1">
      <w:pPr>
        <w:rPr>
          <w:rFonts w:ascii="Arial" w:hAnsi="Arial" w:cs="Arial"/>
          <w:b/>
          <w:bCs/>
        </w:rPr>
      </w:pPr>
    </w:p>
    <w:p w14:paraId="0B7CF594" w14:textId="77777777" w:rsidR="002055EE" w:rsidRPr="002055EE" w:rsidRDefault="002055EE" w:rsidP="00A873E1">
      <w:pPr>
        <w:rPr>
          <w:rFonts w:ascii="Arial" w:hAnsi="Arial" w:cs="Arial"/>
          <w:b/>
          <w:bCs/>
        </w:rPr>
      </w:pPr>
      <w:r w:rsidRPr="002055EE">
        <w:rPr>
          <w:rFonts w:ascii="Arial" w:hAnsi="Arial" w:cs="Arial"/>
          <w:b/>
          <w:bCs/>
        </w:rPr>
        <w:t>Experimental Design</w:t>
      </w:r>
    </w:p>
    <w:p w14:paraId="53E5F3EC" w14:textId="77777777" w:rsidR="002055EE" w:rsidRPr="002055EE" w:rsidRDefault="002055EE" w:rsidP="00A873E1">
      <w:pPr>
        <w:rPr>
          <w:rFonts w:ascii="Arial" w:hAnsi="Arial" w:cs="Arial"/>
          <w:bCs/>
        </w:rPr>
      </w:pPr>
      <w:r w:rsidRPr="002055EE">
        <w:rPr>
          <w:rFonts w:ascii="Arial" w:hAnsi="Arial" w:cs="Arial"/>
          <w:bCs/>
        </w:rPr>
        <w:t xml:space="preserve">Ninety-Six black polythene nursery bags were filled with 10kg top (15cm from soil surface) sandy-loamy soil from the botanical garden of the department of Botany and Ecological studies, University of </w:t>
      </w:r>
      <w:proofErr w:type="spellStart"/>
      <w:r w:rsidRPr="002055EE">
        <w:rPr>
          <w:rFonts w:ascii="Arial" w:hAnsi="Arial" w:cs="Arial"/>
          <w:bCs/>
        </w:rPr>
        <w:t>Uyo</w:t>
      </w:r>
      <w:proofErr w:type="spellEnd"/>
      <w:r w:rsidRPr="002055EE">
        <w:rPr>
          <w:rFonts w:ascii="Arial" w:hAnsi="Arial" w:cs="Arial"/>
          <w:bCs/>
        </w:rPr>
        <w:t xml:space="preserve">, Akwa Ibom State, Nigeria. Ten seeds were randomly chosen and sown into each potted bags at a depth of 1cm and after germination, they were thinned up to four seedling per bag. One batch of each pair were mixed with 2kg of chopped fresh </w:t>
      </w:r>
      <w:r w:rsidRPr="002055EE">
        <w:rPr>
          <w:rFonts w:ascii="Arial" w:hAnsi="Arial" w:cs="Arial"/>
          <w:i/>
        </w:rPr>
        <w:t xml:space="preserve">Gliricidia </w:t>
      </w:r>
      <w:proofErr w:type="spellStart"/>
      <w:r w:rsidRPr="002055EE">
        <w:rPr>
          <w:rFonts w:ascii="Arial" w:hAnsi="Arial" w:cs="Arial"/>
          <w:i/>
        </w:rPr>
        <w:t>sepium</w:t>
      </w:r>
      <w:proofErr w:type="spellEnd"/>
      <w:r w:rsidRPr="002055EE">
        <w:rPr>
          <w:rFonts w:ascii="Arial" w:hAnsi="Arial" w:cs="Arial"/>
        </w:rPr>
        <w:t xml:space="preserve"> (Jacq.) leaves. </w:t>
      </w:r>
      <w:r w:rsidRPr="002055EE">
        <w:rPr>
          <w:rFonts w:ascii="Arial" w:hAnsi="Arial" w:cs="Arial"/>
          <w:bCs/>
        </w:rPr>
        <w:t xml:space="preserve">Masking tapes were used to label the bags accordingly. Salt solutions of NaCl corresponding to 75, 100 and 150mM were used in watering the plants in the potted bags carefully twice in a week throughout the period of the experiment. The controlled plants were watered with distilled water labelled 0mM. </w:t>
      </w:r>
      <w:r w:rsidRPr="002055EE">
        <w:rPr>
          <w:rFonts w:ascii="Arial" w:hAnsi="Arial" w:cs="Arial"/>
        </w:rPr>
        <w:t>Plant height (cm), number of leaves, root length (cm), dry mass (DM) of the shoots and roots were determined upon application of the salt treatments and subsequently at 2 weeks intervals for eight weeks</w:t>
      </w:r>
      <w:r w:rsidRPr="002055EE">
        <w:rPr>
          <w:rFonts w:ascii="Arial" w:hAnsi="Arial" w:cs="Arial"/>
          <w:bCs/>
        </w:rPr>
        <w:t>. At the end of the eight weeks, results were collected for parameters like shoot length, fresh and dry weights of Stem, leaves, roots and fruits, and number of fruits.</w:t>
      </w:r>
    </w:p>
    <w:p w14:paraId="37CB97AD" w14:textId="77777777" w:rsidR="002055EE" w:rsidRPr="002055EE" w:rsidRDefault="002055EE" w:rsidP="00A873E1">
      <w:pPr>
        <w:rPr>
          <w:rFonts w:ascii="Arial" w:hAnsi="Arial" w:cs="Arial"/>
          <w:b/>
        </w:rPr>
      </w:pPr>
    </w:p>
    <w:p w14:paraId="188693C1" w14:textId="77777777" w:rsidR="002055EE" w:rsidRPr="002055EE" w:rsidRDefault="002055EE" w:rsidP="00A873E1">
      <w:pPr>
        <w:rPr>
          <w:rFonts w:ascii="Arial" w:hAnsi="Arial" w:cs="Arial"/>
          <w:b/>
        </w:rPr>
      </w:pPr>
      <w:r w:rsidRPr="002055EE">
        <w:rPr>
          <w:rFonts w:ascii="Arial" w:hAnsi="Arial" w:cs="Arial"/>
          <w:b/>
        </w:rPr>
        <w:t>Determination of Nutrient Contents</w:t>
      </w:r>
    </w:p>
    <w:p w14:paraId="7DDF06A9" w14:textId="77777777"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 xml:space="preserve">Nutrient contents were determined at Ministry of Science and Technology Laboratory located at No. 8 Obio Imo Street, Oron Road, </w:t>
      </w:r>
      <w:proofErr w:type="spellStart"/>
      <w:r w:rsidRPr="002055EE">
        <w:rPr>
          <w:rFonts w:ascii="Arial" w:hAnsi="Arial" w:cs="Arial"/>
        </w:rPr>
        <w:t>Uyo</w:t>
      </w:r>
      <w:proofErr w:type="spellEnd"/>
      <w:r w:rsidRPr="002055EE">
        <w:rPr>
          <w:rFonts w:ascii="Arial" w:hAnsi="Arial" w:cs="Arial"/>
        </w:rPr>
        <w:t xml:space="preserve">, Akwa Ibom State, Nigeria. </w:t>
      </w:r>
    </w:p>
    <w:p w14:paraId="700F8065" w14:textId="77777777" w:rsidR="002055EE" w:rsidRPr="002055EE" w:rsidRDefault="002055EE" w:rsidP="00A873E1">
      <w:pPr>
        <w:tabs>
          <w:tab w:val="left" w:pos="4440"/>
        </w:tabs>
        <w:rPr>
          <w:rFonts w:ascii="Arial" w:hAnsi="Arial" w:cs="Arial"/>
          <w:b/>
        </w:rPr>
      </w:pPr>
      <w:r w:rsidRPr="002055EE">
        <w:rPr>
          <w:rFonts w:ascii="Arial" w:hAnsi="Arial" w:cs="Arial"/>
          <w:b/>
        </w:rPr>
        <w:t>Determination of Nitrogen (N) Content</w:t>
      </w:r>
      <w:r w:rsidRPr="002055EE">
        <w:rPr>
          <w:rFonts w:ascii="Arial" w:hAnsi="Arial" w:cs="Arial"/>
          <w:b/>
        </w:rPr>
        <w:tab/>
      </w:r>
    </w:p>
    <w:p w14:paraId="1DBD9E67" w14:textId="77777777" w:rsidR="002055EE" w:rsidRPr="002055EE" w:rsidRDefault="002055EE" w:rsidP="00A873E1">
      <w:pPr>
        <w:ind w:firstLine="720"/>
        <w:rPr>
          <w:rFonts w:ascii="Arial" w:hAnsi="Arial" w:cs="Arial"/>
          <w:b/>
        </w:rPr>
      </w:pPr>
      <w:commentRangeStart w:id="4"/>
      <w:r w:rsidRPr="002055EE">
        <w:rPr>
          <w:rFonts w:ascii="Arial" w:hAnsi="Arial" w:cs="Arial"/>
        </w:rPr>
        <w:t xml:space="preserve">Kjeldahl method </w:t>
      </w:r>
      <w:commentRangeEnd w:id="4"/>
      <w:r w:rsidR="001720AE">
        <w:rPr>
          <w:rStyle w:val="CommentReference"/>
          <w:rFonts w:ascii="Times New Roman" w:hAnsi="Times New Roman"/>
          <w:lang w:val="nb-NO" w:eastAsia="nb-NO"/>
        </w:rPr>
        <w:commentReference w:id="4"/>
      </w:r>
      <w:r w:rsidRPr="002055EE">
        <w:rPr>
          <w:rFonts w:ascii="Arial" w:hAnsi="Arial" w:cs="Arial"/>
        </w:rPr>
        <w:t xml:space="preserve">was used to determine the nitrogen in the plant samples. The plant samples were digested by heating with concentrated </w:t>
      </w:r>
      <w:proofErr w:type="spellStart"/>
      <w:r w:rsidRPr="002055EE">
        <w:rPr>
          <w:rFonts w:ascii="Arial" w:hAnsi="Arial" w:cs="Arial"/>
        </w:rPr>
        <w:t>sulphuric</w:t>
      </w:r>
      <w:proofErr w:type="spellEnd"/>
      <w:r w:rsidRPr="002055EE">
        <w:rPr>
          <w:rFonts w:ascii="Arial" w:hAnsi="Arial" w:cs="Arial"/>
        </w:rPr>
        <w:t xml:space="preserve"> acid (H</w:t>
      </w:r>
      <w:r w:rsidRPr="002055EE">
        <w:rPr>
          <w:rFonts w:ascii="Arial" w:hAnsi="Arial" w:cs="Arial"/>
          <w:vertAlign w:val="subscript"/>
        </w:rPr>
        <w:t>2</w:t>
      </w:r>
      <w:r w:rsidRPr="002055EE">
        <w:rPr>
          <w:rFonts w:ascii="Arial" w:hAnsi="Arial" w:cs="Arial"/>
        </w:rPr>
        <w:t>SO</w:t>
      </w:r>
      <w:r w:rsidRPr="002055EE">
        <w:rPr>
          <w:rFonts w:ascii="Arial" w:hAnsi="Arial" w:cs="Arial"/>
          <w:vertAlign w:val="subscript"/>
        </w:rPr>
        <w:t>4</w:t>
      </w:r>
      <w:r w:rsidRPr="002055EE">
        <w:rPr>
          <w:rFonts w:ascii="Arial" w:hAnsi="Arial" w:cs="Arial"/>
        </w:rPr>
        <w:t xml:space="preserve">) in the presence of digest mixture. The mixture was then made alkaline, ammonium sulphate thus formed, released ammonia which was collected in 2% boric acid solution and titrated against standard HCl. </w:t>
      </w:r>
    </w:p>
    <w:p w14:paraId="0E7284B3" w14:textId="77777777" w:rsidR="002055EE" w:rsidRPr="002055EE" w:rsidRDefault="002055EE" w:rsidP="00A873E1">
      <w:pPr>
        <w:rPr>
          <w:rFonts w:ascii="Arial" w:hAnsi="Arial" w:cs="Arial"/>
          <w:b/>
        </w:rPr>
      </w:pPr>
      <w:r w:rsidRPr="002055EE">
        <w:rPr>
          <w:rFonts w:ascii="Arial" w:hAnsi="Arial" w:cs="Arial"/>
          <w:b/>
        </w:rPr>
        <w:t>Determination of Calcium (Ca) Content</w:t>
      </w:r>
    </w:p>
    <w:p w14:paraId="5A59921B" w14:textId="77777777"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 xml:space="preserve">Using the digested plant sample, the reagents (2-amino-2-methyl-propan-1-ol) was used as buffer with calcium standard (2.5) mmol/l. </w:t>
      </w:r>
      <w:proofErr w:type="spellStart"/>
      <w:r w:rsidRPr="002055EE">
        <w:rPr>
          <w:rFonts w:ascii="Arial" w:hAnsi="Arial" w:cs="Arial"/>
        </w:rPr>
        <w:t>chromogeneo</w:t>
      </w:r>
      <w:proofErr w:type="spellEnd"/>
      <w:r w:rsidRPr="002055EE">
        <w:rPr>
          <w:rFonts w:ascii="Arial" w:hAnsi="Arial" w:cs="Arial"/>
        </w:rPr>
        <w:t>=</w:t>
      </w:r>
      <w:proofErr w:type="spellStart"/>
      <w:r w:rsidRPr="002055EE">
        <w:rPr>
          <w:rFonts w:ascii="Arial" w:hAnsi="Arial" w:cs="Arial"/>
        </w:rPr>
        <w:t>cresolphthalien</w:t>
      </w:r>
      <w:proofErr w:type="spellEnd"/>
      <w:r w:rsidRPr="002055EE">
        <w:rPr>
          <w:rFonts w:ascii="Arial" w:hAnsi="Arial" w:cs="Arial"/>
        </w:rPr>
        <w:t xml:space="preserve">, </w:t>
      </w:r>
      <w:proofErr w:type="spellStart"/>
      <w:r w:rsidRPr="002055EE">
        <w:rPr>
          <w:rFonts w:ascii="Arial" w:hAnsi="Arial" w:cs="Arial"/>
        </w:rPr>
        <w:t>hydeoxygunolin</w:t>
      </w:r>
      <w:proofErr w:type="spellEnd"/>
      <w:r w:rsidRPr="002055EE">
        <w:rPr>
          <w:rFonts w:ascii="Arial" w:hAnsi="Arial" w:cs="Arial"/>
        </w:rPr>
        <w:t xml:space="preserve">, hydrochloric acid and Ethylene diamine tetra acetic acid (EDTA). These were all mixed together and the readings of absorbance of samples were taken at the wavelength of 422.7nm between 5 and 50 minutes (Khan </w:t>
      </w:r>
      <w:r w:rsidRPr="002055EE">
        <w:rPr>
          <w:rFonts w:ascii="Arial" w:hAnsi="Arial" w:cs="Arial"/>
          <w:i/>
        </w:rPr>
        <w:t>et al.,</w:t>
      </w:r>
      <w:r w:rsidRPr="002055EE">
        <w:rPr>
          <w:rFonts w:ascii="Arial" w:hAnsi="Arial" w:cs="Arial"/>
        </w:rPr>
        <w:t xml:space="preserve"> 2006 and </w:t>
      </w:r>
      <w:proofErr w:type="spellStart"/>
      <w:r w:rsidRPr="002055EE">
        <w:rPr>
          <w:rFonts w:ascii="Arial" w:hAnsi="Arial" w:cs="Arial"/>
        </w:rPr>
        <w:t>Aregheore</w:t>
      </w:r>
      <w:proofErr w:type="spellEnd"/>
      <w:r w:rsidRPr="002055EE">
        <w:rPr>
          <w:rFonts w:ascii="Arial" w:hAnsi="Arial" w:cs="Arial"/>
        </w:rPr>
        <w:t xml:space="preserve"> and Hunter, 1999).</w:t>
      </w:r>
    </w:p>
    <w:p w14:paraId="3946EFCC" w14:textId="77777777" w:rsidR="002055EE" w:rsidRPr="002055EE" w:rsidRDefault="002055EE" w:rsidP="00A873E1">
      <w:pPr>
        <w:rPr>
          <w:rFonts w:ascii="Arial" w:hAnsi="Arial" w:cs="Arial"/>
          <w:b/>
        </w:rPr>
      </w:pPr>
      <w:r w:rsidRPr="002055EE">
        <w:rPr>
          <w:rFonts w:ascii="Arial" w:hAnsi="Arial" w:cs="Arial"/>
          <w:b/>
        </w:rPr>
        <w:t xml:space="preserve">Determination of </w:t>
      </w:r>
      <w:proofErr w:type="spellStart"/>
      <w:r w:rsidRPr="002055EE">
        <w:rPr>
          <w:rFonts w:ascii="Arial" w:hAnsi="Arial" w:cs="Arial"/>
          <w:b/>
        </w:rPr>
        <w:t>Potassuim</w:t>
      </w:r>
      <w:proofErr w:type="spellEnd"/>
      <w:r w:rsidRPr="002055EE">
        <w:rPr>
          <w:rFonts w:ascii="Arial" w:hAnsi="Arial" w:cs="Arial"/>
          <w:b/>
        </w:rPr>
        <w:t xml:space="preserve"> (K) Content by Flame Photometry</w:t>
      </w:r>
    </w:p>
    <w:p w14:paraId="716A44B7" w14:textId="77777777" w:rsidR="002055EE" w:rsidRPr="002055EE" w:rsidRDefault="002055EE" w:rsidP="00A873E1">
      <w:pPr>
        <w:rPr>
          <w:rFonts w:ascii="Arial" w:hAnsi="Arial" w:cs="Arial"/>
        </w:rPr>
      </w:pPr>
      <w:r w:rsidRPr="002055EE">
        <w:rPr>
          <w:rFonts w:ascii="Arial" w:hAnsi="Arial" w:cs="Arial"/>
        </w:rPr>
        <w:tab/>
        <w:t xml:space="preserve">Digested plant samples were mixed with two milliliters (2ml) concentrated hydrochloric acid and one milliliter (1ml) of perchloric acid. The mixture was </w:t>
      </w:r>
      <w:proofErr w:type="spellStart"/>
      <w:r w:rsidRPr="002055EE">
        <w:rPr>
          <w:rFonts w:ascii="Arial" w:hAnsi="Arial" w:cs="Arial"/>
        </w:rPr>
        <w:t>analysed</w:t>
      </w:r>
      <w:proofErr w:type="spellEnd"/>
      <w:r w:rsidRPr="002055EE">
        <w:rPr>
          <w:rFonts w:ascii="Arial" w:hAnsi="Arial" w:cs="Arial"/>
        </w:rPr>
        <w:t xml:space="preserve"> by flame photometry using potassium filters (Cella and Watson, 2000).</w:t>
      </w:r>
    </w:p>
    <w:p w14:paraId="14DB17FE" w14:textId="77777777" w:rsidR="002055EE" w:rsidRPr="002055EE" w:rsidRDefault="002055EE" w:rsidP="00A873E1">
      <w:pPr>
        <w:rPr>
          <w:rFonts w:ascii="Arial" w:hAnsi="Arial" w:cs="Arial"/>
          <w:b/>
        </w:rPr>
      </w:pPr>
      <w:r w:rsidRPr="002055EE">
        <w:rPr>
          <w:rFonts w:ascii="Arial" w:hAnsi="Arial" w:cs="Arial"/>
          <w:b/>
        </w:rPr>
        <w:t>Determination of Magnesium (Mg) Content</w:t>
      </w:r>
    </w:p>
    <w:p w14:paraId="34343A53" w14:textId="77777777"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 xml:space="preserve">Digested powdered samples were mixed with 0.02N of </w:t>
      </w:r>
      <w:proofErr w:type="spellStart"/>
      <w:r w:rsidRPr="002055EE">
        <w:rPr>
          <w:rFonts w:ascii="Arial" w:hAnsi="Arial" w:cs="Arial"/>
        </w:rPr>
        <w:t>sulphuric</w:t>
      </w:r>
      <w:proofErr w:type="spellEnd"/>
      <w:r w:rsidRPr="002055EE">
        <w:rPr>
          <w:rFonts w:ascii="Arial" w:hAnsi="Arial" w:cs="Arial"/>
        </w:rPr>
        <w:t xml:space="preserve"> acid and two drops of phenolphthalein as indicator. The solution was titrated with limewater (</w:t>
      </w:r>
      <w:proofErr w:type="spellStart"/>
      <w:r w:rsidRPr="002055EE">
        <w:rPr>
          <w:rFonts w:ascii="Arial" w:hAnsi="Arial" w:cs="Arial"/>
        </w:rPr>
        <w:t>meq</w:t>
      </w:r>
      <w:proofErr w:type="spellEnd"/>
      <w:r w:rsidRPr="002055EE">
        <w:rPr>
          <w:rFonts w:ascii="Arial" w:hAnsi="Arial" w:cs="Arial"/>
        </w:rPr>
        <w:t>/100g [Ca + Mg] = drops of titrant x 1.5). The solution turned wine red, the contents of magnesium was analyzed using atomic absorption spectrophotometer (AOAC, 2003; Stojkovic, 2009).</w:t>
      </w:r>
    </w:p>
    <w:p w14:paraId="52AE4DD4" w14:textId="77777777" w:rsidR="002055EE" w:rsidRPr="002055EE" w:rsidRDefault="002055EE" w:rsidP="00A873E1">
      <w:pPr>
        <w:rPr>
          <w:rFonts w:ascii="Arial" w:hAnsi="Arial" w:cs="Arial"/>
          <w:b/>
        </w:rPr>
      </w:pPr>
      <w:r w:rsidRPr="002055EE">
        <w:rPr>
          <w:rFonts w:ascii="Arial" w:hAnsi="Arial" w:cs="Arial"/>
          <w:b/>
        </w:rPr>
        <w:t>Determination of Phosphorus in Leaves (Molybdate (</w:t>
      </w:r>
      <w:proofErr w:type="spellStart"/>
      <w:r w:rsidRPr="002055EE">
        <w:rPr>
          <w:rFonts w:ascii="Arial" w:hAnsi="Arial" w:cs="Arial"/>
          <w:b/>
        </w:rPr>
        <w:t>Yelow</w:t>
      </w:r>
      <w:proofErr w:type="spellEnd"/>
      <w:r w:rsidRPr="002055EE">
        <w:rPr>
          <w:rFonts w:ascii="Arial" w:hAnsi="Arial" w:cs="Arial"/>
          <w:b/>
        </w:rPr>
        <w:t>) Method) (AOAC, 2007)</w:t>
      </w:r>
    </w:p>
    <w:p w14:paraId="03ECA964" w14:textId="77777777" w:rsidR="002055EE" w:rsidRPr="002055EE" w:rsidRDefault="002055EE" w:rsidP="00A873E1">
      <w:pPr>
        <w:rPr>
          <w:rFonts w:ascii="Arial" w:hAnsi="Arial" w:cs="Arial"/>
        </w:rPr>
      </w:pPr>
      <w:r w:rsidRPr="002055EE">
        <w:rPr>
          <w:rFonts w:ascii="Arial" w:hAnsi="Arial" w:cs="Arial"/>
        </w:rPr>
        <w:t xml:space="preserve">Phosphorus in a sample was determined by molybdate method using hydroquinone as a reducing agent. To 0.5ml of the mineral digest were added 1.0ml of ammonium molybdate, 1.0ml </w:t>
      </w:r>
      <w:proofErr w:type="spellStart"/>
      <w:r w:rsidRPr="002055EE">
        <w:rPr>
          <w:rFonts w:ascii="Arial" w:hAnsi="Arial" w:cs="Arial"/>
        </w:rPr>
        <w:t>sodiuin</w:t>
      </w:r>
      <w:proofErr w:type="spellEnd"/>
      <w:r w:rsidRPr="002055EE">
        <w:rPr>
          <w:rFonts w:ascii="Arial" w:hAnsi="Arial" w:cs="Arial"/>
        </w:rPr>
        <w:t xml:space="preserve"> sulphate and 1.0ml of hydroquinone. The mixture was agitated and allowed to stand for 30 minutes. The blue </w:t>
      </w:r>
      <w:proofErr w:type="spellStart"/>
      <w:r w:rsidRPr="002055EE">
        <w:rPr>
          <w:rFonts w:ascii="Arial" w:hAnsi="Arial" w:cs="Arial"/>
        </w:rPr>
        <w:t>colour</w:t>
      </w:r>
      <w:proofErr w:type="spellEnd"/>
      <w:r w:rsidRPr="002055EE">
        <w:rPr>
          <w:rFonts w:ascii="Arial" w:hAnsi="Arial" w:cs="Arial"/>
        </w:rPr>
        <w:t xml:space="preserve"> that developed was quantified using a colorimeter at 660nm against a standard curve.</w:t>
      </w:r>
      <w:r w:rsidRPr="002055EE">
        <w:rPr>
          <w:rFonts w:ascii="Arial" w:hAnsi="Arial" w:cs="Arial"/>
        </w:rPr>
        <w:cr/>
      </w:r>
      <w:r w:rsidRPr="002055EE">
        <w:rPr>
          <w:rFonts w:ascii="Arial" w:hAnsi="Arial" w:cs="Arial"/>
          <w:b/>
        </w:rPr>
        <w:t xml:space="preserve">Determination of </w:t>
      </w:r>
      <w:commentRangeStart w:id="5"/>
      <w:r w:rsidRPr="002055EE">
        <w:rPr>
          <w:rFonts w:ascii="Arial" w:hAnsi="Arial" w:cs="Arial"/>
          <w:b/>
        </w:rPr>
        <w:t>Sodium (Na) Content</w:t>
      </w:r>
      <w:commentRangeEnd w:id="5"/>
      <w:r w:rsidR="001720AE">
        <w:rPr>
          <w:rStyle w:val="CommentReference"/>
          <w:rFonts w:ascii="Times New Roman" w:hAnsi="Times New Roman"/>
          <w:lang w:val="nb-NO" w:eastAsia="nb-NO"/>
        </w:rPr>
        <w:commentReference w:id="5"/>
      </w:r>
    </w:p>
    <w:p w14:paraId="292B1FF8" w14:textId="77777777" w:rsidR="002055EE" w:rsidRPr="002055EE" w:rsidRDefault="002055EE" w:rsidP="00A873E1">
      <w:pPr>
        <w:rPr>
          <w:rFonts w:ascii="Arial" w:hAnsi="Arial" w:cs="Arial"/>
        </w:rPr>
      </w:pPr>
      <w:r w:rsidRPr="002055EE">
        <w:rPr>
          <w:rFonts w:ascii="Arial" w:hAnsi="Arial" w:cs="Arial"/>
          <w:b/>
        </w:rPr>
        <w:tab/>
      </w:r>
      <w:proofErr w:type="spellStart"/>
      <w:r w:rsidRPr="002055EE">
        <w:rPr>
          <w:rFonts w:ascii="Arial" w:hAnsi="Arial" w:cs="Arial"/>
        </w:rPr>
        <w:t>Soduim</w:t>
      </w:r>
      <w:proofErr w:type="spellEnd"/>
      <w:r w:rsidRPr="002055EE">
        <w:rPr>
          <w:rFonts w:ascii="Arial" w:hAnsi="Arial" w:cs="Arial"/>
        </w:rPr>
        <w:t xml:space="preserve"> (Na) content was determined by flame photometry. Standard stock solution was prepared by dissolving 0.25g NaCl in water. An oxidizing flame was used. The final dilution in standard and sample contained 1000ppm added K to substantially overcome ionization interferences. Sodium was determined using AAS (Atomic Absorption Spectrophotometer) at appropriate wavelength 589nM and values recorded.</w:t>
      </w:r>
    </w:p>
    <w:p w14:paraId="7676413C" w14:textId="77777777" w:rsidR="002055EE" w:rsidRPr="002055EE" w:rsidRDefault="002055EE" w:rsidP="00A873E1">
      <w:pPr>
        <w:rPr>
          <w:rFonts w:ascii="Arial" w:hAnsi="Arial" w:cs="Arial"/>
          <w:b/>
        </w:rPr>
      </w:pPr>
      <w:r w:rsidRPr="002055EE">
        <w:rPr>
          <w:rFonts w:ascii="Arial" w:hAnsi="Arial" w:cs="Arial"/>
          <w:b/>
        </w:rPr>
        <w:t>Determination of Chloride (Cl) Content</w:t>
      </w:r>
    </w:p>
    <w:p w14:paraId="31B19A53" w14:textId="77777777"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 xml:space="preserve">The digested extract solution was analyzed using atomic absorption spectrophotometer equipped with flame and graphite furnace according to the method described by Uliana </w:t>
      </w:r>
      <w:r w:rsidRPr="002055EE">
        <w:rPr>
          <w:rFonts w:ascii="Arial" w:hAnsi="Arial" w:cs="Arial"/>
          <w:i/>
        </w:rPr>
        <w:t>et al.,</w:t>
      </w:r>
      <w:r w:rsidRPr="002055EE">
        <w:rPr>
          <w:rFonts w:ascii="Arial" w:hAnsi="Arial" w:cs="Arial"/>
        </w:rPr>
        <w:t xml:space="preserve"> (2006) at appropriate wavelength and values recorded.</w:t>
      </w:r>
    </w:p>
    <w:p w14:paraId="057A41FD" w14:textId="77777777" w:rsidR="002055EE" w:rsidRPr="002055EE" w:rsidRDefault="002055EE" w:rsidP="00A873E1">
      <w:pPr>
        <w:rPr>
          <w:rFonts w:ascii="Arial" w:hAnsi="Arial" w:cs="Arial"/>
          <w:b/>
        </w:rPr>
      </w:pPr>
      <w:r w:rsidRPr="002055EE">
        <w:rPr>
          <w:rFonts w:ascii="Arial" w:hAnsi="Arial" w:cs="Arial"/>
          <w:b/>
        </w:rPr>
        <w:t xml:space="preserve">Determination of </w:t>
      </w:r>
      <w:commentRangeStart w:id="6"/>
      <w:r w:rsidRPr="002055EE">
        <w:rPr>
          <w:rFonts w:ascii="Arial" w:hAnsi="Arial" w:cs="Arial"/>
          <w:b/>
        </w:rPr>
        <w:t>Manganese (Mn) Content</w:t>
      </w:r>
      <w:commentRangeEnd w:id="6"/>
      <w:r w:rsidR="001720AE">
        <w:rPr>
          <w:rStyle w:val="CommentReference"/>
          <w:rFonts w:ascii="Times New Roman" w:hAnsi="Times New Roman"/>
          <w:lang w:val="nb-NO" w:eastAsia="nb-NO"/>
        </w:rPr>
        <w:commentReference w:id="6"/>
      </w:r>
    </w:p>
    <w:p w14:paraId="3E42469A" w14:textId="77777777"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Manganese (Mn) was determined using atomic absorption spectroscopic method, a multi-element hollow cathode lamp containing Mn was operated at 25ma. Manganese was determined in oxidizing flame at appropriate wavelength.</w:t>
      </w:r>
    </w:p>
    <w:p w14:paraId="0F9B448F" w14:textId="77777777" w:rsidR="002055EE" w:rsidRPr="00E66C3F" w:rsidRDefault="002055EE" w:rsidP="00A873E1">
      <w:pPr>
        <w:rPr>
          <w:rFonts w:ascii="Arial" w:hAnsi="Arial" w:cs="Arial"/>
          <w:b/>
        </w:rPr>
      </w:pPr>
      <w:r w:rsidRPr="002055EE">
        <w:rPr>
          <w:rFonts w:ascii="Arial" w:hAnsi="Arial" w:cs="Arial"/>
          <w:b/>
        </w:rPr>
        <w:t>Determination of Ash content (by Muffle Furnace Method) (Onuwuka,2005)</w:t>
      </w:r>
      <w:r w:rsidRPr="002055EE">
        <w:rPr>
          <w:rFonts w:ascii="Arial" w:hAnsi="Arial" w:cs="Arial"/>
          <w:b/>
        </w:rPr>
        <w:cr/>
      </w:r>
      <w:r w:rsidRPr="002055EE">
        <w:rPr>
          <w:rFonts w:ascii="Arial" w:hAnsi="Arial" w:cs="Arial"/>
        </w:rPr>
        <w:t>Crucible with lid was ignited in a muffle furnace at a temperature of 105ºC for one hour. It was</w:t>
      </w:r>
      <w:r w:rsidRPr="002055EE">
        <w:rPr>
          <w:rFonts w:ascii="Arial" w:hAnsi="Arial" w:cs="Arial"/>
        </w:rPr>
        <w:cr/>
        <w:t xml:space="preserve">cooled in a desiccator and weighed. Two (2) grammes of the ground dried </w:t>
      </w:r>
      <w:r w:rsidRPr="002055EE">
        <w:rPr>
          <w:rFonts w:ascii="Arial" w:hAnsi="Arial" w:cs="Arial"/>
          <w:i/>
        </w:rPr>
        <w:t>Abelmoschus esculentus</w:t>
      </w:r>
      <w:r w:rsidRPr="002055EE">
        <w:rPr>
          <w:rFonts w:ascii="Arial" w:hAnsi="Arial" w:cs="Arial"/>
        </w:rPr>
        <w:t xml:space="preserve"> sample was put into the pre-weighed crucible. The weight of the crucible and its content (sample) was taken. The crucible was </w:t>
      </w:r>
      <w:proofErr w:type="spellStart"/>
      <w:r w:rsidRPr="002055EE">
        <w:rPr>
          <w:rFonts w:ascii="Arial" w:hAnsi="Arial" w:cs="Arial"/>
        </w:rPr>
        <w:t>charred</w:t>
      </w:r>
      <w:proofErr w:type="spellEnd"/>
      <w:r w:rsidRPr="002055EE">
        <w:rPr>
          <w:rFonts w:ascii="Arial" w:hAnsi="Arial" w:cs="Arial"/>
        </w:rPr>
        <w:t xml:space="preserve"> with its content on a </w:t>
      </w:r>
      <w:proofErr w:type="spellStart"/>
      <w:r w:rsidRPr="002055EE">
        <w:rPr>
          <w:rFonts w:ascii="Arial" w:hAnsi="Arial" w:cs="Arial"/>
        </w:rPr>
        <w:t>bunsen</w:t>
      </w:r>
      <w:proofErr w:type="spellEnd"/>
      <w:r w:rsidRPr="002055EE">
        <w:rPr>
          <w:rFonts w:ascii="Arial" w:hAnsi="Arial" w:cs="Arial"/>
        </w:rPr>
        <w:t xml:space="preserve"> </w:t>
      </w:r>
      <w:proofErr w:type="spellStart"/>
      <w:r w:rsidRPr="002055EE">
        <w:rPr>
          <w:rFonts w:ascii="Arial" w:hAnsi="Arial" w:cs="Arial"/>
        </w:rPr>
        <w:t>bumner</w:t>
      </w:r>
      <w:proofErr w:type="spellEnd"/>
      <w:r w:rsidRPr="002055EE">
        <w:rPr>
          <w:rFonts w:ascii="Arial" w:hAnsi="Arial" w:cs="Arial"/>
        </w:rPr>
        <w:t xml:space="preserve"> flame in a fume cupboard, to drive off most of the smoke (until smoking ceased). It was then transferred to a muffle furnace heated at 500</w:t>
      </w:r>
      <w:r w:rsidRPr="002055EE">
        <w:rPr>
          <w:rFonts w:ascii="Arial" w:hAnsi="Arial" w:cs="Arial"/>
          <w:vertAlign w:val="superscript"/>
        </w:rPr>
        <w:t>o</w:t>
      </w:r>
      <w:r w:rsidRPr="002055EE">
        <w:rPr>
          <w:rFonts w:ascii="Arial" w:hAnsi="Arial" w:cs="Arial"/>
        </w:rPr>
        <w:t xml:space="preserve">C to burn off all organic matter and left at that temperature for 2 hours. The sample was taken out of the furnace when it was cool, it was covered and placed in a desiccator and weighed. </w:t>
      </w:r>
    </w:p>
    <w:p w14:paraId="52A1E7C8" w14:textId="77777777" w:rsidR="002055EE" w:rsidRPr="002055EE" w:rsidRDefault="002055EE" w:rsidP="00A873E1">
      <w:pPr>
        <w:rPr>
          <w:rFonts w:ascii="Arial" w:hAnsi="Arial" w:cs="Arial"/>
        </w:rPr>
      </w:pPr>
      <w:r w:rsidRPr="002055EE">
        <w:rPr>
          <w:rFonts w:ascii="Arial" w:hAnsi="Arial" w:cs="Arial"/>
        </w:rPr>
        <w:t>% Ash content was calculated as:</w:t>
      </w:r>
      <w:r w:rsidRPr="002055EE">
        <w:rPr>
          <w:rFonts w:ascii="Arial" w:hAnsi="Arial" w:cs="Arial"/>
        </w:rPr>
        <w:cr/>
      </w:r>
    </w:p>
    <w:p w14:paraId="2845C896" w14:textId="77777777" w:rsidR="001F5DF9" w:rsidRDefault="001F5DF9" w:rsidP="00A873E1">
      <w:pPr>
        <w:rPr>
          <w:rFonts w:ascii="Arial" w:hAnsi="Arial" w:cs="Arial"/>
        </w:rPr>
      </w:pPr>
      <w:r w:rsidRPr="002055EE">
        <w:rPr>
          <w:rFonts w:ascii="Arial" w:hAnsi="Arial" w:cs="Arial"/>
          <w:noProof/>
        </w:rPr>
        <mc:AlternateContent>
          <mc:Choice Requires="wps">
            <w:drawing>
              <wp:anchor distT="0" distB="0" distL="114300" distR="114300" simplePos="0" relativeHeight="251659264" behindDoc="0" locked="0" layoutInCell="1" allowOverlap="1" wp14:anchorId="31EA8315" wp14:editId="0CB37AD3">
                <wp:simplePos x="0" y="0"/>
                <wp:positionH relativeFrom="column">
                  <wp:posOffset>500153</wp:posOffset>
                </wp:positionH>
                <wp:positionV relativeFrom="paragraph">
                  <wp:posOffset>201930</wp:posOffset>
                </wp:positionV>
                <wp:extent cx="838200" cy="9525"/>
                <wp:effectExtent l="9525" t="9525" r="952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AF38FE" id="_x0000_t32" coordsize="21600,21600" o:spt="32" o:oned="t" path="m,l21600,21600e" filled="f">
                <v:path arrowok="t" fillok="f" o:connecttype="none"/>
                <o:lock v:ext="edit" shapetype="t"/>
              </v:shapetype>
              <v:shape id="Straight Arrow Connector 9" o:spid="_x0000_s1026" type="#_x0000_t32" style="position:absolute;margin-left:39.4pt;margin-top:15.9pt;width:66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"/>
            </w:pict>
          </mc:Fallback>
        </mc:AlternateContent>
      </w:r>
      <w:r w:rsidR="002055EE" w:rsidRPr="002055EE">
        <w:rPr>
          <w:rFonts w:ascii="Arial" w:hAnsi="Arial" w:cs="Arial"/>
          <w:noProof/>
        </w:rPr>
        <mc:AlternateContent>
          <mc:Choice Requires="wps">
            <w:drawing>
              <wp:anchor distT="0" distB="0" distL="114300" distR="114300" simplePos="0" relativeHeight="251660288" behindDoc="0" locked="0" layoutInCell="1" allowOverlap="1" wp14:anchorId="3CF80432" wp14:editId="11C5B7ED">
                <wp:simplePos x="0" y="0"/>
                <wp:positionH relativeFrom="column">
                  <wp:posOffset>1590675</wp:posOffset>
                </wp:positionH>
                <wp:positionV relativeFrom="paragraph">
                  <wp:posOffset>182880</wp:posOffset>
                </wp:positionV>
                <wp:extent cx="304800" cy="9525"/>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93150" id="Straight Arrow Connector 10" o:spid="_x0000_s1026" type="#_x0000_t32" style="position:absolute;margin-left:125.25pt;margin-top:14.4pt;width:24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"/>
            </w:pict>
          </mc:Fallback>
        </mc:AlternateContent>
      </w:r>
      <w:r w:rsidR="002055EE" w:rsidRPr="002055EE">
        <w:rPr>
          <w:rFonts w:ascii="Arial" w:hAnsi="Arial" w:cs="Arial"/>
        </w:rPr>
        <w:t xml:space="preserve">% Ash = Weight of Ash </w:t>
      </w:r>
      <w:r>
        <w:rPr>
          <w:rFonts w:ascii="Arial" w:hAnsi="Arial" w:cs="Arial"/>
        </w:rPr>
        <w:t xml:space="preserve">   </w:t>
      </w:r>
      <w:r w:rsidR="002055EE" w:rsidRPr="002055EE">
        <w:rPr>
          <w:rFonts w:ascii="Arial" w:hAnsi="Arial" w:cs="Arial"/>
        </w:rPr>
        <w:t xml:space="preserve">x </w:t>
      </w:r>
      <w:r>
        <w:rPr>
          <w:rFonts w:ascii="Arial" w:hAnsi="Arial" w:cs="Arial"/>
        </w:rPr>
        <w:t xml:space="preserve">   </w:t>
      </w:r>
      <w:r w:rsidR="002055EE" w:rsidRPr="002055EE">
        <w:rPr>
          <w:rFonts w:ascii="Arial" w:hAnsi="Arial" w:cs="Arial"/>
        </w:rPr>
        <w:t>100</w:t>
      </w:r>
      <w:r w:rsidR="002055EE" w:rsidRPr="002055EE">
        <w:rPr>
          <w:rFonts w:ascii="Arial" w:hAnsi="Arial" w:cs="Arial"/>
        </w:rPr>
        <w:cr/>
        <w:t xml:space="preserve">              </w:t>
      </w:r>
    </w:p>
    <w:p w14:paraId="182CEFAC" w14:textId="3117AADB" w:rsidR="002055EE" w:rsidRPr="002055EE" w:rsidRDefault="002055EE" w:rsidP="00A873E1">
      <w:pPr>
        <w:ind w:left="720"/>
        <w:rPr>
          <w:rFonts w:ascii="Arial" w:hAnsi="Arial" w:cs="Arial"/>
        </w:rPr>
      </w:pPr>
      <w:r w:rsidRPr="002055EE">
        <w:rPr>
          <w:rFonts w:ascii="Arial" w:hAnsi="Arial" w:cs="Arial"/>
        </w:rPr>
        <w:t xml:space="preserve">Weight of sample </w:t>
      </w:r>
      <w:r w:rsidR="001F5DF9">
        <w:rPr>
          <w:rFonts w:ascii="Arial" w:hAnsi="Arial" w:cs="Arial"/>
        </w:rPr>
        <w:t xml:space="preserve">     </w:t>
      </w:r>
      <w:r w:rsidRPr="002055EE">
        <w:rPr>
          <w:rFonts w:ascii="Arial" w:hAnsi="Arial" w:cs="Arial"/>
        </w:rPr>
        <w:t>1</w:t>
      </w:r>
      <w:r w:rsidRPr="002055EE">
        <w:rPr>
          <w:rFonts w:ascii="Arial" w:hAnsi="Arial" w:cs="Arial"/>
        </w:rPr>
        <w:cr/>
      </w:r>
    </w:p>
    <w:p w14:paraId="0EF35069" w14:textId="77777777" w:rsidR="001F5DF9" w:rsidRDefault="002055EE" w:rsidP="00A873E1">
      <w:pPr>
        <w:rPr>
          <w:rFonts w:ascii="Arial" w:hAnsi="Arial" w:cs="Arial"/>
        </w:rPr>
      </w:pPr>
      <w:r w:rsidRPr="002055EE">
        <w:rPr>
          <w:rFonts w:ascii="Arial" w:hAnsi="Arial" w:cs="Arial"/>
          <w:noProof/>
        </w:rPr>
        <mc:AlternateContent>
          <mc:Choice Requires="wps">
            <w:drawing>
              <wp:anchor distT="0" distB="0" distL="114300" distR="114300" simplePos="0" relativeHeight="251662336" behindDoc="0" locked="0" layoutInCell="1" allowOverlap="1" wp14:anchorId="69E53BDA" wp14:editId="1A360B7D">
                <wp:simplePos x="0" y="0"/>
                <wp:positionH relativeFrom="column">
                  <wp:posOffset>981075</wp:posOffset>
                </wp:positionH>
                <wp:positionV relativeFrom="paragraph">
                  <wp:posOffset>168910</wp:posOffset>
                </wp:positionV>
                <wp:extent cx="247650" cy="9525"/>
                <wp:effectExtent l="9525" t="9525" r="952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1190D" id="Straight Arrow Connector 8" o:spid="_x0000_s1026" type="#_x0000_t32" style="position:absolute;margin-left:77.25pt;margin-top:13.3pt;width:19.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"/>
            </w:pict>
          </mc:Fallback>
        </mc:AlternateContent>
      </w:r>
      <w:r w:rsidRPr="002055EE">
        <w:rPr>
          <w:rFonts w:ascii="Arial" w:hAnsi="Arial" w:cs="Arial"/>
          <w:noProof/>
        </w:rPr>
        <mc:AlternateContent>
          <mc:Choice Requires="wps">
            <w:drawing>
              <wp:anchor distT="0" distB="0" distL="114300" distR="114300" simplePos="0" relativeHeight="251661312" behindDoc="0" locked="0" layoutInCell="1" allowOverlap="1" wp14:anchorId="26638677" wp14:editId="532A44B8">
                <wp:simplePos x="0" y="0"/>
                <wp:positionH relativeFrom="column">
                  <wp:posOffset>457200</wp:posOffset>
                </wp:positionH>
                <wp:positionV relativeFrom="paragraph">
                  <wp:posOffset>187960</wp:posOffset>
                </wp:positionV>
                <wp:extent cx="304800" cy="9525"/>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4C670" id="Straight Arrow Connector 3" o:spid="_x0000_s1026" type="#_x0000_t32" style="position:absolute;margin-left:36pt;margin-top:14.8pt;width:24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"/>
            </w:pict>
          </mc:Fallback>
        </mc:AlternateContent>
      </w:r>
      <w:r w:rsidRPr="002055EE">
        <w:rPr>
          <w:rFonts w:ascii="Arial" w:hAnsi="Arial" w:cs="Arial"/>
        </w:rPr>
        <w:t xml:space="preserve">i.e. </w:t>
      </w:r>
      <w:r w:rsidRPr="002055EE">
        <w:rPr>
          <w:rFonts w:ascii="Arial" w:hAnsi="Arial" w:cs="Arial"/>
        </w:rPr>
        <w:tab/>
        <w:t xml:space="preserve">c – a   </w:t>
      </w:r>
      <w:proofErr w:type="gramStart"/>
      <w:r w:rsidRPr="002055EE">
        <w:rPr>
          <w:rFonts w:ascii="Arial" w:hAnsi="Arial" w:cs="Arial"/>
        </w:rPr>
        <w:t>x  1</w:t>
      </w:r>
      <w:r w:rsidR="00E66C3F">
        <w:rPr>
          <w:rFonts w:ascii="Arial" w:hAnsi="Arial" w:cs="Arial"/>
        </w:rPr>
        <w:t>00</w:t>
      </w:r>
      <w:proofErr w:type="gramEnd"/>
      <w:r w:rsidR="00E66C3F">
        <w:rPr>
          <w:rFonts w:ascii="Arial" w:hAnsi="Arial" w:cs="Arial"/>
        </w:rPr>
        <w:cr/>
        <w:t xml:space="preserve">             </w:t>
      </w:r>
    </w:p>
    <w:p w14:paraId="27608518" w14:textId="77777777" w:rsidR="002055EE" w:rsidRPr="00E66C3F" w:rsidRDefault="00E66C3F" w:rsidP="00A873E1">
      <w:pPr>
        <w:ind w:firstLine="720"/>
        <w:rPr>
          <w:rFonts w:ascii="Arial" w:hAnsi="Arial" w:cs="Arial"/>
        </w:rPr>
      </w:pPr>
      <w:r>
        <w:rPr>
          <w:rFonts w:ascii="Arial" w:hAnsi="Arial" w:cs="Arial"/>
        </w:rPr>
        <w:t>b - a         1</w:t>
      </w:r>
    </w:p>
    <w:p w14:paraId="3CDE9EFE" w14:textId="77777777" w:rsidR="002055EE" w:rsidRPr="002055EE" w:rsidRDefault="002055EE" w:rsidP="00A873E1">
      <w:pPr>
        <w:rPr>
          <w:rFonts w:ascii="Arial" w:hAnsi="Arial" w:cs="Arial"/>
          <w:b/>
        </w:rPr>
      </w:pPr>
    </w:p>
    <w:p w14:paraId="438655BB" w14:textId="77777777" w:rsidR="002055EE" w:rsidRPr="00E66C3F" w:rsidRDefault="002055EE" w:rsidP="00A873E1">
      <w:pPr>
        <w:rPr>
          <w:rFonts w:ascii="Arial" w:hAnsi="Arial" w:cs="Arial"/>
          <w:b/>
        </w:rPr>
      </w:pPr>
      <w:r w:rsidRPr="002055EE">
        <w:rPr>
          <w:rFonts w:ascii="Arial" w:hAnsi="Arial" w:cs="Arial"/>
          <w:b/>
        </w:rPr>
        <w:t xml:space="preserve">Estimation of </w:t>
      </w:r>
      <w:commentRangeStart w:id="7"/>
      <w:r w:rsidRPr="002055EE">
        <w:rPr>
          <w:rFonts w:ascii="Arial" w:hAnsi="Arial" w:cs="Arial"/>
          <w:b/>
        </w:rPr>
        <w:t xml:space="preserve">Crude </w:t>
      </w:r>
      <w:proofErr w:type="spellStart"/>
      <w:r w:rsidRPr="002055EE">
        <w:rPr>
          <w:rFonts w:ascii="Arial" w:hAnsi="Arial" w:cs="Arial"/>
          <w:b/>
        </w:rPr>
        <w:t>Fibre</w:t>
      </w:r>
      <w:proofErr w:type="spellEnd"/>
      <w:r w:rsidRPr="002055EE">
        <w:rPr>
          <w:rFonts w:ascii="Arial" w:hAnsi="Arial" w:cs="Arial"/>
          <w:b/>
        </w:rPr>
        <w:cr/>
      </w:r>
      <w:commentRangeEnd w:id="7"/>
      <w:r w:rsidR="001720AE">
        <w:rPr>
          <w:rStyle w:val="CommentReference"/>
          <w:rFonts w:ascii="Times New Roman" w:hAnsi="Times New Roman"/>
          <w:lang w:val="nb-NO" w:eastAsia="nb-NO"/>
        </w:rPr>
        <w:commentReference w:id="7"/>
      </w:r>
      <w:r w:rsidRPr="002055EE">
        <w:rPr>
          <w:rFonts w:ascii="Arial" w:hAnsi="Arial" w:cs="Arial"/>
        </w:rPr>
        <w:t xml:space="preserve">Two grammes (2g) of the dried </w:t>
      </w:r>
      <w:r w:rsidRPr="002055EE">
        <w:rPr>
          <w:rFonts w:ascii="Arial" w:hAnsi="Arial" w:cs="Arial"/>
          <w:i/>
        </w:rPr>
        <w:t>Abelmoschus esculentus</w:t>
      </w:r>
      <w:r w:rsidRPr="002055EE">
        <w:rPr>
          <w:rFonts w:ascii="Arial" w:hAnsi="Arial" w:cs="Arial"/>
        </w:rPr>
        <w:t xml:space="preserve"> was measured into an empty crucible and soaked in petroleum ether for 2 hours to defat. This was boiled for 30 minutes with 200 ml of a solution containing 1.25% of H</w:t>
      </w:r>
      <w:r w:rsidRPr="002055EE">
        <w:rPr>
          <w:rFonts w:ascii="Arial" w:hAnsi="Arial" w:cs="Arial"/>
          <w:vertAlign w:val="subscript"/>
        </w:rPr>
        <w:t>2</w:t>
      </w:r>
      <w:r w:rsidRPr="002055EE">
        <w:rPr>
          <w:rFonts w:ascii="Arial" w:hAnsi="Arial" w:cs="Arial"/>
        </w:rPr>
        <w:t>SO</w:t>
      </w:r>
      <w:r w:rsidRPr="002055EE">
        <w:rPr>
          <w:rFonts w:ascii="Arial" w:hAnsi="Arial" w:cs="Arial"/>
          <w:vertAlign w:val="subscript"/>
        </w:rPr>
        <w:t>4</w:t>
      </w:r>
      <w:r w:rsidRPr="002055EE">
        <w:rPr>
          <w:rFonts w:ascii="Arial" w:hAnsi="Arial" w:cs="Arial"/>
        </w:rPr>
        <w:t>. per 100 ml of solution. It was filtered through a linen cloth on the fluted funnel. The residue was transferred into a beaker and boiled for 30 minutes with 200ml of a solution containing 1.25g of NaOH per 100ml. The final residue was filtered and washed with boiling water several times until they were base (NaOH) free. The residues were finally washed twice with ethanol, and qualitatively transferred into a pre-weighed crucible and oven-dried at 05°C (la). It was then incinerated in a furnace at 550°C and allowed to stand at that temperature for 2 hours and then cooled in a desiccator and Weighed (lo).</w:t>
      </w:r>
    </w:p>
    <w:p w14:paraId="1393D083" w14:textId="77777777" w:rsidR="002055EE" w:rsidRPr="002055EE" w:rsidRDefault="002055EE" w:rsidP="00A873E1">
      <w:pPr>
        <w:rPr>
          <w:rFonts w:ascii="Arial" w:hAnsi="Arial" w:cs="Arial"/>
        </w:rPr>
      </w:pPr>
      <w:r w:rsidRPr="002055EE">
        <w:rPr>
          <w:rFonts w:ascii="Arial" w:hAnsi="Arial" w:cs="Arial"/>
        </w:rPr>
        <w:t xml:space="preserve">Crude </w:t>
      </w:r>
      <w:proofErr w:type="spellStart"/>
      <w:r w:rsidRPr="002055EE">
        <w:rPr>
          <w:rFonts w:ascii="Arial" w:hAnsi="Arial" w:cs="Arial"/>
        </w:rPr>
        <w:t>fibre</w:t>
      </w:r>
      <w:proofErr w:type="spellEnd"/>
      <w:r w:rsidRPr="002055EE">
        <w:rPr>
          <w:rFonts w:ascii="Arial" w:hAnsi="Arial" w:cs="Arial"/>
        </w:rPr>
        <w:t xml:space="preserve"> content was calculated as:</w:t>
      </w:r>
    </w:p>
    <w:p w14:paraId="28B2E272" w14:textId="77777777" w:rsidR="002055EE" w:rsidRPr="002055EE" w:rsidRDefault="002055EE" w:rsidP="00A873E1">
      <w:pPr>
        <w:rPr>
          <w:rFonts w:ascii="Arial" w:hAnsi="Arial" w:cs="Arial"/>
        </w:rPr>
      </w:pPr>
      <w:r w:rsidRPr="002055EE">
        <w:rPr>
          <w:rFonts w:ascii="Arial" w:hAnsi="Arial" w:cs="Arial"/>
          <w:noProof/>
        </w:rPr>
        <mc:AlternateContent>
          <mc:Choice Requires="wps">
            <w:drawing>
              <wp:anchor distT="4294967295" distB="4294967295" distL="114300" distR="114300" simplePos="0" relativeHeight="251664384" behindDoc="0" locked="0" layoutInCell="1" allowOverlap="1" wp14:anchorId="179B173F" wp14:editId="33D77B8B">
                <wp:simplePos x="0" y="0"/>
                <wp:positionH relativeFrom="column">
                  <wp:posOffset>2967990</wp:posOffset>
                </wp:positionH>
                <wp:positionV relativeFrom="paragraph">
                  <wp:posOffset>169544</wp:posOffset>
                </wp:positionV>
                <wp:extent cx="342900" cy="0"/>
                <wp:effectExtent l="0" t="0" r="0" b="0"/>
                <wp:wrapNone/>
                <wp:docPr id="1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10299" id="Straight Arrow Connector 6" o:spid="_x0000_s1026" type="#_x0000_t32" style="position:absolute;margin-left:233.7pt;margin-top:13.35pt;width:2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FpQJAIAAEo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"/>
            </w:pict>
          </mc:Fallback>
        </mc:AlternateContent>
      </w:r>
      <w:r w:rsidRPr="002055EE">
        <w:rPr>
          <w:rFonts w:ascii="Arial" w:hAnsi="Arial" w:cs="Arial"/>
        </w:rPr>
        <w:t xml:space="preserve">                          La – lo</w:t>
      </w:r>
      <w:r w:rsidRPr="002055EE">
        <w:rPr>
          <w:rFonts w:ascii="Arial" w:hAnsi="Arial" w:cs="Arial"/>
        </w:rPr>
        <w:tab/>
      </w:r>
      <w:r w:rsidRPr="002055EE">
        <w:rPr>
          <w:rFonts w:ascii="Arial" w:hAnsi="Arial" w:cs="Arial"/>
        </w:rPr>
        <w:tab/>
        <w:t xml:space="preserve">         </w:t>
      </w:r>
      <w:r w:rsidR="001F5DF9">
        <w:rPr>
          <w:rFonts w:ascii="Arial" w:hAnsi="Arial" w:cs="Arial"/>
        </w:rPr>
        <w:t xml:space="preserve">               </w:t>
      </w:r>
      <w:r w:rsidRPr="002055EE">
        <w:rPr>
          <w:rFonts w:ascii="Arial" w:hAnsi="Arial" w:cs="Arial"/>
        </w:rPr>
        <w:t xml:space="preserve"> x       100</w:t>
      </w:r>
    </w:p>
    <w:p w14:paraId="71A5F35F" w14:textId="77777777" w:rsidR="002055EE" w:rsidRPr="002055EE" w:rsidRDefault="002055EE" w:rsidP="00A873E1">
      <w:pPr>
        <w:rPr>
          <w:rFonts w:ascii="Arial" w:hAnsi="Arial" w:cs="Arial"/>
        </w:rPr>
      </w:pPr>
      <w:r w:rsidRPr="002055EE">
        <w:rPr>
          <w:rFonts w:ascii="Arial" w:hAnsi="Arial" w:cs="Arial"/>
          <w:noProof/>
        </w:rPr>
        <mc:AlternateContent>
          <mc:Choice Requires="wps">
            <w:drawing>
              <wp:anchor distT="0" distB="0" distL="114300" distR="114300" simplePos="0" relativeHeight="251663360" behindDoc="0" locked="0" layoutInCell="1" allowOverlap="1" wp14:anchorId="6CAB4B0D" wp14:editId="026B1D79">
                <wp:simplePos x="0" y="0"/>
                <wp:positionH relativeFrom="column">
                  <wp:posOffset>583565</wp:posOffset>
                </wp:positionH>
                <wp:positionV relativeFrom="paragraph">
                  <wp:posOffset>8890</wp:posOffset>
                </wp:positionV>
                <wp:extent cx="1831340" cy="10795"/>
                <wp:effectExtent l="12065" t="10160" r="13970" b="7620"/>
                <wp:wrapNone/>
                <wp:docPr id="1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1079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C8993"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45.95pt;margin-top:.7pt;width:144.2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"/>
            </w:pict>
          </mc:Fallback>
        </mc:AlternateContent>
      </w:r>
      <w:r w:rsidRPr="002055EE">
        <w:rPr>
          <w:rFonts w:ascii="Arial" w:hAnsi="Arial" w:cs="Arial"/>
        </w:rPr>
        <w:t xml:space="preserve">               Weight of original sample taken              </w:t>
      </w:r>
      <w:r w:rsidR="001F5DF9">
        <w:rPr>
          <w:rFonts w:ascii="Arial" w:hAnsi="Arial" w:cs="Arial"/>
        </w:rPr>
        <w:t xml:space="preserve">        </w:t>
      </w:r>
      <w:r w:rsidRPr="002055EE">
        <w:rPr>
          <w:rFonts w:ascii="Arial" w:hAnsi="Arial" w:cs="Arial"/>
        </w:rPr>
        <w:t xml:space="preserve"> 1</w:t>
      </w:r>
      <w:r w:rsidRPr="002055EE">
        <w:rPr>
          <w:rFonts w:ascii="Arial" w:hAnsi="Arial" w:cs="Arial"/>
        </w:rPr>
        <w:cr/>
      </w:r>
    </w:p>
    <w:p w14:paraId="06767A0D"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Where;</w:t>
      </w:r>
      <w:r w:rsidRPr="002055EE">
        <w:rPr>
          <w:rFonts w:ascii="Arial" w:hAnsi="Arial" w:cs="Arial"/>
          <w:sz w:val="20"/>
          <w:szCs w:val="20"/>
        </w:rPr>
        <w:cr/>
        <w:t>lo = weight of empty crucible</w:t>
      </w:r>
      <w:r w:rsidRPr="002055EE">
        <w:rPr>
          <w:rFonts w:ascii="Arial" w:hAnsi="Arial" w:cs="Arial"/>
          <w:sz w:val="20"/>
          <w:szCs w:val="20"/>
        </w:rPr>
        <w:cr/>
        <w:t>la = wt. of crucible and its content after incineration</w:t>
      </w:r>
      <w:r w:rsidRPr="002055EE">
        <w:rPr>
          <w:rFonts w:ascii="Arial" w:hAnsi="Arial" w:cs="Arial"/>
          <w:sz w:val="20"/>
          <w:szCs w:val="20"/>
        </w:rPr>
        <w:cr/>
      </w:r>
    </w:p>
    <w:p w14:paraId="0A3505FD" w14:textId="77777777" w:rsidR="002055EE" w:rsidRPr="00E66C3F" w:rsidRDefault="002055EE" w:rsidP="00A873E1">
      <w:pPr>
        <w:rPr>
          <w:rFonts w:ascii="Arial" w:hAnsi="Arial" w:cs="Arial"/>
          <w:b/>
        </w:rPr>
      </w:pPr>
      <w:r w:rsidRPr="002055EE">
        <w:rPr>
          <w:rFonts w:ascii="Arial" w:hAnsi="Arial" w:cs="Arial"/>
          <w:b/>
        </w:rPr>
        <w:t>Determination of Crude Fat by Soxhlet Extraction Method (</w:t>
      </w:r>
      <w:proofErr w:type="spellStart"/>
      <w:r w:rsidRPr="002055EE">
        <w:rPr>
          <w:rFonts w:ascii="Arial" w:hAnsi="Arial" w:cs="Arial"/>
          <w:b/>
        </w:rPr>
        <w:t>Onuwuka</w:t>
      </w:r>
      <w:proofErr w:type="spellEnd"/>
      <w:r w:rsidRPr="002055EE">
        <w:rPr>
          <w:rFonts w:ascii="Arial" w:hAnsi="Arial" w:cs="Arial"/>
          <w:b/>
        </w:rPr>
        <w:t>, 2005)</w:t>
      </w:r>
      <w:r w:rsidRPr="002055EE">
        <w:rPr>
          <w:rFonts w:ascii="Arial" w:hAnsi="Arial" w:cs="Arial"/>
          <w:b/>
        </w:rPr>
        <w:cr/>
      </w:r>
      <w:r w:rsidRPr="002055EE">
        <w:rPr>
          <w:rFonts w:ascii="Arial" w:hAnsi="Arial" w:cs="Arial"/>
        </w:rPr>
        <w:t xml:space="preserve">Two grammes (2g) of dried sample of the vegetables was weighed into a beaker lightly plugged with cotton wool. 150 ml of petroleum ether at a boiling point of 60'C was lured into 250 ml capacity round bottom flask. The </w:t>
      </w:r>
      <w:proofErr w:type="spellStart"/>
      <w:r w:rsidRPr="002055EE">
        <w:rPr>
          <w:rFonts w:ascii="Arial" w:hAnsi="Arial" w:cs="Arial"/>
        </w:rPr>
        <w:t>soxhlet</w:t>
      </w:r>
      <w:proofErr w:type="spellEnd"/>
      <w:r w:rsidRPr="002055EE">
        <w:rPr>
          <w:rFonts w:ascii="Arial" w:hAnsi="Arial" w:cs="Arial"/>
        </w:rPr>
        <w:t xml:space="preserve"> extractor was fitted into the round bottom flask which was seated on a heating mantle. The </w:t>
      </w:r>
      <w:proofErr w:type="spellStart"/>
      <w:r w:rsidRPr="002055EE">
        <w:rPr>
          <w:rFonts w:ascii="Arial" w:hAnsi="Arial" w:cs="Arial"/>
        </w:rPr>
        <w:t>soxhlet</w:t>
      </w:r>
      <w:proofErr w:type="spellEnd"/>
      <w:r w:rsidRPr="002055EE">
        <w:rPr>
          <w:rFonts w:ascii="Arial" w:hAnsi="Arial" w:cs="Arial"/>
        </w:rPr>
        <w:t xml:space="preserve"> apparatus was assembled and allowed to reflux for about 4hours. The extract was poured into a dried pre-weighed beaker (W</w:t>
      </w:r>
      <w:r w:rsidRPr="002055EE">
        <w:rPr>
          <w:rFonts w:ascii="Arial" w:hAnsi="Arial" w:cs="Arial"/>
          <w:vertAlign w:val="subscript"/>
        </w:rPr>
        <w:t>1</w:t>
      </w:r>
      <w:r w:rsidRPr="002055EE">
        <w:rPr>
          <w:rFonts w:ascii="Arial" w:hAnsi="Arial" w:cs="Arial"/>
        </w:rPr>
        <w:t>) and the thimble rinsed with a little quantity of the ether back to the beaker. The beaker was heated on an oven to remove excess solvent. The beaker was cooled in a desiccator and weighed</w:t>
      </w:r>
      <w:r w:rsidRPr="002055EE">
        <w:rPr>
          <w:rFonts w:ascii="Arial" w:hAnsi="Arial" w:cs="Arial"/>
        </w:rPr>
        <w:cr/>
        <w:t>(W</w:t>
      </w:r>
      <w:r w:rsidRPr="002055EE">
        <w:rPr>
          <w:rFonts w:ascii="Arial" w:hAnsi="Arial" w:cs="Arial"/>
          <w:vertAlign w:val="subscript"/>
        </w:rPr>
        <w:t>2</w:t>
      </w:r>
      <w:r w:rsidRPr="002055EE">
        <w:rPr>
          <w:rFonts w:ascii="Arial" w:hAnsi="Arial" w:cs="Arial"/>
        </w:rPr>
        <w:t>)</w:t>
      </w:r>
    </w:p>
    <w:p w14:paraId="2F337668" w14:textId="77777777" w:rsidR="002055EE" w:rsidRPr="002055EE" w:rsidRDefault="002055EE" w:rsidP="00A873E1">
      <w:pPr>
        <w:rPr>
          <w:rFonts w:ascii="Arial" w:hAnsi="Arial" w:cs="Arial"/>
        </w:rPr>
      </w:pPr>
    </w:p>
    <w:p w14:paraId="64522FCC" w14:textId="77777777" w:rsidR="00E66C3F" w:rsidRDefault="00E66C3F" w:rsidP="00A873E1">
      <w:pPr>
        <w:rPr>
          <w:rFonts w:ascii="Arial" w:hAnsi="Arial" w:cs="Arial"/>
        </w:rPr>
      </w:pPr>
    </w:p>
    <w:p w14:paraId="400091E8" w14:textId="77777777" w:rsidR="001F5DF9" w:rsidRDefault="001F5DF9" w:rsidP="00A873E1">
      <w:pPr>
        <w:rPr>
          <w:rFonts w:ascii="Arial" w:hAnsi="Arial" w:cs="Arial"/>
        </w:rPr>
      </w:pPr>
    </w:p>
    <w:p w14:paraId="70EA413A" w14:textId="77777777" w:rsidR="001F5DF9" w:rsidRDefault="001F5DF9" w:rsidP="00A873E1">
      <w:pPr>
        <w:rPr>
          <w:rFonts w:ascii="Arial" w:hAnsi="Arial" w:cs="Arial"/>
        </w:rPr>
      </w:pPr>
    </w:p>
    <w:p w14:paraId="65D54701" w14:textId="77777777" w:rsidR="002055EE" w:rsidRPr="002055EE" w:rsidRDefault="002055EE" w:rsidP="00A873E1">
      <w:pPr>
        <w:rPr>
          <w:rFonts w:ascii="Arial" w:hAnsi="Arial" w:cs="Arial"/>
        </w:rPr>
      </w:pPr>
      <w:r w:rsidRPr="002055EE">
        <w:rPr>
          <w:rFonts w:ascii="Arial" w:hAnsi="Arial" w:cs="Arial"/>
        </w:rPr>
        <w:t>Crude fat content was calculated as:</w:t>
      </w:r>
      <w:r w:rsidRPr="002055EE">
        <w:rPr>
          <w:rFonts w:ascii="Arial" w:hAnsi="Arial" w:cs="Arial"/>
        </w:rPr>
        <w:cr/>
      </w:r>
    </w:p>
    <w:p w14:paraId="4211D1CC" w14:textId="77777777" w:rsidR="00E66C3F" w:rsidRDefault="002055EE" w:rsidP="00A873E1">
      <w:pPr>
        <w:pStyle w:val="ListParagraph"/>
        <w:spacing w:after="0" w:line="240" w:lineRule="auto"/>
        <w:rPr>
          <w:rFonts w:ascii="Arial" w:hAnsi="Arial" w:cs="Arial"/>
          <w:sz w:val="20"/>
          <w:szCs w:val="20"/>
        </w:rPr>
      </w:pPr>
      <w:r w:rsidRPr="002055EE">
        <w:rPr>
          <w:rFonts w:ascii="Arial" w:hAnsi="Arial" w:cs="Arial"/>
          <w:noProof/>
          <w:sz w:val="20"/>
          <w:szCs w:val="20"/>
        </w:rPr>
        <mc:AlternateContent>
          <mc:Choice Requires="wps">
            <w:drawing>
              <wp:anchor distT="4294967295" distB="4294967295" distL="114300" distR="114300" simplePos="0" relativeHeight="251666432" behindDoc="0" locked="0" layoutInCell="1" allowOverlap="1" wp14:anchorId="62566639" wp14:editId="279C8C8D">
                <wp:simplePos x="0" y="0"/>
                <wp:positionH relativeFrom="column">
                  <wp:posOffset>1962150</wp:posOffset>
                </wp:positionH>
                <wp:positionV relativeFrom="paragraph">
                  <wp:posOffset>181609</wp:posOffset>
                </wp:positionV>
                <wp:extent cx="342900" cy="0"/>
                <wp:effectExtent l="0" t="0" r="0" b="0"/>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377F9" id="Straight Arrow Connector 4" o:spid="_x0000_s1026" type="#_x0000_t32" style="position:absolute;margin-left:154.5pt;margin-top:14.3pt;width:27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83IwIAAEk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"/>
            </w:pict>
          </mc:Fallback>
        </mc:AlternateContent>
      </w:r>
      <w:r w:rsidRPr="002055EE">
        <w:rPr>
          <w:rFonts w:ascii="Arial" w:hAnsi="Arial" w:cs="Arial"/>
          <w:noProof/>
          <w:sz w:val="20"/>
          <w:szCs w:val="20"/>
        </w:rPr>
        <mc:AlternateContent>
          <mc:Choice Requires="wps">
            <w:drawing>
              <wp:anchor distT="4294967295" distB="4294967295" distL="114300" distR="114300" simplePos="0" relativeHeight="251665408" behindDoc="0" locked="0" layoutInCell="1" allowOverlap="1" wp14:anchorId="3BC8C0A9" wp14:editId="1F93D928">
                <wp:simplePos x="0" y="0"/>
                <wp:positionH relativeFrom="column">
                  <wp:posOffset>495300</wp:posOffset>
                </wp:positionH>
                <wp:positionV relativeFrom="paragraph">
                  <wp:posOffset>191134</wp:posOffset>
                </wp:positionV>
                <wp:extent cx="1343025" cy="0"/>
                <wp:effectExtent l="0" t="0" r="9525"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7666A" id="Straight Arrow Connector 11" o:spid="_x0000_s1026" type="#_x0000_t32" style="position:absolute;margin-left:39pt;margin-top:15.05pt;width:105.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"/>
            </w:pict>
          </mc:Fallback>
        </mc:AlternateContent>
      </w:r>
      <w:r w:rsidRPr="002055EE">
        <w:rPr>
          <w:rFonts w:ascii="Arial" w:hAnsi="Arial" w:cs="Arial"/>
          <w:sz w:val="20"/>
          <w:szCs w:val="20"/>
        </w:rPr>
        <w:t>Weight gained in flask x 100</w:t>
      </w:r>
      <w:r w:rsidRPr="002055EE">
        <w:rPr>
          <w:rFonts w:ascii="Arial" w:hAnsi="Arial" w:cs="Arial"/>
          <w:sz w:val="20"/>
          <w:szCs w:val="20"/>
        </w:rPr>
        <w:cr/>
      </w:r>
    </w:p>
    <w:p w14:paraId="40AA502F"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 xml:space="preserve">   Weight of sample           1</w:t>
      </w:r>
    </w:p>
    <w:p w14:paraId="60D2E314" w14:textId="77777777" w:rsidR="002055EE" w:rsidRPr="002055EE" w:rsidRDefault="002055EE" w:rsidP="00A873E1">
      <w:pPr>
        <w:pStyle w:val="ListParagraph"/>
        <w:spacing w:after="0" w:line="240" w:lineRule="auto"/>
        <w:rPr>
          <w:rFonts w:ascii="Arial" w:hAnsi="Arial" w:cs="Arial"/>
          <w:sz w:val="20"/>
          <w:szCs w:val="20"/>
        </w:rPr>
      </w:pPr>
      <w:proofErr w:type="spellStart"/>
      <w:r w:rsidRPr="002055EE">
        <w:rPr>
          <w:rFonts w:ascii="Arial" w:hAnsi="Arial" w:cs="Arial"/>
          <w:sz w:val="20"/>
          <w:szCs w:val="20"/>
        </w:rPr>
        <w:t>i.e</w:t>
      </w:r>
      <w:proofErr w:type="spellEnd"/>
      <w:r w:rsidRPr="002055EE">
        <w:rPr>
          <w:rFonts w:ascii="Arial" w:hAnsi="Arial" w:cs="Arial"/>
          <w:sz w:val="20"/>
          <w:szCs w:val="20"/>
        </w:rPr>
        <w:cr/>
      </w:r>
    </w:p>
    <w:p w14:paraId="155E6576" w14:textId="77777777" w:rsidR="00E66C3F" w:rsidRDefault="002055EE" w:rsidP="00A873E1">
      <w:pPr>
        <w:pStyle w:val="ListParagraph"/>
        <w:spacing w:after="0" w:line="240" w:lineRule="auto"/>
        <w:rPr>
          <w:rFonts w:ascii="Arial" w:hAnsi="Arial" w:cs="Arial"/>
          <w:sz w:val="20"/>
          <w:szCs w:val="20"/>
        </w:rPr>
      </w:pPr>
      <w:r w:rsidRPr="002055EE">
        <w:rPr>
          <w:rFonts w:ascii="Arial" w:hAnsi="Arial" w:cs="Arial"/>
          <w:noProof/>
          <w:sz w:val="20"/>
          <w:szCs w:val="20"/>
        </w:rPr>
        <mc:AlternateContent>
          <mc:Choice Requires="wps">
            <w:drawing>
              <wp:anchor distT="4294967295" distB="4294967295" distL="114300" distR="114300" simplePos="0" relativeHeight="251667456" behindDoc="0" locked="0" layoutInCell="1" allowOverlap="1" wp14:anchorId="05FE8B22" wp14:editId="112C424A">
                <wp:simplePos x="0" y="0"/>
                <wp:positionH relativeFrom="column">
                  <wp:posOffset>733425</wp:posOffset>
                </wp:positionH>
                <wp:positionV relativeFrom="paragraph">
                  <wp:posOffset>217169</wp:posOffset>
                </wp:positionV>
                <wp:extent cx="857250"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8620A" id="Straight Arrow Connector 13" o:spid="_x0000_s1026" type="#_x0000_t32" style="position:absolute;margin-left:57.75pt;margin-top:17.1pt;width:6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"/>
            </w:pict>
          </mc:Fallback>
        </mc:AlternateContent>
      </w:r>
      <w:r w:rsidRPr="002055EE">
        <w:rPr>
          <w:rFonts w:ascii="Arial" w:hAnsi="Arial" w:cs="Arial"/>
          <w:noProof/>
          <w:sz w:val="20"/>
          <w:szCs w:val="20"/>
        </w:rPr>
        <mc:AlternateContent>
          <mc:Choice Requires="wps">
            <w:drawing>
              <wp:anchor distT="4294967295" distB="4294967295" distL="114300" distR="114300" simplePos="0" relativeHeight="251668480" behindDoc="0" locked="0" layoutInCell="1" allowOverlap="1" wp14:anchorId="69F7C76E" wp14:editId="61AAA9CA">
                <wp:simplePos x="0" y="0"/>
                <wp:positionH relativeFrom="column">
                  <wp:posOffset>2117090</wp:posOffset>
                </wp:positionH>
                <wp:positionV relativeFrom="paragraph">
                  <wp:posOffset>185419</wp:posOffset>
                </wp:positionV>
                <wp:extent cx="342900"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E4AB0" id="Straight Arrow Connector 12" o:spid="_x0000_s1026" type="#_x0000_t32" style="position:absolute;margin-left:166.7pt;margin-top:14.6pt;width:27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Aj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"/>
            </w:pict>
          </mc:Fallback>
        </mc:AlternateContent>
      </w:r>
      <w:r w:rsidRPr="002055EE">
        <w:rPr>
          <w:rFonts w:ascii="Arial" w:hAnsi="Arial" w:cs="Arial"/>
          <w:sz w:val="20"/>
          <w:szCs w:val="20"/>
        </w:rPr>
        <w:t xml:space="preserve">          W2 - W1              x    100</w:t>
      </w:r>
      <w:r w:rsidRPr="002055EE">
        <w:rPr>
          <w:rFonts w:ascii="Arial" w:hAnsi="Arial" w:cs="Arial"/>
          <w:sz w:val="20"/>
          <w:szCs w:val="20"/>
        </w:rPr>
        <w:cr/>
      </w:r>
    </w:p>
    <w:p w14:paraId="6167289F"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 xml:space="preserve">     </w:t>
      </w:r>
      <w:r w:rsidR="00E66C3F" w:rsidRPr="002055EE">
        <w:rPr>
          <w:rFonts w:ascii="Arial" w:hAnsi="Arial" w:cs="Arial"/>
          <w:sz w:val="20"/>
          <w:szCs w:val="20"/>
        </w:rPr>
        <w:t xml:space="preserve">Weight </w:t>
      </w:r>
      <w:r w:rsidRPr="002055EE">
        <w:rPr>
          <w:rFonts w:ascii="Arial" w:hAnsi="Arial" w:cs="Arial"/>
          <w:sz w:val="20"/>
          <w:szCs w:val="20"/>
        </w:rPr>
        <w:t>of sample              1</w:t>
      </w:r>
      <w:r w:rsidRPr="002055EE">
        <w:rPr>
          <w:rFonts w:ascii="Arial" w:hAnsi="Arial" w:cs="Arial"/>
          <w:sz w:val="20"/>
          <w:szCs w:val="20"/>
        </w:rPr>
        <w:cr/>
      </w:r>
    </w:p>
    <w:p w14:paraId="4D8E43E9"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Where:</w:t>
      </w:r>
      <w:r w:rsidRPr="002055EE">
        <w:rPr>
          <w:rFonts w:ascii="Arial" w:hAnsi="Arial" w:cs="Arial"/>
          <w:sz w:val="20"/>
          <w:szCs w:val="20"/>
        </w:rPr>
        <w:cr/>
        <w:t>W</w:t>
      </w:r>
      <w:r w:rsidRPr="002055EE">
        <w:rPr>
          <w:rFonts w:ascii="Arial" w:hAnsi="Arial" w:cs="Arial"/>
          <w:sz w:val="20"/>
          <w:szCs w:val="20"/>
          <w:vertAlign w:val="subscript"/>
        </w:rPr>
        <w:t>2</w:t>
      </w:r>
      <w:r w:rsidRPr="002055EE">
        <w:rPr>
          <w:rFonts w:ascii="Arial" w:hAnsi="Arial" w:cs="Arial"/>
          <w:sz w:val="20"/>
          <w:szCs w:val="20"/>
        </w:rPr>
        <w:t xml:space="preserve"> = </w:t>
      </w:r>
      <w:r w:rsidR="00E66C3F" w:rsidRPr="002055EE">
        <w:rPr>
          <w:rFonts w:ascii="Arial" w:hAnsi="Arial" w:cs="Arial"/>
          <w:sz w:val="20"/>
          <w:szCs w:val="20"/>
        </w:rPr>
        <w:t xml:space="preserve">Weight </w:t>
      </w:r>
      <w:r w:rsidRPr="002055EE">
        <w:rPr>
          <w:rFonts w:ascii="Arial" w:hAnsi="Arial" w:cs="Arial"/>
          <w:sz w:val="20"/>
          <w:szCs w:val="20"/>
        </w:rPr>
        <w:t>of beaker + fat</w:t>
      </w:r>
    </w:p>
    <w:p w14:paraId="65D02DEA"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W</w:t>
      </w:r>
      <w:r w:rsidRPr="002055EE">
        <w:rPr>
          <w:rFonts w:ascii="Arial" w:hAnsi="Arial" w:cs="Arial"/>
          <w:sz w:val="20"/>
          <w:szCs w:val="20"/>
          <w:vertAlign w:val="subscript"/>
        </w:rPr>
        <w:t>1</w:t>
      </w:r>
      <w:r w:rsidRPr="002055EE">
        <w:rPr>
          <w:rFonts w:ascii="Arial" w:hAnsi="Arial" w:cs="Arial"/>
          <w:sz w:val="20"/>
          <w:szCs w:val="20"/>
        </w:rPr>
        <w:t xml:space="preserve"> = </w:t>
      </w:r>
      <w:r w:rsidR="00E66C3F" w:rsidRPr="002055EE">
        <w:rPr>
          <w:rFonts w:ascii="Arial" w:hAnsi="Arial" w:cs="Arial"/>
          <w:sz w:val="20"/>
          <w:szCs w:val="20"/>
        </w:rPr>
        <w:t xml:space="preserve">Weight </w:t>
      </w:r>
      <w:r w:rsidRPr="002055EE">
        <w:rPr>
          <w:rFonts w:ascii="Arial" w:hAnsi="Arial" w:cs="Arial"/>
          <w:sz w:val="20"/>
          <w:szCs w:val="20"/>
        </w:rPr>
        <w:t>of empty beaker only</w:t>
      </w:r>
      <w:r w:rsidRPr="002055EE">
        <w:rPr>
          <w:rFonts w:ascii="Arial" w:hAnsi="Arial" w:cs="Arial"/>
          <w:sz w:val="20"/>
          <w:szCs w:val="20"/>
        </w:rPr>
        <w:cr/>
      </w:r>
    </w:p>
    <w:p w14:paraId="7E7E55E7" w14:textId="77777777" w:rsidR="002055EE" w:rsidRPr="00E66C3F" w:rsidRDefault="002055EE" w:rsidP="00A873E1">
      <w:pPr>
        <w:rPr>
          <w:rFonts w:ascii="Arial" w:hAnsi="Arial" w:cs="Arial"/>
          <w:b/>
        </w:rPr>
      </w:pPr>
      <w:r w:rsidRPr="002055EE">
        <w:rPr>
          <w:rFonts w:ascii="Arial" w:hAnsi="Arial" w:cs="Arial"/>
          <w:b/>
        </w:rPr>
        <w:t xml:space="preserve">Determination of Crude Protein (By </w:t>
      </w:r>
      <w:proofErr w:type="spellStart"/>
      <w:r w:rsidRPr="002055EE">
        <w:rPr>
          <w:rFonts w:ascii="Arial" w:hAnsi="Arial" w:cs="Arial"/>
          <w:b/>
        </w:rPr>
        <w:t>Kjeldah</w:t>
      </w:r>
      <w:proofErr w:type="spellEnd"/>
      <w:r w:rsidRPr="002055EE">
        <w:rPr>
          <w:rFonts w:ascii="Arial" w:hAnsi="Arial" w:cs="Arial"/>
          <w:b/>
        </w:rPr>
        <w:t xml:space="preserve"> Digestion and Distillation method) (Bremmer, 1996)</w:t>
      </w:r>
      <w:r w:rsidRPr="002055EE">
        <w:rPr>
          <w:rFonts w:ascii="Arial" w:hAnsi="Arial" w:cs="Arial"/>
          <w:b/>
        </w:rPr>
        <w:cr/>
      </w:r>
      <w:r w:rsidRPr="002055EE">
        <w:rPr>
          <w:rFonts w:ascii="Arial" w:hAnsi="Arial" w:cs="Arial"/>
        </w:rPr>
        <w:t xml:space="preserve">One gramme (1g) of the sample was accurately weighed into a 25 ml </w:t>
      </w:r>
      <w:proofErr w:type="spellStart"/>
      <w:r w:rsidRPr="002055EE">
        <w:rPr>
          <w:rFonts w:ascii="Arial" w:hAnsi="Arial" w:cs="Arial"/>
        </w:rPr>
        <w:t>kjeldahl</w:t>
      </w:r>
      <w:proofErr w:type="spellEnd"/>
      <w:r w:rsidRPr="002055EE">
        <w:rPr>
          <w:rFonts w:ascii="Arial" w:hAnsi="Arial" w:cs="Arial"/>
        </w:rPr>
        <w:t xml:space="preserve"> flask containing 1.5g of CuSO</w:t>
      </w:r>
      <w:r w:rsidRPr="002055EE">
        <w:rPr>
          <w:rFonts w:ascii="Arial" w:hAnsi="Arial" w:cs="Arial"/>
          <w:vertAlign w:val="subscript"/>
        </w:rPr>
        <w:t>4</w:t>
      </w:r>
      <w:r w:rsidRPr="002055EE">
        <w:rPr>
          <w:rFonts w:ascii="Arial" w:hAnsi="Arial" w:cs="Arial"/>
        </w:rPr>
        <w:t>, 1.5g of Na</w:t>
      </w:r>
      <w:r w:rsidRPr="002055EE">
        <w:rPr>
          <w:rFonts w:ascii="Arial" w:hAnsi="Arial" w:cs="Arial"/>
          <w:vertAlign w:val="subscript"/>
        </w:rPr>
        <w:t>2</w:t>
      </w:r>
      <w:r w:rsidRPr="002055EE">
        <w:rPr>
          <w:rFonts w:ascii="Arial" w:hAnsi="Arial" w:cs="Arial"/>
        </w:rPr>
        <w:t>SO</w:t>
      </w:r>
      <w:r w:rsidRPr="002055EE">
        <w:rPr>
          <w:rFonts w:ascii="Arial" w:hAnsi="Arial" w:cs="Arial"/>
          <w:vertAlign w:val="subscript"/>
        </w:rPr>
        <w:t>4</w:t>
      </w:r>
      <w:r w:rsidRPr="002055EE">
        <w:rPr>
          <w:rFonts w:ascii="Arial" w:hAnsi="Arial" w:cs="Arial"/>
        </w:rPr>
        <w:t>, as catalyst and 5ml concentrated H</w:t>
      </w:r>
      <w:r w:rsidRPr="002055EE">
        <w:rPr>
          <w:rFonts w:ascii="Arial" w:hAnsi="Arial" w:cs="Arial"/>
          <w:vertAlign w:val="subscript"/>
        </w:rPr>
        <w:t>2</w:t>
      </w:r>
      <w:r w:rsidRPr="002055EE">
        <w:rPr>
          <w:rFonts w:ascii="Arial" w:hAnsi="Arial" w:cs="Arial"/>
        </w:rPr>
        <w:t>SO</w:t>
      </w:r>
      <w:r w:rsidRPr="002055EE">
        <w:rPr>
          <w:rFonts w:ascii="Arial" w:hAnsi="Arial" w:cs="Arial"/>
          <w:vertAlign w:val="subscript"/>
        </w:rPr>
        <w:t>4</w:t>
      </w:r>
      <w:r w:rsidRPr="002055EE">
        <w:rPr>
          <w:rFonts w:ascii="Arial" w:hAnsi="Arial" w:cs="Arial"/>
        </w:rPr>
        <w:t xml:space="preserve">. The Kjeldahl (digestion) flask was placed on a heating mantle and was heated gently to prevent frothing for some hours until a clear bluish solution was obtained. The digested solution was allowed to cool and this was quantitatively transferred to 100ml standard flask and made up to the mark with distilled water. Twenty (20) ml portion of the digest was pipetted into a semi micro </w:t>
      </w:r>
      <w:proofErr w:type="spellStart"/>
      <w:r w:rsidRPr="002055EE">
        <w:rPr>
          <w:rFonts w:ascii="Arial" w:hAnsi="Arial" w:cs="Arial"/>
        </w:rPr>
        <w:t>Kjeldhal</w:t>
      </w:r>
      <w:proofErr w:type="spellEnd"/>
      <w:r w:rsidRPr="002055EE">
        <w:rPr>
          <w:rFonts w:ascii="Arial" w:hAnsi="Arial" w:cs="Arial"/>
        </w:rPr>
        <w:t xml:space="preserve"> distillation apparatus and treated with equal volume of 40% NaOH solution. The ammonia evolved was steam distilled into a 100 ml conical flask containing 10 ml solution of saturated boric acid to which 2 drops </w:t>
      </w:r>
      <w:proofErr w:type="spellStart"/>
      <w:r w:rsidRPr="002055EE">
        <w:rPr>
          <w:rFonts w:ascii="Arial" w:hAnsi="Arial" w:cs="Arial"/>
        </w:rPr>
        <w:t>Tashirus</w:t>
      </w:r>
      <w:proofErr w:type="spellEnd"/>
      <w:r w:rsidRPr="002055EE">
        <w:rPr>
          <w:rFonts w:ascii="Arial" w:hAnsi="Arial" w:cs="Arial"/>
        </w:rPr>
        <w:t xml:space="preserve"> indicator (double indicator) have been added. The tip of the condenser was immersed into the boric acid double indicator solution and then the distillation continued until about 2/3 of the original volume obtained. The tip of the condenser was rinsed with a few millimeters of distilled water. The distillate was then titrated with 0.1 MHCI until a purple- pink end point was observed. The blank determination was also carried out in the similar manner as described above except for the omission of the sample. The crude protein was obtained by multiplying the Nitrogen content by a factor (6.25).</w:t>
      </w:r>
    </w:p>
    <w:p w14:paraId="4FB26E56" w14:textId="77777777" w:rsidR="002055EE" w:rsidRPr="002055EE" w:rsidRDefault="002055EE" w:rsidP="00A873E1">
      <w:pPr>
        <w:ind w:left="360"/>
        <w:rPr>
          <w:rFonts w:ascii="Arial" w:hAnsi="Arial" w:cs="Arial"/>
        </w:rPr>
      </w:pPr>
      <w:r w:rsidRPr="002055EE">
        <w:rPr>
          <w:rFonts w:ascii="Arial" w:hAnsi="Arial" w:cs="Arial"/>
        </w:rPr>
        <w:t>Crude protein = % Nitrogen x factor</w:t>
      </w:r>
      <w:r w:rsidRPr="002055EE">
        <w:rPr>
          <w:rFonts w:ascii="Arial" w:hAnsi="Arial" w:cs="Arial"/>
        </w:rPr>
        <w:cr/>
      </w:r>
    </w:p>
    <w:p w14:paraId="0B3FB6FB" w14:textId="77777777" w:rsidR="002055EE" w:rsidRPr="00E66C3F" w:rsidRDefault="002055EE" w:rsidP="00A873E1">
      <w:pPr>
        <w:rPr>
          <w:rFonts w:ascii="Arial" w:hAnsi="Arial" w:cs="Arial"/>
          <w:b/>
        </w:rPr>
      </w:pPr>
      <w:r w:rsidRPr="002055EE">
        <w:rPr>
          <w:rFonts w:ascii="Arial" w:hAnsi="Arial" w:cs="Arial"/>
          <w:b/>
        </w:rPr>
        <w:t>Determination of Carbohydrate (AOAC, 2007)</w:t>
      </w:r>
      <w:r w:rsidRPr="002055EE">
        <w:rPr>
          <w:rFonts w:ascii="Arial" w:hAnsi="Arial" w:cs="Arial"/>
          <w:b/>
        </w:rPr>
        <w:cr/>
      </w:r>
      <w:r w:rsidRPr="002055EE">
        <w:rPr>
          <w:rFonts w:ascii="Arial" w:hAnsi="Arial" w:cs="Arial"/>
        </w:rPr>
        <w:t>This was determined as the difference obtained after subtracting total organic nitrogen (protein).</w:t>
      </w:r>
      <w:r w:rsidRPr="002055EE">
        <w:rPr>
          <w:rFonts w:ascii="Arial" w:hAnsi="Arial" w:cs="Arial"/>
        </w:rPr>
        <w:cr/>
        <w:t xml:space="preserve">lipid, ash and </w:t>
      </w:r>
      <w:proofErr w:type="spellStart"/>
      <w:r w:rsidRPr="002055EE">
        <w:rPr>
          <w:rFonts w:ascii="Arial" w:hAnsi="Arial" w:cs="Arial"/>
        </w:rPr>
        <w:t>fibre</w:t>
      </w:r>
      <w:proofErr w:type="spellEnd"/>
      <w:r w:rsidRPr="002055EE">
        <w:rPr>
          <w:rFonts w:ascii="Arial" w:hAnsi="Arial" w:cs="Arial"/>
        </w:rPr>
        <w:t xml:space="preserve"> contents from the total dry matter as follows:</w:t>
      </w:r>
      <w:r w:rsidRPr="002055EE">
        <w:rPr>
          <w:rFonts w:ascii="Arial" w:hAnsi="Arial" w:cs="Arial"/>
        </w:rPr>
        <w:cr/>
      </w:r>
    </w:p>
    <w:p w14:paraId="265B7794" w14:textId="77777777" w:rsidR="00790ADA" w:rsidRPr="00E66C3F" w:rsidRDefault="002055EE" w:rsidP="00A873E1">
      <w:pPr>
        <w:pStyle w:val="AbstHead"/>
        <w:spacing w:after="0"/>
        <w:rPr>
          <w:rFonts w:ascii="Arial" w:hAnsi="Arial" w:cs="Arial"/>
          <w:b w:val="0"/>
        </w:rPr>
      </w:pPr>
      <w:r w:rsidRPr="00E66C3F">
        <w:rPr>
          <w:rFonts w:ascii="Arial" w:hAnsi="Arial" w:cs="Arial"/>
          <w:b w:val="0"/>
          <w:caps w:val="0"/>
          <w:sz w:val="20"/>
        </w:rPr>
        <w:t>Carbohydrate</w:t>
      </w:r>
      <w:r w:rsidRPr="00E66C3F">
        <w:rPr>
          <w:rFonts w:ascii="Arial" w:hAnsi="Arial" w:cs="Arial"/>
          <w:b w:val="0"/>
          <w:sz w:val="20"/>
        </w:rPr>
        <w:t xml:space="preserve"> =100 - </w:t>
      </w:r>
      <w:r w:rsidRPr="00E66C3F">
        <w:rPr>
          <w:rFonts w:ascii="Arial" w:hAnsi="Arial" w:cs="Arial"/>
          <w:b w:val="0"/>
          <w:caps w:val="0"/>
          <w:sz w:val="20"/>
        </w:rPr>
        <w:t xml:space="preserve">(% Ash + %Crude </w:t>
      </w:r>
      <w:proofErr w:type="spellStart"/>
      <w:r w:rsidRPr="00E66C3F">
        <w:rPr>
          <w:rFonts w:ascii="Arial" w:hAnsi="Arial" w:cs="Arial"/>
          <w:b w:val="0"/>
          <w:caps w:val="0"/>
          <w:sz w:val="20"/>
        </w:rPr>
        <w:t>Fibre</w:t>
      </w:r>
      <w:proofErr w:type="spellEnd"/>
      <w:r w:rsidRPr="00E66C3F">
        <w:rPr>
          <w:rFonts w:ascii="Arial" w:hAnsi="Arial" w:cs="Arial"/>
          <w:b w:val="0"/>
          <w:caps w:val="0"/>
          <w:sz w:val="20"/>
        </w:rPr>
        <w:t xml:space="preserve"> +% Crude Fat + %Crude Protein</w:t>
      </w:r>
      <w:r w:rsidRPr="00E66C3F">
        <w:rPr>
          <w:rFonts w:ascii="Arial" w:hAnsi="Arial" w:cs="Arial"/>
          <w:b w:val="0"/>
          <w:sz w:val="20"/>
        </w:rPr>
        <w:t>).</w:t>
      </w:r>
      <w:r w:rsidRPr="00E66C3F">
        <w:rPr>
          <w:rFonts w:ascii="Arial" w:hAnsi="Arial" w:cs="Arial"/>
          <w:b w:val="0"/>
          <w:sz w:val="20"/>
        </w:rPr>
        <w:cr/>
      </w:r>
    </w:p>
    <w:p w14:paraId="1E072BAE" w14:textId="77777777" w:rsidR="00863BD3" w:rsidRDefault="00000F8F" w:rsidP="00A873E1">
      <w:pPr>
        <w:pStyle w:val="Head1"/>
        <w:spacing w:after="0"/>
        <w:rPr>
          <w:rFonts w:ascii="Arial" w:hAnsi="Arial"/>
          <w:b w:val="0"/>
          <w:sz w:val="20"/>
        </w:rPr>
      </w:pPr>
      <w:r>
        <w:rPr>
          <w:rFonts w:ascii="Arial" w:hAnsi="Arial" w:cs="Arial"/>
        </w:rPr>
        <w:t>3</w:t>
      </w:r>
      <w:r w:rsidR="00902823">
        <w:rPr>
          <w:rFonts w:ascii="Arial" w:hAnsi="Arial" w:cs="Arial"/>
        </w:rPr>
        <w:t xml:space="preserve">. </w:t>
      </w:r>
      <w:r>
        <w:rPr>
          <w:rFonts w:ascii="Arial" w:hAnsi="Arial" w:cs="Arial"/>
        </w:rPr>
        <w:t>results and discussion</w:t>
      </w:r>
    </w:p>
    <w:p w14:paraId="14236D8F" w14:textId="77777777" w:rsidR="00ED6045" w:rsidRPr="00ED6045" w:rsidRDefault="00ED6045" w:rsidP="00A873E1">
      <w:pPr>
        <w:pStyle w:val="Pa2"/>
        <w:spacing w:line="240" w:lineRule="auto"/>
        <w:rPr>
          <w:rFonts w:ascii="Arial" w:hAnsi="Arial" w:cs="Arial"/>
          <w:color w:val="211D1E"/>
          <w:sz w:val="20"/>
          <w:szCs w:val="20"/>
        </w:rPr>
      </w:pPr>
      <w:r w:rsidRPr="00ED6045">
        <w:rPr>
          <w:rFonts w:ascii="Arial" w:hAnsi="Arial" w:cs="Arial"/>
          <w:color w:val="211D1E"/>
          <w:sz w:val="20"/>
          <w:szCs w:val="20"/>
        </w:rPr>
        <w:t xml:space="preserve">The ash content of treatments with </w:t>
      </w:r>
      <w:r w:rsidRPr="00ED6045">
        <w:rPr>
          <w:rFonts w:ascii="Arial" w:hAnsi="Arial" w:cs="Arial"/>
          <w:i/>
          <w:color w:val="211D1E"/>
          <w:sz w:val="20"/>
          <w:szCs w:val="20"/>
        </w:rPr>
        <w:t xml:space="preserve">Gliricidia </w:t>
      </w:r>
      <w:proofErr w:type="spellStart"/>
      <w:r w:rsidRPr="00ED6045">
        <w:rPr>
          <w:rFonts w:ascii="Arial" w:hAnsi="Arial" w:cs="Arial"/>
          <w:i/>
          <w:color w:val="211D1E"/>
          <w:sz w:val="20"/>
          <w:szCs w:val="20"/>
        </w:rPr>
        <w:t>sepium</w:t>
      </w:r>
      <w:proofErr w:type="spellEnd"/>
      <w:r w:rsidRPr="00ED6045">
        <w:rPr>
          <w:rFonts w:ascii="Arial" w:hAnsi="Arial" w:cs="Arial"/>
          <w:color w:val="211D1E"/>
          <w:sz w:val="20"/>
          <w:szCs w:val="20"/>
        </w:rPr>
        <w:t xml:space="preserve"> increased with increase in salinity level until the peak of salinity stress (150 mM NaCl). However, there was progressive decrease in the ash content in saline treatments without </w:t>
      </w:r>
      <w:r w:rsidRPr="00ED6045">
        <w:rPr>
          <w:rFonts w:ascii="Arial" w:hAnsi="Arial" w:cs="Arial"/>
          <w:i/>
          <w:color w:val="211D1E"/>
          <w:sz w:val="20"/>
          <w:szCs w:val="20"/>
        </w:rPr>
        <w:t xml:space="preserve">Gliricidia </w:t>
      </w:r>
      <w:proofErr w:type="spellStart"/>
      <w:r w:rsidRPr="00ED6045">
        <w:rPr>
          <w:rFonts w:ascii="Arial" w:hAnsi="Arial" w:cs="Arial"/>
          <w:i/>
          <w:color w:val="211D1E"/>
          <w:sz w:val="20"/>
          <w:szCs w:val="20"/>
        </w:rPr>
        <w:t>sepium</w:t>
      </w:r>
      <w:proofErr w:type="spellEnd"/>
      <w:r w:rsidRPr="00ED6045">
        <w:rPr>
          <w:rFonts w:ascii="Arial" w:hAnsi="Arial" w:cs="Arial"/>
          <w:color w:val="211D1E"/>
          <w:sz w:val="20"/>
          <w:szCs w:val="20"/>
        </w:rPr>
        <w:t xml:space="preserve"> (Table 1).</w:t>
      </w:r>
    </w:p>
    <w:p w14:paraId="2E2EB508" w14:textId="77777777" w:rsidR="00ED6045" w:rsidRPr="00ED6045" w:rsidRDefault="00ED6045" w:rsidP="00A873E1">
      <w:pPr>
        <w:pStyle w:val="Pa2"/>
        <w:spacing w:line="240" w:lineRule="auto"/>
        <w:ind w:firstLine="280"/>
        <w:rPr>
          <w:rFonts w:ascii="Arial" w:hAnsi="Arial" w:cs="Arial"/>
          <w:color w:val="211D1E"/>
          <w:sz w:val="20"/>
          <w:szCs w:val="20"/>
        </w:rPr>
      </w:pPr>
      <w:r w:rsidRPr="00ED6045">
        <w:rPr>
          <w:rFonts w:ascii="Arial" w:hAnsi="Arial" w:cs="Arial"/>
          <w:color w:val="211D1E"/>
          <w:sz w:val="20"/>
          <w:szCs w:val="20"/>
        </w:rPr>
        <w:t>The ash content indicates the level of miner</w:t>
      </w:r>
      <w:r w:rsidRPr="00ED6045">
        <w:rPr>
          <w:rFonts w:ascii="Arial" w:hAnsi="Arial" w:cs="Arial"/>
          <w:color w:val="211D1E"/>
          <w:sz w:val="20"/>
          <w:szCs w:val="20"/>
        </w:rPr>
        <w:softHyphen/>
        <w:t xml:space="preserve">als in the fruits. The improvement in the mineral nutrient resulting from the application of </w:t>
      </w:r>
      <w:r w:rsidRPr="00ED6045">
        <w:rPr>
          <w:rFonts w:ascii="Arial" w:hAnsi="Arial" w:cs="Arial"/>
          <w:i/>
          <w:color w:val="211D1E"/>
          <w:sz w:val="20"/>
          <w:szCs w:val="20"/>
        </w:rPr>
        <w:t xml:space="preserve">Gliricidia </w:t>
      </w:r>
      <w:proofErr w:type="spellStart"/>
      <w:r w:rsidRPr="00ED6045">
        <w:rPr>
          <w:rFonts w:ascii="Arial" w:hAnsi="Arial" w:cs="Arial"/>
          <w:i/>
          <w:color w:val="211D1E"/>
          <w:sz w:val="20"/>
          <w:szCs w:val="20"/>
        </w:rPr>
        <w:t>sepium</w:t>
      </w:r>
      <w:proofErr w:type="spellEnd"/>
      <w:r w:rsidRPr="00ED6045">
        <w:rPr>
          <w:rFonts w:ascii="Arial" w:hAnsi="Arial" w:cs="Arial"/>
          <w:i/>
          <w:color w:val="211D1E"/>
          <w:sz w:val="20"/>
          <w:szCs w:val="20"/>
        </w:rPr>
        <w:t xml:space="preserve"> </w:t>
      </w:r>
      <w:r w:rsidRPr="00ED6045">
        <w:rPr>
          <w:rFonts w:ascii="Arial" w:hAnsi="Arial" w:cs="Arial"/>
          <w:color w:val="211D1E"/>
          <w:sz w:val="20"/>
          <w:szCs w:val="20"/>
        </w:rPr>
        <w:t xml:space="preserve">leaves could be attributed to balance in soil nutrients which guaranteed even absorption of nutrients without antagonism as the case may be in saline treatments without </w:t>
      </w:r>
      <w:r w:rsidRPr="00ED6045">
        <w:rPr>
          <w:rFonts w:ascii="Arial" w:hAnsi="Arial" w:cs="Arial"/>
          <w:i/>
          <w:color w:val="211D1E"/>
          <w:sz w:val="20"/>
          <w:szCs w:val="20"/>
        </w:rPr>
        <w:t xml:space="preserve">Gliricidia </w:t>
      </w:r>
      <w:proofErr w:type="spellStart"/>
      <w:r w:rsidRPr="00ED6045">
        <w:rPr>
          <w:rFonts w:ascii="Arial" w:hAnsi="Arial" w:cs="Arial"/>
          <w:i/>
          <w:color w:val="211D1E"/>
          <w:sz w:val="20"/>
          <w:szCs w:val="20"/>
        </w:rPr>
        <w:t>sepium</w:t>
      </w:r>
      <w:proofErr w:type="spellEnd"/>
      <w:r w:rsidRPr="00ED6045">
        <w:rPr>
          <w:rFonts w:ascii="Arial" w:hAnsi="Arial" w:cs="Arial"/>
          <w:i/>
          <w:color w:val="211D1E"/>
          <w:sz w:val="20"/>
          <w:szCs w:val="20"/>
        </w:rPr>
        <w:t xml:space="preserve"> </w:t>
      </w:r>
      <w:r w:rsidRPr="00ED6045">
        <w:rPr>
          <w:rFonts w:ascii="Arial" w:hAnsi="Arial" w:cs="Arial"/>
          <w:color w:val="211D1E"/>
          <w:sz w:val="20"/>
          <w:szCs w:val="20"/>
        </w:rPr>
        <w:t xml:space="preserve">(Kareem </w:t>
      </w:r>
      <w:r w:rsidRPr="00ED6045">
        <w:rPr>
          <w:rFonts w:ascii="Arial" w:hAnsi="Arial" w:cs="Arial"/>
          <w:i/>
          <w:color w:val="211D1E"/>
          <w:sz w:val="20"/>
          <w:szCs w:val="20"/>
        </w:rPr>
        <w:t>et al</w:t>
      </w:r>
      <w:r w:rsidRPr="00ED6045">
        <w:rPr>
          <w:rFonts w:ascii="Arial" w:hAnsi="Arial" w:cs="Arial"/>
          <w:color w:val="211D1E"/>
          <w:sz w:val="20"/>
          <w:szCs w:val="20"/>
        </w:rPr>
        <w:t xml:space="preserve">., 2020). Furthermore, increase in salinity stress in treatments without </w:t>
      </w:r>
      <w:r w:rsidRPr="00ED6045">
        <w:rPr>
          <w:rFonts w:ascii="Arial" w:hAnsi="Arial" w:cs="Arial"/>
          <w:i/>
          <w:color w:val="211D1E"/>
          <w:sz w:val="20"/>
          <w:szCs w:val="20"/>
        </w:rPr>
        <w:t xml:space="preserve">Gliricidia </w:t>
      </w:r>
      <w:proofErr w:type="spellStart"/>
      <w:r w:rsidRPr="00ED6045">
        <w:rPr>
          <w:rFonts w:ascii="Arial" w:hAnsi="Arial" w:cs="Arial"/>
          <w:i/>
          <w:color w:val="211D1E"/>
          <w:sz w:val="20"/>
          <w:szCs w:val="20"/>
        </w:rPr>
        <w:t>sepium</w:t>
      </w:r>
      <w:proofErr w:type="spellEnd"/>
      <w:r w:rsidRPr="00ED6045">
        <w:rPr>
          <w:rFonts w:ascii="Arial" w:hAnsi="Arial" w:cs="Arial"/>
          <w:color w:val="211D1E"/>
          <w:sz w:val="20"/>
          <w:szCs w:val="20"/>
        </w:rPr>
        <w:t xml:space="preserve"> led to progressive inhibition of mineral uptake by the plants. </w:t>
      </w:r>
      <w:commentRangeStart w:id="8"/>
      <w:r w:rsidRPr="00ED6045">
        <w:rPr>
          <w:rFonts w:ascii="Arial" w:hAnsi="Arial" w:cs="Arial"/>
          <w:color w:val="211D1E"/>
          <w:sz w:val="20"/>
          <w:szCs w:val="20"/>
        </w:rPr>
        <w:t>This then resulted in having low ash content which is an indicator of the amount of minerals absorbed by the plants</w:t>
      </w:r>
      <w:commentRangeEnd w:id="8"/>
      <w:r w:rsidR="00083507">
        <w:rPr>
          <w:rStyle w:val="CommentReference"/>
          <w:rFonts w:eastAsia="Times New Roman"/>
          <w:lang w:val="nb-NO" w:eastAsia="nb-NO"/>
        </w:rPr>
        <w:commentReference w:id="8"/>
      </w:r>
      <w:r w:rsidRPr="00ED6045">
        <w:rPr>
          <w:rFonts w:ascii="Arial" w:hAnsi="Arial" w:cs="Arial"/>
          <w:color w:val="211D1E"/>
          <w:sz w:val="20"/>
          <w:szCs w:val="20"/>
        </w:rPr>
        <w:t xml:space="preserve"> (Kareem </w:t>
      </w:r>
      <w:r w:rsidRPr="00ED6045">
        <w:rPr>
          <w:rFonts w:ascii="Arial" w:hAnsi="Arial" w:cs="Arial"/>
          <w:i/>
          <w:color w:val="211D1E"/>
          <w:sz w:val="20"/>
          <w:szCs w:val="20"/>
        </w:rPr>
        <w:t>et al</w:t>
      </w:r>
      <w:r w:rsidRPr="00ED6045">
        <w:rPr>
          <w:rFonts w:ascii="Arial" w:hAnsi="Arial" w:cs="Arial"/>
          <w:color w:val="211D1E"/>
          <w:sz w:val="20"/>
          <w:szCs w:val="20"/>
        </w:rPr>
        <w:t>., 2020).</w:t>
      </w:r>
    </w:p>
    <w:p w14:paraId="50E3C295" w14:textId="77777777" w:rsidR="00ED6045" w:rsidRPr="00ED6045" w:rsidRDefault="00ED6045" w:rsidP="00A873E1">
      <w:pPr>
        <w:pStyle w:val="Pa2"/>
        <w:spacing w:line="240" w:lineRule="auto"/>
        <w:rPr>
          <w:rFonts w:ascii="Arial" w:hAnsi="Arial" w:cs="Arial"/>
          <w:color w:val="211D1E"/>
          <w:sz w:val="20"/>
          <w:szCs w:val="20"/>
        </w:rPr>
      </w:pPr>
      <w:r w:rsidRPr="00ED6045">
        <w:rPr>
          <w:rFonts w:ascii="Arial" w:hAnsi="Arial" w:cs="Arial"/>
          <w:color w:val="211D1E"/>
          <w:sz w:val="20"/>
          <w:szCs w:val="20"/>
        </w:rPr>
        <w:t>There was progressive in</w:t>
      </w:r>
      <w:r w:rsidRPr="00ED6045">
        <w:rPr>
          <w:rFonts w:ascii="Arial" w:hAnsi="Arial" w:cs="Arial"/>
          <w:color w:val="211D1E"/>
          <w:sz w:val="20"/>
          <w:szCs w:val="20"/>
        </w:rPr>
        <w:softHyphen/>
        <w:t xml:space="preserve">crease in carbohydrate content from the control plants to the plants stressed with 150 mM NaCl. The carbohydrate content of the plants stressed with 150 mM NaCl was still above that of the control plants. The highest carbohydrate level was from the plants stressed with 150 mM NaCl, while the lowest carbohydrate content was found in the treatment where </w:t>
      </w:r>
      <w:r w:rsidRPr="00ED6045">
        <w:rPr>
          <w:rFonts w:ascii="Arial" w:hAnsi="Arial" w:cs="Arial"/>
          <w:i/>
          <w:color w:val="211D1E"/>
          <w:sz w:val="20"/>
          <w:szCs w:val="20"/>
        </w:rPr>
        <w:t xml:space="preserve">Gliricidia </w:t>
      </w:r>
      <w:proofErr w:type="spellStart"/>
      <w:r w:rsidRPr="00ED6045">
        <w:rPr>
          <w:rFonts w:ascii="Arial" w:hAnsi="Arial" w:cs="Arial"/>
          <w:i/>
          <w:color w:val="211D1E"/>
          <w:sz w:val="20"/>
          <w:szCs w:val="20"/>
        </w:rPr>
        <w:t>sepuim</w:t>
      </w:r>
      <w:proofErr w:type="spellEnd"/>
      <w:r w:rsidRPr="00ED6045">
        <w:rPr>
          <w:rFonts w:ascii="Arial" w:hAnsi="Arial" w:cs="Arial"/>
          <w:color w:val="211D1E"/>
          <w:sz w:val="20"/>
          <w:szCs w:val="20"/>
        </w:rPr>
        <w:t xml:space="preserve"> leaves were used without salt stress,</w:t>
      </w:r>
      <w:r w:rsidRPr="00ED6045">
        <w:rPr>
          <w:rFonts w:ascii="Arial" w:hAnsi="Arial" w:cs="Arial"/>
          <w:iCs/>
          <w:color w:val="211D1E"/>
          <w:sz w:val="20"/>
          <w:szCs w:val="20"/>
        </w:rPr>
        <w:t xml:space="preserve"> this could be because </w:t>
      </w:r>
      <w:r w:rsidRPr="00ED6045">
        <w:rPr>
          <w:rFonts w:ascii="Arial" w:hAnsi="Arial" w:cs="Arial"/>
          <w:i/>
          <w:iCs/>
          <w:color w:val="211D1E"/>
          <w:sz w:val="20"/>
          <w:szCs w:val="20"/>
        </w:rPr>
        <w:t xml:space="preserve">Gliricidia </w:t>
      </w:r>
      <w:proofErr w:type="spellStart"/>
      <w:r w:rsidRPr="00ED6045">
        <w:rPr>
          <w:rFonts w:ascii="Arial" w:hAnsi="Arial" w:cs="Arial"/>
          <w:i/>
          <w:iCs/>
          <w:color w:val="211D1E"/>
          <w:sz w:val="20"/>
          <w:szCs w:val="20"/>
        </w:rPr>
        <w:t>sepuim</w:t>
      </w:r>
      <w:proofErr w:type="spellEnd"/>
      <w:r w:rsidRPr="00ED6045">
        <w:rPr>
          <w:rFonts w:ascii="Arial" w:hAnsi="Arial" w:cs="Arial"/>
          <w:i/>
          <w:iCs/>
          <w:color w:val="211D1E"/>
          <w:sz w:val="20"/>
          <w:szCs w:val="20"/>
        </w:rPr>
        <w:t xml:space="preserve"> </w:t>
      </w:r>
      <w:r w:rsidRPr="00ED6045">
        <w:rPr>
          <w:rFonts w:ascii="Arial" w:hAnsi="Arial" w:cs="Arial"/>
          <w:iCs/>
          <w:color w:val="211D1E"/>
          <w:sz w:val="20"/>
          <w:szCs w:val="20"/>
        </w:rPr>
        <w:t xml:space="preserve">leaves in soil mitigated oxidative stress thereby protecting plant cells and improving carbohydrate </w:t>
      </w:r>
      <w:r w:rsidRPr="00ED6045">
        <w:rPr>
          <w:rFonts w:ascii="Arial" w:hAnsi="Arial" w:cs="Arial"/>
          <w:color w:val="211D1E"/>
          <w:sz w:val="20"/>
          <w:szCs w:val="20"/>
        </w:rPr>
        <w:t>(Table 1).</w:t>
      </w:r>
    </w:p>
    <w:p w14:paraId="4CAC9D54" w14:textId="77777777" w:rsidR="00ED6045" w:rsidRPr="00ED6045" w:rsidRDefault="00ED6045" w:rsidP="00A873E1">
      <w:pPr>
        <w:pStyle w:val="Pa2"/>
        <w:spacing w:line="240" w:lineRule="auto"/>
        <w:ind w:firstLine="280"/>
        <w:rPr>
          <w:rFonts w:ascii="Arial" w:hAnsi="Arial" w:cs="Arial"/>
          <w:color w:val="211D1E"/>
          <w:sz w:val="20"/>
          <w:szCs w:val="20"/>
        </w:rPr>
      </w:pPr>
      <w:r w:rsidRPr="00ED6045">
        <w:rPr>
          <w:rFonts w:ascii="Arial" w:hAnsi="Arial" w:cs="Arial"/>
          <w:color w:val="211D1E"/>
          <w:sz w:val="20"/>
          <w:szCs w:val="20"/>
        </w:rPr>
        <w:t xml:space="preserve">The crude </w:t>
      </w:r>
      <w:proofErr w:type="spellStart"/>
      <w:r w:rsidRPr="00ED6045">
        <w:rPr>
          <w:rFonts w:ascii="Arial" w:hAnsi="Arial" w:cs="Arial"/>
          <w:color w:val="211D1E"/>
          <w:sz w:val="20"/>
          <w:szCs w:val="20"/>
        </w:rPr>
        <w:t>fibre</w:t>
      </w:r>
      <w:proofErr w:type="spellEnd"/>
      <w:r w:rsidRPr="00ED6045">
        <w:rPr>
          <w:rFonts w:ascii="Arial" w:hAnsi="Arial" w:cs="Arial"/>
          <w:color w:val="211D1E"/>
          <w:sz w:val="20"/>
          <w:szCs w:val="20"/>
        </w:rPr>
        <w:t xml:space="preserve"> content increased with imposition of salinity stress from 75mM NaCl to 150mM NaCl. The low</w:t>
      </w:r>
      <w:r w:rsidRPr="00ED6045">
        <w:rPr>
          <w:rFonts w:ascii="Arial" w:hAnsi="Arial" w:cs="Arial"/>
          <w:color w:val="211D1E"/>
          <w:sz w:val="20"/>
          <w:szCs w:val="20"/>
        </w:rPr>
        <w:softHyphen/>
        <w:t xml:space="preserve">est crude </w:t>
      </w:r>
      <w:proofErr w:type="spellStart"/>
      <w:r w:rsidRPr="00ED6045">
        <w:rPr>
          <w:rFonts w:ascii="Arial" w:hAnsi="Arial" w:cs="Arial"/>
          <w:color w:val="211D1E"/>
          <w:sz w:val="20"/>
          <w:szCs w:val="20"/>
        </w:rPr>
        <w:t>fibre</w:t>
      </w:r>
      <w:proofErr w:type="spellEnd"/>
      <w:r w:rsidRPr="00ED6045">
        <w:rPr>
          <w:rFonts w:ascii="Arial" w:hAnsi="Arial" w:cs="Arial"/>
          <w:color w:val="211D1E"/>
          <w:sz w:val="20"/>
          <w:szCs w:val="20"/>
        </w:rPr>
        <w:t xml:space="preserve"> content was from plants with </w:t>
      </w:r>
      <w:r w:rsidRPr="00ED6045">
        <w:rPr>
          <w:rFonts w:ascii="Arial" w:hAnsi="Arial" w:cs="Arial"/>
          <w:i/>
          <w:color w:val="211D1E"/>
          <w:sz w:val="20"/>
          <w:szCs w:val="20"/>
        </w:rPr>
        <w:t xml:space="preserve">Gliricidia </w:t>
      </w:r>
      <w:proofErr w:type="spellStart"/>
      <w:r w:rsidRPr="00ED6045">
        <w:rPr>
          <w:rFonts w:ascii="Arial" w:hAnsi="Arial" w:cs="Arial"/>
          <w:i/>
          <w:color w:val="211D1E"/>
          <w:sz w:val="20"/>
          <w:szCs w:val="20"/>
        </w:rPr>
        <w:t>sepium</w:t>
      </w:r>
      <w:proofErr w:type="spellEnd"/>
      <w:r w:rsidRPr="00ED6045">
        <w:rPr>
          <w:rFonts w:ascii="Arial" w:hAnsi="Arial" w:cs="Arial"/>
          <w:color w:val="211D1E"/>
          <w:sz w:val="20"/>
          <w:szCs w:val="20"/>
        </w:rPr>
        <w:t xml:space="preserve"> under no saline stress followed by the control plants while the highest crude </w:t>
      </w:r>
      <w:proofErr w:type="spellStart"/>
      <w:r w:rsidRPr="00ED6045">
        <w:rPr>
          <w:rFonts w:ascii="Arial" w:hAnsi="Arial" w:cs="Arial"/>
          <w:color w:val="211D1E"/>
          <w:sz w:val="20"/>
          <w:szCs w:val="20"/>
        </w:rPr>
        <w:t>fibre</w:t>
      </w:r>
      <w:proofErr w:type="spellEnd"/>
      <w:r w:rsidRPr="00ED6045">
        <w:rPr>
          <w:rFonts w:ascii="Arial" w:hAnsi="Arial" w:cs="Arial"/>
          <w:color w:val="211D1E"/>
          <w:sz w:val="20"/>
          <w:szCs w:val="20"/>
        </w:rPr>
        <w:t xml:space="preserve"> level was from plants stressed with 150 mM NaCl (Table 1).</w:t>
      </w:r>
    </w:p>
    <w:p w14:paraId="151C7922" w14:textId="77777777" w:rsidR="00ED6045" w:rsidRPr="00ED6045" w:rsidRDefault="00ED6045" w:rsidP="00A873E1">
      <w:pPr>
        <w:tabs>
          <w:tab w:val="left" w:pos="1365"/>
        </w:tabs>
        <w:rPr>
          <w:rStyle w:val="A0"/>
          <w:rFonts w:ascii="Arial" w:hAnsi="Arial" w:cs="Arial"/>
          <w:b/>
          <w:bCs/>
          <w:sz w:val="20"/>
          <w:szCs w:val="20"/>
        </w:rPr>
      </w:pPr>
    </w:p>
    <w:p w14:paraId="005FCA1F" w14:textId="77777777" w:rsidR="00ED6045" w:rsidRPr="00ED6045" w:rsidRDefault="00ED6045" w:rsidP="00A873E1">
      <w:pPr>
        <w:tabs>
          <w:tab w:val="left" w:pos="1365"/>
        </w:tabs>
        <w:rPr>
          <w:rStyle w:val="A0"/>
          <w:rFonts w:ascii="Arial" w:hAnsi="Arial" w:cs="Arial"/>
          <w:sz w:val="20"/>
          <w:szCs w:val="20"/>
        </w:rPr>
      </w:pPr>
      <w:r w:rsidRPr="00ED6045">
        <w:rPr>
          <w:rStyle w:val="A0"/>
          <w:rFonts w:ascii="Arial" w:hAnsi="Arial" w:cs="Arial"/>
          <w:b/>
          <w:bCs/>
          <w:sz w:val="20"/>
          <w:szCs w:val="20"/>
        </w:rPr>
        <w:t xml:space="preserve">Table 1. </w:t>
      </w:r>
      <w:r w:rsidRPr="00ED6045">
        <w:rPr>
          <w:rFonts w:ascii="Arial" w:hAnsi="Arial" w:cs="Arial"/>
          <w:color w:val="211D1E"/>
        </w:rPr>
        <w:t>Effect of salinity stress on the Proximate Composition of Okra</w:t>
      </w:r>
    </w:p>
    <w:tbl>
      <w:tblPr>
        <w:tblStyle w:val="ListTable6Colorful"/>
        <w:tblW w:w="9498" w:type="dxa"/>
        <w:shd w:val="clear" w:color="auto" w:fill="FFFFFF" w:themeFill="background1"/>
        <w:tblLook w:val="04A0" w:firstRow="1" w:lastRow="0" w:firstColumn="1" w:lastColumn="0" w:noHBand="0" w:noVBand="1"/>
      </w:tblPr>
      <w:tblGrid>
        <w:gridCol w:w="2212"/>
        <w:gridCol w:w="977"/>
        <w:gridCol w:w="1563"/>
        <w:gridCol w:w="965"/>
        <w:gridCol w:w="1259"/>
        <w:gridCol w:w="1277"/>
        <w:gridCol w:w="1245"/>
      </w:tblGrid>
      <w:tr w:rsidR="00ED6045" w:rsidRPr="00ED6045" w14:paraId="0CC1A9A1" w14:textId="77777777" w:rsidTr="00FD2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75D9C6A6" w14:textId="77777777" w:rsidR="00ED6045" w:rsidRPr="00ED6045" w:rsidRDefault="00ED6045" w:rsidP="00A873E1">
            <w:pPr>
              <w:tabs>
                <w:tab w:val="right" w:pos="1893"/>
              </w:tabs>
              <w:rPr>
                <w:rFonts w:ascii="Arial" w:hAnsi="Arial" w:cs="Arial"/>
                <w:b w:val="0"/>
                <w:sz w:val="20"/>
                <w:szCs w:val="20"/>
              </w:rPr>
            </w:pPr>
            <w:r w:rsidRPr="00ED6045">
              <w:rPr>
                <w:rFonts w:ascii="Arial" w:hAnsi="Arial" w:cs="Arial"/>
                <w:b w:val="0"/>
                <w:sz w:val="20"/>
                <w:szCs w:val="20"/>
              </w:rPr>
              <w:t>Treatments</w:t>
            </w:r>
            <w:r w:rsidRPr="00ED6045">
              <w:rPr>
                <w:rFonts w:ascii="Arial" w:hAnsi="Arial" w:cs="Arial"/>
                <w:b w:val="0"/>
                <w:sz w:val="20"/>
                <w:szCs w:val="20"/>
              </w:rPr>
              <w:tab/>
            </w:r>
          </w:p>
        </w:tc>
        <w:tc>
          <w:tcPr>
            <w:tcW w:w="977" w:type="dxa"/>
            <w:shd w:val="clear" w:color="auto" w:fill="FFFFFF" w:themeFill="background1"/>
          </w:tcPr>
          <w:p w14:paraId="3EA6C1C5"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Ash Content (%)</w:t>
            </w:r>
          </w:p>
        </w:tc>
        <w:tc>
          <w:tcPr>
            <w:tcW w:w="1563" w:type="dxa"/>
            <w:shd w:val="clear" w:color="auto" w:fill="FFFFFF" w:themeFill="background1"/>
          </w:tcPr>
          <w:p w14:paraId="1E648759"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Carbohydrate content (%)</w:t>
            </w:r>
          </w:p>
        </w:tc>
        <w:tc>
          <w:tcPr>
            <w:tcW w:w="965" w:type="dxa"/>
            <w:shd w:val="clear" w:color="auto" w:fill="FFFFFF" w:themeFill="background1"/>
          </w:tcPr>
          <w:p w14:paraId="11A92093"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ED6045">
              <w:rPr>
                <w:rFonts w:ascii="Arial" w:hAnsi="Arial" w:cs="Arial"/>
                <w:sz w:val="20"/>
                <w:szCs w:val="20"/>
              </w:rPr>
              <w:t>Fibre</w:t>
            </w:r>
            <w:proofErr w:type="spellEnd"/>
            <w:r w:rsidRPr="00ED6045">
              <w:rPr>
                <w:rFonts w:ascii="Arial" w:hAnsi="Arial" w:cs="Arial"/>
                <w:sz w:val="20"/>
                <w:szCs w:val="20"/>
              </w:rPr>
              <w:t xml:space="preserve"> content (%)</w:t>
            </w:r>
          </w:p>
        </w:tc>
        <w:tc>
          <w:tcPr>
            <w:tcW w:w="1259" w:type="dxa"/>
            <w:shd w:val="clear" w:color="auto" w:fill="FFFFFF" w:themeFill="background1"/>
          </w:tcPr>
          <w:p w14:paraId="20536692"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Crude Protein content (%)</w:t>
            </w:r>
          </w:p>
        </w:tc>
        <w:tc>
          <w:tcPr>
            <w:tcW w:w="1277" w:type="dxa"/>
            <w:shd w:val="clear" w:color="auto" w:fill="FFFFFF" w:themeFill="background1"/>
          </w:tcPr>
          <w:p w14:paraId="3A92A73C"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Moisture content (%)</w:t>
            </w:r>
          </w:p>
        </w:tc>
        <w:tc>
          <w:tcPr>
            <w:tcW w:w="1245" w:type="dxa"/>
            <w:shd w:val="clear" w:color="auto" w:fill="FFFFFF" w:themeFill="background1"/>
          </w:tcPr>
          <w:p w14:paraId="27268B7B"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Lipid content (%)</w:t>
            </w:r>
          </w:p>
        </w:tc>
      </w:tr>
      <w:tr w:rsidR="00ED6045" w:rsidRPr="00ED6045" w14:paraId="12211612" w14:textId="77777777" w:rsidTr="00FD2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7C9544F3"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Control</w:t>
            </w:r>
          </w:p>
        </w:tc>
        <w:tc>
          <w:tcPr>
            <w:tcW w:w="977" w:type="dxa"/>
            <w:shd w:val="clear" w:color="auto" w:fill="FFFFFF" w:themeFill="background1"/>
          </w:tcPr>
          <w:p w14:paraId="058318B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*6.42</w:t>
            </w:r>
            <w:r w:rsidRPr="00ED6045">
              <w:rPr>
                <w:rFonts w:ascii="Arial" w:hAnsi="Arial" w:cs="Arial"/>
                <w:bCs/>
                <w:kern w:val="24"/>
                <w:position w:val="8"/>
                <w:sz w:val="20"/>
                <w:szCs w:val="20"/>
                <w:vertAlign w:val="superscript"/>
              </w:rPr>
              <w:t>b</w:t>
            </w:r>
          </w:p>
        </w:tc>
        <w:tc>
          <w:tcPr>
            <w:tcW w:w="1563" w:type="dxa"/>
            <w:shd w:val="clear" w:color="auto" w:fill="FFFFFF" w:themeFill="background1"/>
          </w:tcPr>
          <w:p w14:paraId="1157D07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55.24</w:t>
            </w:r>
            <w:r w:rsidRPr="00ED6045">
              <w:rPr>
                <w:rFonts w:ascii="Arial" w:hAnsi="Arial" w:cs="Arial"/>
                <w:bCs/>
                <w:kern w:val="24"/>
                <w:position w:val="8"/>
                <w:sz w:val="20"/>
                <w:szCs w:val="20"/>
                <w:vertAlign w:val="superscript"/>
              </w:rPr>
              <w:t>e</w:t>
            </w:r>
          </w:p>
        </w:tc>
        <w:tc>
          <w:tcPr>
            <w:tcW w:w="965" w:type="dxa"/>
            <w:shd w:val="clear" w:color="auto" w:fill="FFFFFF" w:themeFill="background1"/>
          </w:tcPr>
          <w:p w14:paraId="70E5309B"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11.86</w:t>
            </w:r>
            <w:r w:rsidRPr="00ED6045">
              <w:rPr>
                <w:rFonts w:ascii="Arial" w:hAnsi="Arial" w:cs="Arial"/>
                <w:bCs/>
                <w:kern w:val="24"/>
                <w:position w:val="8"/>
                <w:sz w:val="20"/>
                <w:szCs w:val="20"/>
                <w:vertAlign w:val="superscript"/>
              </w:rPr>
              <w:t>e</w:t>
            </w:r>
          </w:p>
        </w:tc>
        <w:tc>
          <w:tcPr>
            <w:tcW w:w="1259" w:type="dxa"/>
            <w:shd w:val="clear" w:color="auto" w:fill="FFFFFF" w:themeFill="background1"/>
          </w:tcPr>
          <w:p w14:paraId="2386A02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21.6</w:t>
            </w:r>
            <w:r w:rsidRPr="00ED6045">
              <w:rPr>
                <w:rFonts w:ascii="Arial" w:hAnsi="Arial" w:cs="Arial"/>
                <w:bCs/>
                <w:kern w:val="24"/>
                <w:position w:val="8"/>
                <w:sz w:val="20"/>
                <w:szCs w:val="20"/>
                <w:vertAlign w:val="superscript"/>
              </w:rPr>
              <w:t>ab</w:t>
            </w:r>
          </w:p>
        </w:tc>
        <w:tc>
          <w:tcPr>
            <w:tcW w:w="1277" w:type="dxa"/>
            <w:shd w:val="clear" w:color="auto" w:fill="FFFFFF" w:themeFill="background1"/>
          </w:tcPr>
          <w:p w14:paraId="7EBB872E"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4.02</w:t>
            </w:r>
            <w:r w:rsidRPr="00ED6045">
              <w:rPr>
                <w:rFonts w:ascii="Arial" w:hAnsi="Arial" w:cs="Arial"/>
                <w:bCs/>
                <w:kern w:val="24"/>
                <w:position w:val="8"/>
                <w:sz w:val="20"/>
                <w:szCs w:val="20"/>
                <w:vertAlign w:val="superscript"/>
              </w:rPr>
              <w:t>a</w:t>
            </w:r>
          </w:p>
        </w:tc>
        <w:tc>
          <w:tcPr>
            <w:tcW w:w="1245" w:type="dxa"/>
            <w:shd w:val="clear" w:color="auto" w:fill="FFFFFF" w:themeFill="background1"/>
          </w:tcPr>
          <w:p w14:paraId="7B3DEFAF"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1.05</w:t>
            </w:r>
            <w:r w:rsidRPr="00ED6045">
              <w:rPr>
                <w:rFonts w:ascii="Arial" w:hAnsi="Arial" w:cs="Arial"/>
                <w:bCs/>
                <w:kern w:val="24"/>
                <w:position w:val="8"/>
                <w:sz w:val="20"/>
                <w:szCs w:val="20"/>
                <w:vertAlign w:val="superscript"/>
              </w:rPr>
              <w:t>a</w:t>
            </w:r>
          </w:p>
        </w:tc>
      </w:tr>
      <w:tr w:rsidR="00ED6045" w:rsidRPr="00ED6045" w14:paraId="59D9B16E" w14:textId="77777777" w:rsidTr="00FD23AD">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1A587002" w14:textId="77777777" w:rsidR="00ED6045" w:rsidRPr="00ED6045" w:rsidRDefault="00ED6045" w:rsidP="00A873E1">
            <w:pPr>
              <w:tabs>
                <w:tab w:val="left" w:pos="1365"/>
              </w:tabs>
              <w:rPr>
                <w:rFonts w:ascii="Arial" w:hAnsi="Arial" w:cs="Arial"/>
                <w:sz w:val="20"/>
                <w:szCs w:val="20"/>
              </w:rPr>
            </w:pPr>
            <w:r w:rsidRPr="00ED6045">
              <w:rPr>
                <w:rFonts w:ascii="Arial" w:hAnsi="Arial" w:cs="Arial"/>
                <w:i/>
                <w:sz w:val="20"/>
                <w:szCs w:val="20"/>
              </w:rPr>
              <w:t xml:space="preserve">Gliricidia </w:t>
            </w:r>
            <w:proofErr w:type="spellStart"/>
            <w:proofErr w:type="gramStart"/>
            <w:r w:rsidRPr="00ED6045">
              <w:rPr>
                <w:rFonts w:ascii="Arial" w:hAnsi="Arial" w:cs="Arial"/>
                <w:i/>
                <w:sz w:val="20"/>
                <w:szCs w:val="20"/>
              </w:rPr>
              <w:t>sepium</w:t>
            </w:r>
            <w:proofErr w:type="spellEnd"/>
            <w:r w:rsidRPr="00ED6045">
              <w:rPr>
                <w:rFonts w:ascii="Arial" w:hAnsi="Arial" w:cs="Arial"/>
                <w:sz w:val="20"/>
                <w:szCs w:val="20"/>
              </w:rPr>
              <w:t>(</w:t>
            </w:r>
            <w:proofErr w:type="spellStart"/>
            <w:proofErr w:type="gramEnd"/>
            <w:r w:rsidRPr="00ED6045">
              <w:rPr>
                <w:rFonts w:ascii="Arial" w:hAnsi="Arial" w:cs="Arial"/>
                <w:i/>
                <w:sz w:val="20"/>
                <w:szCs w:val="20"/>
              </w:rPr>
              <w:t>Gs</w:t>
            </w:r>
            <w:proofErr w:type="spellEnd"/>
            <w:r w:rsidRPr="00ED6045">
              <w:rPr>
                <w:rFonts w:ascii="Arial" w:hAnsi="Arial" w:cs="Arial"/>
                <w:sz w:val="20"/>
                <w:szCs w:val="20"/>
              </w:rPr>
              <w:t>)</w:t>
            </w:r>
          </w:p>
        </w:tc>
        <w:tc>
          <w:tcPr>
            <w:tcW w:w="977" w:type="dxa"/>
            <w:shd w:val="clear" w:color="auto" w:fill="FFFFFF" w:themeFill="background1"/>
          </w:tcPr>
          <w:p w14:paraId="4DCDAA6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6.50</w:t>
            </w:r>
            <w:r w:rsidRPr="00ED6045">
              <w:rPr>
                <w:rFonts w:ascii="Arial" w:hAnsi="Arial" w:cs="Arial"/>
                <w:bCs/>
                <w:kern w:val="24"/>
                <w:position w:val="8"/>
                <w:sz w:val="20"/>
                <w:szCs w:val="20"/>
                <w:vertAlign w:val="superscript"/>
              </w:rPr>
              <w:t>a</w:t>
            </w:r>
          </w:p>
        </w:tc>
        <w:tc>
          <w:tcPr>
            <w:tcW w:w="1563" w:type="dxa"/>
            <w:shd w:val="clear" w:color="auto" w:fill="FFFFFF" w:themeFill="background1"/>
          </w:tcPr>
          <w:p w14:paraId="66103685"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56</w:t>
            </w:r>
            <w:r w:rsidRPr="00ED6045">
              <w:rPr>
                <w:rFonts w:ascii="Arial" w:hAnsi="Arial" w:cs="Arial"/>
                <w:kern w:val="24"/>
                <w:position w:val="8"/>
                <w:sz w:val="20"/>
                <w:szCs w:val="20"/>
                <w:vertAlign w:val="superscript"/>
              </w:rPr>
              <w:t>d</w:t>
            </w:r>
          </w:p>
        </w:tc>
        <w:tc>
          <w:tcPr>
            <w:tcW w:w="965" w:type="dxa"/>
            <w:shd w:val="clear" w:color="auto" w:fill="FFFFFF" w:themeFill="background1"/>
          </w:tcPr>
          <w:p w14:paraId="17087020"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11.50</w:t>
            </w:r>
            <w:r w:rsidRPr="00ED6045">
              <w:rPr>
                <w:rFonts w:ascii="Arial" w:hAnsi="Arial" w:cs="Arial"/>
                <w:kern w:val="24"/>
                <w:position w:val="8"/>
                <w:sz w:val="20"/>
                <w:szCs w:val="20"/>
                <w:vertAlign w:val="superscript"/>
              </w:rPr>
              <w:t>e</w:t>
            </w:r>
          </w:p>
        </w:tc>
        <w:tc>
          <w:tcPr>
            <w:tcW w:w="1259" w:type="dxa"/>
            <w:shd w:val="clear" w:color="auto" w:fill="FFFFFF" w:themeFill="background1"/>
          </w:tcPr>
          <w:p w14:paraId="39C22D0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22.3</w:t>
            </w:r>
            <w:r w:rsidRPr="00ED6045">
              <w:rPr>
                <w:rFonts w:ascii="Arial" w:hAnsi="Arial" w:cs="Arial"/>
                <w:kern w:val="24"/>
                <w:position w:val="8"/>
                <w:sz w:val="20"/>
                <w:szCs w:val="20"/>
                <w:vertAlign w:val="superscript"/>
              </w:rPr>
              <w:t>a</w:t>
            </w:r>
          </w:p>
        </w:tc>
        <w:tc>
          <w:tcPr>
            <w:tcW w:w="1277" w:type="dxa"/>
            <w:shd w:val="clear" w:color="auto" w:fill="FFFFFF" w:themeFill="background1"/>
          </w:tcPr>
          <w:p w14:paraId="69454DB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4.07</w:t>
            </w:r>
            <w:r w:rsidRPr="00ED6045">
              <w:rPr>
                <w:rFonts w:ascii="Arial" w:hAnsi="Arial" w:cs="Arial"/>
                <w:kern w:val="24"/>
                <w:position w:val="8"/>
                <w:sz w:val="20"/>
                <w:szCs w:val="20"/>
                <w:vertAlign w:val="superscript"/>
              </w:rPr>
              <w:t>a</w:t>
            </w:r>
          </w:p>
        </w:tc>
        <w:tc>
          <w:tcPr>
            <w:tcW w:w="1245" w:type="dxa"/>
            <w:shd w:val="clear" w:color="auto" w:fill="FFFFFF" w:themeFill="background1"/>
          </w:tcPr>
          <w:p w14:paraId="22C4255A"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1.03</w:t>
            </w:r>
            <w:r w:rsidRPr="00ED6045">
              <w:rPr>
                <w:rFonts w:ascii="Arial" w:hAnsi="Arial" w:cs="Arial"/>
                <w:kern w:val="24"/>
                <w:position w:val="8"/>
                <w:sz w:val="20"/>
                <w:szCs w:val="20"/>
                <w:vertAlign w:val="superscript"/>
              </w:rPr>
              <w:t>ab</w:t>
            </w:r>
          </w:p>
        </w:tc>
      </w:tr>
      <w:tr w:rsidR="00ED6045" w:rsidRPr="00ED6045" w14:paraId="12F6CAF8" w14:textId="77777777" w:rsidTr="00FD2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0F78AA99"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75mM NaCl</w:t>
            </w:r>
          </w:p>
        </w:tc>
        <w:tc>
          <w:tcPr>
            <w:tcW w:w="977" w:type="dxa"/>
            <w:shd w:val="clear" w:color="auto" w:fill="FFFFFF" w:themeFill="background1"/>
          </w:tcPr>
          <w:p w14:paraId="233556B2"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5.60</w:t>
            </w:r>
            <w:r w:rsidRPr="00ED6045">
              <w:rPr>
                <w:rFonts w:ascii="Arial" w:hAnsi="Arial" w:cs="Arial"/>
                <w:bCs/>
                <w:kern w:val="24"/>
                <w:position w:val="8"/>
                <w:sz w:val="20"/>
                <w:szCs w:val="20"/>
                <w:vertAlign w:val="superscript"/>
              </w:rPr>
              <w:t>d</w:t>
            </w:r>
          </w:p>
        </w:tc>
        <w:tc>
          <w:tcPr>
            <w:tcW w:w="1563" w:type="dxa"/>
            <w:shd w:val="clear" w:color="auto" w:fill="FFFFFF" w:themeFill="background1"/>
          </w:tcPr>
          <w:p w14:paraId="504BBD76"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56.26</w:t>
            </w:r>
            <w:r w:rsidRPr="00ED6045">
              <w:rPr>
                <w:rFonts w:ascii="Arial" w:hAnsi="Arial" w:cs="Arial"/>
                <w:kern w:val="24"/>
                <w:position w:val="8"/>
                <w:sz w:val="20"/>
                <w:szCs w:val="20"/>
                <w:vertAlign w:val="superscript"/>
              </w:rPr>
              <w:t>b</w:t>
            </w:r>
          </w:p>
        </w:tc>
        <w:tc>
          <w:tcPr>
            <w:tcW w:w="965" w:type="dxa"/>
            <w:shd w:val="clear" w:color="auto" w:fill="FFFFFF" w:themeFill="background1"/>
          </w:tcPr>
          <w:p w14:paraId="04B026B2"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12.58</w:t>
            </w:r>
            <w:r w:rsidRPr="00ED6045">
              <w:rPr>
                <w:rFonts w:ascii="Arial" w:hAnsi="Arial" w:cs="Arial"/>
                <w:kern w:val="24"/>
                <w:position w:val="8"/>
                <w:sz w:val="20"/>
                <w:szCs w:val="20"/>
                <w:vertAlign w:val="superscript"/>
              </w:rPr>
              <w:t>d</w:t>
            </w:r>
          </w:p>
        </w:tc>
        <w:tc>
          <w:tcPr>
            <w:tcW w:w="1259" w:type="dxa"/>
            <w:shd w:val="clear" w:color="auto" w:fill="FFFFFF" w:themeFill="background1"/>
          </w:tcPr>
          <w:p w14:paraId="74C9316F"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20.40</w:t>
            </w:r>
            <w:r w:rsidRPr="00ED6045">
              <w:rPr>
                <w:rFonts w:ascii="Arial" w:hAnsi="Arial" w:cs="Arial"/>
                <w:kern w:val="24"/>
                <w:position w:val="8"/>
                <w:sz w:val="20"/>
                <w:szCs w:val="20"/>
                <w:vertAlign w:val="superscript"/>
              </w:rPr>
              <w:t>c</w:t>
            </w:r>
          </w:p>
        </w:tc>
        <w:tc>
          <w:tcPr>
            <w:tcW w:w="1277" w:type="dxa"/>
            <w:shd w:val="clear" w:color="auto" w:fill="FFFFFF" w:themeFill="background1"/>
          </w:tcPr>
          <w:p w14:paraId="657A670F"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3.28</w:t>
            </w:r>
            <w:r w:rsidRPr="00ED6045">
              <w:rPr>
                <w:rFonts w:ascii="Arial" w:hAnsi="Arial" w:cs="Arial"/>
                <w:kern w:val="24"/>
                <w:position w:val="8"/>
                <w:sz w:val="20"/>
                <w:szCs w:val="20"/>
                <w:vertAlign w:val="superscript"/>
              </w:rPr>
              <w:t>b</w:t>
            </w:r>
          </w:p>
        </w:tc>
        <w:tc>
          <w:tcPr>
            <w:tcW w:w="1245" w:type="dxa"/>
            <w:shd w:val="clear" w:color="auto" w:fill="FFFFFF" w:themeFill="background1"/>
          </w:tcPr>
          <w:p w14:paraId="23D08E7B"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1.42</w:t>
            </w:r>
            <w:r w:rsidRPr="00ED6045">
              <w:rPr>
                <w:rFonts w:ascii="Arial" w:hAnsi="Arial" w:cs="Arial"/>
                <w:kern w:val="24"/>
                <w:position w:val="8"/>
                <w:sz w:val="20"/>
                <w:szCs w:val="20"/>
                <w:vertAlign w:val="superscript"/>
              </w:rPr>
              <w:t>b</w:t>
            </w:r>
          </w:p>
        </w:tc>
      </w:tr>
      <w:tr w:rsidR="00ED6045" w:rsidRPr="00ED6045" w14:paraId="66ED7D77" w14:textId="77777777" w:rsidTr="00FD23AD">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20D54E1C"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75mM NaCl + </w:t>
            </w:r>
            <w:r w:rsidRPr="00ED6045">
              <w:rPr>
                <w:rFonts w:ascii="Arial" w:hAnsi="Arial" w:cs="Arial"/>
                <w:i/>
                <w:sz w:val="20"/>
                <w:szCs w:val="20"/>
              </w:rPr>
              <w:t>Gs</w:t>
            </w:r>
          </w:p>
        </w:tc>
        <w:tc>
          <w:tcPr>
            <w:tcW w:w="977" w:type="dxa"/>
            <w:shd w:val="clear" w:color="auto" w:fill="FFFFFF" w:themeFill="background1"/>
          </w:tcPr>
          <w:p w14:paraId="32223C9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6.38</w:t>
            </w:r>
            <w:r w:rsidRPr="00ED6045">
              <w:rPr>
                <w:rFonts w:ascii="Arial" w:hAnsi="Arial" w:cs="Arial"/>
                <w:bCs/>
                <w:kern w:val="24"/>
                <w:position w:val="8"/>
                <w:sz w:val="20"/>
                <w:szCs w:val="20"/>
                <w:vertAlign w:val="superscript"/>
              </w:rPr>
              <w:t>b</w:t>
            </w:r>
          </w:p>
        </w:tc>
        <w:tc>
          <w:tcPr>
            <w:tcW w:w="1563" w:type="dxa"/>
            <w:shd w:val="clear" w:color="auto" w:fill="FFFFFF" w:themeFill="background1"/>
          </w:tcPr>
          <w:p w14:paraId="667C7F4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56.86</w:t>
            </w:r>
            <w:r w:rsidRPr="00ED6045">
              <w:rPr>
                <w:rFonts w:ascii="Arial" w:hAnsi="Arial" w:cs="Arial"/>
                <w:kern w:val="24"/>
                <w:position w:val="8"/>
                <w:sz w:val="20"/>
                <w:szCs w:val="20"/>
                <w:vertAlign w:val="superscript"/>
              </w:rPr>
              <w:t>c</w:t>
            </w:r>
          </w:p>
        </w:tc>
        <w:tc>
          <w:tcPr>
            <w:tcW w:w="965" w:type="dxa"/>
            <w:shd w:val="clear" w:color="auto" w:fill="FFFFFF" w:themeFill="background1"/>
          </w:tcPr>
          <w:p w14:paraId="512C50CA"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12.11</w:t>
            </w:r>
            <w:r w:rsidRPr="00ED6045">
              <w:rPr>
                <w:rFonts w:ascii="Arial" w:hAnsi="Arial" w:cs="Arial"/>
                <w:kern w:val="24"/>
                <w:position w:val="8"/>
                <w:sz w:val="20"/>
                <w:szCs w:val="20"/>
                <w:vertAlign w:val="superscript"/>
              </w:rPr>
              <w:t>d</w:t>
            </w:r>
          </w:p>
        </w:tc>
        <w:tc>
          <w:tcPr>
            <w:tcW w:w="1259" w:type="dxa"/>
            <w:shd w:val="clear" w:color="auto" w:fill="FFFFFF" w:themeFill="background1"/>
          </w:tcPr>
          <w:p w14:paraId="2C24287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20.91</w:t>
            </w:r>
            <w:r w:rsidRPr="00ED6045">
              <w:rPr>
                <w:rFonts w:ascii="Arial" w:hAnsi="Arial" w:cs="Arial"/>
                <w:kern w:val="24"/>
                <w:position w:val="8"/>
                <w:sz w:val="20"/>
                <w:szCs w:val="20"/>
                <w:vertAlign w:val="superscript"/>
              </w:rPr>
              <w:t>b</w:t>
            </w:r>
          </w:p>
        </w:tc>
        <w:tc>
          <w:tcPr>
            <w:tcW w:w="1277" w:type="dxa"/>
            <w:shd w:val="clear" w:color="auto" w:fill="FFFFFF" w:themeFill="background1"/>
          </w:tcPr>
          <w:p w14:paraId="0231BB06"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3.41</w:t>
            </w:r>
            <w:r w:rsidRPr="00ED6045">
              <w:rPr>
                <w:rFonts w:ascii="Arial" w:hAnsi="Arial" w:cs="Arial"/>
                <w:kern w:val="24"/>
                <w:position w:val="8"/>
                <w:sz w:val="20"/>
                <w:szCs w:val="20"/>
                <w:vertAlign w:val="superscript"/>
              </w:rPr>
              <w:t>b</w:t>
            </w:r>
          </w:p>
        </w:tc>
        <w:tc>
          <w:tcPr>
            <w:tcW w:w="1245" w:type="dxa"/>
            <w:shd w:val="clear" w:color="auto" w:fill="FFFFFF" w:themeFill="background1"/>
          </w:tcPr>
          <w:p w14:paraId="48E07B7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1.31</w:t>
            </w:r>
            <w:proofErr w:type="spellStart"/>
            <w:r w:rsidRPr="00ED6045">
              <w:rPr>
                <w:rFonts w:ascii="Arial" w:hAnsi="Arial" w:cs="Arial"/>
                <w:kern w:val="24"/>
                <w:position w:val="8"/>
                <w:sz w:val="20"/>
                <w:szCs w:val="20"/>
                <w:vertAlign w:val="superscript"/>
              </w:rPr>
              <w:t>bc</w:t>
            </w:r>
            <w:proofErr w:type="spellEnd"/>
          </w:p>
        </w:tc>
      </w:tr>
      <w:tr w:rsidR="00ED6045" w:rsidRPr="00ED6045" w14:paraId="209DFCE5" w14:textId="77777777" w:rsidTr="00FD2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3FF32B07"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100mM NaCl </w:t>
            </w:r>
          </w:p>
        </w:tc>
        <w:tc>
          <w:tcPr>
            <w:tcW w:w="977" w:type="dxa"/>
            <w:shd w:val="clear" w:color="auto" w:fill="FFFFFF" w:themeFill="background1"/>
          </w:tcPr>
          <w:p w14:paraId="6EC67B7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5.40</w:t>
            </w:r>
            <w:r w:rsidRPr="00ED6045">
              <w:rPr>
                <w:rFonts w:ascii="Arial" w:hAnsi="Arial" w:cs="Arial"/>
                <w:bCs/>
                <w:kern w:val="24"/>
                <w:position w:val="8"/>
                <w:sz w:val="20"/>
                <w:szCs w:val="20"/>
                <w:vertAlign w:val="superscript"/>
              </w:rPr>
              <w:t>de</w:t>
            </w:r>
          </w:p>
        </w:tc>
        <w:tc>
          <w:tcPr>
            <w:tcW w:w="1563" w:type="dxa"/>
            <w:shd w:val="clear" w:color="auto" w:fill="FFFFFF" w:themeFill="background1"/>
          </w:tcPr>
          <w:p w14:paraId="4F7C6358"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57.02</w:t>
            </w:r>
            <w:r w:rsidRPr="00ED6045">
              <w:rPr>
                <w:rFonts w:ascii="Arial" w:hAnsi="Arial" w:cs="Arial"/>
                <w:kern w:val="24"/>
                <w:position w:val="8"/>
                <w:sz w:val="20"/>
                <w:szCs w:val="20"/>
                <w:vertAlign w:val="superscript"/>
              </w:rPr>
              <w:t>c</w:t>
            </w:r>
          </w:p>
        </w:tc>
        <w:tc>
          <w:tcPr>
            <w:tcW w:w="965" w:type="dxa"/>
            <w:shd w:val="clear" w:color="auto" w:fill="FFFFFF" w:themeFill="background1"/>
          </w:tcPr>
          <w:p w14:paraId="71FC0766"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13.91</w:t>
            </w:r>
            <w:r w:rsidRPr="00ED6045">
              <w:rPr>
                <w:rFonts w:ascii="Arial" w:hAnsi="Arial" w:cs="Arial"/>
                <w:kern w:val="24"/>
                <w:position w:val="8"/>
                <w:sz w:val="20"/>
                <w:szCs w:val="20"/>
                <w:vertAlign w:val="superscript"/>
              </w:rPr>
              <w:t>c</w:t>
            </w:r>
          </w:p>
        </w:tc>
        <w:tc>
          <w:tcPr>
            <w:tcW w:w="1259" w:type="dxa"/>
            <w:shd w:val="clear" w:color="auto" w:fill="FFFFFF" w:themeFill="background1"/>
          </w:tcPr>
          <w:p w14:paraId="6CB4CB7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18.10</w:t>
            </w:r>
            <w:r w:rsidRPr="00ED6045">
              <w:rPr>
                <w:rFonts w:ascii="Arial" w:hAnsi="Arial" w:cs="Arial"/>
                <w:kern w:val="24"/>
                <w:position w:val="8"/>
                <w:sz w:val="20"/>
                <w:szCs w:val="20"/>
                <w:vertAlign w:val="superscript"/>
              </w:rPr>
              <w:t>d</w:t>
            </w:r>
          </w:p>
        </w:tc>
        <w:tc>
          <w:tcPr>
            <w:tcW w:w="1277" w:type="dxa"/>
            <w:shd w:val="clear" w:color="auto" w:fill="FFFFFF" w:themeFill="background1"/>
          </w:tcPr>
          <w:p w14:paraId="6EEF68E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3.12</w:t>
            </w:r>
            <w:r w:rsidRPr="00ED6045">
              <w:rPr>
                <w:rFonts w:ascii="Arial" w:hAnsi="Arial" w:cs="Arial"/>
                <w:kern w:val="24"/>
                <w:position w:val="8"/>
                <w:sz w:val="20"/>
                <w:szCs w:val="20"/>
                <w:vertAlign w:val="superscript"/>
              </w:rPr>
              <w:t>c</w:t>
            </w:r>
          </w:p>
        </w:tc>
        <w:tc>
          <w:tcPr>
            <w:tcW w:w="1245" w:type="dxa"/>
            <w:shd w:val="clear" w:color="auto" w:fill="FFFFFF" w:themeFill="background1"/>
          </w:tcPr>
          <w:p w14:paraId="7199494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1.83</w:t>
            </w:r>
            <w:r w:rsidRPr="00ED6045">
              <w:rPr>
                <w:rFonts w:ascii="Arial" w:hAnsi="Arial" w:cs="Arial"/>
                <w:kern w:val="24"/>
                <w:position w:val="8"/>
                <w:sz w:val="20"/>
                <w:szCs w:val="20"/>
                <w:vertAlign w:val="superscript"/>
              </w:rPr>
              <w:t>de</w:t>
            </w:r>
          </w:p>
        </w:tc>
      </w:tr>
      <w:tr w:rsidR="00ED6045" w:rsidRPr="00ED6045" w14:paraId="1A69EE0E" w14:textId="77777777" w:rsidTr="00FD23AD">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67FBA2A6"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100mM </w:t>
            </w:r>
            <w:proofErr w:type="spellStart"/>
            <w:r w:rsidRPr="00ED6045">
              <w:rPr>
                <w:rFonts w:ascii="Arial" w:hAnsi="Arial" w:cs="Arial"/>
                <w:sz w:val="20"/>
                <w:szCs w:val="20"/>
              </w:rPr>
              <w:t>Nacl</w:t>
            </w:r>
            <w:proofErr w:type="spellEnd"/>
            <w:r w:rsidRPr="00ED6045">
              <w:rPr>
                <w:rFonts w:ascii="Arial" w:hAnsi="Arial" w:cs="Arial"/>
                <w:sz w:val="20"/>
                <w:szCs w:val="20"/>
              </w:rPr>
              <w:t xml:space="preserve"> + </w:t>
            </w:r>
            <w:proofErr w:type="spellStart"/>
            <w:r w:rsidRPr="00ED6045">
              <w:rPr>
                <w:rFonts w:ascii="Arial" w:hAnsi="Arial" w:cs="Arial"/>
                <w:i/>
                <w:sz w:val="20"/>
                <w:szCs w:val="20"/>
              </w:rPr>
              <w:t>Gs</w:t>
            </w:r>
            <w:proofErr w:type="spellEnd"/>
          </w:p>
        </w:tc>
        <w:tc>
          <w:tcPr>
            <w:tcW w:w="977" w:type="dxa"/>
            <w:shd w:val="clear" w:color="auto" w:fill="FFFFFF" w:themeFill="background1"/>
          </w:tcPr>
          <w:p w14:paraId="3B9BA2C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6.30</w:t>
            </w:r>
            <w:r w:rsidRPr="00ED6045">
              <w:rPr>
                <w:rFonts w:ascii="Arial" w:hAnsi="Arial" w:cs="Arial"/>
                <w:bCs/>
                <w:kern w:val="24"/>
                <w:position w:val="8"/>
                <w:sz w:val="20"/>
                <w:szCs w:val="20"/>
                <w:vertAlign w:val="superscript"/>
              </w:rPr>
              <w:t>c</w:t>
            </w:r>
          </w:p>
        </w:tc>
        <w:tc>
          <w:tcPr>
            <w:tcW w:w="1563" w:type="dxa"/>
            <w:shd w:val="clear" w:color="auto" w:fill="FFFFFF" w:themeFill="background1"/>
          </w:tcPr>
          <w:p w14:paraId="5CBFA7E5"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57.13</w:t>
            </w:r>
            <w:r w:rsidRPr="00ED6045">
              <w:rPr>
                <w:rFonts w:ascii="Arial" w:hAnsi="Arial" w:cs="Arial"/>
                <w:kern w:val="24"/>
                <w:position w:val="8"/>
                <w:sz w:val="20"/>
                <w:szCs w:val="20"/>
                <w:vertAlign w:val="superscript"/>
              </w:rPr>
              <w:t>c</w:t>
            </w:r>
          </w:p>
        </w:tc>
        <w:tc>
          <w:tcPr>
            <w:tcW w:w="965" w:type="dxa"/>
            <w:shd w:val="clear" w:color="auto" w:fill="FFFFFF" w:themeFill="background1"/>
          </w:tcPr>
          <w:p w14:paraId="3F98D79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13.20</w:t>
            </w:r>
            <w:r w:rsidRPr="00ED6045">
              <w:rPr>
                <w:rFonts w:ascii="Arial" w:hAnsi="Arial" w:cs="Arial"/>
                <w:kern w:val="24"/>
                <w:position w:val="8"/>
                <w:sz w:val="20"/>
                <w:szCs w:val="20"/>
                <w:vertAlign w:val="superscript"/>
              </w:rPr>
              <w:t>cd</w:t>
            </w:r>
          </w:p>
        </w:tc>
        <w:tc>
          <w:tcPr>
            <w:tcW w:w="1259" w:type="dxa"/>
            <w:shd w:val="clear" w:color="auto" w:fill="FFFFFF" w:themeFill="background1"/>
          </w:tcPr>
          <w:p w14:paraId="65941FD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18.38</w:t>
            </w:r>
            <w:r w:rsidRPr="00ED6045">
              <w:rPr>
                <w:rFonts w:ascii="Arial" w:hAnsi="Arial" w:cs="Arial"/>
                <w:kern w:val="24"/>
                <w:position w:val="8"/>
                <w:sz w:val="20"/>
                <w:szCs w:val="20"/>
                <w:vertAlign w:val="superscript"/>
              </w:rPr>
              <w:t>d</w:t>
            </w:r>
          </w:p>
        </w:tc>
        <w:tc>
          <w:tcPr>
            <w:tcW w:w="1277" w:type="dxa"/>
            <w:shd w:val="clear" w:color="auto" w:fill="FFFFFF" w:themeFill="background1"/>
          </w:tcPr>
          <w:p w14:paraId="7E9730D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3.15</w:t>
            </w:r>
            <w:r w:rsidRPr="00ED6045">
              <w:rPr>
                <w:rFonts w:ascii="Arial" w:hAnsi="Arial" w:cs="Arial"/>
                <w:kern w:val="24"/>
                <w:position w:val="8"/>
                <w:sz w:val="20"/>
                <w:szCs w:val="20"/>
                <w:vertAlign w:val="superscript"/>
              </w:rPr>
              <w:t>c</w:t>
            </w:r>
          </w:p>
        </w:tc>
        <w:tc>
          <w:tcPr>
            <w:tcW w:w="1245" w:type="dxa"/>
            <w:shd w:val="clear" w:color="auto" w:fill="FFFFFF" w:themeFill="background1"/>
          </w:tcPr>
          <w:p w14:paraId="093A3E05"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1.74</w:t>
            </w:r>
            <w:r w:rsidRPr="00ED6045">
              <w:rPr>
                <w:rFonts w:ascii="Arial" w:hAnsi="Arial" w:cs="Arial"/>
                <w:kern w:val="24"/>
                <w:position w:val="8"/>
                <w:sz w:val="20"/>
                <w:szCs w:val="20"/>
                <w:vertAlign w:val="superscript"/>
              </w:rPr>
              <w:t>d</w:t>
            </w:r>
          </w:p>
        </w:tc>
      </w:tr>
      <w:tr w:rsidR="00ED6045" w:rsidRPr="00ED6045" w14:paraId="371271D3" w14:textId="77777777" w:rsidTr="00FD2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6CDE5750"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150mM NaCl</w:t>
            </w:r>
          </w:p>
        </w:tc>
        <w:tc>
          <w:tcPr>
            <w:tcW w:w="977" w:type="dxa"/>
            <w:shd w:val="clear" w:color="auto" w:fill="FFFFFF" w:themeFill="background1"/>
          </w:tcPr>
          <w:p w14:paraId="28C89C2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5.21</w:t>
            </w:r>
            <w:r w:rsidRPr="00ED6045">
              <w:rPr>
                <w:rFonts w:ascii="Arial" w:hAnsi="Arial" w:cs="Arial"/>
                <w:bCs/>
                <w:kern w:val="24"/>
                <w:position w:val="8"/>
                <w:sz w:val="20"/>
                <w:szCs w:val="20"/>
                <w:vertAlign w:val="superscript"/>
              </w:rPr>
              <w:t>e</w:t>
            </w:r>
          </w:p>
        </w:tc>
        <w:tc>
          <w:tcPr>
            <w:tcW w:w="1563" w:type="dxa"/>
            <w:shd w:val="clear" w:color="auto" w:fill="FFFFFF" w:themeFill="background1"/>
          </w:tcPr>
          <w:p w14:paraId="331BB3B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62.18</w:t>
            </w:r>
            <w:r w:rsidRPr="00ED6045">
              <w:rPr>
                <w:rFonts w:ascii="Arial" w:hAnsi="Arial" w:cs="Arial"/>
                <w:kern w:val="24"/>
                <w:position w:val="8"/>
                <w:sz w:val="20"/>
                <w:szCs w:val="20"/>
                <w:vertAlign w:val="superscript"/>
              </w:rPr>
              <w:t>a</w:t>
            </w:r>
          </w:p>
        </w:tc>
        <w:tc>
          <w:tcPr>
            <w:tcW w:w="965" w:type="dxa"/>
            <w:shd w:val="clear" w:color="auto" w:fill="FFFFFF" w:themeFill="background1"/>
          </w:tcPr>
          <w:p w14:paraId="48CAB073"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14.86</w:t>
            </w:r>
            <w:r w:rsidRPr="00ED6045">
              <w:rPr>
                <w:rFonts w:ascii="Arial" w:hAnsi="Arial" w:cs="Arial"/>
                <w:kern w:val="24"/>
                <w:position w:val="8"/>
                <w:sz w:val="20"/>
                <w:szCs w:val="20"/>
                <w:vertAlign w:val="superscript"/>
              </w:rPr>
              <w:t>a</w:t>
            </w:r>
          </w:p>
        </w:tc>
        <w:tc>
          <w:tcPr>
            <w:tcW w:w="1259" w:type="dxa"/>
            <w:shd w:val="clear" w:color="auto" w:fill="FFFFFF" w:themeFill="background1"/>
          </w:tcPr>
          <w:p w14:paraId="22E0095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15.10</w:t>
            </w:r>
            <w:r w:rsidRPr="00ED6045">
              <w:rPr>
                <w:rFonts w:ascii="Arial" w:hAnsi="Arial" w:cs="Arial"/>
                <w:kern w:val="24"/>
                <w:position w:val="8"/>
                <w:sz w:val="20"/>
                <w:szCs w:val="20"/>
                <w:vertAlign w:val="superscript"/>
              </w:rPr>
              <w:t>e</w:t>
            </w:r>
          </w:p>
        </w:tc>
        <w:tc>
          <w:tcPr>
            <w:tcW w:w="1277" w:type="dxa"/>
            <w:shd w:val="clear" w:color="auto" w:fill="FFFFFF" w:themeFill="background1"/>
          </w:tcPr>
          <w:p w14:paraId="07D4099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2.95</w:t>
            </w:r>
            <w:r w:rsidRPr="00ED6045">
              <w:rPr>
                <w:rFonts w:ascii="Arial" w:hAnsi="Arial" w:cs="Arial"/>
                <w:kern w:val="24"/>
                <w:position w:val="8"/>
                <w:sz w:val="20"/>
                <w:szCs w:val="20"/>
                <w:vertAlign w:val="superscript"/>
              </w:rPr>
              <w:t>d</w:t>
            </w:r>
          </w:p>
        </w:tc>
        <w:tc>
          <w:tcPr>
            <w:tcW w:w="1245" w:type="dxa"/>
            <w:shd w:val="clear" w:color="auto" w:fill="FFFFFF" w:themeFill="background1"/>
          </w:tcPr>
          <w:p w14:paraId="6C814A76"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2.14</w:t>
            </w:r>
            <w:r w:rsidRPr="00ED6045">
              <w:rPr>
                <w:rFonts w:ascii="Arial" w:hAnsi="Arial" w:cs="Arial"/>
                <w:kern w:val="24"/>
                <w:position w:val="8"/>
                <w:sz w:val="20"/>
                <w:szCs w:val="20"/>
                <w:vertAlign w:val="superscript"/>
              </w:rPr>
              <w:t>e</w:t>
            </w:r>
          </w:p>
        </w:tc>
      </w:tr>
      <w:tr w:rsidR="00ED6045" w:rsidRPr="00ED6045" w14:paraId="3F2E38F9" w14:textId="77777777" w:rsidTr="00FD23AD">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59A5874A"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150mM NaCl + </w:t>
            </w:r>
            <w:r w:rsidRPr="00ED6045">
              <w:rPr>
                <w:rFonts w:ascii="Arial" w:hAnsi="Arial" w:cs="Arial"/>
                <w:i/>
                <w:sz w:val="20"/>
                <w:szCs w:val="20"/>
              </w:rPr>
              <w:t>Gs</w:t>
            </w:r>
          </w:p>
        </w:tc>
        <w:tc>
          <w:tcPr>
            <w:tcW w:w="977" w:type="dxa"/>
            <w:shd w:val="clear" w:color="auto" w:fill="FFFFFF" w:themeFill="background1"/>
          </w:tcPr>
          <w:p w14:paraId="3E44015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6.26</w:t>
            </w:r>
            <w:r w:rsidRPr="00ED6045">
              <w:rPr>
                <w:rFonts w:ascii="Arial" w:hAnsi="Arial" w:cs="Arial"/>
                <w:bCs/>
                <w:kern w:val="24"/>
                <w:position w:val="8"/>
                <w:sz w:val="20"/>
                <w:szCs w:val="20"/>
                <w:vertAlign w:val="superscript"/>
              </w:rPr>
              <w:t>d</w:t>
            </w:r>
          </w:p>
        </w:tc>
        <w:tc>
          <w:tcPr>
            <w:tcW w:w="1563" w:type="dxa"/>
            <w:shd w:val="clear" w:color="auto" w:fill="FFFFFF" w:themeFill="background1"/>
          </w:tcPr>
          <w:p w14:paraId="51F4502E"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62.22</w:t>
            </w:r>
            <w:r w:rsidRPr="00ED6045">
              <w:rPr>
                <w:rFonts w:ascii="Arial" w:hAnsi="Arial" w:cs="Arial"/>
                <w:kern w:val="24"/>
                <w:position w:val="8"/>
                <w:sz w:val="20"/>
                <w:szCs w:val="20"/>
                <w:vertAlign w:val="superscript"/>
              </w:rPr>
              <w:t>a</w:t>
            </w:r>
          </w:p>
        </w:tc>
        <w:tc>
          <w:tcPr>
            <w:tcW w:w="965" w:type="dxa"/>
            <w:shd w:val="clear" w:color="auto" w:fill="FFFFFF" w:themeFill="background1"/>
          </w:tcPr>
          <w:p w14:paraId="24B4CBEE"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14.04</w:t>
            </w:r>
            <w:r w:rsidRPr="00ED6045">
              <w:rPr>
                <w:rFonts w:ascii="Arial" w:hAnsi="Arial" w:cs="Arial"/>
                <w:kern w:val="24"/>
                <w:position w:val="8"/>
                <w:sz w:val="20"/>
                <w:szCs w:val="20"/>
                <w:vertAlign w:val="superscript"/>
              </w:rPr>
              <w:t>b</w:t>
            </w:r>
          </w:p>
        </w:tc>
        <w:tc>
          <w:tcPr>
            <w:tcW w:w="1259" w:type="dxa"/>
            <w:shd w:val="clear" w:color="auto" w:fill="FFFFFF" w:themeFill="background1"/>
          </w:tcPr>
          <w:p w14:paraId="47002D6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15.50</w:t>
            </w:r>
            <w:r w:rsidRPr="00ED6045">
              <w:rPr>
                <w:rFonts w:ascii="Arial" w:hAnsi="Arial" w:cs="Arial"/>
                <w:kern w:val="24"/>
                <w:position w:val="8"/>
                <w:sz w:val="20"/>
                <w:szCs w:val="20"/>
                <w:vertAlign w:val="superscript"/>
              </w:rPr>
              <w:t>e</w:t>
            </w:r>
          </w:p>
        </w:tc>
        <w:tc>
          <w:tcPr>
            <w:tcW w:w="1277" w:type="dxa"/>
            <w:shd w:val="clear" w:color="auto" w:fill="FFFFFF" w:themeFill="background1"/>
          </w:tcPr>
          <w:p w14:paraId="6CDB586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2.92</w:t>
            </w:r>
            <w:r w:rsidRPr="00ED6045">
              <w:rPr>
                <w:rFonts w:ascii="Arial" w:hAnsi="Arial" w:cs="Arial"/>
                <w:kern w:val="24"/>
                <w:position w:val="8"/>
                <w:sz w:val="20"/>
                <w:szCs w:val="20"/>
                <w:vertAlign w:val="superscript"/>
              </w:rPr>
              <w:t>d</w:t>
            </w:r>
          </w:p>
        </w:tc>
        <w:tc>
          <w:tcPr>
            <w:tcW w:w="1245" w:type="dxa"/>
            <w:shd w:val="clear" w:color="auto" w:fill="FFFFFF" w:themeFill="background1"/>
          </w:tcPr>
          <w:p w14:paraId="35DB7542"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2.01</w:t>
            </w:r>
            <w:r w:rsidRPr="00ED6045">
              <w:rPr>
                <w:rFonts w:ascii="Arial" w:hAnsi="Arial" w:cs="Arial"/>
                <w:kern w:val="24"/>
                <w:position w:val="8"/>
                <w:sz w:val="20"/>
                <w:szCs w:val="20"/>
                <w:vertAlign w:val="superscript"/>
              </w:rPr>
              <w:t>e</w:t>
            </w:r>
          </w:p>
        </w:tc>
      </w:tr>
    </w:tbl>
    <w:p w14:paraId="6B4C73AF" w14:textId="77777777" w:rsidR="00ED6045" w:rsidRPr="00ED6045" w:rsidRDefault="00ED6045" w:rsidP="00A873E1">
      <w:pPr>
        <w:rPr>
          <w:rFonts w:ascii="Arial" w:hAnsi="Arial" w:cs="Arial"/>
        </w:rPr>
      </w:pPr>
      <w:r w:rsidRPr="00ED6045">
        <w:rPr>
          <w:rFonts w:ascii="Arial" w:hAnsi="Arial" w:cs="Arial"/>
        </w:rPr>
        <w:t>*Values are means of three replicates. Means within each column followed by different letters are significantly different at p≤0.05 according to Duncan’s Multiple Range test</w:t>
      </w:r>
    </w:p>
    <w:p w14:paraId="6EFEE87F" w14:textId="77777777" w:rsidR="00ED6045" w:rsidRDefault="00ED6045" w:rsidP="00A873E1">
      <w:pPr>
        <w:rPr>
          <w:rFonts w:ascii="Arial" w:hAnsi="Arial" w:cs="Arial"/>
          <w:color w:val="211D1E"/>
        </w:rPr>
      </w:pPr>
    </w:p>
    <w:p w14:paraId="442A4DF1" w14:textId="77777777" w:rsidR="00ED6045" w:rsidRPr="00ED6045" w:rsidRDefault="00ED6045" w:rsidP="00A873E1">
      <w:pPr>
        <w:rPr>
          <w:rFonts w:ascii="Arial" w:hAnsi="Arial" w:cs="Arial"/>
          <w:color w:val="211D1E"/>
        </w:rPr>
      </w:pPr>
      <w:r w:rsidRPr="00ED6045">
        <w:rPr>
          <w:rFonts w:ascii="Arial" w:hAnsi="Arial" w:cs="Arial"/>
          <w:color w:val="211D1E"/>
        </w:rPr>
        <w:t xml:space="preserve">Crude </w:t>
      </w:r>
      <w:proofErr w:type="spellStart"/>
      <w:r w:rsidRPr="00ED6045">
        <w:rPr>
          <w:rFonts w:ascii="Arial" w:hAnsi="Arial" w:cs="Arial"/>
          <w:color w:val="211D1E"/>
        </w:rPr>
        <w:t>fibre</w:t>
      </w:r>
      <w:proofErr w:type="spellEnd"/>
      <w:r w:rsidRPr="00ED6045">
        <w:rPr>
          <w:rFonts w:ascii="Arial" w:hAnsi="Arial" w:cs="Arial"/>
          <w:color w:val="211D1E"/>
        </w:rPr>
        <w:t xml:space="preserve"> is the part of an organic material that contains cellulose and other carbohydrates which are insoluble in weak acid or alkali solution. High content of crude </w:t>
      </w:r>
      <w:proofErr w:type="spellStart"/>
      <w:r w:rsidRPr="00ED6045">
        <w:rPr>
          <w:rFonts w:ascii="Arial" w:hAnsi="Arial" w:cs="Arial"/>
          <w:color w:val="211D1E"/>
        </w:rPr>
        <w:t>fi</w:t>
      </w:r>
      <w:r w:rsidRPr="00ED6045">
        <w:rPr>
          <w:rFonts w:ascii="Arial" w:hAnsi="Arial" w:cs="Arial"/>
          <w:color w:val="211D1E"/>
        </w:rPr>
        <w:softHyphen/>
        <w:t>bre</w:t>
      </w:r>
      <w:proofErr w:type="spellEnd"/>
      <w:r w:rsidRPr="00ED6045">
        <w:rPr>
          <w:rFonts w:ascii="Arial" w:hAnsi="Arial" w:cs="Arial"/>
          <w:color w:val="211D1E"/>
        </w:rPr>
        <w:t xml:space="preserve"> implies low digestibility of the food or feed material as well as low energy and total digestible nutrient (TDN). The increase in crude </w:t>
      </w:r>
      <w:proofErr w:type="spellStart"/>
      <w:r w:rsidRPr="00ED6045">
        <w:rPr>
          <w:rFonts w:ascii="Arial" w:hAnsi="Arial" w:cs="Arial"/>
          <w:color w:val="211D1E"/>
        </w:rPr>
        <w:t>fibre</w:t>
      </w:r>
      <w:proofErr w:type="spellEnd"/>
      <w:r w:rsidRPr="00ED6045">
        <w:rPr>
          <w:rFonts w:ascii="Arial" w:hAnsi="Arial" w:cs="Arial"/>
          <w:color w:val="211D1E"/>
        </w:rPr>
        <w:t xml:space="preserve"> in plants without </w:t>
      </w:r>
      <w:r w:rsidRPr="00ED6045">
        <w:rPr>
          <w:rFonts w:ascii="Arial" w:hAnsi="Arial" w:cs="Arial"/>
          <w:i/>
          <w:color w:val="211D1E"/>
        </w:rPr>
        <w:t xml:space="preserve">Gliricidia </w:t>
      </w:r>
      <w:proofErr w:type="spellStart"/>
      <w:r w:rsidRPr="00ED6045">
        <w:rPr>
          <w:rFonts w:ascii="Arial" w:hAnsi="Arial" w:cs="Arial"/>
          <w:i/>
          <w:color w:val="211D1E"/>
        </w:rPr>
        <w:t>sepium</w:t>
      </w:r>
      <w:proofErr w:type="spellEnd"/>
      <w:r w:rsidRPr="00ED6045">
        <w:rPr>
          <w:rFonts w:ascii="Arial" w:hAnsi="Arial" w:cs="Arial"/>
          <w:color w:val="211D1E"/>
        </w:rPr>
        <w:t xml:space="preserve"> under saline treatment implies that the fruits produced would be of low usefulness as either food or feed. However, high </w:t>
      </w:r>
      <w:proofErr w:type="spellStart"/>
      <w:r w:rsidRPr="00ED6045">
        <w:rPr>
          <w:rFonts w:ascii="Arial" w:hAnsi="Arial" w:cs="Arial"/>
          <w:color w:val="211D1E"/>
        </w:rPr>
        <w:t>fibre</w:t>
      </w:r>
      <w:proofErr w:type="spellEnd"/>
      <w:r w:rsidRPr="00ED6045">
        <w:rPr>
          <w:rFonts w:ascii="Arial" w:hAnsi="Arial" w:cs="Arial"/>
          <w:color w:val="211D1E"/>
        </w:rPr>
        <w:t xml:space="preserve"> content in okra is useful in stabilizing blood sugar by slowing down or regulating the rate at which sugar is absorbed from the intestinal tract and, therefore, useful for managing diabetes (Ngoc </w:t>
      </w:r>
      <w:r w:rsidRPr="00ED6045">
        <w:rPr>
          <w:rFonts w:ascii="Arial" w:hAnsi="Arial" w:cs="Arial"/>
          <w:i/>
          <w:color w:val="211D1E"/>
        </w:rPr>
        <w:t>et al</w:t>
      </w:r>
      <w:r w:rsidRPr="00ED6045">
        <w:rPr>
          <w:rFonts w:ascii="Arial" w:hAnsi="Arial" w:cs="Arial"/>
          <w:color w:val="211D1E"/>
        </w:rPr>
        <w:t>., 2008).</w:t>
      </w:r>
    </w:p>
    <w:p w14:paraId="25FCEF7E" w14:textId="77777777" w:rsidR="00ED6045" w:rsidRPr="00ED6045" w:rsidRDefault="00ED6045" w:rsidP="00A873E1">
      <w:pPr>
        <w:ind w:firstLine="720"/>
        <w:rPr>
          <w:rFonts w:ascii="Arial" w:hAnsi="Arial" w:cs="Arial"/>
          <w:color w:val="211D1E"/>
        </w:rPr>
      </w:pPr>
      <w:r w:rsidRPr="00ED6045">
        <w:rPr>
          <w:rFonts w:ascii="Arial" w:hAnsi="Arial" w:cs="Arial"/>
          <w:color w:val="211D1E"/>
        </w:rPr>
        <w:t>Crude protein content in</w:t>
      </w:r>
      <w:r w:rsidRPr="00ED6045">
        <w:rPr>
          <w:rFonts w:ascii="Arial" w:hAnsi="Arial" w:cs="Arial"/>
          <w:color w:val="211D1E"/>
        </w:rPr>
        <w:softHyphen/>
        <w:t>creased with decrease in salinity stress. So, the lowest crude protein content was found in the plants stressed with the highest level NaCl (150 mM) followed by plants stressed with 100 mM NaCl while the highest crude protein content was from the control (Table 1</w:t>
      </w:r>
      <w:proofErr w:type="gramStart"/>
      <w:r w:rsidRPr="00ED6045">
        <w:rPr>
          <w:rFonts w:ascii="Arial" w:hAnsi="Arial" w:cs="Arial"/>
          <w:color w:val="211D1E"/>
        </w:rPr>
        <w:t>).The</w:t>
      </w:r>
      <w:proofErr w:type="gramEnd"/>
      <w:r w:rsidRPr="00ED6045">
        <w:rPr>
          <w:rFonts w:ascii="Arial" w:hAnsi="Arial" w:cs="Arial"/>
          <w:color w:val="211D1E"/>
        </w:rPr>
        <w:t xml:space="preserve"> result indicated a decrease in crude protein with increasing salinity. This might have resulted from decreased synthesis of protein as well as increased activities of protein </w:t>
      </w:r>
      <w:commentRangeStart w:id="9"/>
      <w:proofErr w:type="spellStart"/>
      <w:r w:rsidRPr="00ED6045">
        <w:rPr>
          <w:rFonts w:ascii="Arial" w:hAnsi="Arial" w:cs="Arial"/>
          <w:color w:val="211D1E"/>
        </w:rPr>
        <w:t>hydrolysing</w:t>
      </w:r>
      <w:commentRangeEnd w:id="9"/>
      <w:proofErr w:type="spellEnd"/>
      <w:r w:rsidR="009F248A">
        <w:rPr>
          <w:rStyle w:val="CommentReference"/>
          <w:rFonts w:ascii="Times New Roman" w:hAnsi="Times New Roman"/>
          <w:lang w:val="nb-NO" w:eastAsia="nb-NO"/>
        </w:rPr>
        <w:commentReference w:id="9"/>
      </w:r>
      <w:r w:rsidRPr="00ED6045">
        <w:rPr>
          <w:rFonts w:ascii="Arial" w:hAnsi="Arial" w:cs="Arial"/>
          <w:color w:val="211D1E"/>
        </w:rPr>
        <w:t xml:space="preserve"> enzymes which led to accumulation of amino acids at the expense of protein (</w:t>
      </w:r>
      <w:proofErr w:type="spellStart"/>
      <w:r w:rsidRPr="00ED6045">
        <w:rPr>
          <w:rFonts w:ascii="Arial" w:hAnsi="Arial" w:cs="Arial"/>
          <w:color w:val="211D1E"/>
        </w:rPr>
        <w:t>Pessarakli</w:t>
      </w:r>
      <w:proofErr w:type="spellEnd"/>
      <w:r w:rsidRPr="00ED6045">
        <w:rPr>
          <w:rFonts w:ascii="Arial" w:hAnsi="Arial" w:cs="Arial"/>
          <w:color w:val="211D1E"/>
        </w:rPr>
        <w:t xml:space="preserve"> </w:t>
      </w:r>
      <w:r w:rsidRPr="00ED6045">
        <w:rPr>
          <w:rFonts w:ascii="Arial" w:hAnsi="Arial" w:cs="Arial"/>
          <w:i/>
          <w:color w:val="211D1E"/>
        </w:rPr>
        <w:t>et al</w:t>
      </w:r>
      <w:r w:rsidRPr="00ED6045">
        <w:rPr>
          <w:rFonts w:ascii="Arial" w:hAnsi="Arial" w:cs="Arial"/>
          <w:color w:val="211D1E"/>
        </w:rPr>
        <w:t>., 1988).</w:t>
      </w:r>
    </w:p>
    <w:p w14:paraId="737C7F8D" w14:textId="77777777" w:rsidR="00ED6045" w:rsidRPr="00ED6045" w:rsidRDefault="00ED6045" w:rsidP="00A873E1">
      <w:pPr>
        <w:ind w:firstLine="720"/>
        <w:rPr>
          <w:rFonts w:ascii="Arial" w:hAnsi="Arial" w:cs="Arial"/>
          <w:color w:val="211D1E"/>
        </w:rPr>
      </w:pPr>
      <w:r w:rsidRPr="00ED6045">
        <w:rPr>
          <w:rFonts w:ascii="Arial" w:hAnsi="Arial" w:cs="Arial"/>
          <w:color w:val="211D1E"/>
        </w:rPr>
        <w:t xml:space="preserve">Lipid content is an indicator of energy production (twice that of carbohydrate), means of absorption of </w:t>
      </w:r>
      <w:proofErr w:type="gramStart"/>
      <w:r w:rsidRPr="00ED6045">
        <w:rPr>
          <w:rFonts w:ascii="Arial" w:hAnsi="Arial" w:cs="Arial"/>
          <w:color w:val="211D1E"/>
        </w:rPr>
        <w:t>fat soluble</w:t>
      </w:r>
      <w:proofErr w:type="gramEnd"/>
      <w:r w:rsidRPr="00ED6045">
        <w:rPr>
          <w:rFonts w:ascii="Arial" w:hAnsi="Arial" w:cs="Arial"/>
          <w:color w:val="211D1E"/>
        </w:rPr>
        <w:t xml:space="preserve"> vitamins, protector of delicate organs in the body as well as insulator against cold. As salinity increased, crude fat also increased. This might be attributed to triggering effect of root zone salinity stress on fat synthesis and prevention of more of lipase that would have led to degradation of fat to fatty acid and glycerol.</w:t>
      </w:r>
    </w:p>
    <w:p w14:paraId="0A3628B5" w14:textId="3D3B16AF" w:rsidR="00ED6045" w:rsidRPr="00ED6045" w:rsidRDefault="00ED6045" w:rsidP="00A873E1">
      <w:pPr>
        <w:autoSpaceDE w:val="0"/>
        <w:autoSpaceDN w:val="0"/>
        <w:adjustRightInd w:val="0"/>
        <w:ind w:firstLine="720"/>
        <w:rPr>
          <w:rFonts w:ascii="Arial" w:hAnsi="Arial" w:cs="Arial"/>
          <w:color w:val="000000"/>
        </w:rPr>
      </w:pPr>
      <w:r w:rsidRPr="00ED6045">
        <w:rPr>
          <w:rFonts w:ascii="Arial" w:hAnsi="Arial" w:cs="Arial"/>
          <w:color w:val="000000"/>
        </w:rPr>
        <w:t xml:space="preserve">P, K, Fe, N, Mg, and Ca content decrease significantly across all treatment except in the control and treatment with </w:t>
      </w:r>
      <w:r w:rsidRPr="00ED6045">
        <w:rPr>
          <w:rFonts w:ascii="Arial" w:hAnsi="Arial" w:cs="Arial"/>
          <w:i/>
          <w:color w:val="000000"/>
        </w:rPr>
        <w:t xml:space="preserve">Gliricidia </w:t>
      </w:r>
      <w:proofErr w:type="spellStart"/>
      <w:r w:rsidRPr="00ED6045">
        <w:rPr>
          <w:rFonts w:ascii="Arial" w:hAnsi="Arial" w:cs="Arial"/>
          <w:i/>
          <w:color w:val="000000"/>
        </w:rPr>
        <w:t>sepium</w:t>
      </w:r>
      <w:proofErr w:type="spellEnd"/>
      <w:r w:rsidRPr="00ED6045">
        <w:rPr>
          <w:rFonts w:ascii="Arial" w:hAnsi="Arial" w:cs="Arial"/>
          <w:color w:val="000000"/>
        </w:rPr>
        <w:t xml:space="preserve"> under no saline stress. </w:t>
      </w:r>
      <w:commentRangeStart w:id="10"/>
      <w:r w:rsidRPr="00ED6045">
        <w:rPr>
          <w:rFonts w:ascii="Arial" w:hAnsi="Arial" w:cs="Arial"/>
          <w:color w:val="000000"/>
        </w:rPr>
        <w:t xml:space="preserve">The highest P, K, Fe, N, Mg, and Ca content was found in the control and treatment with </w:t>
      </w:r>
      <w:r w:rsidRPr="00ED6045">
        <w:rPr>
          <w:rFonts w:ascii="Arial" w:hAnsi="Arial" w:cs="Arial"/>
          <w:i/>
          <w:color w:val="000000"/>
        </w:rPr>
        <w:t xml:space="preserve">Gliricidia </w:t>
      </w:r>
      <w:proofErr w:type="spellStart"/>
      <w:r w:rsidRPr="00ED6045">
        <w:rPr>
          <w:rFonts w:ascii="Arial" w:hAnsi="Arial" w:cs="Arial"/>
          <w:i/>
          <w:color w:val="000000"/>
        </w:rPr>
        <w:t>sepium</w:t>
      </w:r>
      <w:proofErr w:type="spellEnd"/>
      <w:r w:rsidRPr="00ED6045">
        <w:rPr>
          <w:rFonts w:ascii="Arial" w:hAnsi="Arial" w:cs="Arial"/>
          <w:color w:val="000000"/>
        </w:rPr>
        <w:t xml:space="preserve"> under no saline stress. And the lowest content </w:t>
      </w:r>
      <w:proofErr w:type="gramStart"/>
      <w:r w:rsidRPr="00ED6045">
        <w:rPr>
          <w:rFonts w:ascii="Arial" w:hAnsi="Arial" w:cs="Arial"/>
          <w:color w:val="000000"/>
        </w:rPr>
        <w:t>were</w:t>
      </w:r>
      <w:proofErr w:type="gramEnd"/>
      <w:r w:rsidRPr="00ED6045">
        <w:rPr>
          <w:rFonts w:ascii="Arial" w:hAnsi="Arial" w:cs="Arial"/>
          <w:color w:val="000000"/>
        </w:rPr>
        <w:t xml:space="preserve"> obtained at 150 mM NaCl. </w:t>
      </w:r>
      <w:commentRangeEnd w:id="10"/>
      <w:r w:rsidR="009F248A">
        <w:rPr>
          <w:rStyle w:val="CommentReference"/>
          <w:rFonts w:ascii="Times New Roman" w:hAnsi="Times New Roman"/>
          <w:lang w:val="nb-NO" w:eastAsia="nb-NO"/>
        </w:rPr>
        <w:commentReference w:id="10"/>
      </w:r>
      <w:r w:rsidRPr="00ED6045">
        <w:rPr>
          <w:rFonts w:ascii="Arial" w:hAnsi="Arial" w:cs="Arial"/>
          <w:color w:val="000000"/>
        </w:rPr>
        <w:t>From 75mM NaCl to 150 mM NaCl, the Na</w:t>
      </w:r>
      <w:r w:rsidRPr="00ED6045">
        <w:rPr>
          <w:rFonts w:ascii="Arial" w:hAnsi="Arial" w:cs="Arial"/>
          <w:color w:val="000000"/>
          <w:vertAlign w:val="superscript"/>
        </w:rPr>
        <w:t>+</w:t>
      </w:r>
      <w:r w:rsidRPr="00ED6045">
        <w:rPr>
          <w:rFonts w:ascii="Arial" w:hAnsi="Arial" w:cs="Arial"/>
          <w:color w:val="000000"/>
        </w:rPr>
        <w:t xml:space="preserve"> content increased significantly (Table </w:t>
      </w:r>
      <w:r w:rsidR="00B91346">
        <w:rPr>
          <w:rFonts w:ascii="Arial" w:hAnsi="Arial" w:cs="Arial"/>
          <w:color w:val="000000"/>
        </w:rPr>
        <w:t>2</w:t>
      </w:r>
      <w:r w:rsidR="0040402D">
        <w:rPr>
          <w:rFonts w:ascii="Arial" w:hAnsi="Arial" w:cs="Arial"/>
          <w:color w:val="000000"/>
        </w:rPr>
        <w:t>)</w:t>
      </w:r>
      <w:r w:rsidRPr="00ED6045">
        <w:rPr>
          <w:rFonts w:ascii="Arial" w:hAnsi="Arial" w:cs="Arial"/>
          <w:color w:val="000000"/>
        </w:rPr>
        <w:t xml:space="preserve">, although treatments ameliorated with </w:t>
      </w:r>
      <w:r w:rsidRPr="00ED6045">
        <w:rPr>
          <w:rFonts w:ascii="Arial" w:hAnsi="Arial" w:cs="Arial"/>
          <w:i/>
          <w:color w:val="000000"/>
        </w:rPr>
        <w:t xml:space="preserve">Gliricidia </w:t>
      </w:r>
      <w:proofErr w:type="spellStart"/>
      <w:r w:rsidRPr="00ED6045">
        <w:rPr>
          <w:rFonts w:ascii="Arial" w:hAnsi="Arial" w:cs="Arial"/>
          <w:i/>
          <w:color w:val="000000"/>
        </w:rPr>
        <w:t>sepium</w:t>
      </w:r>
      <w:proofErr w:type="spellEnd"/>
      <w:r w:rsidRPr="00ED6045">
        <w:rPr>
          <w:rFonts w:ascii="Arial" w:hAnsi="Arial" w:cs="Arial"/>
          <w:color w:val="000000"/>
        </w:rPr>
        <w:t xml:space="preserve"> leaves were lesser as it helped the plants develop mechanisms to limit Na</w:t>
      </w:r>
      <w:r w:rsidRPr="00ED6045">
        <w:rPr>
          <w:rFonts w:ascii="Arial" w:hAnsi="Arial" w:cs="Arial"/>
          <w:color w:val="000000"/>
          <w:vertAlign w:val="superscript"/>
        </w:rPr>
        <w:t>+</w:t>
      </w:r>
      <w:r w:rsidRPr="00ED6045">
        <w:rPr>
          <w:rFonts w:ascii="Arial" w:hAnsi="Arial" w:cs="Arial"/>
          <w:color w:val="000000"/>
        </w:rPr>
        <w:t xml:space="preserve"> accumulation in its tissues (</w:t>
      </w:r>
      <w:commentRangeStart w:id="11"/>
      <w:r w:rsidRPr="00ED6045">
        <w:rPr>
          <w:rFonts w:ascii="Arial" w:hAnsi="Arial" w:cs="Arial"/>
        </w:rPr>
        <w:t xml:space="preserve">Marschner </w:t>
      </w:r>
      <w:r w:rsidRPr="00ED6045">
        <w:rPr>
          <w:rFonts w:ascii="Arial" w:hAnsi="Arial" w:cs="Arial"/>
          <w:i/>
        </w:rPr>
        <w:t>et al</w:t>
      </w:r>
      <w:r w:rsidRPr="00ED6045">
        <w:rPr>
          <w:rFonts w:ascii="Arial" w:hAnsi="Arial" w:cs="Arial"/>
        </w:rPr>
        <w:t>., 1995</w:t>
      </w:r>
      <w:commentRangeEnd w:id="11"/>
      <w:r w:rsidR="008F6954">
        <w:rPr>
          <w:rStyle w:val="CommentReference"/>
          <w:rFonts w:ascii="Times New Roman" w:hAnsi="Times New Roman"/>
          <w:lang w:val="nb-NO" w:eastAsia="nb-NO"/>
        </w:rPr>
        <w:commentReference w:id="11"/>
      </w:r>
      <w:r w:rsidRPr="00ED6045">
        <w:rPr>
          <w:rFonts w:ascii="Arial" w:hAnsi="Arial" w:cs="Arial"/>
        </w:rPr>
        <w:t xml:space="preserve">, Hamrouni </w:t>
      </w:r>
      <w:r w:rsidRPr="00ED6045">
        <w:rPr>
          <w:rFonts w:ascii="Arial" w:hAnsi="Arial" w:cs="Arial"/>
          <w:i/>
        </w:rPr>
        <w:t>et al</w:t>
      </w:r>
      <w:r w:rsidRPr="00ED6045">
        <w:rPr>
          <w:rFonts w:ascii="Arial" w:hAnsi="Arial" w:cs="Arial"/>
        </w:rPr>
        <w:t>., 2011</w:t>
      </w:r>
      <w:r w:rsidRPr="00ED6045">
        <w:rPr>
          <w:rFonts w:ascii="Arial" w:hAnsi="Arial" w:cs="Arial"/>
          <w:color w:val="000000"/>
        </w:rPr>
        <w:t xml:space="preserve">). In saline condition, plants absorb a </w:t>
      </w:r>
      <w:proofErr w:type="gramStart"/>
      <w:r w:rsidRPr="00ED6045">
        <w:rPr>
          <w:rFonts w:ascii="Arial" w:hAnsi="Arial" w:cs="Arial"/>
          <w:color w:val="000000"/>
        </w:rPr>
        <w:t>significant amounts of Na</w:t>
      </w:r>
      <w:r w:rsidRPr="00ED6045">
        <w:rPr>
          <w:rFonts w:ascii="Arial" w:hAnsi="Arial" w:cs="Arial"/>
          <w:color w:val="000000"/>
          <w:vertAlign w:val="superscript"/>
        </w:rPr>
        <w:t>+</w:t>
      </w:r>
      <w:proofErr w:type="gramEnd"/>
      <w:r w:rsidRPr="00ED6045">
        <w:rPr>
          <w:rFonts w:ascii="Arial" w:hAnsi="Arial" w:cs="Arial"/>
          <w:color w:val="000000"/>
        </w:rPr>
        <w:t xml:space="preserve"> and of Cl</w:t>
      </w:r>
      <w:r w:rsidRPr="00ED6045">
        <w:rPr>
          <w:rFonts w:ascii="Arial" w:hAnsi="Arial" w:cs="Arial"/>
          <w:color w:val="000000"/>
          <w:vertAlign w:val="superscript"/>
        </w:rPr>
        <w:t>-</w:t>
      </w:r>
      <w:r w:rsidRPr="00ED6045">
        <w:rPr>
          <w:rFonts w:ascii="Arial" w:hAnsi="Arial" w:cs="Arial"/>
          <w:color w:val="000000"/>
        </w:rPr>
        <w:t xml:space="preserve">, but the transport and accumulation of these elements often seek to depend on degree of tolerance of species considered (Munns </w:t>
      </w:r>
      <w:r w:rsidRPr="00ED6045">
        <w:rPr>
          <w:rFonts w:ascii="Arial" w:hAnsi="Arial" w:cs="Arial"/>
          <w:i/>
        </w:rPr>
        <w:t xml:space="preserve">et al., </w:t>
      </w:r>
      <w:r w:rsidRPr="00ED6045">
        <w:rPr>
          <w:rFonts w:ascii="Arial" w:hAnsi="Arial" w:cs="Arial"/>
        </w:rPr>
        <w:t>2006</w:t>
      </w:r>
      <w:r w:rsidRPr="00ED6045">
        <w:rPr>
          <w:rFonts w:ascii="Arial" w:hAnsi="Arial" w:cs="Arial"/>
          <w:color w:val="000000"/>
        </w:rPr>
        <w:t>). Toxic effects of ions mainly Na</w:t>
      </w:r>
      <w:r w:rsidRPr="00ED6045">
        <w:rPr>
          <w:rFonts w:ascii="Arial" w:hAnsi="Arial" w:cs="Arial"/>
          <w:color w:val="000000"/>
          <w:vertAlign w:val="superscript"/>
        </w:rPr>
        <w:t>+</w:t>
      </w:r>
      <w:r w:rsidRPr="00ED6045">
        <w:rPr>
          <w:rFonts w:ascii="Arial" w:hAnsi="Arial" w:cs="Arial"/>
          <w:color w:val="000000"/>
        </w:rPr>
        <w:t xml:space="preserve"> and Cl</w:t>
      </w:r>
      <w:r w:rsidRPr="00ED6045">
        <w:rPr>
          <w:rFonts w:ascii="Arial" w:hAnsi="Arial" w:cs="Arial"/>
          <w:color w:val="000000"/>
          <w:vertAlign w:val="superscript"/>
        </w:rPr>
        <w:t>-</w:t>
      </w:r>
      <w:r w:rsidRPr="00ED6045">
        <w:rPr>
          <w:rFonts w:ascii="Arial" w:hAnsi="Arial" w:cs="Arial"/>
          <w:color w:val="000000"/>
        </w:rPr>
        <w:t xml:space="preserve"> were nutritional imbalance followed by reduced nutrient (P, K, Fe, N, Mg, and </w:t>
      </w:r>
      <w:proofErr w:type="gramStart"/>
      <w:r w:rsidRPr="00ED6045">
        <w:rPr>
          <w:rFonts w:ascii="Arial" w:hAnsi="Arial" w:cs="Arial"/>
          <w:color w:val="000000"/>
        </w:rPr>
        <w:t>Ca )</w:t>
      </w:r>
      <w:proofErr w:type="gramEnd"/>
      <w:r w:rsidRPr="00ED6045">
        <w:rPr>
          <w:rFonts w:ascii="Arial" w:hAnsi="Arial" w:cs="Arial"/>
          <w:color w:val="000000"/>
        </w:rPr>
        <w:t xml:space="preserve"> uptake and/or transport to the shoot (Hand </w:t>
      </w:r>
      <w:r w:rsidRPr="00ED6045">
        <w:rPr>
          <w:rFonts w:ascii="Arial" w:hAnsi="Arial" w:cs="Arial"/>
          <w:i/>
        </w:rPr>
        <w:t xml:space="preserve">et al., </w:t>
      </w:r>
      <w:r w:rsidRPr="00ED6045">
        <w:rPr>
          <w:rFonts w:ascii="Arial" w:hAnsi="Arial" w:cs="Arial"/>
        </w:rPr>
        <w:t xml:space="preserve">2017, </w:t>
      </w:r>
      <w:proofErr w:type="spellStart"/>
      <w:r w:rsidRPr="00ED6045">
        <w:rPr>
          <w:rFonts w:ascii="Arial" w:hAnsi="Arial" w:cs="Arial"/>
        </w:rPr>
        <w:t>Nouck</w:t>
      </w:r>
      <w:proofErr w:type="spellEnd"/>
      <w:r w:rsidRPr="00ED6045">
        <w:rPr>
          <w:rFonts w:ascii="Arial" w:hAnsi="Arial" w:cs="Arial"/>
        </w:rPr>
        <w:t xml:space="preserve"> </w:t>
      </w:r>
      <w:r w:rsidRPr="00ED6045">
        <w:rPr>
          <w:rFonts w:ascii="Arial" w:hAnsi="Arial" w:cs="Arial"/>
          <w:i/>
        </w:rPr>
        <w:t xml:space="preserve">et al., </w:t>
      </w:r>
      <w:r w:rsidRPr="00ED6045">
        <w:rPr>
          <w:rFonts w:ascii="Arial" w:hAnsi="Arial" w:cs="Arial"/>
        </w:rPr>
        <w:t>2021</w:t>
      </w:r>
      <w:r w:rsidRPr="00ED6045">
        <w:rPr>
          <w:rFonts w:ascii="Arial" w:hAnsi="Arial" w:cs="Arial"/>
          <w:color w:val="000000"/>
        </w:rPr>
        <w:t>).</w:t>
      </w:r>
    </w:p>
    <w:p w14:paraId="5AC44B32" w14:textId="77777777" w:rsidR="00ED6045" w:rsidRPr="00ED6045" w:rsidRDefault="00ED6045" w:rsidP="00A873E1">
      <w:pPr>
        <w:tabs>
          <w:tab w:val="left" w:pos="1365"/>
        </w:tabs>
        <w:rPr>
          <w:rStyle w:val="A0"/>
          <w:rFonts w:ascii="Arial" w:hAnsi="Arial" w:cs="Arial"/>
          <w:b/>
          <w:bCs/>
          <w:sz w:val="20"/>
          <w:szCs w:val="20"/>
        </w:rPr>
      </w:pPr>
    </w:p>
    <w:p w14:paraId="378593C8" w14:textId="77777777" w:rsidR="00ED6045" w:rsidRPr="00ED6045" w:rsidRDefault="00ED6045" w:rsidP="00A873E1">
      <w:pPr>
        <w:tabs>
          <w:tab w:val="left" w:pos="1365"/>
        </w:tabs>
        <w:rPr>
          <w:rStyle w:val="A0"/>
          <w:rFonts w:ascii="Arial" w:hAnsi="Arial" w:cs="Arial"/>
          <w:sz w:val="20"/>
          <w:szCs w:val="20"/>
        </w:rPr>
      </w:pPr>
      <w:r w:rsidRPr="00ED6045">
        <w:rPr>
          <w:rStyle w:val="A0"/>
          <w:rFonts w:ascii="Arial" w:hAnsi="Arial" w:cs="Arial"/>
          <w:b/>
          <w:bCs/>
          <w:sz w:val="20"/>
          <w:szCs w:val="20"/>
        </w:rPr>
        <w:t xml:space="preserve">Table 2. </w:t>
      </w:r>
      <w:r w:rsidRPr="00ED6045">
        <w:rPr>
          <w:rFonts w:ascii="Arial" w:hAnsi="Arial" w:cs="Arial"/>
          <w:color w:val="211D1E"/>
        </w:rPr>
        <w:t xml:space="preserve">Effect of salinity stress on Foliar Nutrients Yield (P, K, Fe, N, Mg, and </w:t>
      </w:r>
      <w:proofErr w:type="gramStart"/>
      <w:r w:rsidRPr="00ED6045">
        <w:rPr>
          <w:rFonts w:ascii="Arial" w:hAnsi="Arial" w:cs="Arial"/>
          <w:color w:val="211D1E"/>
        </w:rPr>
        <w:t>Ca)(</w:t>
      </w:r>
      <w:proofErr w:type="gramEnd"/>
      <w:r w:rsidRPr="00ED6045">
        <w:rPr>
          <w:rFonts w:ascii="Arial" w:hAnsi="Arial" w:cs="Arial"/>
          <w:color w:val="211D1E"/>
        </w:rPr>
        <w:t>mgg</w:t>
      </w:r>
      <w:r w:rsidRPr="00ED6045">
        <w:rPr>
          <w:rFonts w:ascii="Arial" w:hAnsi="Arial" w:cs="Arial"/>
          <w:color w:val="211D1E"/>
          <w:vertAlign w:val="superscript"/>
        </w:rPr>
        <w:t>-1</w:t>
      </w:r>
      <w:r w:rsidRPr="00ED6045">
        <w:rPr>
          <w:rFonts w:ascii="Arial" w:hAnsi="Arial" w:cs="Arial"/>
          <w:color w:val="211D1E"/>
        </w:rPr>
        <w:t>) of Okra</w:t>
      </w:r>
    </w:p>
    <w:tbl>
      <w:tblPr>
        <w:tblStyle w:val="ListTable6Colorful"/>
        <w:tblW w:w="10022" w:type="dxa"/>
        <w:shd w:val="clear" w:color="auto" w:fill="FFFFFF" w:themeFill="background1"/>
        <w:tblLook w:val="04A0" w:firstRow="1" w:lastRow="0" w:firstColumn="1" w:lastColumn="0" w:noHBand="0" w:noVBand="1"/>
      </w:tblPr>
      <w:tblGrid>
        <w:gridCol w:w="2339"/>
        <w:gridCol w:w="1196"/>
        <w:gridCol w:w="1126"/>
        <w:gridCol w:w="948"/>
        <w:gridCol w:w="1269"/>
        <w:gridCol w:w="1269"/>
        <w:gridCol w:w="1269"/>
        <w:gridCol w:w="606"/>
      </w:tblGrid>
      <w:tr w:rsidR="00ED6045" w:rsidRPr="00ED6045" w14:paraId="0CE14FBA" w14:textId="77777777" w:rsidTr="001F5D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1A833899" w14:textId="77777777" w:rsidR="00ED6045" w:rsidRPr="00ED6045" w:rsidRDefault="00ED6045" w:rsidP="00A873E1">
            <w:pPr>
              <w:tabs>
                <w:tab w:val="left" w:pos="1365"/>
              </w:tabs>
              <w:rPr>
                <w:rFonts w:ascii="Arial" w:hAnsi="Arial" w:cs="Arial"/>
                <w:b w:val="0"/>
                <w:sz w:val="20"/>
                <w:szCs w:val="20"/>
              </w:rPr>
            </w:pPr>
            <w:r w:rsidRPr="00ED6045">
              <w:rPr>
                <w:rFonts w:ascii="Arial" w:hAnsi="Arial" w:cs="Arial"/>
                <w:b w:val="0"/>
                <w:sz w:val="20"/>
                <w:szCs w:val="20"/>
              </w:rPr>
              <w:t>Treatments</w:t>
            </w:r>
          </w:p>
        </w:tc>
        <w:tc>
          <w:tcPr>
            <w:tcW w:w="1196" w:type="dxa"/>
            <w:shd w:val="clear" w:color="auto" w:fill="FFFFFF" w:themeFill="background1"/>
          </w:tcPr>
          <w:p w14:paraId="371F105D"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P</w:t>
            </w:r>
          </w:p>
        </w:tc>
        <w:tc>
          <w:tcPr>
            <w:tcW w:w="1126" w:type="dxa"/>
            <w:shd w:val="clear" w:color="auto" w:fill="FFFFFF" w:themeFill="background1"/>
          </w:tcPr>
          <w:p w14:paraId="3DC37DE7"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Ca</w:t>
            </w:r>
          </w:p>
        </w:tc>
        <w:tc>
          <w:tcPr>
            <w:tcW w:w="948" w:type="dxa"/>
            <w:shd w:val="clear" w:color="auto" w:fill="FFFFFF" w:themeFill="background1"/>
          </w:tcPr>
          <w:p w14:paraId="0FC1D0A7"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Na</w:t>
            </w:r>
          </w:p>
        </w:tc>
        <w:tc>
          <w:tcPr>
            <w:tcW w:w="1269" w:type="dxa"/>
            <w:shd w:val="clear" w:color="auto" w:fill="FFFFFF" w:themeFill="background1"/>
          </w:tcPr>
          <w:p w14:paraId="196E3FF5"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K</w:t>
            </w:r>
          </w:p>
        </w:tc>
        <w:tc>
          <w:tcPr>
            <w:tcW w:w="1269" w:type="dxa"/>
            <w:shd w:val="clear" w:color="auto" w:fill="FFFFFF" w:themeFill="background1"/>
          </w:tcPr>
          <w:p w14:paraId="359850B4"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Mg</w:t>
            </w:r>
          </w:p>
        </w:tc>
        <w:tc>
          <w:tcPr>
            <w:tcW w:w="1269" w:type="dxa"/>
            <w:shd w:val="clear" w:color="auto" w:fill="FFFFFF" w:themeFill="background1"/>
          </w:tcPr>
          <w:p w14:paraId="2F5CD3CC"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Fe</w:t>
            </w:r>
          </w:p>
        </w:tc>
        <w:tc>
          <w:tcPr>
            <w:tcW w:w="606" w:type="dxa"/>
            <w:shd w:val="clear" w:color="auto" w:fill="FFFFFF" w:themeFill="background1"/>
          </w:tcPr>
          <w:p w14:paraId="1735FAC0"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N</w:t>
            </w:r>
          </w:p>
        </w:tc>
      </w:tr>
      <w:tr w:rsidR="00ED6045" w:rsidRPr="00ED6045" w14:paraId="354C6C99" w14:textId="77777777" w:rsidTr="001F5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3ABC39FC"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Control</w:t>
            </w:r>
          </w:p>
        </w:tc>
        <w:tc>
          <w:tcPr>
            <w:tcW w:w="1196" w:type="dxa"/>
            <w:shd w:val="clear" w:color="auto" w:fill="FFFFFF" w:themeFill="background1"/>
          </w:tcPr>
          <w:p w14:paraId="620940D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1.82(mgg</w:t>
            </w:r>
            <w:r w:rsidRPr="00ED6045">
              <w:rPr>
                <w:rFonts w:ascii="Arial" w:eastAsia="Calibri" w:hAnsi="Arial" w:cs="Arial"/>
                <w:bCs/>
                <w:kern w:val="24"/>
                <w:sz w:val="20"/>
                <w:szCs w:val="20"/>
                <w:vertAlign w:val="superscript"/>
              </w:rPr>
              <w:t>-1</w:t>
            </w:r>
            <w:r w:rsidRPr="00ED6045">
              <w:rPr>
                <w:rFonts w:ascii="Arial" w:eastAsia="Calibri" w:hAnsi="Arial" w:cs="Arial"/>
                <w:bCs/>
                <w:kern w:val="24"/>
                <w:sz w:val="20"/>
                <w:szCs w:val="20"/>
              </w:rPr>
              <w:t>)</w:t>
            </w:r>
          </w:p>
        </w:tc>
        <w:tc>
          <w:tcPr>
            <w:tcW w:w="1126" w:type="dxa"/>
            <w:shd w:val="clear" w:color="auto" w:fill="FFFFFF" w:themeFill="background1"/>
          </w:tcPr>
          <w:p w14:paraId="1809CFE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3.98</w:t>
            </w:r>
          </w:p>
        </w:tc>
        <w:tc>
          <w:tcPr>
            <w:tcW w:w="948" w:type="dxa"/>
            <w:shd w:val="clear" w:color="auto" w:fill="FFFFFF" w:themeFill="background1"/>
          </w:tcPr>
          <w:p w14:paraId="4B798930"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0.89</w:t>
            </w:r>
          </w:p>
        </w:tc>
        <w:tc>
          <w:tcPr>
            <w:tcW w:w="1269" w:type="dxa"/>
            <w:shd w:val="clear" w:color="auto" w:fill="FFFFFF" w:themeFill="background1"/>
          </w:tcPr>
          <w:p w14:paraId="1090E01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2.30</w:t>
            </w:r>
          </w:p>
        </w:tc>
        <w:tc>
          <w:tcPr>
            <w:tcW w:w="1269" w:type="dxa"/>
            <w:shd w:val="clear" w:color="auto" w:fill="FFFFFF" w:themeFill="background1"/>
          </w:tcPr>
          <w:p w14:paraId="20F18A2E"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2.69</w:t>
            </w:r>
          </w:p>
        </w:tc>
        <w:tc>
          <w:tcPr>
            <w:tcW w:w="1269" w:type="dxa"/>
            <w:shd w:val="clear" w:color="auto" w:fill="FFFFFF" w:themeFill="background1"/>
          </w:tcPr>
          <w:p w14:paraId="6D4EC68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0.21</w:t>
            </w:r>
          </w:p>
        </w:tc>
        <w:tc>
          <w:tcPr>
            <w:tcW w:w="606" w:type="dxa"/>
            <w:shd w:val="clear" w:color="auto" w:fill="FFFFFF" w:themeFill="background1"/>
          </w:tcPr>
          <w:p w14:paraId="0223DFC6"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0.11</w:t>
            </w:r>
          </w:p>
        </w:tc>
      </w:tr>
      <w:tr w:rsidR="00ED6045" w:rsidRPr="00ED6045" w14:paraId="535399CD" w14:textId="77777777" w:rsidTr="001F5DF9">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4FEEEFDE" w14:textId="77777777" w:rsidR="00ED6045" w:rsidRPr="00ED6045" w:rsidRDefault="00ED6045" w:rsidP="00A873E1">
            <w:pPr>
              <w:tabs>
                <w:tab w:val="left" w:pos="1365"/>
              </w:tabs>
              <w:rPr>
                <w:rFonts w:ascii="Arial" w:hAnsi="Arial" w:cs="Arial"/>
                <w:sz w:val="20"/>
                <w:szCs w:val="20"/>
              </w:rPr>
            </w:pPr>
            <w:r w:rsidRPr="00ED6045">
              <w:rPr>
                <w:rFonts w:ascii="Arial" w:hAnsi="Arial" w:cs="Arial"/>
                <w:i/>
                <w:sz w:val="20"/>
                <w:szCs w:val="20"/>
              </w:rPr>
              <w:t xml:space="preserve">Gliricidia </w:t>
            </w:r>
            <w:proofErr w:type="spellStart"/>
            <w:proofErr w:type="gramStart"/>
            <w:r w:rsidRPr="00ED6045">
              <w:rPr>
                <w:rFonts w:ascii="Arial" w:hAnsi="Arial" w:cs="Arial"/>
                <w:i/>
                <w:sz w:val="20"/>
                <w:szCs w:val="20"/>
              </w:rPr>
              <w:t>sepium</w:t>
            </w:r>
            <w:proofErr w:type="spellEnd"/>
            <w:r w:rsidRPr="00ED6045">
              <w:rPr>
                <w:rFonts w:ascii="Arial" w:hAnsi="Arial" w:cs="Arial"/>
                <w:sz w:val="20"/>
                <w:szCs w:val="20"/>
              </w:rPr>
              <w:t>(</w:t>
            </w:r>
            <w:proofErr w:type="spellStart"/>
            <w:proofErr w:type="gramEnd"/>
            <w:r w:rsidR="001F5DF9">
              <w:rPr>
                <w:rFonts w:ascii="Arial" w:hAnsi="Arial" w:cs="Arial"/>
                <w:i/>
                <w:sz w:val="20"/>
                <w:szCs w:val="20"/>
              </w:rPr>
              <w:t>Gs</w:t>
            </w:r>
            <w:proofErr w:type="spellEnd"/>
            <w:r w:rsidRPr="00ED6045">
              <w:rPr>
                <w:rFonts w:ascii="Arial" w:hAnsi="Arial" w:cs="Arial"/>
                <w:sz w:val="20"/>
                <w:szCs w:val="20"/>
              </w:rPr>
              <w:t>)</w:t>
            </w:r>
          </w:p>
        </w:tc>
        <w:tc>
          <w:tcPr>
            <w:tcW w:w="1196" w:type="dxa"/>
            <w:shd w:val="clear" w:color="auto" w:fill="FFFFFF" w:themeFill="background1"/>
          </w:tcPr>
          <w:p w14:paraId="1C74F0AA"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1.88</w:t>
            </w:r>
          </w:p>
        </w:tc>
        <w:tc>
          <w:tcPr>
            <w:tcW w:w="1126" w:type="dxa"/>
            <w:shd w:val="clear" w:color="auto" w:fill="FFFFFF" w:themeFill="background1"/>
          </w:tcPr>
          <w:p w14:paraId="4D417B8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4.03</w:t>
            </w:r>
          </w:p>
        </w:tc>
        <w:tc>
          <w:tcPr>
            <w:tcW w:w="948" w:type="dxa"/>
            <w:shd w:val="clear" w:color="auto" w:fill="FFFFFF" w:themeFill="background1"/>
          </w:tcPr>
          <w:p w14:paraId="642BE43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0.89</w:t>
            </w:r>
          </w:p>
        </w:tc>
        <w:tc>
          <w:tcPr>
            <w:tcW w:w="1269" w:type="dxa"/>
            <w:shd w:val="clear" w:color="auto" w:fill="FFFFFF" w:themeFill="background1"/>
          </w:tcPr>
          <w:p w14:paraId="02DF28D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2.41</w:t>
            </w:r>
          </w:p>
        </w:tc>
        <w:tc>
          <w:tcPr>
            <w:tcW w:w="1269" w:type="dxa"/>
            <w:shd w:val="clear" w:color="auto" w:fill="FFFFFF" w:themeFill="background1"/>
          </w:tcPr>
          <w:p w14:paraId="462D7FB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2.63</w:t>
            </w:r>
          </w:p>
        </w:tc>
        <w:tc>
          <w:tcPr>
            <w:tcW w:w="1269" w:type="dxa"/>
            <w:shd w:val="clear" w:color="auto" w:fill="FFFFFF" w:themeFill="background1"/>
          </w:tcPr>
          <w:p w14:paraId="5A8871C2"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0.22</w:t>
            </w:r>
          </w:p>
        </w:tc>
        <w:tc>
          <w:tcPr>
            <w:tcW w:w="606" w:type="dxa"/>
            <w:shd w:val="clear" w:color="auto" w:fill="FFFFFF" w:themeFill="background1"/>
          </w:tcPr>
          <w:p w14:paraId="3F8102C2"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0.12</w:t>
            </w:r>
          </w:p>
        </w:tc>
      </w:tr>
      <w:tr w:rsidR="00ED6045" w:rsidRPr="00ED6045" w14:paraId="0F921EB5" w14:textId="77777777" w:rsidTr="001F5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494038B2"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75mM NaCl</w:t>
            </w:r>
          </w:p>
        </w:tc>
        <w:tc>
          <w:tcPr>
            <w:tcW w:w="1196" w:type="dxa"/>
            <w:shd w:val="clear" w:color="auto" w:fill="FFFFFF" w:themeFill="background1"/>
          </w:tcPr>
          <w:p w14:paraId="3FCBDBBB"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1.68</w:t>
            </w:r>
          </w:p>
        </w:tc>
        <w:tc>
          <w:tcPr>
            <w:tcW w:w="1126" w:type="dxa"/>
            <w:shd w:val="clear" w:color="auto" w:fill="FFFFFF" w:themeFill="background1"/>
          </w:tcPr>
          <w:p w14:paraId="0AB97153"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3.64</w:t>
            </w:r>
          </w:p>
        </w:tc>
        <w:tc>
          <w:tcPr>
            <w:tcW w:w="948" w:type="dxa"/>
            <w:shd w:val="clear" w:color="auto" w:fill="FFFFFF" w:themeFill="background1"/>
          </w:tcPr>
          <w:p w14:paraId="073D2F35"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1.06</w:t>
            </w:r>
          </w:p>
        </w:tc>
        <w:tc>
          <w:tcPr>
            <w:tcW w:w="1269" w:type="dxa"/>
            <w:shd w:val="clear" w:color="auto" w:fill="FFFFFF" w:themeFill="background1"/>
          </w:tcPr>
          <w:p w14:paraId="5148C49E"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2.04</w:t>
            </w:r>
          </w:p>
        </w:tc>
        <w:tc>
          <w:tcPr>
            <w:tcW w:w="1269" w:type="dxa"/>
            <w:shd w:val="clear" w:color="auto" w:fill="FFFFFF" w:themeFill="background1"/>
          </w:tcPr>
          <w:p w14:paraId="6FABBC5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2.38</w:t>
            </w:r>
          </w:p>
        </w:tc>
        <w:tc>
          <w:tcPr>
            <w:tcW w:w="1269" w:type="dxa"/>
            <w:shd w:val="clear" w:color="auto" w:fill="FFFFFF" w:themeFill="background1"/>
          </w:tcPr>
          <w:p w14:paraId="2A6602E5"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0.19</w:t>
            </w:r>
          </w:p>
        </w:tc>
        <w:tc>
          <w:tcPr>
            <w:tcW w:w="606" w:type="dxa"/>
            <w:shd w:val="clear" w:color="auto" w:fill="FFFFFF" w:themeFill="background1"/>
          </w:tcPr>
          <w:p w14:paraId="2689CD35"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0.08</w:t>
            </w:r>
          </w:p>
        </w:tc>
      </w:tr>
      <w:tr w:rsidR="00ED6045" w:rsidRPr="00ED6045" w14:paraId="08B9C37A" w14:textId="77777777" w:rsidTr="001F5DF9">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73B0BEEC"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75mM NaCl + </w:t>
            </w:r>
            <w:r w:rsidR="0000401F" w:rsidRPr="0000401F">
              <w:rPr>
                <w:rFonts w:ascii="Arial" w:hAnsi="Arial" w:cs="Arial"/>
                <w:i/>
                <w:sz w:val="20"/>
                <w:szCs w:val="20"/>
              </w:rPr>
              <w:t>Gs</w:t>
            </w:r>
          </w:p>
        </w:tc>
        <w:tc>
          <w:tcPr>
            <w:tcW w:w="1196" w:type="dxa"/>
            <w:shd w:val="clear" w:color="auto" w:fill="FFFFFF" w:themeFill="background1"/>
          </w:tcPr>
          <w:p w14:paraId="5E995446"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1.76</w:t>
            </w:r>
          </w:p>
        </w:tc>
        <w:tc>
          <w:tcPr>
            <w:tcW w:w="1126" w:type="dxa"/>
            <w:shd w:val="clear" w:color="auto" w:fill="FFFFFF" w:themeFill="background1"/>
          </w:tcPr>
          <w:p w14:paraId="3B42FB0A"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3.78</w:t>
            </w:r>
          </w:p>
        </w:tc>
        <w:tc>
          <w:tcPr>
            <w:tcW w:w="948" w:type="dxa"/>
            <w:shd w:val="clear" w:color="auto" w:fill="FFFFFF" w:themeFill="background1"/>
          </w:tcPr>
          <w:p w14:paraId="13A580E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1.04</w:t>
            </w:r>
          </w:p>
        </w:tc>
        <w:tc>
          <w:tcPr>
            <w:tcW w:w="1269" w:type="dxa"/>
            <w:shd w:val="clear" w:color="auto" w:fill="FFFFFF" w:themeFill="background1"/>
          </w:tcPr>
          <w:p w14:paraId="4F4F08B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2.07</w:t>
            </w:r>
          </w:p>
        </w:tc>
        <w:tc>
          <w:tcPr>
            <w:tcW w:w="1269" w:type="dxa"/>
            <w:shd w:val="clear" w:color="auto" w:fill="FFFFFF" w:themeFill="background1"/>
          </w:tcPr>
          <w:p w14:paraId="260D41E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2.49</w:t>
            </w:r>
          </w:p>
        </w:tc>
        <w:tc>
          <w:tcPr>
            <w:tcW w:w="1269" w:type="dxa"/>
            <w:shd w:val="clear" w:color="auto" w:fill="FFFFFF" w:themeFill="background1"/>
          </w:tcPr>
          <w:p w14:paraId="65A6C97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0.20</w:t>
            </w:r>
          </w:p>
        </w:tc>
        <w:tc>
          <w:tcPr>
            <w:tcW w:w="606" w:type="dxa"/>
            <w:shd w:val="clear" w:color="auto" w:fill="FFFFFF" w:themeFill="background1"/>
          </w:tcPr>
          <w:p w14:paraId="4A8C7037"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0.10</w:t>
            </w:r>
          </w:p>
        </w:tc>
      </w:tr>
      <w:tr w:rsidR="00ED6045" w:rsidRPr="00ED6045" w14:paraId="5BD41A02" w14:textId="77777777" w:rsidTr="001F5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598CDC76"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100mM NaCl </w:t>
            </w:r>
          </w:p>
        </w:tc>
        <w:tc>
          <w:tcPr>
            <w:tcW w:w="1196" w:type="dxa"/>
            <w:shd w:val="clear" w:color="auto" w:fill="FFFFFF" w:themeFill="background1"/>
          </w:tcPr>
          <w:p w14:paraId="0BF27D1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1.54</w:t>
            </w:r>
          </w:p>
        </w:tc>
        <w:tc>
          <w:tcPr>
            <w:tcW w:w="1126" w:type="dxa"/>
            <w:shd w:val="clear" w:color="auto" w:fill="FFFFFF" w:themeFill="background1"/>
          </w:tcPr>
          <w:p w14:paraId="70B606F0"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3.56</w:t>
            </w:r>
          </w:p>
        </w:tc>
        <w:tc>
          <w:tcPr>
            <w:tcW w:w="948" w:type="dxa"/>
            <w:shd w:val="clear" w:color="auto" w:fill="FFFFFF" w:themeFill="background1"/>
          </w:tcPr>
          <w:p w14:paraId="123523BF"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1.17</w:t>
            </w:r>
          </w:p>
        </w:tc>
        <w:tc>
          <w:tcPr>
            <w:tcW w:w="1269" w:type="dxa"/>
            <w:shd w:val="clear" w:color="auto" w:fill="FFFFFF" w:themeFill="background1"/>
          </w:tcPr>
          <w:p w14:paraId="1BA901E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1.74</w:t>
            </w:r>
          </w:p>
        </w:tc>
        <w:tc>
          <w:tcPr>
            <w:tcW w:w="1269" w:type="dxa"/>
            <w:shd w:val="clear" w:color="auto" w:fill="FFFFFF" w:themeFill="background1"/>
          </w:tcPr>
          <w:p w14:paraId="3DBB82A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2.07</w:t>
            </w:r>
          </w:p>
        </w:tc>
        <w:tc>
          <w:tcPr>
            <w:tcW w:w="1269" w:type="dxa"/>
            <w:shd w:val="clear" w:color="auto" w:fill="FFFFFF" w:themeFill="background1"/>
          </w:tcPr>
          <w:p w14:paraId="5D909BFB"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0.17</w:t>
            </w:r>
          </w:p>
        </w:tc>
        <w:tc>
          <w:tcPr>
            <w:tcW w:w="606" w:type="dxa"/>
            <w:shd w:val="clear" w:color="auto" w:fill="FFFFFF" w:themeFill="background1"/>
          </w:tcPr>
          <w:p w14:paraId="0FBCDF6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0.06</w:t>
            </w:r>
          </w:p>
        </w:tc>
      </w:tr>
      <w:tr w:rsidR="00ED6045" w:rsidRPr="00ED6045" w14:paraId="0B121585" w14:textId="77777777" w:rsidTr="001F5DF9">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72F6AE84"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100mM </w:t>
            </w:r>
            <w:proofErr w:type="spellStart"/>
            <w:r w:rsidRPr="00ED6045">
              <w:rPr>
                <w:rFonts w:ascii="Arial" w:hAnsi="Arial" w:cs="Arial"/>
                <w:sz w:val="20"/>
                <w:szCs w:val="20"/>
              </w:rPr>
              <w:t>Nacl</w:t>
            </w:r>
            <w:proofErr w:type="spellEnd"/>
            <w:r w:rsidRPr="00ED6045">
              <w:rPr>
                <w:rFonts w:ascii="Arial" w:hAnsi="Arial" w:cs="Arial"/>
                <w:sz w:val="20"/>
                <w:szCs w:val="20"/>
              </w:rPr>
              <w:t xml:space="preserve"> + </w:t>
            </w:r>
            <w:proofErr w:type="spellStart"/>
            <w:r w:rsidR="00BE0BC2" w:rsidRPr="0000401F">
              <w:rPr>
                <w:rFonts w:ascii="Arial" w:hAnsi="Arial" w:cs="Arial"/>
                <w:i/>
                <w:sz w:val="20"/>
                <w:szCs w:val="20"/>
              </w:rPr>
              <w:t>Gs</w:t>
            </w:r>
            <w:proofErr w:type="spellEnd"/>
          </w:p>
        </w:tc>
        <w:tc>
          <w:tcPr>
            <w:tcW w:w="1196" w:type="dxa"/>
            <w:shd w:val="clear" w:color="auto" w:fill="FFFFFF" w:themeFill="background1"/>
          </w:tcPr>
          <w:p w14:paraId="7C91FE74"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1.6</w:t>
            </w:r>
          </w:p>
        </w:tc>
        <w:tc>
          <w:tcPr>
            <w:tcW w:w="1126" w:type="dxa"/>
            <w:shd w:val="clear" w:color="auto" w:fill="FFFFFF" w:themeFill="background1"/>
          </w:tcPr>
          <w:p w14:paraId="07DB95C4"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3.67</w:t>
            </w:r>
          </w:p>
        </w:tc>
        <w:tc>
          <w:tcPr>
            <w:tcW w:w="948" w:type="dxa"/>
            <w:shd w:val="clear" w:color="auto" w:fill="FFFFFF" w:themeFill="background1"/>
          </w:tcPr>
          <w:p w14:paraId="0E0D29C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1.20</w:t>
            </w:r>
          </w:p>
        </w:tc>
        <w:tc>
          <w:tcPr>
            <w:tcW w:w="1269" w:type="dxa"/>
            <w:shd w:val="clear" w:color="auto" w:fill="FFFFFF" w:themeFill="background1"/>
          </w:tcPr>
          <w:p w14:paraId="2A08FCF5"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1.93</w:t>
            </w:r>
          </w:p>
        </w:tc>
        <w:tc>
          <w:tcPr>
            <w:tcW w:w="1269" w:type="dxa"/>
            <w:shd w:val="clear" w:color="auto" w:fill="FFFFFF" w:themeFill="background1"/>
          </w:tcPr>
          <w:p w14:paraId="35DCFCED"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2.18</w:t>
            </w:r>
          </w:p>
        </w:tc>
        <w:tc>
          <w:tcPr>
            <w:tcW w:w="1269" w:type="dxa"/>
            <w:shd w:val="clear" w:color="auto" w:fill="FFFFFF" w:themeFill="background1"/>
          </w:tcPr>
          <w:p w14:paraId="79DFD33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0.18</w:t>
            </w:r>
          </w:p>
        </w:tc>
        <w:tc>
          <w:tcPr>
            <w:tcW w:w="606" w:type="dxa"/>
            <w:shd w:val="clear" w:color="auto" w:fill="FFFFFF" w:themeFill="background1"/>
          </w:tcPr>
          <w:p w14:paraId="1AB7750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0.08</w:t>
            </w:r>
          </w:p>
        </w:tc>
      </w:tr>
      <w:tr w:rsidR="00ED6045" w:rsidRPr="00ED6045" w14:paraId="31F486AA" w14:textId="77777777" w:rsidTr="001F5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4FD03FB8"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150mM NaCl</w:t>
            </w:r>
          </w:p>
        </w:tc>
        <w:tc>
          <w:tcPr>
            <w:tcW w:w="1196" w:type="dxa"/>
            <w:shd w:val="clear" w:color="auto" w:fill="FFFFFF" w:themeFill="background1"/>
          </w:tcPr>
          <w:p w14:paraId="03295CB9"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1.20</w:t>
            </w:r>
          </w:p>
        </w:tc>
        <w:tc>
          <w:tcPr>
            <w:tcW w:w="1126" w:type="dxa"/>
            <w:shd w:val="clear" w:color="auto" w:fill="FFFFFF" w:themeFill="background1"/>
          </w:tcPr>
          <w:p w14:paraId="64D6E7BE"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3.36</w:t>
            </w:r>
          </w:p>
        </w:tc>
        <w:tc>
          <w:tcPr>
            <w:tcW w:w="948" w:type="dxa"/>
            <w:shd w:val="clear" w:color="auto" w:fill="FFFFFF" w:themeFill="background1"/>
          </w:tcPr>
          <w:p w14:paraId="23854942"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1.43</w:t>
            </w:r>
          </w:p>
        </w:tc>
        <w:tc>
          <w:tcPr>
            <w:tcW w:w="1269" w:type="dxa"/>
            <w:shd w:val="clear" w:color="auto" w:fill="FFFFFF" w:themeFill="background1"/>
          </w:tcPr>
          <w:p w14:paraId="4B581C4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1.43</w:t>
            </w:r>
          </w:p>
        </w:tc>
        <w:tc>
          <w:tcPr>
            <w:tcW w:w="1269" w:type="dxa"/>
            <w:shd w:val="clear" w:color="auto" w:fill="FFFFFF" w:themeFill="background1"/>
          </w:tcPr>
          <w:p w14:paraId="0E42A013"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1.88</w:t>
            </w:r>
          </w:p>
        </w:tc>
        <w:tc>
          <w:tcPr>
            <w:tcW w:w="1269" w:type="dxa"/>
            <w:shd w:val="clear" w:color="auto" w:fill="FFFFFF" w:themeFill="background1"/>
          </w:tcPr>
          <w:p w14:paraId="2D03B42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0.16</w:t>
            </w:r>
          </w:p>
        </w:tc>
        <w:tc>
          <w:tcPr>
            <w:tcW w:w="606" w:type="dxa"/>
            <w:shd w:val="clear" w:color="auto" w:fill="FFFFFF" w:themeFill="background1"/>
          </w:tcPr>
          <w:p w14:paraId="0223C97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0.05</w:t>
            </w:r>
          </w:p>
        </w:tc>
      </w:tr>
      <w:tr w:rsidR="00ED6045" w:rsidRPr="00ED6045" w14:paraId="4B4948C2" w14:textId="77777777" w:rsidTr="001F5DF9">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0CDEF697"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150mM NaCl + </w:t>
            </w:r>
            <w:r w:rsidR="00BE0BC2" w:rsidRPr="0000401F">
              <w:rPr>
                <w:rFonts w:ascii="Arial" w:hAnsi="Arial" w:cs="Arial"/>
                <w:i/>
                <w:sz w:val="20"/>
                <w:szCs w:val="20"/>
              </w:rPr>
              <w:t>Gs</w:t>
            </w:r>
          </w:p>
        </w:tc>
        <w:tc>
          <w:tcPr>
            <w:tcW w:w="1196" w:type="dxa"/>
            <w:shd w:val="clear" w:color="auto" w:fill="FFFFFF" w:themeFill="background1"/>
          </w:tcPr>
          <w:p w14:paraId="60A6A644"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1.36</w:t>
            </w:r>
          </w:p>
        </w:tc>
        <w:tc>
          <w:tcPr>
            <w:tcW w:w="1126" w:type="dxa"/>
            <w:shd w:val="clear" w:color="auto" w:fill="FFFFFF" w:themeFill="background1"/>
          </w:tcPr>
          <w:p w14:paraId="74456D5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3.39</w:t>
            </w:r>
          </w:p>
        </w:tc>
        <w:tc>
          <w:tcPr>
            <w:tcW w:w="948" w:type="dxa"/>
            <w:shd w:val="clear" w:color="auto" w:fill="FFFFFF" w:themeFill="background1"/>
          </w:tcPr>
          <w:p w14:paraId="2681BA3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1.40</w:t>
            </w:r>
          </w:p>
        </w:tc>
        <w:tc>
          <w:tcPr>
            <w:tcW w:w="1269" w:type="dxa"/>
            <w:shd w:val="clear" w:color="auto" w:fill="FFFFFF" w:themeFill="background1"/>
          </w:tcPr>
          <w:p w14:paraId="59D1AE9D"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1.62</w:t>
            </w:r>
          </w:p>
        </w:tc>
        <w:tc>
          <w:tcPr>
            <w:tcW w:w="1269" w:type="dxa"/>
            <w:shd w:val="clear" w:color="auto" w:fill="FFFFFF" w:themeFill="background1"/>
          </w:tcPr>
          <w:p w14:paraId="5C24A6A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1.93</w:t>
            </w:r>
          </w:p>
        </w:tc>
        <w:tc>
          <w:tcPr>
            <w:tcW w:w="1269" w:type="dxa"/>
            <w:shd w:val="clear" w:color="auto" w:fill="FFFFFF" w:themeFill="background1"/>
          </w:tcPr>
          <w:p w14:paraId="051B65C3"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0.17</w:t>
            </w:r>
          </w:p>
        </w:tc>
        <w:tc>
          <w:tcPr>
            <w:tcW w:w="606" w:type="dxa"/>
            <w:shd w:val="clear" w:color="auto" w:fill="FFFFFF" w:themeFill="background1"/>
          </w:tcPr>
          <w:p w14:paraId="071BA9A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0.07</w:t>
            </w:r>
          </w:p>
        </w:tc>
      </w:tr>
    </w:tbl>
    <w:p w14:paraId="55791E6E" w14:textId="77777777" w:rsidR="00863BD3" w:rsidRPr="00FB3A86" w:rsidRDefault="00863BD3" w:rsidP="00A873E1">
      <w:pPr>
        <w:pStyle w:val="Body"/>
        <w:spacing w:after="0"/>
        <w:jc w:val="left"/>
        <w:rPr>
          <w:rFonts w:ascii="Arial" w:hAnsi="Arial" w:cs="Arial"/>
        </w:rPr>
      </w:pPr>
    </w:p>
    <w:p w14:paraId="229147A4" w14:textId="77777777" w:rsidR="00E053D0" w:rsidRDefault="00E053D0" w:rsidP="00A873E1">
      <w:pPr>
        <w:pStyle w:val="Body"/>
        <w:spacing w:after="0"/>
        <w:jc w:val="left"/>
        <w:rPr>
          <w:rFonts w:ascii="Arial" w:hAnsi="Arial" w:cs="Arial"/>
        </w:rPr>
      </w:pPr>
    </w:p>
    <w:p w14:paraId="3A7624B6" w14:textId="77777777" w:rsidR="00790ADA" w:rsidRPr="00FB3A86" w:rsidRDefault="00790ADA" w:rsidP="00A873E1">
      <w:pPr>
        <w:pStyle w:val="Body"/>
        <w:spacing w:after="0"/>
        <w:jc w:val="left"/>
        <w:rPr>
          <w:rFonts w:ascii="Arial" w:hAnsi="Arial" w:cs="Arial"/>
        </w:rPr>
      </w:pPr>
    </w:p>
    <w:p w14:paraId="616B348E" w14:textId="77777777" w:rsidR="00790ADA" w:rsidRPr="00FB3A86" w:rsidRDefault="00000F8F" w:rsidP="00A873E1">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14:paraId="68CC0EA4" w14:textId="77777777" w:rsidR="00ED6045" w:rsidRDefault="00813A5A" w:rsidP="00A873E1">
      <w:pPr>
        <w:ind w:firstLine="720"/>
        <w:rPr>
          <w:rFonts w:ascii="Arial" w:hAnsi="Arial" w:cs="Arial"/>
          <w:color w:val="211D1E"/>
        </w:rPr>
      </w:pPr>
      <w:r w:rsidRPr="00813A5A">
        <w:rPr>
          <w:rFonts w:ascii="Arial" w:hAnsi="Arial" w:cs="Arial"/>
          <w:bCs/>
        </w:rPr>
        <w:t xml:space="preserve">              </w:t>
      </w:r>
      <w:r w:rsidR="00ED6045" w:rsidRPr="00ED6045">
        <w:rPr>
          <w:rFonts w:ascii="Arial" w:hAnsi="Arial" w:cs="Arial"/>
          <w:color w:val="211D1E"/>
        </w:rPr>
        <w:t xml:space="preserve">From this work, it was found that use of </w:t>
      </w:r>
      <w:r w:rsidR="00ED6045" w:rsidRPr="00ED6045">
        <w:rPr>
          <w:rFonts w:ascii="Arial" w:hAnsi="Arial" w:cs="Arial"/>
          <w:i/>
          <w:color w:val="211D1E"/>
        </w:rPr>
        <w:t xml:space="preserve">Gliricidia </w:t>
      </w:r>
      <w:proofErr w:type="spellStart"/>
      <w:r w:rsidR="00ED6045" w:rsidRPr="00ED6045">
        <w:rPr>
          <w:rFonts w:ascii="Arial" w:hAnsi="Arial" w:cs="Arial"/>
          <w:i/>
          <w:color w:val="211D1E"/>
        </w:rPr>
        <w:t>sepuim</w:t>
      </w:r>
      <w:proofErr w:type="spellEnd"/>
      <w:r w:rsidR="00ED6045" w:rsidRPr="00ED6045">
        <w:rPr>
          <w:rFonts w:ascii="Arial" w:hAnsi="Arial" w:cs="Arial"/>
          <w:color w:val="211D1E"/>
        </w:rPr>
        <w:t xml:space="preserve"> leaf ameliorated the soil and hence reduced the effect of salinity stress in plant height, days to flowering, stem biomass, leaves biomass, roots biomass whereas, treatments without use of </w:t>
      </w:r>
      <w:r w:rsidR="00ED6045" w:rsidRPr="00ED6045">
        <w:rPr>
          <w:rFonts w:ascii="Arial" w:hAnsi="Arial" w:cs="Arial"/>
          <w:i/>
          <w:color w:val="211D1E"/>
        </w:rPr>
        <w:t xml:space="preserve">Gliricidia </w:t>
      </w:r>
      <w:proofErr w:type="spellStart"/>
      <w:r w:rsidR="00ED6045" w:rsidRPr="00ED6045">
        <w:rPr>
          <w:rFonts w:ascii="Arial" w:hAnsi="Arial" w:cs="Arial"/>
          <w:i/>
          <w:color w:val="211D1E"/>
        </w:rPr>
        <w:t>sepuim</w:t>
      </w:r>
      <w:proofErr w:type="spellEnd"/>
      <w:r w:rsidR="00ED6045" w:rsidRPr="00ED6045">
        <w:rPr>
          <w:rFonts w:ascii="Arial" w:hAnsi="Arial" w:cs="Arial"/>
          <w:i/>
          <w:color w:val="211D1E"/>
        </w:rPr>
        <w:t xml:space="preserve"> </w:t>
      </w:r>
      <w:r w:rsidR="00ED6045" w:rsidRPr="00ED6045">
        <w:rPr>
          <w:rFonts w:ascii="Arial" w:hAnsi="Arial" w:cs="Arial"/>
          <w:color w:val="211D1E"/>
        </w:rPr>
        <w:t xml:space="preserve">leaf recorded an increase in salinity stress as the concentration increased. It is concluded that the use of </w:t>
      </w:r>
      <w:r w:rsidR="00ED6045" w:rsidRPr="00ED6045">
        <w:rPr>
          <w:rFonts w:ascii="Arial" w:hAnsi="Arial" w:cs="Arial"/>
          <w:i/>
          <w:color w:val="211D1E"/>
        </w:rPr>
        <w:t xml:space="preserve">Gliricidia </w:t>
      </w:r>
      <w:proofErr w:type="spellStart"/>
      <w:r w:rsidR="00ED6045" w:rsidRPr="00ED6045">
        <w:rPr>
          <w:rFonts w:ascii="Arial" w:hAnsi="Arial" w:cs="Arial"/>
          <w:i/>
          <w:color w:val="211D1E"/>
        </w:rPr>
        <w:t>sepuim</w:t>
      </w:r>
      <w:proofErr w:type="spellEnd"/>
      <w:r w:rsidR="00ED6045" w:rsidRPr="00ED6045">
        <w:rPr>
          <w:rFonts w:ascii="Arial" w:hAnsi="Arial" w:cs="Arial"/>
          <w:color w:val="211D1E"/>
        </w:rPr>
        <w:t xml:space="preserve"> leaf can improve the soil and hence reduce the effect of salinity on the plants. Therefore, it is recommended that the use of </w:t>
      </w:r>
      <w:r w:rsidR="00ED6045" w:rsidRPr="00ED6045">
        <w:rPr>
          <w:rFonts w:ascii="Arial" w:hAnsi="Arial" w:cs="Arial"/>
          <w:i/>
          <w:color w:val="211D1E"/>
        </w:rPr>
        <w:t xml:space="preserve">Gliricidia </w:t>
      </w:r>
      <w:proofErr w:type="spellStart"/>
      <w:r w:rsidR="00ED6045" w:rsidRPr="00ED6045">
        <w:rPr>
          <w:rFonts w:ascii="Arial" w:hAnsi="Arial" w:cs="Arial"/>
          <w:i/>
          <w:color w:val="211D1E"/>
        </w:rPr>
        <w:t>sepuim</w:t>
      </w:r>
      <w:proofErr w:type="spellEnd"/>
      <w:r w:rsidR="00ED6045" w:rsidRPr="00ED6045">
        <w:rPr>
          <w:rFonts w:ascii="Arial" w:hAnsi="Arial" w:cs="Arial"/>
          <w:color w:val="211D1E"/>
        </w:rPr>
        <w:t xml:space="preserve"> leaf should be considered in saline areas of Akwa Ibom State, Nigeria and places with similar edaphic and climatic attributes as this could help ameliorate the effect of saline stress when planting Okra (</w:t>
      </w:r>
      <w:r w:rsidR="00ED6045" w:rsidRPr="00ED6045">
        <w:rPr>
          <w:rFonts w:ascii="Arial" w:hAnsi="Arial" w:cs="Arial"/>
          <w:i/>
          <w:color w:val="211D1E"/>
        </w:rPr>
        <w:t>Abelmoschus esculentus</w:t>
      </w:r>
      <w:r w:rsidR="00ED6045" w:rsidRPr="00ED6045">
        <w:rPr>
          <w:rFonts w:ascii="Arial" w:hAnsi="Arial" w:cs="Arial"/>
          <w:color w:val="211D1E"/>
        </w:rPr>
        <w:t>).</w:t>
      </w:r>
    </w:p>
    <w:p w14:paraId="775A885C" w14:textId="77777777" w:rsidR="00ED6045" w:rsidRPr="00ED6045" w:rsidRDefault="00ED6045" w:rsidP="00A873E1">
      <w:pPr>
        <w:ind w:firstLine="720"/>
        <w:rPr>
          <w:rFonts w:ascii="Arial" w:hAnsi="Arial" w:cs="Arial"/>
          <w:color w:val="211D1E"/>
        </w:rPr>
      </w:pPr>
    </w:p>
    <w:p w14:paraId="672E2901" w14:textId="77777777" w:rsidR="00E66C3F" w:rsidRDefault="00E66C3F" w:rsidP="00A873E1">
      <w:pPr>
        <w:pStyle w:val="Body"/>
        <w:spacing w:after="0"/>
        <w:jc w:val="left"/>
        <w:rPr>
          <w:rFonts w:ascii="Arial" w:hAnsi="Arial" w:cs="Arial"/>
          <w:b/>
          <w:sz w:val="22"/>
        </w:rPr>
      </w:pPr>
    </w:p>
    <w:p w14:paraId="70E807AB" w14:textId="77777777" w:rsidR="00E66C3F" w:rsidRDefault="00E66C3F" w:rsidP="00A873E1">
      <w:pPr>
        <w:pStyle w:val="Body"/>
        <w:spacing w:after="0"/>
        <w:jc w:val="left"/>
        <w:rPr>
          <w:rFonts w:ascii="Arial" w:hAnsi="Arial" w:cs="Arial"/>
          <w:b/>
          <w:sz w:val="22"/>
        </w:rPr>
      </w:pPr>
    </w:p>
    <w:p w14:paraId="00EE2BAD" w14:textId="77777777" w:rsidR="00315186" w:rsidRPr="00315186" w:rsidRDefault="00315186" w:rsidP="00A873E1"/>
    <w:p w14:paraId="4C0E2F97" w14:textId="77777777" w:rsidR="00315186" w:rsidRPr="00315186" w:rsidRDefault="00315186" w:rsidP="00A873E1"/>
    <w:p w14:paraId="6F337562" w14:textId="77777777" w:rsidR="00371FB6" w:rsidRDefault="00371FB6" w:rsidP="00A873E1">
      <w:pPr>
        <w:pStyle w:val="ReferHead"/>
        <w:spacing w:after="0"/>
        <w:rPr>
          <w:rFonts w:ascii="Arial" w:hAnsi="Arial" w:cs="Arial"/>
          <w:b w:val="0"/>
          <w:caps w:val="0"/>
          <w:sz w:val="20"/>
        </w:rPr>
      </w:pPr>
    </w:p>
    <w:p w14:paraId="43A42AD3" w14:textId="77777777" w:rsidR="00120C35" w:rsidRPr="00120C35" w:rsidRDefault="00120C35" w:rsidP="00120C35">
      <w:pPr>
        <w:spacing w:after="200" w:line="276" w:lineRule="auto"/>
        <w:rPr>
          <w:rFonts w:ascii="Arial" w:eastAsiaTheme="minorEastAsia" w:hAnsi="Arial" w:cs="Arial"/>
          <w:b/>
          <w:bCs/>
          <w:sz w:val="22"/>
          <w:szCs w:val="22"/>
          <w:lang w:val="en-GB" w:eastAsia="en-GB"/>
        </w:rPr>
      </w:pPr>
      <w:r w:rsidRPr="00120C35">
        <w:rPr>
          <w:rFonts w:ascii="Arial" w:eastAsiaTheme="minorEastAsia" w:hAnsi="Arial" w:cs="Arial"/>
          <w:b/>
          <w:bCs/>
          <w:sz w:val="22"/>
          <w:szCs w:val="22"/>
          <w:lang w:val="en-GB" w:eastAsia="en-GB"/>
        </w:rPr>
        <w:t>COMPETING INTERESTS DISCLAIMER:</w:t>
      </w:r>
    </w:p>
    <w:p w14:paraId="0C0BBD6B" w14:textId="77777777" w:rsidR="00120C35" w:rsidRPr="00120C35" w:rsidRDefault="00120C35" w:rsidP="00120C35">
      <w:pPr>
        <w:spacing w:after="200" w:line="276" w:lineRule="auto"/>
        <w:rPr>
          <w:rFonts w:asciiTheme="minorHAnsi" w:eastAsiaTheme="minorEastAsia" w:hAnsiTheme="minorHAnsi" w:cstheme="minorBidi"/>
          <w:sz w:val="22"/>
          <w:szCs w:val="22"/>
          <w:lang w:val="en-GB" w:eastAsia="en-GB"/>
        </w:rPr>
      </w:pPr>
      <w:r w:rsidRPr="00120C35">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8A67116" w14:textId="77777777" w:rsidR="00400BA4" w:rsidRDefault="00400BA4" w:rsidP="00A873E1">
      <w:pPr>
        <w:pStyle w:val="Default"/>
        <w:rPr>
          <w:b/>
          <w:caps/>
          <w:sz w:val="20"/>
        </w:rPr>
      </w:pPr>
    </w:p>
    <w:p w14:paraId="544D579F" w14:textId="77777777" w:rsidR="00400BA4" w:rsidRDefault="00400BA4" w:rsidP="00A873E1">
      <w:pPr>
        <w:pStyle w:val="Default"/>
        <w:rPr>
          <w:b/>
          <w:caps/>
          <w:sz w:val="20"/>
        </w:rPr>
      </w:pPr>
    </w:p>
    <w:p w14:paraId="3627478D" w14:textId="77777777" w:rsidR="00400BA4" w:rsidRDefault="00400BA4" w:rsidP="00A873E1">
      <w:pPr>
        <w:pStyle w:val="Default"/>
        <w:rPr>
          <w:b/>
          <w:caps/>
          <w:sz w:val="20"/>
        </w:rPr>
      </w:pPr>
    </w:p>
    <w:p w14:paraId="1BF0CF6E" w14:textId="77777777" w:rsidR="00E66C3F" w:rsidRDefault="00400BA4" w:rsidP="00A873E1">
      <w:pPr>
        <w:pStyle w:val="Default"/>
        <w:rPr>
          <w:b/>
          <w:caps/>
          <w:sz w:val="22"/>
        </w:rPr>
      </w:pPr>
      <w:r w:rsidRPr="00400BA4">
        <w:rPr>
          <w:b/>
          <w:caps/>
          <w:sz w:val="22"/>
        </w:rPr>
        <w:t>REFRENCES</w:t>
      </w:r>
    </w:p>
    <w:p w14:paraId="00527553" w14:textId="77777777" w:rsidR="00400BA4" w:rsidRDefault="00400BA4" w:rsidP="00A873E1">
      <w:pPr>
        <w:pStyle w:val="ListParagraph"/>
        <w:numPr>
          <w:ilvl w:val="0"/>
          <w:numId w:val="31"/>
        </w:numPr>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Abd El-Kader A. A, Shaaban S. M, Abd El-Fattah M. S. (2010): Effect of irrigation levels and organic compost on okra plants (</w:t>
      </w:r>
      <w:r w:rsidRPr="00400BA4">
        <w:rPr>
          <w:rFonts w:ascii="Arial" w:eastAsia="GaramondPremrPro" w:hAnsi="Arial" w:cs="Arial"/>
          <w:i/>
          <w:iCs/>
          <w:color w:val="000000" w:themeColor="text1"/>
          <w:sz w:val="20"/>
          <w:szCs w:val="20"/>
        </w:rPr>
        <w:t xml:space="preserve">Abelmoschus esculentus </w:t>
      </w:r>
      <w:r w:rsidRPr="00400BA4">
        <w:rPr>
          <w:rFonts w:ascii="Arial" w:eastAsia="GaramondPremrPro" w:hAnsi="Arial" w:cs="Arial"/>
          <w:color w:val="000000" w:themeColor="text1"/>
          <w:sz w:val="20"/>
          <w:szCs w:val="20"/>
        </w:rPr>
        <w:t xml:space="preserve">L.) grown in sandy calcareous soil. </w:t>
      </w:r>
      <w:r w:rsidRPr="00400BA4">
        <w:rPr>
          <w:rFonts w:ascii="Arial" w:hAnsi="Arial" w:cs="Arial"/>
          <w:color w:val="000000" w:themeColor="text1"/>
          <w:sz w:val="20"/>
          <w:szCs w:val="20"/>
        </w:rPr>
        <w:t xml:space="preserve">A review. </w:t>
      </w:r>
      <w:r w:rsidRPr="00400BA4">
        <w:rPr>
          <w:rFonts w:ascii="Arial" w:hAnsi="Arial" w:cs="Arial"/>
          <w:i/>
          <w:color w:val="000000" w:themeColor="text1"/>
          <w:sz w:val="20"/>
          <w:szCs w:val="20"/>
        </w:rPr>
        <w:t>Agronomic Sustainable Development</w:t>
      </w:r>
      <w:r w:rsidRPr="00400BA4">
        <w:rPr>
          <w:rFonts w:ascii="Arial" w:hAnsi="Arial" w:cs="Arial"/>
          <w:color w:val="000000" w:themeColor="text1"/>
          <w:sz w:val="20"/>
          <w:szCs w:val="20"/>
        </w:rPr>
        <w:t xml:space="preserve">, </w:t>
      </w:r>
      <w:r w:rsidRPr="00400BA4">
        <w:rPr>
          <w:rFonts w:ascii="Arial" w:eastAsia="GaramondPremrPro" w:hAnsi="Arial" w:cs="Arial"/>
          <w:color w:val="000000" w:themeColor="text1"/>
          <w:sz w:val="20"/>
          <w:szCs w:val="20"/>
        </w:rPr>
        <w:t>6: 165-178.</w:t>
      </w:r>
    </w:p>
    <w:p w14:paraId="766B93C4" w14:textId="77777777" w:rsidR="00400BA4" w:rsidRPr="00400BA4" w:rsidRDefault="00400BA4" w:rsidP="00A873E1">
      <w:pPr>
        <w:pStyle w:val="ListParagraph"/>
        <w:spacing w:line="240" w:lineRule="auto"/>
        <w:rPr>
          <w:rFonts w:ascii="Arial" w:eastAsia="GaramondPremrPro" w:hAnsi="Arial" w:cs="Arial"/>
          <w:color w:val="000000" w:themeColor="text1"/>
          <w:sz w:val="20"/>
          <w:szCs w:val="20"/>
        </w:rPr>
      </w:pPr>
    </w:p>
    <w:p w14:paraId="1810C343"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 xml:space="preserve">Akande M. O, </w:t>
      </w:r>
      <w:proofErr w:type="spellStart"/>
      <w:r w:rsidRPr="00400BA4">
        <w:rPr>
          <w:rFonts w:ascii="Arial" w:eastAsia="GaramondPremrPro" w:hAnsi="Arial" w:cs="Arial"/>
          <w:color w:val="000000" w:themeColor="text1"/>
          <w:sz w:val="20"/>
          <w:szCs w:val="20"/>
        </w:rPr>
        <w:t>Oluwatoyinbo</w:t>
      </w:r>
      <w:proofErr w:type="spellEnd"/>
      <w:r w:rsidRPr="00400BA4">
        <w:rPr>
          <w:rFonts w:ascii="Arial" w:eastAsia="GaramondPremrPro" w:hAnsi="Arial" w:cs="Arial"/>
          <w:color w:val="000000" w:themeColor="text1"/>
          <w:sz w:val="20"/>
          <w:szCs w:val="20"/>
        </w:rPr>
        <w:t xml:space="preserve"> F. I, Adediran J. A, </w:t>
      </w:r>
      <w:proofErr w:type="spellStart"/>
      <w:r w:rsidRPr="00400BA4">
        <w:rPr>
          <w:rFonts w:ascii="Arial" w:eastAsia="GaramondPremrPro" w:hAnsi="Arial" w:cs="Arial"/>
          <w:color w:val="000000" w:themeColor="text1"/>
          <w:sz w:val="20"/>
          <w:szCs w:val="20"/>
        </w:rPr>
        <w:t>Buari</w:t>
      </w:r>
      <w:proofErr w:type="spellEnd"/>
      <w:r w:rsidRPr="00400BA4">
        <w:rPr>
          <w:rFonts w:ascii="Arial" w:eastAsia="GaramondPremrPro" w:hAnsi="Arial" w:cs="Arial"/>
          <w:color w:val="000000" w:themeColor="text1"/>
          <w:sz w:val="20"/>
          <w:szCs w:val="20"/>
        </w:rPr>
        <w:t xml:space="preserve"> K. W, Yusuf I. O. (2003): Soil amendments affect the release of P from rock phosphate and the development and yield of okra. </w:t>
      </w:r>
      <w:r w:rsidRPr="00400BA4">
        <w:rPr>
          <w:rFonts w:ascii="Arial" w:eastAsia="GaramondPremrPro" w:hAnsi="Arial" w:cs="Arial"/>
          <w:i/>
          <w:color w:val="000000" w:themeColor="text1"/>
          <w:sz w:val="20"/>
          <w:szCs w:val="20"/>
        </w:rPr>
        <w:t>Journal of Vegetation Crop Product</w:t>
      </w:r>
      <w:r w:rsidRPr="00400BA4">
        <w:rPr>
          <w:rFonts w:ascii="Arial" w:eastAsia="GaramondPremrPro" w:hAnsi="Arial" w:cs="Arial"/>
          <w:color w:val="000000" w:themeColor="text1"/>
          <w:sz w:val="20"/>
          <w:szCs w:val="20"/>
        </w:rPr>
        <w:t>ion. 9: 3-9</w:t>
      </w:r>
    </w:p>
    <w:p w14:paraId="561FA958" w14:textId="77777777" w:rsidR="00400BA4" w:rsidRPr="00400BA4" w:rsidRDefault="00400BA4" w:rsidP="00A873E1">
      <w:pPr>
        <w:pStyle w:val="ListParagraph"/>
        <w:rPr>
          <w:rFonts w:ascii="Arial" w:eastAsia="GaramondPremrPro" w:hAnsi="Arial" w:cs="Arial"/>
          <w:color w:val="000000" w:themeColor="text1"/>
          <w:sz w:val="20"/>
          <w:szCs w:val="20"/>
        </w:rPr>
      </w:pPr>
    </w:p>
    <w:p w14:paraId="17B0842A"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 xml:space="preserve">Akintoye H. A., Adebayo A. G., Aina O. O. (2011): Growth and yield response of okra intercropped with live mulches. </w:t>
      </w:r>
      <w:r w:rsidRPr="00400BA4">
        <w:rPr>
          <w:rFonts w:ascii="Arial" w:eastAsia="GaramondPremrPro" w:hAnsi="Arial" w:cs="Arial"/>
          <w:i/>
          <w:color w:val="000000" w:themeColor="text1"/>
          <w:sz w:val="20"/>
          <w:szCs w:val="20"/>
        </w:rPr>
        <w:t>Asian Journal of Agricultural Research</w:t>
      </w:r>
      <w:r w:rsidRPr="00400BA4">
        <w:rPr>
          <w:rFonts w:ascii="Arial" w:eastAsia="GaramondPremrPro" w:hAnsi="Arial" w:cs="Arial"/>
          <w:color w:val="000000" w:themeColor="text1"/>
          <w:sz w:val="20"/>
          <w:szCs w:val="20"/>
        </w:rPr>
        <w:t>. 5: 146-153</w:t>
      </w:r>
    </w:p>
    <w:p w14:paraId="69CB0803"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2CFF433E"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r w:rsidRPr="00400BA4">
        <w:rPr>
          <w:rFonts w:ascii="Arial" w:hAnsi="Arial" w:cs="Arial"/>
          <w:color w:val="000000" w:themeColor="text1"/>
          <w:sz w:val="20"/>
          <w:szCs w:val="20"/>
        </w:rPr>
        <w:t xml:space="preserve">AOAC (Association of Official Analytical </w:t>
      </w:r>
      <w:proofErr w:type="spellStart"/>
      <w:r w:rsidRPr="00400BA4">
        <w:rPr>
          <w:rFonts w:ascii="Arial" w:hAnsi="Arial" w:cs="Arial"/>
          <w:color w:val="000000" w:themeColor="text1"/>
          <w:sz w:val="20"/>
          <w:szCs w:val="20"/>
        </w:rPr>
        <w:t>chemisst</w:t>
      </w:r>
      <w:proofErr w:type="spellEnd"/>
      <w:r w:rsidRPr="00400BA4">
        <w:rPr>
          <w:rFonts w:ascii="Arial" w:hAnsi="Arial" w:cs="Arial"/>
          <w:color w:val="000000" w:themeColor="text1"/>
          <w:sz w:val="20"/>
          <w:szCs w:val="20"/>
        </w:rPr>
        <w:t>) (2000). Official methods of analysis 15: 205-216</w:t>
      </w:r>
    </w:p>
    <w:p w14:paraId="57C3676E" w14:textId="77777777" w:rsidR="00400BA4" w:rsidRPr="00400BA4" w:rsidRDefault="00400BA4" w:rsidP="00A873E1">
      <w:pPr>
        <w:pStyle w:val="ListParagraph"/>
        <w:spacing w:line="240" w:lineRule="auto"/>
        <w:rPr>
          <w:rFonts w:ascii="Arial" w:hAnsi="Arial" w:cs="Arial"/>
          <w:color w:val="000000" w:themeColor="text1"/>
          <w:sz w:val="20"/>
          <w:szCs w:val="20"/>
        </w:rPr>
      </w:pPr>
    </w:p>
    <w:p w14:paraId="7E63D2DB"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GaramondPremrPro" w:hAnsi="Arial" w:cs="Arial"/>
          <w:color w:val="000000" w:themeColor="text1"/>
          <w:sz w:val="20"/>
          <w:szCs w:val="20"/>
        </w:rPr>
        <w:t>Arapitsas</w:t>
      </w:r>
      <w:proofErr w:type="spellEnd"/>
      <w:r w:rsidRPr="00400BA4">
        <w:rPr>
          <w:rFonts w:ascii="Arial" w:eastAsia="GaramondPremrPro" w:hAnsi="Arial" w:cs="Arial"/>
          <w:color w:val="000000" w:themeColor="text1"/>
          <w:sz w:val="20"/>
          <w:szCs w:val="20"/>
        </w:rPr>
        <w:t xml:space="preserve"> P. (2008). Identification and quantification of polyphenolic compounds from okra seeds and skins. </w:t>
      </w:r>
      <w:r w:rsidRPr="00400BA4">
        <w:rPr>
          <w:rFonts w:ascii="Arial" w:eastAsia="GaramondPremrPro" w:hAnsi="Arial" w:cs="Arial"/>
          <w:i/>
          <w:color w:val="000000" w:themeColor="text1"/>
          <w:sz w:val="20"/>
          <w:szCs w:val="20"/>
        </w:rPr>
        <w:t>Food Chemistry</w:t>
      </w:r>
      <w:r w:rsidRPr="00400BA4">
        <w:rPr>
          <w:rFonts w:ascii="Arial" w:eastAsia="GaramondPremrPro" w:hAnsi="Arial" w:cs="Arial"/>
          <w:color w:val="000000" w:themeColor="text1"/>
          <w:sz w:val="20"/>
          <w:szCs w:val="20"/>
        </w:rPr>
        <w:t>. 110: 1041-1045.</w:t>
      </w:r>
    </w:p>
    <w:p w14:paraId="569D0AFA"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61BAF68E" w14:textId="77777777" w:rsidR="00400BA4" w:rsidRDefault="00400BA4" w:rsidP="00A873E1">
      <w:pPr>
        <w:pStyle w:val="ListParagraph"/>
        <w:numPr>
          <w:ilvl w:val="0"/>
          <w:numId w:val="31"/>
        </w:numPr>
        <w:autoSpaceDE w:val="0"/>
        <w:autoSpaceDN w:val="0"/>
        <w:adjustRightInd w:val="0"/>
        <w:spacing w:line="240" w:lineRule="auto"/>
        <w:rPr>
          <w:rStyle w:val="A6"/>
          <w:rFonts w:ascii="Arial" w:hAnsi="Arial" w:cs="Arial"/>
        </w:rPr>
      </w:pPr>
      <w:r w:rsidRPr="00400BA4">
        <w:rPr>
          <w:rStyle w:val="A6"/>
          <w:rFonts w:ascii="Arial" w:hAnsi="Arial" w:cs="Arial"/>
        </w:rPr>
        <w:t xml:space="preserve">Bremmer, J. M. (1996). Total Nitrogen In: D. L. Spark (Ed). </w:t>
      </w:r>
      <w:r w:rsidRPr="00400BA4">
        <w:rPr>
          <w:rStyle w:val="A6"/>
          <w:rFonts w:ascii="Arial" w:hAnsi="Arial" w:cs="Arial"/>
          <w:i/>
        </w:rPr>
        <w:t>Methods of soil analysis</w:t>
      </w:r>
      <w:r w:rsidRPr="00400BA4">
        <w:rPr>
          <w:rStyle w:val="A6"/>
          <w:rFonts w:ascii="Arial" w:hAnsi="Arial" w:cs="Arial"/>
        </w:rPr>
        <w:t>. Part 3 chemical methods, S. S. A. Book series 5, Madison Wisconsin, U. S. A. 1085</w:t>
      </w:r>
    </w:p>
    <w:p w14:paraId="5C918857" w14:textId="77777777" w:rsidR="00400BA4" w:rsidRPr="00400BA4" w:rsidRDefault="00400BA4" w:rsidP="00A873E1">
      <w:pPr>
        <w:pStyle w:val="ListParagraph"/>
        <w:autoSpaceDE w:val="0"/>
        <w:autoSpaceDN w:val="0"/>
        <w:adjustRightInd w:val="0"/>
        <w:spacing w:line="240" w:lineRule="auto"/>
        <w:rPr>
          <w:rStyle w:val="A6"/>
          <w:rFonts w:ascii="Arial" w:hAnsi="Arial" w:cs="Arial"/>
        </w:rPr>
      </w:pPr>
    </w:p>
    <w:p w14:paraId="56285AE1" w14:textId="77777777" w:rsidR="00400BA4" w:rsidRPr="00400BA4" w:rsidRDefault="00400BA4" w:rsidP="00A873E1">
      <w:pPr>
        <w:pStyle w:val="ListParagraph"/>
        <w:numPr>
          <w:ilvl w:val="0"/>
          <w:numId w:val="31"/>
        </w:numPr>
        <w:autoSpaceDE w:val="0"/>
        <w:autoSpaceDN w:val="0"/>
        <w:adjustRightInd w:val="0"/>
        <w:spacing w:line="240" w:lineRule="auto"/>
        <w:rPr>
          <w:rFonts w:ascii="Arial" w:hAnsi="Arial" w:cs="Arial"/>
          <w:color w:val="211D1E"/>
          <w:sz w:val="20"/>
          <w:szCs w:val="20"/>
        </w:rPr>
      </w:pPr>
      <w:r w:rsidRPr="00400BA4">
        <w:rPr>
          <w:rFonts w:ascii="Arial" w:eastAsia="GaramondPremrPro" w:hAnsi="Arial" w:cs="Arial"/>
          <w:color w:val="000000" w:themeColor="text1"/>
          <w:sz w:val="20"/>
          <w:szCs w:val="20"/>
        </w:rPr>
        <w:t xml:space="preserve">Dilruba S., </w:t>
      </w:r>
      <w:proofErr w:type="spellStart"/>
      <w:r w:rsidRPr="00400BA4">
        <w:rPr>
          <w:rFonts w:ascii="Arial" w:eastAsia="GaramondPremrPro" w:hAnsi="Arial" w:cs="Arial"/>
          <w:color w:val="000000" w:themeColor="text1"/>
          <w:sz w:val="20"/>
          <w:szCs w:val="20"/>
        </w:rPr>
        <w:t>Hasanuzzaman</w:t>
      </w:r>
      <w:proofErr w:type="spellEnd"/>
      <w:r w:rsidRPr="00400BA4">
        <w:rPr>
          <w:rFonts w:ascii="Arial" w:eastAsia="GaramondPremrPro" w:hAnsi="Arial" w:cs="Arial"/>
          <w:color w:val="000000" w:themeColor="text1"/>
          <w:sz w:val="20"/>
          <w:szCs w:val="20"/>
        </w:rPr>
        <w:t xml:space="preserve"> M., Karim R., Nahar K. (2009): Yield response of okra to different sowing time and application of growth hormones. </w:t>
      </w:r>
      <w:r w:rsidRPr="00400BA4">
        <w:rPr>
          <w:rFonts w:ascii="Arial" w:eastAsia="GaramondPremrPro" w:hAnsi="Arial" w:cs="Arial"/>
          <w:i/>
          <w:color w:val="000000" w:themeColor="text1"/>
          <w:sz w:val="20"/>
          <w:szCs w:val="20"/>
        </w:rPr>
        <w:t>Journal of Horticultural Science</w:t>
      </w:r>
      <w:r w:rsidRPr="00400BA4">
        <w:rPr>
          <w:rFonts w:ascii="Arial" w:eastAsia="GaramondPremrPro" w:hAnsi="Arial" w:cs="Arial"/>
          <w:color w:val="000000" w:themeColor="text1"/>
          <w:sz w:val="20"/>
          <w:szCs w:val="20"/>
        </w:rPr>
        <w:t xml:space="preserve">. </w:t>
      </w:r>
      <w:r w:rsidRPr="00400BA4">
        <w:rPr>
          <w:rFonts w:ascii="Arial" w:eastAsia="GaramondPremrPro" w:hAnsi="Arial" w:cs="Arial"/>
          <w:i/>
          <w:color w:val="000000" w:themeColor="text1"/>
          <w:sz w:val="20"/>
          <w:szCs w:val="20"/>
        </w:rPr>
        <w:t>Ornamental Plants.</w:t>
      </w:r>
      <w:r w:rsidRPr="00400BA4">
        <w:rPr>
          <w:rFonts w:ascii="Arial" w:eastAsia="GaramondPremrPro" w:hAnsi="Arial" w:cs="Arial"/>
          <w:color w:val="000000" w:themeColor="text1"/>
          <w:sz w:val="20"/>
          <w:szCs w:val="20"/>
        </w:rPr>
        <w:t xml:space="preserve"> 1: 10-14.</w:t>
      </w:r>
    </w:p>
    <w:p w14:paraId="65334B71" w14:textId="77777777" w:rsidR="00400BA4" w:rsidRPr="00400BA4" w:rsidRDefault="00400BA4" w:rsidP="00A873E1">
      <w:pPr>
        <w:pStyle w:val="ListParagraph"/>
        <w:autoSpaceDE w:val="0"/>
        <w:autoSpaceDN w:val="0"/>
        <w:adjustRightInd w:val="0"/>
        <w:spacing w:line="240" w:lineRule="auto"/>
        <w:rPr>
          <w:rStyle w:val="A6"/>
          <w:rFonts w:ascii="Arial" w:hAnsi="Arial" w:cs="Arial"/>
        </w:rPr>
      </w:pPr>
    </w:p>
    <w:p w14:paraId="7BE228DB"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proofErr w:type="spellStart"/>
      <w:r w:rsidRPr="00400BA4">
        <w:rPr>
          <w:rFonts w:ascii="Arial" w:hAnsi="Arial" w:cs="Arial"/>
          <w:color w:val="000000" w:themeColor="text1"/>
          <w:sz w:val="20"/>
          <w:szCs w:val="20"/>
        </w:rPr>
        <w:t>Elevitch</w:t>
      </w:r>
      <w:proofErr w:type="spellEnd"/>
      <w:r w:rsidRPr="00400BA4">
        <w:rPr>
          <w:rFonts w:ascii="Arial" w:hAnsi="Arial" w:cs="Arial"/>
          <w:color w:val="000000" w:themeColor="text1"/>
          <w:sz w:val="20"/>
          <w:szCs w:val="20"/>
        </w:rPr>
        <w:t xml:space="preserve">, C. (2004). </w:t>
      </w:r>
      <w:r w:rsidRPr="00400BA4">
        <w:rPr>
          <w:rFonts w:ascii="Arial" w:hAnsi="Arial" w:cs="Arial"/>
          <w:i/>
          <w:color w:val="000000" w:themeColor="text1"/>
          <w:sz w:val="20"/>
          <w:szCs w:val="20"/>
        </w:rPr>
        <w:t>The overstory Book: Cultivating connections with Trees</w:t>
      </w:r>
      <w:r w:rsidRPr="00400BA4">
        <w:rPr>
          <w:rFonts w:ascii="Arial" w:hAnsi="Arial" w:cs="Arial"/>
          <w:color w:val="000000" w:themeColor="text1"/>
          <w:sz w:val="20"/>
          <w:szCs w:val="20"/>
        </w:rPr>
        <w:t>. 152</w:t>
      </w:r>
    </w:p>
    <w:p w14:paraId="2E464E99" w14:textId="77777777" w:rsidR="00400BA4" w:rsidRPr="00400BA4" w:rsidRDefault="00400BA4" w:rsidP="00A873E1">
      <w:pPr>
        <w:pStyle w:val="ListParagraph"/>
        <w:rPr>
          <w:rFonts w:ascii="Arial" w:hAnsi="Arial" w:cs="Arial"/>
          <w:color w:val="000000" w:themeColor="text1"/>
          <w:sz w:val="20"/>
          <w:szCs w:val="20"/>
        </w:rPr>
      </w:pPr>
    </w:p>
    <w:p w14:paraId="5A4212EE" w14:textId="77777777" w:rsidR="00400BA4" w:rsidRPr="00400BA4" w:rsidRDefault="00400BA4" w:rsidP="00A873E1">
      <w:pPr>
        <w:pStyle w:val="ListParagraph"/>
        <w:spacing w:line="240" w:lineRule="auto"/>
        <w:rPr>
          <w:rFonts w:ascii="Arial" w:hAnsi="Arial" w:cs="Arial"/>
          <w:color w:val="000000" w:themeColor="text1"/>
          <w:sz w:val="20"/>
          <w:szCs w:val="20"/>
        </w:rPr>
      </w:pPr>
    </w:p>
    <w:p w14:paraId="33DD1C03"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Gopalan C, Sastri S. B. V, Balasubramanian S. (2007). Nutritive value of Indian foods, National Institute of Nutrition (NIN), ICMR, India.</w:t>
      </w:r>
    </w:p>
    <w:p w14:paraId="448879FA"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42BC5253"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commentRangeStart w:id="12"/>
      <w:r w:rsidRPr="00400BA4">
        <w:rPr>
          <w:rFonts w:ascii="Arial" w:hAnsi="Arial" w:cs="Arial"/>
          <w:sz w:val="20"/>
          <w:szCs w:val="20"/>
        </w:rPr>
        <w:t>Hamrouni, L., Hanana, M., Abdelly, C., Ghorbel, A. Exclusion of chloride and inclusion of sodium: two concomitant mechanisms of salinity tolerance in the wild vine (</w:t>
      </w:r>
      <w:r w:rsidRPr="00400BA4">
        <w:rPr>
          <w:rFonts w:ascii="Arial" w:hAnsi="Arial" w:cs="Arial"/>
          <w:i/>
          <w:iCs/>
          <w:sz w:val="20"/>
          <w:szCs w:val="20"/>
        </w:rPr>
        <w:t xml:space="preserve">Vitis vinifera </w:t>
      </w:r>
      <w:r w:rsidRPr="00400BA4">
        <w:rPr>
          <w:rFonts w:ascii="Arial" w:hAnsi="Arial" w:cs="Arial"/>
          <w:sz w:val="20"/>
          <w:szCs w:val="20"/>
        </w:rPr>
        <w:t xml:space="preserve">subsp. </w:t>
      </w:r>
      <w:r w:rsidRPr="00400BA4">
        <w:rPr>
          <w:rFonts w:ascii="Arial" w:hAnsi="Arial" w:cs="Arial"/>
          <w:i/>
          <w:iCs/>
          <w:sz w:val="20"/>
          <w:szCs w:val="20"/>
        </w:rPr>
        <w:t xml:space="preserve">sylvestris </w:t>
      </w:r>
      <w:r w:rsidRPr="00400BA4">
        <w:rPr>
          <w:rFonts w:ascii="Arial" w:hAnsi="Arial" w:cs="Arial"/>
          <w:sz w:val="20"/>
          <w:szCs w:val="20"/>
        </w:rPr>
        <w:t>(var.’</w:t>
      </w:r>
      <w:proofErr w:type="spellStart"/>
      <w:r w:rsidRPr="00400BA4">
        <w:rPr>
          <w:rFonts w:ascii="Arial" w:hAnsi="Arial" w:cs="Arial"/>
          <w:sz w:val="20"/>
          <w:szCs w:val="20"/>
        </w:rPr>
        <w:t>sejnène</w:t>
      </w:r>
      <w:proofErr w:type="spellEnd"/>
      <w:r w:rsidRPr="00400BA4">
        <w:rPr>
          <w:rFonts w:ascii="Arial" w:hAnsi="Arial" w:cs="Arial"/>
          <w:sz w:val="20"/>
          <w:szCs w:val="20"/>
        </w:rPr>
        <w:t>’) Biotechnological agronomic Society Environment. 2011. 15(3), 387-400.</w:t>
      </w:r>
      <w:commentRangeEnd w:id="12"/>
      <w:r w:rsidR="00BF7FEC">
        <w:rPr>
          <w:rStyle w:val="CommentReference"/>
          <w:rFonts w:ascii="Times New Roman" w:eastAsia="Times New Roman" w:hAnsi="Times New Roman"/>
          <w:lang w:val="nb-NO" w:eastAsia="nb-NO"/>
        </w:rPr>
        <w:commentReference w:id="12"/>
      </w:r>
    </w:p>
    <w:p w14:paraId="4DAF0036" w14:textId="77777777" w:rsidR="00400BA4" w:rsidRPr="00400BA4" w:rsidRDefault="00400BA4" w:rsidP="00A873E1">
      <w:pPr>
        <w:pStyle w:val="ListParagraph"/>
        <w:autoSpaceDE w:val="0"/>
        <w:autoSpaceDN w:val="0"/>
        <w:adjustRightInd w:val="0"/>
        <w:spacing w:line="240" w:lineRule="auto"/>
        <w:rPr>
          <w:rFonts w:ascii="Arial" w:hAnsi="Arial" w:cs="Arial"/>
          <w:sz w:val="20"/>
          <w:szCs w:val="20"/>
        </w:rPr>
      </w:pPr>
    </w:p>
    <w:p w14:paraId="4DA7EB16"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commentRangeStart w:id="13"/>
      <w:r w:rsidRPr="00400BA4">
        <w:rPr>
          <w:rFonts w:ascii="Arial" w:hAnsi="Arial" w:cs="Arial"/>
          <w:sz w:val="20"/>
          <w:szCs w:val="20"/>
        </w:rPr>
        <w:t xml:space="preserve">Hand, M. J., </w:t>
      </w:r>
      <w:proofErr w:type="spellStart"/>
      <w:r w:rsidRPr="00400BA4">
        <w:rPr>
          <w:rFonts w:ascii="Arial" w:hAnsi="Arial" w:cs="Arial"/>
          <w:sz w:val="20"/>
          <w:szCs w:val="20"/>
        </w:rPr>
        <w:t>Taffouo</w:t>
      </w:r>
      <w:proofErr w:type="spellEnd"/>
      <w:r w:rsidRPr="00400BA4">
        <w:rPr>
          <w:rFonts w:ascii="Arial" w:hAnsi="Arial" w:cs="Arial"/>
          <w:sz w:val="20"/>
          <w:szCs w:val="20"/>
        </w:rPr>
        <w:t xml:space="preserve">, V. D., </w:t>
      </w:r>
      <w:proofErr w:type="spellStart"/>
      <w:r w:rsidRPr="00400BA4">
        <w:rPr>
          <w:rFonts w:ascii="Arial" w:hAnsi="Arial" w:cs="Arial"/>
          <w:sz w:val="20"/>
          <w:szCs w:val="20"/>
        </w:rPr>
        <w:t>Nouck</w:t>
      </w:r>
      <w:proofErr w:type="spellEnd"/>
      <w:r w:rsidRPr="00400BA4">
        <w:rPr>
          <w:rFonts w:ascii="Arial" w:hAnsi="Arial" w:cs="Arial"/>
          <w:sz w:val="20"/>
          <w:szCs w:val="20"/>
        </w:rPr>
        <w:t xml:space="preserve">, A. E., </w:t>
      </w:r>
      <w:proofErr w:type="spellStart"/>
      <w:r w:rsidRPr="00400BA4">
        <w:rPr>
          <w:rFonts w:ascii="Arial" w:hAnsi="Arial" w:cs="Arial"/>
          <w:sz w:val="20"/>
          <w:szCs w:val="20"/>
        </w:rPr>
        <w:t>Nyemene</w:t>
      </w:r>
      <w:proofErr w:type="spellEnd"/>
      <w:r w:rsidRPr="00400BA4">
        <w:rPr>
          <w:rFonts w:ascii="Arial" w:hAnsi="Arial" w:cs="Arial"/>
          <w:sz w:val="20"/>
          <w:szCs w:val="20"/>
        </w:rPr>
        <w:t xml:space="preserve">, K. P. J., Tonfack, L. B., </w:t>
      </w:r>
      <w:proofErr w:type="spellStart"/>
      <w:r w:rsidRPr="00400BA4">
        <w:rPr>
          <w:rFonts w:ascii="Arial" w:hAnsi="Arial" w:cs="Arial"/>
          <w:sz w:val="20"/>
          <w:szCs w:val="20"/>
        </w:rPr>
        <w:t>Meguekam</w:t>
      </w:r>
      <w:proofErr w:type="spellEnd"/>
      <w:r w:rsidRPr="00400BA4">
        <w:rPr>
          <w:rFonts w:ascii="Arial" w:hAnsi="Arial" w:cs="Arial"/>
          <w:sz w:val="20"/>
          <w:szCs w:val="20"/>
        </w:rPr>
        <w:t>, T. L., Youmbi, E. Effects of Salt Stress on Plant Growth, Nutrient Partitioning, Chlorophyll Content, Leaf Relative Water Content, Accumulation of Osmolytes and Antioxidant Compounds in Pepper (</w:t>
      </w:r>
      <w:r w:rsidRPr="00400BA4">
        <w:rPr>
          <w:rFonts w:ascii="Arial" w:hAnsi="Arial" w:cs="Arial"/>
          <w:i/>
          <w:iCs/>
          <w:sz w:val="20"/>
          <w:szCs w:val="20"/>
        </w:rPr>
        <w:t xml:space="preserve">Capsicum annuum </w:t>
      </w:r>
      <w:r w:rsidRPr="00400BA4">
        <w:rPr>
          <w:rFonts w:ascii="Arial" w:hAnsi="Arial" w:cs="Arial"/>
          <w:sz w:val="20"/>
          <w:szCs w:val="20"/>
        </w:rPr>
        <w:t xml:space="preserve">L.) cultivars. </w:t>
      </w:r>
      <w:proofErr w:type="spellStart"/>
      <w:r w:rsidRPr="00400BA4">
        <w:rPr>
          <w:rFonts w:ascii="Arial" w:hAnsi="Arial" w:cs="Arial"/>
          <w:i/>
          <w:iCs/>
          <w:sz w:val="20"/>
          <w:szCs w:val="20"/>
        </w:rPr>
        <w:t>Notulae</w:t>
      </w:r>
      <w:proofErr w:type="spellEnd"/>
      <w:r w:rsidRPr="00400BA4">
        <w:rPr>
          <w:rFonts w:ascii="Arial" w:hAnsi="Arial" w:cs="Arial"/>
          <w:i/>
          <w:iCs/>
          <w:sz w:val="20"/>
          <w:szCs w:val="20"/>
        </w:rPr>
        <w:t xml:space="preserve"> </w:t>
      </w:r>
      <w:proofErr w:type="spellStart"/>
      <w:r w:rsidRPr="00400BA4">
        <w:rPr>
          <w:rFonts w:ascii="Arial" w:hAnsi="Arial" w:cs="Arial"/>
          <w:i/>
          <w:iCs/>
          <w:sz w:val="20"/>
          <w:szCs w:val="20"/>
        </w:rPr>
        <w:t>Botanicae</w:t>
      </w:r>
      <w:proofErr w:type="spellEnd"/>
      <w:r w:rsidRPr="00400BA4">
        <w:rPr>
          <w:rFonts w:ascii="Arial" w:hAnsi="Arial" w:cs="Arial"/>
          <w:i/>
          <w:iCs/>
          <w:sz w:val="20"/>
          <w:szCs w:val="20"/>
        </w:rPr>
        <w:t xml:space="preserve"> Horticultural </w:t>
      </w:r>
      <w:proofErr w:type="spellStart"/>
      <w:r w:rsidRPr="00400BA4">
        <w:rPr>
          <w:rFonts w:ascii="Arial" w:hAnsi="Arial" w:cs="Arial"/>
          <w:i/>
          <w:iCs/>
          <w:sz w:val="20"/>
          <w:szCs w:val="20"/>
        </w:rPr>
        <w:t>Agrobotanici</w:t>
      </w:r>
      <w:proofErr w:type="spellEnd"/>
      <w:r w:rsidRPr="00400BA4">
        <w:rPr>
          <w:rFonts w:ascii="Arial" w:hAnsi="Arial" w:cs="Arial"/>
          <w:i/>
          <w:iCs/>
          <w:sz w:val="20"/>
          <w:szCs w:val="20"/>
        </w:rPr>
        <w:t xml:space="preserve"> Cluj-Napoca</w:t>
      </w:r>
      <w:r w:rsidRPr="00400BA4">
        <w:rPr>
          <w:rFonts w:ascii="Arial" w:hAnsi="Arial" w:cs="Arial"/>
          <w:sz w:val="20"/>
          <w:szCs w:val="20"/>
        </w:rPr>
        <w:t>; 2017. 45(2): 481-490</w:t>
      </w:r>
      <w:commentRangeEnd w:id="13"/>
      <w:r w:rsidR="008F6954">
        <w:rPr>
          <w:rStyle w:val="CommentReference"/>
          <w:rFonts w:ascii="Times New Roman" w:eastAsia="Times New Roman" w:hAnsi="Times New Roman"/>
          <w:lang w:val="nb-NO" w:eastAsia="nb-NO"/>
        </w:rPr>
        <w:commentReference w:id="13"/>
      </w:r>
      <w:r w:rsidRPr="00400BA4">
        <w:rPr>
          <w:rFonts w:ascii="Arial" w:hAnsi="Arial" w:cs="Arial"/>
          <w:sz w:val="20"/>
          <w:szCs w:val="20"/>
        </w:rPr>
        <w:t>.</w:t>
      </w:r>
      <w:r w:rsidRPr="00400BA4">
        <w:rPr>
          <w:rFonts w:ascii="Arial" w:hAnsi="Arial" w:cs="Arial"/>
          <w:sz w:val="20"/>
          <w:szCs w:val="20"/>
        </w:rPr>
        <w:tab/>
      </w:r>
    </w:p>
    <w:p w14:paraId="3DF2922B" w14:textId="77777777" w:rsidR="00400BA4" w:rsidRPr="00400BA4" w:rsidRDefault="00400BA4" w:rsidP="00A873E1">
      <w:pPr>
        <w:pStyle w:val="ListParagraph"/>
        <w:autoSpaceDE w:val="0"/>
        <w:autoSpaceDN w:val="0"/>
        <w:adjustRightInd w:val="0"/>
        <w:spacing w:line="240" w:lineRule="auto"/>
        <w:rPr>
          <w:rFonts w:ascii="Arial" w:hAnsi="Arial" w:cs="Arial"/>
          <w:sz w:val="20"/>
          <w:szCs w:val="20"/>
        </w:rPr>
      </w:pPr>
    </w:p>
    <w:p w14:paraId="1DDE5A08"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 xml:space="preserve">Kahlon T. S, Chapman M. H, Smith G. E (2007): In vitro binding of bile acids by okra beets asparagus eggplant turnips green beans carrots and cauliflower. </w:t>
      </w:r>
      <w:r w:rsidRPr="00400BA4">
        <w:rPr>
          <w:rFonts w:ascii="Arial" w:eastAsia="GaramondPremrPro" w:hAnsi="Arial" w:cs="Arial"/>
          <w:i/>
          <w:color w:val="000000" w:themeColor="text1"/>
          <w:sz w:val="20"/>
          <w:szCs w:val="20"/>
        </w:rPr>
        <w:t>Food Chemistry</w:t>
      </w:r>
      <w:r w:rsidRPr="00400BA4">
        <w:rPr>
          <w:rFonts w:ascii="Arial" w:eastAsia="GaramondPremrPro" w:hAnsi="Arial" w:cs="Arial"/>
          <w:color w:val="000000" w:themeColor="text1"/>
          <w:sz w:val="20"/>
          <w:szCs w:val="20"/>
        </w:rPr>
        <w:t>. 103: 676-680</w:t>
      </w:r>
    </w:p>
    <w:p w14:paraId="7630B9A6"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464EFFDA" w14:textId="77777777" w:rsidR="00400BA4" w:rsidRP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hAnsi="Arial" w:cs="Arial"/>
          <w:color w:val="211D1E"/>
          <w:sz w:val="20"/>
          <w:szCs w:val="20"/>
        </w:rPr>
        <w:t xml:space="preserve">Kareem, I., Dauda, Z., Kareem, S., Abdulmaliq, S. Y., Adekola, O. F., Abdulkareem, K. A., Olayinka, B. </w:t>
      </w:r>
      <w:proofErr w:type="spellStart"/>
      <w:proofErr w:type="gramStart"/>
      <w:r w:rsidRPr="00400BA4">
        <w:rPr>
          <w:rFonts w:ascii="Arial" w:hAnsi="Arial" w:cs="Arial"/>
          <w:color w:val="211D1E"/>
          <w:sz w:val="20"/>
          <w:szCs w:val="20"/>
        </w:rPr>
        <w:t>U.,Ayinla</w:t>
      </w:r>
      <w:proofErr w:type="spellEnd"/>
      <w:proofErr w:type="gramEnd"/>
      <w:r w:rsidRPr="00400BA4">
        <w:rPr>
          <w:rFonts w:ascii="Arial" w:hAnsi="Arial" w:cs="Arial"/>
          <w:color w:val="211D1E"/>
          <w:sz w:val="20"/>
          <w:szCs w:val="20"/>
        </w:rPr>
        <w:t xml:space="preserve">, a., Yusuf, A., </w:t>
      </w:r>
      <w:proofErr w:type="spellStart"/>
      <w:r w:rsidRPr="00400BA4">
        <w:rPr>
          <w:rFonts w:ascii="Arial" w:hAnsi="Arial" w:cs="Arial"/>
          <w:color w:val="211D1E"/>
          <w:sz w:val="20"/>
          <w:szCs w:val="20"/>
        </w:rPr>
        <w:t>Magaju</w:t>
      </w:r>
      <w:proofErr w:type="spellEnd"/>
      <w:r w:rsidRPr="00400BA4">
        <w:rPr>
          <w:rFonts w:ascii="Arial" w:hAnsi="Arial" w:cs="Arial"/>
          <w:color w:val="211D1E"/>
          <w:sz w:val="20"/>
          <w:szCs w:val="20"/>
        </w:rPr>
        <w:t xml:space="preserve">, U., </w:t>
      </w:r>
      <w:proofErr w:type="spellStart"/>
      <w:r w:rsidRPr="00400BA4">
        <w:rPr>
          <w:rFonts w:ascii="Arial" w:hAnsi="Arial" w:cs="Arial"/>
          <w:color w:val="211D1E"/>
          <w:sz w:val="20"/>
          <w:szCs w:val="20"/>
        </w:rPr>
        <w:t>Rabileh</w:t>
      </w:r>
      <w:proofErr w:type="spellEnd"/>
      <w:r w:rsidRPr="00400BA4">
        <w:rPr>
          <w:rFonts w:ascii="Arial" w:hAnsi="Arial" w:cs="Arial"/>
          <w:color w:val="211D1E"/>
          <w:sz w:val="20"/>
          <w:szCs w:val="20"/>
        </w:rPr>
        <w:t xml:space="preserve">, M. (2020). Effect of salinity stress on growth, yield and nutritional qualities of two okra varieties. </w:t>
      </w:r>
      <w:r w:rsidRPr="00400BA4">
        <w:rPr>
          <w:rFonts w:ascii="Arial" w:hAnsi="Arial" w:cs="Arial"/>
          <w:i/>
          <w:iCs/>
          <w:color w:val="211D1E"/>
          <w:sz w:val="20"/>
          <w:szCs w:val="20"/>
        </w:rPr>
        <w:t xml:space="preserve">Bulgarian Journal of Soil Science </w:t>
      </w:r>
      <w:proofErr w:type="spellStart"/>
      <w:r w:rsidRPr="00400BA4">
        <w:rPr>
          <w:rFonts w:ascii="Arial" w:hAnsi="Arial" w:cs="Arial"/>
          <w:i/>
          <w:iCs/>
          <w:color w:val="211D1E"/>
          <w:sz w:val="20"/>
          <w:szCs w:val="20"/>
        </w:rPr>
        <w:t>Agrochemisty</w:t>
      </w:r>
      <w:proofErr w:type="spellEnd"/>
      <w:r w:rsidRPr="00400BA4">
        <w:rPr>
          <w:rFonts w:ascii="Arial" w:hAnsi="Arial" w:cs="Arial"/>
          <w:i/>
          <w:iCs/>
          <w:color w:val="211D1E"/>
          <w:sz w:val="20"/>
          <w:szCs w:val="20"/>
        </w:rPr>
        <w:t xml:space="preserve"> and Ecology, 54</w:t>
      </w:r>
      <w:r w:rsidRPr="00400BA4">
        <w:rPr>
          <w:rFonts w:ascii="Arial" w:hAnsi="Arial" w:cs="Arial"/>
          <w:color w:val="211D1E"/>
          <w:sz w:val="20"/>
          <w:szCs w:val="20"/>
        </w:rPr>
        <w:t>(3), 52-63.</w:t>
      </w:r>
    </w:p>
    <w:p w14:paraId="5FBA336C"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05539F4A"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 xml:space="preserve">Kumar S., </w:t>
      </w:r>
      <w:proofErr w:type="spellStart"/>
      <w:r w:rsidRPr="00400BA4">
        <w:rPr>
          <w:rFonts w:ascii="Arial" w:eastAsia="GaramondPremrPro" w:hAnsi="Arial" w:cs="Arial"/>
          <w:color w:val="000000" w:themeColor="text1"/>
          <w:sz w:val="20"/>
          <w:szCs w:val="20"/>
        </w:rPr>
        <w:t>Dagnoko</w:t>
      </w:r>
      <w:proofErr w:type="spellEnd"/>
      <w:r w:rsidRPr="00400BA4">
        <w:rPr>
          <w:rFonts w:ascii="Arial" w:eastAsia="GaramondPremrPro" w:hAnsi="Arial" w:cs="Arial"/>
          <w:color w:val="000000" w:themeColor="text1"/>
          <w:sz w:val="20"/>
          <w:szCs w:val="20"/>
        </w:rPr>
        <w:t xml:space="preserve"> S., </w:t>
      </w:r>
      <w:proofErr w:type="spellStart"/>
      <w:r w:rsidRPr="00400BA4">
        <w:rPr>
          <w:rFonts w:ascii="Arial" w:eastAsia="GaramondPremrPro" w:hAnsi="Arial" w:cs="Arial"/>
          <w:color w:val="000000" w:themeColor="text1"/>
          <w:sz w:val="20"/>
          <w:szCs w:val="20"/>
        </w:rPr>
        <w:t>Haougui</w:t>
      </w:r>
      <w:proofErr w:type="spellEnd"/>
      <w:r w:rsidRPr="00400BA4">
        <w:rPr>
          <w:rFonts w:ascii="Arial" w:eastAsia="GaramondPremrPro" w:hAnsi="Arial" w:cs="Arial"/>
          <w:color w:val="000000" w:themeColor="text1"/>
          <w:sz w:val="20"/>
          <w:szCs w:val="20"/>
        </w:rPr>
        <w:t xml:space="preserve"> A., </w:t>
      </w:r>
      <w:proofErr w:type="spellStart"/>
      <w:r w:rsidRPr="00400BA4">
        <w:rPr>
          <w:rFonts w:ascii="Arial" w:eastAsia="GaramondPremrPro" w:hAnsi="Arial" w:cs="Arial"/>
          <w:color w:val="000000" w:themeColor="text1"/>
          <w:sz w:val="20"/>
          <w:szCs w:val="20"/>
        </w:rPr>
        <w:t>Ratnadass</w:t>
      </w:r>
      <w:proofErr w:type="spellEnd"/>
      <w:r w:rsidRPr="00400BA4">
        <w:rPr>
          <w:rFonts w:ascii="Arial" w:eastAsia="GaramondPremrPro" w:hAnsi="Arial" w:cs="Arial"/>
          <w:color w:val="000000" w:themeColor="text1"/>
          <w:sz w:val="20"/>
          <w:szCs w:val="20"/>
        </w:rPr>
        <w:t xml:space="preserve"> A., Pasternak D., Kouame C. (2010). Okra (</w:t>
      </w:r>
      <w:r w:rsidRPr="00400BA4">
        <w:rPr>
          <w:rFonts w:ascii="Arial" w:eastAsia="GaramondPremrPro" w:hAnsi="Arial" w:cs="Arial"/>
          <w:i/>
          <w:iCs/>
          <w:color w:val="000000" w:themeColor="text1"/>
          <w:sz w:val="20"/>
          <w:szCs w:val="20"/>
        </w:rPr>
        <w:t>Abelmoschus spp</w:t>
      </w:r>
      <w:r w:rsidRPr="00400BA4">
        <w:rPr>
          <w:rFonts w:ascii="Arial" w:eastAsia="GaramondPremrPro" w:hAnsi="Arial" w:cs="Arial"/>
          <w:color w:val="000000" w:themeColor="text1"/>
          <w:sz w:val="20"/>
          <w:szCs w:val="20"/>
        </w:rPr>
        <w:t xml:space="preserve">.) in West and Central Africa: potential and progress on its improvement. </w:t>
      </w:r>
      <w:r w:rsidRPr="00400BA4">
        <w:rPr>
          <w:rFonts w:ascii="Arial" w:eastAsia="GaramondPremrPro" w:hAnsi="Arial" w:cs="Arial"/>
          <w:i/>
          <w:color w:val="000000" w:themeColor="text1"/>
          <w:sz w:val="20"/>
          <w:szCs w:val="20"/>
        </w:rPr>
        <w:t>African Journal of Agricultural Research</w:t>
      </w:r>
      <w:r w:rsidRPr="00400BA4">
        <w:rPr>
          <w:rFonts w:ascii="Arial" w:eastAsia="GaramondPremrPro" w:hAnsi="Arial" w:cs="Arial"/>
          <w:color w:val="000000" w:themeColor="text1"/>
          <w:sz w:val="20"/>
          <w:szCs w:val="20"/>
        </w:rPr>
        <w:t>. 5: 3590-3598.</w:t>
      </w:r>
    </w:p>
    <w:p w14:paraId="74128051"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04D1AA9A" w14:textId="77777777" w:rsidR="00400BA4" w:rsidRPr="00612BD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 xml:space="preserve">Lamont W. (1999). Okra, a versatile vegetable crop. </w:t>
      </w:r>
      <w:r w:rsidRPr="00400BA4">
        <w:rPr>
          <w:rFonts w:ascii="Arial" w:eastAsia="GaramondPremrPro" w:hAnsi="Arial" w:cs="Arial"/>
          <w:i/>
          <w:color w:val="000000" w:themeColor="text1"/>
          <w:sz w:val="20"/>
          <w:szCs w:val="20"/>
        </w:rPr>
        <w:t>Horticultural Technology.</w:t>
      </w:r>
      <w:r w:rsidRPr="00400BA4">
        <w:rPr>
          <w:rFonts w:ascii="Arial" w:eastAsia="GaramondPremrPro" w:hAnsi="Arial" w:cs="Arial"/>
          <w:color w:val="000000" w:themeColor="text1"/>
          <w:sz w:val="20"/>
          <w:szCs w:val="20"/>
        </w:rPr>
        <w:t xml:space="preserve"> 9: 179-184</w:t>
      </w:r>
      <w:r w:rsidRPr="00400BA4">
        <w:rPr>
          <w:rFonts w:ascii="Arial" w:hAnsi="Arial" w:cs="Arial"/>
          <w:sz w:val="20"/>
          <w:szCs w:val="20"/>
        </w:rPr>
        <w:tab/>
      </w:r>
    </w:p>
    <w:p w14:paraId="7A8A7D21"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2DEF5B1E"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r w:rsidRPr="00400BA4">
        <w:rPr>
          <w:rFonts w:ascii="Arial" w:hAnsi="Arial" w:cs="Arial"/>
          <w:color w:val="000000" w:themeColor="text1"/>
          <w:sz w:val="20"/>
          <w:szCs w:val="20"/>
        </w:rPr>
        <w:t xml:space="preserve">Lowe, A., Harris, S., and Ashton P. (2004). </w:t>
      </w:r>
      <w:r w:rsidRPr="00400BA4">
        <w:rPr>
          <w:rFonts w:ascii="Arial" w:hAnsi="Arial" w:cs="Arial"/>
          <w:i/>
          <w:color w:val="000000" w:themeColor="text1"/>
          <w:sz w:val="20"/>
          <w:szCs w:val="20"/>
        </w:rPr>
        <w:t>Ecological Genetics</w:t>
      </w:r>
      <w:r w:rsidRPr="00400BA4">
        <w:rPr>
          <w:rFonts w:ascii="Arial" w:hAnsi="Arial" w:cs="Arial"/>
          <w:color w:val="000000" w:themeColor="text1"/>
          <w:sz w:val="20"/>
          <w:szCs w:val="20"/>
        </w:rPr>
        <w:t>. 154</w:t>
      </w:r>
    </w:p>
    <w:p w14:paraId="528758C0" w14:textId="77777777" w:rsidR="00612BD4" w:rsidRPr="00400BA4" w:rsidRDefault="00612BD4" w:rsidP="00A873E1">
      <w:pPr>
        <w:pStyle w:val="ListParagraph"/>
        <w:spacing w:line="240" w:lineRule="auto"/>
        <w:rPr>
          <w:rFonts w:ascii="Arial" w:hAnsi="Arial" w:cs="Arial"/>
          <w:color w:val="000000" w:themeColor="text1"/>
          <w:sz w:val="20"/>
          <w:szCs w:val="20"/>
        </w:rPr>
      </w:pPr>
    </w:p>
    <w:p w14:paraId="2D64A933"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r w:rsidRPr="00400BA4">
        <w:rPr>
          <w:rFonts w:ascii="Arial" w:hAnsi="Arial" w:cs="Arial"/>
          <w:sz w:val="20"/>
          <w:szCs w:val="20"/>
        </w:rPr>
        <w:t xml:space="preserve">Munns R, Tester M. 2008. Mechanisms of salinity tolerance. </w:t>
      </w:r>
      <w:r w:rsidRPr="00400BA4">
        <w:rPr>
          <w:rFonts w:ascii="Arial" w:hAnsi="Arial" w:cs="Arial"/>
          <w:i/>
          <w:sz w:val="20"/>
          <w:szCs w:val="20"/>
        </w:rPr>
        <w:t>Annual Revised Plant Biology</w:t>
      </w:r>
      <w:r w:rsidRPr="00400BA4">
        <w:rPr>
          <w:rFonts w:ascii="Arial" w:hAnsi="Arial" w:cs="Arial"/>
          <w:sz w:val="20"/>
          <w:szCs w:val="20"/>
        </w:rPr>
        <w:t>, 59: 651-681.</w:t>
      </w:r>
    </w:p>
    <w:p w14:paraId="09BBCF24"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050641BE"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r w:rsidRPr="00400BA4">
        <w:rPr>
          <w:rFonts w:ascii="Arial" w:hAnsi="Arial" w:cs="Arial"/>
          <w:sz w:val="20"/>
          <w:szCs w:val="20"/>
        </w:rPr>
        <w:t xml:space="preserve">Munns, R. A., James, A., and </w:t>
      </w:r>
      <w:proofErr w:type="spellStart"/>
      <w:r w:rsidRPr="00400BA4">
        <w:rPr>
          <w:rFonts w:ascii="Arial" w:hAnsi="Arial" w:cs="Arial"/>
          <w:sz w:val="20"/>
          <w:szCs w:val="20"/>
        </w:rPr>
        <w:t>Lauchli</w:t>
      </w:r>
      <w:proofErr w:type="spellEnd"/>
      <w:r w:rsidRPr="00400BA4">
        <w:rPr>
          <w:rFonts w:ascii="Arial" w:hAnsi="Arial" w:cs="Arial"/>
          <w:sz w:val="20"/>
          <w:szCs w:val="20"/>
        </w:rPr>
        <w:t xml:space="preserve"> (2006). Approaches to increasing the salt tolerance of wheat and other cereals, </w:t>
      </w:r>
      <w:r w:rsidRPr="00400BA4">
        <w:rPr>
          <w:rFonts w:ascii="Arial" w:hAnsi="Arial" w:cs="Arial"/>
          <w:i/>
          <w:iCs/>
          <w:sz w:val="20"/>
          <w:szCs w:val="20"/>
        </w:rPr>
        <w:t>Journal of</w:t>
      </w:r>
      <w:r w:rsidRPr="00400BA4">
        <w:rPr>
          <w:rFonts w:ascii="Arial" w:hAnsi="Arial" w:cs="Arial"/>
          <w:sz w:val="20"/>
          <w:szCs w:val="20"/>
        </w:rPr>
        <w:t xml:space="preserve"> </w:t>
      </w:r>
      <w:r w:rsidRPr="00400BA4">
        <w:rPr>
          <w:rFonts w:ascii="Arial" w:hAnsi="Arial" w:cs="Arial"/>
          <w:i/>
          <w:iCs/>
          <w:sz w:val="20"/>
          <w:szCs w:val="20"/>
        </w:rPr>
        <w:t>Experimental Botany</w:t>
      </w:r>
      <w:r w:rsidRPr="00400BA4">
        <w:rPr>
          <w:rFonts w:ascii="Arial" w:hAnsi="Arial" w:cs="Arial"/>
          <w:sz w:val="20"/>
          <w:szCs w:val="20"/>
        </w:rPr>
        <w:t>. 57:5. 1025-1043.</w:t>
      </w:r>
    </w:p>
    <w:p w14:paraId="5C14C933"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247785B1"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Theme="minorHAnsi" w:hAnsi="Arial" w:cs="Arial"/>
          <w:color w:val="000000" w:themeColor="text1"/>
          <w:sz w:val="20"/>
          <w:szCs w:val="20"/>
        </w:rPr>
        <w:t>Ndunguru</w:t>
      </w:r>
      <w:proofErr w:type="spellEnd"/>
      <w:r w:rsidRPr="00400BA4">
        <w:rPr>
          <w:rFonts w:ascii="Arial" w:eastAsiaTheme="minorHAnsi" w:hAnsi="Arial" w:cs="Arial"/>
          <w:color w:val="000000" w:themeColor="text1"/>
          <w:sz w:val="20"/>
          <w:szCs w:val="20"/>
        </w:rPr>
        <w:t xml:space="preserve"> </w:t>
      </w:r>
      <w:r w:rsidRPr="00400BA4">
        <w:rPr>
          <w:rFonts w:ascii="Arial" w:eastAsia="GaramondPremrPro" w:hAnsi="Arial" w:cs="Arial"/>
          <w:color w:val="000000" w:themeColor="text1"/>
          <w:sz w:val="20"/>
          <w:szCs w:val="20"/>
        </w:rPr>
        <w:t xml:space="preserve">J., </w:t>
      </w:r>
      <w:r w:rsidRPr="00400BA4">
        <w:rPr>
          <w:rFonts w:ascii="Arial" w:eastAsiaTheme="minorHAnsi" w:hAnsi="Arial" w:cs="Arial"/>
          <w:color w:val="000000" w:themeColor="text1"/>
          <w:sz w:val="20"/>
          <w:szCs w:val="20"/>
        </w:rPr>
        <w:t xml:space="preserve">Rajabu </w:t>
      </w:r>
      <w:r w:rsidRPr="00400BA4">
        <w:rPr>
          <w:rFonts w:ascii="Arial" w:eastAsia="GaramondPremrPro" w:hAnsi="Arial" w:cs="Arial"/>
          <w:color w:val="000000" w:themeColor="text1"/>
          <w:sz w:val="20"/>
          <w:szCs w:val="20"/>
        </w:rPr>
        <w:t xml:space="preserve">A. C. (2004). Effect of okra mosaic virus disease on the above-ground morphological yield components of okra in Tanzania. </w:t>
      </w:r>
      <w:r w:rsidRPr="00400BA4">
        <w:rPr>
          <w:rFonts w:ascii="Arial" w:eastAsia="GaramondPremrPro" w:hAnsi="Arial" w:cs="Arial"/>
          <w:i/>
          <w:color w:val="000000" w:themeColor="text1"/>
          <w:sz w:val="20"/>
          <w:szCs w:val="20"/>
        </w:rPr>
        <w:t xml:space="preserve">Scientia </w:t>
      </w:r>
      <w:proofErr w:type="spellStart"/>
      <w:r w:rsidRPr="00400BA4">
        <w:rPr>
          <w:rFonts w:ascii="Arial" w:eastAsia="GaramondPremrPro" w:hAnsi="Arial" w:cs="Arial"/>
          <w:i/>
          <w:color w:val="000000" w:themeColor="text1"/>
          <w:sz w:val="20"/>
          <w:szCs w:val="20"/>
        </w:rPr>
        <w:t>Horticulturae</w:t>
      </w:r>
      <w:proofErr w:type="spellEnd"/>
      <w:r w:rsidRPr="00400BA4">
        <w:rPr>
          <w:rFonts w:ascii="Arial" w:eastAsia="GaramondPremrPro" w:hAnsi="Arial" w:cs="Arial"/>
          <w:color w:val="000000" w:themeColor="text1"/>
          <w:sz w:val="20"/>
          <w:szCs w:val="20"/>
        </w:rPr>
        <w:t>. 99: 225-235</w:t>
      </w:r>
    </w:p>
    <w:p w14:paraId="18509AD0"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674FEA49" w14:textId="77777777" w:rsidR="00400BA4" w:rsidRDefault="00400BA4" w:rsidP="00A873E1">
      <w:pPr>
        <w:pStyle w:val="ListParagraph"/>
        <w:numPr>
          <w:ilvl w:val="0"/>
          <w:numId w:val="31"/>
        </w:numPr>
        <w:spacing w:line="240" w:lineRule="auto"/>
        <w:rPr>
          <w:rStyle w:val="A6"/>
          <w:rFonts w:ascii="Arial" w:hAnsi="Arial" w:cs="Arial"/>
        </w:rPr>
      </w:pPr>
      <w:r w:rsidRPr="00400BA4">
        <w:rPr>
          <w:rStyle w:val="A6"/>
          <w:rFonts w:ascii="Arial" w:hAnsi="Arial" w:cs="Arial"/>
          <w:bCs/>
        </w:rPr>
        <w:t>Ngoc, T., and Ngo, N. (</w:t>
      </w:r>
      <w:r w:rsidRPr="00400BA4">
        <w:rPr>
          <w:rStyle w:val="A6"/>
          <w:rFonts w:ascii="Arial" w:hAnsi="Arial" w:cs="Arial"/>
        </w:rPr>
        <w:t>2008). Van T and Phung V. Hypo</w:t>
      </w:r>
      <w:r w:rsidRPr="00400BA4">
        <w:rPr>
          <w:rStyle w:val="A6"/>
          <w:rFonts w:ascii="Arial" w:hAnsi="Arial" w:cs="Arial"/>
        </w:rPr>
        <w:softHyphen/>
        <w:t xml:space="preserve">lipidemic effect of extracts from </w:t>
      </w:r>
      <w:r w:rsidRPr="00400BA4">
        <w:rPr>
          <w:rStyle w:val="A6"/>
          <w:rFonts w:ascii="Arial" w:hAnsi="Arial" w:cs="Arial"/>
          <w:i/>
        </w:rPr>
        <w:t>Abelmoschus esculentus</w:t>
      </w:r>
      <w:r w:rsidRPr="00400BA4">
        <w:rPr>
          <w:rStyle w:val="A6"/>
          <w:rFonts w:ascii="Arial" w:hAnsi="Arial" w:cs="Arial"/>
        </w:rPr>
        <w:t xml:space="preserve"> </w:t>
      </w:r>
      <w:proofErr w:type="gramStart"/>
      <w:r w:rsidRPr="00400BA4">
        <w:rPr>
          <w:rStyle w:val="A6"/>
          <w:rFonts w:ascii="Arial" w:hAnsi="Arial" w:cs="Arial"/>
        </w:rPr>
        <w:t>L.(</w:t>
      </w:r>
      <w:proofErr w:type="spellStart"/>
      <w:proofErr w:type="gramEnd"/>
      <w:r w:rsidRPr="00400BA4">
        <w:rPr>
          <w:rStyle w:val="A6"/>
          <w:rFonts w:ascii="Arial" w:hAnsi="Arial" w:cs="Arial"/>
        </w:rPr>
        <w:t>Malvaceae</w:t>
      </w:r>
      <w:proofErr w:type="spellEnd"/>
      <w:r w:rsidRPr="00400BA4">
        <w:rPr>
          <w:rStyle w:val="A6"/>
          <w:rFonts w:ascii="Arial" w:hAnsi="Arial" w:cs="Arial"/>
        </w:rPr>
        <w:t xml:space="preserve">) on Tyloxapol-induced hyperlipidemia in mice. </w:t>
      </w:r>
      <w:proofErr w:type="spellStart"/>
      <w:r w:rsidRPr="00400BA4">
        <w:rPr>
          <w:rStyle w:val="A6"/>
          <w:rFonts w:ascii="Arial" w:hAnsi="Arial" w:cs="Arial"/>
          <w:i/>
          <w:iCs/>
        </w:rPr>
        <w:t>Warasan</w:t>
      </w:r>
      <w:proofErr w:type="spellEnd"/>
      <w:r w:rsidRPr="00400BA4">
        <w:rPr>
          <w:rStyle w:val="A6"/>
          <w:rFonts w:ascii="Arial" w:hAnsi="Arial" w:cs="Arial"/>
          <w:i/>
          <w:iCs/>
        </w:rPr>
        <w:t xml:space="preserve"> </w:t>
      </w:r>
      <w:proofErr w:type="spellStart"/>
      <w:r w:rsidRPr="00400BA4">
        <w:rPr>
          <w:rStyle w:val="A6"/>
          <w:rFonts w:ascii="Arial" w:hAnsi="Arial" w:cs="Arial"/>
          <w:i/>
          <w:iCs/>
        </w:rPr>
        <w:t>Phesatchasat</w:t>
      </w:r>
      <w:proofErr w:type="spellEnd"/>
      <w:r w:rsidRPr="00400BA4">
        <w:rPr>
          <w:rStyle w:val="A6"/>
          <w:rFonts w:ascii="Arial" w:hAnsi="Arial" w:cs="Arial"/>
          <w:i/>
          <w:iCs/>
        </w:rPr>
        <w:t>, 35</w:t>
      </w:r>
      <w:r w:rsidRPr="00400BA4">
        <w:rPr>
          <w:rStyle w:val="A6"/>
          <w:rFonts w:ascii="Arial" w:hAnsi="Arial" w:cs="Arial"/>
        </w:rPr>
        <w:t>, 42-46.</w:t>
      </w:r>
    </w:p>
    <w:p w14:paraId="7FDBF2B8" w14:textId="77777777" w:rsidR="00612BD4" w:rsidRPr="00400BA4" w:rsidRDefault="00612BD4" w:rsidP="00A873E1">
      <w:pPr>
        <w:pStyle w:val="ListParagraph"/>
        <w:spacing w:line="240" w:lineRule="auto"/>
        <w:rPr>
          <w:rStyle w:val="A6"/>
          <w:rFonts w:ascii="Arial" w:hAnsi="Arial" w:cs="Arial"/>
        </w:rPr>
      </w:pPr>
    </w:p>
    <w:p w14:paraId="33FB74E1"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commentRangeStart w:id="14"/>
      <w:proofErr w:type="spellStart"/>
      <w:r w:rsidRPr="00400BA4">
        <w:rPr>
          <w:rFonts w:ascii="Arial" w:hAnsi="Arial" w:cs="Arial"/>
          <w:sz w:val="20"/>
          <w:szCs w:val="20"/>
        </w:rPr>
        <w:t>Nouck</w:t>
      </w:r>
      <w:proofErr w:type="spellEnd"/>
      <w:r w:rsidRPr="00400BA4">
        <w:rPr>
          <w:rFonts w:ascii="Arial" w:hAnsi="Arial" w:cs="Arial"/>
          <w:sz w:val="20"/>
          <w:szCs w:val="20"/>
        </w:rPr>
        <w:t xml:space="preserve">, A. E., Hand, M. J., Numfor, E. N., Ekwel, S. S., Ndouma, C. M., Shang, E. W., </w:t>
      </w:r>
      <w:proofErr w:type="spellStart"/>
      <w:r w:rsidRPr="00400BA4">
        <w:rPr>
          <w:rFonts w:ascii="Arial" w:hAnsi="Arial" w:cs="Arial"/>
          <w:sz w:val="20"/>
          <w:szCs w:val="20"/>
        </w:rPr>
        <w:t>Taffouo</w:t>
      </w:r>
      <w:proofErr w:type="spellEnd"/>
      <w:r w:rsidRPr="00400BA4">
        <w:rPr>
          <w:rFonts w:ascii="Arial" w:hAnsi="Arial" w:cs="Arial"/>
          <w:sz w:val="20"/>
          <w:szCs w:val="20"/>
        </w:rPr>
        <w:t>, V. D. Growth, mineral uptake, chlorophyll content, biochemical constituents and non-enzymatic antioxidant compounds of white pepper (</w:t>
      </w:r>
      <w:r w:rsidRPr="00400BA4">
        <w:rPr>
          <w:rFonts w:ascii="Arial" w:hAnsi="Arial" w:cs="Arial"/>
          <w:i/>
          <w:sz w:val="20"/>
          <w:szCs w:val="20"/>
        </w:rPr>
        <w:t>Piper nigrum</w:t>
      </w:r>
      <w:r w:rsidRPr="00400BA4">
        <w:rPr>
          <w:rFonts w:ascii="Arial" w:hAnsi="Arial" w:cs="Arial"/>
          <w:sz w:val="20"/>
          <w:szCs w:val="20"/>
        </w:rPr>
        <w:t xml:space="preserve"> L,) grown under saline conditions. </w:t>
      </w:r>
      <w:r w:rsidRPr="00400BA4">
        <w:rPr>
          <w:rFonts w:ascii="Arial" w:hAnsi="Arial" w:cs="Arial"/>
          <w:i/>
          <w:sz w:val="20"/>
          <w:szCs w:val="20"/>
        </w:rPr>
        <w:t>International Journal of Biological and Chemical Sciences</w:t>
      </w:r>
      <w:r w:rsidRPr="00400BA4">
        <w:rPr>
          <w:rFonts w:ascii="Arial" w:hAnsi="Arial" w:cs="Arial"/>
          <w:sz w:val="20"/>
          <w:szCs w:val="20"/>
        </w:rPr>
        <w:t xml:space="preserve">. 2021. 15(4): 1457–1468. </w:t>
      </w:r>
      <w:commentRangeEnd w:id="14"/>
      <w:r w:rsidR="005934D5">
        <w:rPr>
          <w:rStyle w:val="CommentReference"/>
          <w:rFonts w:ascii="Times New Roman" w:eastAsia="Times New Roman" w:hAnsi="Times New Roman"/>
          <w:lang w:val="nb-NO" w:eastAsia="nb-NO"/>
        </w:rPr>
        <w:commentReference w:id="14"/>
      </w:r>
    </w:p>
    <w:p w14:paraId="50BFB547"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659A40F4"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proofErr w:type="spellStart"/>
      <w:r w:rsidRPr="00400BA4">
        <w:rPr>
          <w:rFonts w:ascii="Arial" w:hAnsi="Arial" w:cs="Arial"/>
          <w:sz w:val="20"/>
          <w:szCs w:val="20"/>
        </w:rPr>
        <w:t>Onuwuka</w:t>
      </w:r>
      <w:proofErr w:type="spellEnd"/>
      <w:r w:rsidRPr="00400BA4">
        <w:rPr>
          <w:rFonts w:ascii="Arial" w:hAnsi="Arial" w:cs="Arial"/>
          <w:sz w:val="20"/>
          <w:szCs w:val="20"/>
        </w:rPr>
        <w:t>, G. I. (2005). Food analysis and instrumentation (theory and practice). Department of Food Science and Technology, Micheal Okpara University of Agriculture, Umuahia, Nigeria. 63-84</w:t>
      </w:r>
    </w:p>
    <w:p w14:paraId="69BABA83"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3B9226AE"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Theme="minorHAnsi" w:hAnsi="Arial" w:cs="Arial"/>
          <w:iCs/>
          <w:color w:val="000000" w:themeColor="text1"/>
          <w:sz w:val="20"/>
          <w:szCs w:val="20"/>
        </w:rPr>
        <w:t>Owolarafe</w:t>
      </w:r>
      <w:proofErr w:type="spellEnd"/>
      <w:r w:rsidRPr="00400BA4">
        <w:rPr>
          <w:rFonts w:ascii="Arial" w:eastAsiaTheme="minorHAnsi" w:hAnsi="Arial" w:cs="Arial"/>
          <w:i/>
          <w:iCs/>
          <w:color w:val="000000" w:themeColor="text1"/>
          <w:sz w:val="20"/>
          <w:szCs w:val="20"/>
        </w:rPr>
        <w:t xml:space="preserve"> </w:t>
      </w:r>
      <w:r w:rsidRPr="00400BA4">
        <w:rPr>
          <w:rFonts w:ascii="Arial" w:eastAsiaTheme="minorHAnsi" w:hAnsi="Arial" w:cs="Arial"/>
          <w:color w:val="000000" w:themeColor="text1"/>
          <w:sz w:val="20"/>
          <w:szCs w:val="20"/>
        </w:rPr>
        <w:t xml:space="preserve">O. K., </w:t>
      </w:r>
      <w:proofErr w:type="spellStart"/>
      <w:r w:rsidRPr="00400BA4">
        <w:rPr>
          <w:rFonts w:ascii="Arial" w:eastAsiaTheme="minorHAnsi" w:hAnsi="Arial" w:cs="Arial"/>
          <w:color w:val="000000" w:themeColor="text1"/>
          <w:sz w:val="20"/>
          <w:szCs w:val="20"/>
        </w:rPr>
        <w:t>Shotonde</w:t>
      </w:r>
      <w:proofErr w:type="spellEnd"/>
      <w:r w:rsidRPr="00400BA4">
        <w:rPr>
          <w:rFonts w:ascii="Arial" w:eastAsiaTheme="minorHAnsi" w:hAnsi="Arial" w:cs="Arial"/>
          <w:color w:val="000000" w:themeColor="text1"/>
          <w:sz w:val="20"/>
          <w:szCs w:val="20"/>
        </w:rPr>
        <w:t xml:space="preserve"> H. O. </w:t>
      </w:r>
      <w:r w:rsidRPr="00400BA4">
        <w:rPr>
          <w:rFonts w:ascii="Arial" w:eastAsia="GaramondPremrPro" w:hAnsi="Arial" w:cs="Arial"/>
          <w:color w:val="000000" w:themeColor="text1"/>
          <w:sz w:val="20"/>
          <w:szCs w:val="20"/>
        </w:rPr>
        <w:t xml:space="preserve">(2004). Some physical properties of fresh okra fruit. </w:t>
      </w:r>
      <w:r w:rsidRPr="00400BA4">
        <w:rPr>
          <w:rFonts w:ascii="Arial" w:eastAsia="GaramondPremrPro" w:hAnsi="Arial" w:cs="Arial"/>
          <w:i/>
          <w:color w:val="000000" w:themeColor="text1"/>
          <w:sz w:val="20"/>
          <w:szCs w:val="20"/>
        </w:rPr>
        <w:t>Journal of Food Engineering</w:t>
      </w:r>
      <w:r w:rsidRPr="00400BA4">
        <w:rPr>
          <w:rFonts w:ascii="Arial" w:eastAsia="GaramondPremrPro" w:hAnsi="Arial" w:cs="Arial"/>
          <w:color w:val="000000" w:themeColor="text1"/>
          <w:sz w:val="20"/>
          <w:szCs w:val="20"/>
        </w:rPr>
        <w:t xml:space="preserve">. 63: 299-302. </w:t>
      </w:r>
      <w:r w:rsidRPr="00400BA4">
        <w:rPr>
          <w:rFonts w:ascii="Arial" w:eastAsia="GaramondPremrPro" w:hAnsi="Arial" w:cs="Arial"/>
          <w:i/>
          <w:color w:val="000000" w:themeColor="text1"/>
          <w:sz w:val="20"/>
          <w:szCs w:val="20"/>
        </w:rPr>
        <w:t>Pakistan Journal of Nutrition</w:t>
      </w:r>
      <w:r w:rsidRPr="00400BA4">
        <w:rPr>
          <w:rFonts w:ascii="Arial" w:eastAsia="GaramondPremrPro" w:hAnsi="Arial" w:cs="Arial"/>
          <w:color w:val="000000" w:themeColor="text1"/>
          <w:sz w:val="20"/>
          <w:szCs w:val="20"/>
        </w:rPr>
        <w:t>. 7: 652-657</w:t>
      </w:r>
    </w:p>
    <w:p w14:paraId="70E2BB0C"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452EB365"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r w:rsidRPr="00400BA4">
        <w:rPr>
          <w:rFonts w:ascii="Arial" w:hAnsi="Arial" w:cs="Arial"/>
          <w:sz w:val="20"/>
          <w:szCs w:val="20"/>
        </w:rPr>
        <w:t xml:space="preserve">Parida, A. K., Das, A.B. and Mittra, B., 2004. Effects of salt on growth, ion accumulation, </w:t>
      </w:r>
      <w:proofErr w:type="spellStart"/>
      <w:r w:rsidRPr="00400BA4">
        <w:rPr>
          <w:rFonts w:ascii="Arial" w:hAnsi="Arial" w:cs="Arial"/>
          <w:i/>
          <w:sz w:val="20"/>
          <w:szCs w:val="20"/>
        </w:rPr>
        <w:t>Ecotoxology</w:t>
      </w:r>
      <w:proofErr w:type="spellEnd"/>
      <w:r w:rsidRPr="00400BA4">
        <w:rPr>
          <w:rFonts w:ascii="Arial" w:hAnsi="Arial" w:cs="Arial"/>
          <w:i/>
          <w:sz w:val="20"/>
          <w:szCs w:val="20"/>
        </w:rPr>
        <w:t xml:space="preserve"> Environmental Safety</w:t>
      </w:r>
      <w:r w:rsidRPr="00400BA4">
        <w:rPr>
          <w:rFonts w:ascii="Arial" w:hAnsi="Arial" w:cs="Arial"/>
          <w:sz w:val="20"/>
          <w:szCs w:val="20"/>
        </w:rPr>
        <w:t>. 10: 130-133</w:t>
      </w:r>
    </w:p>
    <w:p w14:paraId="2BA5033B" w14:textId="77777777" w:rsidR="00612BD4" w:rsidRPr="00612BD4" w:rsidRDefault="00612BD4" w:rsidP="00A873E1">
      <w:pPr>
        <w:pStyle w:val="ListParagraph"/>
        <w:rPr>
          <w:rFonts w:ascii="Arial" w:hAnsi="Arial" w:cs="Arial"/>
          <w:sz w:val="20"/>
          <w:szCs w:val="20"/>
        </w:rPr>
      </w:pPr>
    </w:p>
    <w:p w14:paraId="7479CA98" w14:textId="77777777" w:rsidR="00400BA4" w:rsidRDefault="00400BA4" w:rsidP="00A873E1">
      <w:pPr>
        <w:pStyle w:val="ListParagraph"/>
        <w:numPr>
          <w:ilvl w:val="0"/>
          <w:numId w:val="31"/>
        </w:numPr>
        <w:autoSpaceDE w:val="0"/>
        <w:autoSpaceDN w:val="0"/>
        <w:adjustRightInd w:val="0"/>
        <w:spacing w:line="240" w:lineRule="auto"/>
        <w:rPr>
          <w:rStyle w:val="A6"/>
          <w:rFonts w:ascii="Arial" w:hAnsi="Arial" w:cs="Arial"/>
        </w:rPr>
      </w:pPr>
      <w:proofErr w:type="spellStart"/>
      <w:r w:rsidRPr="00400BA4">
        <w:rPr>
          <w:rStyle w:val="A6"/>
          <w:rFonts w:ascii="Arial" w:hAnsi="Arial" w:cs="Arial"/>
          <w:bCs/>
        </w:rPr>
        <w:t>Pessarakli</w:t>
      </w:r>
      <w:proofErr w:type="spellEnd"/>
      <w:r w:rsidRPr="00400BA4">
        <w:rPr>
          <w:rStyle w:val="A6"/>
          <w:rFonts w:ascii="Arial" w:hAnsi="Arial" w:cs="Arial"/>
          <w:bCs/>
        </w:rPr>
        <w:t xml:space="preserve">, M., and Tucker, T. C. </w:t>
      </w:r>
      <w:r w:rsidRPr="00400BA4">
        <w:rPr>
          <w:rStyle w:val="A6"/>
          <w:rFonts w:ascii="Arial" w:hAnsi="Arial" w:cs="Arial"/>
        </w:rPr>
        <w:t>(1988). Dry matter yield and nitrogen</w:t>
      </w:r>
      <w:r w:rsidRPr="00400BA4">
        <w:rPr>
          <w:rStyle w:val="A6"/>
          <w:rFonts w:ascii="Cambria Math" w:hAnsi="Cambria Math" w:cs="Cambria Math"/>
        </w:rPr>
        <w:t>‐</w:t>
      </w:r>
      <w:r w:rsidRPr="00400BA4">
        <w:rPr>
          <w:rStyle w:val="A6"/>
          <w:rFonts w:ascii="Arial" w:hAnsi="Arial" w:cs="Arial"/>
        </w:rPr>
        <w:t xml:space="preserve">15 uptake by tomatoes under sodium chloride stress. </w:t>
      </w:r>
      <w:r w:rsidRPr="00400BA4">
        <w:rPr>
          <w:rStyle w:val="A6"/>
          <w:rFonts w:ascii="Arial" w:hAnsi="Arial" w:cs="Arial"/>
          <w:i/>
          <w:iCs/>
        </w:rPr>
        <w:t>Soil Science Society of America Journal, 52</w:t>
      </w:r>
      <w:r w:rsidRPr="00400BA4">
        <w:rPr>
          <w:rStyle w:val="A6"/>
          <w:rFonts w:ascii="Arial" w:hAnsi="Arial" w:cs="Arial"/>
        </w:rPr>
        <w:t>(3), 698-700</w:t>
      </w:r>
    </w:p>
    <w:p w14:paraId="7F5E1317" w14:textId="77777777" w:rsidR="00612BD4" w:rsidRPr="00400BA4" w:rsidRDefault="00612BD4" w:rsidP="00A873E1">
      <w:pPr>
        <w:pStyle w:val="ListParagraph"/>
        <w:autoSpaceDE w:val="0"/>
        <w:autoSpaceDN w:val="0"/>
        <w:adjustRightInd w:val="0"/>
        <w:spacing w:line="240" w:lineRule="auto"/>
        <w:rPr>
          <w:rStyle w:val="A6"/>
          <w:rFonts w:ascii="Arial" w:hAnsi="Arial" w:cs="Arial"/>
        </w:rPr>
      </w:pPr>
    </w:p>
    <w:p w14:paraId="570F4C85"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r w:rsidRPr="00400BA4">
        <w:rPr>
          <w:rFonts w:ascii="Arial" w:hAnsi="Arial" w:cs="Arial"/>
          <w:color w:val="000000" w:themeColor="text1"/>
          <w:sz w:val="20"/>
          <w:szCs w:val="20"/>
        </w:rPr>
        <w:t xml:space="preserve">Rani, B., Daizy (2007). </w:t>
      </w:r>
      <w:r w:rsidRPr="00400BA4">
        <w:rPr>
          <w:rFonts w:ascii="Arial" w:hAnsi="Arial" w:cs="Arial"/>
          <w:i/>
          <w:color w:val="000000" w:themeColor="text1"/>
          <w:sz w:val="20"/>
          <w:szCs w:val="20"/>
        </w:rPr>
        <w:t>Ecological Basis of Agroforestry</w:t>
      </w:r>
      <w:r w:rsidRPr="00400BA4">
        <w:rPr>
          <w:rFonts w:ascii="Arial" w:hAnsi="Arial" w:cs="Arial"/>
          <w:color w:val="000000" w:themeColor="text1"/>
          <w:sz w:val="20"/>
          <w:szCs w:val="20"/>
        </w:rPr>
        <w:t>. 44: 4200-4327</w:t>
      </w:r>
    </w:p>
    <w:p w14:paraId="00F76B34" w14:textId="77777777" w:rsidR="00612BD4" w:rsidRPr="00612BD4" w:rsidRDefault="00612BD4" w:rsidP="00A873E1">
      <w:pPr>
        <w:pStyle w:val="ListParagraph"/>
        <w:rPr>
          <w:rFonts w:ascii="Arial" w:hAnsi="Arial" w:cs="Arial"/>
          <w:color w:val="000000" w:themeColor="text1"/>
          <w:sz w:val="20"/>
          <w:szCs w:val="20"/>
        </w:rPr>
      </w:pPr>
    </w:p>
    <w:p w14:paraId="2ED8580C"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GaramondPremrPro" w:hAnsi="Arial" w:cs="Arial"/>
          <w:color w:val="000000" w:themeColor="text1"/>
          <w:sz w:val="20"/>
          <w:szCs w:val="20"/>
        </w:rPr>
        <w:t>Rubatzky</w:t>
      </w:r>
      <w:proofErr w:type="spellEnd"/>
      <w:r w:rsidRPr="00400BA4">
        <w:rPr>
          <w:rFonts w:ascii="Arial" w:eastAsia="GaramondPremrPro" w:hAnsi="Arial" w:cs="Arial"/>
          <w:color w:val="000000" w:themeColor="text1"/>
          <w:sz w:val="20"/>
          <w:szCs w:val="20"/>
        </w:rPr>
        <w:t xml:space="preserve"> V. E., Yamaguchi M. (1997): World vegetables: principles, production, and nutritive values. Chapman and Hall, New York, USA</w:t>
      </w:r>
    </w:p>
    <w:p w14:paraId="3CB69A01"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443EEEF1"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Saifullah M., Rabbani M. G. (2009): Evaluation and characterization of okra (</w:t>
      </w:r>
      <w:r w:rsidRPr="00400BA4">
        <w:rPr>
          <w:rFonts w:ascii="Arial" w:eastAsia="GaramondPremrPro" w:hAnsi="Arial" w:cs="Arial"/>
          <w:i/>
          <w:iCs/>
          <w:color w:val="000000" w:themeColor="text1"/>
          <w:sz w:val="20"/>
          <w:szCs w:val="20"/>
        </w:rPr>
        <w:t xml:space="preserve">Abelmoschus esculentus </w:t>
      </w:r>
      <w:r w:rsidRPr="00400BA4">
        <w:rPr>
          <w:rFonts w:ascii="Arial" w:eastAsia="GaramondPremrPro" w:hAnsi="Arial" w:cs="Arial"/>
          <w:color w:val="000000" w:themeColor="text1"/>
          <w:sz w:val="20"/>
          <w:szCs w:val="20"/>
        </w:rPr>
        <w:t xml:space="preserve">L. Moench.) genotypes. </w:t>
      </w:r>
      <w:r w:rsidRPr="00400BA4">
        <w:rPr>
          <w:rFonts w:ascii="Arial" w:eastAsia="GaramondPremrPro" w:hAnsi="Arial" w:cs="Arial"/>
          <w:i/>
          <w:color w:val="000000" w:themeColor="text1"/>
          <w:sz w:val="20"/>
          <w:szCs w:val="20"/>
        </w:rPr>
        <w:t>SAARC Journal of Agriculture</w:t>
      </w:r>
      <w:r w:rsidRPr="00400BA4">
        <w:rPr>
          <w:rFonts w:ascii="Arial" w:eastAsia="GaramondPremrPro" w:hAnsi="Arial" w:cs="Arial"/>
          <w:color w:val="000000" w:themeColor="text1"/>
          <w:sz w:val="20"/>
          <w:szCs w:val="20"/>
        </w:rPr>
        <w:t>. 7: 92-99</w:t>
      </w:r>
    </w:p>
    <w:p w14:paraId="3D617C27"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5FE4AD85"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commentRangeStart w:id="15"/>
      <w:r w:rsidRPr="00400BA4">
        <w:rPr>
          <w:rFonts w:ascii="Arial" w:hAnsi="Arial" w:cs="Arial"/>
          <w:sz w:val="20"/>
          <w:szCs w:val="20"/>
        </w:rPr>
        <w:t xml:space="preserve">Shannon, M. C., Grieve, C. M. and Francois, L. E., 1994. Whole-plant response to salinity. In: R. E. Wilkinson (ed.). </w:t>
      </w:r>
      <w:r w:rsidRPr="00400BA4">
        <w:rPr>
          <w:rFonts w:ascii="Arial" w:hAnsi="Arial" w:cs="Arial"/>
          <w:i/>
          <w:sz w:val="20"/>
          <w:szCs w:val="20"/>
        </w:rPr>
        <w:t>Plant-environment Interactions</w:t>
      </w:r>
      <w:r w:rsidRPr="00400BA4">
        <w:rPr>
          <w:rFonts w:ascii="Arial" w:hAnsi="Arial" w:cs="Arial"/>
          <w:sz w:val="20"/>
          <w:szCs w:val="20"/>
        </w:rPr>
        <w:t>. Marcel Dekker, New York, 199-244.</w:t>
      </w:r>
      <w:commentRangeEnd w:id="15"/>
      <w:r w:rsidR="005934D5">
        <w:rPr>
          <w:rStyle w:val="CommentReference"/>
          <w:rFonts w:ascii="Times New Roman" w:eastAsia="Times New Roman" w:hAnsi="Times New Roman"/>
          <w:lang w:val="nb-NO" w:eastAsia="nb-NO"/>
        </w:rPr>
        <w:commentReference w:id="15"/>
      </w:r>
    </w:p>
    <w:p w14:paraId="62E1C0D9"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09B03680"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commentRangeStart w:id="16"/>
      <w:r w:rsidRPr="00400BA4">
        <w:rPr>
          <w:rFonts w:ascii="Arial" w:hAnsi="Arial" w:cs="Arial"/>
          <w:color w:val="000000" w:themeColor="text1"/>
          <w:sz w:val="20"/>
          <w:szCs w:val="20"/>
        </w:rPr>
        <w:t xml:space="preserve">Stuttle, J. M. (2015). </w:t>
      </w:r>
      <w:r w:rsidRPr="00400BA4">
        <w:rPr>
          <w:rFonts w:ascii="Arial" w:hAnsi="Arial" w:cs="Arial"/>
          <w:i/>
          <w:color w:val="000000" w:themeColor="text1"/>
          <w:sz w:val="20"/>
          <w:szCs w:val="20"/>
        </w:rPr>
        <w:t xml:space="preserve">Gliricidia </w:t>
      </w:r>
      <w:proofErr w:type="spellStart"/>
      <w:r w:rsidRPr="00400BA4">
        <w:rPr>
          <w:rFonts w:ascii="Arial" w:hAnsi="Arial" w:cs="Arial"/>
          <w:i/>
          <w:color w:val="000000" w:themeColor="text1"/>
          <w:sz w:val="20"/>
          <w:szCs w:val="20"/>
        </w:rPr>
        <w:t>sepium</w:t>
      </w:r>
      <w:proofErr w:type="spellEnd"/>
      <w:r w:rsidRPr="00400BA4">
        <w:rPr>
          <w:rFonts w:ascii="Arial" w:hAnsi="Arial" w:cs="Arial"/>
          <w:color w:val="000000" w:themeColor="text1"/>
          <w:sz w:val="20"/>
          <w:szCs w:val="20"/>
        </w:rPr>
        <w:t xml:space="preserve"> (Jacq.). Food and Agriculture Organization of the United Nations. 13-21</w:t>
      </w:r>
      <w:commentRangeEnd w:id="16"/>
      <w:r w:rsidR="000C766D">
        <w:rPr>
          <w:rStyle w:val="CommentReference"/>
          <w:rFonts w:ascii="Times New Roman" w:eastAsia="Times New Roman" w:hAnsi="Times New Roman"/>
          <w:lang w:val="nb-NO" w:eastAsia="nb-NO"/>
        </w:rPr>
        <w:commentReference w:id="16"/>
      </w:r>
    </w:p>
    <w:p w14:paraId="48279508" w14:textId="77777777" w:rsidR="00612BD4" w:rsidRPr="00400BA4" w:rsidRDefault="00612BD4" w:rsidP="00A873E1">
      <w:pPr>
        <w:pStyle w:val="ListParagraph"/>
        <w:spacing w:line="240" w:lineRule="auto"/>
        <w:rPr>
          <w:rFonts w:ascii="Arial" w:hAnsi="Arial" w:cs="Arial"/>
          <w:color w:val="000000" w:themeColor="text1"/>
          <w:sz w:val="20"/>
          <w:szCs w:val="20"/>
        </w:rPr>
      </w:pPr>
    </w:p>
    <w:p w14:paraId="318D2727" w14:textId="77777777" w:rsidR="00400BA4" w:rsidRPr="00612BD4" w:rsidRDefault="00400BA4" w:rsidP="00A873E1">
      <w:pPr>
        <w:pStyle w:val="ListParagraph"/>
        <w:numPr>
          <w:ilvl w:val="0"/>
          <w:numId w:val="31"/>
        </w:numPr>
        <w:spacing w:line="240" w:lineRule="auto"/>
        <w:rPr>
          <w:rFonts w:ascii="Arial" w:hAnsi="Arial" w:cs="Arial"/>
          <w:color w:val="000000" w:themeColor="text1"/>
          <w:sz w:val="20"/>
          <w:szCs w:val="20"/>
        </w:rPr>
      </w:pPr>
      <w:r w:rsidRPr="00400BA4">
        <w:rPr>
          <w:rFonts w:ascii="Arial" w:eastAsia="GaramondPremrPro" w:hAnsi="Arial" w:cs="Arial"/>
          <w:color w:val="000000" w:themeColor="text1"/>
          <w:sz w:val="20"/>
          <w:szCs w:val="20"/>
        </w:rPr>
        <w:t>Tindall H. D (1983): Vegetables in the tropics. Macmillan Education Limited, London, UK</w:t>
      </w:r>
    </w:p>
    <w:p w14:paraId="0F23D571" w14:textId="77777777" w:rsidR="00612BD4" w:rsidRPr="00612BD4" w:rsidRDefault="00612BD4" w:rsidP="00A873E1">
      <w:pPr>
        <w:pStyle w:val="ListParagraph"/>
        <w:rPr>
          <w:rFonts w:ascii="Arial" w:hAnsi="Arial" w:cs="Arial"/>
          <w:color w:val="000000" w:themeColor="text1"/>
          <w:sz w:val="20"/>
          <w:szCs w:val="20"/>
        </w:rPr>
      </w:pPr>
    </w:p>
    <w:p w14:paraId="6CC01475" w14:textId="77777777" w:rsidR="00400BA4" w:rsidRPr="00400BA4" w:rsidRDefault="00400BA4" w:rsidP="00A873E1">
      <w:pPr>
        <w:pStyle w:val="ListParagraph"/>
        <w:numPr>
          <w:ilvl w:val="0"/>
          <w:numId w:val="31"/>
        </w:numPr>
        <w:spacing w:line="240" w:lineRule="auto"/>
        <w:rPr>
          <w:rFonts w:ascii="Arial" w:hAnsi="Arial" w:cs="Arial"/>
          <w:color w:val="000000" w:themeColor="text1"/>
          <w:sz w:val="20"/>
          <w:szCs w:val="20"/>
        </w:rPr>
      </w:pPr>
      <w:r w:rsidRPr="00400BA4">
        <w:rPr>
          <w:rFonts w:ascii="Arial" w:hAnsi="Arial" w:cs="Arial"/>
          <w:color w:val="000000" w:themeColor="text1"/>
          <w:sz w:val="20"/>
          <w:szCs w:val="20"/>
        </w:rPr>
        <w:t xml:space="preserve">Wartenberg, A. C., Blaser, W. J., </w:t>
      </w:r>
      <w:proofErr w:type="spellStart"/>
      <w:r w:rsidRPr="00400BA4">
        <w:rPr>
          <w:rFonts w:ascii="Arial" w:hAnsi="Arial" w:cs="Arial"/>
          <w:color w:val="000000" w:themeColor="text1"/>
          <w:sz w:val="20"/>
          <w:szCs w:val="20"/>
        </w:rPr>
        <w:t>Gattinger</w:t>
      </w:r>
      <w:proofErr w:type="spellEnd"/>
      <w:r w:rsidRPr="00400BA4">
        <w:rPr>
          <w:rFonts w:ascii="Arial" w:hAnsi="Arial" w:cs="Arial"/>
          <w:color w:val="000000" w:themeColor="text1"/>
          <w:sz w:val="20"/>
          <w:szCs w:val="20"/>
        </w:rPr>
        <w:t xml:space="preserve">, A.; </w:t>
      </w:r>
      <w:proofErr w:type="spellStart"/>
      <w:r w:rsidRPr="00400BA4">
        <w:rPr>
          <w:rFonts w:ascii="Arial" w:hAnsi="Arial" w:cs="Arial"/>
          <w:color w:val="000000" w:themeColor="text1"/>
          <w:sz w:val="20"/>
          <w:szCs w:val="20"/>
        </w:rPr>
        <w:t>Roshetko</w:t>
      </w:r>
      <w:proofErr w:type="spellEnd"/>
      <w:r w:rsidRPr="00400BA4">
        <w:rPr>
          <w:rFonts w:ascii="Arial" w:hAnsi="Arial" w:cs="Arial"/>
          <w:color w:val="000000" w:themeColor="text1"/>
          <w:sz w:val="20"/>
          <w:szCs w:val="20"/>
        </w:rPr>
        <w:t xml:space="preserve">, J. M., Van Noordwijk, M., Six, J. (2017). Does shade tree diversity increase soil fertility in cocoa plantations? </w:t>
      </w:r>
      <w:r w:rsidRPr="00400BA4">
        <w:rPr>
          <w:rFonts w:ascii="Arial" w:hAnsi="Arial" w:cs="Arial"/>
          <w:i/>
          <w:color w:val="000000" w:themeColor="text1"/>
          <w:sz w:val="20"/>
          <w:szCs w:val="20"/>
        </w:rPr>
        <w:t>Agricultural Ecosystem Environment</w:t>
      </w:r>
      <w:r w:rsidRPr="00400BA4">
        <w:rPr>
          <w:rFonts w:ascii="Arial" w:hAnsi="Arial" w:cs="Arial"/>
          <w:color w:val="000000" w:themeColor="text1"/>
          <w:sz w:val="20"/>
          <w:szCs w:val="20"/>
        </w:rPr>
        <w:t>. 248, 190–199.</w:t>
      </w:r>
    </w:p>
    <w:p w14:paraId="1FDDC67D" w14:textId="77777777" w:rsidR="00400BA4" w:rsidRPr="00400BA4" w:rsidRDefault="00400BA4" w:rsidP="00A873E1">
      <w:pPr>
        <w:pStyle w:val="Default"/>
        <w:rPr>
          <w:b/>
          <w:caps/>
          <w:sz w:val="18"/>
        </w:rPr>
      </w:pPr>
    </w:p>
    <w:sectPr w:rsidR="00400BA4" w:rsidRPr="00400BA4" w:rsidSect="0094527D">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nujayant24@outlook.com" w:date="2026-02-14T11:25:00Z" w:initials="r">
    <w:p w14:paraId="77B83F77" w14:textId="77777777" w:rsidR="00286E24" w:rsidRDefault="00286E24" w:rsidP="00286E24">
      <w:pPr>
        <w:pStyle w:val="CommentText"/>
      </w:pPr>
      <w:r>
        <w:rPr>
          <w:rStyle w:val="CommentReference"/>
        </w:rPr>
        <w:annotationRef/>
      </w:r>
      <w:r>
        <w:t xml:space="preserve">Arrange alphabetically </w:t>
      </w:r>
    </w:p>
  </w:comment>
  <w:comment w:id="1" w:author="renujayant24@outlook.com" w:date="2026-02-14T11:59:00Z" w:initials="r">
    <w:p w14:paraId="5AA12B46" w14:textId="77777777" w:rsidR="007A7B85" w:rsidRDefault="007A7B85" w:rsidP="007A7B85">
      <w:pPr>
        <w:pStyle w:val="CommentText"/>
      </w:pPr>
      <w:r>
        <w:rPr>
          <w:rStyle w:val="CommentReference"/>
        </w:rPr>
        <w:annotationRef/>
      </w:r>
      <w:r>
        <w:t xml:space="preserve">Check and correct the publication year for accuracy </w:t>
      </w:r>
    </w:p>
  </w:comment>
  <w:comment w:id="2" w:author="renujayant24@outlook.com" w:date="2026-02-14T11:31:00Z" w:initials="r">
    <w:p w14:paraId="113D8E1E" w14:textId="4BD96E93" w:rsidR="00286E24" w:rsidRDefault="00286E24" w:rsidP="00286E24">
      <w:pPr>
        <w:pStyle w:val="CommentText"/>
      </w:pPr>
      <w:r>
        <w:rPr>
          <w:rStyle w:val="CommentReference"/>
        </w:rPr>
        <w:annotationRef/>
      </w:r>
      <w:r>
        <w:t xml:space="preserve">Author names are not formatted correctly please ensure proper use of ‘et al’ </w:t>
      </w:r>
    </w:p>
  </w:comment>
  <w:comment w:id="3" w:author="renujayant24@outlook.com" w:date="2026-02-14T23:52:00Z" w:initials="r">
    <w:p w14:paraId="029574B1" w14:textId="77777777" w:rsidR="001720AE" w:rsidRDefault="001720AE" w:rsidP="001720AE">
      <w:pPr>
        <w:pStyle w:val="CommentText"/>
      </w:pPr>
      <w:r>
        <w:rPr>
          <w:rStyle w:val="CommentReference"/>
        </w:rPr>
        <w:annotationRef/>
      </w:r>
      <w:r>
        <w:t>mention a reference for the method you used.</w:t>
      </w:r>
    </w:p>
  </w:comment>
  <w:comment w:id="4" w:author="renujayant24@outlook.com" w:date="2026-02-14T23:53:00Z" w:initials="r">
    <w:p w14:paraId="244C9E9D" w14:textId="77777777" w:rsidR="001720AE" w:rsidRDefault="001720AE" w:rsidP="001720AE">
      <w:pPr>
        <w:pStyle w:val="CommentText"/>
      </w:pPr>
      <w:r>
        <w:rPr>
          <w:rStyle w:val="CommentReference"/>
        </w:rPr>
        <w:annotationRef/>
      </w:r>
      <w:r>
        <w:t>mention a reference for the method you used.</w:t>
      </w:r>
    </w:p>
  </w:comment>
  <w:comment w:id="5" w:author="renujayant24@outlook.com" w:date="2026-02-14T23:54:00Z" w:initials="r">
    <w:p w14:paraId="135A60FE" w14:textId="77777777" w:rsidR="001720AE" w:rsidRDefault="001720AE" w:rsidP="001720AE">
      <w:pPr>
        <w:pStyle w:val="CommentText"/>
      </w:pPr>
      <w:r>
        <w:rPr>
          <w:rStyle w:val="CommentReference"/>
        </w:rPr>
        <w:annotationRef/>
      </w:r>
      <w:r>
        <w:t>mention a reference for the method you used.</w:t>
      </w:r>
    </w:p>
  </w:comment>
  <w:comment w:id="6" w:author="renujayant24@outlook.com" w:date="2026-02-14T23:56:00Z" w:initials="r">
    <w:p w14:paraId="725C6CB8" w14:textId="77777777" w:rsidR="001720AE" w:rsidRDefault="001720AE" w:rsidP="001720AE">
      <w:pPr>
        <w:pStyle w:val="CommentText"/>
      </w:pPr>
      <w:r>
        <w:rPr>
          <w:rStyle w:val="CommentReference"/>
        </w:rPr>
        <w:annotationRef/>
      </w:r>
      <w:r>
        <w:t>mention a reference for the method you used.</w:t>
      </w:r>
    </w:p>
  </w:comment>
  <w:comment w:id="7" w:author="renujayant24@outlook.com" w:date="2026-02-14T23:57:00Z" w:initials="r">
    <w:p w14:paraId="51D35C75" w14:textId="77777777" w:rsidR="001720AE" w:rsidRDefault="001720AE" w:rsidP="001720AE">
      <w:pPr>
        <w:pStyle w:val="CommentText"/>
      </w:pPr>
      <w:r>
        <w:rPr>
          <w:rStyle w:val="CommentReference"/>
        </w:rPr>
        <w:annotationRef/>
      </w:r>
      <w:r>
        <w:t>mention a reference for the method you used.</w:t>
      </w:r>
    </w:p>
  </w:comment>
  <w:comment w:id="8" w:author="renujayant24@outlook.com" w:date="2026-02-14T11:40:00Z" w:initials="r">
    <w:p w14:paraId="2DE9E009" w14:textId="3C7D2EAA" w:rsidR="00083507" w:rsidRDefault="00083507" w:rsidP="00083507">
      <w:pPr>
        <w:pStyle w:val="CommentText"/>
      </w:pPr>
      <w:r>
        <w:rPr>
          <w:rStyle w:val="CommentReference"/>
        </w:rPr>
        <w:annotationRef/>
      </w:r>
      <w:r>
        <w:t xml:space="preserve">Please revise this sentence for clarity and grammatical accuracy </w:t>
      </w:r>
    </w:p>
  </w:comment>
  <w:comment w:id="9" w:author="renujayant24@outlook.com" w:date="2026-02-14T11:47:00Z" w:initials="r">
    <w:p w14:paraId="09358091" w14:textId="77777777" w:rsidR="009F248A" w:rsidRDefault="009F248A" w:rsidP="009F248A">
      <w:pPr>
        <w:pStyle w:val="CommentText"/>
      </w:pPr>
      <w:r>
        <w:rPr>
          <w:rStyle w:val="CommentReference"/>
        </w:rPr>
        <w:annotationRef/>
      </w:r>
      <w:r>
        <w:t xml:space="preserve">Please correct the spelling </w:t>
      </w:r>
    </w:p>
  </w:comment>
  <w:comment w:id="10" w:author="renujayant24@outlook.com" w:date="2026-02-14T11:53:00Z" w:initials="r">
    <w:p w14:paraId="0B5621E5" w14:textId="77777777" w:rsidR="009F248A" w:rsidRDefault="009F248A" w:rsidP="009F248A">
      <w:pPr>
        <w:pStyle w:val="CommentText"/>
      </w:pPr>
      <w:r>
        <w:rPr>
          <w:rStyle w:val="CommentReference"/>
        </w:rPr>
        <w:annotationRef/>
      </w:r>
      <w:r>
        <w:t xml:space="preserve">Revise for grammar and clarity </w:t>
      </w:r>
    </w:p>
  </w:comment>
  <w:comment w:id="11" w:author="renujayant24@outlook.com" w:date="2026-02-14T12:26:00Z" w:initials="r">
    <w:p w14:paraId="0041E7AB" w14:textId="77777777" w:rsidR="008F6954" w:rsidRDefault="008F6954" w:rsidP="008F6954">
      <w:pPr>
        <w:pStyle w:val="CommentText"/>
      </w:pPr>
      <w:r>
        <w:rPr>
          <w:rStyle w:val="CommentReference"/>
        </w:rPr>
        <w:annotationRef/>
      </w:r>
      <w:r>
        <w:t xml:space="preserve">missing from the reference list. Kindly include the full citation. </w:t>
      </w:r>
    </w:p>
  </w:comment>
  <w:comment w:id="12" w:author="renujayant24@outlook.com" w:date="2026-02-14T12:23:00Z" w:initials="r">
    <w:p w14:paraId="43102046" w14:textId="23549B41" w:rsidR="00BF7FEC" w:rsidRDefault="00BF7FEC" w:rsidP="00BF7FEC">
      <w:pPr>
        <w:pStyle w:val="CommentText"/>
      </w:pPr>
      <w:r>
        <w:rPr>
          <w:rStyle w:val="CommentReference"/>
        </w:rPr>
        <w:annotationRef/>
      </w:r>
      <w:r>
        <w:t xml:space="preserve">Please ensure all details are included and properly formatted </w:t>
      </w:r>
    </w:p>
  </w:comment>
  <w:comment w:id="13" w:author="renujayant24@outlook.com" w:date="2026-02-14T12:30:00Z" w:initials="r">
    <w:p w14:paraId="7FD4CC4C" w14:textId="77777777" w:rsidR="008F6954" w:rsidRDefault="008F6954" w:rsidP="008F6954">
      <w:pPr>
        <w:pStyle w:val="CommentText"/>
      </w:pPr>
      <w:r>
        <w:rPr>
          <w:rStyle w:val="CommentReference"/>
        </w:rPr>
        <w:annotationRef/>
      </w:r>
      <w:r>
        <w:t xml:space="preserve">Please ensure all details are included and properly formatted </w:t>
      </w:r>
    </w:p>
  </w:comment>
  <w:comment w:id="14" w:author="renujayant24@outlook.com" w:date="2026-02-14T12:32:00Z" w:initials="r">
    <w:p w14:paraId="0F7C10EC" w14:textId="77777777" w:rsidR="005934D5" w:rsidRDefault="005934D5" w:rsidP="005934D5">
      <w:pPr>
        <w:pStyle w:val="CommentText"/>
      </w:pPr>
      <w:r>
        <w:rPr>
          <w:rStyle w:val="CommentReference"/>
        </w:rPr>
        <w:annotationRef/>
      </w:r>
      <w:r>
        <w:t xml:space="preserve">Please ensure all details are included and properly formatted </w:t>
      </w:r>
    </w:p>
  </w:comment>
  <w:comment w:id="15" w:author="renujayant24@outlook.com" w:date="2026-02-14T12:35:00Z" w:initials="r">
    <w:p w14:paraId="79751AA3" w14:textId="77777777" w:rsidR="005934D5" w:rsidRDefault="005934D5" w:rsidP="005934D5">
      <w:pPr>
        <w:pStyle w:val="CommentText"/>
      </w:pPr>
      <w:r>
        <w:rPr>
          <w:rStyle w:val="CommentReference"/>
        </w:rPr>
        <w:annotationRef/>
      </w:r>
      <w:r>
        <w:t xml:space="preserve">Reference not used in the manuscript. Kindly include it or delete it </w:t>
      </w:r>
    </w:p>
  </w:comment>
  <w:comment w:id="16" w:author="renujayant24@outlook.com" w:date="2026-02-14T12:07:00Z" w:initials="r">
    <w:p w14:paraId="132E1C91" w14:textId="42D808CA" w:rsidR="000C766D" w:rsidRDefault="000C766D" w:rsidP="000C766D">
      <w:pPr>
        <w:pStyle w:val="CommentText"/>
      </w:pPr>
      <w:r>
        <w:rPr>
          <w:rStyle w:val="CommentReference"/>
        </w:rPr>
        <w:annotationRef/>
      </w:r>
      <w:r>
        <w:t xml:space="preserve">Incomplete reference. Please add all necessary details for proper citation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B83F77" w15:done="0"/>
  <w15:commentEx w15:paraId="5AA12B46" w15:done="0"/>
  <w15:commentEx w15:paraId="113D8E1E" w15:done="0"/>
  <w15:commentEx w15:paraId="029574B1" w15:done="0"/>
  <w15:commentEx w15:paraId="244C9E9D" w15:done="0"/>
  <w15:commentEx w15:paraId="135A60FE" w15:done="0"/>
  <w15:commentEx w15:paraId="725C6CB8" w15:done="0"/>
  <w15:commentEx w15:paraId="51D35C75" w15:done="0"/>
  <w15:commentEx w15:paraId="2DE9E009" w15:done="0"/>
  <w15:commentEx w15:paraId="09358091" w15:done="0"/>
  <w15:commentEx w15:paraId="0B5621E5" w15:done="0"/>
  <w15:commentEx w15:paraId="0041E7AB" w15:done="0"/>
  <w15:commentEx w15:paraId="43102046" w15:done="0"/>
  <w15:commentEx w15:paraId="7FD4CC4C" w15:done="0"/>
  <w15:commentEx w15:paraId="0F7C10EC" w15:done="0"/>
  <w15:commentEx w15:paraId="79751AA3" w15:done="0"/>
  <w15:commentEx w15:paraId="132E1C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440830" w16cex:dateUtc="2026-02-14T05:55:00Z"/>
  <w16cex:commentExtensible w16cex:durableId="2268C029" w16cex:dateUtc="2026-02-14T06:29:00Z"/>
  <w16cex:commentExtensible w16cex:durableId="244A11BD" w16cex:dateUtc="2026-02-14T06:01:00Z"/>
  <w16cex:commentExtensible w16cex:durableId="4771EBDA" w16cex:dateUtc="2026-02-14T18:22:00Z"/>
  <w16cex:commentExtensible w16cex:durableId="10F1EE38" w16cex:dateUtc="2026-02-14T18:23:00Z"/>
  <w16cex:commentExtensible w16cex:durableId="7E7D41AB" w16cex:dateUtc="2026-02-14T18:24:00Z"/>
  <w16cex:commentExtensible w16cex:durableId="66229155" w16cex:dateUtc="2026-02-14T18:26:00Z"/>
  <w16cex:commentExtensible w16cex:durableId="3BBF2DF4" w16cex:dateUtc="2026-02-14T18:27:00Z"/>
  <w16cex:commentExtensible w16cex:durableId="116BFE53" w16cex:dateUtc="2026-02-14T06:10:00Z"/>
  <w16cex:commentExtensible w16cex:durableId="189EF407" w16cex:dateUtc="2026-02-14T06:17:00Z"/>
  <w16cex:commentExtensible w16cex:durableId="76C6112E" w16cex:dateUtc="2026-02-14T06:23:00Z"/>
  <w16cex:commentExtensible w16cex:durableId="536090D0" w16cex:dateUtc="2026-02-14T06:56:00Z"/>
  <w16cex:commentExtensible w16cex:durableId="0492417E" w16cex:dateUtc="2026-02-14T06:53:00Z"/>
  <w16cex:commentExtensible w16cex:durableId="3B3FB2FC" w16cex:dateUtc="2026-02-14T07:00:00Z"/>
  <w16cex:commentExtensible w16cex:durableId="4CBF8E9F" w16cex:dateUtc="2026-02-14T07:02:00Z"/>
  <w16cex:commentExtensible w16cex:durableId="5A441632" w16cex:dateUtc="2026-02-14T07:05:00Z"/>
  <w16cex:commentExtensible w16cex:durableId="61344437" w16cex:dateUtc="2026-02-14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B83F77" w16cid:durableId="01440830"/>
  <w16cid:commentId w16cid:paraId="5AA12B46" w16cid:durableId="2268C029"/>
  <w16cid:commentId w16cid:paraId="113D8E1E" w16cid:durableId="244A11BD"/>
  <w16cid:commentId w16cid:paraId="029574B1" w16cid:durableId="4771EBDA"/>
  <w16cid:commentId w16cid:paraId="244C9E9D" w16cid:durableId="10F1EE38"/>
  <w16cid:commentId w16cid:paraId="135A60FE" w16cid:durableId="7E7D41AB"/>
  <w16cid:commentId w16cid:paraId="725C6CB8" w16cid:durableId="66229155"/>
  <w16cid:commentId w16cid:paraId="51D35C75" w16cid:durableId="3BBF2DF4"/>
  <w16cid:commentId w16cid:paraId="2DE9E009" w16cid:durableId="116BFE53"/>
  <w16cid:commentId w16cid:paraId="09358091" w16cid:durableId="189EF407"/>
  <w16cid:commentId w16cid:paraId="0B5621E5" w16cid:durableId="76C6112E"/>
  <w16cid:commentId w16cid:paraId="0041E7AB" w16cid:durableId="536090D0"/>
  <w16cid:commentId w16cid:paraId="43102046" w16cid:durableId="0492417E"/>
  <w16cid:commentId w16cid:paraId="7FD4CC4C" w16cid:durableId="3B3FB2FC"/>
  <w16cid:commentId w16cid:paraId="0F7C10EC" w16cid:durableId="4CBF8E9F"/>
  <w16cid:commentId w16cid:paraId="79751AA3" w16cid:durableId="5A441632"/>
  <w16cid:commentId w16cid:paraId="132E1C91" w16cid:durableId="613444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36CAD" w14:textId="77777777" w:rsidR="00287D8E" w:rsidRDefault="00287D8E" w:rsidP="00C37E61">
      <w:r>
        <w:separator/>
      </w:r>
    </w:p>
  </w:endnote>
  <w:endnote w:type="continuationSeparator" w:id="0">
    <w:p w14:paraId="35543731" w14:textId="77777777" w:rsidR="00287D8E" w:rsidRDefault="00287D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PremrPro">
    <w:altName w:val="MS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DF44" w14:textId="77777777" w:rsidR="0094527D" w:rsidRDefault="00945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4446" w14:textId="77777777" w:rsidR="0094527D" w:rsidRDefault="00945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9E29" w14:textId="2FF25DAF" w:rsidR="00754C9A" w:rsidRPr="0094527D" w:rsidRDefault="00754C9A" w:rsidP="00945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E9D0" w14:textId="77777777" w:rsidR="00287D8E" w:rsidRDefault="00287D8E" w:rsidP="00C37E61">
      <w:r>
        <w:separator/>
      </w:r>
    </w:p>
  </w:footnote>
  <w:footnote w:type="continuationSeparator" w:id="0">
    <w:p w14:paraId="3A9431D6" w14:textId="77777777" w:rsidR="00287D8E" w:rsidRDefault="00287D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177F" w14:textId="023E5C8C" w:rsidR="0094527D" w:rsidRDefault="00000000">
    <w:pPr>
      <w:pStyle w:val="Header"/>
    </w:pPr>
    <w:r>
      <w:rPr>
        <w:noProof/>
      </w:rPr>
      <w:pict w14:anchorId="6D982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1156" w14:textId="03174D05" w:rsidR="0094527D" w:rsidRDefault="00000000">
    <w:pPr>
      <w:pStyle w:val="Header"/>
    </w:pPr>
    <w:r>
      <w:rPr>
        <w:noProof/>
      </w:rPr>
      <w:pict w14:anchorId="18E42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927F" w14:textId="13E073CE" w:rsidR="00296529" w:rsidRPr="00296529" w:rsidRDefault="00000000" w:rsidP="00296529">
    <w:pPr>
      <w:ind w:left="2160"/>
      <w:jc w:val="center"/>
      <w:rPr>
        <w:rFonts w:ascii="Times New Roman" w:eastAsia="Calibri" w:hAnsi="Times New Roman"/>
        <w:i/>
        <w:sz w:val="18"/>
        <w:szCs w:val="22"/>
      </w:rPr>
    </w:pPr>
    <w:r>
      <w:rPr>
        <w:noProof/>
      </w:rPr>
      <w:pict w14:anchorId="01CF9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82BD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AD77A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D4F2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58A98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6BC6C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B699D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AE40730"/>
    <w:multiLevelType w:val="hybridMultilevel"/>
    <w:tmpl w:val="1D64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291098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2570538">
    <w:abstractNumId w:val="15"/>
  </w:num>
  <w:num w:numId="3" w16cid:durableId="2075618945">
    <w:abstractNumId w:val="24"/>
  </w:num>
  <w:num w:numId="4" w16cid:durableId="83816146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08584450">
    <w:abstractNumId w:val="7"/>
  </w:num>
  <w:num w:numId="6" w16cid:durableId="443229549">
    <w:abstractNumId w:val="6"/>
  </w:num>
  <w:num w:numId="7" w16cid:durableId="200480604">
    <w:abstractNumId w:val="1"/>
  </w:num>
  <w:num w:numId="8" w16cid:durableId="1537162763">
    <w:abstractNumId w:val="12"/>
  </w:num>
  <w:num w:numId="9" w16cid:durableId="1173566772">
    <w:abstractNumId w:val="26"/>
  </w:num>
  <w:num w:numId="10" w16cid:durableId="1131633584">
    <w:abstractNumId w:val="2"/>
  </w:num>
  <w:num w:numId="11" w16cid:durableId="254557042">
    <w:abstractNumId w:val="18"/>
  </w:num>
  <w:num w:numId="12" w16cid:durableId="339359566">
    <w:abstractNumId w:val="3"/>
  </w:num>
  <w:num w:numId="13" w16cid:durableId="276184455">
    <w:abstractNumId w:val="17"/>
  </w:num>
  <w:num w:numId="14" w16cid:durableId="517307208">
    <w:abstractNumId w:val="8"/>
  </w:num>
  <w:num w:numId="15" w16cid:durableId="1501697973">
    <w:abstractNumId w:val="22"/>
  </w:num>
  <w:num w:numId="16" w16cid:durableId="618147598">
    <w:abstractNumId w:val="5"/>
  </w:num>
  <w:num w:numId="17" w16cid:durableId="1480265424">
    <w:abstractNumId w:val="23"/>
  </w:num>
  <w:num w:numId="18" w16cid:durableId="1088962251">
    <w:abstractNumId w:val="14"/>
  </w:num>
  <w:num w:numId="19" w16cid:durableId="1724060684">
    <w:abstractNumId w:val="29"/>
  </w:num>
  <w:num w:numId="20" w16cid:durableId="356738879">
    <w:abstractNumId w:val="11"/>
  </w:num>
  <w:num w:numId="21" w16cid:durableId="403259403">
    <w:abstractNumId w:val="9"/>
  </w:num>
  <w:num w:numId="22" w16cid:durableId="1131095871">
    <w:abstractNumId w:val="13"/>
  </w:num>
  <w:num w:numId="23" w16cid:durableId="1611158844">
    <w:abstractNumId w:val="20"/>
  </w:num>
  <w:num w:numId="24" w16cid:durableId="539980764">
    <w:abstractNumId w:val="27"/>
  </w:num>
  <w:num w:numId="25" w16cid:durableId="1290626501">
    <w:abstractNumId w:val="4"/>
  </w:num>
  <w:num w:numId="26" w16cid:durableId="965623564">
    <w:abstractNumId w:val="16"/>
  </w:num>
  <w:num w:numId="27" w16cid:durableId="887643198">
    <w:abstractNumId w:val="21"/>
  </w:num>
  <w:num w:numId="28" w16cid:durableId="582490163">
    <w:abstractNumId w:val="28"/>
  </w:num>
  <w:num w:numId="29" w16cid:durableId="144053549">
    <w:abstractNumId w:val="25"/>
  </w:num>
  <w:num w:numId="30" w16cid:durableId="1804156157">
    <w:abstractNumId w:val="10"/>
  </w:num>
  <w:num w:numId="31" w16cid:durableId="119684880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ujayant24@outlook.com">
    <w15:presenceInfo w15:providerId="Windows Live" w15:userId="64675e79ef42e2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01F"/>
    <w:rsid w:val="00030174"/>
    <w:rsid w:val="0004579C"/>
    <w:rsid w:val="00063602"/>
    <w:rsid w:val="00083507"/>
    <w:rsid w:val="000A47FA"/>
    <w:rsid w:val="000A65D3"/>
    <w:rsid w:val="000B1E33"/>
    <w:rsid w:val="000C72B2"/>
    <w:rsid w:val="000C766D"/>
    <w:rsid w:val="000D689F"/>
    <w:rsid w:val="000E7B7B"/>
    <w:rsid w:val="000E7D62"/>
    <w:rsid w:val="000F0B4C"/>
    <w:rsid w:val="00103357"/>
    <w:rsid w:val="00120C35"/>
    <w:rsid w:val="00123C9F"/>
    <w:rsid w:val="00126190"/>
    <w:rsid w:val="00130F17"/>
    <w:rsid w:val="001320BF"/>
    <w:rsid w:val="00163BC4"/>
    <w:rsid w:val="001720AE"/>
    <w:rsid w:val="00191062"/>
    <w:rsid w:val="00192B72"/>
    <w:rsid w:val="001A29D8"/>
    <w:rsid w:val="001A5CAA"/>
    <w:rsid w:val="001B0427"/>
    <w:rsid w:val="001C4F15"/>
    <w:rsid w:val="001D3A51"/>
    <w:rsid w:val="001E10D2"/>
    <w:rsid w:val="001E25B4"/>
    <w:rsid w:val="001E44FE"/>
    <w:rsid w:val="001F5DF9"/>
    <w:rsid w:val="001F7412"/>
    <w:rsid w:val="00200595"/>
    <w:rsid w:val="00203CFC"/>
    <w:rsid w:val="00204835"/>
    <w:rsid w:val="002055EE"/>
    <w:rsid w:val="00231920"/>
    <w:rsid w:val="0023195C"/>
    <w:rsid w:val="0024106F"/>
    <w:rsid w:val="0024282C"/>
    <w:rsid w:val="002460DC"/>
    <w:rsid w:val="00250985"/>
    <w:rsid w:val="002556F6"/>
    <w:rsid w:val="00272EAB"/>
    <w:rsid w:val="0027615F"/>
    <w:rsid w:val="00283105"/>
    <w:rsid w:val="00284C4C"/>
    <w:rsid w:val="00286E24"/>
    <w:rsid w:val="00287D8E"/>
    <w:rsid w:val="00287E68"/>
    <w:rsid w:val="00296529"/>
    <w:rsid w:val="002A2B38"/>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0BA4"/>
    <w:rsid w:val="00401927"/>
    <w:rsid w:val="0040402D"/>
    <w:rsid w:val="00406C64"/>
    <w:rsid w:val="0041027F"/>
    <w:rsid w:val="00412475"/>
    <w:rsid w:val="00423789"/>
    <w:rsid w:val="00440F43"/>
    <w:rsid w:val="00441B6F"/>
    <w:rsid w:val="00446221"/>
    <w:rsid w:val="00450E62"/>
    <w:rsid w:val="004539DB"/>
    <w:rsid w:val="00471A80"/>
    <w:rsid w:val="004D305E"/>
    <w:rsid w:val="004D33AE"/>
    <w:rsid w:val="004D4277"/>
    <w:rsid w:val="00502516"/>
    <w:rsid w:val="00505F06"/>
    <w:rsid w:val="00506828"/>
    <w:rsid w:val="0053056E"/>
    <w:rsid w:val="00554FDA"/>
    <w:rsid w:val="00574276"/>
    <w:rsid w:val="005934D5"/>
    <w:rsid w:val="00593E7E"/>
    <w:rsid w:val="005C784C"/>
    <w:rsid w:val="005D17F6"/>
    <w:rsid w:val="005E5539"/>
    <w:rsid w:val="00602BF5"/>
    <w:rsid w:val="006054CA"/>
    <w:rsid w:val="00612435"/>
    <w:rsid w:val="00612BD4"/>
    <w:rsid w:val="00617FDD"/>
    <w:rsid w:val="00625443"/>
    <w:rsid w:val="00633614"/>
    <w:rsid w:val="00633F68"/>
    <w:rsid w:val="00636EB2"/>
    <w:rsid w:val="006375B8"/>
    <w:rsid w:val="00642D8B"/>
    <w:rsid w:val="0066510A"/>
    <w:rsid w:val="00666564"/>
    <w:rsid w:val="00673F9F"/>
    <w:rsid w:val="006746A1"/>
    <w:rsid w:val="00686953"/>
    <w:rsid w:val="00687DEA"/>
    <w:rsid w:val="00687E67"/>
    <w:rsid w:val="006967F7"/>
    <w:rsid w:val="006A250C"/>
    <w:rsid w:val="006B12BC"/>
    <w:rsid w:val="006B21D3"/>
    <w:rsid w:val="006B57D0"/>
    <w:rsid w:val="006D30FF"/>
    <w:rsid w:val="006D6940"/>
    <w:rsid w:val="006E0644"/>
    <w:rsid w:val="006F11EC"/>
    <w:rsid w:val="0070082C"/>
    <w:rsid w:val="007369E6"/>
    <w:rsid w:val="00746E59"/>
    <w:rsid w:val="00754C9A"/>
    <w:rsid w:val="0075599A"/>
    <w:rsid w:val="00761D52"/>
    <w:rsid w:val="0077749E"/>
    <w:rsid w:val="00790ADA"/>
    <w:rsid w:val="007A65B4"/>
    <w:rsid w:val="007A7B85"/>
    <w:rsid w:val="007D2288"/>
    <w:rsid w:val="007E088F"/>
    <w:rsid w:val="007E7E98"/>
    <w:rsid w:val="007F7B32"/>
    <w:rsid w:val="00804BC2"/>
    <w:rsid w:val="00813A5A"/>
    <w:rsid w:val="0081431A"/>
    <w:rsid w:val="0083216F"/>
    <w:rsid w:val="00846CAD"/>
    <w:rsid w:val="00860000"/>
    <w:rsid w:val="00863BD3"/>
    <w:rsid w:val="008641ED"/>
    <w:rsid w:val="00866D66"/>
    <w:rsid w:val="008671C6"/>
    <w:rsid w:val="008755FE"/>
    <w:rsid w:val="00875803"/>
    <w:rsid w:val="00884F6F"/>
    <w:rsid w:val="008B459E"/>
    <w:rsid w:val="008B6976"/>
    <w:rsid w:val="008E13AE"/>
    <w:rsid w:val="008E1506"/>
    <w:rsid w:val="008E36A6"/>
    <w:rsid w:val="008E710C"/>
    <w:rsid w:val="008F6954"/>
    <w:rsid w:val="008F69D6"/>
    <w:rsid w:val="00902823"/>
    <w:rsid w:val="00915CA6"/>
    <w:rsid w:val="00924836"/>
    <w:rsid w:val="00927834"/>
    <w:rsid w:val="00944AD6"/>
    <w:rsid w:val="0094527D"/>
    <w:rsid w:val="009500A6"/>
    <w:rsid w:val="00957C18"/>
    <w:rsid w:val="009659BA"/>
    <w:rsid w:val="00983040"/>
    <w:rsid w:val="009962F5"/>
    <w:rsid w:val="009B3FB9"/>
    <w:rsid w:val="009C2465"/>
    <w:rsid w:val="009D35A0"/>
    <w:rsid w:val="009D7EB7"/>
    <w:rsid w:val="009E048A"/>
    <w:rsid w:val="009E08E9"/>
    <w:rsid w:val="009E3DB9"/>
    <w:rsid w:val="009E6E35"/>
    <w:rsid w:val="009F0EDA"/>
    <w:rsid w:val="009F248A"/>
    <w:rsid w:val="00A03B96"/>
    <w:rsid w:val="00A05B19"/>
    <w:rsid w:val="00A1134E"/>
    <w:rsid w:val="00A24E7E"/>
    <w:rsid w:val="00A258C3"/>
    <w:rsid w:val="00A347C0"/>
    <w:rsid w:val="00A51431"/>
    <w:rsid w:val="00A539AD"/>
    <w:rsid w:val="00A812EE"/>
    <w:rsid w:val="00A873E1"/>
    <w:rsid w:val="00A94063"/>
    <w:rsid w:val="00A941EA"/>
    <w:rsid w:val="00AA42BE"/>
    <w:rsid w:val="00AA6219"/>
    <w:rsid w:val="00AA74E0"/>
    <w:rsid w:val="00AB703F"/>
    <w:rsid w:val="00AC6BB8"/>
    <w:rsid w:val="00AE008F"/>
    <w:rsid w:val="00AF77DD"/>
    <w:rsid w:val="00B01FCD"/>
    <w:rsid w:val="00B1776C"/>
    <w:rsid w:val="00B1780F"/>
    <w:rsid w:val="00B52583"/>
    <w:rsid w:val="00B52896"/>
    <w:rsid w:val="00B91346"/>
    <w:rsid w:val="00B95236"/>
    <w:rsid w:val="00B96BD9"/>
    <w:rsid w:val="00BA1B01"/>
    <w:rsid w:val="00BA2641"/>
    <w:rsid w:val="00BA5E4B"/>
    <w:rsid w:val="00BB37AA"/>
    <w:rsid w:val="00BC53A0"/>
    <w:rsid w:val="00BE0BC2"/>
    <w:rsid w:val="00BE62AD"/>
    <w:rsid w:val="00BF121F"/>
    <w:rsid w:val="00BF1F80"/>
    <w:rsid w:val="00BF7FEC"/>
    <w:rsid w:val="00C04F8C"/>
    <w:rsid w:val="00C166EF"/>
    <w:rsid w:val="00C17EB0"/>
    <w:rsid w:val="00C27F5F"/>
    <w:rsid w:val="00C30A0F"/>
    <w:rsid w:val="00C37E61"/>
    <w:rsid w:val="00C70F1B"/>
    <w:rsid w:val="00C71A47"/>
    <w:rsid w:val="00C7464C"/>
    <w:rsid w:val="00C85588"/>
    <w:rsid w:val="00C91835"/>
    <w:rsid w:val="00CD10EC"/>
    <w:rsid w:val="00CD6755"/>
    <w:rsid w:val="00CD6856"/>
    <w:rsid w:val="00CE0089"/>
    <w:rsid w:val="00CE793C"/>
    <w:rsid w:val="00CF193C"/>
    <w:rsid w:val="00D173F1"/>
    <w:rsid w:val="00D226D8"/>
    <w:rsid w:val="00D46974"/>
    <w:rsid w:val="00D6281D"/>
    <w:rsid w:val="00D74CB0"/>
    <w:rsid w:val="00D8295D"/>
    <w:rsid w:val="00DB14D2"/>
    <w:rsid w:val="00DB4748"/>
    <w:rsid w:val="00DC2A65"/>
    <w:rsid w:val="00DC43C4"/>
    <w:rsid w:val="00DE15F0"/>
    <w:rsid w:val="00DE5663"/>
    <w:rsid w:val="00DE78AA"/>
    <w:rsid w:val="00E053D0"/>
    <w:rsid w:val="00E15994"/>
    <w:rsid w:val="00E3114E"/>
    <w:rsid w:val="00E31A70"/>
    <w:rsid w:val="00E35B02"/>
    <w:rsid w:val="00E66496"/>
    <w:rsid w:val="00E66B35"/>
    <w:rsid w:val="00E66C3F"/>
    <w:rsid w:val="00E66E10"/>
    <w:rsid w:val="00E769F6"/>
    <w:rsid w:val="00E8407C"/>
    <w:rsid w:val="00E84F3C"/>
    <w:rsid w:val="00EA012C"/>
    <w:rsid w:val="00EC6A55"/>
    <w:rsid w:val="00ED0288"/>
    <w:rsid w:val="00ED6045"/>
    <w:rsid w:val="00EE52CB"/>
    <w:rsid w:val="00EF581D"/>
    <w:rsid w:val="00EF7FD8"/>
    <w:rsid w:val="00F06F59"/>
    <w:rsid w:val="00F17988"/>
    <w:rsid w:val="00F469F0"/>
    <w:rsid w:val="00F53273"/>
    <w:rsid w:val="00F755E4"/>
    <w:rsid w:val="00F77D02"/>
    <w:rsid w:val="00F826CA"/>
    <w:rsid w:val="00FA4E25"/>
    <w:rsid w:val="00FB3A86"/>
    <w:rsid w:val="00FC5F39"/>
    <w:rsid w:val="00FD36C8"/>
    <w:rsid w:val="00FD4800"/>
    <w:rsid w:val="00FF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4B9BA"/>
  <w15:docId w15:val="{4094B064-1373-46DB-A5A0-A13956AF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A42BE"/>
    <w:pPr>
      <w:spacing w:after="200" w:line="276" w:lineRule="auto"/>
      <w:ind w:left="720"/>
      <w:contextualSpacing/>
    </w:pPr>
    <w:rPr>
      <w:rFonts w:ascii="Calibri" w:eastAsia="Calibri" w:hAnsi="Calibri"/>
      <w:sz w:val="22"/>
      <w:szCs w:val="22"/>
    </w:rPr>
  </w:style>
  <w:style w:type="character" w:customStyle="1" w:styleId="A0">
    <w:name w:val="A0"/>
    <w:uiPriority w:val="99"/>
    <w:rsid w:val="002055EE"/>
    <w:rPr>
      <w:color w:val="211D1E"/>
      <w:sz w:val="22"/>
      <w:szCs w:val="22"/>
    </w:rPr>
  </w:style>
  <w:style w:type="paragraph" w:customStyle="1" w:styleId="Pa2">
    <w:name w:val="Pa2"/>
    <w:basedOn w:val="Normal"/>
    <w:next w:val="Normal"/>
    <w:uiPriority w:val="99"/>
    <w:rsid w:val="00ED6045"/>
    <w:pPr>
      <w:autoSpaceDE w:val="0"/>
      <w:autoSpaceDN w:val="0"/>
      <w:adjustRightInd w:val="0"/>
      <w:spacing w:line="240" w:lineRule="atLeast"/>
    </w:pPr>
    <w:rPr>
      <w:rFonts w:ascii="Times New Roman" w:eastAsiaTheme="minorHAnsi" w:hAnsi="Times New Roman"/>
      <w:sz w:val="24"/>
      <w:szCs w:val="24"/>
    </w:rPr>
  </w:style>
  <w:style w:type="paragraph" w:styleId="NormalWeb">
    <w:name w:val="Normal (Web)"/>
    <w:basedOn w:val="Normal"/>
    <w:uiPriority w:val="99"/>
    <w:semiHidden/>
    <w:unhideWhenUsed/>
    <w:rsid w:val="00ED6045"/>
    <w:pPr>
      <w:spacing w:before="100" w:beforeAutospacing="1" w:after="100" w:afterAutospacing="1"/>
    </w:pPr>
    <w:rPr>
      <w:rFonts w:ascii="Times New Roman" w:hAnsi="Times New Roman"/>
      <w:sz w:val="24"/>
      <w:szCs w:val="24"/>
    </w:rPr>
  </w:style>
  <w:style w:type="table" w:styleId="ListTable6Colorful">
    <w:name w:val="List Table 6 Colorful"/>
    <w:basedOn w:val="TableNormal"/>
    <w:uiPriority w:val="51"/>
    <w:rsid w:val="00ED6045"/>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E66C3F"/>
    <w:pPr>
      <w:autoSpaceDE w:val="0"/>
      <w:autoSpaceDN w:val="0"/>
      <w:adjustRightInd w:val="0"/>
    </w:pPr>
    <w:rPr>
      <w:rFonts w:ascii="Arial" w:hAnsi="Arial" w:cs="Arial"/>
      <w:color w:val="000000"/>
      <w:sz w:val="24"/>
      <w:szCs w:val="24"/>
    </w:rPr>
  </w:style>
  <w:style w:type="character" w:customStyle="1" w:styleId="A6">
    <w:name w:val="A6"/>
    <w:uiPriority w:val="99"/>
    <w:rsid w:val="00400BA4"/>
    <w:rPr>
      <w:color w:val="211D1E"/>
      <w:sz w:val="20"/>
      <w:szCs w:val="20"/>
    </w:rPr>
  </w:style>
  <w:style w:type="character" w:styleId="UnresolvedMention">
    <w:name w:val="Unresolved Mention"/>
    <w:basedOn w:val="DefaultParagraphFont"/>
    <w:uiPriority w:val="99"/>
    <w:semiHidden/>
    <w:unhideWhenUsed/>
    <w:rsid w:val="007A65B4"/>
    <w:rPr>
      <w:color w:val="605E5C"/>
      <w:shd w:val="clear" w:color="auto" w:fill="E1DFDD"/>
    </w:rPr>
  </w:style>
  <w:style w:type="paragraph" w:styleId="CommentSubject">
    <w:name w:val="annotation subject"/>
    <w:basedOn w:val="CommentText"/>
    <w:next w:val="CommentText"/>
    <w:link w:val="CommentSubjectChar"/>
    <w:semiHidden/>
    <w:unhideWhenUsed/>
    <w:rsid w:val="00286E24"/>
    <w:rPr>
      <w:rFonts w:ascii="Helvetica" w:hAnsi="Helvetica"/>
      <w:b/>
      <w:bCs/>
      <w:lang w:val="en-US" w:eastAsia="en-US"/>
    </w:rPr>
  </w:style>
  <w:style w:type="character" w:customStyle="1" w:styleId="CommentSubjectChar">
    <w:name w:val="Comment Subject Char"/>
    <w:basedOn w:val="CommentTextChar"/>
    <w:link w:val="CommentSubject"/>
    <w:semiHidden/>
    <w:rsid w:val="00286E2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A1902-7106-4194-B7DD-1DE03037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171</TotalTime>
  <Pages>1</Pages>
  <Words>4061</Words>
  <Characters>23153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renujayant24@outlook.com</cp:lastModifiedBy>
  <cp:revision>28</cp:revision>
  <cp:lastPrinted>1999-07-06T11:00:00Z</cp:lastPrinted>
  <dcterms:created xsi:type="dcterms:W3CDTF">2026-02-05T11:19:00Z</dcterms:created>
  <dcterms:modified xsi:type="dcterms:W3CDTF">2026-02-14T18:28:00Z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79b725ba-cee2-49d9-b8e7-9acbfb7e7071</vt:lpwstr>
  </property>
</Properties>
</file>