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214317" w:rsidP="00E65EB7">
            <w:pPr>
              <w:rPr>
                <w:rFonts w:ascii="Arial" w:hAnsi="Arial" w:cs="Arial"/>
                <w:b/>
                <w:bCs/>
                <w:color w:val="0000FF"/>
                <w:sz w:val="20"/>
                <w:szCs w:val="20"/>
              </w:rPr>
            </w:pPr>
            <w:hyperlink r:id="rId8" w:history="1">
              <w:r w:rsidR="00244CB1" w:rsidRPr="00CA37D9">
                <w:rPr>
                  <w:rStyle w:val="Hyperlink"/>
                  <w:rFonts w:ascii="Arial" w:hAnsi="Arial" w:cs="Arial"/>
                  <w:b/>
                  <w:bCs/>
                  <w:sz w:val="20"/>
                  <w:szCs w:val="20"/>
                </w:rPr>
                <w:t>Asian Journal of Research and Reports in Neurology</w:t>
              </w:r>
            </w:hyperlink>
            <w:r w:rsidR="00244CB1" w:rsidRPr="00244CB1">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531891" w:rsidP="00F3669D">
            <w:pPr>
              <w:pStyle w:val="NormalWeb"/>
              <w:spacing w:before="0" w:beforeAutospacing="0" w:after="0" w:afterAutospacing="0"/>
              <w:rPr>
                <w:rFonts w:ascii="Arial" w:hAnsi="Arial" w:cs="Arial"/>
                <w:b/>
                <w:bCs/>
                <w:sz w:val="20"/>
                <w:szCs w:val="28"/>
                <w:lang w:val="en-GB"/>
              </w:rPr>
            </w:pPr>
            <w:r w:rsidRPr="00531891">
              <w:rPr>
                <w:rFonts w:ascii="Arial" w:hAnsi="Arial" w:cs="Arial"/>
                <w:b/>
                <w:bCs/>
                <w:sz w:val="20"/>
                <w:szCs w:val="28"/>
                <w:lang w:val="en-GB"/>
              </w:rPr>
              <w:t>Ms_AJORRIN_151857</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531891" w:rsidP="000450FC">
            <w:pPr>
              <w:pStyle w:val="NormalWeb"/>
              <w:spacing w:before="0" w:beforeAutospacing="0" w:after="0" w:afterAutospacing="0"/>
              <w:rPr>
                <w:rFonts w:ascii="Arial" w:hAnsi="Arial" w:cs="Arial"/>
                <w:b/>
                <w:sz w:val="20"/>
                <w:szCs w:val="28"/>
                <w:lang w:val="en-GB"/>
              </w:rPr>
            </w:pPr>
            <w:r w:rsidRPr="00531891">
              <w:rPr>
                <w:rFonts w:ascii="Arial" w:hAnsi="Arial" w:cs="Arial"/>
                <w:b/>
                <w:sz w:val="20"/>
                <w:szCs w:val="28"/>
                <w:lang w:val="en-GB"/>
              </w:rPr>
              <w:t>Assessment and Physiotherapy Management of Charcot–Marie–Tooth Disease Type II in a Young Child: A Case-Based Narrative Review</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531891" w:rsidP="000450FC">
            <w:pPr>
              <w:pStyle w:val="NormalWeb"/>
              <w:spacing w:before="0" w:beforeAutospacing="0" w:after="0" w:afterAutospacing="0"/>
              <w:rPr>
                <w:rFonts w:ascii="Arial" w:hAnsi="Arial" w:cs="Arial"/>
                <w:b/>
                <w:sz w:val="20"/>
                <w:szCs w:val="28"/>
                <w:lang w:val="en-GB"/>
              </w:rPr>
            </w:pPr>
            <w:r w:rsidRPr="00531891">
              <w:rPr>
                <w:rFonts w:ascii="Arial" w:hAnsi="Arial" w:cs="Arial"/>
                <w:b/>
                <w:sz w:val="20"/>
                <w:szCs w:val="28"/>
                <w:lang w:val="en-GB"/>
              </w:rPr>
              <w:t>Review Article</w:t>
            </w:r>
          </w:p>
        </w:tc>
      </w:tr>
    </w:tbl>
    <w:p w:rsidR="00037D52" w:rsidRPr="00F245A7" w:rsidRDefault="00037D52" w:rsidP="0000007A">
      <w:pPr>
        <w:pStyle w:val="BodyText"/>
        <w:rPr>
          <w:rFonts w:ascii="Arial" w:hAnsi="Arial" w:cs="Arial"/>
          <w:b/>
          <w:bCs/>
          <w:sz w:val="20"/>
          <w:szCs w:val="20"/>
          <w:u w:val="single"/>
          <w:lang w:val="en-GB"/>
        </w:rPr>
      </w:pPr>
    </w:p>
    <w:p w:rsidR="00605952" w:rsidRPr="00F245A7" w:rsidRDefault="00605952" w:rsidP="0000007A">
      <w:pPr>
        <w:pStyle w:val="BodyText"/>
        <w:rPr>
          <w:rFonts w:ascii="Arial" w:hAnsi="Arial" w:cs="Arial"/>
          <w:b/>
          <w:bCs/>
          <w:sz w:val="20"/>
          <w:szCs w:val="20"/>
          <w:u w:val="single"/>
          <w:lang w:val="en-GB"/>
        </w:rPr>
      </w:pPr>
    </w:p>
    <w:p w:rsidR="00D9392F" w:rsidRPr="00F245A7" w:rsidRDefault="00D9392F" w:rsidP="0000007A">
      <w:pPr>
        <w:pStyle w:val="BodyText"/>
        <w:rPr>
          <w:rFonts w:ascii="Arial" w:hAnsi="Arial" w:cs="Arial"/>
          <w:i/>
          <w:sz w:val="20"/>
          <w:szCs w:val="20"/>
          <w:u w:val="single"/>
          <w:lang w:val="en-GB"/>
        </w:rPr>
      </w:pPr>
    </w:p>
    <w:p w:rsidR="004D2A45" w:rsidRDefault="004D2A45" w:rsidP="004D2A45">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rsidR="00704025" w:rsidRDefault="00704025" w:rsidP="004D2A45">
      <w:pPr>
        <w:pStyle w:val="BodyText"/>
        <w:outlineLvl w:val="0"/>
        <w:rPr>
          <w:rFonts w:ascii="Times New Roman" w:hAnsi="Times New Roman"/>
          <w:b/>
          <w:sz w:val="20"/>
          <w:szCs w:val="20"/>
          <w:u w:val="single"/>
          <w:lang w:val="en-GB"/>
        </w:rPr>
      </w:pPr>
    </w:p>
    <w:p w:rsidR="00704025" w:rsidRPr="00900E9B" w:rsidRDefault="00704025" w:rsidP="004D2A45">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rsidR="004D2A45" w:rsidRPr="00900E9B" w:rsidRDefault="004D2A45" w:rsidP="004D2A45">
      <w:pPr>
        <w:pStyle w:val="BodyText"/>
        <w:rPr>
          <w:rFonts w:ascii="Times New Roman" w:hAnsi="Times New Roman"/>
          <w:b/>
          <w:sz w:val="20"/>
          <w:szCs w:val="20"/>
          <w:u w:val="single"/>
          <w:lang w:val="en-GB"/>
        </w:rPr>
      </w:pPr>
    </w:p>
    <w:p w:rsidR="004D2A45" w:rsidRPr="00900E9B" w:rsidRDefault="004D2A45" w:rsidP="004D2A45">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rsidR="004D2A45" w:rsidRPr="00900E9B" w:rsidRDefault="004D2A45" w:rsidP="004D2A45">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rsidR="004D2A45" w:rsidRPr="00900E9B" w:rsidRDefault="004D2A45" w:rsidP="004D2A45">
      <w:pPr>
        <w:pStyle w:val="BodyText"/>
        <w:rPr>
          <w:rFonts w:ascii="Times New Roman" w:hAnsi="Times New Roman"/>
          <w:b/>
          <w:sz w:val="20"/>
          <w:szCs w:val="20"/>
          <w:u w:val="single"/>
          <w:lang w:val="en-GB"/>
        </w:rPr>
      </w:pPr>
    </w:p>
    <w:p w:rsidR="004D2A45" w:rsidRPr="00900E9B" w:rsidRDefault="00214317" w:rsidP="004D2A45">
      <w:pPr>
        <w:pStyle w:val="BodyText"/>
        <w:rPr>
          <w:rFonts w:ascii="Times New Roman" w:hAnsi="Times New Roman"/>
          <w:sz w:val="20"/>
          <w:szCs w:val="20"/>
          <w:lang w:val="en-GB"/>
        </w:rPr>
      </w:pPr>
      <w:hyperlink r:id="rId9" w:history="1">
        <w:r w:rsidR="004D2A45" w:rsidRPr="00900E9B">
          <w:rPr>
            <w:rStyle w:val="Hyperlink"/>
            <w:rFonts w:ascii="Times New Roman" w:hAnsi="Times New Roman"/>
            <w:sz w:val="20"/>
            <w:szCs w:val="20"/>
            <w:lang w:val="en-GB"/>
          </w:rPr>
          <w:t>https://r1.reviewerhub.org/general-editorial-policy/</w:t>
        </w:r>
      </w:hyperlink>
    </w:p>
    <w:p w:rsidR="004D2A45" w:rsidRDefault="004D2A45" w:rsidP="004D2A45">
      <w:pPr>
        <w:pStyle w:val="BodyText"/>
        <w:rPr>
          <w:rFonts w:ascii="Times New Roman" w:hAnsi="Times New Roman"/>
          <w:sz w:val="20"/>
          <w:szCs w:val="20"/>
          <w:lang w:val="en-GB"/>
        </w:rPr>
      </w:pPr>
    </w:p>
    <w:p w:rsidR="004D2A45" w:rsidRDefault="004D2A45" w:rsidP="004D2A45">
      <w:pPr>
        <w:pStyle w:val="BodyText"/>
        <w:rPr>
          <w:rFonts w:ascii="Times New Roman" w:hAnsi="Times New Roman"/>
          <w:sz w:val="20"/>
          <w:szCs w:val="20"/>
          <w:lang w:val="en-GB"/>
        </w:rPr>
      </w:pPr>
    </w:p>
    <w:p w:rsidR="004D2A45" w:rsidRPr="00900E9B" w:rsidRDefault="004D2A45" w:rsidP="004D2A45">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rsidR="004D2A45" w:rsidRPr="00900E9B" w:rsidRDefault="004D2A45" w:rsidP="004D2A45">
      <w:pPr>
        <w:rPr>
          <w:rFonts w:eastAsia="Arial Unicode MS"/>
          <w:b/>
          <w:bCs/>
          <w:sz w:val="20"/>
          <w:szCs w:val="20"/>
          <w:highlight w:val="yellow"/>
          <w:u w:val="single"/>
          <w:lang w:val="en-GB"/>
        </w:rPr>
      </w:pPr>
    </w:p>
    <w:p w:rsidR="004D2A45" w:rsidRPr="00900E9B" w:rsidRDefault="004D2A45" w:rsidP="004D2A45">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rsidR="004D2A45" w:rsidRPr="00900E9B" w:rsidRDefault="004D2A45" w:rsidP="004D2A45">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rsidR="004D2A45" w:rsidRPr="00900E9B" w:rsidRDefault="004D2A45" w:rsidP="004D2A45">
      <w:pPr>
        <w:pStyle w:val="BodyText"/>
        <w:rPr>
          <w:rFonts w:ascii="Times New Roman" w:hAnsi="Times New Roman"/>
          <w:sz w:val="20"/>
          <w:szCs w:val="20"/>
          <w:lang w:val="en-GB"/>
        </w:rPr>
      </w:pPr>
    </w:p>
    <w:p w:rsidR="004D2A45" w:rsidRPr="00900E9B" w:rsidRDefault="004D2A45" w:rsidP="004D2A45">
      <w:pPr>
        <w:pStyle w:val="BodyText"/>
        <w:rPr>
          <w:rFonts w:ascii="Times New Roman" w:hAnsi="Times New Roman"/>
          <w:sz w:val="20"/>
          <w:szCs w:val="20"/>
          <w:lang w:val="en-GB"/>
        </w:rPr>
      </w:pPr>
    </w:p>
    <w:p w:rsidR="004D2A45" w:rsidRPr="00900E9B" w:rsidRDefault="004D2A45" w:rsidP="004D2A45">
      <w:pPr>
        <w:pStyle w:val="BodyText"/>
        <w:rPr>
          <w:rFonts w:ascii="Times New Roman" w:hAnsi="Times New Roman"/>
          <w:sz w:val="20"/>
          <w:szCs w:val="20"/>
          <w:lang w:val="en-GB"/>
        </w:rPr>
      </w:pPr>
    </w:p>
    <w:p w:rsidR="004D2A45" w:rsidRPr="00900E9B" w:rsidRDefault="004D2A45" w:rsidP="004D2A45">
      <w:pPr>
        <w:pStyle w:val="BodyText"/>
        <w:rPr>
          <w:rFonts w:ascii="Times New Roman" w:hAnsi="Times New Roman"/>
          <w:b/>
          <w:sz w:val="20"/>
          <w:szCs w:val="20"/>
          <w:u w:val="single"/>
          <w:lang w:val="en-GB"/>
        </w:rPr>
      </w:pPr>
    </w:p>
    <w:p w:rsidR="004D2A45" w:rsidRPr="00900E9B" w:rsidRDefault="004D2A45" w:rsidP="004D2A45">
      <w:pPr>
        <w:pStyle w:val="BodyText"/>
        <w:ind w:left="1440"/>
        <w:rPr>
          <w:rFonts w:ascii="Times New Roman" w:hAnsi="Times New Roman"/>
          <w:bCs/>
          <w:sz w:val="20"/>
          <w:szCs w:val="20"/>
          <w:lang w:val="en-GB"/>
        </w:rPr>
      </w:pPr>
    </w:p>
    <w:p w:rsidR="004D2A45" w:rsidRPr="00900E9B" w:rsidRDefault="004D2A45" w:rsidP="004D2A45">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D2A45" w:rsidRPr="00900E9B">
        <w:tc>
          <w:tcPr>
            <w:tcW w:w="5000" w:type="pct"/>
            <w:gridSpan w:val="3"/>
            <w:tcBorders>
              <w:top w:val="nil"/>
              <w:left w:val="nil"/>
              <w:right w:val="nil"/>
            </w:tcBorders>
            <w:noWrap/>
          </w:tcPr>
          <w:p w:rsidR="004D2A45" w:rsidRPr="00900E9B" w:rsidRDefault="004D2A45">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rsidR="004D2A45" w:rsidRPr="00900E9B" w:rsidRDefault="004D2A45">
            <w:pPr>
              <w:rPr>
                <w:sz w:val="20"/>
                <w:szCs w:val="20"/>
                <w:lang w:val="en-GB"/>
              </w:rPr>
            </w:pPr>
          </w:p>
        </w:tc>
      </w:tr>
      <w:tr w:rsidR="004D2A45" w:rsidRPr="00900E9B">
        <w:tc>
          <w:tcPr>
            <w:tcW w:w="1265" w:type="pct"/>
            <w:noWrap/>
          </w:tcPr>
          <w:p w:rsidR="004D2A45" w:rsidRPr="00900E9B" w:rsidRDefault="004D2A45">
            <w:pPr>
              <w:pStyle w:val="Heading2"/>
              <w:jc w:val="left"/>
              <w:rPr>
                <w:rFonts w:ascii="Times New Roman" w:hAnsi="Times New Roman"/>
                <w:lang w:val="en-GB"/>
              </w:rPr>
            </w:pPr>
          </w:p>
        </w:tc>
        <w:tc>
          <w:tcPr>
            <w:tcW w:w="2212" w:type="pct"/>
          </w:tcPr>
          <w:p w:rsidR="004D2A45" w:rsidRDefault="004D2A45">
            <w:pPr>
              <w:pStyle w:val="Heading2"/>
              <w:jc w:val="left"/>
              <w:rPr>
                <w:rFonts w:ascii="Times New Roman" w:hAnsi="Times New Roman"/>
                <w:lang w:val="en-GB"/>
              </w:rPr>
            </w:pPr>
            <w:r w:rsidRPr="00900E9B">
              <w:rPr>
                <w:rFonts w:ascii="Times New Roman" w:hAnsi="Times New Roman"/>
                <w:lang w:val="en-GB"/>
              </w:rPr>
              <w:t>Reviewer’s comment</w:t>
            </w:r>
          </w:p>
          <w:p w:rsidR="00704025" w:rsidRDefault="00704025" w:rsidP="00704025">
            <w:pPr>
              <w:rPr>
                <w:b/>
                <w:bCs/>
                <w:sz w:val="20"/>
                <w:szCs w:val="20"/>
              </w:rPr>
            </w:pPr>
            <w:r w:rsidRPr="00A604EE">
              <w:rPr>
                <w:b/>
                <w:bCs/>
                <w:sz w:val="20"/>
                <w:szCs w:val="20"/>
                <w:highlight w:val="yellow"/>
              </w:rPr>
              <w:t>Artificial Intelligence (AI) generated or assisted review comments are strictly prohibited during peer review.</w:t>
            </w:r>
          </w:p>
          <w:p w:rsidR="00704025" w:rsidRPr="00704025" w:rsidRDefault="00704025" w:rsidP="00704025">
            <w:pPr>
              <w:rPr>
                <w:lang w:val="en-GB"/>
              </w:rPr>
            </w:pPr>
          </w:p>
        </w:tc>
        <w:tc>
          <w:tcPr>
            <w:tcW w:w="1523" w:type="pct"/>
          </w:tcPr>
          <w:p w:rsidR="00E52529" w:rsidRDefault="00E52529" w:rsidP="00E5252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4D2A45" w:rsidRPr="00900E9B" w:rsidRDefault="004D2A45">
            <w:pPr>
              <w:pStyle w:val="Heading2"/>
              <w:jc w:val="left"/>
              <w:rPr>
                <w:rFonts w:ascii="Times New Roman" w:hAnsi="Times New Roman"/>
                <w:b w:val="0"/>
                <w:lang w:val="en-GB"/>
              </w:rPr>
            </w:pPr>
          </w:p>
        </w:tc>
      </w:tr>
      <w:tr w:rsidR="004D2A45" w:rsidRPr="00900E9B">
        <w:trPr>
          <w:trHeight w:val="1264"/>
        </w:trPr>
        <w:tc>
          <w:tcPr>
            <w:tcW w:w="1265" w:type="pct"/>
            <w:noWrap/>
          </w:tcPr>
          <w:p w:rsidR="004D2A45" w:rsidRPr="00900E9B" w:rsidRDefault="004D2A4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4D2A45" w:rsidRPr="00900E9B" w:rsidRDefault="004D2A45">
            <w:pPr>
              <w:ind w:left="360"/>
              <w:rPr>
                <w:rFonts w:eastAsia="MS Mincho"/>
                <w:b/>
                <w:bCs/>
                <w:sz w:val="20"/>
                <w:szCs w:val="20"/>
                <w:lang w:val="en-GB"/>
              </w:rPr>
            </w:pPr>
          </w:p>
        </w:tc>
        <w:tc>
          <w:tcPr>
            <w:tcW w:w="2212" w:type="pct"/>
          </w:tcPr>
          <w:p w:rsidR="004D2A45" w:rsidRDefault="00806055" w:rsidP="00806055">
            <w:pPr>
              <w:jc w:val="both"/>
            </w:pPr>
            <w:r w:rsidRPr="00D52C55">
              <w:t>This case deepens understanding of pediatric neurorehabilitation through a close look at CMT2, combining thorough function testing with treatment shaped by research. Because functional meaning often gets left out when nerve study results are shared, tying those measures to real-world performance fills an important void. What stands out is the push for physical therapy early on - especially crucial since few rehab methods exist for children with this form of neuropathy. Drawing connections between patient-specific decisions and up-to-date evidence via focused review, it offers usable insight across clinics, regardless of available support.</w:t>
            </w:r>
          </w:p>
          <w:p w:rsidR="00806055" w:rsidRPr="00806055" w:rsidRDefault="00806055" w:rsidP="00806055">
            <w:pPr>
              <w:jc w:val="both"/>
            </w:pPr>
          </w:p>
        </w:tc>
        <w:tc>
          <w:tcPr>
            <w:tcW w:w="1523" w:type="pct"/>
          </w:tcPr>
          <w:p w:rsidR="004D2A45" w:rsidRPr="00900E9B" w:rsidRDefault="004D2A45">
            <w:pPr>
              <w:pStyle w:val="Heading2"/>
              <w:jc w:val="left"/>
              <w:rPr>
                <w:rFonts w:ascii="Times New Roman" w:hAnsi="Times New Roman"/>
                <w:b w:val="0"/>
                <w:lang w:val="en-GB"/>
              </w:rPr>
            </w:pPr>
          </w:p>
        </w:tc>
      </w:tr>
      <w:tr w:rsidR="004D2A45" w:rsidRPr="00900E9B">
        <w:trPr>
          <w:trHeight w:val="1262"/>
        </w:trPr>
        <w:tc>
          <w:tcPr>
            <w:tcW w:w="1265" w:type="pct"/>
            <w:noWrap/>
          </w:tcPr>
          <w:p w:rsidR="004D2A45" w:rsidRPr="00900E9B" w:rsidRDefault="004D2A45">
            <w:pPr>
              <w:ind w:left="360"/>
              <w:rPr>
                <w:b/>
                <w:bCs/>
                <w:sz w:val="20"/>
                <w:szCs w:val="20"/>
                <w:lang w:val="en-GB"/>
              </w:rPr>
            </w:pPr>
            <w:r w:rsidRPr="00900E9B">
              <w:rPr>
                <w:b/>
                <w:bCs/>
                <w:sz w:val="20"/>
                <w:szCs w:val="20"/>
                <w:lang w:val="en-GB"/>
              </w:rPr>
              <w:t>Is the title of the article suitable?</w:t>
            </w:r>
          </w:p>
          <w:p w:rsidR="004D2A45" w:rsidRPr="00900E9B" w:rsidRDefault="004D2A45">
            <w:pPr>
              <w:ind w:left="360"/>
              <w:rPr>
                <w:b/>
                <w:bCs/>
                <w:sz w:val="20"/>
                <w:szCs w:val="20"/>
                <w:lang w:val="en-GB"/>
              </w:rPr>
            </w:pPr>
            <w:r w:rsidRPr="00900E9B">
              <w:rPr>
                <w:b/>
                <w:bCs/>
                <w:sz w:val="20"/>
                <w:szCs w:val="20"/>
                <w:lang w:val="en-GB"/>
              </w:rPr>
              <w:t>(If not please suggest an alternative title)</w:t>
            </w:r>
          </w:p>
          <w:p w:rsidR="004D2A45" w:rsidRPr="00900E9B" w:rsidRDefault="004D2A45">
            <w:pPr>
              <w:pStyle w:val="Heading2"/>
              <w:jc w:val="left"/>
              <w:rPr>
                <w:rFonts w:ascii="Times New Roman" w:hAnsi="Times New Roman"/>
                <w:u w:val="single"/>
                <w:lang w:val="en-GB"/>
              </w:rPr>
            </w:pPr>
          </w:p>
        </w:tc>
        <w:tc>
          <w:tcPr>
            <w:tcW w:w="2212" w:type="pct"/>
          </w:tcPr>
          <w:p w:rsidR="004D2A45" w:rsidRDefault="00806055" w:rsidP="00806055">
            <w:pPr>
              <w:jc w:val="both"/>
            </w:pPr>
            <w:r w:rsidRPr="00D52C55">
              <w:t>Indeed, the title matches what the paper covers. While highlighting a case alongside a narrative overview, it points to CMT2 as the central condition. A young patient forms the basis of study, with attention given to evaluation and physical therapy strategies. Because clarity remains strong throughout, any rewording seems unnecessary. Still, accuracy stands confirmed by how well each element aligns.</w:t>
            </w:r>
          </w:p>
          <w:p w:rsidR="00806055" w:rsidRPr="00806055" w:rsidRDefault="00806055" w:rsidP="00806055">
            <w:pPr>
              <w:jc w:val="both"/>
            </w:pPr>
          </w:p>
        </w:tc>
        <w:tc>
          <w:tcPr>
            <w:tcW w:w="1523" w:type="pct"/>
          </w:tcPr>
          <w:p w:rsidR="004D2A45" w:rsidRPr="00900E9B" w:rsidRDefault="004D2A45">
            <w:pPr>
              <w:pStyle w:val="Heading2"/>
              <w:jc w:val="left"/>
              <w:rPr>
                <w:rFonts w:ascii="Times New Roman" w:hAnsi="Times New Roman"/>
                <w:b w:val="0"/>
                <w:lang w:val="en-GB"/>
              </w:rPr>
            </w:pPr>
          </w:p>
        </w:tc>
      </w:tr>
      <w:tr w:rsidR="004D2A45" w:rsidRPr="00900E9B">
        <w:trPr>
          <w:trHeight w:val="1262"/>
        </w:trPr>
        <w:tc>
          <w:tcPr>
            <w:tcW w:w="1265" w:type="pct"/>
            <w:noWrap/>
          </w:tcPr>
          <w:p w:rsidR="004D2A45" w:rsidRPr="00900E9B" w:rsidRDefault="004D2A4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4D2A45" w:rsidRPr="00900E9B" w:rsidRDefault="004D2A45">
            <w:pPr>
              <w:pStyle w:val="Heading2"/>
              <w:jc w:val="left"/>
              <w:rPr>
                <w:rFonts w:ascii="Times New Roman" w:hAnsi="Times New Roman"/>
                <w:u w:val="single"/>
                <w:lang w:val="en-GB"/>
              </w:rPr>
            </w:pPr>
          </w:p>
        </w:tc>
        <w:tc>
          <w:tcPr>
            <w:tcW w:w="2212" w:type="pct"/>
          </w:tcPr>
          <w:p w:rsidR="00806055" w:rsidRDefault="00806055" w:rsidP="00806055">
            <w:pPr>
              <w:shd w:val="clear" w:color="auto" w:fill="FFFFFF"/>
              <w:rPr>
                <w:color w:val="212529"/>
                <w:szCs w:val="23"/>
                <w:lang w:eastAsia="en-IN"/>
              </w:rPr>
            </w:pPr>
            <w:r w:rsidRPr="007B3888">
              <w:rPr>
                <w:color w:val="212529"/>
                <w:szCs w:val="23"/>
                <w:lang w:eastAsia="en-IN"/>
              </w:rPr>
              <w:t>The abstract is well-structured and comprehensive, effectively summarizing the background, purpose, case description, intervention, discussion, and conclusion. However, minor enhancements could strengthen it:</w:t>
            </w:r>
          </w:p>
          <w:p w:rsidR="00806055" w:rsidRDefault="00806055" w:rsidP="00806055">
            <w:pPr>
              <w:pStyle w:val="ListParagraph"/>
              <w:numPr>
                <w:ilvl w:val="0"/>
                <w:numId w:val="13"/>
              </w:numPr>
              <w:shd w:val="clear" w:color="auto" w:fill="FFFFFF"/>
              <w:rPr>
                <w:color w:val="212529"/>
                <w:szCs w:val="23"/>
                <w:lang w:eastAsia="en-IN"/>
              </w:rPr>
            </w:pPr>
            <w:r w:rsidRPr="007B3888">
              <w:rPr>
                <w:color w:val="212529"/>
                <w:szCs w:val="23"/>
                <w:lang w:eastAsia="en-IN"/>
              </w:rPr>
              <w:t>Consider adding the child's age range (e.g., "a young child aged 3-4 years") for better contextualization</w:t>
            </w:r>
            <w:r>
              <w:rPr>
                <w:color w:val="212529"/>
                <w:szCs w:val="23"/>
                <w:lang w:eastAsia="en-IN"/>
              </w:rPr>
              <w:t>.</w:t>
            </w:r>
          </w:p>
          <w:p w:rsidR="00806055" w:rsidRDefault="00806055" w:rsidP="00806055">
            <w:pPr>
              <w:pStyle w:val="ListParagraph"/>
              <w:numPr>
                <w:ilvl w:val="0"/>
                <w:numId w:val="13"/>
              </w:numPr>
              <w:shd w:val="clear" w:color="auto" w:fill="FFFFFF"/>
              <w:rPr>
                <w:color w:val="212529"/>
                <w:szCs w:val="23"/>
                <w:lang w:eastAsia="en-IN"/>
              </w:rPr>
            </w:pPr>
            <w:r w:rsidRPr="007B3888">
              <w:rPr>
                <w:color w:val="212529"/>
                <w:szCs w:val="23"/>
                <w:lang w:eastAsia="en-IN"/>
              </w:rPr>
              <w:t>The specific outcome measures used could be briefly mentioned (e.g., "including PBS, GMFM-88")</w:t>
            </w:r>
            <w:r>
              <w:rPr>
                <w:color w:val="212529"/>
                <w:szCs w:val="23"/>
                <w:lang w:eastAsia="en-IN"/>
              </w:rPr>
              <w:t>.</w:t>
            </w:r>
          </w:p>
          <w:p w:rsidR="00806055" w:rsidRPr="007B3888" w:rsidRDefault="00806055" w:rsidP="00806055">
            <w:pPr>
              <w:pStyle w:val="ListParagraph"/>
              <w:numPr>
                <w:ilvl w:val="0"/>
                <w:numId w:val="13"/>
              </w:numPr>
              <w:shd w:val="clear" w:color="auto" w:fill="FFFFFF"/>
              <w:rPr>
                <w:color w:val="212529"/>
                <w:szCs w:val="23"/>
                <w:lang w:eastAsia="en-IN"/>
              </w:rPr>
            </w:pPr>
            <w:r w:rsidRPr="007B3888">
              <w:rPr>
                <w:color w:val="212529"/>
                <w:szCs w:val="23"/>
                <w:lang w:eastAsia="en-IN"/>
              </w:rPr>
              <w:t>Consider adding one quantitative finding from the intervention outcomes, if available, to strengthen the conclusion.</w:t>
            </w:r>
          </w:p>
          <w:p w:rsidR="004D2A45" w:rsidRPr="00900E9B" w:rsidRDefault="004D2A45">
            <w:pPr>
              <w:ind w:left="360"/>
              <w:rPr>
                <w:b/>
                <w:bCs/>
                <w:sz w:val="20"/>
                <w:szCs w:val="20"/>
                <w:lang w:val="en-GB"/>
              </w:rPr>
            </w:pPr>
          </w:p>
        </w:tc>
        <w:tc>
          <w:tcPr>
            <w:tcW w:w="1523" w:type="pct"/>
          </w:tcPr>
          <w:p w:rsidR="004D2A45" w:rsidRPr="00900E9B" w:rsidRDefault="004D2A45">
            <w:pPr>
              <w:pStyle w:val="Heading2"/>
              <w:jc w:val="left"/>
              <w:rPr>
                <w:rFonts w:ascii="Times New Roman" w:hAnsi="Times New Roman"/>
                <w:b w:val="0"/>
                <w:lang w:val="en-GB"/>
              </w:rPr>
            </w:pPr>
          </w:p>
        </w:tc>
      </w:tr>
      <w:tr w:rsidR="004D2A45" w:rsidRPr="00900E9B">
        <w:trPr>
          <w:trHeight w:val="704"/>
        </w:trPr>
        <w:tc>
          <w:tcPr>
            <w:tcW w:w="1265" w:type="pct"/>
            <w:noWrap/>
          </w:tcPr>
          <w:p w:rsidR="004D2A45" w:rsidRPr="00900E9B" w:rsidRDefault="004D2A4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4D2A45" w:rsidRDefault="00806055" w:rsidP="00806055">
            <w:pPr>
              <w:jc w:val="both"/>
              <w:rPr>
                <w:color w:val="212529"/>
                <w:szCs w:val="23"/>
                <w:shd w:val="clear" w:color="auto" w:fill="FFFFFF"/>
              </w:rPr>
            </w:pPr>
            <w:r w:rsidRPr="007B3888">
              <w:rPr>
                <w:color w:val="212529"/>
                <w:szCs w:val="23"/>
                <w:shd w:val="clear" w:color="auto" w:fill="FFFFFF"/>
              </w:rPr>
              <w:t>Yes, the manuscript is scientifically sound. The neurophysiological findings are appropriately interpreted and correctly identified as consistent with axonal neuropathy (preserved conduction velocities with reduced amplitudes). The acknowledgment of diagnostic limitations (absence of genetic confirmation) reflects appropriate scientific caution while justifying the clinical diagnosis based on phenotype and electrophysiology.</w:t>
            </w:r>
          </w:p>
          <w:p w:rsidR="00806055" w:rsidRPr="00806055" w:rsidRDefault="00806055" w:rsidP="00806055">
            <w:pPr>
              <w:jc w:val="both"/>
            </w:pPr>
          </w:p>
        </w:tc>
        <w:tc>
          <w:tcPr>
            <w:tcW w:w="1523" w:type="pct"/>
          </w:tcPr>
          <w:p w:rsidR="004D2A45" w:rsidRPr="00900E9B" w:rsidRDefault="004D2A45">
            <w:pPr>
              <w:pStyle w:val="Heading2"/>
              <w:jc w:val="left"/>
              <w:rPr>
                <w:rFonts w:ascii="Times New Roman" w:hAnsi="Times New Roman"/>
                <w:b w:val="0"/>
                <w:lang w:val="en-GB"/>
              </w:rPr>
            </w:pPr>
          </w:p>
        </w:tc>
      </w:tr>
      <w:tr w:rsidR="004D2A45" w:rsidRPr="00900E9B">
        <w:trPr>
          <w:trHeight w:val="703"/>
        </w:trPr>
        <w:tc>
          <w:tcPr>
            <w:tcW w:w="1265" w:type="pct"/>
            <w:noWrap/>
          </w:tcPr>
          <w:p w:rsidR="004D2A45" w:rsidRPr="00E10705" w:rsidRDefault="004D2A4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806055" w:rsidRPr="007B3888" w:rsidRDefault="00806055" w:rsidP="00806055">
            <w:pPr>
              <w:jc w:val="both"/>
            </w:pPr>
            <w:r w:rsidRPr="007B3888">
              <w:t>The references are generally sufficient and appropriately recent (majority from 2015-2025)</w:t>
            </w:r>
            <w:r>
              <w:t xml:space="preserve">. </w:t>
            </w:r>
            <w:r w:rsidRPr="007B3888">
              <w:t>The reference formatting appears consistent and appropriate.</w:t>
            </w:r>
          </w:p>
          <w:p w:rsidR="004D2A45" w:rsidRPr="00806055" w:rsidRDefault="004D2A45" w:rsidP="00806055">
            <w:pPr>
              <w:jc w:val="both"/>
            </w:pPr>
          </w:p>
        </w:tc>
        <w:tc>
          <w:tcPr>
            <w:tcW w:w="1523" w:type="pct"/>
          </w:tcPr>
          <w:p w:rsidR="004D2A45" w:rsidRPr="00900E9B" w:rsidRDefault="004D2A45">
            <w:pPr>
              <w:pStyle w:val="Heading2"/>
              <w:jc w:val="left"/>
              <w:rPr>
                <w:rFonts w:ascii="Times New Roman" w:hAnsi="Times New Roman"/>
                <w:b w:val="0"/>
                <w:lang w:val="en-GB"/>
              </w:rPr>
            </w:pPr>
          </w:p>
        </w:tc>
      </w:tr>
      <w:tr w:rsidR="004D2A45" w:rsidRPr="00900E9B">
        <w:trPr>
          <w:trHeight w:val="386"/>
        </w:trPr>
        <w:tc>
          <w:tcPr>
            <w:tcW w:w="1265" w:type="pct"/>
            <w:noWrap/>
          </w:tcPr>
          <w:p w:rsidR="004D2A45" w:rsidRPr="00900E9B" w:rsidRDefault="004D2A45">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4D2A45" w:rsidRPr="00900E9B" w:rsidRDefault="004D2A45">
            <w:pPr>
              <w:rPr>
                <w:sz w:val="20"/>
                <w:szCs w:val="20"/>
                <w:lang w:val="en-GB"/>
              </w:rPr>
            </w:pPr>
          </w:p>
        </w:tc>
        <w:tc>
          <w:tcPr>
            <w:tcW w:w="2212" w:type="pct"/>
          </w:tcPr>
          <w:p w:rsidR="00806055" w:rsidRPr="007B3888" w:rsidRDefault="00806055" w:rsidP="00806055">
            <w:pPr>
              <w:spacing w:before="100" w:beforeAutospacing="1" w:after="100" w:afterAutospacing="1"/>
              <w:jc w:val="both"/>
              <w:rPr>
                <w:lang w:eastAsia="en-IN"/>
              </w:rPr>
            </w:pPr>
            <w:r w:rsidRPr="007B3888">
              <w:rPr>
                <w:lang w:eastAsia="en-IN"/>
              </w:rPr>
              <w:t>The manuscript demonstrates high-quality academic writing with clear, professional language appropriate for scholarly publication. The prose is articulate and well-structured. Minor suggestions for enhancement:</w:t>
            </w:r>
          </w:p>
          <w:p w:rsidR="00806055" w:rsidRPr="007B3888" w:rsidRDefault="00806055" w:rsidP="00806055">
            <w:pPr>
              <w:numPr>
                <w:ilvl w:val="0"/>
                <w:numId w:val="14"/>
              </w:numPr>
              <w:spacing w:before="100" w:beforeAutospacing="1" w:after="100" w:afterAutospacing="1"/>
              <w:jc w:val="both"/>
              <w:rPr>
                <w:lang w:eastAsia="en-IN"/>
              </w:rPr>
            </w:pPr>
            <w:r w:rsidRPr="007B3888">
              <w:rPr>
                <w:lang w:eastAsia="en-IN"/>
              </w:rPr>
              <w:t>A few instances of passive voice could be converted to active voice for greater clarity</w:t>
            </w:r>
          </w:p>
          <w:p w:rsidR="00806055" w:rsidRPr="007B3888" w:rsidRDefault="00806055" w:rsidP="00806055">
            <w:pPr>
              <w:numPr>
                <w:ilvl w:val="0"/>
                <w:numId w:val="14"/>
              </w:numPr>
              <w:spacing w:before="100" w:beforeAutospacing="1" w:after="100" w:afterAutospacing="1"/>
              <w:jc w:val="both"/>
              <w:rPr>
                <w:lang w:eastAsia="en-IN"/>
              </w:rPr>
            </w:pPr>
            <w:r w:rsidRPr="007B3888">
              <w:rPr>
                <w:lang w:eastAsia="en-IN"/>
              </w:rPr>
              <w:t>Some sentences in the introduction exceed 40 words; consider breaking these for improved readability</w:t>
            </w:r>
          </w:p>
          <w:p w:rsidR="00806055" w:rsidRPr="007B3888" w:rsidRDefault="00806055" w:rsidP="00806055">
            <w:pPr>
              <w:numPr>
                <w:ilvl w:val="0"/>
                <w:numId w:val="14"/>
              </w:numPr>
              <w:spacing w:before="100" w:beforeAutospacing="1" w:after="100" w:afterAutospacing="1"/>
              <w:jc w:val="both"/>
              <w:rPr>
                <w:lang w:eastAsia="en-IN"/>
              </w:rPr>
            </w:pPr>
            <w:r w:rsidRPr="007B3888">
              <w:rPr>
                <w:lang w:eastAsia="en-IN"/>
              </w:rPr>
              <w:t>Ensure consistent terminology throughout (e.g., "physiotherapy" vs "physical therapy" - currently consistent)</w:t>
            </w:r>
          </w:p>
          <w:p w:rsidR="00806055" w:rsidRPr="007B3888" w:rsidRDefault="00806055" w:rsidP="00806055">
            <w:pPr>
              <w:numPr>
                <w:ilvl w:val="0"/>
                <w:numId w:val="14"/>
              </w:numPr>
              <w:spacing w:before="100" w:beforeAutospacing="1" w:after="100" w:afterAutospacing="1"/>
              <w:jc w:val="both"/>
              <w:rPr>
                <w:lang w:eastAsia="en-IN"/>
              </w:rPr>
            </w:pPr>
            <w:r w:rsidRPr="007B3888">
              <w:rPr>
                <w:lang w:eastAsia="en-IN"/>
              </w:rPr>
              <w:t>Table captions could be slightly more concise while maintaining clarity</w:t>
            </w:r>
          </w:p>
          <w:p w:rsidR="00806055" w:rsidRPr="007B3888" w:rsidRDefault="00806055" w:rsidP="00806055">
            <w:pPr>
              <w:spacing w:before="100" w:beforeAutospacing="1" w:after="100" w:afterAutospacing="1"/>
              <w:jc w:val="both"/>
              <w:rPr>
                <w:lang w:eastAsia="en-IN"/>
              </w:rPr>
            </w:pPr>
            <w:r w:rsidRPr="007B3888">
              <w:rPr>
                <w:lang w:eastAsia="en-IN"/>
              </w:rPr>
              <w:t>Overall, the English quality is excellent and requires only minimal copyediting.</w:t>
            </w:r>
          </w:p>
          <w:p w:rsidR="004D2A45" w:rsidRPr="00900E9B" w:rsidRDefault="004D2A45">
            <w:pPr>
              <w:rPr>
                <w:sz w:val="20"/>
                <w:szCs w:val="20"/>
                <w:lang w:val="en-GB"/>
              </w:rPr>
            </w:pPr>
          </w:p>
        </w:tc>
        <w:tc>
          <w:tcPr>
            <w:tcW w:w="1523" w:type="pct"/>
          </w:tcPr>
          <w:p w:rsidR="004D2A45" w:rsidRPr="00900E9B" w:rsidRDefault="004D2A45">
            <w:pPr>
              <w:rPr>
                <w:sz w:val="20"/>
                <w:szCs w:val="20"/>
                <w:lang w:val="en-GB"/>
              </w:rPr>
            </w:pPr>
          </w:p>
        </w:tc>
      </w:tr>
      <w:tr w:rsidR="004D2A45" w:rsidRPr="00900E9B">
        <w:trPr>
          <w:trHeight w:val="1178"/>
        </w:trPr>
        <w:tc>
          <w:tcPr>
            <w:tcW w:w="1265" w:type="pct"/>
            <w:noWrap/>
          </w:tcPr>
          <w:p w:rsidR="004D2A45" w:rsidRPr="00900E9B" w:rsidRDefault="004D2A4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4D2A45" w:rsidRPr="00900E9B" w:rsidRDefault="004D2A45">
            <w:pPr>
              <w:pStyle w:val="Heading2"/>
              <w:jc w:val="left"/>
              <w:rPr>
                <w:rFonts w:ascii="Times New Roman" w:hAnsi="Times New Roman"/>
                <w:b w:val="0"/>
                <w:lang w:val="en-GB"/>
              </w:rPr>
            </w:pPr>
          </w:p>
        </w:tc>
        <w:tc>
          <w:tcPr>
            <w:tcW w:w="2212" w:type="pct"/>
          </w:tcPr>
          <w:p w:rsidR="00806055" w:rsidRPr="007B3888" w:rsidRDefault="00806055" w:rsidP="00806055">
            <w:pPr>
              <w:numPr>
                <w:ilvl w:val="0"/>
                <w:numId w:val="15"/>
              </w:numPr>
              <w:spacing w:before="100" w:beforeAutospacing="1" w:after="100" w:afterAutospacing="1"/>
              <w:jc w:val="both"/>
              <w:rPr>
                <w:lang w:eastAsia="en-IN"/>
              </w:rPr>
            </w:pPr>
            <w:r w:rsidRPr="007B3888">
              <w:rPr>
                <w:lang w:eastAsia="en-IN"/>
              </w:rPr>
              <w:t>Consider adding a brief "Clinical Implications" or "Key Points" box for quick reference</w:t>
            </w:r>
            <w:r>
              <w:rPr>
                <w:lang w:eastAsia="en-IN"/>
              </w:rPr>
              <w:t>.</w:t>
            </w:r>
          </w:p>
          <w:p w:rsidR="00806055" w:rsidRPr="007B3888" w:rsidRDefault="00806055" w:rsidP="00806055">
            <w:pPr>
              <w:numPr>
                <w:ilvl w:val="0"/>
                <w:numId w:val="15"/>
              </w:numPr>
              <w:spacing w:before="100" w:beforeAutospacing="1" w:after="100" w:afterAutospacing="1"/>
              <w:jc w:val="both"/>
              <w:rPr>
                <w:lang w:eastAsia="en-IN"/>
              </w:rPr>
            </w:pPr>
            <w:r w:rsidRPr="007B3888">
              <w:rPr>
                <w:lang w:eastAsia="en-IN"/>
              </w:rPr>
              <w:t>The scoliosis measurement methodology could be described more explicitly (which surface landmarks were used?)</w:t>
            </w:r>
            <w:r>
              <w:rPr>
                <w:lang w:eastAsia="en-IN"/>
              </w:rPr>
              <w:t>.</w:t>
            </w:r>
          </w:p>
          <w:p w:rsidR="00806055" w:rsidRPr="007B3888" w:rsidRDefault="00806055" w:rsidP="00806055">
            <w:pPr>
              <w:numPr>
                <w:ilvl w:val="0"/>
                <w:numId w:val="15"/>
              </w:numPr>
              <w:spacing w:before="100" w:beforeAutospacing="1" w:after="100" w:afterAutospacing="1"/>
              <w:jc w:val="both"/>
              <w:rPr>
                <w:lang w:eastAsia="en-IN"/>
              </w:rPr>
            </w:pPr>
            <w:r w:rsidRPr="007B3888">
              <w:rPr>
                <w:lang w:eastAsia="en-IN"/>
              </w:rPr>
              <w:t>Consider adding a timeline figure showing the assessment and intervention sequence</w:t>
            </w:r>
          </w:p>
          <w:p w:rsidR="00806055" w:rsidRPr="007B3888" w:rsidRDefault="00806055" w:rsidP="00806055">
            <w:pPr>
              <w:numPr>
                <w:ilvl w:val="0"/>
                <w:numId w:val="15"/>
              </w:numPr>
              <w:spacing w:before="100" w:beforeAutospacing="1" w:after="100" w:afterAutospacing="1"/>
              <w:jc w:val="both"/>
              <w:rPr>
                <w:lang w:eastAsia="en-IN"/>
              </w:rPr>
            </w:pPr>
            <w:r w:rsidRPr="007B3888">
              <w:rPr>
                <w:lang w:eastAsia="en-IN"/>
              </w:rPr>
              <w:t>Section 4.5 (Implications for Clinical Practice) could be expanded slightly with 2-3 additional practical recommendations</w:t>
            </w:r>
            <w:r>
              <w:rPr>
                <w:lang w:eastAsia="en-IN"/>
              </w:rPr>
              <w:t>.</w:t>
            </w:r>
          </w:p>
          <w:p w:rsidR="00806055" w:rsidRPr="007B3888" w:rsidRDefault="00806055" w:rsidP="00806055">
            <w:pPr>
              <w:numPr>
                <w:ilvl w:val="0"/>
                <w:numId w:val="15"/>
              </w:numPr>
              <w:spacing w:before="100" w:beforeAutospacing="1" w:after="100" w:afterAutospacing="1"/>
              <w:jc w:val="both"/>
              <w:rPr>
                <w:lang w:eastAsia="en-IN"/>
              </w:rPr>
            </w:pPr>
            <w:r w:rsidRPr="007B3888">
              <w:rPr>
                <w:lang w:eastAsia="en-IN"/>
              </w:rPr>
              <w:t>Consider discussing cost-effectiveness or resource considerations for implementing this assessment and intervention approach in various settings</w:t>
            </w:r>
            <w:r>
              <w:rPr>
                <w:lang w:eastAsia="en-IN"/>
              </w:rPr>
              <w:t>.</w:t>
            </w:r>
          </w:p>
          <w:p w:rsidR="004D2A45" w:rsidRPr="00806055" w:rsidRDefault="00806055" w:rsidP="00806055">
            <w:pPr>
              <w:numPr>
                <w:ilvl w:val="0"/>
                <w:numId w:val="15"/>
              </w:numPr>
              <w:spacing w:before="100" w:beforeAutospacing="1" w:after="100" w:afterAutospacing="1"/>
              <w:jc w:val="both"/>
              <w:rPr>
                <w:lang w:eastAsia="en-IN"/>
              </w:rPr>
            </w:pPr>
            <w:r w:rsidRPr="007B3888">
              <w:rPr>
                <w:lang w:eastAsia="en-IN"/>
              </w:rPr>
              <w:t>A brief mention of telehealth applicability for some interventions would be timely</w:t>
            </w:r>
            <w:r>
              <w:rPr>
                <w:lang w:eastAsia="en-IN"/>
              </w:rPr>
              <w:t>.</w:t>
            </w:r>
          </w:p>
        </w:tc>
        <w:tc>
          <w:tcPr>
            <w:tcW w:w="1523" w:type="pct"/>
          </w:tcPr>
          <w:p w:rsidR="004D2A45" w:rsidRPr="00900E9B" w:rsidRDefault="004D2A45">
            <w:pPr>
              <w:rPr>
                <w:sz w:val="20"/>
                <w:szCs w:val="20"/>
                <w:lang w:val="en-GB"/>
              </w:rPr>
            </w:pPr>
          </w:p>
        </w:tc>
      </w:tr>
    </w:tbl>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Default="004D2A45" w:rsidP="004D2A45">
      <w:pPr>
        <w:pStyle w:val="BodyText"/>
        <w:rPr>
          <w:rFonts w:ascii="Times New Roman" w:hAnsi="Times New Roman"/>
          <w:b/>
          <w:bCs/>
          <w:sz w:val="20"/>
          <w:szCs w:val="20"/>
          <w:u w:val="single"/>
          <w:lang w:val="en-GB"/>
        </w:rPr>
      </w:pPr>
    </w:p>
    <w:p w:rsidR="004D2A45"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4D2A45" w:rsidRPr="00900E9B" w:rsidTr="00452854">
        <w:trPr>
          <w:trHeight w:val="237"/>
          <w:jc w:val="center"/>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4D2A45" w:rsidRPr="00900E9B" w:rsidRDefault="004D2A45">
            <w:pPr>
              <w:pStyle w:val="NormalWeb"/>
              <w:spacing w:before="0" w:beforeAutospacing="0" w:after="0" w:afterAutospacing="0"/>
              <w:rPr>
                <w:rFonts w:ascii="Times New Roman" w:hAnsi="Times New Roman" w:cs="Times New Roman"/>
                <w:b/>
                <w:sz w:val="20"/>
                <w:szCs w:val="20"/>
                <w:u w:val="single"/>
                <w:lang w:val="en-GB"/>
              </w:rPr>
            </w:pPr>
          </w:p>
        </w:tc>
      </w:tr>
      <w:tr w:rsidR="004D2A45" w:rsidRPr="00900E9B" w:rsidTr="00452854">
        <w:trPr>
          <w:trHeight w:val="935"/>
          <w:jc w:val="center"/>
        </w:trPr>
        <w:tc>
          <w:tcPr>
            <w:tcW w:w="1615"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4D2A45" w:rsidRPr="00900E9B" w:rsidRDefault="004D2A45">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106972" w:rsidRDefault="00106972" w:rsidP="00106972">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4D2A45" w:rsidRPr="00900E9B" w:rsidRDefault="004D2A45">
            <w:pPr>
              <w:pStyle w:val="Heading2"/>
              <w:jc w:val="left"/>
              <w:rPr>
                <w:rFonts w:ascii="Times New Roman" w:hAnsi="Times New Roman"/>
                <w:b w:val="0"/>
                <w:lang w:val="en-GB"/>
              </w:rPr>
            </w:pPr>
          </w:p>
        </w:tc>
      </w:tr>
      <w:tr w:rsidR="004D2A45" w:rsidRPr="00900E9B" w:rsidTr="00452854">
        <w:trPr>
          <w:trHeight w:val="697"/>
          <w:jc w:val="center"/>
        </w:trPr>
        <w:tc>
          <w:tcPr>
            <w:tcW w:w="1615"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rsidR="004D2A45" w:rsidRDefault="004D2A45">
            <w:pPr>
              <w:pStyle w:val="NormalWeb"/>
              <w:spacing w:before="0" w:beforeAutospacing="0" w:after="0" w:afterAutospacing="0"/>
              <w:rPr>
                <w:rFonts w:ascii="Times New Roman" w:hAnsi="Times New Roman" w:cs="Times New Roman"/>
                <w:sz w:val="20"/>
                <w:szCs w:val="20"/>
              </w:rPr>
            </w:pPr>
          </w:p>
          <w:p w:rsidR="004D2A45" w:rsidRPr="00806055" w:rsidRDefault="00806055" w:rsidP="00806055">
            <w:pPr>
              <w:jc w:val="both"/>
            </w:pPr>
            <w:r w:rsidRPr="007B3888">
              <w:t>No ethical issues identified.</w:t>
            </w:r>
          </w:p>
        </w:tc>
        <w:tc>
          <w:tcPr>
            <w:tcW w:w="1342" w:type="pct"/>
            <w:shd w:val="clear" w:color="auto" w:fill="auto"/>
            <w:vAlign w:val="center"/>
          </w:tcPr>
          <w:p w:rsidR="004D2A45" w:rsidRPr="00900E9B" w:rsidRDefault="004D2A45">
            <w:pPr>
              <w:rPr>
                <w:rFonts w:eastAsia="Arial Unicode MS"/>
                <w:sz w:val="20"/>
                <w:szCs w:val="20"/>
                <w:lang w:val="en-GB"/>
              </w:rPr>
            </w:pPr>
          </w:p>
          <w:p w:rsidR="004D2A45" w:rsidRPr="00900E9B" w:rsidRDefault="004D2A45">
            <w:pPr>
              <w:rPr>
                <w:rFonts w:eastAsia="Arial Unicode MS"/>
                <w:sz w:val="20"/>
                <w:szCs w:val="20"/>
                <w:lang w:val="en-GB"/>
              </w:rPr>
            </w:pPr>
          </w:p>
          <w:p w:rsidR="004D2A45" w:rsidRPr="00900E9B" w:rsidRDefault="004D2A45">
            <w:pPr>
              <w:rPr>
                <w:rFonts w:eastAsia="Arial Unicode MS"/>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tc>
      </w:tr>
      <w:tr w:rsidR="004D2A45" w:rsidRPr="00900E9B" w:rsidTr="00452854">
        <w:trPr>
          <w:trHeight w:val="697"/>
          <w:jc w:val="center"/>
        </w:trPr>
        <w:tc>
          <w:tcPr>
            <w:tcW w:w="1615"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rsidR="004D2A45" w:rsidRPr="00806055" w:rsidRDefault="00806055" w:rsidP="00806055">
            <w:pPr>
              <w:spacing w:before="100" w:beforeAutospacing="1" w:after="100" w:afterAutospacing="1"/>
              <w:jc w:val="both"/>
              <w:rPr>
                <w:sz w:val="28"/>
                <w:lang w:eastAsia="en-IN"/>
              </w:rPr>
            </w:pPr>
            <w:r w:rsidRPr="007B3888">
              <w:t>No. The authors have declared no competing interests, which appears credible given the nature of this clinical case report.</w:t>
            </w:r>
          </w:p>
        </w:tc>
        <w:tc>
          <w:tcPr>
            <w:tcW w:w="1342" w:type="pct"/>
            <w:shd w:val="clear" w:color="auto" w:fill="auto"/>
          </w:tcPr>
          <w:p w:rsidR="004D2A45" w:rsidRPr="00900E9B" w:rsidRDefault="004D2A45">
            <w:pPr>
              <w:rPr>
                <w:sz w:val="20"/>
                <w:szCs w:val="20"/>
                <w:lang w:val="en-GB"/>
              </w:rPr>
            </w:pPr>
          </w:p>
          <w:p w:rsidR="004D2A45" w:rsidRPr="00900E9B" w:rsidRDefault="004D2A45">
            <w:pPr>
              <w:rPr>
                <w:sz w:val="20"/>
                <w:szCs w:val="20"/>
                <w:lang w:val="en-GB"/>
              </w:rPr>
            </w:pPr>
          </w:p>
          <w:p w:rsidR="004D2A45" w:rsidRPr="00900E9B" w:rsidRDefault="004D2A45">
            <w:pPr>
              <w:rPr>
                <w:sz w:val="20"/>
                <w:szCs w:val="20"/>
                <w:lang w:val="en-GB"/>
              </w:rPr>
            </w:pPr>
          </w:p>
        </w:tc>
      </w:tr>
      <w:tr w:rsidR="004D2A45" w:rsidRPr="00900E9B" w:rsidTr="00452854">
        <w:trPr>
          <w:trHeight w:val="697"/>
          <w:jc w:val="center"/>
        </w:trPr>
        <w:tc>
          <w:tcPr>
            <w:tcW w:w="1615"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rsidR="004D2A45" w:rsidRPr="00806055" w:rsidRDefault="00806055">
            <w:pPr>
              <w:rPr>
                <w:szCs w:val="20"/>
                <w:lang w:val="en-GB"/>
              </w:rPr>
            </w:pPr>
            <w:r>
              <w:rPr>
                <w:szCs w:val="20"/>
                <w:lang w:val="en-GB"/>
              </w:rPr>
              <w:t>Not validated</w:t>
            </w:r>
          </w:p>
        </w:tc>
        <w:tc>
          <w:tcPr>
            <w:tcW w:w="1342" w:type="pct"/>
            <w:shd w:val="clear" w:color="auto" w:fill="auto"/>
          </w:tcPr>
          <w:p w:rsidR="004D2A45" w:rsidRPr="00900E9B" w:rsidRDefault="004D2A45">
            <w:pPr>
              <w:rPr>
                <w:sz w:val="20"/>
                <w:szCs w:val="20"/>
                <w:lang w:val="en-GB"/>
              </w:rPr>
            </w:pPr>
          </w:p>
          <w:p w:rsidR="004D2A45" w:rsidRPr="00900E9B" w:rsidRDefault="004D2A45">
            <w:pPr>
              <w:rPr>
                <w:sz w:val="20"/>
                <w:szCs w:val="20"/>
                <w:lang w:val="en-GB"/>
              </w:rPr>
            </w:pPr>
          </w:p>
          <w:p w:rsidR="004D2A45" w:rsidRPr="00900E9B" w:rsidRDefault="004D2A45">
            <w:pPr>
              <w:rPr>
                <w:sz w:val="20"/>
                <w:szCs w:val="20"/>
                <w:lang w:val="en-GB"/>
              </w:rPr>
            </w:pPr>
          </w:p>
        </w:tc>
      </w:tr>
    </w:tbl>
    <w:p w:rsidR="004D2A45" w:rsidRPr="00900E9B" w:rsidRDefault="004D2A45" w:rsidP="004D2A45">
      <w:pPr>
        <w:pStyle w:val="BodyText"/>
        <w:rPr>
          <w:rFonts w:ascii="Times New Roman" w:hAnsi="Times New Roman"/>
          <w:b/>
          <w:bCs/>
          <w:sz w:val="20"/>
          <w:szCs w:val="20"/>
          <w:u w:val="single"/>
          <w:lang w:val="en-GB"/>
        </w:rPr>
      </w:pPr>
    </w:p>
    <w:p w:rsidR="004D2A45" w:rsidRPr="00900E9B" w:rsidRDefault="004D2A45" w:rsidP="004D2A45">
      <w:pPr>
        <w:pStyle w:val="BodyText"/>
        <w:rPr>
          <w:rFonts w:ascii="Times New Roman" w:hAnsi="Times New Roman"/>
          <w:b/>
          <w:bCs/>
          <w:sz w:val="2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4D2A45" w:rsidRPr="00900E9B" w:rsidTr="00452854">
        <w:trPr>
          <w:jc w:val="center"/>
        </w:trPr>
        <w:tc>
          <w:tcPr>
            <w:tcW w:w="5000" w:type="pct"/>
            <w:tcBorders>
              <w:top w:val="nil"/>
              <w:left w:val="nil"/>
              <w:right w:val="nil"/>
            </w:tcBorders>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rsidR="004D2A45" w:rsidRPr="00900E9B" w:rsidRDefault="004D2A45">
            <w:pPr>
              <w:pStyle w:val="NormalWeb"/>
              <w:spacing w:before="0" w:beforeAutospacing="0" w:after="0" w:afterAutospacing="0"/>
              <w:rPr>
                <w:rFonts w:ascii="Times New Roman" w:hAnsi="Times New Roman" w:cs="Times New Roman"/>
                <w:b/>
                <w:bCs/>
                <w:sz w:val="20"/>
                <w:szCs w:val="20"/>
                <w:u w:val="single"/>
                <w:lang w:val="en-GB"/>
              </w:rPr>
            </w:pPr>
          </w:p>
        </w:tc>
      </w:tr>
      <w:tr w:rsidR="004D2A45" w:rsidRPr="00900E9B" w:rsidTr="00452854">
        <w:trPr>
          <w:jc w:val="center"/>
        </w:trPr>
        <w:tc>
          <w:tcPr>
            <w:tcW w:w="5000" w:type="pct"/>
            <w:shd w:val="clear" w:color="auto" w:fill="auto"/>
            <w:noWrap/>
            <w:tcMar>
              <w:top w:w="0" w:type="dxa"/>
              <w:left w:w="108" w:type="dxa"/>
              <w:bottom w:w="0" w:type="dxa"/>
              <w:right w:w="108" w:type="dxa"/>
            </w:tcMar>
            <w:vAlign w:val="center"/>
          </w:tcPr>
          <w:p w:rsidR="004D2A45" w:rsidRPr="000C01EE" w:rsidRDefault="004D2A45" w:rsidP="00452854">
            <w:pPr>
              <w:pStyle w:val="NormalWeb"/>
              <w:spacing w:before="0" w:beforeAutospacing="0" w:after="0" w:afterAutospacing="0"/>
              <w:jc w:val="both"/>
              <w:rPr>
                <w:rFonts w:ascii="Times New Roman" w:hAnsi="Times New Roman" w:cs="Times New Roman"/>
                <w:sz w:val="20"/>
                <w:szCs w:val="20"/>
                <w:lang w:val="en-GB"/>
              </w:rPr>
            </w:pPr>
            <w:r w:rsidRPr="00452854">
              <w:rPr>
                <w:rFonts w:ascii="Times New Roman" w:hAnsi="Times New Roman" w:cs="Times New Roman"/>
                <w:sz w:val="22"/>
                <w:szCs w:val="20"/>
                <w:lang w:val="en-GB"/>
              </w:rPr>
              <w:t>I declare that I have no c</w:t>
            </w:r>
            <w:r w:rsidR="00452854" w:rsidRPr="00452854">
              <w:rPr>
                <w:rFonts w:ascii="Times New Roman" w:hAnsi="Times New Roman" w:cs="Times New Roman"/>
                <w:sz w:val="22"/>
                <w:szCs w:val="20"/>
                <w:lang w:val="en-GB"/>
              </w:rPr>
              <w:t>ompeting interest as a reviewer</w:t>
            </w:r>
          </w:p>
        </w:tc>
      </w:tr>
    </w:tbl>
    <w:p w:rsidR="004D2A45" w:rsidRPr="00900E9B" w:rsidRDefault="004D2A45" w:rsidP="004D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4D2A45" w:rsidRPr="00900E9B" w:rsidRDefault="004D2A45" w:rsidP="004D2A45">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4D2A45" w:rsidRPr="00900E9B" w:rsidTr="00452854">
        <w:trPr>
          <w:jc w:val="center"/>
        </w:trPr>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rsidR="004D2A45" w:rsidRPr="00900E9B" w:rsidRDefault="004D2A45">
            <w:pPr>
              <w:pStyle w:val="NormalWeb"/>
              <w:spacing w:before="0" w:beforeAutospacing="0" w:after="0" w:afterAutospacing="0"/>
              <w:rPr>
                <w:rFonts w:ascii="Times New Roman" w:hAnsi="Times New Roman" w:cs="Times New Roman"/>
                <w:b/>
                <w:bCs/>
                <w:sz w:val="20"/>
                <w:szCs w:val="20"/>
                <w:u w:val="single"/>
                <w:lang w:val="en-GB"/>
              </w:rPr>
            </w:pPr>
          </w:p>
        </w:tc>
      </w:tr>
      <w:tr w:rsidR="004D2A45" w:rsidRPr="00900E9B" w:rsidTr="00452854">
        <w:trPr>
          <w:jc w:val="center"/>
        </w:trPr>
        <w:tc>
          <w:tcPr>
            <w:tcW w:w="2727"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MARKS of this  manuscript</w:t>
            </w:r>
          </w:p>
        </w:tc>
      </w:tr>
      <w:tr w:rsidR="004D2A45" w:rsidRPr="00900E9B" w:rsidTr="00452854">
        <w:trPr>
          <w:jc w:val="center"/>
        </w:trPr>
        <w:tc>
          <w:tcPr>
            <w:tcW w:w="2727"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Highest: 10  Lowest: 0 )</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rsidR="00452854" w:rsidRPr="00452854" w:rsidRDefault="000E16BB" w:rsidP="00452854">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Cs w:val="20"/>
                <w:lang w:val="en-GB"/>
              </w:rPr>
              <w:t>8.5</w:t>
            </w:r>
          </w:p>
          <w:p w:rsidR="00452854" w:rsidRPr="00900E9B" w:rsidRDefault="00452854">
            <w:pPr>
              <w:pStyle w:val="NormalWeb"/>
              <w:spacing w:before="0" w:beforeAutospacing="0" w:after="0" w:afterAutospacing="0"/>
              <w:rPr>
                <w:rFonts w:ascii="Times New Roman" w:hAnsi="Times New Roman" w:cs="Times New Roman"/>
                <w:b/>
                <w:bCs/>
                <w:sz w:val="20"/>
                <w:szCs w:val="20"/>
                <w:lang w:val="en-GB"/>
              </w:rPr>
            </w:pPr>
          </w:p>
        </w:tc>
      </w:tr>
    </w:tbl>
    <w:p w:rsidR="004D2A45" w:rsidRPr="00900E9B" w:rsidRDefault="004D2A45" w:rsidP="004D2A45">
      <w:pPr>
        <w:rPr>
          <w:sz w:val="20"/>
          <w:szCs w:val="20"/>
          <w:lang w:val="en-GB"/>
        </w:rPr>
      </w:pPr>
    </w:p>
    <w:p w:rsidR="004D2A45" w:rsidRPr="00900E9B" w:rsidRDefault="004D2A45" w:rsidP="004D2A45">
      <w:pPr>
        <w:rPr>
          <w:sz w:val="20"/>
          <w:szCs w:val="20"/>
          <w:lang w:val="en-GB"/>
        </w:rPr>
      </w:pPr>
    </w:p>
    <w:p w:rsidR="004D2A45" w:rsidRDefault="004D2A45" w:rsidP="004D2A4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4D2A45" w:rsidRPr="00900E9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rsidR="004D2A45" w:rsidRPr="00900E9B" w:rsidRDefault="004D2A45">
            <w:pPr>
              <w:pStyle w:val="NormalWeb"/>
              <w:spacing w:before="0" w:beforeAutospacing="0" w:after="0" w:afterAutospacing="0"/>
              <w:rPr>
                <w:rFonts w:ascii="Times New Roman" w:hAnsi="Times New Roman" w:cs="Times New Roman"/>
                <w:b/>
                <w:bCs/>
                <w:sz w:val="20"/>
                <w:szCs w:val="20"/>
                <w:u w:val="single"/>
                <w:lang w:val="en-GB"/>
              </w:rPr>
            </w:pPr>
          </w:p>
        </w:tc>
      </w:tr>
      <w:tr w:rsidR="004D2A45" w:rsidRPr="00900E9B">
        <w:tc>
          <w:tcPr>
            <w:tcW w:w="2727"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4D2A45" w:rsidRPr="00900E9B">
        <w:tc>
          <w:tcPr>
            <w:tcW w:w="2727" w:type="pct"/>
            <w:shd w:val="clear" w:color="auto" w:fill="auto"/>
            <w:noWrap/>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p w:rsidR="004D2A45" w:rsidRPr="00900E9B" w:rsidRDefault="004D2A45">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rsidR="004D2A45" w:rsidRPr="00900E9B" w:rsidRDefault="004D2A45">
            <w:pPr>
              <w:pStyle w:val="NormalWeb"/>
              <w:spacing w:before="0" w:beforeAutospacing="0" w:after="0" w:afterAutospacing="0"/>
              <w:rPr>
                <w:rFonts w:ascii="Times New Roman" w:hAnsi="Times New Roman" w:cs="Times New Roman"/>
                <w:b/>
                <w:bCs/>
                <w:sz w:val="20"/>
                <w:szCs w:val="20"/>
                <w:lang w:val="en-GB"/>
              </w:rPr>
            </w:pPr>
          </w:p>
        </w:tc>
      </w:tr>
    </w:tbl>
    <w:p w:rsidR="004D2A45" w:rsidRPr="00900E9B" w:rsidRDefault="004D2A45" w:rsidP="004D2A45">
      <w:pPr>
        <w:rPr>
          <w:rFonts w:eastAsia="Arial Unicode MS"/>
          <w:b/>
          <w:bCs/>
          <w:sz w:val="20"/>
          <w:szCs w:val="20"/>
          <w:highlight w:val="yellow"/>
          <w:u w:val="single"/>
          <w:lang w:val="en-GB"/>
        </w:rPr>
      </w:pPr>
    </w:p>
    <w:p w:rsidR="004D2A45" w:rsidRPr="00900E9B" w:rsidRDefault="004D2A45" w:rsidP="004D2A45">
      <w:pPr>
        <w:rPr>
          <w:rFonts w:eastAsia="Arial Unicode MS"/>
          <w:b/>
          <w:bCs/>
          <w:sz w:val="20"/>
          <w:szCs w:val="20"/>
          <w:highlight w:val="yellow"/>
          <w:u w:val="single"/>
          <w:lang w:val="en-GB"/>
        </w:rPr>
      </w:pPr>
    </w:p>
    <w:p w:rsidR="004D2A45" w:rsidRPr="00900E9B" w:rsidRDefault="004D2A45" w:rsidP="004D2A45">
      <w:pPr>
        <w:rPr>
          <w:rFonts w:eastAsia="Arial Unicode MS"/>
          <w:b/>
          <w:bCs/>
          <w:sz w:val="20"/>
          <w:szCs w:val="20"/>
          <w:highlight w:val="yellow"/>
          <w:u w:val="single"/>
          <w:lang w:val="en-GB"/>
        </w:rPr>
      </w:pPr>
    </w:p>
    <w:p w:rsidR="004D2A45" w:rsidRPr="00900E9B" w:rsidRDefault="004D2A45" w:rsidP="004D2A45">
      <w:pPr>
        <w:rPr>
          <w:rFonts w:eastAsia="Arial Unicode MS"/>
          <w:b/>
          <w:bCs/>
          <w:sz w:val="20"/>
          <w:szCs w:val="20"/>
          <w:u w:val="single"/>
          <w:lang w:val="en-GB"/>
        </w:rPr>
      </w:pPr>
    </w:p>
    <w:p w:rsidR="004D2A45" w:rsidRPr="00900E9B" w:rsidRDefault="004D2A45" w:rsidP="004D2A45">
      <w:pPr>
        <w:rPr>
          <w:rFonts w:eastAsia="Arial Unicode MS"/>
          <w:b/>
          <w:bCs/>
          <w:sz w:val="20"/>
          <w:szCs w:val="20"/>
          <w:u w:val="single"/>
          <w:lang w:val="en-GB"/>
        </w:rPr>
      </w:pPr>
    </w:p>
    <w:p w:rsidR="004D2A45" w:rsidRPr="00900E9B" w:rsidRDefault="004D2A45" w:rsidP="004D2A45">
      <w:pPr>
        <w:rPr>
          <w:rFonts w:eastAsia="Arial Unicode MS"/>
          <w:b/>
          <w:bCs/>
          <w:sz w:val="20"/>
          <w:szCs w:val="20"/>
          <w:u w:val="single"/>
          <w:lang w:val="en-GB"/>
        </w:rPr>
      </w:pPr>
    </w:p>
    <w:p w:rsidR="004D2A45" w:rsidRPr="00900E9B" w:rsidRDefault="004D2A45" w:rsidP="004D2A45">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rsidR="004D2A45" w:rsidRPr="00900E9B" w:rsidRDefault="004D2A45" w:rsidP="004D2A45">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rsidR="004D2A45" w:rsidRDefault="004D2A45" w:rsidP="004D2A45">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rsidR="004D2A45" w:rsidRDefault="004D2A45" w:rsidP="004D2A45">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rsidR="004D2A45" w:rsidRDefault="004D2A45" w:rsidP="004D2A45">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rsidR="004D2A45" w:rsidRDefault="004D2A45" w:rsidP="004D2A45">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rsidR="004D2A45" w:rsidRPr="00900E9B" w:rsidRDefault="004D2A45" w:rsidP="004D2A45">
      <w:pPr>
        <w:rPr>
          <w:sz w:val="20"/>
          <w:szCs w:val="20"/>
          <w:lang w:val="en-GB"/>
        </w:rPr>
      </w:pPr>
    </w:p>
    <w:p w:rsidR="004D2A45" w:rsidRPr="00900E9B" w:rsidRDefault="004D2A45" w:rsidP="004D2A45">
      <w:pPr>
        <w:rPr>
          <w:sz w:val="20"/>
          <w:szCs w:val="20"/>
          <w:lang w:val="en-GB"/>
        </w:rPr>
      </w:pPr>
    </w:p>
    <w:tbl>
      <w:tblPr>
        <w:tblW w:w="16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4D2A45" w:rsidRPr="00900E9B" w:rsidTr="00452854">
        <w:trPr>
          <w:jc w:val="center"/>
        </w:trPr>
        <w:tc>
          <w:tcPr>
            <w:tcW w:w="4428" w:type="dxa"/>
          </w:tcPr>
          <w:p w:rsidR="004D2A45" w:rsidRPr="00900E9B" w:rsidRDefault="004D2A45">
            <w:pPr>
              <w:rPr>
                <w:sz w:val="20"/>
                <w:szCs w:val="20"/>
                <w:lang w:val="en-GB"/>
              </w:rPr>
            </w:pPr>
            <w:r w:rsidRPr="00900E9B">
              <w:rPr>
                <w:sz w:val="20"/>
                <w:szCs w:val="20"/>
                <w:lang w:val="en-GB"/>
              </w:rPr>
              <w:t>Name of the Reviewer</w:t>
            </w:r>
          </w:p>
        </w:tc>
        <w:tc>
          <w:tcPr>
            <w:tcW w:w="11840" w:type="dxa"/>
          </w:tcPr>
          <w:p w:rsidR="004D2A45" w:rsidRPr="00452854" w:rsidRDefault="00452854" w:rsidP="00452854">
            <w:pPr>
              <w:jc w:val="both"/>
              <w:rPr>
                <w:szCs w:val="20"/>
                <w:lang w:val="en-GB"/>
              </w:rPr>
            </w:pPr>
            <w:proofErr w:type="spellStart"/>
            <w:r w:rsidRPr="00452854">
              <w:rPr>
                <w:szCs w:val="20"/>
                <w:lang w:val="en-GB"/>
              </w:rPr>
              <w:t>Dr.</w:t>
            </w:r>
            <w:proofErr w:type="spellEnd"/>
            <w:r w:rsidRPr="00452854">
              <w:rPr>
                <w:szCs w:val="20"/>
                <w:lang w:val="en-GB"/>
              </w:rPr>
              <w:t xml:space="preserve"> Riyas Basheer K B</w:t>
            </w:r>
          </w:p>
        </w:tc>
      </w:tr>
      <w:tr w:rsidR="004D2A45" w:rsidRPr="00900E9B" w:rsidTr="00452854">
        <w:trPr>
          <w:jc w:val="center"/>
        </w:trPr>
        <w:tc>
          <w:tcPr>
            <w:tcW w:w="4428" w:type="dxa"/>
          </w:tcPr>
          <w:p w:rsidR="004D2A45" w:rsidRPr="00900E9B" w:rsidRDefault="004D2A45">
            <w:pPr>
              <w:rPr>
                <w:sz w:val="20"/>
                <w:szCs w:val="20"/>
                <w:lang w:val="en-GB"/>
              </w:rPr>
            </w:pPr>
            <w:r w:rsidRPr="00900E9B">
              <w:rPr>
                <w:sz w:val="20"/>
                <w:szCs w:val="20"/>
                <w:lang w:val="en-GB"/>
              </w:rPr>
              <w:t>Department of Reviewer</w:t>
            </w:r>
          </w:p>
        </w:tc>
        <w:tc>
          <w:tcPr>
            <w:tcW w:w="11840" w:type="dxa"/>
          </w:tcPr>
          <w:p w:rsidR="004D2A45" w:rsidRPr="00452854" w:rsidRDefault="00452854" w:rsidP="00452854">
            <w:pPr>
              <w:jc w:val="both"/>
              <w:rPr>
                <w:szCs w:val="20"/>
                <w:lang w:val="en-GB"/>
              </w:rPr>
            </w:pPr>
            <w:r w:rsidRPr="00452854">
              <w:rPr>
                <w:szCs w:val="20"/>
                <w:lang w:val="en-GB"/>
              </w:rPr>
              <w:t>Physiotherapy</w:t>
            </w:r>
          </w:p>
        </w:tc>
      </w:tr>
      <w:tr w:rsidR="004D2A45" w:rsidRPr="00900E9B" w:rsidTr="00452854">
        <w:trPr>
          <w:jc w:val="center"/>
        </w:trPr>
        <w:tc>
          <w:tcPr>
            <w:tcW w:w="4428" w:type="dxa"/>
          </w:tcPr>
          <w:p w:rsidR="004D2A45" w:rsidRPr="00900E9B" w:rsidRDefault="004D2A45">
            <w:pPr>
              <w:rPr>
                <w:sz w:val="20"/>
                <w:szCs w:val="20"/>
                <w:lang w:val="en-GB"/>
              </w:rPr>
            </w:pPr>
            <w:r w:rsidRPr="00900E9B">
              <w:rPr>
                <w:sz w:val="20"/>
                <w:szCs w:val="20"/>
                <w:lang w:val="en-GB"/>
              </w:rPr>
              <w:t>University or Institution of Reviewer</w:t>
            </w:r>
          </w:p>
        </w:tc>
        <w:tc>
          <w:tcPr>
            <w:tcW w:w="11840" w:type="dxa"/>
          </w:tcPr>
          <w:p w:rsidR="004D2A45" w:rsidRPr="00452854" w:rsidRDefault="00452854" w:rsidP="00452854">
            <w:pPr>
              <w:jc w:val="both"/>
              <w:rPr>
                <w:szCs w:val="20"/>
                <w:lang w:val="en-GB"/>
              </w:rPr>
            </w:pPr>
            <w:r w:rsidRPr="00452854">
              <w:rPr>
                <w:szCs w:val="20"/>
                <w:lang w:val="en-GB"/>
              </w:rPr>
              <w:t>Tejasvini Physiotherapy College (affiliated to Rajiv Gandhi University of Health Sciences, Bengaluru)</w:t>
            </w:r>
          </w:p>
        </w:tc>
      </w:tr>
      <w:tr w:rsidR="004D2A45" w:rsidRPr="00900E9B" w:rsidTr="00452854">
        <w:trPr>
          <w:jc w:val="center"/>
        </w:trPr>
        <w:tc>
          <w:tcPr>
            <w:tcW w:w="4428" w:type="dxa"/>
          </w:tcPr>
          <w:p w:rsidR="004D2A45" w:rsidRPr="00900E9B" w:rsidRDefault="004D2A45">
            <w:pPr>
              <w:rPr>
                <w:sz w:val="20"/>
                <w:szCs w:val="20"/>
                <w:lang w:val="en-GB"/>
              </w:rPr>
            </w:pPr>
            <w:r w:rsidRPr="00900E9B">
              <w:rPr>
                <w:sz w:val="20"/>
                <w:szCs w:val="20"/>
                <w:lang w:val="en-GB"/>
              </w:rPr>
              <w:t>Country of Reviewer</w:t>
            </w:r>
          </w:p>
        </w:tc>
        <w:tc>
          <w:tcPr>
            <w:tcW w:w="11840" w:type="dxa"/>
          </w:tcPr>
          <w:p w:rsidR="004D2A45" w:rsidRPr="00452854" w:rsidRDefault="00452854" w:rsidP="00452854">
            <w:pPr>
              <w:jc w:val="both"/>
              <w:rPr>
                <w:szCs w:val="20"/>
                <w:lang w:val="en-GB"/>
              </w:rPr>
            </w:pPr>
            <w:r w:rsidRPr="00452854">
              <w:rPr>
                <w:szCs w:val="20"/>
                <w:lang w:val="en-GB"/>
              </w:rPr>
              <w:t>India</w:t>
            </w:r>
          </w:p>
        </w:tc>
      </w:tr>
      <w:tr w:rsidR="004D2A45" w:rsidRPr="00900E9B" w:rsidTr="00452854">
        <w:trPr>
          <w:jc w:val="center"/>
        </w:trPr>
        <w:tc>
          <w:tcPr>
            <w:tcW w:w="4428" w:type="dxa"/>
          </w:tcPr>
          <w:p w:rsidR="004D2A45" w:rsidRPr="00900E9B" w:rsidRDefault="004D2A45">
            <w:pPr>
              <w:rPr>
                <w:sz w:val="20"/>
                <w:szCs w:val="20"/>
                <w:lang w:val="en-GB"/>
              </w:rPr>
            </w:pPr>
            <w:r w:rsidRPr="00900E9B">
              <w:rPr>
                <w:sz w:val="20"/>
                <w:szCs w:val="20"/>
                <w:lang w:val="en-GB"/>
              </w:rPr>
              <w:t>Position: (Professor/lecturer, etc.) of Reviewer</w:t>
            </w:r>
          </w:p>
        </w:tc>
        <w:tc>
          <w:tcPr>
            <w:tcW w:w="11840" w:type="dxa"/>
          </w:tcPr>
          <w:p w:rsidR="004D2A45" w:rsidRPr="00452854" w:rsidRDefault="00452854" w:rsidP="00452854">
            <w:pPr>
              <w:jc w:val="both"/>
              <w:rPr>
                <w:szCs w:val="20"/>
                <w:lang w:val="en-GB"/>
              </w:rPr>
            </w:pPr>
            <w:r w:rsidRPr="00452854">
              <w:rPr>
                <w:szCs w:val="20"/>
                <w:lang w:val="en-GB"/>
              </w:rPr>
              <w:t>Vice Principal &amp; Professor</w:t>
            </w:r>
          </w:p>
        </w:tc>
      </w:tr>
      <w:tr w:rsidR="004D2A45" w:rsidRPr="00900E9B" w:rsidTr="00452854">
        <w:trPr>
          <w:jc w:val="center"/>
        </w:trPr>
        <w:tc>
          <w:tcPr>
            <w:tcW w:w="4428" w:type="dxa"/>
          </w:tcPr>
          <w:p w:rsidR="004D2A45" w:rsidRPr="00900E9B" w:rsidRDefault="004D2A45">
            <w:pPr>
              <w:rPr>
                <w:sz w:val="20"/>
                <w:szCs w:val="20"/>
                <w:lang w:val="en-GB"/>
              </w:rPr>
            </w:pPr>
            <w:r w:rsidRPr="00900E9B">
              <w:rPr>
                <w:sz w:val="20"/>
                <w:szCs w:val="20"/>
                <w:lang w:val="en-GB"/>
              </w:rPr>
              <w:t>Email ID of Reviewer</w:t>
            </w:r>
          </w:p>
        </w:tc>
        <w:tc>
          <w:tcPr>
            <w:tcW w:w="11840" w:type="dxa"/>
          </w:tcPr>
          <w:p w:rsidR="004D2A45" w:rsidRDefault="000E16BB" w:rsidP="00452854">
            <w:pPr>
              <w:jc w:val="both"/>
              <w:rPr>
                <w:szCs w:val="20"/>
                <w:lang w:val="en-GB"/>
              </w:rPr>
            </w:pPr>
            <w:hyperlink r:id="rId12" w:history="1">
              <w:r w:rsidRPr="00DA0DF9">
                <w:rPr>
                  <w:rStyle w:val="Hyperlink"/>
                  <w:szCs w:val="20"/>
                  <w:lang w:val="en-GB"/>
                </w:rPr>
                <w:t>riyas2423@gmail.com</w:t>
              </w:r>
            </w:hyperlink>
          </w:p>
          <w:p w:rsidR="000E16BB" w:rsidRPr="00452854" w:rsidRDefault="000E16BB" w:rsidP="00452854">
            <w:pPr>
              <w:jc w:val="both"/>
              <w:rPr>
                <w:szCs w:val="20"/>
                <w:lang w:val="en-GB"/>
              </w:rPr>
            </w:pPr>
            <w:hyperlink r:id="rId13" w:history="1">
              <w:r>
                <w:rPr>
                  <w:rStyle w:val="Hyperlink"/>
                  <w:rFonts w:ascii="Segoe UI" w:eastAsia="Arial Unicode MS" w:hAnsi="Segoe UI" w:cs="Segoe UI"/>
                  <w:color w:val="3858E9"/>
                  <w:sz w:val="20"/>
                  <w:szCs w:val="20"/>
                </w:rPr>
                <w:t>riyas2423@gmail.com</w:t>
              </w:r>
            </w:hyperlink>
            <w:bookmarkStart w:id="2" w:name="_GoBack"/>
            <w:bookmarkEnd w:id="2"/>
          </w:p>
        </w:tc>
      </w:tr>
      <w:tr w:rsidR="004D2A45" w:rsidRPr="00900E9B" w:rsidTr="00452854">
        <w:trPr>
          <w:trHeight w:val="77"/>
          <w:jc w:val="center"/>
        </w:trPr>
        <w:tc>
          <w:tcPr>
            <w:tcW w:w="4428" w:type="dxa"/>
          </w:tcPr>
          <w:p w:rsidR="004D2A45" w:rsidRPr="00900E9B" w:rsidRDefault="004D2A45">
            <w:pPr>
              <w:rPr>
                <w:sz w:val="20"/>
                <w:szCs w:val="20"/>
                <w:lang w:val="en-GB"/>
              </w:rPr>
            </w:pPr>
            <w:r w:rsidRPr="00900E9B">
              <w:rPr>
                <w:sz w:val="20"/>
                <w:szCs w:val="20"/>
                <w:lang w:val="en-GB"/>
              </w:rPr>
              <w:t>WhatsApp Number of Reviewer (Optional)</w:t>
            </w:r>
          </w:p>
        </w:tc>
        <w:tc>
          <w:tcPr>
            <w:tcW w:w="11840" w:type="dxa"/>
          </w:tcPr>
          <w:p w:rsidR="004D2A45" w:rsidRPr="00452854" w:rsidRDefault="00452854" w:rsidP="00452854">
            <w:pPr>
              <w:jc w:val="both"/>
              <w:rPr>
                <w:szCs w:val="20"/>
                <w:lang w:val="en-GB"/>
              </w:rPr>
            </w:pPr>
            <w:r w:rsidRPr="00452854">
              <w:rPr>
                <w:szCs w:val="20"/>
                <w:lang w:val="en-GB"/>
              </w:rPr>
              <w:t>+91 9995 09 2825</w:t>
            </w:r>
          </w:p>
        </w:tc>
      </w:tr>
      <w:tr w:rsidR="004D2A45" w:rsidRPr="00900E9B" w:rsidTr="00452854">
        <w:trPr>
          <w:jc w:val="center"/>
        </w:trPr>
        <w:tc>
          <w:tcPr>
            <w:tcW w:w="4428" w:type="dxa"/>
          </w:tcPr>
          <w:p w:rsidR="004D2A45" w:rsidRPr="00900E9B" w:rsidRDefault="004D2A4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rsidR="004D2A45" w:rsidRPr="00452854" w:rsidRDefault="00452854" w:rsidP="00452854">
            <w:pPr>
              <w:jc w:val="both"/>
              <w:rPr>
                <w:szCs w:val="20"/>
                <w:lang w:val="en-GB"/>
              </w:rPr>
            </w:pPr>
            <w:r>
              <w:rPr>
                <w:szCs w:val="20"/>
                <w:lang w:val="en-GB"/>
              </w:rPr>
              <w:t>Physical Therapy, Neurological Rehabilitation, Evidence Based Practice, Neuromuscular Disorders, Pain Management</w:t>
            </w:r>
          </w:p>
        </w:tc>
      </w:tr>
      <w:bookmarkEnd w:id="1"/>
    </w:tbl>
    <w:p w:rsidR="004D2A45" w:rsidRPr="00900E9B" w:rsidRDefault="004D2A45" w:rsidP="004D2A45">
      <w:pPr>
        <w:rPr>
          <w:sz w:val="20"/>
          <w:szCs w:val="20"/>
          <w:lang w:val="en-GB"/>
        </w:rPr>
      </w:pPr>
    </w:p>
    <w:bookmarkEnd w:id="0"/>
    <w:p w:rsidR="004D2A45" w:rsidRPr="00900E9B" w:rsidRDefault="004D2A45" w:rsidP="004D2A45">
      <w:pPr>
        <w:pStyle w:val="BodyText"/>
        <w:rPr>
          <w:rFonts w:ascii="Times New Roman" w:hAnsi="Times New Roman"/>
          <w:b/>
          <w:bCs/>
          <w:sz w:val="20"/>
          <w:szCs w:val="20"/>
          <w:u w:val="single"/>
          <w:lang w:val="en-GB"/>
        </w:rPr>
      </w:pPr>
    </w:p>
    <w:p w:rsidR="004D2A45" w:rsidRPr="00F245A7" w:rsidRDefault="004D2A45" w:rsidP="004D2A45">
      <w:pPr>
        <w:pStyle w:val="BodyText"/>
        <w:rPr>
          <w:rFonts w:ascii="Arial" w:hAnsi="Arial" w:cs="Arial"/>
          <w:bCs/>
          <w:sz w:val="20"/>
          <w:szCs w:val="20"/>
          <w:lang w:val="en-GB"/>
        </w:rPr>
      </w:pPr>
    </w:p>
    <w:p w:rsidR="004D2A45" w:rsidRDefault="004D2A45" w:rsidP="004D2A45">
      <w:pPr>
        <w:pStyle w:val="BodyText"/>
        <w:outlineLvl w:val="0"/>
        <w:rPr>
          <w:rFonts w:ascii="Arial" w:hAnsi="Arial" w:cs="Arial"/>
          <w:sz w:val="20"/>
          <w:szCs w:val="20"/>
          <w:lang w:val="en-GB"/>
        </w:rPr>
      </w:pPr>
    </w:p>
    <w:p w:rsidR="008913D5" w:rsidRDefault="008913D5" w:rsidP="004D2A45">
      <w:pPr>
        <w:pStyle w:val="BodyText"/>
        <w:outlineLvl w:val="0"/>
        <w:rPr>
          <w:rFonts w:ascii="Arial" w:hAnsi="Arial" w:cs="Arial"/>
          <w:sz w:val="20"/>
          <w:szCs w:val="20"/>
          <w:lang w:val="en-GB"/>
        </w:rPr>
      </w:pPr>
    </w:p>
    <w:sectPr w:rsidR="008913D5" w:rsidSect="00066AF0">
      <w:headerReference w:type="default" r:id="rId14"/>
      <w:footerReference w:type="default" r:id="rId15"/>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317" w:rsidRPr="0000007A" w:rsidRDefault="00214317" w:rsidP="0099583E">
      <w:r>
        <w:separator/>
      </w:r>
    </w:p>
  </w:endnote>
  <w:endnote w:type="continuationSeparator" w:id="0">
    <w:p w:rsidR="00214317" w:rsidRPr="0000007A" w:rsidRDefault="002143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D5387" w:rsidRPr="00CD5387">
      <w:rPr>
        <w:sz w:val="16"/>
      </w:rPr>
      <w:t xml:space="preserve">Version: </w:t>
    </w:r>
    <w:r w:rsidR="00785080">
      <w:rPr>
        <w:sz w:val="16"/>
      </w:rPr>
      <w:t>3</w:t>
    </w:r>
    <w:r w:rsidR="00CD5387" w:rsidRPr="00CD5387">
      <w:rPr>
        <w:sz w:val="16"/>
      </w:rPr>
      <w:t xml:space="preserve"> (0</w:t>
    </w:r>
    <w:r w:rsidR="00785080">
      <w:rPr>
        <w:sz w:val="16"/>
      </w:rPr>
      <w:t>7</w:t>
    </w:r>
    <w:r w:rsidR="00CD5387" w:rsidRPr="00CD538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317" w:rsidRPr="0000007A" w:rsidRDefault="00214317" w:rsidP="0099583E">
      <w:r>
        <w:separator/>
      </w:r>
    </w:p>
  </w:footnote>
  <w:footnote w:type="continuationSeparator" w:id="0">
    <w:p w:rsidR="00214317" w:rsidRPr="0000007A" w:rsidRDefault="002143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8508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7247"/>
    <w:multiLevelType w:val="multilevel"/>
    <w:tmpl w:val="C7E8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E75C4"/>
    <w:multiLevelType w:val="hybridMultilevel"/>
    <w:tmpl w:val="685E5122"/>
    <w:lvl w:ilvl="0" w:tplc="2D50A6F4">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4223F5"/>
    <w:multiLevelType w:val="multilevel"/>
    <w:tmpl w:val="300A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6AF0"/>
    <w:rsid w:val="00082191"/>
    <w:rsid w:val="00084D7C"/>
    <w:rsid w:val="00091112"/>
    <w:rsid w:val="000936AC"/>
    <w:rsid w:val="00095A59"/>
    <w:rsid w:val="000A2134"/>
    <w:rsid w:val="000A3B6A"/>
    <w:rsid w:val="000A6F41"/>
    <w:rsid w:val="000B4EE5"/>
    <w:rsid w:val="000B74A1"/>
    <w:rsid w:val="000B757E"/>
    <w:rsid w:val="000C0837"/>
    <w:rsid w:val="000C3B7E"/>
    <w:rsid w:val="000E16BB"/>
    <w:rsid w:val="00100577"/>
    <w:rsid w:val="00101322"/>
    <w:rsid w:val="00106972"/>
    <w:rsid w:val="00136984"/>
    <w:rsid w:val="00142CE1"/>
    <w:rsid w:val="00144521"/>
    <w:rsid w:val="00150304"/>
    <w:rsid w:val="0015296D"/>
    <w:rsid w:val="001616D8"/>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72A4"/>
    <w:rsid w:val="002105F7"/>
    <w:rsid w:val="00214317"/>
    <w:rsid w:val="00220111"/>
    <w:rsid w:val="0022369C"/>
    <w:rsid w:val="002320EB"/>
    <w:rsid w:val="0023696A"/>
    <w:rsid w:val="002422CB"/>
    <w:rsid w:val="00244CB1"/>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17EDD"/>
    <w:rsid w:val="003204B8"/>
    <w:rsid w:val="0033692F"/>
    <w:rsid w:val="00346223"/>
    <w:rsid w:val="003A04E7"/>
    <w:rsid w:val="003A4991"/>
    <w:rsid w:val="003A6E1A"/>
    <w:rsid w:val="003B2172"/>
    <w:rsid w:val="003E746A"/>
    <w:rsid w:val="00414CBA"/>
    <w:rsid w:val="0042465A"/>
    <w:rsid w:val="004356CC"/>
    <w:rsid w:val="00435B36"/>
    <w:rsid w:val="00442B24"/>
    <w:rsid w:val="0044444D"/>
    <w:rsid w:val="0044519B"/>
    <w:rsid w:val="00445B35"/>
    <w:rsid w:val="00446659"/>
    <w:rsid w:val="00452854"/>
    <w:rsid w:val="00457AB1"/>
    <w:rsid w:val="00457BC0"/>
    <w:rsid w:val="00462996"/>
    <w:rsid w:val="004674B4"/>
    <w:rsid w:val="0049679B"/>
    <w:rsid w:val="004B4CAD"/>
    <w:rsid w:val="004B4FDC"/>
    <w:rsid w:val="004C3DF1"/>
    <w:rsid w:val="004D2A45"/>
    <w:rsid w:val="004D2E36"/>
    <w:rsid w:val="004F62CE"/>
    <w:rsid w:val="00503AB6"/>
    <w:rsid w:val="005047C5"/>
    <w:rsid w:val="00510920"/>
    <w:rsid w:val="00521812"/>
    <w:rsid w:val="00523D2C"/>
    <w:rsid w:val="00531891"/>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1C48"/>
    <w:rsid w:val="006E7D6E"/>
    <w:rsid w:val="006F6F2F"/>
    <w:rsid w:val="00701186"/>
    <w:rsid w:val="00704025"/>
    <w:rsid w:val="00707BE1"/>
    <w:rsid w:val="007238EB"/>
    <w:rsid w:val="0072789A"/>
    <w:rsid w:val="007317C3"/>
    <w:rsid w:val="00734756"/>
    <w:rsid w:val="0073538B"/>
    <w:rsid w:val="00741BD0"/>
    <w:rsid w:val="007426E6"/>
    <w:rsid w:val="00746370"/>
    <w:rsid w:val="00763EED"/>
    <w:rsid w:val="00766889"/>
    <w:rsid w:val="00766A0D"/>
    <w:rsid w:val="00767F8C"/>
    <w:rsid w:val="00780B67"/>
    <w:rsid w:val="00785080"/>
    <w:rsid w:val="007B1099"/>
    <w:rsid w:val="007B6E18"/>
    <w:rsid w:val="007D0246"/>
    <w:rsid w:val="007F11E6"/>
    <w:rsid w:val="007F5873"/>
    <w:rsid w:val="00806055"/>
    <w:rsid w:val="00806382"/>
    <w:rsid w:val="00815F94"/>
    <w:rsid w:val="0082130C"/>
    <w:rsid w:val="008224E2"/>
    <w:rsid w:val="00825DC9"/>
    <w:rsid w:val="0082676D"/>
    <w:rsid w:val="00831055"/>
    <w:rsid w:val="008328AE"/>
    <w:rsid w:val="008423BB"/>
    <w:rsid w:val="00846F1F"/>
    <w:rsid w:val="0087201B"/>
    <w:rsid w:val="00877F10"/>
    <w:rsid w:val="00882091"/>
    <w:rsid w:val="008913D5"/>
    <w:rsid w:val="00893E75"/>
    <w:rsid w:val="008C1937"/>
    <w:rsid w:val="008C2778"/>
    <w:rsid w:val="008C2F62"/>
    <w:rsid w:val="008D020E"/>
    <w:rsid w:val="008D1117"/>
    <w:rsid w:val="008D15A4"/>
    <w:rsid w:val="008F36E4"/>
    <w:rsid w:val="009055BE"/>
    <w:rsid w:val="00933C8B"/>
    <w:rsid w:val="009503BB"/>
    <w:rsid w:val="009553EC"/>
    <w:rsid w:val="0097330E"/>
    <w:rsid w:val="00974330"/>
    <w:rsid w:val="0097498C"/>
    <w:rsid w:val="00982766"/>
    <w:rsid w:val="009852C4"/>
    <w:rsid w:val="00985F26"/>
    <w:rsid w:val="0099583E"/>
    <w:rsid w:val="009A0242"/>
    <w:rsid w:val="009A59ED"/>
    <w:rsid w:val="009B4BF6"/>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AF6DCF"/>
    <w:rsid w:val="00B03A45"/>
    <w:rsid w:val="00B2236C"/>
    <w:rsid w:val="00B22FE6"/>
    <w:rsid w:val="00B3033D"/>
    <w:rsid w:val="00B356AF"/>
    <w:rsid w:val="00B62087"/>
    <w:rsid w:val="00B62F41"/>
    <w:rsid w:val="00B73785"/>
    <w:rsid w:val="00B760E1"/>
    <w:rsid w:val="00B807F8"/>
    <w:rsid w:val="00B858FF"/>
    <w:rsid w:val="00BA1AB3"/>
    <w:rsid w:val="00BA6421"/>
    <w:rsid w:val="00BB0945"/>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A37D9"/>
    <w:rsid w:val="00CB429B"/>
    <w:rsid w:val="00CC2753"/>
    <w:rsid w:val="00CD093E"/>
    <w:rsid w:val="00CD1556"/>
    <w:rsid w:val="00CD1FD7"/>
    <w:rsid w:val="00CD5387"/>
    <w:rsid w:val="00CE199A"/>
    <w:rsid w:val="00CE2EF8"/>
    <w:rsid w:val="00CE5AC7"/>
    <w:rsid w:val="00CF0BBB"/>
    <w:rsid w:val="00D1283A"/>
    <w:rsid w:val="00D17979"/>
    <w:rsid w:val="00D2075F"/>
    <w:rsid w:val="00D3257B"/>
    <w:rsid w:val="00D40416"/>
    <w:rsid w:val="00D45CF7"/>
    <w:rsid w:val="00D4782A"/>
    <w:rsid w:val="00D6780E"/>
    <w:rsid w:val="00D7603E"/>
    <w:rsid w:val="00D8579C"/>
    <w:rsid w:val="00D90124"/>
    <w:rsid w:val="00D9392F"/>
    <w:rsid w:val="00DA41F5"/>
    <w:rsid w:val="00DB5B54"/>
    <w:rsid w:val="00DB7E1B"/>
    <w:rsid w:val="00DC1D81"/>
    <w:rsid w:val="00E451EA"/>
    <w:rsid w:val="00E52529"/>
    <w:rsid w:val="00E53E52"/>
    <w:rsid w:val="00E57F4B"/>
    <w:rsid w:val="00E631D7"/>
    <w:rsid w:val="00E63889"/>
    <w:rsid w:val="00E65EB7"/>
    <w:rsid w:val="00E71C8D"/>
    <w:rsid w:val="00E72360"/>
    <w:rsid w:val="00E972A7"/>
    <w:rsid w:val="00EA1099"/>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3C2A5"/>
  <w15:chartTrackingRefBased/>
  <w15:docId w15:val="{8384DC5D-D8C2-4469-B423-44FC23F1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A37D9"/>
    <w:rPr>
      <w:color w:val="605E5C"/>
      <w:shd w:val="clear" w:color="auto" w:fill="E1DFDD"/>
    </w:rPr>
  </w:style>
  <w:style w:type="character" w:styleId="UnresolvedMention">
    <w:name w:val="Unresolved Mention"/>
    <w:basedOn w:val="DefaultParagraphFont"/>
    <w:uiPriority w:val="99"/>
    <w:semiHidden/>
    <w:unhideWhenUsed/>
    <w:rsid w:val="000E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154687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8622661">
      <w:bodyDiv w:val="1"/>
      <w:marLeft w:val="0"/>
      <w:marRight w:val="0"/>
      <w:marTop w:val="0"/>
      <w:marBottom w:val="0"/>
      <w:divBdr>
        <w:top w:val="none" w:sz="0" w:space="0" w:color="auto"/>
        <w:left w:val="none" w:sz="0" w:space="0" w:color="auto"/>
        <w:bottom w:val="none" w:sz="0" w:space="0" w:color="auto"/>
        <w:right w:val="none" w:sz="0" w:space="0" w:color="auto"/>
      </w:divBdr>
    </w:div>
    <w:div w:id="48177266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0144364">
      <w:bodyDiv w:val="1"/>
      <w:marLeft w:val="0"/>
      <w:marRight w:val="0"/>
      <w:marTop w:val="0"/>
      <w:marBottom w:val="0"/>
      <w:divBdr>
        <w:top w:val="none" w:sz="0" w:space="0" w:color="auto"/>
        <w:left w:val="none" w:sz="0" w:space="0" w:color="auto"/>
        <w:bottom w:val="none" w:sz="0" w:space="0" w:color="auto"/>
        <w:right w:val="none" w:sz="0" w:space="0" w:color="auto"/>
      </w:divBdr>
    </w:div>
    <w:div w:id="7873551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15771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336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rrin.com/index.php/AJORRIN" TargetMode="External"/><Relationship Id="rId13" Type="http://schemas.openxmlformats.org/officeDocument/2006/relationships/hyperlink" Target="mailto:riyas24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yas242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42B5-1EE4-43F6-B1C8-EEEBD27A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https://journalajorrin.com/index.php/AJORRIN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1067</cp:lastModifiedBy>
  <cp:revision>4</cp:revision>
  <dcterms:created xsi:type="dcterms:W3CDTF">2026-01-16T06:22:00Z</dcterms:created>
  <dcterms:modified xsi:type="dcterms:W3CDTF">2026-01-17T07:47:00Z</dcterms:modified>
</cp:coreProperties>
</file>