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1AD" w:rsidRPr="00A43B06" w:rsidRDefault="003131AD">
      <w:pPr>
        <w:spacing w:before="99"/>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0"/>
      </w:tblGrid>
      <w:tr w:rsidR="003131AD" w:rsidRPr="00A43B06">
        <w:trPr>
          <w:trHeight w:val="286"/>
        </w:trPr>
        <w:tc>
          <w:tcPr>
            <w:tcW w:w="5168" w:type="dxa"/>
            <w:tcBorders>
              <w:left w:val="single" w:sz="4" w:space="0" w:color="000000"/>
              <w:right w:val="single" w:sz="4" w:space="0" w:color="000000"/>
            </w:tcBorders>
          </w:tcPr>
          <w:p w:rsidR="003131AD" w:rsidRPr="00A43B06" w:rsidRDefault="00E20E3A">
            <w:pPr>
              <w:pStyle w:val="TableParagraph"/>
              <w:spacing w:before="2"/>
              <w:ind w:left="91"/>
              <w:rPr>
                <w:rFonts w:ascii="Arial" w:hAnsi="Arial" w:cs="Arial"/>
                <w:sz w:val="20"/>
                <w:szCs w:val="20"/>
              </w:rPr>
            </w:pPr>
            <w:r w:rsidRPr="00A43B06">
              <w:rPr>
                <w:rFonts w:ascii="Arial" w:hAnsi="Arial" w:cs="Arial"/>
                <w:sz w:val="20"/>
                <w:szCs w:val="20"/>
              </w:rPr>
              <w:t>Journal</w:t>
            </w:r>
            <w:r w:rsidRPr="00A43B06">
              <w:rPr>
                <w:rFonts w:ascii="Arial" w:hAnsi="Arial" w:cs="Arial"/>
                <w:spacing w:val="-7"/>
                <w:sz w:val="20"/>
                <w:szCs w:val="20"/>
              </w:rPr>
              <w:t xml:space="preserve"> </w:t>
            </w:r>
            <w:r w:rsidRPr="00A43B06">
              <w:rPr>
                <w:rFonts w:ascii="Arial" w:hAnsi="Arial" w:cs="Arial"/>
                <w:spacing w:val="-2"/>
                <w:sz w:val="20"/>
                <w:szCs w:val="20"/>
              </w:rPr>
              <w:t>Name:</w:t>
            </w:r>
          </w:p>
        </w:tc>
        <w:tc>
          <w:tcPr>
            <w:tcW w:w="15770" w:type="dxa"/>
            <w:tcBorders>
              <w:left w:val="single" w:sz="4" w:space="0" w:color="000000"/>
              <w:right w:val="single" w:sz="4" w:space="0" w:color="000000"/>
            </w:tcBorders>
          </w:tcPr>
          <w:p w:rsidR="003131AD" w:rsidRPr="00A43B06" w:rsidRDefault="00263551">
            <w:pPr>
              <w:pStyle w:val="TableParagraph"/>
              <w:spacing w:before="33"/>
              <w:rPr>
                <w:rFonts w:ascii="Arial" w:hAnsi="Arial" w:cs="Arial"/>
                <w:b/>
                <w:sz w:val="20"/>
                <w:szCs w:val="20"/>
              </w:rPr>
            </w:pPr>
            <w:hyperlink r:id="rId7">
              <w:r w:rsidR="00E20E3A" w:rsidRPr="00A43B06">
                <w:rPr>
                  <w:rFonts w:ascii="Arial" w:hAnsi="Arial" w:cs="Arial"/>
                  <w:b/>
                  <w:color w:val="0000FF"/>
                  <w:sz w:val="20"/>
                  <w:szCs w:val="20"/>
                  <w:u w:val="single" w:color="0000FF"/>
                </w:rPr>
                <w:t>Asian</w:t>
              </w:r>
              <w:r w:rsidR="00E20E3A" w:rsidRPr="00A43B06">
                <w:rPr>
                  <w:rFonts w:ascii="Arial" w:hAnsi="Arial" w:cs="Arial"/>
                  <w:b/>
                  <w:color w:val="0000FF"/>
                  <w:spacing w:val="-6"/>
                  <w:sz w:val="20"/>
                  <w:szCs w:val="20"/>
                  <w:u w:val="single" w:color="0000FF"/>
                </w:rPr>
                <w:t xml:space="preserve"> </w:t>
              </w:r>
              <w:r w:rsidR="00E20E3A" w:rsidRPr="00A43B06">
                <w:rPr>
                  <w:rFonts w:ascii="Arial" w:hAnsi="Arial" w:cs="Arial"/>
                  <w:b/>
                  <w:color w:val="0000FF"/>
                  <w:sz w:val="20"/>
                  <w:szCs w:val="20"/>
                  <w:u w:val="single" w:color="0000FF"/>
                </w:rPr>
                <w:t>Journal</w:t>
              </w:r>
              <w:r w:rsidR="00E20E3A" w:rsidRPr="00A43B06">
                <w:rPr>
                  <w:rFonts w:ascii="Arial" w:hAnsi="Arial" w:cs="Arial"/>
                  <w:b/>
                  <w:color w:val="0000FF"/>
                  <w:spacing w:val="-4"/>
                  <w:sz w:val="20"/>
                  <w:szCs w:val="20"/>
                  <w:u w:val="single" w:color="0000FF"/>
                </w:rPr>
                <w:t xml:space="preserve"> </w:t>
              </w:r>
              <w:r w:rsidR="00E20E3A" w:rsidRPr="00A43B06">
                <w:rPr>
                  <w:rFonts w:ascii="Arial" w:hAnsi="Arial" w:cs="Arial"/>
                  <w:b/>
                  <w:color w:val="0000FF"/>
                  <w:sz w:val="20"/>
                  <w:szCs w:val="20"/>
                  <w:u w:val="single" w:color="0000FF"/>
                </w:rPr>
                <w:t>of</w:t>
              </w:r>
              <w:r w:rsidR="00E20E3A" w:rsidRPr="00A43B06">
                <w:rPr>
                  <w:rFonts w:ascii="Arial" w:hAnsi="Arial" w:cs="Arial"/>
                  <w:b/>
                  <w:color w:val="0000FF"/>
                  <w:spacing w:val="-7"/>
                  <w:sz w:val="20"/>
                  <w:szCs w:val="20"/>
                  <w:u w:val="single" w:color="0000FF"/>
                </w:rPr>
                <w:t xml:space="preserve"> </w:t>
              </w:r>
              <w:r w:rsidR="00E20E3A" w:rsidRPr="00A43B06">
                <w:rPr>
                  <w:rFonts w:ascii="Arial" w:hAnsi="Arial" w:cs="Arial"/>
                  <w:b/>
                  <w:color w:val="0000FF"/>
                  <w:sz w:val="20"/>
                  <w:szCs w:val="20"/>
                  <w:u w:val="single" w:color="0000FF"/>
                </w:rPr>
                <w:t>Chemical</w:t>
              </w:r>
              <w:r w:rsidR="00E20E3A" w:rsidRPr="00A43B06">
                <w:rPr>
                  <w:rFonts w:ascii="Arial" w:hAnsi="Arial" w:cs="Arial"/>
                  <w:b/>
                  <w:color w:val="0000FF"/>
                  <w:spacing w:val="-8"/>
                  <w:sz w:val="20"/>
                  <w:szCs w:val="20"/>
                  <w:u w:val="single" w:color="0000FF"/>
                </w:rPr>
                <w:t xml:space="preserve"> </w:t>
              </w:r>
              <w:r w:rsidR="00E20E3A" w:rsidRPr="00A43B06">
                <w:rPr>
                  <w:rFonts w:ascii="Arial" w:hAnsi="Arial" w:cs="Arial"/>
                  <w:b/>
                  <w:color w:val="0000FF"/>
                  <w:spacing w:val="-2"/>
                  <w:sz w:val="20"/>
                  <w:szCs w:val="20"/>
                  <w:u w:val="single" w:color="0000FF"/>
                </w:rPr>
                <w:t>Sciences</w:t>
              </w:r>
            </w:hyperlink>
          </w:p>
        </w:tc>
      </w:tr>
      <w:tr w:rsidR="003131AD" w:rsidRPr="00A43B06">
        <w:trPr>
          <w:trHeight w:val="287"/>
        </w:trPr>
        <w:tc>
          <w:tcPr>
            <w:tcW w:w="5168" w:type="dxa"/>
            <w:tcBorders>
              <w:left w:val="single" w:sz="4" w:space="0" w:color="000000"/>
              <w:bottom w:val="single" w:sz="4" w:space="0" w:color="000000"/>
              <w:right w:val="single" w:sz="4" w:space="0" w:color="000000"/>
            </w:tcBorders>
          </w:tcPr>
          <w:p w:rsidR="003131AD" w:rsidRPr="00A43B06" w:rsidRDefault="00E20E3A">
            <w:pPr>
              <w:pStyle w:val="TableParagraph"/>
              <w:spacing w:before="2"/>
              <w:ind w:left="91"/>
              <w:rPr>
                <w:rFonts w:ascii="Arial" w:hAnsi="Arial" w:cs="Arial"/>
                <w:sz w:val="20"/>
                <w:szCs w:val="20"/>
              </w:rPr>
            </w:pPr>
            <w:r w:rsidRPr="00A43B06">
              <w:rPr>
                <w:rFonts w:ascii="Arial" w:hAnsi="Arial" w:cs="Arial"/>
                <w:sz w:val="20"/>
                <w:szCs w:val="20"/>
              </w:rPr>
              <w:t>Manuscript</w:t>
            </w:r>
            <w:r w:rsidRPr="00A43B06">
              <w:rPr>
                <w:rFonts w:ascii="Arial" w:hAnsi="Arial" w:cs="Arial"/>
                <w:spacing w:val="-7"/>
                <w:sz w:val="20"/>
                <w:szCs w:val="20"/>
              </w:rPr>
              <w:t xml:space="preserve"> </w:t>
            </w:r>
            <w:r w:rsidRPr="00A43B06">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3131AD" w:rsidRPr="00A43B06" w:rsidRDefault="00E20E3A">
            <w:pPr>
              <w:pStyle w:val="TableParagraph"/>
              <w:spacing w:before="29"/>
              <w:rPr>
                <w:rFonts w:ascii="Arial" w:hAnsi="Arial" w:cs="Arial"/>
                <w:b/>
                <w:sz w:val="20"/>
                <w:szCs w:val="20"/>
              </w:rPr>
            </w:pPr>
            <w:r w:rsidRPr="00A43B06">
              <w:rPr>
                <w:rFonts w:ascii="Arial" w:hAnsi="Arial" w:cs="Arial"/>
                <w:b/>
                <w:spacing w:val="-2"/>
                <w:sz w:val="20"/>
                <w:szCs w:val="20"/>
              </w:rPr>
              <w:t>Ms_AJOCS_153435</w:t>
            </w:r>
          </w:p>
        </w:tc>
      </w:tr>
      <w:tr w:rsidR="003131AD" w:rsidRPr="00A43B06">
        <w:trPr>
          <w:trHeight w:val="651"/>
        </w:trPr>
        <w:tc>
          <w:tcPr>
            <w:tcW w:w="516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before="3"/>
              <w:ind w:left="91"/>
              <w:rPr>
                <w:rFonts w:ascii="Arial" w:hAnsi="Arial" w:cs="Arial"/>
                <w:sz w:val="20"/>
                <w:szCs w:val="20"/>
              </w:rPr>
            </w:pPr>
            <w:r w:rsidRPr="00A43B06">
              <w:rPr>
                <w:rFonts w:ascii="Arial" w:hAnsi="Arial" w:cs="Arial"/>
                <w:sz w:val="20"/>
                <w:szCs w:val="20"/>
              </w:rPr>
              <w:t>Title</w:t>
            </w:r>
            <w:r w:rsidRPr="00A43B06">
              <w:rPr>
                <w:rFonts w:ascii="Arial" w:hAnsi="Arial" w:cs="Arial"/>
                <w:spacing w:val="-6"/>
                <w:sz w:val="20"/>
                <w:szCs w:val="20"/>
              </w:rPr>
              <w:t xml:space="preserve"> </w:t>
            </w:r>
            <w:r w:rsidRPr="00A43B06">
              <w:rPr>
                <w:rFonts w:ascii="Arial" w:hAnsi="Arial" w:cs="Arial"/>
                <w:sz w:val="20"/>
                <w:szCs w:val="20"/>
              </w:rPr>
              <w:t>of</w:t>
            </w:r>
            <w:r w:rsidRPr="00A43B06">
              <w:rPr>
                <w:rFonts w:ascii="Arial" w:hAnsi="Arial" w:cs="Arial"/>
                <w:spacing w:val="-5"/>
                <w:sz w:val="20"/>
                <w:szCs w:val="20"/>
              </w:rPr>
              <w:t xml:space="preserve"> </w:t>
            </w:r>
            <w:r w:rsidRPr="00A43B06">
              <w:rPr>
                <w:rFonts w:ascii="Arial" w:hAnsi="Arial" w:cs="Arial"/>
                <w:sz w:val="20"/>
                <w:szCs w:val="20"/>
              </w:rPr>
              <w:t>the</w:t>
            </w:r>
            <w:r w:rsidRPr="00A43B06">
              <w:rPr>
                <w:rFonts w:ascii="Arial" w:hAnsi="Arial" w:cs="Arial"/>
                <w:spacing w:val="-2"/>
                <w:sz w:val="20"/>
                <w:szCs w:val="20"/>
              </w:rPr>
              <w:t xml:space="preserve"> Manuscript:</w:t>
            </w:r>
          </w:p>
        </w:tc>
        <w:tc>
          <w:tcPr>
            <w:tcW w:w="15770"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before="212"/>
              <w:rPr>
                <w:rFonts w:ascii="Arial" w:hAnsi="Arial" w:cs="Arial"/>
                <w:b/>
                <w:sz w:val="20"/>
                <w:szCs w:val="20"/>
              </w:rPr>
            </w:pPr>
            <w:r w:rsidRPr="00A43B06">
              <w:rPr>
                <w:rFonts w:ascii="Arial" w:hAnsi="Arial" w:cs="Arial"/>
                <w:b/>
                <w:sz w:val="20"/>
                <w:szCs w:val="20"/>
              </w:rPr>
              <w:t>Antifungal</w:t>
            </w:r>
            <w:r w:rsidRPr="00A43B06">
              <w:rPr>
                <w:rFonts w:ascii="Arial" w:hAnsi="Arial" w:cs="Arial"/>
                <w:b/>
                <w:spacing w:val="-4"/>
                <w:sz w:val="20"/>
                <w:szCs w:val="20"/>
              </w:rPr>
              <w:t xml:space="preserve"> </w:t>
            </w:r>
            <w:r w:rsidRPr="00A43B06">
              <w:rPr>
                <w:rFonts w:ascii="Arial" w:hAnsi="Arial" w:cs="Arial"/>
                <w:b/>
                <w:sz w:val="20"/>
                <w:szCs w:val="20"/>
              </w:rPr>
              <w:t>and</w:t>
            </w:r>
            <w:r w:rsidRPr="00A43B06">
              <w:rPr>
                <w:rFonts w:ascii="Arial" w:hAnsi="Arial" w:cs="Arial"/>
                <w:b/>
                <w:spacing w:val="-5"/>
                <w:sz w:val="20"/>
                <w:szCs w:val="20"/>
              </w:rPr>
              <w:t xml:space="preserve"> </w:t>
            </w:r>
            <w:r w:rsidRPr="00A43B06">
              <w:rPr>
                <w:rFonts w:ascii="Arial" w:hAnsi="Arial" w:cs="Arial"/>
                <w:b/>
                <w:sz w:val="20"/>
                <w:szCs w:val="20"/>
              </w:rPr>
              <w:t>Antioxidant</w:t>
            </w:r>
            <w:r w:rsidRPr="00A43B06">
              <w:rPr>
                <w:rFonts w:ascii="Arial" w:hAnsi="Arial" w:cs="Arial"/>
                <w:b/>
                <w:spacing w:val="-4"/>
                <w:sz w:val="20"/>
                <w:szCs w:val="20"/>
              </w:rPr>
              <w:t xml:space="preserve"> </w:t>
            </w:r>
            <w:r w:rsidRPr="00A43B06">
              <w:rPr>
                <w:rFonts w:ascii="Arial" w:hAnsi="Arial" w:cs="Arial"/>
                <w:b/>
                <w:sz w:val="20"/>
                <w:szCs w:val="20"/>
              </w:rPr>
              <w:t>Evaluation</w:t>
            </w:r>
            <w:r w:rsidRPr="00A43B06">
              <w:rPr>
                <w:rFonts w:ascii="Arial" w:hAnsi="Arial" w:cs="Arial"/>
                <w:b/>
                <w:spacing w:val="-7"/>
                <w:sz w:val="20"/>
                <w:szCs w:val="20"/>
              </w:rPr>
              <w:t xml:space="preserve"> </w:t>
            </w:r>
            <w:r w:rsidRPr="00A43B06">
              <w:rPr>
                <w:rFonts w:ascii="Arial" w:hAnsi="Arial" w:cs="Arial"/>
                <w:b/>
                <w:sz w:val="20"/>
                <w:szCs w:val="20"/>
              </w:rPr>
              <w:t>of</w:t>
            </w:r>
            <w:r w:rsidRPr="00A43B06">
              <w:rPr>
                <w:rFonts w:ascii="Arial" w:hAnsi="Arial" w:cs="Arial"/>
                <w:b/>
                <w:spacing w:val="-5"/>
                <w:sz w:val="20"/>
                <w:szCs w:val="20"/>
              </w:rPr>
              <w:t xml:space="preserve"> </w:t>
            </w:r>
            <w:r w:rsidRPr="00A43B06">
              <w:rPr>
                <w:rFonts w:ascii="Arial" w:hAnsi="Arial" w:cs="Arial"/>
                <w:b/>
                <w:sz w:val="20"/>
                <w:szCs w:val="20"/>
              </w:rPr>
              <w:t>a</w:t>
            </w:r>
            <w:r w:rsidRPr="00A43B06">
              <w:rPr>
                <w:rFonts w:ascii="Arial" w:hAnsi="Arial" w:cs="Arial"/>
                <w:b/>
                <w:spacing w:val="-7"/>
                <w:sz w:val="20"/>
                <w:szCs w:val="20"/>
              </w:rPr>
              <w:t xml:space="preserve"> </w:t>
            </w:r>
            <w:proofErr w:type="spellStart"/>
            <w:r w:rsidRPr="00A43B06">
              <w:rPr>
                <w:rFonts w:ascii="Arial" w:hAnsi="Arial" w:cs="Arial"/>
                <w:b/>
                <w:sz w:val="20"/>
                <w:szCs w:val="20"/>
              </w:rPr>
              <w:t>Thiazole</w:t>
            </w:r>
            <w:proofErr w:type="spellEnd"/>
            <w:r w:rsidRPr="00A43B06">
              <w:rPr>
                <w:rFonts w:ascii="Arial" w:hAnsi="Arial" w:cs="Arial"/>
                <w:b/>
                <w:sz w:val="20"/>
                <w:szCs w:val="20"/>
              </w:rPr>
              <w:t>-Based</w:t>
            </w:r>
            <w:r w:rsidRPr="00A43B06">
              <w:rPr>
                <w:rFonts w:ascii="Arial" w:hAnsi="Arial" w:cs="Arial"/>
                <w:b/>
                <w:spacing w:val="-7"/>
                <w:sz w:val="20"/>
                <w:szCs w:val="20"/>
              </w:rPr>
              <w:t xml:space="preserve"> </w:t>
            </w:r>
            <w:r w:rsidRPr="00A43B06">
              <w:rPr>
                <w:rFonts w:ascii="Arial" w:hAnsi="Arial" w:cs="Arial"/>
                <w:b/>
                <w:sz w:val="20"/>
                <w:szCs w:val="20"/>
              </w:rPr>
              <w:t>Schiff</w:t>
            </w:r>
            <w:r w:rsidRPr="00A43B06">
              <w:rPr>
                <w:rFonts w:ascii="Arial" w:hAnsi="Arial" w:cs="Arial"/>
                <w:b/>
                <w:spacing w:val="-7"/>
                <w:sz w:val="20"/>
                <w:szCs w:val="20"/>
              </w:rPr>
              <w:t xml:space="preserve"> </w:t>
            </w:r>
            <w:r w:rsidRPr="00A43B06">
              <w:rPr>
                <w:rFonts w:ascii="Arial" w:hAnsi="Arial" w:cs="Arial"/>
                <w:b/>
                <w:sz w:val="20"/>
                <w:szCs w:val="20"/>
              </w:rPr>
              <w:t>Base</w:t>
            </w:r>
            <w:r w:rsidRPr="00A43B06">
              <w:rPr>
                <w:rFonts w:ascii="Arial" w:hAnsi="Arial" w:cs="Arial"/>
                <w:b/>
                <w:spacing w:val="-8"/>
                <w:sz w:val="20"/>
                <w:szCs w:val="20"/>
              </w:rPr>
              <w:t xml:space="preserve"> </w:t>
            </w:r>
            <w:r w:rsidRPr="00A43B06">
              <w:rPr>
                <w:rFonts w:ascii="Arial" w:hAnsi="Arial" w:cs="Arial"/>
                <w:b/>
                <w:sz w:val="20"/>
                <w:szCs w:val="20"/>
              </w:rPr>
              <w:t>Ligand</w:t>
            </w:r>
            <w:r w:rsidRPr="00A43B06">
              <w:rPr>
                <w:rFonts w:ascii="Arial" w:hAnsi="Arial" w:cs="Arial"/>
                <w:b/>
                <w:spacing w:val="-4"/>
                <w:sz w:val="20"/>
                <w:szCs w:val="20"/>
              </w:rPr>
              <w:t xml:space="preserve"> </w:t>
            </w:r>
            <w:r w:rsidRPr="00A43B06">
              <w:rPr>
                <w:rFonts w:ascii="Arial" w:hAnsi="Arial" w:cs="Arial"/>
                <w:b/>
                <w:sz w:val="20"/>
                <w:szCs w:val="20"/>
              </w:rPr>
              <w:t>and</w:t>
            </w:r>
            <w:r w:rsidRPr="00A43B06">
              <w:rPr>
                <w:rFonts w:ascii="Arial" w:hAnsi="Arial" w:cs="Arial"/>
                <w:b/>
                <w:spacing w:val="-6"/>
                <w:sz w:val="20"/>
                <w:szCs w:val="20"/>
              </w:rPr>
              <w:t xml:space="preserve"> </w:t>
            </w:r>
            <w:r w:rsidRPr="00A43B06">
              <w:rPr>
                <w:rFonts w:ascii="Arial" w:hAnsi="Arial" w:cs="Arial"/>
                <w:b/>
                <w:sz w:val="20"/>
                <w:szCs w:val="20"/>
              </w:rPr>
              <w:t>its</w:t>
            </w:r>
            <w:r w:rsidRPr="00A43B06">
              <w:rPr>
                <w:rFonts w:ascii="Arial" w:hAnsi="Arial" w:cs="Arial"/>
                <w:b/>
                <w:spacing w:val="-7"/>
                <w:sz w:val="20"/>
                <w:szCs w:val="20"/>
              </w:rPr>
              <w:t xml:space="preserve"> </w:t>
            </w:r>
            <w:r w:rsidRPr="00A43B06">
              <w:rPr>
                <w:rFonts w:ascii="Arial" w:hAnsi="Arial" w:cs="Arial"/>
                <w:b/>
                <w:sz w:val="20"/>
                <w:szCs w:val="20"/>
              </w:rPr>
              <w:t>Binuclear</w:t>
            </w:r>
            <w:r w:rsidRPr="00A43B06">
              <w:rPr>
                <w:rFonts w:ascii="Arial" w:hAnsi="Arial" w:cs="Arial"/>
                <w:b/>
                <w:spacing w:val="-4"/>
                <w:sz w:val="20"/>
                <w:szCs w:val="20"/>
              </w:rPr>
              <w:t xml:space="preserve"> </w:t>
            </w:r>
            <w:proofErr w:type="gramStart"/>
            <w:r w:rsidRPr="00A43B06">
              <w:rPr>
                <w:rFonts w:ascii="Arial" w:hAnsi="Arial" w:cs="Arial"/>
                <w:b/>
                <w:sz w:val="20"/>
                <w:szCs w:val="20"/>
              </w:rPr>
              <w:t>Co(</w:t>
            </w:r>
            <w:proofErr w:type="gramEnd"/>
            <w:r w:rsidRPr="00A43B06">
              <w:rPr>
                <w:rFonts w:ascii="Arial" w:hAnsi="Arial" w:cs="Arial"/>
                <w:b/>
                <w:sz w:val="20"/>
                <w:szCs w:val="20"/>
              </w:rPr>
              <w:t>II),</w:t>
            </w:r>
            <w:r w:rsidRPr="00A43B06">
              <w:rPr>
                <w:rFonts w:ascii="Arial" w:hAnsi="Arial" w:cs="Arial"/>
                <w:b/>
                <w:spacing w:val="-8"/>
                <w:sz w:val="20"/>
                <w:szCs w:val="20"/>
              </w:rPr>
              <w:t xml:space="preserve"> </w:t>
            </w:r>
            <w:r w:rsidRPr="00A43B06">
              <w:rPr>
                <w:rFonts w:ascii="Arial" w:hAnsi="Arial" w:cs="Arial"/>
                <w:b/>
                <w:sz w:val="20"/>
                <w:szCs w:val="20"/>
              </w:rPr>
              <w:t>Ni(II),</w:t>
            </w:r>
            <w:r w:rsidRPr="00A43B06">
              <w:rPr>
                <w:rFonts w:ascii="Arial" w:hAnsi="Arial" w:cs="Arial"/>
                <w:b/>
                <w:spacing w:val="-3"/>
                <w:sz w:val="20"/>
                <w:szCs w:val="20"/>
              </w:rPr>
              <w:t xml:space="preserve"> </w:t>
            </w:r>
            <w:r w:rsidRPr="00A43B06">
              <w:rPr>
                <w:rFonts w:ascii="Arial" w:hAnsi="Arial" w:cs="Arial"/>
                <w:b/>
                <w:sz w:val="20"/>
                <w:szCs w:val="20"/>
              </w:rPr>
              <w:t>Cu(II),</w:t>
            </w:r>
            <w:r w:rsidRPr="00A43B06">
              <w:rPr>
                <w:rFonts w:ascii="Arial" w:hAnsi="Arial" w:cs="Arial"/>
                <w:b/>
                <w:spacing w:val="-4"/>
                <w:sz w:val="20"/>
                <w:szCs w:val="20"/>
              </w:rPr>
              <w:t xml:space="preserve"> </w:t>
            </w:r>
            <w:r w:rsidRPr="00A43B06">
              <w:rPr>
                <w:rFonts w:ascii="Arial" w:hAnsi="Arial" w:cs="Arial"/>
                <w:b/>
                <w:sz w:val="20"/>
                <w:szCs w:val="20"/>
              </w:rPr>
              <w:t>and</w:t>
            </w:r>
            <w:r w:rsidRPr="00A43B06">
              <w:rPr>
                <w:rFonts w:ascii="Arial" w:hAnsi="Arial" w:cs="Arial"/>
                <w:b/>
                <w:spacing w:val="-5"/>
                <w:sz w:val="20"/>
                <w:szCs w:val="20"/>
              </w:rPr>
              <w:t xml:space="preserve"> </w:t>
            </w:r>
            <w:r w:rsidRPr="00A43B06">
              <w:rPr>
                <w:rFonts w:ascii="Arial" w:hAnsi="Arial" w:cs="Arial"/>
                <w:b/>
                <w:sz w:val="20"/>
                <w:szCs w:val="20"/>
              </w:rPr>
              <w:t>Zn(II)</w:t>
            </w:r>
            <w:r w:rsidRPr="00A43B06">
              <w:rPr>
                <w:rFonts w:ascii="Arial" w:hAnsi="Arial" w:cs="Arial"/>
                <w:b/>
                <w:spacing w:val="-7"/>
                <w:sz w:val="20"/>
                <w:szCs w:val="20"/>
              </w:rPr>
              <w:t xml:space="preserve"> </w:t>
            </w:r>
            <w:r w:rsidRPr="00A43B06">
              <w:rPr>
                <w:rFonts w:ascii="Arial" w:hAnsi="Arial" w:cs="Arial"/>
                <w:b/>
                <w:spacing w:val="-2"/>
                <w:sz w:val="20"/>
                <w:szCs w:val="20"/>
              </w:rPr>
              <w:t>Complexes</w:t>
            </w:r>
          </w:p>
        </w:tc>
      </w:tr>
      <w:tr w:rsidR="003131AD" w:rsidRPr="00A43B06">
        <w:trPr>
          <w:trHeight w:val="329"/>
        </w:trPr>
        <w:tc>
          <w:tcPr>
            <w:tcW w:w="516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before="3"/>
              <w:ind w:left="91"/>
              <w:rPr>
                <w:rFonts w:ascii="Arial" w:hAnsi="Arial" w:cs="Arial"/>
                <w:sz w:val="20"/>
                <w:szCs w:val="20"/>
              </w:rPr>
            </w:pPr>
            <w:r w:rsidRPr="00A43B06">
              <w:rPr>
                <w:rFonts w:ascii="Arial" w:hAnsi="Arial" w:cs="Arial"/>
                <w:sz w:val="20"/>
                <w:szCs w:val="20"/>
              </w:rPr>
              <w:t>Type</w:t>
            </w:r>
            <w:r w:rsidRPr="00A43B06">
              <w:rPr>
                <w:rFonts w:ascii="Arial" w:hAnsi="Arial" w:cs="Arial"/>
                <w:spacing w:val="-5"/>
                <w:sz w:val="20"/>
                <w:szCs w:val="20"/>
              </w:rPr>
              <w:t xml:space="preserve"> </w:t>
            </w:r>
            <w:r w:rsidRPr="00A43B06">
              <w:rPr>
                <w:rFonts w:ascii="Arial" w:hAnsi="Arial" w:cs="Arial"/>
                <w:sz w:val="20"/>
                <w:szCs w:val="20"/>
              </w:rPr>
              <w:t>of</w:t>
            </w:r>
            <w:r w:rsidRPr="00A43B06">
              <w:rPr>
                <w:rFonts w:ascii="Arial" w:hAnsi="Arial" w:cs="Arial"/>
                <w:spacing w:val="-5"/>
                <w:sz w:val="20"/>
                <w:szCs w:val="20"/>
              </w:rPr>
              <w:t xml:space="preserve"> </w:t>
            </w:r>
            <w:r w:rsidRPr="00A43B06">
              <w:rPr>
                <w:rFonts w:ascii="Arial" w:hAnsi="Arial" w:cs="Arial"/>
                <w:sz w:val="20"/>
                <w:szCs w:val="20"/>
              </w:rPr>
              <w:t>the</w:t>
            </w:r>
            <w:r w:rsidRPr="00A43B06">
              <w:rPr>
                <w:rFonts w:ascii="Arial" w:hAnsi="Arial" w:cs="Arial"/>
                <w:spacing w:val="-5"/>
                <w:sz w:val="20"/>
                <w:szCs w:val="20"/>
              </w:rPr>
              <w:t xml:space="preserve"> </w:t>
            </w:r>
            <w:r w:rsidRPr="00A43B06">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before="54"/>
              <w:rPr>
                <w:rFonts w:ascii="Arial" w:hAnsi="Arial" w:cs="Arial"/>
                <w:b/>
                <w:sz w:val="20"/>
                <w:szCs w:val="20"/>
              </w:rPr>
            </w:pPr>
            <w:r w:rsidRPr="00A43B06">
              <w:rPr>
                <w:rFonts w:ascii="Arial" w:hAnsi="Arial" w:cs="Arial"/>
                <w:b/>
                <w:sz w:val="20"/>
                <w:szCs w:val="20"/>
              </w:rPr>
              <w:t>Original</w:t>
            </w:r>
            <w:r w:rsidRPr="00A43B06">
              <w:rPr>
                <w:rFonts w:ascii="Arial" w:hAnsi="Arial" w:cs="Arial"/>
                <w:b/>
                <w:spacing w:val="-8"/>
                <w:sz w:val="20"/>
                <w:szCs w:val="20"/>
              </w:rPr>
              <w:t xml:space="preserve"> </w:t>
            </w:r>
            <w:r w:rsidRPr="00A43B06">
              <w:rPr>
                <w:rFonts w:ascii="Arial" w:hAnsi="Arial" w:cs="Arial"/>
                <w:b/>
                <w:sz w:val="20"/>
                <w:szCs w:val="20"/>
              </w:rPr>
              <w:t>Research</w:t>
            </w:r>
            <w:r w:rsidRPr="00A43B06">
              <w:rPr>
                <w:rFonts w:ascii="Arial" w:hAnsi="Arial" w:cs="Arial"/>
                <w:b/>
                <w:spacing w:val="-9"/>
                <w:sz w:val="20"/>
                <w:szCs w:val="20"/>
              </w:rPr>
              <w:t xml:space="preserve"> </w:t>
            </w:r>
            <w:r w:rsidRPr="00A43B06">
              <w:rPr>
                <w:rFonts w:ascii="Arial" w:hAnsi="Arial" w:cs="Arial"/>
                <w:b/>
                <w:spacing w:val="-2"/>
                <w:sz w:val="20"/>
                <w:szCs w:val="20"/>
              </w:rPr>
              <w:t>Article</w:t>
            </w:r>
          </w:p>
        </w:tc>
      </w:tr>
    </w:tbl>
    <w:p w:rsidR="003131AD" w:rsidRPr="00A43B06" w:rsidRDefault="003131AD">
      <w:pPr>
        <w:rPr>
          <w:rFonts w:ascii="Arial" w:hAnsi="Arial" w:cs="Arial"/>
          <w:sz w:val="20"/>
          <w:szCs w:val="20"/>
        </w:rPr>
      </w:pPr>
    </w:p>
    <w:p w:rsidR="003131AD" w:rsidRPr="00A43B06" w:rsidRDefault="003131AD">
      <w:pPr>
        <w:rPr>
          <w:rFonts w:ascii="Arial" w:hAnsi="Arial" w:cs="Arial"/>
          <w:sz w:val="20"/>
          <w:szCs w:val="20"/>
        </w:rPr>
      </w:pPr>
    </w:p>
    <w:p w:rsidR="003131AD" w:rsidRPr="00A43B06" w:rsidRDefault="003131AD">
      <w:pPr>
        <w:spacing w:before="14"/>
        <w:rPr>
          <w:rFonts w:ascii="Arial" w:hAnsi="Arial" w:cs="Arial"/>
          <w:sz w:val="20"/>
          <w:szCs w:val="20"/>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8"/>
        <w:gridCol w:w="6443"/>
      </w:tblGrid>
      <w:tr w:rsidR="003131AD" w:rsidRPr="00A43B06">
        <w:trPr>
          <w:trHeight w:val="450"/>
        </w:trPr>
        <w:tc>
          <w:tcPr>
            <w:tcW w:w="21154" w:type="dxa"/>
            <w:gridSpan w:val="3"/>
            <w:tcBorders>
              <w:top w:val="nil"/>
              <w:left w:val="nil"/>
              <w:right w:val="nil"/>
            </w:tcBorders>
          </w:tcPr>
          <w:p w:rsidR="003131AD" w:rsidRPr="00A43B06" w:rsidRDefault="00E20E3A">
            <w:pPr>
              <w:pStyle w:val="TableParagraph"/>
              <w:spacing w:line="220" w:lineRule="exact"/>
              <w:ind w:left="113"/>
              <w:rPr>
                <w:rFonts w:ascii="Arial" w:hAnsi="Arial" w:cs="Arial"/>
                <w:b/>
                <w:sz w:val="20"/>
                <w:szCs w:val="20"/>
              </w:rPr>
            </w:pPr>
            <w:r w:rsidRPr="00A43B06">
              <w:rPr>
                <w:rFonts w:ascii="Arial" w:hAnsi="Arial" w:cs="Arial"/>
                <w:b/>
                <w:color w:val="000000"/>
                <w:sz w:val="20"/>
                <w:szCs w:val="20"/>
                <w:highlight w:val="yellow"/>
              </w:rPr>
              <w:t>PART</w:t>
            </w:r>
            <w:r w:rsidRPr="00A43B06">
              <w:rPr>
                <w:rFonts w:ascii="Arial" w:hAnsi="Arial" w:cs="Arial"/>
                <w:b/>
                <w:color w:val="000000"/>
                <w:spacing w:val="46"/>
                <w:sz w:val="20"/>
                <w:szCs w:val="20"/>
                <w:highlight w:val="yellow"/>
              </w:rPr>
              <w:t xml:space="preserve"> </w:t>
            </w:r>
            <w:r w:rsidRPr="00A43B06">
              <w:rPr>
                <w:rFonts w:ascii="Arial" w:hAnsi="Arial" w:cs="Arial"/>
                <w:b/>
                <w:color w:val="000000"/>
                <w:sz w:val="20"/>
                <w:szCs w:val="20"/>
                <w:highlight w:val="yellow"/>
              </w:rPr>
              <w:t>1:</w:t>
            </w:r>
            <w:r w:rsidRPr="00A43B06">
              <w:rPr>
                <w:rFonts w:ascii="Arial" w:hAnsi="Arial" w:cs="Arial"/>
                <w:b/>
                <w:color w:val="000000"/>
                <w:spacing w:val="-3"/>
                <w:sz w:val="20"/>
                <w:szCs w:val="20"/>
              </w:rPr>
              <w:t xml:space="preserve"> </w:t>
            </w:r>
            <w:r w:rsidRPr="00A43B06">
              <w:rPr>
                <w:rFonts w:ascii="Arial" w:hAnsi="Arial" w:cs="Arial"/>
                <w:b/>
                <w:color w:val="000000"/>
                <w:spacing w:val="-2"/>
                <w:sz w:val="20"/>
                <w:szCs w:val="20"/>
              </w:rPr>
              <w:t>Comments</w:t>
            </w:r>
          </w:p>
        </w:tc>
      </w:tr>
      <w:tr w:rsidR="003131AD" w:rsidRPr="00A43B06">
        <w:trPr>
          <w:trHeight w:val="961"/>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line="224" w:lineRule="exact"/>
              <w:rPr>
                <w:rFonts w:ascii="Arial" w:hAnsi="Arial" w:cs="Arial"/>
                <w:b/>
                <w:sz w:val="20"/>
                <w:szCs w:val="20"/>
              </w:rPr>
            </w:pPr>
            <w:r w:rsidRPr="00A43B06">
              <w:rPr>
                <w:rFonts w:ascii="Arial" w:hAnsi="Arial" w:cs="Arial"/>
                <w:b/>
                <w:sz w:val="20"/>
                <w:szCs w:val="20"/>
              </w:rPr>
              <w:t>Reviewer’s</w:t>
            </w:r>
            <w:r w:rsidRPr="00A43B06">
              <w:rPr>
                <w:rFonts w:ascii="Arial" w:hAnsi="Arial" w:cs="Arial"/>
                <w:b/>
                <w:spacing w:val="-11"/>
                <w:sz w:val="20"/>
                <w:szCs w:val="20"/>
              </w:rPr>
              <w:t xml:space="preserve"> </w:t>
            </w:r>
            <w:r w:rsidRPr="00A43B06">
              <w:rPr>
                <w:rFonts w:ascii="Arial" w:hAnsi="Arial" w:cs="Arial"/>
                <w:b/>
                <w:spacing w:val="-2"/>
                <w:sz w:val="20"/>
                <w:szCs w:val="20"/>
              </w:rPr>
              <w:t>comment</w:t>
            </w:r>
          </w:p>
          <w:p w:rsidR="003131AD" w:rsidRPr="00A43B06" w:rsidRDefault="003131AD">
            <w:pPr>
              <w:pStyle w:val="TableParagraph"/>
              <w:spacing w:before="3"/>
              <w:ind w:right="137"/>
              <w:rPr>
                <w:rFonts w:ascii="Arial" w:hAnsi="Arial" w:cs="Arial"/>
                <w:b/>
                <w:sz w:val="20"/>
                <w:szCs w:val="20"/>
              </w:rPr>
            </w:pP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line="254" w:lineRule="auto"/>
              <w:ind w:right="736"/>
              <w:rPr>
                <w:rFonts w:ascii="Arial" w:hAnsi="Arial" w:cs="Arial"/>
                <w:sz w:val="20"/>
                <w:szCs w:val="20"/>
              </w:rPr>
            </w:pPr>
            <w:r w:rsidRPr="00A43B06">
              <w:rPr>
                <w:rFonts w:ascii="Arial" w:hAnsi="Arial" w:cs="Arial"/>
                <w:b/>
                <w:sz w:val="20"/>
                <w:szCs w:val="20"/>
              </w:rPr>
              <w:t>Author’s</w:t>
            </w:r>
            <w:r w:rsidRPr="00A43B06">
              <w:rPr>
                <w:rFonts w:ascii="Arial" w:hAnsi="Arial" w:cs="Arial"/>
                <w:b/>
                <w:spacing w:val="-5"/>
                <w:sz w:val="20"/>
                <w:szCs w:val="20"/>
              </w:rPr>
              <w:t xml:space="preserve"> </w:t>
            </w:r>
            <w:r w:rsidRPr="00A43B06">
              <w:rPr>
                <w:rFonts w:ascii="Arial" w:hAnsi="Arial" w:cs="Arial"/>
                <w:b/>
                <w:sz w:val="20"/>
                <w:szCs w:val="20"/>
              </w:rPr>
              <w:t>Feedback</w:t>
            </w:r>
            <w:r w:rsidRPr="00A43B06">
              <w:rPr>
                <w:rFonts w:ascii="Arial" w:hAnsi="Arial" w:cs="Arial"/>
                <w:b/>
                <w:spacing w:val="-5"/>
                <w:sz w:val="20"/>
                <w:szCs w:val="20"/>
              </w:rPr>
              <w:t xml:space="preserve"> </w:t>
            </w:r>
            <w:r w:rsidRPr="00A43B06">
              <w:rPr>
                <w:rFonts w:ascii="Arial" w:hAnsi="Arial" w:cs="Arial"/>
                <w:sz w:val="20"/>
                <w:szCs w:val="20"/>
              </w:rPr>
              <w:t>(It</w:t>
            </w:r>
            <w:r w:rsidRPr="00A43B06">
              <w:rPr>
                <w:rFonts w:ascii="Arial" w:hAnsi="Arial" w:cs="Arial"/>
                <w:spacing w:val="-7"/>
                <w:sz w:val="20"/>
                <w:szCs w:val="20"/>
              </w:rPr>
              <w:t xml:space="preserve"> </w:t>
            </w:r>
            <w:r w:rsidRPr="00A43B06">
              <w:rPr>
                <w:rFonts w:ascii="Arial" w:hAnsi="Arial" w:cs="Arial"/>
                <w:sz w:val="20"/>
                <w:szCs w:val="20"/>
              </w:rPr>
              <w:t>is</w:t>
            </w:r>
            <w:r w:rsidRPr="00A43B06">
              <w:rPr>
                <w:rFonts w:ascii="Arial" w:hAnsi="Arial" w:cs="Arial"/>
                <w:spacing w:val="-5"/>
                <w:sz w:val="20"/>
                <w:szCs w:val="20"/>
              </w:rPr>
              <w:t xml:space="preserve"> </w:t>
            </w:r>
            <w:r w:rsidRPr="00A43B06">
              <w:rPr>
                <w:rFonts w:ascii="Arial" w:hAnsi="Arial" w:cs="Arial"/>
                <w:sz w:val="20"/>
                <w:szCs w:val="20"/>
              </w:rPr>
              <w:t>mandatory</w:t>
            </w:r>
            <w:r w:rsidRPr="00A43B06">
              <w:rPr>
                <w:rFonts w:ascii="Arial" w:hAnsi="Arial" w:cs="Arial"/>
                <w:spacing w:val="-6"/>
                <w:sz w:val="20"/>
                <w:szCs w:val="20"/>
              </w:rPr>
              <w:t xml:space="preserve"> </w:t>
            </w:r>
            <w:r w:rsidRPr="00A43B06">
              <w:rPr>
                <w:rFonts w:ascii="Arial" w:hAnsi="Arial" w:cs="Arial"/>
                <w:sz w:val="20"/>
                <w:szCs w:val="20"/>
              </w:rPr>
              <w:t>that</w:t>
            </w:r>
            <w:r w:rsidRPr="00A43B06">
              <w:rPr>
                <w:rFonts w:ascii="Arial" w:hAnsi="Arial" w:cs="Arial"/>
                <w:spacing w:val="-6"/>
                <w:sz w:val="20"/>
                <w:szCs w:val="20"/>
              </w:rPr>
              <w:t xml:space="preserve"> </w:t>
            </w:r>
            <w:r w:rsidRPr="00A43B06">
              <w:rPr>
                <w:rFonts w:ascii="Arial" w:hAnsi="Arial" w:cs="Arial"/>
                <w:sz w:val="20"/>
                <w:szCs w:val="20"/>
              </w:rPr>
              <w:t>authors</w:t>
            </w:r>
            <w:r w:rsidRPr="00A43B06">
              <w:rPr>
                <w:rFonts w:ascii="Arial" w:hAnsi="Arial" w:cs="Arial"/>
                <w:spacing w:val="-5"/>
                <w:sz w:val="20"/>
                <w:szCs w:val="20"/>
              </w:rPr>
              <w:t xml:space="preserve"> </w:t>
            </w:r>
            <w:r w:rsidRPr="00A43B06">
              <w:rPr>
                <w:rFonts w:ascii="Arial" w:hAnsi="Arial" w:cs="Arial"/>
                <w:sz w:val="20"/>
                <w:szCs w:val="20"/>
              </w:rPr>
              <w:t>should</w:t>
            </w:r>
            <w:r w:rsidRPr="00A43B06">
              <w:rPr>
                <w:rFonts w:ascii="Arial" w:hAnsi="Arial" w:cs="Arial"/>
                <w:spacing w:val="-7"/>
                <w:sz w:val="20"/>
                <w:szCs w:val="20"/>
              </w:rPr>
              <w:t xml:space="preserve"> </w:t>
            </w:r>
            <w:r w:rsidRPr="00A43B06">
              <w:rPr>
                <w:rFonts w:ascii="Arial" w:hAnsi="Arial" w:cs="Arial"/>
                <w:sz w:val="20"/>
                <w:szCs w:val="20"/>
              </w:rPr>
              <w:t>write</w:t>
            </w:r>
            <w:r w:rsidRPr="00A43B06">
              <w:rPr>
                <w:rFonts w:ascii="Arial" w:hAnsi="Arial" w:cs="Arial"/>
                <w:spacing w:val="-6"/>
                <w:sz w:val="20"/>
                <w:szCs w:val="20"/>
              </w:rPr>
              <w:t xml:space="preserve"> </w:t>
            </w:r>
            <w:r w:rsidRPr="00A43B06">
              <w:rPr>
                <w:rFonts w:ascii="Arial" w:hAnsi="Arial" w:cs="Arial"/>
                <w:sz w:val="20"/>
                <w:szCs w:val="20"/>
              </w:rPr>
              <w:t>his/her feedback here)</w:t>
            </w:r>
          </w:p>
        </w:tc>
      </w:tr>
      <w:tr w:rsidR="003131AD" w:rsidRPr="00A43B06">
        <w:trPr>
          <w:trHeight w:val="1337"/>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left="468" w:right="199"/>
              <w:rPr>
                <w:rFonts w:ascii="Arial" w:hAnsi="Arial" w:cs="Arial"/>
                <w:b/>
                <w:sz w:val="20"/>
                <w:szCs w:val="20"/>
              </w:rPr>
            </w:pPr>
            <w:r w:rsidRPr="00A43B06">
              <w:rPr>
                <w:rFonts w:ascii="Arial" w:hAnsi="Arial" w:cs="Arial"/>
                <w:b/>
                <w:sz w:val="20"/>
                <w:szCs w:val="20"/>
              </w:rPr>
              <w:t>Please</w:t>
            </w:r>
            <w:r w:rsidRPr="00A43B06">
              <w:rPr>
                <w:rFonts w:ascii="Arial" w:hAnsi="Arial" w:cs="Arial"/>
                <w:b/>
                <w:spacing w:val="-7"/>
                <w:sz w:val="20"/>
                <w:szCs w:val="20"/>
              </w:rPr>
              <w:t xml:space="preserve"> </w:t>
            </w:r>
            <w:r w:rsidRPr="00A43B06">
              <w:rPr>
                <w:rFonts w:ascii="Arial" w:hAnsi="Arial" w:cs="Arial"/>
                <w:b/>
                <w:sz w:val="20"/>
                <w:szCs w:val="20"/>
              </w:rPr>
              <w:t>write</w:t>
            </w:r>
            <w:r w:rsidRPr="00A43B06">
              <w:rPr>
                <w:rFonts w:ascii="Arial" w:hAnsi="Arial" w:cs="Arial"/>
                <w:b/>
                <w:spacing w:val="-5"/>
                <w:sz w:val="20"/>
                <w:szCs w:val="20"/>
              </w:rPr>
              <w:t xml:space="preserve"> </w:t>
            </w:r>
            <w:r w:rsidRPr="00A43B06">
              <w:rPr>
                <w:rFonts w:ascii="Arial" w:hAnsi="Arial" w:cs="Arial"/>
                <w:b/>
                <w:sz w:val="20"/>
                <w:szCs w:val="20"/>
              </w:rPr>
              <w:t>a</w:t>
            </w:r>
            <w:r w:rsidRPr="00A43B06">
              <w:rPr>
                <w:rFonts w:ascii="Arial" w:hAnsi="Arial" w:cs="Arial"/>
                <w:b/>
                <w:spacing w:val="-7"/>
                <w:sz w:val="20"/>
                <w:szCs w:val="20"/>
              </w:rPr>
              <w:t xml:space="preserve"> </w:t>
            </w:r>
            <w:r w:rsidRPr="00A43B06">
              <w:rPr>
                <w:rFonts w:ascii="Arial" w:hAnsi="Arial" w:cs="Arial"/>
                <w:b/>
                <w:sz w:val="20"/>
                <w:szCs w:val="20"/>
              </w:rPr>
              <w:t>few</w:t>
            </w:r>
            <w:r w:rsidRPr="00A43B06">
              <w:rPr>
                <w:rFonts w:ascii="Arial" w:hAnsi="Arial" w:cs="Arial"/>
                <w:b/>
                <w:spacing w:val="-7"/>
                <w:sz w:val="20"/>
                <w:szCs w:val="20"/>
              </w:rPr>
              <w:t xml:space="preserve"> </w:t>
            </w:r>
            <w:r w:rsidRPr="00A43B06">
              <w:rPr>
                <w:rFonts w:ascii="Arial" w:hAnsi="Arial" w:cs="Arial"/>
                <w:b/>
                <w:sz w:val="20"/>
                <w:szCs w:val="20"/>
              </w:rPr>
              <w:t>sentences</w:t>
            </w:r>
            <w:r w:rsidRPr="00A43B06">
              <w:rPr>
                <w:rFonts w:ascii="Arial" w:hAnsi="Arial" w:cs="Arial"/>
                <w:b/>
                <w:spacing w:val="-6"/>
                <w:sz w:val="20"/>
                <w:szCs w:val="20"/>
              </w:rPr>
              <w:t xml:space="preserve"> </w:t>
            </w:r>
            <w:r w:rsidRPr="00A43B06">
              <w:rPr>
                <w:rFonts w:ascii="Arial" w:hAnsi="Arial" w:cs="Arial"/>
                <w:b/>
                <w:sz w:val="20"/>
                <w:szCs w:val="20"/>
              </w:rPr>
              <w:t>regarding</w:t>
            </w:r>
            <w:r w:rsidRPr="00A43B06">
              <w:rPr>
                <w:rFonts w:ascii="Arial" w:hAnsi="Arial" w:cs="Arial"/>
                <w:b/>
                <w:spacing w:val="-7"/>
                <w:sz w:val="20"/>
                <w:szCs w:val="20"/>
              </w:rPr>
              <w:t xml:space="preserve"> </w:t>
            </w:r>
            <w:r w:rsidRPr="00A43B06">
              <w:rPr>
                <w:rFonts w:ascii="Arial" w:hAnsi="Arial" w:cs="Arial"/>
                <w:b/>
                <w:sz w:val="20"/>
                <w:szCs w:val="20"/>
              </w:rPr>
              <w:t>the</w:t>
            </w:r>
            <w:r w:rsidRPr="00A43B06">
              <w:rPr>
                <w:rFonts w:ascii="Arial" w:hAnsi="Arial" w:cs="Arial"/>
                <w:b/>
                <w:spacing w:val="-7"/>
                <w:sz w:val="20"/>
                <w:szCs w:val="20"/>
              </w:rPr>
              <w:t xml:space="preserve"> </w:t>
            </w:r>
            <w:r w:rsidRPr="00A43B06">
              <w:rPr>
                <w:rFonts w:ascii="Arial" w:hAnsi="Arial" w:cs="Arial"/>
                <w:b/>
                <w:sz w:val="20"/>
                <w:szCs w:val="20"/>
              </w:rPr>
              <w:t xml:space="preserve">importance of this manuscript for the scientific community. A minimum of 3-4 sentences may be required for this </w:t>
            </w:r>
            <w:r w:rsidRPr="00A43B06">
              <w:rPr>
                <w:rFonts w:ascii="Arial" w:hAnsi="Arial" w:cs="Arial"/>
                <w:b/>
                <w:spacing w:val="-2"/>
                <w:sz w:val="20"/>
                <w:szCs w:val="20"/>
              </w:rPr>
              <w:t>part.</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right="98"/>
              <w:jc w:val="both"/>
              <w:rPr>
                <w:rFonts w:ascii="Arial" w:hAnsi="Arial" w:cs="Arial"/>
                <w:sz w:val="20"/>
                <w:szCs w:val="20"/>
              </w:rPr>
            </w:pPr>
            <w:r w:rsidRPr="00A43B06">
              <w:rPr>
                <w:rFonts w:ascii="Arial" w:hAnsi="Arial" w:cs="Arial"/>
                <w:sz w:val="20"/>
                <w:szCs w:val="20"/>
              </w:rPr>
              <w:t xml:space="preserve">The manuscript addresses the critical global challenge of Multiple Drug Resistance (MDR) by exploring new </w:t>
            </w:r>
            <w:proofErr w:type="spellStart"/>
            <w:r w:rsidRPr="00A43B06">
              <w:rPr>
                <w:rFonts w:ascii="Arial" w:hAnsi="Arial" w:cs="Arial"/>
                <w:sz w:val="20"/>
                <w:szCs w:val="20"/>
              </w:rPr>
              <w:t>thiazole</w:t>
            </w:r>
            <w:proofErr w:type="spellEnd"/>
            <w:r w:rsidRPr="00A43B06">
              <w:rPr>
                <w:rFonts w:ascii="Arial" w:hAnsi="Arial" w:cs="Arial"/>
                <w:sz w:val="20"/>
                <w:szCs w:val="20"/>
              </w:rPr>
              <w:t>-based Schiff base ligands and their binuclear metal complexes. It provides valuable empirical data on how metal coordination (Co, Ni, Cu, Zn) significantly enhances both antifungal and antioxidant activities compared</w:t>
            </w:r>
            <w:r w:rsidRPr="00A43B06">
              <w:rPr>
                <w:rFonts w:ascii="Arial" w:hAnsi="Arial" w:cs="Arial"/>
                <w:spacing w:val="-2"/>
                <w:sz w:val="20"/>
                <w:szCs w:val="20"/>
              </w:rPr>
              <w:t xml:space="preserve"> </w:t>
            </w:r>
            <w:r w:rsidRPr="00A43B06">
              <w:rPr>
                <w:rFonts w:ascii="Arial" w:hAnsi="Arial" w:cs="Arial"/>
                <w:sz w:val="20"/>
                <w:szCs w:val="20"/>
              </w:rPr>
              <w:t>to the</w:t>
            </w:r>
            <w:r w:rsidRPr="00A43B06">
              <w:rPr>
                <w:rFonts w:ascii="Arial" w:hAnsi="Arial" w:cs="Arial"/>
                <w:spacing w:val="-2"/>
                <w:sz w:val="20"/>
                <w:szCs w:val="20"/>
              </w:rPr>
              <w:t xml:space="preserve"> </w:t>
            </w:r>
            <w:r w:rsidRPr="00A43B06">
              <w:rPr>
                <w:rFonts w:ascii="Arial" w:hAnsi="Arial" w:cs="Arial"/>
                <w:sz w:val="20"/>
                <w:szCs w:val="20"/>
              </w:rPr>
              <w:t>free</w:t>
            </w:r>
            <w:r w:rsidRPr="00A43B06">
              <w:rPr>
                <w:rFonts w:ascii="Arial" w:hAnsi="Arial" w:cs="Arial"/>
                <w:spacing w:val="-2"/>
                <w:sz w:val="20"/>
                <w:szCs w:val="20"/>
              </w:rPr>
              <w:t xml:space="preserve"> </w:t>
            </w:r>
            <w:r w:rsidRPr="00A43B06">
              <w:rPr>
                <w:rFonts w:ascii="Arial" w:hAnsi="Arial" w:cs="Arial"/>
                <w:sz w:val="20"/>
                <w:szCs w:val="20"/>
              </w:rPr>
              <w:t>ligand. This</w:t>
            </w:r>
            <w:r w:rsidRPr="00A43B06">
              <w:rPr>
                <w:rFonts w:ascii="Arial" w:hAnsi="Arial" w:cs="Arial"/>
                <w:spacing w:val="-1"/>
                <w:sz w:val="20"/>
                <w:szCs w:val="20"/>
              </w:rPr>
              <w:t xml:space="preserve"> </w:t>
            </w:r>
            <w:r w:rsidRPr="00A43B06">
              <w:rPr>
                <w:rFonts w:ascii="Arial" w:hAnsi="Arial" w:cs="Arial"/>
                <w:sz w:val="20"/>
                <w:szCs w:val="20"/>
              </w:rPr>
              <w:t>research contributes to</w:t>
            </w:r>
            <w:r w:rsidRPr="00A43B06">
              <w:rPr>
                <w:rFonts w:ascii="Arial" w:hAnsi="Arial" w:cs="Arial"/>
                <w:spacing w:val="-3"/>
                <w:sz w:val="20"/>
                <w:szCs w:val="20"/>
              </w:rPr>
              <w:t xml:space="preserve"> </w:t>
            </w:r>
            <w:r w:rsidRPr="00A43B06">
              <w:rPr>
                <w:rFonts w:ascii="Arial" w:hAnsi="Arial" w:cs="Arial"/>
                <w:sz w:val="20"/>
                <w:szCs w:val="20"/>
              </w:rPr>
              <w:t>the</w:t>
            </w:r>
            <w:r w:rsidRPr="00A43B06">
              <w:rPr>
                <w:rFonts w:ascii="Arial" w:hAnsi="Arial" w:cs="Arial"/>
                <w:spacing w:val="-2"/>
                <w:sz w:val="20"/>
                <w:szCs w:val="20"/>
              </w:rPr>
              <w:t xml:space="preserve"> </w:t>
            </w:r>
            <w:r w:rsidRPr="00A43B06">
              <w:rPr>
                <w:rFonts w:ascii="Arial" w:hAnsi="Arial" w:cs="Arial"/>
                <w:sz w:val="20"/>
                <w:szCs w:val="20"/>
              </w:rPr>
              <w:t>development</w:t>
            </w:r>
            <w:r w:rsidRPr="00A43B06">
              <w:rPr>
                <w:rFonts w:ascii="Arial" w:hAnsi="Arial" w:cs="Arial"/>
                <w:spacing w:val="-2"/>
                <w:sz w:val="20"/>
                <w:szCs w:val="20"/>
              </w:rPr>
              <w:t xml:space="preserve"> </w:t>
            </w:r>
            <w:r w:rsidRPr="00A43B06">
              <w:rPr>
                <w:rFonts w:ascii="Arial" w:hAnsi="Arial" w:cs="Arial"/>
                <w:sz w:val="20"/>
                <w:szCs w:val="20"/>
              </w:rPr>
              <w:t>of</w:t>
            </w:r>
            <w:r w:rsidRPr="00A43B06">
              <w:rPr>
                <w:rFonts w:ascii="Arial" w:hAnsi="Arial" w:cs="Arial"/>
                <w:spacing w:val="-3"/>
                <w:sz w:val="20"/>
                <w:szCs w:val="20"/>
              </w:rPr>
              <w:t xml:space="preserve"> </w:t>
            </w:r>
            <w:r w:rsidRPr="00A43B06">
              <w:rPr>
                <w:rFonts w:ascii="Arial" w:hAnsi="Arial" w:cs="Arial"/>
                <w:sz w:val="20"/>
                <w:szCs w:val="20"/>
              </w:rPr>
              <w:t>novel</w:t>
            </w:r>
            <w:r w:rsidRPr="00A43B06">
              <w:rPr>
                <w:rFonts w:ascii="Arial" w:hAnsi="Arial" w:cs="Arial"/>
                <w:spacing w:val="-3"/>
                <w:sz w:val="20"/>
                <w:szCs w:val="20"/>
              </w:rPr>
              <w:t xml:space="preserve"> </w:t>
            </w:r>
            <w:r w:rsidRPr="00A43B06">
              <w:rPr>
                <w:rFonts w:ascii="Arial" w:hAnsi="Arial" w:cs="Arial"/>
                <w:sz w:val="20"/>
                <w:szCs w:val="20"/>
              </w:rPr>
              <w:t>metal-based</w:t>
            </w:r>
            <w:r w:rsidRPr="00A43B06">
              <w:rPr>
                <w:rFonts w:ascii="Arial" w:hAnsi="Arial" w:cs="Arial"/>
                <w:spacing w:val="-2"/>
                <w:sz w:val="20"/>
                <w:szCs w:val="20"/>
              </w:rPr>
              <w:t xml:space="preserve"> </w:t>
            </w:r>
            <w:r w:rsidRPr="00A43B06">
              <w:rPr>
                <w:rFonts w:ascii="Arial" w:hAnsi="Arial" w:cs="Arial"/>
                <w:sz w:val="20"/>
                <w:szCs w:val="20"/>
              </w:rPr>
              <w:t>therapeutic</w:t>
            </w:r>
            <w:r w:rsidRPr="00A43B06">
              <w:rPr>
                <w:rFonts w:ascii="Arial" w:hAnsi="Arial" w:cs="Arial"/>
                <w:spacing w:val="-2"/>
                <w:sz w:val="20"/>
                <w:szCs w:val="20"/>
              </w:rPr>
              <w:t xml:space="preserve"> </w:t>
            </w:r>
            <w:r w:rsidRPr="00A43B06">
              <w:rPr>
                <w:rFonts w:ascii="Arial" w:hAnsi="Arial" w:cs="Arial"/>
                <w:sz w:val="20"/>
                <w:szCs w:val="20"/>
              </w:rPr>
              <w:t>agents and potentially new Active Pharmaceutical Ingredients (APIs).</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692"/>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left="468"/>
              <w:rPr>
                <w:rFonts w:ascii="Arial" w:hAnsi="Arial" w:cs="Arial"/>
                <w:b/>
                <w:sz w:val="20"/>
                <w:szCs w:val="20"/>
              </w:rPr>
            </w:pPr>
            <w:r w:rsidRPr="00A43B06">
              <w:rPr>
                <w:rFonts w:ascii="Arial" w:hAnsi="Arial" w:cs="Arial"/>
                <w:b/>
                <w:sz w:val="20"/>
                <w:szCs w:val="20"/>
              </w:rPr>
              <w:t>Is</w:t>
            </w:r>
            <w:r w:rsidRPr="00A43B06">
              <w:rPr>
                <w:rFonts w:ascii="Arial" w:hAnsi="Arial" w:cs="Arial"/>
                <w:b/>
                <w:spacing w:val="-3"/>
                <w:sz w:val="20"/>
                <w:szCs w:val="20"/>
              </w:rPr>
              <w:t xml:space="preserve"> </w:t>
            </w:r>
            <w:r w:rsidRPr="00A43B06">
              <w:rPr>
                <w:rFonts w:ascii="Arial" w:hAnsi="Arial" w:cs="Arial"/>
                <w:b/>
                <w:sz w:val="20"/>
                <w:szCs w:val="20"/>
              </w:rPr>
              <w:t>the</w:t>
            </w:r>
            <w:r w:rsidRPr="00A43B06">
              <w:rPr>
                <w:rFonts w:ascii="Arial" w:hAnsi="Arial" w:cs="Arial"/>
                <w:b/>
                <w:spacing w:val="-3"/>
                <w:sz w:val="20"/>
                <w:szCs w:val="20"/>
              </w:rPr>
              <w:t xml:space="preserve"> </w:t>
            </w:r>
            <w:r w:rsidRPr="00A43B06">
              <w:rPr>
                <w:rFonts w:ascii="Arial" w:hAnsi="Arial" w:cs="Arial"/>
                <w:b/>
                <w:sz w:val="20"/>
                <w:szCs w:val="20"/>
              </w:rPr>
              <w:t>title</w:t>
            </w:r>
            <w:r w:rsidRPr="00A43B06">
              <w:rPr>
                <w:rFonts w:ascii="Arial" w:hAnsi="Arial" w:cs="Arial"/>
                <w:b/>
                <w:spacing w:val="-3"/>
                <w:sz w:val="20"/>
                <w:szCs w:val="20"/>
              </w:rPr>
              <w:t xml:space="preserve"> </w:t>
            </w:r>
            <w:r w:rsidRPr="00A43B06">
              <w:rPr>
                <w:rFonts w:ascii="Arial" w:hAnsi="Arial" w:cs="Arial"/>
                <w:b/>
                <w:sz w:val="20"/>
                <w:szCs w:val="20"/>
              </w:rPr>
              <w:t>of</w:t>
            </w:r>
            <w:r w:rsidRPr="00A43B06">
              <w:rPr>
                <w:rFonts w:ascii="Arial" w:hAnsi="Arial" w:cs="Arial"/>
                <w:b/>
                <w:spacing w:val="-4"/>
                <w:sz w:val="20"/>
                <w:szCs w:val="20"/>
              </w:rPr>
              <w:t xml:space="preserve"> </w:t>
            </w:r>
            <w:r w:rsidRPr="00A43B06">
              <w:rPr>
                <w:rFonts w:ascii="Arial" w:hAnsi="Arial" w:cs="Arial"/>
                <w:b/>
                <w:sz w:val="20"/>
                <w:szCs w:val="20"/>
              </w:rPr>
              <w:t>the</w:t>
            </w:r>
            <w:r w:rsidRPr="00A43B06">
              <w:rPr>
                <w:rFonts w:ascii="Arial" w:hAnsi="Arial" w:cs="Arial"/>
                <w:b/>
                <w:spacing w:val="-3"/>
                <w:sz w:val="20"/>
                <w:szCs w:val="20"/>
              </w:rPr>
              <w:t xml:space="preserve"> </w:t>
            </w:r>
            <w:r w:rsidRPr="00A43B06">
              <w:rPr>
                <w:rFonts w:ascii="Arial" w:hAnsi="Arial" w:cs="Arial"/>
                <w:b/>
                <w:sz w:val="20"/>
                <w:szCs w:val="20"/>
              </w:rPr>
              <w:t>article</w:t>
            </w:r>
            <w:r w:rsidRPr="00A43B06">
              <w:rPr>
                <w:rFonts w:ascii="Arial" w:hAnsi="Arial" w:cs="Arial"/>
                <w:b/>
                <w:spacing w:val="-3"/>
                <w:sz w:val="20"/>
                <w:szCs w:val="20"/>
              </w:rPr>
              <w:t xml:space="preserve"> </w:t>
            </w:r>
            <w:r w:rsidRPr="00A43B06">
              <w:rPr>
                <w:rFonts w:ascii="Arial" w:hAnsi="Arial" w:cs="Arial"/>
                <w:b/>
                <w:spacing w:val="-2"/>
                <w:sz w:val="20"/>
                <w:szCs w:val="20"/>
              </w:rPr>
              <w:t>suitable?</w:t>
            </w:r>
          </w:p>
          <w:p w:rsidR="003131AD" w:rsidRPr="00A43B06" w:rsidRDefault="00E20E3A">
            <w:pPr>
              <w:pStyle w:val="TableParagraph"/>
              <w:ind w:left="468"/>
              <w:rPr>
                <w:rFonts w:ascii="Arial" w:hAnsi="Arial" w:cs="Arial"/>
                <w:b/>
                <w:sz w:val="20"/>
                <w:szCs w:val="20"/>
              </w:rPr>
            </w:pPr>
            <w:r w:rsidRPr="00A43B06">
              <w:rPr>
                <w:rFonts w:ascii="Arial" w:hAnsi="Arial" w:cs="Arial"/>
                <w:b/>
                <w:sz w:val="20"/>
                <w:szCs w:val="20"/>
              </w:rPr>
              <w:t>(If</w:t>
            </w:r>
            <w:r w:rsidRPr="00A43B06">
              <w:rPr>
                <w:rFonts w:ascii="Arial" w:hAnsi="Arial" w:cs="Arial"/>
                <w:b/>
                <w:spacing w:val="-5"/>
                <w:sz w:val="20"/>
                <w:szCs w:val="20"/>
              </w:rPr>
              <w:t xml:space="preserve"> </w:t>
            </w:r>
            <w:r w:rsidRPr="00A43B06">
              <w:rPr>
                <w:rFonts w:ascii="Arial" w:hAnsi="Arial" w:cs="Arial"/>
                <w:b/>
                <w:sz w:val="20"/>
                <w:szCs w:val="20"/>
              </w:rPr>
              <w:t>not</w:t>
            </w:r>
            <w:r w:rsidRPr="00A43B06">
              <w:rPr>
                <w:rFonts w:ascii="Arial" w:hAnsi="Arial" w:cs="Arial"/>
                <w:b/>
                <w:spacing w:val="-5"/>
                <w:sz w:val="20"/>
                <w:szCs w:val="20"/>
              </w:rPr>
              <w:t xml:space="preserve"> </w:t>
            </w:r>
            <w:r w:rsidRPr="00A43B06">
              <w:rPr>
                <w:rFonts w:ascii="Arial" w:hAnsi="Arial" w:cs="Arial"/>
                <w:b/>
                <w:sz w:val="20"/>
                <w:szCs w:val="20"/>
              </w:rPr>
              <w:t>please</w:t>
            </w:r>
            <w:r w:rsidRPr="00A43B06">
              <w:rPr>
                <w:rFonts w:ascii="Arial" w:hAnsi="Arial" w:cs="Arial"/>
                <w:b/>
                <w:spacing w:val="-4"/>
                <w:sz w:val="20"/>
                <w:szCs w:val="20"/>
              </w:rPr>
              <w:t xml:space="preserve"> </w:t>
            </w:r>
            <w:r w:rsidRPr="00A43B06">
              <w:rPr>
                <w:rFonts w:ascii="Arial" w:hAnsi="Arial" w:cs="Arial"/>
                <w:b/>
                <w:sz w:val="20"/>
                <w:szCs w:val="20"/>
              </w:rPr>
              <w:t>suggest</w:t>
            </w:r>
            <w:r w:rsidRPr="00A43B06">
              <w:rPr>
                <w:rFonts w:ascii="Arial" w:hAnsi="Arial" w:cs="Arial"/>
                <w:b/>
                <w:spacing w:val="-5"/>
                <w:sz w:val="20"/>
                <w:szCs w:val="20"/>
              </w:rPr>
              <w:t xml:space="preserve"> </w:t>
            </w:r>
            <w:r w:rsidRPr="00A43B06">
              <w:rPr>
                <w:rFonts w:ascii="Arial" w:hAnsi="Arial" w:cs="Arial"/>
                <w:b/>
                <w:sz w:val="20"/>
                <w:szCs w:val="20"/>
              </w:rPr>
              <w:t>an</w:t>
            </w:r>
            <w:r w:rsidRPr="00A43B06">
              <w:rPr>
                <w:rFonts w:ascii="Arial" w:hAnsi="Arial" w:cs="Arial"/>
                <w:b/>
                <w:spacing w:val="-5"/>
                <w:sz w:val="20"/>
                <w:szCs w:val="20"/>
              </w:rPr>
              <w:t xml:space="preserve"> </w:t>
            </w:r>
            <w:r w:rsidRPr="00A43B06">
              <w:rPr>
                <w:rFonts w:ascii="Arial" w:hAnsi="Arial" w:cs="Arial"/>
                <w:b/>
                <w:sz w:val="20"/>
                <w:szCs w:val="20"/>
              </w:rPr>
              <w:t>alternative</w:t>
            </w:r>
            <w:r w:rsidRPr="00A43B06">
              <w:rPr>
                <w:rFonts w:ascii="Arial" w:hAnsi="Arial" w:cs="Arial"/>
                <w:b/>
                <w:spacing w:val="-4"/>
                <w:sz w:val="20"/>
                <w:szCs w:val="20"/>
              </w:rPr>
              <w:t xml:space="preserve"> </w:t>
            </w:r>
            <w:r w:rsidRPr="00A43B06">
              <w:rPr>
                <w:rFonts w:ascii="Arial" w:hAnsi="Arial" w:cs="Arial"/>
                <w:b/>
                <w:spacing w:val="-2"/>
                <w:sz w:val="20"/>
                <w:szCs w:val="20"/>
              </w:rPr>
              <w:t>title)</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rPr>
                <w:rFonts w:ascii="Arial" w:hAnsi="Arial" w:cs="Arial"/>
                <w:sz w:val="20"/>
                <w:szCs w:val="20"/>
              </w:rPr>
            </w:pPr>
            <w:r w:rsidRPr="00A43B06">
              <w:rPr>
                <w:rFonts w:ascii="Arial" w:hAnsi="Arial" w:cs="Arial"/>
                <w:b/>
                <w:sz w:val="20"/>
                <w:szCs w:val="20"/>
              </w:rPr>
              <w:t xml:space="preserve">Yes. </w:t>
            </w:r>
            <w:r w:rsidRPr="00A43B06">
              <w:rPr>
                <w:rFonts w:ascii="Arial" w:hAnsi="Arial" w:cs="Arial"/>
                <w:sz w:val="20"/>
                <w:szCs w:val="20"/>
              </w:rPr>
              <w:t xml:space="preserve">The title "Antifungal and Antioxidant Evaluation of a </w:t>
            </w:r>
            <w:proofErr w:type="spellStart"/>
            <w:r w:rsidRPr="00A43B06">
              <w:rPr>
                <w:rFonts w:ascii="Arial" w:hAnsi="Arial" w:cs="Arial"/>
                <w:sz w:val="20"/>
                <w:szCs w:val="20"/>
              </w:rPr>
              <w:t>Thiazole</w:t>
            </w:r>
            <w:proofErr w:type="spellEnd"/>
            <w:r w:rsidRPr="00A43B06">
              <w:rPr>
                <w:rFonts w:ascii="Arial" w:hAnsi="Arial" w:cs="Arial"/>
                <w:sz w:val="20"/>
                <w:szCs w:val="20"/>
              </w:rPr>
              <w:t xml:space="preserve">-Based Schiff Base Ligand and its Binuclear </w:t>
            </w:r>
            <w:proofErr w:type="gramStart"/>
            <w:r w:rsidRPr="00A43B06">
              <w:rPr>
                <w:rFonts w:ascii="Arial" w:hAnsi="Arial" w:cs="Arial"/>
                <w:sz w:val="20"/>
                <w:szCs w:val="20"/>
              </w:rPr>
              <w:t>Co(</w:t>
            </w:r>
            <w:proofErr w:type="gramEnd"/>
            <w:r w:rsidRPr="00A43B06">
              <w:rPr>
                <w:rFonts w:ascii="Arial" w:hAnsi="Arial" w:cs="Arial"/>
                <w:sz w:val="20"/>
                <w:szCs w:val="20"/>
              </w:rPr>
              <w:t>II), Ni(II), Cu(II), and Zn(II) Complexes" accurately reflects the scope and content of the study</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998"/>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line="242" w:lineRule="auto"/>
              <w:ind w:left="468" w:right="199"/>
              <w:rPr>
                <w:rFonts w:ascii="Arial" w:hAnsi="Arial" w:cs="Arial"/>
                <w:b/>
                <w:sz w:val="20"/>
                <w:szCs w:val="20"/>
              </w:rPr>
            </w:pPr>
            <w:r w:rsidRPr="00A43B06">
              <w:rPr>
                <w:rFonts w:ascii="Arial" w:hAnsi="Arial" w:cs="Arial"/>
                <w:b/>
                <w:sz w:val="20"/>
                <w:szCs w:val="20"/>
              </w:rPr>
              <w:t>Is the abstract of the article comprehensive? Do you suggest</w:t>
            </w:r>
            <w:r w:rsidRPr="00A43B06">
              <w:rPr>
                <w:rFonts w:ascii="Arial" w:hAnsi="Arial" w:cs="Arial"/>
                <w:b/>
                <w:spacing w:val="-6"/>
                <w:sz w:val="20"/>
                <w:szCs w:val="20"/>
              </w:rPr>
              <w:t xml:space="preserve"> </w:t>
            </w:r>
            <w:r w:rsidRPr="00A43B06">
              <w:rPr>
                <w:rFonts w:ascii="Arial" w:hAnsi="Arial" w:cs="Arial"/>
                <w:b/>
                <w:sz w:val="20"/>
                <w:szCs w:val="20"/>
              </w:rPr>
              <w:t>the</w:t>
            </w:r>
            <w:r w:rsidRPr="00A43B06">
              <w:rPr>
                <w:rFonts w:ascii="Arial" w:hAnsi="Arial" w:cs="Arial"/>
                <w:b/>
                <w:spacing w:val="-4"/>
                <w:sz w:val="20"/>
                <w:szCs w:val="20"/>
              </w:rPr>
              <w:t xml:space="preserve"> </w:t>
            </w:r>
            <w:r w:rsidRPr="00A43B06">
              <w:rPr>
                <w:rFonts w:ascii="Arial" w:hAnsi="Arial" w:cs="Arial"/>
                <w:b/>
                <w:sz w:val="20"/>
                <w:szCs w:val="20"/>
              </w:rPr>
              <w:t>addition</w:t>
            </w:r>
            <w:r w:rsidRPr="00A43B06">
              <w:rPr>
                <w:rFonts w:ascii="Arial" w:hAnsi="Arial" w:cs="Arial"/>
                <w:b/>
                <w:spacing w:val="-6"/>
                <w:sz w:val="20"/>
                <w:szCs w:val="20"/>
              </w:rPr>
              <w:t xml:space="preserve"> </w:t>
            </w:r>
            <w:r w:rsidRPr="00A43B06">
              <w:rPr>
                <w:rFonts w:ascii="Arial" w:hAnsi="Arial" w:cs="Arial"/>
                <w:b/>
                <w:sz w:val="20"/>
                <w:szCs w:val="20"/>
              </w:rPr>
              <w:t>(or</w:t>
            </w:r>
            <w:r w:rsidRPr="00A43B06">
              <w:rPr>
                <w:rFonts w:ascii="Arial" w:hAnsi="Arial" w:cs="Arial"/>
                <w:b/>
                <w:spacing w:val="-5"/>
                <w:sz w:val="20"/>
                <w:szCs w:val="20"/>
              </w:rPr>
              <w:t xml:space="preserve"> </w:t>
            </w:r>
            <w:r w:rsidRPr="00A43B06">
              <w:rPr>
                <w:rFonts w:ascii="Arial" w:hAnsi="Arial" w:cs="Arial"/>
                <w:b/>
                <w:sz w:val="20"/>
                <w:szCs w:val="20"/>
              </w:rPr>
              <w:t>deletion)</w:t>
            </w:r>
            <w:r w:rsidRPr="00A43B06">
              <w:rPr>
                <w:rFonts w:ascii="Arial" w:hAnsi="Arial" w:cs="Arial"/>
                <w:b/>
                <w:spacing w:val="-6"/>
                <w:sz w:val="20"/>
                <w:szCs w:val="20"/>
              </w:rPr>
              <w:t xml:space="preserve"> </w:t>
            </w:r>
            <w:r w:rsidRPr="00A43B06">
              <w:rPr>
                <w:rFonts w:ascii="Arial" w:hAnsi="Arial" w:cs="Arial"/>
                <w:b/>
                <w:sz w:val="20"/>
                <w:szCs w:val="20"/>
              </w:rPr>
              <w:t>of</w:t>
            </w:r>
            <w:r w:rsidRPr="00A43B06">
              <w:rPr>
                <w:rFonts w:ascii="Arial" w:hAnsi="Arial" w:cs="Arial"/>
                <w:b/>
                <w:spacing w:val="-6"/>
                <w:sz w:val="20"/>
                <w:szCs w:val="20"/>
              </w:rPr>
              <w:t xml:space="preserve"> </w:t>
            </w:r>
            <w:r w:rsidRPr="00A43B06">
              <w:rPr>
                <w:rFonts w:ascii="Arial" w:hAnsi="Arial" w:cs="Arial"/>
                <w:b/>
                <w:sz w:val="20"/>
                <w:szCs w:val="20"/>
              </w:rPr>
              <w:t>some</w:t>
            </w:r>
            <w:r w:rsidRPr="00A43B06">
              <w:rPr>
                <w:rFonts w:ascii="Arial" w:hAnsi="Arial" w:cs="Arial"/>
                <w:b/>
                <w:spacing w:val="-5"/>
                <w:sz w:val="20"/>
                <w:szCs w:val="20"/>
              </w:rPr>
              <w:t xml:space="preserve"> </w:t>
            </w:r>
            <w:r w:rsidRPr="00A43B06">
              <w:rPr>
                <w:rFonts w:ascii="Arial" w:hAnsi="Arial" w:cs="Arial"/>
                <w:b/>
                <w:sz w:val="20"/>
                <w:szCs w:val="20"/>
              </w:rPr>
              <w:t>points</w:t>
            </w:r>
            <w:r w:rsidRPr="00A43B06">
              <w:rPr>
                <w:rFonts w:ascii="Arial" w:hAnsi="Arial" w:cs="Arial"/>
                <w:b/>
                <w:spacing w:val="-4"/>
                <w:sz w:val="20"/>
                <w:szCs w:val="20"/>
              </w:rPr>
              <w:t xml:space="preserve"> </w:t>
            </w:r>
            <w:r w:rsidRPr="00A43B06">
              <w:rPr>
                <w:rFonts w:ascii="Arial" w:hAnsi="Arial" w:cs="Arial"/>
                <w:b/>
                <w:sz w:val="20"/>
                <w:szCs w:val="20"/>
              </w:rPr>
              <w:t>in</w:t>
            </w:r>
            <w:r w:rsidRPr="00A43B06">
              <w:rPr>
                <w:rFonts w:ascii="Arial" w:hAnsi="Arial" w:cs="Arial"/>
                <w:b/>
                <w:spacing w:val="-6"/>
                <w:sz w:val="20"/>
                <w:szCs w:val="20"/>
              </w:rPr>
              <w:t xml:space="preserve"> </w:t>
            </w:r>
            <w:r w:rsidRPr="00A43B06">
              <w:rPr>
                <w:rFonts w:ascii="Arial" w:hAnsi="Arial" w:cs="Arial"/>
                <w:b/>
                <w:sz w:val="20"/>
                <w:szCs w:val="20"/>
              </w:rPr>
              <w:t>this section? Please write your suggestions here.</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right="95"/>
              <w:jc w:val="both"/>
              <w:rPr>
                <w:rFonts w:ascii="Arial" w:hAnsi="Arial" w:cs="Arial"/>
                <w:sz w:val="20"/>
                <w:szCs w:val="20"/>
              </w:rPr>
            </w:pPr>
            <w:r w:rsidRPr="00A43B06">
              <w:rPr>
                <w:rFonts w:ascii="Arial" w:hAnsi="Arial" w:cs="Arial"/>
                <w:b/>
                <w:sz w:val="20"/>
                <w:szCs w:val="20"/>
              </w:rPr>
              <w:t xml:space="preserve">No. </w:t>
            </w:r>
            <w:r w:rsidRPr="00A43B06">
              <w:rPr>
                <w:rFonts w:ascii="Arial" w:hAnsi="Arial" w:cs="Arial"/>
                <w:sz w:val="20"/>
                <w:szCs w:val="20"/>
              </w:rPr>
              <w:t xml:space="preserve">While it outlines the study's purpose and methodology, the abstract is currently incomplete. Specifically, the sentence "The antifungal and antioxidant performance order of synthesized compounds, is </w:t>
            </w:r>
            <w:proofErr w:type="gramStart"/>
            <w:r w:rsidRPr="00A43B06">
              <w:rPr>
                <w:rFonts w:ascii="Arial" w:hAnsi="Arial" w:cs="Arial"/>
                <w:sz w:val="20"/>
                <w:szCs w:val="20"/>
              </w:rPr>
              <w:t>as :</w:t>
            </w:r>
            <w:proofErr w:type="gramEnd"/>
            <w:r w:rsidRPr="00A43B06">
              <w:rPr>
                <w:rFonts w:ascii="Arial" w:hAnsi="Arial" w:cs="Arial"/>
                <w:sz w:val="20"/>
                <w:szCs w:val="20"/>
              </w:rPr>
              <w:t xml:space="preserve"> compared to the free ligand" ends abruptly without listing the actual results or order of efficacy. This section must be updated to include the specific findings mentioned in the results section.</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1378"/>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line="242" w:lineRule="auto"/>
              <w:ind w:left="468" w:right="199"/>
              <w:rPr>
                <w:rFonts w:ascii="Arial" w:hAnsi="Arial" w:cs="Arial"/>
                <w:b/>
                <w:sz w:val="20"/>
                <w:szCs w:val="20"/>
              </w:rPr>
            </w:pPr>
            <w:r w:rsidRPr="00A43B06">
              <w:rPr>
                <w:rFonts w:ascii="Arial" w:hAnsi="Arial" w:cs="Arial"/>
                <w:b/>
                <w:sz w:val="20"/>
                <w:szCs w:val="20"/>
              </w:rPr>
              <w:t>Is</w:t>
            </w:r>
            <w:r w:rsidRPr="00A43B06">
              <w:rPr>
                <w:rFonts w:ascii="Arial" w:hAnsi="Arial" w:cs="Arial"/>
                <w:b/>
                <w:spacing w:val="-7"/>
                <w:sz w:val="20"/>
                <w:szCs w:val="20"/>
              </w:rPr>
              <w:t xml:space="preserve"> </w:t>
            </w:r>
            <w:r w:rsidRPr="00A43B06">
              <w:rPr>
                <w:rFonts w:ascii="Arial" w:hAnsi="Arial" w:cs="Arial"/>
                <w:b/>
                <w:sz w:val="20"/>
                <w:szCs w:val="20"/>
              </w:rPr>
              <w:t>the</w:t>
            </w:r>
            <w:r w:rsidRPr="00A43B06">
              <w:rPr>
                <w:rFonts w:ascii="Arial" w:hAnsi="Arial" w:cs="Arial"/>
                <w:b/>
                <w:spacing w:val="-7"/>
                <w:sz w:val="20"/>
                <w:szCs w:val="20"/>
              </w:rPr>
              <w:t xml:space="preserve"> </w:t>
            </w:r>
            <w:r w:rsidRPr="00A43B06">
              <w:rPr>
                <w:rFonts w:ascii="Arial" w:hAnsi="Arial" w:cs="Arial"/>
                <w:b/>
                <w:sz w:val="20"/>
                <w:szCs w:val="20"/>
              </w:rPr>
              <w:t>manuscript</w:t>
            </w:r>
            <w:r w:rsidRPr="00A43B06">
              <w:rPr>
                <w:rFonts w:ascii="Arial" w:hAnsi="Arial" w:cs="Arial"/>
                <w:b/>
                <w:spacing w:val="-9"/>
                <w:sz w:val="20"/>
                <w:szCs w:val="20"/>
              </w:rPr>
              <w:t xml:space="preserve"> </w:t>
            </w:r>
            <w:r w:rsidRPr="00A43B06">
              <w:rPr>
                <w:rFonts w:ascii="Arial" w:hAnsi="Arial" w:cs="Arial"/>
                <w:b/>
                <w:sz w:val="20"/>
                <w:szCs w:val="20"/>
              </w:rPr>
              <w:t>scientifically,</w:t>
            </w:r>
            <w:r w:rsidRPr="00A43B06">
              <w:rPr>
                <w:rFonts w:ascii="Arial" w:hAnsi="Arial" w:cs="Arial"/>
                <w:b/>
                <w:spacing w:val="-7"/>
                <w:sz w:val="20"/>
                <w:szCs w:val="20"/>
              </w:rPr>
              <w:t xml:space="preserve"> </w:t>
            </w:r>
            <w:r w:rsidRPr="00A43B06">
              <w:rPr>
                <w:rFonts w:ascii="Arial" w:hAnsi="Arial" w:cs="Arial"/>
                <w:b/>
                <w:sz w:val="20"/>
                <w:szCs w:val="20"/>
              </w:rPr>
              <w:t>correct?</w:t>
            </w:r>
            <w:r w:rsidRPr="00A43B06">
              <w:rPr>
                <w:rFonts w:ascii="Arial" w:hAnsi="Arial" w:cs="Arial"/>
                <w:b/>
                <w:spacing w:val="-8"/>
                <w:sz w:val="20"/>
                <w:szCs w:val="20"/>
              </w:rPr>
              <w:t xml:space="preserve"> </w:t>
            </w:r>
            <w:r w:rsidRPr="00A43B06">
              <w:rPr>
                <w:rFonts w:ascii="Arial" w:hAnsi="Arial" w:cs="Arial"/>
                <w:b/>
                <w:sz w:val="20"/>
                <w:szCs w:val="20"/>
              </w:rPr>
              <w:t>Please</w:t>
            </w:r>
            <w:r w:rsidRPr="00A43B06">
              <w:rPr>
                <w:rFonts w:ascii="Arial" w:hAnsi="Arial" w:cs="Arial"/>
                <w:b/>
                <w:spacing w:val="-8"/>
                <w:sz w:val="20"/>
                <w:szCs w:val="20"/>
              </w:rPr>
              <w:t xml:space="preserve"> </w:t>
            </w:r>
            <w:r w:rsidRPr="00A43B06">
              <w:rPr>
                <w:rFonts w:ascii="Arial" w:hAnsi="Arial" w:cs="Arial"/>
                <w:b/>
                <w:sz w:val="20"/>
                <w:szCs w:val="20"/>
              </w:rPr>
              <w:t xml:space="preserve">write </w:t>
            </w:r>
            <w:r w:rsidRPr="00A43B06">
              <w:rPr>
                <w:rFonts w:ascii="Arial" w:hAnsi="Arial" w:cs="Arial"/>
                <w:b/>
                <w:spacing w:val="-2"/>
                <w:sz w:val="20"/>
                <w:szCs w:val="20"/>
              </w:rPr>
              <w:t>here.</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right="95"/>
              <w:jc w:val="both"/>
              <w:rPr>
                <w:rFonts w:ascii="Arial" w:hAnsi="Arial" w:cs="Arial"/>
                <w:sz w:val="20"/>
                <w:szCs w:val="20"/>
              </w:rPr>
            </w:pPr>
            <w:r w:rsidRPr="00A43B06">
              <w:rPr>
                <w:rFonts w:ascii="Arial" w:hAnsi="Arial" w:cs="Arial"/>
                <w:b/>
                <w:sz w:val="20"/>
                <w:szCs w:val="20"/>
              </w:rPr>
              <w:t xml:space="preserve">Yes, with minor clarifications needed. </w:t>
            </w:r>
            <w:r w:rsidRPr="00A43B06">
              <w:rPr>
                <w:rFonts w:ascii="Arial" w:hAnsi="Arial" w:cs="Arial"/>
                <w:sz w:val="20"/>
                <w:szCs w:val="20"/>
              </w:rPr>
              <w:t>The experimental methodology for DPPH scavenging and mycelial growth inhibition is standard and well-documented. However, the manuscript mentions that the synthesis and characterization of these specific compounds are "reported in a separate manuscript, submitted elsewhere". For this study to be robust on its own, a summary of the characterization data (e.g., confirming the binuclear nature) should be included or cross-referenced clearly to ensure the "scientifically robust" requirement is met.</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703"/>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spacing w:line="230" w:lineRule="exact"/>
              <w:ind w:left="468" w:right="199"/>
              <w:rPr>
                <w:rFonts w:ascii="Arial" w:hAnsi="Arial" w:cs="Arial"/>
                <w:b/>
                <w:sz w:val="20"/>
                <w:szCs w:val="20"/>
              </w:rPr>
            </w:pPr>
            <w:r w:rsidRPr="00A43B06">
              <w:rPr>
                <w:rFonts w:ascii="Arial" w:hAnsi="Arial" w:cs="Arial"/>
                <w:b/>
                <w:sz w:val="20"/>
                <w:szCs w:val="20"/>
              </w:rPr>
              <w:t>Are</w:t>
            </w:r>
            <w:r w:rsidRPr="00A43B06">
              <w:rPr>
                <w:rFonts w:ascii="Arial" w:hAnsi="Arial" w:cs="Arial"/>
                <w:b/>
                <w:spacing w:val="-6"/>
                <w:sz w:val="20"/>
                <w:szCs w:val="20"/>
              </w:rPr>
              <w:t xml:space="preserve"> </w:t>
            </w:r>
            <w:r w:rsidRPr="00A43B06">
              <w:rPr>
                <w:rFonts w:ascii="Arial" w:hAnsi="Arial" w:cs="Arial"/>
                <w:b/>
                <w:sz w:val="20"/>
                <w:szCs w:val="20"/>
              </w:rPr>
              <w:t>the</w:t>
            </w:r>
            <w:r w:rsidRPr="00A43B06">
              <w:rPr>
                <w:rFonts w:ascii="Arial" w:hAnsi="Arial" w:cs="Arial"/>
                <w:b/>
                <w:spacing w:val="-6"/>
                <w:sz w:val="20"/>
                <w:szCs w:val="20"/>
              </w:rPr>
              <w:t xml:space="preserve"> </w:t>
            </w:r>
            <w:r w:rsidRPr="00A43B06">
              <w:rPr>
                <w:rFonts w:ascii="Arial" w:hAnsi="Arial" w:cs="Arial"/>
                <w:b/>
                <w:sz w:val="20"/>
                <w:szCs w:val="20"/>
              </w:rPr>
              <w:t>references</w:t>
            </w:r>
            <w:r w:rsidRPr="00A43B06">
              <w:rPr>
                <w:rFonts w:ascii="Arial" w:hAnsi="Arial" w:cs="Arial"/>
                <w:b/>
                <w:spacing w:val="-5"/>
                <w:sz w:val="20"/>
                <w:szCs w:val="20"/>
              </w:rPr>
              <w:t xml:space="preserve"> </w:t>
            </w:r>
            <w:r w:rsidRPr="00A43B06">
              <w:rPr>
                <w:rFonts w:ascii="Arial" w:hAnsi="Arial" w:cs="Arial"/>
                <w:b/>
                <w:sz w:val="20"/>
                <w:szCs w:val="20"/>
              </w:rPr>
              <w:t>sufficient</w:t>
            </w:r>
            <w:r w:rsidRPr="00A43B06">
              <w:rPr>
                <w:rFonts w:ascii="Arial" w:hAnsi="Arial" w:cs="Arial"/>
                <w:b/>
                <w:spacing w:val="-7"/>
                <w:sz w:val="20"/>
                <w:szCs w:val="20"/>
              </w:rPr>
              <w:t xml:space="preserve"> </w:t>
            </w:r>
            <w:r w:rsidRPr="00A43B06">
              <w:rPr>
                <w:rFonts w:ascii="Arial" w:hAnsi="Arial" w:cs="Arial"/>
                <w:b/>
                <w:sz w:val="20"/>
                <w:szCs w:val="20"/>
              </w:rPr>
              <w:t>and</w:t>
            </w:r>
            <w:r w:rsidRPr="00A43B06">
              <w:rPr>
                <w:rFonts w:ascii="Arial" w:hAnsi="Arial" w:cs="Arial"/>
                <w:b/>
                <w:spacing w:val="-7"/>
                <w:sz w:val="20"/>
                <w:szCs w:val="20"/>
              </w:rPr>
              <w:t xml:space="preserve"> </w:t>
            </w:r>
            <w:r w:rsidRPr="00A43B06">
              <w:rPr>
                <w:rFonts w:ascii="Arial" w:hAnsi="Arial" w:cs="Arial"/>
                <w:b/>
                <w:sz w:val="20"/>
                <w:szCs w:val="20"/>
              </w:rPr>
              <w:t>recent?</w:t>
            </w:r>
            <w:r w:rsidRPr="00A43B06">
              <w:rPr>
                <w:rFonts w:ascii="Arial" w:hAnsi="Arial" w:cs="Arial"/>
                <w:b/>
                <w:spacing w:val="-3"/>
                <w:sz w:val="20"/>
                <w:szCs w:val="20"/>
              </w:rPr>
              <w:t xml:space="preserve"> </w:t>
            </w:r>
            <w:r w:rsidRPr="00A43B06">
              <w:rPr>
                <w:rFonts w:ascii="Arial" w:hAnsi="Arial" w:cs="Arial"/>
                <w:b/>
                <w:sz w:val="20"/>
                <w:szCs w:val="20"/>
              </w:rPr>
              <w:t>If</w:t>
            </w:r>
            <w:r w:rsidRPr="00A43B06">
              <w:rPr>
                <w:rFonts w:ascii="Arial" w:hAnsi="Arial" w:cs="Arial"/>
                <w:b/>
                <w:spacing w:val="-7"/>
                <w:sz w:val="20"/>
                <w:szCs w:val="20"/>
              </w:rPr>
              <w:t xml:space="preserve"> </w:t>
            </w:r>
            <w:r w:rsidRPr="00A43B06">
              <w:rPr>
                <w:rFonts w:ascii="Arial" w:hAnsi="Arial" w:cs="Arial"/>
                <w:b/>
                <w:sz w:val="20"/>
                <w:szCs w:val="20"/>
              </w:rPr>
              <w:t>you</w:t>
            </w:r>
            <w:r w:rsidRPr="00A43B06">
              <w:rPr>
                <w:rFonts w:ascii="Arial" w:hAnsi="Arial" w:cs="Arial"/>
                <w:b/>
                <w:spacing w:val="-7"/>
                <w:sz w:val="20"/>
                <w:szCs w:val="20"/>
              </w:rPr>
              <w:t xml:space="preserve"> </w:t>
            </w:r>
            <w:r w:rsidRPr="00A43B06">
              <w:rPr>
                <w:rFonts w:ascii="Arial" w:hAnsi="Arial" w:cs="Arial"/>
                <w:b/>
                <w:sz w:val="20"/>
                <w:szCs w:val="20"/>
              </w:rPr>
              <w:t>have suggestions of additional references, please mention them in the review form.</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right="137"/>
              <w:rPr>
                <w:rFonts w:ascii="Arial" w:hAnsi="Arial" w:cs="Arial"/>
                <w:sz w:val="20"/>
                <w:szCs w:val="20"/>
              </w:rPr>
            </w:pPr>
            <w:r w:rsidRPr="00A43B06">
              <w:rPr>
                <w:rFonts w:ascii="Arial" w:hAnsi="Arial" w:cs="Arial"/>
                <w:b/>
                <w:sz w:val="20"/>
                <w:szCs w:val="20"/>
              </w:rPr>
              <w:t>Yes.</w:t>
            </w:r>
            <w:r w:rsidRPr="00A43B06">
              <w:rPr>
                <w:rFonts w:ascii="Arial" w:hAnsi="Arial" w:cs="Arial"/>
                <w:b/>
                <w:spacing w:val="-1"/>
                <w:sz w:val="20"/>
                <w:szCs w:val="20"/>
              </w:rPr>
              <w:t xml:space="preserve"> </w:t>
            </w:r>
            <w:r w:rsidRPr="00A43B06">
              <w:rPr>
                <w:rFonts w:ascii="Arial" w:hAnsi="Arial" w:cs="Arial"/>
                <w:sz w:val="20"/>
                <w:szCs w:val="20"/>
              </w:rPr>
              <w:t>The</w:t>
            </w:r>
            <w:r w:rsidRPr="00A43B06">
              <w:rPr>
                <w:rFonts w:ascii="Arial" w:hAnsi="Arial" w:cs="Arial"/>
                <w:spacing w:val="-6"/>
                <w:sz w:val="20"/>
                <w:szCs w:val="20"/>
              </w:rPr>
              <w:t xml:space="preserve"> </w:t>
            </w:r>
            <w:r w:rsidRPr="00A43B06">
              <w:rPr>
                <w:rFonts w:ascii="Arial" w:hAnsi="Arial" w:cs="Arial"/>
                <w:sz w:val="20"/>
                <w:szCs w:val="20"/>
              </w:rPr>
              <w:t>manuscript</w:t>
            </w:r>
            <w:r w:rsidRPr="00A43B06">
              <w:rPr>
                <w:rFonts w:ascii="Arial" w:hAnsi="Arial" w:cs="Arial"/>
                <w:spacing w:val="-4"/>
                <w:sz w:val="20"/>
                <w:szCs w:val="20"/>
              </w:rPr>
              <w:t xml:space="preserve"> </w:t>
            </w:r>
            <w:r w:rsidRPr="00A43B06">
              <w:rPr>
                <w:rFonts w:ascii="Arial" w:hAnsi="Arial" w:cs="Arial"/>
                <w:sz w:val="20"/>
                <w:szCs w:val="20"/>
              </w:rPr>
              <w:t>includes</w:t>
            </w:r>
            <w:r w:rsidRPr="00A43B06">
              <w:rPr>
                <w:rFonts w:ascii="Arial" w:hAnsi="Arial" w:cs="Arial"/>
                <w:spacing w:val="-2"/>
                <w:sz w:val="20"/>
                <w:szCs w:val="20"/>
              </w:rPr>
              <w:t xml:space="preserve"> </w:t>
            </w:r>
            <w:r w:rsidRPr="00A43B06">
              <w:rPr>
                <w:rFonts w:ascii="Arial" w:hAnsi="Arial" w:cs="Arial"/>
                <w:sz w:val="20"/>
                <w:szCs w:val="20"/>
              </w:rPr>
              <w:t>15</w:t>
            </w:r>
            <w:r w:rsidRPr="00A43B06">
              <w:rPr>
                <w:rFonts w:ascii="Arial" w:hAnsi="Arial" w:cs="Arial"/>
                <w:spacing w:val="-3"/>
                <w:sz w:val="20"/>
                <w:szCs w:val="20"/>
              </w:rPr>
              <w:t xml:space="preserve"> </w:t>
            </w:r>
            <w:r w:rsidRPr="00A43B06">
              <w:rPr>
                <w:rFonts w:ascii="Arial" w:hAnsi="Arial" w:cs="Arial"/>
                <w:sz w:val="20"/>
                <w:szCs w:val="20"/>
              </w:rPr>
              <w:t>references,</w:t>
            </w:r>
            <w:r w:rsidRPr="00A43B06">
              <w:rPr>
                <w:rFonts w:ascii="Arial" w:hAnsi="Arial" w:cs="Arial"/>
                <w:spacing w:val="-2"/>
                <w:sz w:val="20"/>
                <w:szCs w:val="20"/>
              </w:rPr>
              <w:t xml:space="preserve"> </w:t>
            </w:r>
            <w:r w:rsidRPr="00A43B06">
              <w:rPr>
                <w:rFonts w:ascii="Arial" w:hAnsi="Arial" w:cs="Arial"/>
                <w:sz w:val="20"/>
                <w:szCs w:val="20"/>
              </w:rPr>
              <w:t>many</w:t>
            </w:r>
            <w:r w:rsidRPr="00A43B06">
              <w:rPr>
                <w:rFonts w:ascii="Arial" w:hAnsi="Arial" w:cs="Arial"/>
                <w:spacing w:val="-3"/>
                <w:sz w:val="20"/>
                <w:szCs w:val="20"/>
              </w:rPr>
              <w:t xml:space="preserve"> </w:t>
            </w:r>
            <w:r w:rsidRPr="00A43B06">
              <w:rPr>
                <w:rFonts w:ascii="Arial" w:hAnsi="Arial" w:cs="Arial"/>
                <w:sz w:val="20"/>
                <w:szCs w:val="20"/>
              </w:rPr>
              <w:t>of</w:t>
            </w:r>
            <w:r w:rsidRPr="00A43B06">
              <w:rPr>
                <w:rFonts w:ascii="Arial" w:hAnsi="Arial" w:cs="Arial"/>
                <w:spacing w:val="-4"/>
                <w:sz w:val="20"/>
                <w:szCs w:val="20"/>
              </w:rPr>
              <w:t xml:space="preserve"> </w:t>
            </w:r>
            <w:r w:rsidRPr="00A43B06">
              <w:rPr>
                <w:rFonts w:ascii="Arial" w:hAnsi="Arial" w:cs="Arial"/>
                <w:sz w:val="20"/>
                <w:szCs w:val="20"/>
              </w:rPr>
              <w:t>which</w:t>
            </w:r>
            <w:r w:rsidRPr="00A43B06">
              <w:rPr>
                <w:rFonts w:ascii="Arial" w:hAnsi="Arial" w:cs="Arial"/>
                <w:spacing w:val="-3"/>
                <w:sz w:val="20"/>
                <w:szCs w:val="20"/>
              </w:rPr>
              <w:t xml:space="preserve"> </w:t>
            </w:r>
            <w:r w:rsidRPr="00A43B06">
              <w:rPr>
                <w:rFonts w:ascii="Arial" w:hAnsi="Arial" w:cs="Arial"/>
                <w:sz w:val="20"/>
                <w:szCs w:val="20"/>
              </w:rPr>
              <w:t>are</w:t>
            </w:r>
            <w:r w:rsidRPr="00A43B06">
              <w:rPr>
                <w:rFonts w:ascii="Arial" w:hAnsi="Arial" w:cs="Arial"/>
                <w:spacing w:val="-3"/>
                <w:sz w:val="20"/>
                <w:szCs w:val="20"/>
              </w:rPr>
              <w:t xml:space="preserve"> </w:t>
            </w:r>
            <w:r w:rsidRPr="00A43B06">
              <w:rPr>
                <w:rFonts w:ascii="Arial" w:hAnsi="Arial" w:cs="Arial"/>
                <w:sz w:val="20"/>
                <w:szCs w:val="20"/>
              </w:rPr>
              <w:t>very</w:t>
            </w:r>
            <w:r w:rsidRPr="00A43B06">
              <w:rPr>
                <w:rFonts w:ascii="Arial" w:hAnsi="Arial" w:cs="Arial"/>
                <w:spacing w:val="-3"/>
                <w:sz w:val="20"/>
                <w:szCs w:val="20"/>
              </w:rPr>
              <w:t xml:space="preserve"> </w:t>
            </w:r>
            <w:r w:rsidRPr="00A43B06">
              <w:rPr>
                <w:rFonts w:ascii="Arial" w:hAnsi="Arial" w:cs="Arial"/>
                <w:sz w:val="20"/>
                <w:szCs w:val="20"/>
              </w:rPr>
              <w:t>recent,</w:t>
            </w:r>
            <w:r w:rsidRPr="00A43B06">
              <w:rPr>
                <w:rFonts w:ascii="Arial" w:hAnsi="Arial" w:cs="Arial"/>
                <w:spacing w:val="-2"/>
                <w:sz w:val="20"/>
                <w:szCs w:val="20"/>
              </w:rPr>
              <w:t xml:space="preserve"> </w:t>
            </w:r>
            <w:r w:rsidRPr="00A43B06">
              <w:rPr>
                <w:rFonts w:ascii="Arial" w:hAnsi="Arial" w:cs="Arial"/>
                <w:sz w:val="20"/>
                <w:szCs w:val="20"/>
              </w:rPr>
              <w:t>including</w:t>
            </w:r>
            <w:r w:rsidRPr="00A43B06">
              <w:rPr>
                <w:rFonts w:ascii="Arial" w:hAnsi="Arial" w:cs="Arial"/>
                <w:spacing w:val="-4"/>
                <w:sz w:val="20"/>
                <w:szCs w:val="20"/>
              </w:rPr>
              <w:t xml:space="preserve"> </w:t>
            </w:r>
            <w:r w:rsidRPr="00A43B06">
              <w:rPr>
                <w:rFonts w:ascii="Arial" w:hAnsi="Arial" w:cs="Arial"/>
                <w:sz w:val="20"/>
                <w:szCs w:val="20"/>
              </w:rPr>
              <w:t>citations</w:t>
            </w:r>
            <w:r w:rsidRPr="00A43B06">
              <w:rPr>
                <w:rFonts w:ascii="Arial" w:hAnsi="Arial" w:cs="Arial"/>
                <w:spacing w:val="-2"/>
                <w:sz w:val="20"/>
                <w:szCs w:val="20"/>
              </w:rPr>
              <w:t xml:space="preserve"> </w:t>
            </w:r>
            <w:r w:rsidRPr="00A43B06">
              <w:rPr>
                <w:rFonts w:ascii="Arial" w:hAnsi="Arial" w:cs="Arial"/>
                <w:sz w:val="20"/>
                <w:szCs w:val="20"/>
              </w:rPr>
              <w:t>from</w:t>
            </w:r>
            <w:r w:rsidRPr="00A43B06">
              <w:rPr>
                <w:rFonts w:ascii="Arial" w:hAnsi="Arial" w:cs="Arial"/>
                <w:spacing w:val="-4"/>
                <w:sz w:val="20"/>
                <w:szCs w:val="20"/>
              </w:rPr>
              <w:t xml:space="preserve"> </w:t>
            </w:r>
            <w:r w:rsidRPr="00A43B06">
              <w:rPr>
                <w:rFonts w:ascii="Arial" w:hAnsi="Arial" w:cs="Arial"/>
                <w:sz w:val="20"/>
                <w:szCs w:val="20"/>
              </w:rPr>
              <w:t>2024</w:t>
            </w:r>
            <w:r w:rsidRPr="00A43B06">
              <w:rPr>
                <w:rFonts w:ascii="Arial" w:hAnsi="Arial" w:cs="Arial"/>
                <w:spacing w:val="-3"/>
                <w:sz w:val="20"/>
                <w:szCs w:val="20"/>
              </w:rPr>
              <w:t xml:space="preserve"> </w:t>
            </w:r>
            <w:r w:rsidRPr="00A43B06">
              <w:rPr>
                <w:rFonts w:ascii="Arial" w:hAnsi="Arial" w:cs="Arial"/>
                <w:sz w:val="20"/>
                <w:szCs w:val="20"/>
              </w:rPr>
              <w:t>and 2025. This indicates the authors are engaged with current literature.</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689"/>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ind w:left="468" w:right="199"/>
              <w:rPr>
                <w:rFonts w:ascii="Arial" w:hAnsi="Arial" w:cs="Arial"/>
                <w:b/>
                <w:sz w:val="20"/>
                <w:szCs w:val="20"/>
              </w:rPr>
            </w:pPr>
            <w:r w:rsidRPr="00A43B06">
              <w:rPr>
                <w:rFonts w:ascii="Arial" w:hAnsi="Arial" w:cs="Arial"/>
                <w:b/>
                <w:sz w:val="20"/>
                <w:szCs w:val="20"/>
              </w:rPr>
              <w:t>Is</w:t>
            </w:r>
            <w:r w:rsidRPr="00A43B06">
              <w:rPr>
                <w:rFonts w:ascii="Arial" w:hAnsi="Arial" w:cs="Arial"/>
                <w:b/>
                <w:spacing w:val="-6"/>
                <w:sz w:val="20"/>
                <w:szCs w:val="20"/>
              </w:rPr>
              <w:t xml:space="preserve"> </w:t>
            </w:r>
            <w:r w:rsidRPr="00A43B06">
              <w:rPr>
                <w:rFonts w:ascii="Arial" w:hAnsi="Arial" w:cs="Arial"/>
                <w:b/>
                <w:sz w:val="20"/>
                <w:szCs w:val="20"/>
              </w:rPr>
              <w:t>the</w:t>
            </w:r>
            <w:r w:rsidRPr="00A43B06">
              <w:rPr>
                <w:rFonts w:ascii="Arial" w:hAnsi="Arial" w:cs="Arial"/>
                <w:b/>
                <w:spacing w:val="-6"/>
                <w:sz w:val="20"/>
                <w:szCs w:val="20"/>
              </w:rPr>
              <w:t xml:space="preserve"> </w:t>
            </w:r>
            <w:r w:rsidRPr="00A43B06">
              <w:rPr>
                <w:rFonts w:ascii="Arial" w:hAnsi="Arial" w:cs="Arial"/>
                <w:b/>
                <w:sz w:val="20"/>
                <w:szCs w:val="20"/>
              </w:rPr>
              <w:t>language/English</w:t>
            </w:r>
            <w:r w:rsidRPr="00A43B06">
              <w:rPr>
                <w:rFonts w:ascii="Arial" w:hAnsi="Arial" w:cs="Arial"/>
                <w:b/>
                <w:spacing w:val="-7"/>
                <w:sz w:val="20"/>
                <w:szCs w:val="20"/>
              </w:rPr>
              <w:t xml:space="preserve"> </w:t>
            </w:r>
            <w:r w:rsidRPr="00A43B06">
              <w:rPr>
                <w:rFonts w:ascii="Arial" w:hAnsi="Arial" w:cs="Arial"/>
                <w:b/>
                <w:sz w:val="20"/>
                <w:szCs w:val="20"/>
              </w:rPr>
              <w:t>quality</w:t>
            </w:r>
            <w:r w:rsidRPr="00A43B06">
              <w:rPr>
                <w:rFonts w:ascii="Arial" w:hAnsi="Arial" w:cs="Arial"/>
                <w:b/>
                <w:spacing w:val="-6"/>
                <w:sz w:val="20"/>
                <w:szCs w:val="20"/>
              </w:rPr>
              <w:t xml:space="preserve"> </w:t>
            </w:r>
            <w:r w:rsidRPr="00A43B06">
              <w:rPr>
                <w:rFonts w:ascii="Arial" w:hAnsi="Arial" w:cs="Arial"/>
                <w:b/>
                <w:sz w:val="20"/>
                <w:szCs w:val="20"/>
              </w:rPr>
              <w:t>of</w:t>
            </w:r>
            <w:r w:rsidRPr="00A43B06">
              <w:rPr>
                <w:rFonts w:ascii="Arial" w:hAnsi="Arial" w:cs="Arial"/>
                <w:b/>
                <w:spacing w:val="-7"/>
                <w:sz w:val="20"/>
                <w:szCs w:val="20"/>
              </w:rPr>
              <w:t xml:space="preserve"> </w:t>
            </w:r>
            <w:r w:rsidRPr="00A43B06">
              <w:rPr>
                <w:rFonts w:ascii="Arial" w:hAnsi="Arial" w:cs="Arial"/>
                <w:b/>
                <w:sz w:val="20"/>
                <w:szCs w:val="20"/>
              </w:rPr>
              <w:t>the</w:t>
            </w:r>
            <w:r w:rsidRPr="00A43B06">
              <w:rPr>
                <w:rFonts w:ascii="Arial" w:hAnsi="Arial" w:cs="Arial"/>
                <w:b/>
                <w:spacing w:val="-6"/>
                <w:sz w:val="20"/>
                <w:szCs w:val="20"/>
              </w:rPr>
              <w:t xml:space="preserve"> </w:t>
            </w:r>
            <w:r w:rsidRPr="00A43B06">
              <w:rPr>
                <w:rFonts w:ascii="Arial" w:hAnsi="Arial" w:cs="Arial"/>
                <w:b/>
                <w:sz w:val="20"/>
                <w:szCs w:val="20"/>
              </w:rPr>
              <w:t>article</w:t>
            </w:r>
            <w:r w:rsidRPr="00A43B06">
              <w:rPr>
                <w:rFonts w:ascii="Arial" w:hAnsi="Arial" w:cs="Arial"/>
                <w:b/>
                <w:spacing w:val="-6"/>
                <w:sz w:val="20"/>
                <w:szCs w:val="20"/>
              </w:rPr>
              <w:t xml:space="preserve"> </w:t>
            </w:r>
            <w:r w:rsidRPr="00A43B06">
              <w:rPr>
                <w:rFonts w:ascii="Arial" w:hAnsi="Arial" w:cs="Arial"/>
                <w:b/>
                <w:sz w:val="20"/>
                <w:szCs w:val="20"/>
              </w:rPr>
              <w:t>suitable for scholarly communications?</w:t>
            </w:r>
          </w:p>
        </w:tc>
        <w:tc>
          <w:tcPr>
            <w:tcW w:w="9358"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rPr>
                <w:rFonts w:ascii="Arial" w:hAnsi="Arial" w:cs="Arial"/>
                <w:sz w:val="20"/>
                <w:szCs w:val="20"/>
              </w:rPr>
            </w:pPr>
            <w:r w:rsidRPr="00A43B06">
              <w:rPr>
                <w:rFonts w:ascii="Arial" w:hAnsi="Arial" w:cs="Arial"/>
                <w:b/>
                <w:sz w:val="20"/>
                <w:szCs w:val="20"/>
              </w:rPr>
              <w:t>Yes.</w:t>
            </w:r>
            <w:r w:rsidRPr="00A43B06">
              <w:rPr>
                <w:rFonts w:ascii="Arial" w:hAnsi="Arial" w:cs="Arial"/>
                <w:b/>
                <w:spacing w:val="-2"/>
                <w:sz w:val="20"/>
                <w:szCs w:val="20"/>
              </w:rPr>
              <w:t xml:space="preserve"> </w:t>
            </w:r>
            <w:r w:rsidRPr="00A43B06">
              <w:rPr>
                <w:rFonts w:ascii="Arial" w:hAnsi="Arial" w:cs="Arial"/>
                <w:sz w:val="20"/>
                <w:szCs w:val="20"/>
              </w:rPr>
              <w:t>The</w:t>
            </w:r>
            <w:r w:rsidRPr="00A43B06">
              <w:rPr>
                <w:rFonts w:ascii="Arial" w:hAnsi="Arial" w:cs="Arial"/>
                <w:spacing w:val="-6"/>
                <w:sz w:val="20"/>
                <w:szCs w:val="20"/>
              </w:rPr>
              <w:t xml:space="preserve"> </w:t>
            </w:r>
            <w:r w:rsidRPr="00A43B06">
              <w:rPr>
                <w:rFonts w:ascii="Arial" w:hAnsi="Arial" w:cs="Arial"/>
                <w:sz w:val="20"/>
                <w:szCs w:val="20"/>
              </w:rPr>
              <w:t>language</w:t>
            </w:r>
            <w:r w:rsidRPr="00A43B06">
              <w:rPr>
                <w:rFonts w:ascii="Arial" w:hAnsi="Arial" w:cs="Arial"/>
                <w:spacing w:val="-4"/>
                <w:sz w:val="20"/>
                <w:szCs w:val="20"/>
              </w:rPr>
              <w:t xml:space="preserve"> </w:t>
            </w:r>
            <w:r w:rsidRPr="00A43B06">
              <w:rPr>
                <w:rFonts w:ascii="Arial" w:hAnsi="Arial" w:cs="Arial"/>
                <w:sz w:val="20"/>
                <w:szCs w:val="20"/>
              </w:rPr>
              <w:t>is</w:t>
            </w:r>
            <w:r w:rsidRPr="00A43B06">
              <w:rPr>
                <w:rFonts w:ascii="Arial" w:hAnsi="Arial" w:cs="Arial"/>
                <w:spacing w:val="-3"/>
                <w:sz w:val="20"/>
                <w:szCs w:val="20"/>
              </w:rPr>
              <w:t xml:space="preserve"> </w:t>
            </w:r>
            <w:r w:rsidRPr="00A43B06">
              <w:rPr>
                <w:rFonts w:ascii="Arial" w:hAnsi="Arial" w:cs="Arial"/>
                <w:sz w:val="20"/>
                <w:szCs w:val="20"/>
              </w:rPr>
              <w:t>generally</w:t>
            </w:r>
            <w:r w:rsidRPr="00A43B06">
              <w:rPr>
                <w:rFonts w:ascii="Arial" w:hAnsi="Arial" w:cs="Arial"/>
                <w:spacing w:val="-4"/>
                <w:sz w:val="20"/>
                <w:szCs w:val="20"/>
              </w:rPr>
              <w:t xml:space="preserve"> </w:t>
            </w:r>
            <w:r w:rsidRPr="00A43B06">
              <w:rPr>
                <w:rFonts w:ascii="Arial" w:hAnsi="Arial" w:cs="Arial"/>
                <w:sz w:val="20"/>
                <w:szCs w:val="20"/>
              </w:rPr>
              <w:t>suitable</w:t>
            </w:r>
            <w:r w:rsidRPr="00A43B06">
              <w:rPr>
                <w:rFonts w:ascii="Arial" w:hAnsi="Arial" w:cs="Arial"/>
                <w:spacing w:val="-4"/>
                <w:sz w:val="20"/>
                <w:szCs w:val="20"/>
              </w:rPr>
              <w:t xml:space="preserve"> </w:t>
            </w:r>
            <w:r w:rsidRPr="00A43B06">
              <w:rPr>
                <w:rFonts w:ascii="Arial" w:hAnsi="Arial" w:cs="Arial"/>
                <w:sz w:val="20"/>
                <w:szCs w:val="20"/>
              </w:rPr>
              <w:t>for</w:t>
            </w:r>
            <w:r w:rsidRPr="00A43B06">
              <w:rPr>
                <w:rFonts w:ascii="Arial" w:hAnsi="Arial" w:cs="Arial"/>
                <w:spacing w:val="-5"/>
                <w:sz w:val="20"/>
                <w:szCs w:val="20"/>
              </w:rPr>
              <w:t xml:space="preserve"> </w:t>
            </w:r>
            <w:r w:rsidRPr="00A43B06">
              <w:rPr>
                <w:rFonts w:ascii="Arial" w:hAnsi="Arial" w:cs="Arial"/>
                <w:sz w:val="20"/>
                <w:szCs w:val="20"/>
              </w:rPr>
              <w:t>scholarly</w:t>
            </w:r>
            <w:r w:rsidRPr="00A43B06">
              <w:rPr>
                <w:rFonts w:ascii="Arial" w:hAnsi="Arial" w:cs="Arial"/>
                <w:spacing w:val="-5"/>
                <w:sz w:val="20"/>
                <w:szCs w:val="20"/>
              </w:rPr>
              <w:t xml:space="preserve"> </w:t>
            </w:r>
            <w:r w:rsidRPr="00A43B06">
              <w:rPr>
                <w:rFonts w:ascii="Arial" w:hAnsi="Arial" w:cs="Arial"/>
                <w:sz w:val="20"/>
                <w:szCs w:val="20"/>
              </w:rPr>
              <w:t>communication,</w:t>
            </w:r>
            <w:r w:rsidRPr="00A43B06">
              <w:rPr>
                <w:rFonts w:ascii="Arial" w:hAnsi="Arial" w:cs="Arial"/>
                <w:spacing w:val="-3"/>
                <w:sz w:val="20"/>
                <w:szCs w:val="20"/>
              </w:rPr>
              <w:t xml:space="preserve"> </w:t>
            </w:r>
            <w:r w:rsidRPr="00A43B06">
              <w:rPr>
                <w:rFonts w:ascii="Arial" w:hAnsi="Arial" w:cs="Arial"/>
                <w:sz w:val="20"/>
                <w:szCs w:val="20"/>
              </w:rPr>
              <w:t>though</w:t>
            </w:r>
            <w:r w:rsidRPr="00A43B06">
              <w:rPr>
                <w:rFonts w:ascii="Arial" w:hAnsi="Arial" w:cs="Arial"/>
                <w:spacing w:val="-4"/>
                <w:sz w:val="20"/>
                <w:szCs w:val="20"/>
              </w:rPr>
              <w:t xml:space="preserve"> </w:t>
            </w:r>
            <w:r w:rsidRPr="00A43B06">
              <w:rPr>
                <w:rFonts w:ascii="Arial" w:hAnsi="Arial" w:cs="Arial"/>
                <w:sz w:val="20"/>
                <w:szCs w:val="20"/>
              </w:rPr>
              <w:t>there</w:t>
            </w:r>
            <w:r w:rsidRPr="00A43B06">
              <w:rPr>
                <w:rFonts w:ascii="Arial" w:hAnsi="Arial" w:cs="Arial"/>
                <w:spacing w:val="-4"/>
                <w:sz w:val="20"/>
                <w:szCs w:val="20"/>
              </w:rPr>
              <w:t xml:space="preserve"> </w:t>
            </w:r>
            <w:r w:rsidRPr="00A43B06">
              <w:rPr>
                <w:rFonts w:ascii="Arial" w:hAnsi="Arial" w:cs="Arial"/>
                <w:sz w:val="20"/>
                <w:szCs w:val="20"/>
              </w:rPr>
              <w:t>are</w:t>
            </w:r>
            <w:r w:rsidRPr="00A43B06">
              <w:rPr>
                <w:rFonts w:ascii="Arial" w:hAnsi="Arial" w:cs="Arial"/>
                <w:spacing w:val="-4"/>
                <w:sz w:val="20"/>
                <w:szCs w:val="20"/>
              </w:rPr>
              <w:t xml:space="preserve"> </w:t>
            </w:r>
            <w:r w:rsidRPr="00A43B06">
              <w:rPr>
                <w:rFonts w:ascii="Arial" w:hAnsi="Arial" w:cs="Arial"/>
                <w:sz w:val="20"/>
                <w:szCs w:val="20"/>
              </w:rPr>
              <w:t>minor</w:t>
            </w:r>
            <w:r w:rsidRPr="00A43B06">
              <w:rPr>
                <w:rFonts w:ascii="Arial" w:hAnsi="Arial" w:cs="Arial"/>
                <w:spacing w:val="-5"/>
                <w:sz w:val="20"/>
                <w:szCs w:val="20"/>
              </w:rPr>
              <w:t xml:space="preserve"> </w:t>
            </w:r>
            <w:r w:rsidRPr="00A43B06">
              <w:rPr>
                <w:rFonts w:ascii="Arial" w:hAnsi="Arial" w:cs="Arial"/>
                <w:sz w:val="20"/>
                <w:szCs w:val="20"/>
              </w:rPr>
              <w:t>typographical</w:t>
            </w:r>
            <w:r w:rsidRPr="00A43B06">
              <w:rPr>
                <w:rFonts w:ascii="Arial" w:hAnsi="Arial" w:cs="Arial"/>
                <w:spacing w:val="-5"/>
                <w:sz w:val="20"/>
                <w:szCs w:val="20"/>
              </w:rPr>
              <w:t xml:space="preserve"> </w:t>
            </w:r>
            <w:r w:rsidRPr="00A43B06">
              <w:rPr>
                <w:rFonts w:ascii="Arial" w:hAnsi="Arial" w:cs="Arial"/>
                <w:sz w:val="20"/>
                <w:szCs w:val="20"/>
              </w:rPr>
              <w:t>errors (e.g., "</w:t>
            </w:r>
            <w:proofErr w:type="spellStart"/>
            <w:r w:rsidRPr="00A43B06">
              <w:rPr>
                <w:rFonts w:ascii="Arial" w:hAnsi="Arial" w:cs="Arial"/>
                <w:sz w:val="20"/>
                <w:szCs w:val="20"/>
              </w:rPr>
              <w:t>Fuzerium</w:t>
            </w:r>
            <w:proofErr w:type="spellEnd"/>
            <w:r w:rsidRPr="00A43B06">
              <w:rPr>
                <w:rFonts w:ascii="Arial" w:hAnsi="Arial" w:cs="Arial"/>
                <w:sz w:val="20"/>
                <w:szCs w:val="20"/>
              </w:rPr>
              <w:t xml:space="preserve">" instead of </w:t>
            </w:r>
            <w:r w:rsidRPr="00A43B06">
              <w:rPr>
                <w:rFonts w:ascii="Arial" w:hAnsi="Arial" w:cs="Arial"/>
                <w:i/>
                <w:sz w:val="20"/>
                <w:szCs w:val="20"/>
              </w:rPr>
              <w:t xml:space="preserve">Fusarium </w:t>
            </w:r>
            <w:r w:rsidRPr="00A43B06">
              <w:rPr>
                <w:rFonts w:ascii="Arial" w:hAnsi="Arial" w:cs="Arial"/>
                <w:sz w:val="20"/>
                <w:szCs w:val="20"/>
              </w:rPr>
              <w:t>in some figure labels) that should be corrected during revision.</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r w:rsidR="003131AD" w:rsidRPr="00A43B06">
        <w:trPr>
          <w:trHeight w:val="1176"/>
        </w:trPr>
        <w:tc>
          <w:tcPr>
            <w:tcW w:w="5353" w:type="dxa"/>
            <w:tcBorders>
              <w:top w:val="single" w:sz="4" w:space="0" w:color="000000"/>
              <w:left w:val="single" w:sz="4" w:space="0" w:color="000000"/>
              <w:bottom w:val="single" w:sz="4" w:space="0" w:color="000000"/>
              <w:right w:val="single" w:sz="4" w:space="0" w:color="000000"/>
            </w:tcBorders>
          </w:tcPr>
          <w:p w:rsidR="003131AD" w:rsidRPr="00A43B06" w:rsidRDefault="00E20E3A">
            <w:pPr>
              <w:pStyle w:val="TableParagraph"/>
              <w:rPr>
                <w:rFonts w:ascii="Arial" w:hAnsi="Arial" w:cs="Arial"/>
                <w:sz w:val="20"/>
                <w:szCs w:val="20"/>
              </w:rPr>
            </w:pPr>
            <w:r w:rsidRPr="00A43B06">
              <w:rPr>
                <w:rFonts w:ascii="Arial" w:hAnsi="Arial" w:cs="Arial"/>
                <w:b/>
                <w:spacing w:val="-2"/>
                <w:sz w:val="20"/>
                <w:szCs w:val="20"/>
                <w:u w:val="single"/>
              </w:rPr>
              <w:t>Optional/General</w:t>
            </w:r>
            <w:r w:rsidRPr="00A43B06">
              <w:rPr>
                <w:rFonts w:ascii="Arial" w:hAnsi="Arial" w:cs="Arial"/>
                <w:b/>
                <w:spacing w:val="18"/>
                <w:sz w:val="20"/>
                <w:szCs w:val="20"/>
              </w:rPr>
              <w:t xml:space="preserve"> </w:t>
            </w:r>
            <w:r w:rsidRPr="00A43B06">
              <w:rPr>
                <w:rFonts w:ascii="Arial" w:hAnsi="Arial" w:cs="Arial"/>
                <w:spacing w:val="-2"/>
                <w:sz w:val="20"/>
                <w:szCs w:val="20"/>
              </w:rPr>
              <w:t>comments</w:t>
            </w:r>
          </w:p>
        </w:tc>
        <w:tc>
          <w:tcPr>
            <w:tcW w:w="9358" w:type="dxa"/>
            <w:tcBorders>
              <w:top w:val="single" w:sz="4" w:space="0" w:color="000000"/>
              <w:left w:val="single" w:sz="4" w:space="0" w:color="000000"/>
              <w:bottom w:val="single" w:sz="4" w:space="0" w:color="000000"/>
              <w:right w:val="single" w:sz="4" w:space="0" w:color="000000"/>
            </w:tcBorders>
          </w:tcPr>
          <w:p w:rsidR="00A019A6" w:rsidRPr="00A43B06" w:rsidRDefault="00A019A6" w:rsidP="00A019A6">
            <w:pPr>
              <w:pStyle w:val="TableParagraph"/>
              <w:spacing w:before="229"/>
              <w:ind w:left="361" w:right="109"/>
              <w:jc w:val="both"/>
              <w:rPr>
                <w:rFonts w:ascii="Arial" w:hAnsi="Arial" w:cs="Arial"/>
                <w:sz w:val="20"/>
                <w:szCs w:val="20"/>
              </w:rPr>
            </w:pPr>
            <w:r w:rsidRPr="00A43B06">
              <w:rPr>
                <w:rFonts w:ascii="Arial" w:hAnsi="Arial" w:cs="Arial"/>
                <w:sz w:val="20"/>
                <w:szCs w:val="20"/>
              </w:rPr>
              <w:t>Based on the provided manuscript and peer review guidelines, here are the identified demerits and areas for improvement:</w:t>
            </w:r>
          </w:p>
          <w:p w:rsidR="00A019A6" w:rsidRPr="00A43B06" w:rsidRDefault="00A019A6" w:rsidP="00A019A6">
            <w:pPr>
              <w:pStyle w:val="TableParagraph"/>
              <w:numPr>
                <w:ilvl w:val="0"/>
                <w:numId w:val="3"/>
              </w:numPr>
              <w:tabs>
                <w:tab w:val="left" w:pos="645"/>
              </w:tabs>
              <w:spacing w:before="3"/>
              <w:ind w:right="102" w:firstLine="0"/>
              <w:jc w:val="both"/>
              <w:rPr>
                <w:rFonts w:ascii="Arial" w:hAnsi="Arial" w:cs="Arial"/>
                <w:sz w:val="20"/>
                <w:szCs w:val="20"/>
              </w:rPr>
            </w:pPr>
            <w:r w:rsidRPr="00A43B06">
              <w:rPr>
                <w:rFonts w:ascii="Arial" w:hAnsi="Arial" w:cs="Arial"/>
                <w:sz w:val="20"/>
                <w:szCs w:val="20"/>
              </w:rPr>
              <w:t>The abstract</w:t>
            </w:r>
            <w:r w:rsidRPr="00A43B06">
              <w:rPr>
                <w:rFonts w:ascii="Arial" w:hAnsi="Arial" w:cs="Arial"/>
                <w:spacing w:val="-1"/>
                <w:sz w:val="20"/>
                <w:szCs w:val="20"/>
              </w:rPr>
              <w:t xml:space="preserve"> </w:t>
            </w:r>
            <w:r w:rsidRPr="00A43B06">
              <w:rPr>
                <w:rFonts w:ascii="Arial" w:hAnsi="Arial" w:cs="Arial"/>
                <w:sz w:val="20"/>
                <w:szCs w:val="20"/>
              </w:rPr>
              <w:t>contains a significant placeholder or clerical error where the primary findings should be.</w:t>
            </w:r>
            <w:r w:rsidRPr="00A43B06">
              <w:rPr>
                <w:rFonts w:ascii="Arial" w:hAnsi="Arial" w:cs="Arial"/>
                <w:spacing w:val="-1"/>
                <w:sz w:val="20"/>
                <w:szCs w:val="20"/>
              </w:rPr>
              <w:t xml:space="preserve"> </w:t>
            </w:r>
            <w:r w:rsidRPr="00A43B06">
              <w:rPr>
                <w:rFonts w:ascii="Arial" w:hAnsi="Arial" w:cs="Arial"/>
                <w:sz w:val="20"/>
                <w:szCs w:val="20"/>
              </w:rPr>
              <w:t>The</w:t>
            </w:r>
            <w:r w:rsidRPr="00A43B06">
              <w:rPr>
                <w:rFonts w:ascii="Arial" w:hAnsi="Arial" w:cs="Arial"/>
                <w:spacing w:val="-3"/>
                <w:sz w:val="20"/>
                <w:szCs w:val="20"/>
              </w:rPr>
              <w:t xml:space="preserve"> </w:t>
            </w:r>
            <w:r w:rsidRPr="00A43B06">
              <w:rPr>
                <w:rFonts w:ascii="Arial" w:hAnsi="Arial" w:cs="Arial"/>
                <w:sz w:val="20"/>
                <w:szCs w:val="20"/>
              </w:rPr>
              <w:t>sentence</w:t>
            </w:r>
            <w:r w:rsidRPr="00A43B06">
              <w:rPr>
                <w:rFonts w:ascii="Arial" w:hAnsi="Arial" w:cs="Arial"/>
                <w:spacing w:val="-3"/>
                <w:sz w:val="20"/>
                <w:szCs w:val="20"/>
              </w:rPr>
              <w:t xml:space="preserve"> </w:t>
            </w:r>
            <w:r w:rsidRPr="00A43B06">
              <w:rPr>
                <w:rFonts w:ascii="Arial" w:hAnsi="Arial" w:cs="Arial"/>
                <w:sz w:val="20"/>
                <w:szCs w:val="20"/>
              </w:rPr>
              <w:t>regarding</w:t>
            </w:r>
            <w:r w:rsidRPr="00A43B06">
              <w:rPr>
                <w:rFonts w:ascii="Arial" w:hAnsi="Arial" w:cs="Arial"/>
                <w:spacing w:val="-4"/>
                <w:sz w:val="20"/>
                <w:szCs w:val="20"/>
              </w:rPr>
              <w:t xml:space="preserve"> </w:t>
            </w:r>
            <w:r w:rsidRPr="00A43B06">
              <w:rPr>
                <w:rFonts w:ascii="Arial" w:hAnsi="Arial" w:cs="Arial"/>
                <w:sz w:val="20"/>
                <w:szCs w:val="20"/>
              </w:rPr>
              <w:t>the</w:t>
            </w:r>
            <w:r w:rsidRPr="00A43B06">
              <w:rPr>
                <w:rFonts w:ascii="Arial" w:hAnsi="Arial" w:cs="Arial"/>
                <w:spacing w:val="-3"/>
                <w:sz w:val="20"/>
                <w:szCs w:val="20"/>
              </w:rPr>
              <w:t xml:space="preserve"> </w:t>
            </w:r>
            <w:r w:rsidRPr="00A43B06">
              <w:rPr>
                <w:rFonts w:ascii="Arial" w:hAnsi="Arial" w:cs="Arial"/>
                <w:sz w:val="20"/>
                <w:szCs w:val="20"/>
              </w:rPr>
              <w:t>"performance</w:t>
            </w:r>
            <w:r w:rsidRPr="00A43B06">
              <w:rPr>
                <w:rFonts w:ascii="Arial" w:hAnsi="Arial" w:cs="Arial"/>
                <w:spacing w:val="-3"/>
                <w:sz w:val="20"/>
                <w:szCs w:val="20"/>
              </w:rPr>
              <w:t xml:space="preserve"> </w:t>
            </w:r>
            <w:r w:rsidRPr="00A43B06">
              <w:rPr>
                <w:rFonts w:ascii="Arial" w:hAnsi="Arial" w:cs="Arial"/>
                <w:sz w:val="20"/>
                <w:szCs w:val="20"/>
              </w:rPr>
              <w:t>order"</w:t>
            </w:r>
            <w:r w:rsidRPr="00A43B06">
              <w:rPr>
                <w:rFonts w:ascii="Arial" w:hAnsi="Arial" w:cs="Arial"/>
                <w:spacing w:val="-2"/>
                <w:sz w:val="20"/>
                <w:szCs w:val="20"/>
              </w:rPr>
              <w:t xml:space="preserve"> </w:t>
            </w:r>
            <w:r w:rsidRPr="00A43B06">
              <w:rPr>
                <w:rFonts w:ascii="Arial" w:hAnsi="Arial" w:cs="Arial"/>
                <w:sz w:val="20"/>
                <w:szCs w:val="20"/>
              </w:rPr>
              <w:t>of</w:t>
            </w:r>
            <w:r w:rsidRPr="00A43B06">
              <w:rPr>
                <w:rFonts w:ascii="Arial" w:hAnsi="Arial" w:cs="Arial"/>
                <w:spacing w:val="-1"/>
                <w:sz w:val="20"/>
                <w:szCs w:val="20"/>
              </w:rPr>
              <w:t xml:space="preserve"> </w:t>
            </w:r>
            <w:r w:rsidRPr="00A43B06">
              <w:rPr>
                <w:rFonts w:ascii="Arial" w:hAnsi="Arial" w:cs="Arial"/>
                <w:sz w:val="20"/>
                <w:szCs w:val="20"/>
              </w:rPr>
              <w:t>the</w:t>
            </w:r>
            <w:r w:rsidRPr="00A43B06">
              <w:rPr>
                <w:rFonts w:ascii="Arial" w:hAnsi="Arial" w:cs="Arial"/>
                <w:spacing w:val="-3"/>
                <w:sz w:val="20"/>
                <w:szCs w:val="20"/>
              </w:rPr>
              <w:t xml:space="preserve"> </w:t>
            </w:r>
            <w:r w:rsidRPr="00A43B06">
              <w:rPr>
                <w:rFonts w:ascii="Arial" w:hAnsi="Arial" w:cs="Arial"/>
                <w:sz w:val="20"/>
                <w:szCs w:val="20"/>
              </w:rPr>
              <w:t>synthesized</w:t>
            </w:r>
            <w:r w:rsidRPr="00A43B06">
              <w:rPr>
                <w:rFonts w:ascii="Arial" w:hAnsi="Arial" w:cs="Arial"/>
                <w:spacing w:val="-3"/>
                <w:sz w:val="20"/>
                <w:szCs w:val="20"/>
              </w:rPr>
              <w:t xml:space="preserve"> </w:t>
            </w:r>
            <w:r w:rsidRPr="00A43B06">
              <w:rPr>
                <w:rFonts w:ascii="Arial" w:hAnsi="Arial" w:cs="Arial"/>
                <w:sz w:val="20"/>
                <w:szCs w:val="20"/>
              </w:rPr>
              <w:t>compounds</w:t>
            </w:r>
            <w:r w:rsidRPr="00A43B06">
              <w:rPr>
                <w:rFonts w:ascii="Arial" w:hAnsi="Arial" w:cs="Arial"/>
                <w:spacing w:val="-2"/>
                <w:sz w:val="20"/>
                <w:szCs w:val="20"/>
              </w:rPr>
              <w:t xml:space="preserve"> </w:t>
            </w:r>
            <w:r w:rsidRPr="00A43B06">
              <w:rPr>
                <w:rFonts w:ascii="Arial" w:hAnsi="Arial" w:cs="Arial"/>
                <w:sz w:val="20"/>
                <w:szCs w:val="20"/>
              </w:rPr>
              <w:t>ends</w:t>
            </w:r>
            <w:r w:rsidRPr="00A43B06">
              <w:rPr>
                <w:rFonts w:ascii="Arial" w:hAnsi="Arial" w:cs="Arial"/>
                <w:spacing w:val="-2"/>
                <w:sz w:val="20"/>
                <w:szCs w:val="20"/>
              </w:rPr>
              <w:t xml:space="preserve"> </w:t>
            </w:r>
            <w:r w:rsidRPr="00A43B06">
              <w:rPr>
                <w:rFonts w:ascii="Arial" w:hAnsi="Arial" w:cs="Arial"/>
                <w:sz w:val="20"/>
                <w:szCs w:val="20"/>
              </w:rPr>
              <w:t>abruptly</w:t>
            </w:r>
            <w:r w:rsidRPr="00A43B06">
              <w:rPr>
                <w:rFonts w:ascii="Arial" w:hAnsi="Arial" w:cs="Arial"/>
                <w:spacing w:val="-3"/>
                <w:sz w:val="20"/>
                <w:szCs w:val="20"/>
              </w:rPr>
              <w:t xml:space="preserve"> </w:t>
            </w:r>
            <w:r w:rsidRPr="00A43B06">
              <w:rPr>
                <w:rFonts w:ascii="Arial" w:hAnsi="Arial" w:cs="Arial"/>
                <w:sz w:val="20"/>
                <w:szCs w:val="20"/>
              </w:rPr>
              <w:t>with a colon and does not actually list the results. This prevents the abstract from being a standalone, comprehensive summary of the research.</w:t>
            </w:r>
          </w:p>
          <w:p w:rsidR="00A019A6" w:rsidRPr="00A43B06" w:rsidRDefault="00A019A6" w:rsidP="00A019A6">
            <w:pPr>
              <w:pStyle w:val="TableParagraph"/>
              <w:numPr>
                <w:ilvl w:val="0"/>
                <w:numId w:val="3"/>
              </w:numPr>
              <w:tabs>
                <w:tab w:val="left" w:pos="645"/>
              </w:tabs>
              <w:spacing w:line="229" w:lineRule="exact"/>
              <w:ind w:left="645" w:hanging="284"/>
              <w:jc w:val="both"/>
              <w:rPr>
                <w:rFonts w:ascii="Arial" w:hAnsi="Arial" w:cs="Arial"/>
                <w:b/>
                <w:sz w:val="20"/>
                <w:szCs w:val="20"/>
              </w:rPr>
            </w:pPr>
            <w:r w:rsidRPr="00A43B06">
              <w:rPr>
                <w:rFonts w:ascii="Arial" w:hAnsi="Arial" w:cs="Arial"/>
                <w:b/>
                <w:sz w:val="20"/>
                <w:szCs w:val="20"/>
              </w:rPr>
              <w:t>Lack</w:t>
            </w:r>
            <w:r w:rsidRPr="00A43B06">
              <w:rPr>
                <w:rFonts w:ascii="Arial" w:hAnsi="Arial" w:cs="Arial"/>
                <w:b/>
                <w:spacing w:val="-10"/>
                <w:sz w:val="20"/>
                <w:szCs w:val="20"/>
              </w:rPr>
              <w:t xml:space="preserve"> </w:t>
            </w:r>
            <w:r w:rsidRPr="00A43B06">
              <w:rPr>
                <w:rFonts w:ascii="Arial" w:hAnsi="Arial" w:cs="Arial"/>
                <w:b/>
                <w:sz w:val="20"/>
                <w:szCs w:val="20"/>
              </w:rPr>
              <w:t>of</w:t>
            </w:r>
            <w:r w:rsidRPr="00A43B06">
              <w:rPr>
                <w:rFonts w:ascii="Arial" w:hAnsi="Arial" w:cs="Arial"/>
                <w:b/>
                <w:spacing w:val="-10"/>
                <w:sz w:val="20"/>
                <w:szCs w:val="20"/>
              </w:rPr>
              <w:t xml:space="preserve"> </w:t>
            </w:r>
            <w:r w:rsidRPr="00A43B06">
              <w:rPr>
                <w:rFonts w:ascii="Arial" w:hAnsi="Arial" w:cs="Arial"/>
                <w:b/>
                <w:sz w:val="20"/>
                <w:szCs w:val="20"/>
              </w:rPr>
              <w:t>Structural/Characterization</w:t>
            </w:r>
            <w:r w:rsidRPr="00A43B06">
              <w:rPr>
                <w:rFonts w:ascii="Arial" w:hAnsi="Arial" w:cs="Arial"/>
                <w:b/>
                <w:spacing w:val="-9"/>
                <w:sz w:val="20"/>
                <w:szCs w:val="20"/>
              </w:rPr>
              <w:t xml:space="preserve"> </w:t>
            </w:r>
            <w:r w:rsidRPr="00A43B06">
              <w:rPr>
                <w:rFonts w:ascii="Arial" w:hAnsi="Arial" w:cs="Arial"/>
                <w:b/>
                <w:spacing w:val="-4"/>
                <w:sz w:val="20"/>
                <w:szCs w:val="20"/>
              </w:rPr>
              <w:t>Data</w:t>
            </w:r>
          </w:p>
          <w:p w:rsidR="00A019A6" w:rsidRPr="00A43B06" w:rsidRDefault="00A019A6" w:rsidP="00A019A6">
            <w:pPr>
              <w:pStyle w:val="TableParagraph"/>
              <w:numPr>
                <w:ilvl w:val="1"/>
                <w:numId w:val="3"/>
              </w:numPr>
              <w:tabs>
                <w:tab w:val="left" w:pos="645"/>
              </w:tabs>
              <w:spacing w:before="5" w:line="237" w:lineRule="auto"/>
              <w:ind w:right="107" w:firstLine="0"/>
              <w:jc w:val="both"/>
              <w:rPr>
                <w:rFonts w:ascii="Arial" w:hAnsi="Arial" w:cs="Arial"/>
                <w:sz w:val="20"/>
                <w:szCs w:val="20"/>
              </w:rPr>
            </w:pPr>
            <w:r w:rsidRPr="00A43B06">
              <w:rPr>
                <w:rFonts w:ascii="Arial" w:hAnsi="Arial" w:cs="Arial"/>
                <w:sz w:val="20"/>
                <w:szCs w:val="20"/>
              </w:rPr>
              <w:t>A major weakness is that the synthesis and characterization of the ligand and complexes are not included in this paper. state these details are "reported in a separate manuscript,</w:t>
            </w:r>
            <w:r w:rsidRPr="00A43B06">
              <w:rPr>
                <w:rFonts w:ascii="Arial" w:hAnsi="Arial" w:cs="Arial"/>
                <w:spacing w:val="40"/>
                <w:sz w:val="20"/>
                <w:szCs w:val="20"/>
              </w:rPr>
              <w:t xml:space="preserve"> </w:t>
            </w:r>
            <w:r w:rsidRPr="00A43B06">
              <w:rPr>
                <w:rFonts w:ascii="Arial" w:hAnsi="Arial" w:cs="Arial"/>
                <w:sz w:val="20"/>
                <w:szCs w:val="20"/>
              </w:rPr>
              <w:t>submitted elsewhere".</w:t>
            </w:r>
          </w:p>
          <w:p w:rsidR="00A019A6" w:rsidRPr="00A43B06" w:rsidRDefault="00A019A6" w:rsidP="00A019A6">
            <w:pPr>
              <w:pStyle w:val="TableParagraph"/>
              <w:numPr>
                <w:ilvl w:val="1"/>
                <w:numId w:val="3"/>
              </w:numPr>
              <w:tabs>
                <w:tab w:val="left" w:pos="645"/>
              </w:tabs>
              <w:spacing w:before="3"/>
              <w:ind w:right="96" w:firstLine="0"/>
              <w:jc w:val="both"/>
              <w:rPr>
                <w:rFonts w:ascii="Arial" w:hAnsi="Arial" w:cs="Arial"/>
                <w:sz w:val="20"/>
                <w:szCs w:val="20"/>
              </w:rPr>
            </w:pPr>
            <w:r w:rsidRPr="00A43B06">
              <w:rPr>
                <w:rFonts w:ascii="Arial" w:hAnsi="Arial" w:cs="Arial"/>
                <w:sz w:val="20"/>
                <w:szCs w:val="20"/>
              </w:rPr>
              <w:t>Without</w:t>
            </w:r>
            <w:r w:rsidRPr="00A43B06">
              <w:rPr>
                <w:rFonts w:ascii="Arial" w:hAnsi="Arial" w:cs="Arial"/>
                <w:spacing w:val="-4"/>
                <w:sz w:val="20"/>
                <w:szCs w:val="20"/>
              </w:rPr>
              <w:t xml:space="preserve"> </w:t>
            </w:r>
            <w:r w:rsidRPr="00A43B06">
              <w:rPr>
                <w:rFonts w:ascii="Arial" w:hAnsi="Arial" w:cs="Arial"/>
                <w:sz w:val="20"/>
                <w:szCs w:val="20"/>
              </w:rPr>
              <w:t>including</w:t>
            </w:r>
            <w:r w:rsidRPr="00A43B06">
              <w:rPr>
                <w:rFonts w:ascii="Arial" w:hAnsi="Arial" w:cs="Arial"/>
                <w:spacing w:val="-3"/>
                <w:sz w:val="20"/>
                <w:szCs w:val="20"/>
              </w:rPr>
              <w:t xml:space="preserve"> </w:t>
            </w:r>
            <w:r w:rsidRPr="00A43B06">
              <w:rPr>
                <w:rFonts w:ascii="Arial" w:hAnsi="Arial" w:cs="Arial"/>
                <w:sz w:val="20"/>
                <w:szCs w:val="20"/>
              </w:rPr>
              <w:t>at least</w:t>
            </w:r>
            <w:r w:rsidRPr="00A43B06">
              <w:rPr>
                <w:rFonts w:ascii="Arial" w:hAnsi="Arial" w:cs="Arial"/>
                <w:spacing w:val="-4"/>
                <w:sz w:val="20"/>
                <w:szCs w:val="20"/>
              </w:rPr>
              <w:t xml:space="preserve"> </w:t>
            </w:r>
            <w:r w:rsidRPr="00A43B06">
              <w:rPr>
                <w:rFonts w:ascii="Arial" w:hAnsi="Arial" w:cs="Arial"/>
                <w:sz w:val="20"/>
                <w:szCs w:val="20"/>
              </w:rPr>
              <w:t>summary</w:t>
            </w:r>
            <w:r w:rsidRPr="00A43B06">
              <w:rPr>
                <w:rFonts w:ascii="Arial" w:hAnsi="Arial" w:cs="Arial"/>
                <w:spacing w:val="-3"/>
                <w:sz w:val="20"/>
                <w:szCs w:val="20"/>
              </w:rPr>
              <w:t xml:space="preserve"> </w:t>
            </w:r>
            <w:r w:rsidRPr="00A43B06">
              <w:rPr>
                <w:rFonts w:ascii="Arial" w:hAnsi="Arial" w:cs="Arial"/>
                <w:sz w:val="20"/>
                <w:szCs w:val="20"/>
              </w:rPr>
              <w:t>data (such</w:t>
            </w:r>
            <w:r w:rsidRPr="00A43B06">
              <w:rPr>
                <w:rFonts w:ascii="Arial" w:hAnsi="Arial" w:cs="Arial"/>
                <w:spacing w:val="-3"/>
                <w:sz w:val="20"/>
                <w:szCs w:val="20"/>
              </w:rPr>
              <w:t xml:space="preserve"> </w:t>
            </w:r>
            <w:r w:rsidRPr="00A43B06">
              <w:rPr>
                <w:rFonts w:ascii="Arial" w:hAnsi="Arial" w:cs="Arial"/>
                <w:sz w:val="20"/>
                <w:szCs w:val="20"/>
              </w:rPr>
              <w:t>as</w:t>
            </w:r>
            <w:r w:rsidRPr="00A43B06">
              <w:rPr>
                <w:rFonts w:ascii="Arial" w:hAnsi="Arial" w:cs="Arial"/>
                <w:spacing w:val="-2"/>
                <w:sz w:val="20"/>
                <w:szCs w:val="20"/>
              </w:rPr>
              <w:t xml:space="preserve"> </w:t>
            </w:r>
            <w:r w:rsidRPr="00A43B06">
              <w:rPr>
                <w:rFonts w:ascii="Arial" w:hAnsi="Arial" w:cs="Arial"/>
                <w:sz w:val="20"/>
                <w:szCs w:val="20"/>
              </w:rPr>
              <w:t>elemental</w:t>
            </w:r>
            <w:r w:rsidRPr="00A43B06">
              <w:rPr>
                <w:rFonts w:ascii="Arial" w:hAnsi="Arial" w:cs="Arial"/>
                <w:spacing w:val="-3"/>
                <w:sz w:val="20"/>
                <w:szCs w:val="20"/>
              </w:rPr>
              <w:t xml:space="preserve"> </w:t>
            </w:r>
            <w:r w:rsidRPr="00A43B06">
              <w:rPr>
                <w:rFonts w:ascii="Arial" w:hAnsi="Arial" w:cs="Arial"/>
                <w:sz w:val="20"/>
                <w:szCs w:val="20"/>
              </w:rPr>
              <w:t>analysis</w:t>
            </w:r>
            <w:r w:rsidRPr="00A43B06">
              <w:rPr>
                <w:rFonts w:ascii="Arial" w:hAnsi="Arial" w:cs="Arial"/>
                <w:spacing w:val="-2"/>
                <w:sz w:val="20"/>
                <w:szCs w:val="20"/>
              </w:rPr>
              <w:t xml:space="preserve"> </w:t>
            </w:r>
            <w:r w:rsidRPr="00A43B06">
              <w:rPr>
                <w:rFonts w:ascii="Arial" w:hAnsi="Arial" w:cs="Arial"/>
                <w:sz w:val="20"/>
                <w:szCs w:val="20"/>
              </w:rPr>
              <w:t>or</w:t>
            </w:r>
            <w:r w:rsidRPr="00A43B06">
              <w:rPr>
                <w:rFonts w:ascii="Arial" w:hAnsi="Arial" w:cs="Arial"/>
                <w:spacing w:val="-4"/>
                <w:sz w:val="20"/>
                <w:szCs w:val="20"/>
              </w:rPr>
              <w:t xml:space="preserve"> </w:t>
            </w:r>
            <w:r w:rsidRPr="00A43B06">
              <w:rPr>
                <w:rFonts w:ascii="Arial" w:hAnsi="Arial" w:cs="Arial"/>
                <w:sz w:val="20"/>
                <w:szCs w:val="20"/>
              </w:rPr>
              <w:t>key</w:t>
            </w:r>
            <w:r w:rsidRPr="00A43B06">
              <w:rPr>
                <w:rFonts w:ascii="Arial" w:hAnsi="Arial" w:cs="Arial"/>
                <w:spacing w:val="-3"/>
                <w:sz w:val="20"/>
                <w:szCs w:val="20"/>
              </w:rPr>
              <w:t xml:space="preserve"> </w:t>
            </w:r>
            <w:r w:rsidRPr="00A43B06">
              <w:rPr>
                <w:rFonts w:ascii="Arial" w:hAnsi="Arial" w:cs="Arial"/>
                <w:sz w:val="20"/>
                <w:szCs w:val="20"/>
              </w:rPr>
              <w:t>IR/UV-Vis</w:t>
            </w:r>
            <w:r w:rsidRPr="00A43B06">
              <w:rPr>
                <w:rFonts w:ascii="Arial" w:hAnsi="Arial" w:cs="Arial"/>
                <w:spacing w:val="-2"/>
                <w:sz w:val="20"/>
                <w:szCs w:val="20"/>
              </w:rPr>
              <w:t xml:space="preserve"> </w:t>
            </w:r>
            <w:r w:rsidRPr="00A43B06">
              <w:rPr>
                <w:rFonts w:ascii="Arial" w:hAnsi="Arial" w:cs="Arial"/>
                <w:sz w:val="20"/>
                <w:szCs w:val="20"/>
              </w:rPr>
              <w:t>peaks), cannot independently verify the "binuclear" nature of the complexes being tested.</w:t>
            </w:r>
          </w:p>
          <w:p w:rsidR="00A019A6" w:rsidRPr="00A43B06" w:rsidRDefault="00A019A6" w:rsidP="00A019A6">
            <w:pPr>
              <w:pStyle w:val="TableParagraph"/>
              <w:numPr>
                <w:ilvl w:val="1"/>
                <w:numId w:val="3"/>
              </w:numPr>
              <w:tabs>
                <w:tab w:val="left" w:pos="645"/>
              </w:tabs>
              <w:spacing w:before="2" w:line="243" w:lineRule="exact"/>
              <w:ind w:left="645" w:hanging="284"/>
              <w:jc w:val="both"/>
              <w:rPr>
                <w:rFonts w:ascii="Arial" w:hAnsi="Arial" w:cs="Arial"/>
                <w:sz w:val="20"/>
                <w:szCs w:val="20"/>
              </w:rPr>
            </w:pPr>
            <w:r w:rsidRPr="00A43B06">
              <w:rPr>
                <w:rFonts w:ascii="Arial" w:hAnsi="Arial" w:cs="Arial"/>
                <w:sz w:val="20"/>
                <w:szCs w:val="20"/>
              </w:rPr>
              <w:t>This</w:t>
            </w:r>
            <w:r w:rsidRPr="00A43B06">
              <w:rPr>
                <w:rFonts w:ascii="Arial" w:hAnsi="Arial" w:cs="Arial"/>
                <w:spacing w:val="-4"/>
                <w:sz w:val="20"/>
                <w:szCs w:val="20"/>
              </w:rPr>
              <w:t xml:space="preserve"> </w:t>
            </w:r>
            <w:r w:rsidRPr="00A43B06">
              <w:rPr>
                <w:rFonts w:ascii="Arial" w:hAnsi="Arial" w:cs="Arial"/>
                <w:sz w:val="20"/>
                <w:szCs w:val="20"/>
              </w:rPr>
              <w:t>makes</w:t>
            </w:r>
            <w:r w:rsidRPr="00A43B06">
              <w:rPr>
                <w:rFonts w:ascii="Arial" w:hAnsi="Arial" w:cs="Arial"/>
                <w:spacing w:val="-3"/>
                <w:sz w:val="20"/>
                <w:szCs w:val="20"/>
              </w:rPr>
              <w:t xml:space="preserve"> </w:t>
            </w:r>
            <w:r w:rsidRPr="00A43B06">
              <w:rPr>
                <w:rFonts w:ascii="Arial" w:hAnsi="Arial" w:cs="Arial"/>
                <w:sz w:val="20"/>
                <w:szCs w:val="20"/>
              </w:rPr>
              <w:t>the</w:t>
            </w:r>
            <w:r w:rsidRPr="00A43B06">
              <w:rPr>
                <w:rFonts w:ascii="Arial" w:hAnsi="Arial" w:cs="Arial"/>
                <w:spacing w:val="-4"/>
                <w:sz w:val="20"/>
                <w:szCs w:val="20"/>
              </w:rPr>
              <w:t xml:space="preserve"> </w:t>
            </w:r>
            <w:r w:rsidRPr="00A43B06">
              <w:rPr>
                <w:rFonts w:ascii="Arial" w:hAnsi="Arial" w:cs="Arial"/>
                <w:sz w:val="20"/>
                <w:szCs w:val="20"/>
              </w:rPr>
              <w:t>manuscript</w:t>
            </w:r>
            <w:r w:rsidRPr="00A43B06">
              <w:rPr>
                <w:rFonts w:ascii="Arial" w:hAnsi="Arial" w:cs="Arial"/>
                <w:spacing w:val="-6"/>
                <w:sz w:val="20"/>
                <w:szCs w:val="20"/>
              </w:rPr>
              <w:t xml:space="preserve"> </w:t>
            </w:r>
            <w:r w:rsidRPr="00A43B06">
              <w:rPr>
                <w:rFonts w:ascii="Arial" w:hAnsi="Arial" w:cs="Arial"/>
                <w:sz w:val="20"/>
                <w:szCs w:val="20"/>
              </w:rPr>
              <w:t>feel</w:t>
            </w:r>
            <w:r w:rsidRPr="00A43B06">
              <w:rPr>
                <w:rFonts w:ascii="Arial" w:hAnsi="Arial" w:cs="Arial"/>
                <w:spacing w:val="-5"/>
                <w:sz w:val="20"/>
                <w:szCs w:val="20"/>
              </w:rPr>
              <w:t xml:space="preserve"> </w:t>
            </w:r>
            <w:r w:rsidRPr="00A43B06">
              <w:rPr>
                <w:rFonts w:ascii="Arial" w:hAnsi="Arial" w:cs="Arial"/>
                <w:sz w:val="20"/>
                <w:szCs w:val="20"/>
              </w:rPr>
              <w:t>like</w:t>
            </w:r>
            <w:r w:rsidRPr="00A43B06">
              <w:rPr>
                <w:rFonts w:ascii="Arial" w:hAnsi="Arial" w:cs="Arial"/>
                <w:spacing w:val="-4"/>
                <w:sz w:val="20"/>
                <w:szCs w:val="20"/>
              </w:rPr>
              <w:t xml:space="preserve"> </w:t>
            </w:r>
            <w:r w:rsidRPr="00A43B06">
              <w:rPr>
                <w:rFonts w:ascii="Arial" w:hAnsi="Arial" w:cs="Arial"/>
                <w:sz w:val="20"/>
                <w:szCs w:val="20"/>
              </w:rPr>
              <w:t>a</w:t>
            </w:r>
            <w:r w:rsidRPr="00A43B06">
              <w:rPr>
                <w:rFonts w:ascii="Arial" w:hAnsi="Arial" w:cs="Arial"/>
                <w:spacing w:val="-4"/>
                <w:sz w:val="20"/>
                <w:szCs w:val="20"/>
              </w:rPr>
              <w:t xml:space="preserve"> </w:t>
            </w:r>
            <w:r w:rsidRPr="00A43B06">
              <w:rPr>
                <w:rFonts w:ascii="Arial" w:hAnsi="Arial" w:cs="Arial"/>
                <w:sz w:val="20"/>
                <w:szCs w:val="20"/>
              </w:rPr>
              <w:t>"fragmented"</w:t>
            </w:r>
            <w:r w:rsidRPr="00A43B06">
              <w:rPr>
                <w:rFonts w:ascii="Arial" w:hAnsi="Arial" w:cs="Arial"/>
                <w:spacing w:val="-4"/>
                <w:sz w:val="20"/>
                <w:szCs w:val="20"/>
              </w:rPr>
              <w:t xml:space="preserve"> </w:t>
            </w:r>
            <w:r w:rsidRPr="00A43B06">
              <w:rPr>
                <w:rFonts w:ascii="Arial" w:hAnsi="Arial" w:cs="Arial"/>
                <w:sz w:val="20"/>
                <w:szCs w:val="20"/>
              </w:rPr>
              <w:t>study</w:t>
            </w:r>
            <w:r w:rsidRPr="00A43B06">
              <w:rPr>
                <w:rFonts w:ascii="Arial" w:hAnsi="Arial" w:cs="Arial"/>
                <w:spacing w:val="-5"/>
                <w:sz w:val="20"/>
                <w:szCs w:val="20"/>
              </w:rPr>
              <w:t xml:space="preserve"> </w:t>
            </w:r>
            <w:r w:rsidRPr="00A43B06">
              <w:rPr>
                <w:rFonts w:ascii="Arial" w:hAnsi="Arial" w:cs="Arial"/>
                <w:sz w:val="20"/>
                <w:szCs w:val="20"/>
              </w:rPr>
              <w:t>rather</w:t>
            </w:r>
            <w:r w:rsidRPr="00A43B06">
              <w:rPr>
                <w:rFonts w:ascii="Arial" w:hAnsi="Arial" w:cs="Arial"/>
                <w:spacing w:val="-5"/>
                <w:sz w:val="20"/>
                <w:szCs w:val="20"/>
              </w:rPr>
              <w:t xml:space="preserve"> </w:t>
            </w:r>
            <w:r w:rsidRPr="00A43B06">
              <w:rPr>
                <w:rFonts w:ascii="Arial" w:hAnsi="Arial" w:cs="Arial"/>
                <w:sz w:val="20"/>
                <w:szCs w:val="20"/>
              </w:rPr>
              <w:t>than</w:t>
            </w:r>
            <w:r w:rsidRPr="00A43B06">
              <w:rPr>
                <w:rFonts w:ascii="Arial" w:hAnsi="Arial" w:cs="Arial"/>
                <w:spacing w:val="-4"/>
                <w:sz w:val="20"/>
                <w:szCs w:val="20"/>
              </w:rPr>
              <w:t xml:space="preserve"> </w:t>
            </w:r>
            <w:r w:rsidRPr="00A43B06">
              <w:rPr>
                <w:rFonts w:ascii="Arial" w:hAnsi="Arial" w:cs="Arial"/>
                <w:sz w:val="20"/>
                <w:szCs w:val="20"/>
              </w:rPr>
              <w:t>a</w:t>
            </w:r>
            <w:r w:rsidRPr="00A43B06">
              <w:rPr>
                <w:rFonts w:ascii="Arial" w:hAnsi="Arial" w:cs="Arial"/>
                <w:spacing w:val="-5"/>
                <w:sz w:val="20"/>
                <w:szCs w:val="20"/>
              </w:rPr>
              <w:t xml:space="preserve"> </w:t>
            </w:r>
            <w:r w:rsidRPr="00A43B06">
              <w:rPr>
                <w:rFonts w:ascii="Arial" w:hAnsi="Arial" w:cs="Arial"/>
                <w:sz w:val="20"/>
                <w:szCs w:val="20"/>
              </w:rPr>
              <w:t>complete</w:t>
            </w:r>
            <w:r w:rsidRPr="00A43B06">
              <w:rPr>
                <w:rFonts w:ascii="Arial" w:hAnsi="Arial" w:cs="Arial"/>
                <w:spacing w:val="-4"/>
                <w:sz w:val="20"/>
                <w:szCs w:val="20"/>
              </w:rPr>
              <w:t xml:space="preserve"> </w:t>
            </w:r>
            <w:r w:rsidRPr="00A43B06">
              <w:rPr>
                <w:rFonts w:ascii="Arial" w:hAnsi="Arial" w:cs="Arial"/>
                <w:sz w:val="20"/>
                <w:szCs w:val="20"/>
              </w:rPr>
              <w:t>scientific</w:t>
            </w:r>
            <w:r w:rsidRPr="00A43B06">
              <w:rPr>
                <w:rFonts w:ascii="Arial" w:hAnsi="Arial" w:cs="Arial"/>
                <w:spacing w:val="-4"/>
                <w:sz w:val="20"/>
                <w:szCs w:val="20"/>
              </w:rPr>
              <w:t xml:space="preserve"> </w:t>
            </w:r>
            <w:r w:rsidRPr="00A43B06">
              <w:rPr>
                <w:rFonts w:ascii="Arial" w:hAnsi="Arial" w:cs="Arial"/>
                <w:spacing w:val="-2"/>
                <w:sz w:val="20"/>
                <w:szCs w:val="20"/>
              </w:rPr>
              <w:t>report.</w:t>
            </w:r>
          </w:p>
          <w:p w:rsidR="00A019A6" w:rsidRPr="00A43B06" w:rsidRDefault="00A019A6" w:rsidP="00A019A6">
            <w:pPr>
              <w:pStyle w:val="TableParagraph"/>
              <w:ind w:left="361" w:right="99"/>
              <w:jc w:val="both"/>
              <w:rPr>
                <w:rFonts w:ascii="Arial" w:hAnsi="Arial" w:cs="Arial"/>
                <w:sz w:val="20"/>
                <w:szCs w:val="20"/>
              </w:rPr>
            </w:pPr>
            <w:r w:rsidRPr="00A43B06">
              <w:rPr>
                <w:rFonts w:ascii="Arial" w:hAnsi="Arial" w:cs="Arial"/>
                <w:b/>
                <w:sz w:val="20"/>
                <w:szCs w:val="20"/>
              </w:rPr>
              <w:t>3.</w:t>
            </w:r>
            <w:r w:rsidRPr="00A43B06">
              <w:rPr>
                <w:rFonts w:ascii="Arial" w:hAnsi="Arial" w:cs="Arial"/>
                <w:b/>
                <w:spacing w:val="40"/>
                <w:sz w:val="20"/>
                <w:szCs w:val="20"/>
              </w:rPr>
              <w:t xml:space="preserve"> </w:t>
            </w:r>
            <w:r w:rsidRPr="00A43B06">
              <w:rPr>
                <w:rFonts w:ascii="Arial" w:hAnsi="Arial" w:cs="Arial"/>
                <w:sz w:val="20"/>
                <w:szCs w:val="20"/>
              </w:rPr>
              <w:t>Typographical and Labeling Inconsistencies: The manuscript contains several errors that detract from its scholarly quality:</w:t>
            </w:r>
          </w:p>
          <w:p w:rsidR="00A019A6" w:rsidRPr="00A43B06" w:rsidRDefault="00A019A6" w:rsidP="00A019A6">
            <w:pPr>
              <w:pStyle w:val="TableParagraph"/>
              <w:numPr>
                <w:ilvl w:val="0"/>
                <w:numId w:val="2"/>
              </w:numPr>
              <w:tabs>
                <w:tab w:val="left" w:pos="645"/>
              </w:tabs>
              <w:spacing w:before="4" w:line="235" w:lineRule="auto"/>
              <w:ind w:right="103" w:firstLine="0"/>
              <w:jc w:val="both"/>
              <w:rPr>
                <w:rFonts w:ascii="Arial" w:hAnsi="Arial" w:cs="Arial"/>
                <w:sz w:val="20"/>
                <w:szCs w:val="20"/>
              </w:rPr>
            </w:pPr>
            <w:r w:rsidRPr="00A43B06">
              <w:rPr>
                <w:rFonts w:ascii="Arial" w:hAnsi="Arial" w:cs="Arial"/>
                <w:b/>
                <w:sz w:val="20"/>
                <w:szCs w:val="20"/>
              </w:rPr>
              <w:t>Spelling</w:t>
            </w:r>
            <w:r w:rsidRPr="00A43B06">
              <w:rPr>
                <w:rFonts w:ascii="Arial" w:hAnsi="Arial" w:cs="Arial"/>
                <w:b/>
                <w:spacing w:val="-1"/>
                <w:sz w:val="20"/>
                <w:szCs w:val="20"/>
              </w:rPr>
              <w:t xml:space="preserve"> </w:t>
            </w:r>
            <w:r w:rsidRPr="00A43B06">
              <w:rPr>
                <w:rFonts w:ascii="Arial" w:hAnsi="Arial" w:cs="Arial"/>
                <w:b/>
                <w:sz w:val="20"/>
                <w:szCs w:val="20"/>
              </w:rPr>
              <w:t xml:space="preserve">Errors: </w:t>
            </w:r>
            <w:r w:rsidRPr="00A43B06">
              <w:rPr>
                <w:rFonts w:ascii="Arial" w:hAnsi="Arial" w:cs="Arial"/>
                <w:sz w:val="20"/>
                <w:szCs w:val="20"/>
              </w:rPr>
              <w:t>The fungal</w:t>
            </w:r>
            <w:r w:rsidRPr="00A43B06">
              <w:rPr>
                <w:rFonts w:ascii="Arial" w:hAnsi="Arial" w:cs="Arial"/>
                <w:spacing w:val="-1"/>
                <w:sz w:val="20"/>
                <w:szCs w:val="20"/>
              </w:rPr>
              <w:t xml:space="preserve"> </w:t>
            </w:r>
            <w:r w:rsidRPr="00A43B06">
              <w:rPr>
                <w:rFonts w:ascii="Arial" w:hAnsi="Arial" w:cs="Arial"/>
                <w:sz w:val="20"/>
                <w:szCs w:val="20"/>
              </w:rPr>
              <w:t xml:space="preserve">strain </w:t>
            </w:r>
            <w:r w:rsidRPr="00A43B06">
              <w:rPr>
                <w:rFonts w:ascii="Arial" w:hAnsi="Arial" w:cs="Arial"/>
                <w:i/>
                <w:sz w:val="20"/>
                <w:szCs w:val="20"/>
              </w:rPr>
              <w:t xml:space="preserve">Fusarium </w:t>
            </w:r>
            <w:proofErr w:type="spellStart"/>
            <w:r w:rsidRPr="00A43B06">
              <w:rPr>
                <w:rFonts w:ascii="Arial" w:hAnsi="Arial" w:cs="Arial"/>
                <w:i/>
                <w:sz w:val="20"/>
                <w:szCs w:val="20"/>
              </w:rPr>
              <w:t>oxysporum</w:t>
            </w:r>
            <w:proofErr w:type="spellEnd"/>
            <w:r w:rsidRPr="00A43B06">
              <w:rPr>
                <w:rFonts w:ascii="Arial" w:hAnsi="Arial" w:cs="Arial"/>
                <w:i/>
                <w:sz w:val="20"/>
                <w:szCs w:val="20"/>
              </w:rPr>
              <w:t xml:space="preserve"> </w:t>
            </w:r>
            <w:r w:rsidRPr="00A43B06">
              <w:rPr>
                <w:rFonts w:ascii="Arial" w:hAnsi="Arial" w:cs="Arial"/>
                <w:sz w:val="20"/>
                <w:szCs w:val="20"/>
              </w:rPr>
              <w:t>is consistently</w:t>
            </w:r>
            <w:r w:rsidRPr="00A43B06">
              <w:rPr>
                <w:rFonts w:ascii="Arial" w:hAnsi="Arial" w:cs="Arial"/>
                <w:spacing w:val="-1"/>
                <w:sz w:val="20"/>
                <w:szCs w:val="20"/>
              </w:rPr>
              <w:t xml:space="preserve"> </w:t>
            </w:r>
            <w:r w:rsidRPr="00A43B06">
              <w:rPr>
                <w:rFonts w:ascii="Arial" w:hAnsi="Arial" w:cs="Arial"/>
                <w:sz w:val="20"/>
                <w:szCs w:val="20"/>
              </w:rPr>
              <w:t>misspelled</w:t>
            </w:r>
            <w:r w:rsidRPr="00A43B06">
              <w:rPr>
                <w:rFonts w:ascii="Arial" w:hAnsi="Arial" w:cs="Arial"/>
                <w:spacing w:val="-1"/>
                <w:sz w:val="20"/>
                <w:szCs w:val="20"/>
              </w:rPr>
              <w:t xml:space="preserve"> </w:t>
            </w:r>
            <w:r w:rsidRPr="00A43B06">
              <w:rPr>
                <w:rFonts w:ascii="Arial" w:hAnsi="Arial" w:cs="Arial"/>
                <w:sz w:val="20"/>
                <w:szCs w:val="20"/>
              </w:rPr>
              <w:t>as</w:t>
            </w:r>
            <w:r w:rsidRPr="00A43B06">
              <w:rPr>
                <w:rFonts w:ascii="Arial" w:hAnsi="Arial" w:cs="Arial"/>
                <w:spacing w:val="-3"/>
                <w:sz w:val="20"/>
                <w:szCs w:val="20"/>
              </w:rPr>
              <w:t xml:space="preserve"> </w:t>
            </w:r>
            <w:r w:rsidRPr="00A43B06">
              <w:rPr>
                <w:rFonts w:ascii="Arial" w:hAnsi="Arial" w:cs="Arial"/>
                <w:sz w:val="20"/>
                <w:szCs w:val="20"/>
              </w:rPr>
              <w:t>"</w:t>
            </w:r>
            <w:proofErr w:type="spellStart"/>
            <w:r w:rsidRPr="00A43B06">
              <w:rPr>
                <w:rFonts w:ascii="Arial" w:hAnsi="Arial" w:cs="Arial"/>
                <w:sz w:val="20"/>
                <w:szCs w:val="20"/>
              </w:rPr>
              <w:t>Fuzerium</w:t>
            </w:r>
            <w:proofErr w:type="spellEnd"/>
            <w:r w:rsidRPr="00A43B06">
              <w:rPr>
                <w:rFonts w:ascii="Arial" w:hAnsi="Arial" w:cs="Arial"/>
                <w:sz w:val="20"/>
                <w:szCs w:val="20"/>
              </w:rPr>
              <w:t xml:space="preserve">" </w:t>
            </w:r>
            <w:r w:rsidRPr="00A43B06">
              <w:rPr>
                <w:rFonts w:ascii="Arial" w:hAnsi="Arial" w:cs="Arial"/>
                <w:sz w:val="20"/>
                <w:szCs w:val="20"/>
              </w:rPr>
              <w:lastRenderedPageBreak/>
              <w:t>in the graphical labels of Figure 2.</w:t>
            </w:r>
          </w:p>
          <w:p w:rsidR="00A019A6" w:rsidRPr="00A43B06" w:rsidRDefault="00A019A6" w:rsidP="00A019A6">
            <w:pPr>
              <w:pStyle w:val="TableParagraph"/>
              <w:numPr>
                <w:ilvl w:val="0"/>
                <w:numId w:val="2"/>
              </w:numPr>
              <w:tabs>
                <w:tab w:val="left" w:pos="645"/>
              </w:tabs>
              <w:spacing w:before="4"/>
              <w:ind w:right="104" w:firstLine="0"/>
              <w:jc w:val="both"/>
              <w:rPr>
                <w:rFonts w:ascii="Arial" w:hAnsi="Arial" w:cs="Arial"/>
                <w:sz w:val="20"/>
                <w:szCs w:val="20"/>
              </w:rPr>
            </w:pPr>
            <w:r w:rsidRPr="00A43B06">
              <w:rPr>
                <w:rFonts w:ascii="Arial" w:hAnsi="Arial" w:cs="Arial"/>
                <w:b/>
                <w:sz w:val="20"/>
                <w:szCs w:val="20"/>
              </w:rPr>
              <w:t xml:space="preserve">Inconsistent Labeling: </w:t>
            </w:r>
            <w:r w:rsidRPr="00A43B06">
              <w:rPr>
                <w:rFonts w:ascii="Arial" w:hAnsi="Arial" w:cs="Arial"/>
                <w:sz w:val="20"/>
                <w:szCs w:val="20"/>
              </w:rPr>
              <w:t>In Table 1 and Figure 2, the ligand is referred to variously as "LA", "LA(HL2)", "LD(HL)", and "LD(HL2)".</w:t>
            </w:r>
          </w:p>
          <w:p w:rsidR="00A019A6" w:rsidRPr="00A43B06" w:rsidRDefault="00A019A6" w:rsidP="00A019A6">
            <w:pPr>
              <w:pStyle w:val="TableParagraph"/>
              <w:numPr>
                <w:ilvl w:val="0"/>
                <w:numId w:val="2"/>
              </w:numPr>
              <w:tabs>
                <w:tab w:val="left" w:pos="645"/>
              </w:tabs>
              <w:spacing w:before="3" w:line="237" w:lineRule="auto"/>
              <w:ind w:right="97" w:firstLine="0"/>
              <w:jc w:val="both"/>
              <w:rPr>
                <w:rFonts w:ascii="Arial" w:hAnsi="Arial" w:cs="Arial"/>
                <w:sz w:val="20"/>
                <w:szCs w:val="20"/>
              </w:rPr>
            </w:pPr>
            <w:r w:rsidRPr="00A43B06">
              <w:rPr>
                <w:rFonts w:ascii="Arial" w:hAnsi="Arial" w:cs="Arial"/>
                <w:b/>
                <w:sz w:val="20"/>
                <w:szCs w:val="20"/>
              </w:rPr>
              <w:t xml:space="preserve">Data Discrepancies: </w:t>
            </w:r>
            <w:r w:rsidRPr="00A43B06">
              <w:rPr>
                <w:rFonts w:ascii="Arial" w:hAnsi="Arial" w:cs="Arial"/>
                <w:sz w:val="20"/>
                <w:szCs w:val="20"/>
              </w:rPr>
              <w:t xml:space="preserve">There is a discrepancy in Table 1 where the </w:t>
            </w:r>
            <w:proofErr w:type="gramStart"/>
            <w:r w:rsidRPr="00A43B06">
              <w:rPr>
                <w:rFonts w:ascii="Arial" w:hAnsi="Arial" w:cs="Arial"/>
                <w:sz w:val="20"/>
                <w:szCs w:val="20"/>
              </w:rPr>
              <w:t>Ni(</w:t>
            </w:r>
            <w:proofErr w:type="gramEnd"/>
            <w:r w:rsidRPr="00A43B06">
              <w:rPr>
                <w:rFonts w:ascii="Arial" w:hAnsi="Arial" w:cs="Arial"/>
                <w:sz w:val="20"/>
                <w:szCs w:val="20"/>
              </w:rPr>
              <w:t xml:space="preserve">II) complex [LA-B(Ni)] is listed with 92.81% inhibition against </w:t>
            </w:r>
            <w:r w:rsidRPr="00A43B06">
              <w:rPr>
                <w:rFonts w:ascii="Arial" w:hAnsi="Arial" w:cs="Arial"/>
                <w:i/>
                <w:sz w:val="20"/>
                <w:szCs w:val="20"/>
              </w:rPr>
              <w:t xml:space="preserve">F. </w:t>
            </w:r>
            <w:proofErr w:type="spellStart"/>
            <w:r w:rsidRPr="00A43B06">
              <w:rPr>
                <w:rFonts w:ascii="Arial" w:hAnsi="Arial" w:cs="Arial"/>
                <w:i/>
                <w:sz w:val="20"/>
                <w:szCs w:val="20"/>
              </w:rPr>
              <w:t>oxysporum</w:t>
            </w:r>
            <w:proofErr w:type="spellEnd"/>
            <w:r w:rsidRPr="00A43B06">
              <w:rPr>
                <w:rFonts w:ascii="Arial" w:hAnsi="Arial" w:cs="Arial"/>
                <w:sz w:val="20"/>
                <w:szCs w:val="20"/>
              </w:rPr>
              <w:t>, but the text in section 3.2 refers to it as reaching the "efficacy level of... Bavistin (96.8%)".</w:t>
            </w:r>
          </w:p>
          <w:p w:rsidR="00A019A6" w:rsidRPr="00A43B06" w:rsidRDefault="00A019A6" w:rsidP="00A019A6">
            <w:pPr>
              <w:pStyle w:val="TableParagraph"/>
              <w:numPr>
                <w:ilvl w:val="0"/>
                <w:numId w:val="1"/>
              </w:numPr>
              <w:tabs>
                <w:tab w:val="left" w:pos="645"/>
              </w:tabs>
              <w:spacing w:before="1"/>
              <w:ind w:left="645" w:hanging="284"/>
              <w:jc w:val="both"/>
              <w:rPr>
                <w:rFonts w:ascii="Arial" w:hAnsi="Arial" w:cs="Arial"/>
                <w:sz w:val="20"/>
                <w:szCs w:val="20"/>
              </w:rPr>
            </w:pPr>
            <w:r w:rsidRPr="00A43B06">
              <w:rPr>
                <w:rFonts w:ascii="Arial" w:hAnsi="Arial" w:cs="Arial"/>
                <w:sz w:val="20"/>
                <w:szCs w:val="20"/>
              </w:rPr>
              <w:t>Technical</w:t>
            </w:r>
            <w:r w:rsidRPr="00A43B06">
              <w:rPr>
                <w:rFonts w:ascii="Arial" w:hAnsi="Arial" w:cs="Arial"/>
                <w:spacing w:val="-7"/>
                <w:sz w:val="20"/>
                <w:szCs w:val="20"/>
              </w:rPr>
              <w:t xml:space="preserve"> </w:t>
            </w:r>
            <w:r w:rsidRPr="00A43B06">
              <w:rPr>
                <w:rFonts w:ascii="Arial" w:hAnsi="Arial" w:cs="Arial"/>
                <w:sz w:val="20"/>
                <w:szCs w:val="20"/>
              </w:rPr>
              <w:t>and</w:t>
            </w:r>
            <w:r w:rsidRPr="00A43B06">
              <w:rPr>
                <w:rFonts w:ascii="Arial" w:hAnsi="Arial" w:cs="Arial"/>
                <w:spacing w:val="-6"/>
                <w:sz w:val="20"/>
                <w:szCs w:val="20"/>
              </w:rPr>
              <w:t xml:space="preserve"> </w:t>
            </w:r>
            <w:r w:rsidRPr="00A43B06">
              <w:rPr>
                <w:rFonts w:ascii="Arial" w:hAnsi="Arial" w:cs="Arial"/>
                <w:sz w:val="20"/>
                <w:szCs w:val="20"/>
              </w:rPr>
              <w:t>Experimental</w:t>
            </w:r>
            <w:r w:rsidRPr="00A43B06">
              <w:rPr>
                <w:rFonts w:ascii="Arial" w:hAnsi="Arial" w:cs="Arial"/>
                <w:spacing w:val="-6"/>
                <w:sz w:val="20"/>
                <w:szCs w:val="20"/>
              </w:rPr>
              <w:t xml:space="preserve"> </w:t>
            </w:r>
            <w:r w:rsidRPr="00A43B06">
              <w:rPr>
                <w:rFonts w:ascii="Arial" w:hAnsi="Arial" w:cs="Arial"/>
                <w:spacing w:val="-4"/>
                <w:sz w:val="20"/>
                <w:szCs w:val="20"/>
              </w:rPr>
              <w:t>Gaps</w:t>
            </w:r>
          </w:p>
          <w:p w:rsidR="00A019A6" w:rsidRPr="00A43B06" w:rsidRDefault="00A019A6" w:rsidP="00A019A6">
            <w:pPr>
              <w:pStyle w:val="TableParagraph"/>
              <w:numPr>
                <w:ilvl w:val="1"/>
                <w:numId w:val="1"/>
              </w:numPr>
              <w:tabs>
                <w:tab w:val="left" w:pos="645"/>
              </w:tabs>
              <w:spacing w:before="2"/>
              <w:ind w:right="97" w:firstLine="0"/>
              <w:jc w:val="both"/>
              <w:rPr>
                <w:rFonts w:ascii="Arial" w:hAnsi="Arial" w:cs="Arial"/>
                <w:sz w:val="20"/>
                <w:szCs w:val="20"/>
              </w:rPr>
            </w:pPr>
            <w:r w:rsidRPr="00A43B06">
              <w:rPr>
                <w:rFonts w:ascii="Arial" w:hAnsi="Arial" w:cs="Arial"/>
                <w:b/>
                <w:sz w:val="20"/>
                <w:szCs w:val="20"/>
              </w:rPr>
              <w:t xml:space="preserve">Formula Errors: </w:t>
            </w:r>
            <w:r w:rsidRPr="00A43B06">
              <w:rPr>
                <w:rFonts w:ascii="Arial" w:hAnsi="Arial" w:cs="Arial"/>
                <w:sz w:val="20"/>
                <w:szCs w:val="20"/>
              </w:rPr>
              <w:t>Equation 1 for % Growth Inhibition is presented as "D0−DtD0×100", which is mathematically</w:t>
            </w:r>
            <w:r w:rsidRPr="00A43B06">
              <w:rPr>
                <w:rFonts w:ascii="Arial" w:hAnsi="Arial" w:cs="Arial"/>
                <w:spacing w:val="15"/>
                <w:sz w:val="20"/>
                <w:szCs w:val="20"/>
              </w:rPr>
              <w:t xml:space="preserve"> </w:t>
            </w:r>
            <w:r w:rsidRPr="00A43B06">
              <w:rPr>
                <w:rFonts w:ascii="Arial" w:hAnsi="Arial" w:cs="Arial"/>
                <w:sz w:val="20"/>
                <w:szCs w:val="20"/>
              </w:rPr>
              <w:t>incorrect</w:t>
            </w:r>
            <w:r w:rsidRPr="00A43B06">
              <w:rPr>
                <w:rFonts w:ascii="Arial" w:hAnsi="Arial" w:cs="Arial"/>
                <w:spacing w:val="16"/>
                <w:sz w:val="20"/>
                <w:szCs w:val="20"/>
              </w:rPr>
              <w:t xml:space="preserve"> </w:t>
            </w:r>
            <w:r w:rsidRPr="00A43B06">
              <w:rPr>
                <w:rFonts w:ascii="Arial" w:hAnsi="Arial" w:cs="Arial"/>
                <w:sz w:val="20"/>
                <w:szCs w:val="20"/>
              </w:rPr>
              <w:t>due</w:t>
            </w:r>
            <w:r w:rsidRPr="00A43B06">
              <w:rPr>
                <w:rFonts w:ascii="Arial" w:hAnsi="Arial" w:cs="Arial"/>
                <w:spacing w:val="17"/>
                <w:sz w:val="20"/>
                <w:szCs w:val="20"/>
              </w:rPr>
              <w:t xml:space="preserve"> </w:t>
            </w:r>
            <w:r w:rsidRPr="00A43B06">
              <w:rPr>
                <w:rFonts w:ascii="Arial" w:hAnsi="Arial" w:cs="Arial"/>
                <w:sz w:val="20"/>
                <w:szCs w:val="20"/>
              </w:rPr>
              <w:t>to</w:t>
            </w:r>
            <w:r w:rsidRPr="00A43B06">
              <w:rPr>
                <w:rFonts w:ascii="Arial" w:hAnsi="Arial" w:cs="Arial"/>
                <w:spacing w:val="16"/>
                <w:sz w:val="20"/>
                <w:szCs w:val="20"/>
              </w:rPr>
              <w:t xml:space="preserve"> </w:t>
            </w:r>
            <w:r w:rsidRPr="00A43B06">
              <w:rPr>
                <w:rFonts w:ascii="Arial" w:hAnsi="Arial" w:cs="Arial"/>
                <w:sz w:val="20"/>
                <w:szCs w:val="20"/>
              </w:rPr>
              <w:t>the</w:t>
            </w:r>
            <w:r w:rsidRPr="00A43B06">
              <w:rPr>
                <w:rFonts w:ascii="Arial" w:hAnsi="Arial" w:cs="Arial"/>
                <w:spacing w:val="16"/>
                <w:sz w:val="20"/>
                <w:szCs w:val="20"/>
              </w:rPr>
              <w:t xml:space="preserve"> </w:t>
            </w:r>
            <w:r w:rsidRPr="00A43B06">
              <w:rPr>
                <w:rFonts w:ascii="Arial" w:hAnsi="Arial" w:cs="Arial"/>
                <w:sz w:val="20"/>
                <w:szCs w:val="20"/>
              </w:rPr>
              <w:t>lack</w:t>
            </w:r>
            <w:r w:rsidRPr="00A43B06">
              <w:rPr>
                <w:rFonts w:ascii="Arial" w:hAnsi="Arial" w:cs="Arial"/>
                <w:spacing w:val="13"/>
                <w:sz w:val="20"/>
                <w:szCs w:val="20"/>
              </w:rPr>
              <w:t xml:space="preserve"> </w:t>
            </w:r>
            <w:r w:rsidRPr="00A43B06">
              <w:rPr>
                <w:rFonts w:ascii="Arial" w:hAnsi="Arial" w:cs="Arial"/>
                <w:sz w:val="20"/>
                <w:szCs w:val="20"/>
              </w:rPr>
              <w:t>of</w:t>
            </w:r>
            <w:r w:rsidRPr="00A43B06">
              <w:rPr>
                <w:rFonts w:ascii="Arial" w:hAnsi="Arial" w:cs="Arial"/>
                <w:spacing w:val="15"/>
                <w:sz w:val="20"/>
                <w:szCs w:val="20"/>
              </w:rPr>
              <w:t xml:space="preserve"> </w:t>
            </w:r>
            <w:r w:rsidRPr="00A43B06">
              <w:rPr>
                <w:rFonts w:ascii="Arial" w:hAnsi="Arial" w:cs="Arial"/>
                <w:sz w:val="20"/>
                <w:szCs w:val="20"/>
              </w:rPr>
              <w:t>parentheses</w:t>
            </w:r>
            <w:r w:rsidRPr="00A43B06">
              <w:rPr>
                <w:rFonts w:ascii="Arial" w:hAnsi="Arial" w:cs="Arial"/>
                <w:spacing w:val="18"/>
                <w:sz w:val="20"/>
                <w:szCs w:val="20"/>
              </w:rPr>
              <w:t xml:space="preserve"> </w:t>
            </w:r>
            <w:r w:rsidRPr="00A43B06">
              <w:rPr>
                <w:rFonts w:ascii="Arial" w:hAnsi="Arial" w:cs="Arial"/>
                <w:sz w:val="20"/>
                <w:szCs w:val="20"/>
              </w:rPr>
              <w:t>or</w:t>
            </w:r>
            <w:r w:rsidRPr="00A43B06">
              <w:rPr>
                <w:rFonts w:ascii="Arial" w:hAnsi="Arial" w:cs="Arial"/>
                <w:spacing w:val="15"/>
                <w:sz w:val="20"/>
                <w:szCs w:val="20"/>
              </w:rPr>
              <w:t xml:space="preserve"> </w:t>
            </w:r>
            <w:r w:rsidRPr="00A43B06">
              <w:rPr>
                <w:rFonts w:ascii="Arial" w:hAnsi="Arial" w:cs="Arial"/>
                <w:sz w:val="20"/>
                <w:szCs w:val="20"/>
              </w:rPr>
              <w:t>a</w:t>
            </w:r>
            <w:r w:rsidRPr="00A43B06">
              <w:rPr>
                <w:rFonts w:ascii="Arial" w:hAnsi="Arial" w:cs="Arial"/>
                <w:spacing w:val="14"/>
                <w:sz w:val="20"/>
                <w:szCs w:val="20"/>
              </w:rPr>
              <w:t xml:space="preserve"> </w:t>
            </w:r>
            <w:r w:rsidRPr="00A43B06">
              <w:rPr>
                <w:rFonts w:ascii="Arial" w:hAnsi="Arial" w:cs="Arial"/>
                <w:sz w:val="20"/>
                <w:szCs w:val="20"/>
              </w:rPr>
              <w:t>proper</w:t>
            </w:r>
            <w:r w:rsidRPr="00A43B06">
              <w:rPr>
                <w:rFonts w:ascii="Arial" w:hAnsi="Arial" w:cs="Arial"/>
                <w:spacing w:val="15"/>
                <w:sz w:val="20"/>
                <w:szCs w:val="20"/>
              </w:rPr>
              <w:t xml:space="preserve"> </w:t>
            </w:r>
            <w:r w:rsidRPr="00A43B06">
              <w:rPr>
                <w:rFonts w:ascii="Arial" w:hAnsi="Arial" w:cs="Arial"/>
                <w:sz w:val="20"/>
                <w:szCs w:val="20"/>
              </w:rPr>
              <w:t>fraction</w:t>
            </w:r>
            <w:r w:rsidRPr="00A43B06">
              <w:rPr>
                <w:rFonts w:ascii="Arial" w:hAnsi="Arial" w:cs="Arial"/>
                <w:spacing w:val="16"/>
                <w:sz w:val="20"/>
                <w:szCs w:val="20"/>
              </w:rPr>
              <w:t xml:space="preserve"> </w:t>
            </w:r>
            <w:r w:rsidRPr="00A43B06">
              <w:rPr>
                <w:rFonts w:ascii="Arial" w:hAnsi="Arial" w:cs="Arial"/>
                <w:sz w:val="20"/>
                <w:szCs w:val="20"/>
              </w:rPr>
              <w:t>bar</w:t>
            </w:r>
            <w:r w:rsidRPr="00A43B06">
              <w:rPr>
                <w:rFonts w:ascii="Arial" w:hAnsi="Arial" w:cs="Arial"/>
                <w:spacing w:val="14"/>
                <w:sz w:val="20"/>
                <w:szCs w:val="20"/>
              </w:rPr>
              <w:t xml:space="preserve"> </w:t>
            </w:r>
            <w:r w:rsidRPr="00A43B06">
              <w:rPr>
                <w:rFonts w:ascii="Arial" w:hAnsi="Arial" w:cs="Arial"/>
                <w:sz w:val="20"/>
                <w:szCs w:val="20"/>
              </w:rPr>
              <w:t>to</w:t>
            </w:r>
            <w:r w:rsidRPr="00A43B06">
              <w:rPr>
                <w:rFonts w:ascii="Arial" w:hAnsi="Arial" w:cs="Arial"/>
                <w:spacing w:val="16"/>
                <w:sz w:val="20"/>
                <w:szCs w:val="20"/>
              </w:rPr>
              <w:t xml:space="preserve"> </w:t>
            </w:r>
            <w:r w:rsidRPr="00A43B06">
              <w:rPr>
                <w:rFonts w:ascii="Arial" w:hAnsi="Arial" w:cs="Arial"/>
                <w:sz w:val="20"/>
                <w:szCs w:val="20"/>
              </w:rPr>
              <w:t>indicate</w:t>
            </w:r>
            <w:r w:rsidRPr="00A43B06">
              <w:rPr>
                <w:rFonts w:ascii="Arial" w:hAnsi="Arial" w:cs="Arial"/>
                <w:spacing w:val="23"/>
                <w:sz w:val="20"/>
                <w:szCs w:val="20"/>
              </w:rPr>
              <w:t xml:space="preserve"> </w:t>
            </w:r>
            <w:r w:rsidRPr="00A43B06">
              <w:rPr>
                <w:rFonts w:ascii="Arial" w:hAnsi="Arial" w:cs="Arial"/>
                <w:spacing w:val="-2"/>
                <w:sz w:val="20"/>
                <w:szCs w:val="20"/>
              </w:rPr>
              <w:t>(D0−Dt</w:t>
            </w:r>
          </w:p>
          <w:p w:rsidR="00A019A6" w:rsidRPr="00A43B06" w:rsidRDefault="00A019A6" w:rsidP="00A019A6">
            <w:pPr>
              <w:pStyle w:val="TableParagraph"/>
              <w:spacing w:line="229" w:lineRule="exact"/>
              <w:ind w:left="361"/>
              <w:rPr>
                <w:rFonts w:ascii="Arial" w:hAnsi="Arial" w:cs="Arial"/>
                <w:sz w:val="20"/>
                <w:szCs w:val="20"/>
              </w:rPr>
            </w:pPr>
            <w:r w:rsidRPr="00A43B06">
              <w:rPr>
                <w:rFonts w:ascii="Arial" w:hAnsi="Arial" w:cs="Arial"/>
                <w:spacing w:val="-2"/>
                <w:sz w:val="20"/>
                <w:szCs w:val="20"/>
              </w:rPr>
              <w:t>)/D0.</w:t>
            </w:r>
          </w:p>
          <w:p w:rsidR="00A019A6" w:rsidRPr="00A43B06" w:rsidRDefault="00A019A6" w:rsidP="00A019A6">
            <w:pPr>
              <w:pStyle w:val="TableParagraph"/>
              <w:numPr>
                <w:ilvl w:val="1"/>
                <w:numId w:val="1"/>
              </w:numPr>
              <w:tabs>
                <w:tab w:val="left" w:pos="645"/>
              </w:tabs>
              <w:spacing w:before="5" w:line="237" w:lineRule="auto"/>
              <w:ind w:right="97" w:firstLine="0"/>
              <w:jc w:val="both"/>
              <w:rPr>
                <w:rFonts w:ascii="Arial" w:hAnsi="Arial" w:cs="Arial"/>
                <w:sz w:val="20"/>
                <w:szCs w:val="20"/>
              </w:rPr>
            </w:pPr>
            <w:r w:rsidRPr="00A43B06">
              <w:rPr>
                <w:rFonts w:ascii="Arial" w:hAnsi="Arial" w:cs="Arial"/>
                <w:b/>
                <w:sz w:val="20"/>
                <w:szCs w:val="20"/>
              </w:rPr>
              <w:t>Ambiguous Trend</w:t>
            </w:r>
            <w:r w:rsidRPr="00A43B06">
              <w:rPr>
                <w:rFonts w:ascii="Arial" w:hAnsi="Arial" w:cs="Arial"/>
                <w:b/>
                <w:spacing w:val="-1"/>
                <w:sz w:val="20"/>
                <w:szCs w:val="20"/>
              </w:rPr>
              <w:t xml:space="preserve"> </w:t>
            </w:r>
            <w:r w:rsidRPr="00A43B06">
              <w:rPr>
                <w:rFonts w:ascii="Arial" w:hAnsi="Arial" w:cs="Arial"/>
                <w:b/>
                <w:sz w:val="20"/>
                <w:szCs w:val="20"/>
              </w:rPr>
              <w:t xml:space="preserve">Analysis: </w:t>
            </w:r>
            <w:r w:rsidRPr="00A43B06">
              <w:rPr>
                <w:rFonts w:ascii="Arial" w:hAnsi="Arial" w:cs="Arial"/>
                <w:sz w:val="20"/>
                <w:szCs w:val="20"/>
              </w:rPr>
              <w:t>In section 3.2, the authors state the</w:t>
            </w:r>
            <w:r w:rsidRPr="00A43B06">
              <w:rPr>
                <w:rFonts w:ascii="Arial" w:hAnsi="Arial" w:cs="Arial"/>
                <w:spacing w:val="-3"/>
                <w:sz w:val="20"/>
                <w:szCs w:val="20"/>
              </w:rPr>
              <w:t xml:space="preserve"> </w:t>
            </w:r>
            <w:r w:rsidRPr="00A43B06">
              <w:rPr>
                <w:rFonts w:ascii="Arial" w:hAnsi="Arial" w:cs="Arial"/>
                <w:sz w:val="20"/>
                <w:szCs w:val="20"/>
              </w:rPr>
              <w:t>"general trend of</w:t>
            </w:r>
            <w:r w:rsidRPr="00A43B06">
              <w:rPr>
                <w:rFonts w:ascii="Arial" w:hAnsi="Arial" w:cs="Arial"/>
                <w:spacing w:val="-1"/>
                <w:sz w:val="20"/>
                <w:szCs w:val="20"/>
              </w:rPr>
              <w:t xml:space="preserve"> </w:t>
            </w:r>
            <w:r w:rsidRPr="00A43B06">
              <w:rPr>
                <w:rFonts w:ascii="Arial" w:hAnsi="Arial" w:cs="Arial"/>
                <w:sz w:val="20"/>
                <w:szCs w:val="20"/>
              </w:rPr>
              <w:t>activity... was: LA increased inhibition of</w:t>
            </w:r>
            <w:r w:rsidRPr="00A43B06">
              <w:rPr>
                <w:rFonts w:ascii="Arial" w:hAnsi="Arial" w:cs="Arial"/>
                <w:spacing w:val="-1"/>
                <w:sz w:val="20"/>
                <w:szCs w:val="20"/>
              </w:rPr>
              <w:t xml:space="preserve"> </w:t>
            </w:r>
            <w:r w:rsidRPr="00A43B06">
              <w:rPr>
                <w:rFonts w:ascii="Arial" w:hAnsi="Arial" w:cs="Arial"/>
                <w:sz w:val="20"/>
                <w:szCs w:val="20"/>
              </w:rPr>
              <w:t>the metal complexes,"</w:t>
            </w:r>
            <w:r w:rsidRPr="00A43B06">
              <w:rPr>
                <w:rFonts w:ascii="Arial" w:hAnsi="Arial" w:cs="Arial"/>
                <w:spacing w:val="-2"/>
                <w:sz w:val="20"/>
                <w:szCs w:val="20"/>
              </w:rPr>
              <w:t xml:space="preserve"> </w:t>
            </w:r>
            <w:r w:rsidRPr="00A43B06">
              <w:rPr>
                <w:rFonts w:ascii="Arial" w:hAnsi="Arial" w:cs="Arial"/>
                <w:sz w:val="20"/>
                <w:szCs w:val="20"/>
              </w:rPr>
              <w:t>which is phrasing that suggests</w:t>
            </w:r>
            <w:r w:rsidRPr="00A43B06">
              <w:rPr>
                <w:rFonts w:ascii="Arial" w:hAnsi="Arial" w:cs="Arial"/>
                <w:spacing w:val="-2"/>
                <w:sz w:val="20"/>
                <w:szCs w:val="20"/>
              </w:rPr>
              <w:t xml:space="preserve"> </w:t>
            </w:r>
            <w:r w:rsidRPr="00A43B06">
              <w:rPr>
                <w:rFonts w:ascii="Arial" w:hAnsi="Arial" w:cs="Arial"/>
                <w:sz w:val="20"/>
                <w:szCs w:val="20"/>
              </w:rPr>
              <w:t xml:space="preserve">the ligand increased the complexes' activity, rather than the coordination to metal ions increasing the activity of the ligand </w:t>
            </w:r>
            <w:r w:rsidRPr="00A43B06">
              <w:rPr>
                <w:rFonts w:ascii="Arial" w:hAnsi="Arial" w:cs="Arial"/>
                <w:spacing w:val="-2"/>
                <w:sz w:val="20"/>
                <w:szCs w:val="20"/>
              </w:rPr>
              <w:t>system.</w:t>
            </w:r>
          </w:p>
          <w:p w:rsidR="00A019A6" w:rsidRPr="00A43B06" w:rsidRDefault="00A019A6" w:rsidP="00A019A6">
            <w:pPr>
              <w:pStyle w:val="TableParagraph"/>
              <w:numPr>
                <w:ilvl w:val="1"/>
                <w:numId w:val="1"/>
              </w:numPr>
              <w:tabs>
                <w:tab w:val="left" w:pos="645"/>
              </w:tabs>
              <w:spacing w:before="9" w:line="235" w:lineRule="auto"/>
              <w:ind w:left="358" w:right="105" w:firstLine="0"/>
              <w:jc w:val="both"/>
              <w:rPr>
                <w:rFonts w:ascii="Arial" w:hAnsi="Arial" w:cs="Arial"/>
                <w:sz w:val="20"/>
                <w:szCs w:val="20"/>
              </w:rPr>
            </w:pPr>
            <w:r w:rsidRPr="00A43B06">
              <w:rPr>
                <w:rFonts w:ascii="Arial" w:hAnsi="Arial" w:cs="Arial"/>
                <w:b/>
                <w:sz w:val="20"/>
                <w:szCs w:val="20"/>
              </w:rPr>
              <w:t xml:space="preserve">Omitted Units/Parameters: </w:t>
            </w:r>
            <w:r w:rsidRPr="00A43B06">
              <w:rPr>
                <w:rFonts w:ascii="Arial" w:hAnsi="Arial" w:cs="Arial"/>
                <w:sz w:val="20"/>
                <w:szCs w:val="20"/>
              </w:rPr>
              <w:t>While DPPH concentrations are listed, the text mentions "optimal level" for ligand activity without defining the specific numerical parameters for that optimum.</w:t>
            </w:r>
          </w:p>
          <w:p w:rsidR="003131AD" w:rsidRPr="00A43B06" w:rsidRDefault="00A019A6" w:rsidP="00A019A6">
            <w:pPr>
              <w:pStyle w:val="TableParagraph"/>
              <w:ind w:left="0"/>
              <w:rPr>
                <w:rFonts w:ascii="Arial" w:hAnsi="Arial" w:cs="Arial"/>
                <w:sz w:val="20"/>
                <w:szCs w:val="20"/>
              </w:rPr>
            </w:pPr>
            <w:r w:rsidRPr="00A43B06">
              <w:rPr>
                <w:rFonts w:ascii="Arial" w:hAnsi="Arial" w:cs="Arial"/>
                <w:b/>
                <w:sz w:val="20"/>
                <w:szCs w:val="20"/>
              </w:rPr>
              <w:t>5.</w:t>
            </w:r>
            <w:r w:rsidRPr="00A43B06">
              <w:rPr>
                <w:rFonts w:ascii="Arial" w:hAnsi="Arial" w:cs="Arial"/>
                <w:b/>
                <w:spacing w:val="80"/>
                <w:sz w:val="20"/>
                <w:szCs w:val="20"/>
              </w:rPr>
              <w:t xml:space="preserve"> </w:t>
            </w:r>
            <w:r w:rsidRPr="00A43B06">
              <w:rPr>
                <w:rFonts w:ascii="Arial" w:hAnsi="Arial" w:cs="Arial"/>
                <w:sz w:val="20"/>
                <w:szCs w:val="20"/>
              </w:rPr>
              <w:t>The manuscript contains visible artefacts and formatting errors, such as the text "The following table:" appearing as literal prose before data sets rather than using professional table captions.</w:t>
            </w:r>
          </w:p>
        </w:tc>
        <w:tc>
          <w:tcPr>
            <w:tcW w:w="6443" w:type="dxa"/>
            <w:tcBorders>
              <w:top w:val="single" w:sz="4" w:space="0" w:color="000000"/>
              <w:left w:val="single" w:sz="4" w:space="0" w:color="000000"/>
              <w:bottom w:val="single" w:sz="4" w:space="0" w:color="000000"/>
              <w:right w:val="single" w:sz="4" w:space="0" w:color="000000"/>
            </w:tcBorders>
          </w:tcPr>
          <w:p w:rsidR="003131AD" w:rsidRPr="00A43B06" w:rsidRDefault="003131AD">
            <w:pPr>
              <w:pStyle w:val="TableParagraph"/>
              <w:ind w:left="0"/>
              <w:rPr>
                <w:rFonts w:ascii="Arial" w:hAnsi="Arial" w:cs="Arial"/>
                <w:sz w:val="20"/>
                <w:szCs w:val="20"/>
              </w:rPr>
            </w:pPr>
          </w:p>
        </w:tc>
      </w:tr>
    </w:tbl>
    <w:p w:rsidR="00F137C1" w:rsidRPr="00A43B06" w:rsidRDefault="00F137C1">
      <w:pPr>
        <w:rPr>
          <w:rFonts w:ascii="Arial" w:hAnsi="Arial" w:cs="Arial"/>
          <w:sz w:val="20"/>
          <w:szCs w:val="20"/>
        </w:rPr>
      </w:pPr>
    </w:p>
    <w:p w:rsidR="003131AD" w:rsidRPr="00A43B06" w:rsidRDefault="003131AD">
      <w:pPr>
        <w:spacing w:before="9"/>
        <w:rPr>
          <w:rFonts w:ascii="Arial" w:hAnsi="Arial" w:cs="Arial"/>
          <w:sz w:val="20"/>
          <w:szCs w:val="20"/>
        </w:rPr>
      </w:pPr>
    </w:p>
    <w:p w:rsidR="003131AD" w:rsidRPr="00A43B06" w:rsidRDefault="00E20E3A">
      <w:pPr>
        <w:pStyle w:val="BodyText"/>
        <w:ind w:left="165"/>
        <w:rPr>
          <w:rFonts w:ascii="Arial" w:hAnsi="Arial" w:cs="Arial"/>
        </w:rPr>
      </w:pPr>
      <w:r w:rsidRPr="00A43B06">
        <w:rPr>
          <w:rFonts w:ascii="Arial" w:hAnsi="Arial" w:cs="Arial"/>
          <w:color w:val="000000"/>
          <w:highlight w:val="yellow"/>
          <w:u w:val="single"/>
        </w:rPr>
        <w:t>PART</w:t>
      </w:r>
      <w:r w:rsidRPr="00A43B06">
        <w:rPr>
          <w:rFonts w:ascii="Arial" w:hAnsi="Arial" w:cs="Arial"/>
          <w:color w:val="000000"/>
          <w:spacing w:val="44"/>
          <w:highlight w:val="yellow"/>
          <w:u w:val="single"/>
        </w:rPr>
        <w:t xml:space="preserve"> </w:t>
      </w:r>
      <w:r w:rsidRPr="00A43B06">
        <w:rPr>
          <w:rFonts w:ascii="Arial" w:hAnsi="Arial" w:cs="Arial"/>
          <w:color w:val="000000"/>
          <w:spacing w:val="-5"/>
          <w:highlight w:val="yellow"/>
          <w:u w:val="single"/>
        </w:rPr>
        <w:t>2:</w:t>
      </w:r>
    </w:p>
    <w:p w:rsidR="003131AD" w:rsidRPr="00A43B06" w:rsidRDefault="00E20E3A">
      <w:pPr>
        <w:spacing w:before="1"/>
        <w:rPr>
          <w:rFonts w:ascii="Arial" w:hAnsi="Arial" w:cs="Arial"/>
          <w:b/>
          <w:sz w:val="20"/>
          <w:szCs w:val="20"/>
        </w:rPr>
      </w:pPr>
      <w:r w:rsidRPr="00A43B06">
        <w:rPr>
          <w:rFonts w:ascii="Arial" w:hAnsi="Arial" w:cs="Arial"/>
          <w:b/>
          <w:noProof/>
          <w:sz w:val="20"/>
          <w:szCs w:val="20"/>
        </w:rPr>
        <mc:AlternateContent>
          <mc:Choice Requires="wpg">
            <w:drawing>
              <wp:anchor distT="0" distB="0" distL="0" distR="0" simplePos="0" relativeHeight="251658240" behindDoc="1" locked="0" layoutInCell="1" allowOverlap="1">
                <wp:simplePos x="0" y="0"/>
                <wp:positionH relativeFrom="page">
                  <wp:posOffset>836028</wp:posOffset>
                </wp:positionH>
                <wp:positionV relativeFrom="paragraph">
                  <wp:posOffset>147369</wp:posOffset>
                </wp:positionV>
                <wp:extent cx="13441680" cy="69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1680" cy="6985"/>
                          <a:chOff x="0" y="0"/>
                          <a:chExt cx="13441680" cy="6985"/>
                        </a:xfrm>
                      </wpg:grpSpPr>
                      <wps:wsp>
                        <wps:cNvPr id="7" name="Graphic 7"/>
                        <wps:cNvSpPr/>
                        <wps:spPr>
                          <a:xfrm>
                            <a:off x="8699" y="0"/>
                            <a:ext cx="13432790" cy="2540"/>
                          </a:xfrm>
                          <a:custGeom>
                            <a:avLst/>
                            <a:gdLst/>
                            <a:ahLst/>
                            <a:cxnLst/>
                            <a:rect l="l" t="t" r="r" b="b"/>
                            <a:pathLst>
                              <a:path w="13432790" h="2540">
                                <a:moveTo>
                                  <a:pt x="13432663" y="0"/>
                                </a:moveTo>
                                <a:lnTo>
                                  <a:pt x="0" y="0"/>
                                </a:lnTo>
                                <a:lnTo>
                                  <a:pt x="0" y="2177"/>
                                </a:lnTo>
                                <a:lnTo>
                                  <a:pt x="13432663" y="2177"/>
                                </a:lnTo>
                                <a:lnTo>
                                  <a:pt x="13432663" y="0"/>
                                </a:lnTo>
                                <a:close/>
                              </a:path>
                            </a:pathLst>
                          </a:custGeom>
                          <a:solidFill>
                            <a:srgbClr val="EBFFFF"/>
                          </a:solidFill>
                        </wps:spPr>
                        <wps:bodyPr wrap="square" lIns="0" tIns="0" rIns="0" bIns="0" rtlCol="0">
                          <a:prstTxWarp prst="textNoShape">
                            <a:avLst/>
                          </a:prstTxWarp>
                          <a:noAutofit/>
                        </wps:bodyPr>
                      </wps:wsp>
                      <wps:wsp>
                        <wps:cNvPr id="8" name="Graphic 8"/>
                        <wps:cNvSpPr/>
                        <wps:spPr>
                          <a:xfrm>
                            <a:off x="0" y="2141"/>
                            <a:ext cx="13441680" cy="4445"/>
                          </a:xfrm>
                          <a:custGeom>
                            <a:avLst/>
                            <a:gdLst/>
                            <a:ahLst/>
                            <a:cxnLst/>
                            <a:rect l="l" t="t" r="r" b="b"/>
                            <a:pathLst>
                              <a:path w="13441680" h="4445">
                                <a:moveTo>
                                  <a:pt x="13441426" y="0"/>
                                </a:moveTo>
                                <a:lnTo>
                                  <a:pt x="0" y="0"/>
                                </a:lnTo>
                                <a:lnTo>
                                  <a:pt x="0" y="4353"/>
                                </a:lnTo>
                                <a:lnTo>
                                  <a:pt x="13441426" y="4353"/>
                                </a:lnTo>
                                <a:lnTo>
                                  <a:pt x="134414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F26797" id="Group 6" o:spid="_x0000_s1026" style="position:absolute;margin-left:65.85pt;margin-top:11.6pt;width:1058.4pt;height:.55pt;z-index:-251658240;mso-wrap-distance-left:0;mso-wrap-distance-right:0;mso-position-horizontal-relative:page" coordsize="1344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">
                <v:shape id="Graphic 7" o:spid="_x0000_s1027" style="position:absolute;left:86;width:134328;height:25;visibility:visible;mso-wrap-style:square;v-text-anchor:top" coordsize="1343279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" path="m13432663,l,,,2177r13432663,l13432663,xe" fillcolor="#ebffff" stroked="f">
                  <v:path arrowok="t"/>
                </v:shape>
                <v:shape id="Graphic 8" o:spid="_x0000_s1028" style="position:absolute;top:21;width:134416;height:44;visibility:visible;mso-wrap-style:square;v-text-anchor:top" coordsize="134416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" path="m13441426,l,,,4353r13441426,l13441426,xe" fillcolor="black" stroked="f">
                  <v:path arrowok="t"/>
                </v:shape>
                <w10:wrap type="topAndBottom" anchorx="page"/>
              </v:group>
            </w:pict>
          </mc:Fallback>
        </mc:AlternateConten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8641"/>
        <w:gridCol w:w="5678"/>
      </w:tblGrid>
      <w:tr w:rsidR="003131AD" w:rsidRPr="00A43B06" w:rsidTr="00A019A6">
        <w:trPr>
          <w:trHeight w:val="537"/>
        </w:trPr>
        <w:tc>
          <w:tcPr>
            <w:tcW w:w="6834" w:type="dxa"/>
          </w:tcPr>
          <w:p w:rsidR="003131AD" w:rsidRPr="00A43B06" w:rsidRDefault="003131AD">
            <w:pPr>
              <w:pStyle w:val="TableParagraph"/>
              <w:ind w:left="0"/>
              <w:rPr>
                <w:rFonts w:ascii="Arial" w:hAnsi="Arial" w:cs="Arial"/>
                <w:sz w:val="20"/>
                <w:szCs w:val="20"/>
              </w:rPr>
            </w:pPr>
          </w:p>
        </w:tc>
        <w:tc>
          <w:tcPr>
            <w:tcW w:w="8641" w:type="dxa"/>
          </w:tcPr>
          <w:p w:rsidR="003131AD" w:rsidRPr="00A43B06" w:rsidRDefault="00E20E3A">
            <w:pPr>
              <w:pStyle w:val="TableParagraph"/>
              <w:ind w:left="361"/>
              <w:jc w:val="both"/>
              <w:rPr>
                <w:rFonts w:ascii="Arial" w:hAnsi="Arial" w:cs="Arial"/>
                <w:b/>
                <w:sz w:val="20"/>
                <w:szCs w:val="20"/>
              </w:rPr>
            </w:pPr>
            <w:r w:rsidRPr="00A43B06">
              <w:rPr>
                <w:rFonts w:ascii="Arial" w:hAnsi="Arial" w:cs="Arial"/>
                <w:b/>
                <w:sz w:val="20"/>
                <w:szCs w:val="20"/>
              </w:rPr>
              <w:t>Reviewer’s</w:t>
            </w:r>
            <w:r w:rsidRPr="00A43B06">
              <w:rPr>
                <w:rFonts w:ascii="Arial" w:hAnsi="Arial" w:cs="Arial"/>
                <w:b/>
                <w:spacing w:val="-11"/>
                <w:sz w:val="20"/>
                <w:szCs w:val="20"/>
              </w:rPr>
              <w:t xml:space="preserve"> </w:t>
            </w:r>
            <w:r w:rsidRPr="00A43B06">
              <w:rPr>
                <w:rFonts w:ascii="Arial" w:hAnsi="Arial" w:cs="Arial"/>
                <w:b/>
                <w:spacing w:val="-2"/>
                <w:sz w:val="20"/>
                <w:szCs w:val="20"/>
              </w:rPr>
              <w:t>comment</w:t>
            </w:r>
          </w:p>
          <w:p w:rsidR="003131AD" w:rsidRPr="00A43B06" w:rsidRDefault="003131AD">
            <w:pPr>
              <w:pStyle w:val="TableParagraph"/>
              <w:spacing w:before="4"/>
              <w:ind w:left="361" w:right="102"/>
              <w:jc w:val="both"/>
              <w:rPr>
                <w:rFonts w:ascii="Arial" w:hAnsi="Arial" w:cs="Arial"/>
                <w:sz w:val="20"/>
                <w:szCs w:val="20"/>
              </w:rPr>
            </w:pPr>
          </w:p>
        </w:tc>
        <w:tc>
          <w:tcPr>
            <w:tcW w:w="5678" w:type="dxa"/>
          </w:tcPr>
          <w:p w:rsidR="003131AD" w:rsidRPr="00A43B06" w:rsidRDefault="00E20E3A">
            <w:pPr>
              <w:pStyle w:val="TableParagraph"/>
              <w:spacing w:line="254" w:lineRule="auto"/>
              <w:ind w:left="5" w:right="73"/>
              <w:rPr>
                <w:rFonts w:ascii="Arial" w:hAnsi="Arial" w:cs="Arial"/>
                <w:sz w:val="20"/>
                <w:szCs w:val="20"/>
              </w:rPr>
            </w:pPr>
            <w:r w:rsidRPr="00A43B06">
              <w:rPr>
                <w:rFonts w:ascii="Arial" w:hAnsi="Arial" w:cs="Arial"/>
                <w:b/>
                <w:sz w:val="20"/>
                <w:szCs w:val="20"/>
              </w:rPr>
              <w:t>Author’s</w:t>
            </w:r>
            <w:r w:rsidRPr="00A43B06">
              <w:rPr>
                <w:rFonts w:ascii="Arial" w:hAnsi="Arial" w:cs="Arial"/>
                <w:b/>
                <w:spacing w:val="-5"/>
                <w:sz w:val="20"/>
                <w:szCs w:val="20"/>
              </w:rPr>
              <w:t xml:space="preserve"> </w:t>
            </w:r>
            <w:r w:rsidRPr="00A43B06">
              <w:rPr>
                <w:rFonts w:ascii="Arial" w:hAnsi="Arial" w:cs="Arial"/>
                <w:b/>
                <w:sz w:val="20"/>
                <w:szCs w:val="20"/>
              </w:rPr>
              <w:t>Feedback</w:t>
            </w:r>
            <w:r w:rsidRPr="00A43B06">
              <w:rPr>
                <w:rFonts w:ascii="Arial" w:hAnsi="Arial" w:cs="Arial"/>
                <w:b/>
                <w:spacing w:val="-5"/>
                <w:sz w:val="20"/>
                <w:szCs w:val="20"/>
              </w:rPr>
              <w:t xml:space="preserve"> </w:t>
            </w:r>
            <w:r w:rsidRPr="00A43B06">
              <w:rPr>
                <w:rFonts w:ascii="Arial" w:hAnsi="Arial" w:cs="Arial"/>
                <w:sz w:val="20"/>
                <w:szCs w:val="20"/>
              </w:rPr>
              <w:t>(It</w:t>
            </w:r>
            <w:r w:rsidRPr="00A43B06">
              <w:rPr>
                <w:rFonts w:ascii="Arial" w:hAnsi="Arial" w:cs="Arial"/>
                <w:spacing w:val="-6"/>
                <w:sz w:val="20"/>
                <w:szCs w:val="20"/>
              </w:rPr>
              <w:t xml:space="preserve"> </w:t>
            </w:r>
            <w:r w:rsidRPr="00A43B06">
              <w:rPr>
                <w:rFonts w:ascii="Arial" w:hAnsi="Arial" w:cs="Arial"/>
                <w:sz w:val="20"/>
                <w:szCs w:val="20"/>
              </w:rPr>
              <w:t>is</w:t>
            </w:r>
            <w:r w:rsidRPr="00A43B06">
              <w:rPr>
                <w:rFonts w:ascii="Arial" w:hAnsi="Arial" w:cs="Arial"/>
                <w:spacing w:val="-5"/>
                <w:sz w:val="20"/>
                <w:szCs w:val="20"/>
              </w:rPr>
              <w:t xml:space="preserve"> </w:t>
            </w:r>
            <w:r w:rsidRPr="00A43B06">
              <w:rPr>
                <w:rFonts w:ascii="Arial" w:hAnsi="Arial" w:cs="Arial"/>
                <w:sz w:val="20"/>
                <w:szCs w:val="20"/>
              </w:rPr>
              <w:t>mandatory</w:t>
            </w:r>
            <w:r w:rsidRPr="00A43B06">
              <w:rPr>
                <w:rFonts w:ascii="Arial" w:hAnsi="Arial" w:cs="Arial"/>
                <w:spacing w:val="-5"/>
                <w:sz w:val="20"/>
                <w:szCs w:val="20"/>
              </w:rPr>
              <w:t xml:space="preserve"> </w:t>
            </w:r>
            <w:r w:rsidRPr="00A43B06">
              <w:rPr>
                <w:rFonts w:ascii="Arial" w:hAnsi="Arial" w:cs="Arial"/>
                <w:sz w:val="20"/>
                <w:szCs w:val="20"/>
              </w:rPr>
              <w:t>that</w:t>
            </w:r>
            <w:r w:rsidRPr="00A43B06">
              <w:rPr>
                <w:rFonts w:ascii="Arial" w:hAnsi="Arial" w:cs="Arial"/>
                <w:spacing w:val="-5"/>
                <w:sz w:val="20"/>
                <w:szCs w:val="20"/>
              </w:rPr>
              <w:t xml:space="preserve"> </w:t>
            </w:r>
            <w:r w:rsidRPr="00A43B06">
              <w:rPr>
                <w:rFonts w:ascii="Arial" w:hAnsi="Arial" w:cs="Arial"/>
                <w:sz w:val="20"/>
                <w:szCs w:val="20"/>
              </w:rPr>
              <w:t>authors</w:t>
            </w:r>
            <w:r w:rsidRPr="00A43B06">
              <w:rPr>
                <w:rFonts w:ascii="Arial" w:hAnsi="Arial" w:cs="Arial"/>
                <w:spacing w:val="-5"/>
                <w:sz w:val="20"/>
                <w:szCs w:val="20"/>
              </w:rPr>
              <w:t xml:space="preserve"> </w:t>
            </w:r>
            <w:r w:rsidRPr="00A43B06">
              <w:rPr>
                <w:rFonts w:ascii="Arial" w:hAnsi="Arial" w:cs="Arial"/>
                <w:sz w:val="20"/>
                <w:szCs w:val="20"/>
              </w:rPr>
              <w:t>should</w:t>
            </w:r>
            <w:r w:rsidRPr="00A43B06">
              <w:rPr>
                <w:rFonts w:ascii="Arial" w:hAnsi="Arial" w:cs="Arial"/>
                <w:spacing w:val="-6"/>
                <w:sz w:val="20"/>
                <w:szCs w:val="20"/>
              </w:rPr>
              <w:t xml:space="preserve"> </w:t>
            </w:r>
            <w:r w:rsidRPr="00A43B06">
              <w:rPr>
                <w:rFonts w:ascii="Arial" w:hAnsi="Arial" w:cs="Arial"/>
                <w:sz w:val="20"/>
                <w:szCs w:val="20"/>
              </w:rPr>
              <w:t>write</w:t>
            </w:r>
            <w:r w:rsidRPr="00A43B06">
              <w:rPr>
                <w:rFonts w:ascii="Arial" w:hAnsi="Arial" w:cs="Arial"/>
                <w:spacing w:val="-5"/>
                <w:sz w:val="20"/>
                <w:szCs w:val="20"/>
              </w:rPr>
              <w:t xml:space="preserve"> </w:t>
            </w:r>
            <w:r w:rsidRPr="00A43B06">
              <w:rPr>
                <w:rFonts w:ascii="Arial" w:hAnsi="Arial" w:cs="Arial"/>
                <w:sz w:val="20"/>
                <w:szCs w:val="20"/>
              </w:rPr>
              <w:t>his/her feedback here)</w:t>
            </w:r>
          </w:p>
        </w:tc>
      </w:tr>
      <w:tr w:rsidR="003131AD" w:rsidRPr="00A43B06">
        <w:trPr>
          <w:trHeight w:val="919"/>
        </w:trPr>
        <w:tc>
          <w:tcPr>
            <w:tcW w:w="6834" w:type="dxa"/>
          </w:tcPr>
          <w:p w:rsidR="003131AD" w:rsidRPr="00A43B06" w:rsidRDefault="00E20E3A">
            <w:pPr>
              <w:pStyle w:val="TableParagraph"/>
              <w:spacing w:before="230"/>
              <w:rPr>
                <w:rFonts w:ascii="Arial" w:hAnsi="Arial" w:cs="Arial"/>
                <w:b/>
                <w:sz w:val="20"/>
                <w:szCs w:val="20"/>
              </w:rPr>
            </w:pPr>
            <w:r w:rsidRPr="00A43B06">
              <w:rPr>
                <w:rFonts w:ascii="Arial" w:hAnsi="Arial" w:cs="Arial"/>
                <w:b/>
                <w:sz w:val="20"/>
                <w:szCs w:val="20"/>
              </w:rPr>
              <w:t>Are</w:t>
            </w:r>
            <w:r w:rsidRPr="00A43B06">
              <w:rPr>
                <w:rFonts w:ascii="Arial" w:hAnsi="Arial" w:cs="Arial"/>
                <w:b/>
                <w:spacing w:val="-5"/>
                <w:sz w:val="20"/>
                <w:szCs w:val="20"/>
              </w:rPr>
              <w:t xml:space="preserve"> </w:t>
            </w:r>
            <w:r w:rsidRPr="00A43B06">
              <w:rPr>
                <w:rFonts w:ascii="Arial" w:hAnsi="Arial" w:cs="Arial"/>
                <w:b/>
                <w:sz w:val="20"/>
                <w:szCs w:val="20"/>
              </w:rPr>
              <w:t>there</w:t>
            </w:r>
            <w:r w:rsidRPr="00A43B06">
              <w:rPr>
                <w:rFonts w:ascii="Arial" w:hAnsi="Arial" w:cs="Arial"/>
                <w:b/>
                <w:spacing w:val="-4"/>
                <w:sz w:val="20"/>
                <w:szCs w:val="20"/>
              </w:rPr>
              <w:t xml:space="preserve"> </w:t>
            </w:r>
            <w:r w:rsidRPr="00A43B06">
              <w:rPr>
                <w:rFonts w:ascii="Arial" w:hAnsi="Arial" w:cs="Arial"/>
                <w:b/>
                <w:sz w:val="20"/>
                <w:szCs w:val="20"/>
              </w:rPr>
              <w:t>ethical</w:t>
            </w:r>
            <w:r w:rsidRPr="00A43B06">
              <w:rPr>
                <w:rFonts w:ascii="Arial" w:hAnsi="Arial" w:cs="Arial"/>
                <w:b/>
                <w:spacing w:val="-4"/>
                <w:sz w:val="20"/>
                <w:szCs w:val="20"/>
              </w:rPr>
              <w:t xml:space="preserve"> </w:t>
            </w:r>
            <w:r w:rsidRPr="00A43B06">
              <w:rPr>
                <w:rFonts w:ascii="Arial" w:hAnsi="Arial" w:cs="Arial"/>
                <w:b/>
                <w:sz w:val="20"/>
                <w:szCs w:val="20"/>
              </w:rPr>
              <w:t>issues</w:t>
            </w:r>
            <w:r w:rsidRPr="00A43B06">
              <w:rPr>
                <w:rFonts w:ascii="Arial" w:hAnsi="Arial" w:cs="Arial"/>
                <w:b/>
                <w:spacing w:val="-3"/>
                <w:sz w:val="20"/>
                <w:szCs w:val="20"/>
              </w:rPr>
              <w:t xml:space="preserve"> </w:t>
            </w:r>
            <w:r w:rsidRPr="00A43B06">
              <w:rPr>
                <w:rFonts w:ascii="Arial" w:hAnsi="Arial" w:cs="Arial"/>
                <w:b/>
                <w:sz w:val="20"/>
                <w:szCs w:val="20"/>
              </w:rPr>
              <w:t>in</w:t>
            </w:r>
            <w:r w:rsidRPr="00A43B06">
              <w:rPr>
                <w:rFonts w:ascii="Arial" w:hAnsi="Arial" w:cs="Arial"/>
                <w:b/>
                <w:spacing w:val="-5"/>
                <w:sz w:val="20"/>
                <w:szCs w:val="20"/>
              </w:rPr>
              <w:t xml:space="preserve"> </w:t>
            </w:r>
            <w:r w:rsidRPr="00A43B06">
              <w:rPr>
                <w:rFonts w:ascii="Arial" w:hAnsi="Arial" w:cs="Arial"/>
                <w:b/>
                <w:sz w:val="20"/>
                <w:szCs w:val="20"/>
              </w:rPr>
              <w:t>this</w:t>
            </w:r>
            <w:r w:rsidRPr="00A43B06">
              <w:rPr>
                <w:rFonts w:ascii="Arial" w:hAnsi="Arial" w:cs="Arial"/>
                <w:b/>
                <w:spacing w:val="-3"/>
                <w:sz w:val="20"/>
                <w:szCs w:val="20"/>
              </w:rPr>
              <w:t xml:space="preserve"> </w:t>
            </w:r>
            <w:r w:rsidRPr="00A43B06">
              <w:rPr>
                <w:rFonts w:ascii="Arial" w:hAnsi="Arial" w:cs="Arial"/>
                <w:b/>
                <w:spacing w:val="-2"/>
                <w:sz w:val="20"/>
                <w:szCs w:val="20"/>
              </w:rPr>
              <w:t>manuscript?</w:t>
            </w:r>
          </w:p>
        </w:tc>
        <w:tc>
          <w:tcPr>
            <w:tcW w:w="8641" w:type="dxa"/>
          </w:tcPr>
          <w:p w:rsidR="003131AD" w:rsidRPr="00A43B06" w:rsidRDefault="00E20E3A">
            <w:pPr>
              <w:pStyle w:val="TableParagraph"/>
              <w:spacing w:before="116"/>
              <w:ind w:left="104"/>
              <w:rPr>
                <w:rFonts w:ascii="Arial" w:hAnsi="Arial" w:cs="Arial"/>
                <w:i/>
                <w:sz w:val="20"/>
                <w:szCs w:val="20"/>
              </w:rPr>
            </w:pPr>
            <w:r w:rsidRPr="00A43B06">
              <w:rPr>
                <w:rFonts w:ascii="Arial" w:hAnsi="Arial" w:cs="Arial"/>
                <w:i/>
                <w:sz w:val="20"/>
                <w:szCs w:val="20"/>
                <w:u w:val="single"/>
              </w:rPr>
              <w:t>(If</w:t>
            </w:r>
            <w:r w:rsidRPr="00A43B06">
              <w:rPr>
                <w:rFonts w:ascii="Arial" w:hAnsi="Arial" w:cs="Arial"/>
                <w:i/>
                <w:spacing w:val="-5"/>
                <w:sz w:val="20"/>
                <w:szCs w:val="20"/>
                <w:u w:val="single"/>
              </w:rPr>
              <w:t xml:space="preserve"> </w:t>
            </w:r>
            <w:r w:rsidRPr="00A43B06">
              <w:rPr>
                <w:rFonts w:ascii="Arial" w:hAnsi="Arial" w:cs="Arial"/>
                <w:i/>
                <w:sz w:val="20"/>
                <w:szCs w:val="20"/>
                <w:u w:val="single"/>
              </w:rPr>
              <w:t>yes,</w:t>
            </w:r>
            <w:r w:rsidRPr="00A43B06">
              <w:rPr>
                <w:rFonts w:ascii="Arial" w:hAnsi="Arial" w:cs="Arial"/>
                <w:i/>
                <w:spacing w:val="-3"/>
                <w:sz w:val="20"/>
                <w:szCs w:val="20"/>
                <w:u w:val="single"/>
              </w:rPr>
              <w:t xml:space="preserve"> </w:t>
            </w:r>
            <w:proofErr w:type="gramStart"/>
            <w:r w:rsidRPr="00A43B06">
              <w:rPr>
                <w:rFonts w:ascii="Arial" w:hAnsi="Arial" w:cs="Arial"/>
                <w:i/>
                <w:sz w:val="20"/>
                <w:szCs w:val="20"/>
                <w:u w:val="single"/>
              </w:rPr>
              <w:t>Kindly</w:t>
            </w:r>
            <w:proofErr w:type="gramEnd"/>
            <w:r w:rsidRPr="00A43B06">
              <w:rPr>
                <w:rFonts w:ascii="Arial" w:hAnsi="Arial" w:cs="Arial"/>
                <w:i/>
                <w:spacing w:val="-3"/>
                <w:sz w:val="20"/>
                <w:szCs w:val="20"/>
                <w:u w:val="single"/>
              </w:rPr>
              <w:t xml:space="preserve"> </w:t>
            </w:r>
            <w:r w:rsidRPr="00A43B06">
              <w:rPr>
                <w:rFonts w:ascii="Arial" w:hAnsi="Arial" w:cs="Arial"/>
                <w:i/>
                <w:sz w:val="20"/>
                <w:szCs w:val="20"/>
                <w:u w:val="single"/>
              </w:rPr>
              <w:t>please</w:t>
            </w:r>
            <w:r w:rsidRPr="00A43B06">
              <w:rPr>
                <w:rFonts w:ascii="Arial" w:hAnsi="Arial" w:cs="Arial"/>
                <w:i/>
                <w:spacing w:val="-4"/>
                <w:sz w:val="20"/>
                <w:szCs w:val="20"/>
                <w:u w:val="single"/>
              </w:rPr>
              <w:t xml:space="preserve"> </w:t>
            </w:r>
            <w:r w:rsidRPr="00A43B06">
              <w:rPr>
                <w:rFonts w:ascii="Arial" w:hAnsi="Arial" w:cs="Arial"/>
                <w:i/>
                <w:sz w:val="20"/>
                <w:szCs w:val="20"/>
                <w:u w:val="single"/>
              </w:rPr>
              <w:t>write</w:t>
            </w:r>
            <w:r w:rsidRPr="00A43B06">
              <w:rPr>
                <w:rFonts w:ascii="Arial" w:hAnsi="Arial" w:cs="Arial"/>
                <w:i/>
                <w:spacing w:val="-3"/>
                <w:sz w:val="20"/>
                <w:szCs w:val="20"/>
                <w:u w:val="single"/>
              </w:rPr>
              <w:t xml:space="preserve"> </w:t>
            </w:r>
            <w:r w:rsidRPr="00A43B06">
              <w:rPr>
                <w:rFonts w:ascii="Arial" w:hAnsi="Arial" w:cs="Arial"/>
                <w:i/>
                <w:sz w:val="20"/>
                <w:szCs w:val="20"/>
                <w:u w:val="single"/>
              </w:rPr>
              <w:t>down</w:t>
            </w:r>
            <w:r w:rsidRPr="00A43B06">
              <w:rPr>
                <w:rFonts w:ascii="Arial" w:hAnsi="Arial" w:cs="Arial"/>
                <w:i/>
                <w:spacing w:val="-4"/>
                <w:sz w:val="20"/>
                <w:szCs w:val="20"/>
                <w:u w:val="single"/>
              </w:rPr>
              <w:t xml:space="preserve"> </w:t>
            </w:r>
            <w:r w:rsidRPr="00A43B06">
              <w:rPr>
                <w:rFonts w:ascii="Arial" w:hAnsi="Arial" w:cs="Arial"/>
                <w:i/>
                <w:sz w:val="20"/>
                <w:szCs w:val="20"/>
                <w:u w:val="single"/>
              </w:rPr>
              <w:t>the</w:t>
            </w:r>
            <w:r w:rsidRPr="00A43B06">
              <w:rPr>
                <w:rFonts w:ascii="Arial" w:hAnsi="Arial" w:cs="Arial"/>
                <w:i/>
                <w:spacing w:val="-6"/>
                <w:sz w:val="20"/>
                <w:szCs w:val="20"/>
                <w:u w:val="single"/>
              </w:rPr>
              <w:t xml:space="preserve"> </w:t>
            </w:r>
            <w:r w:rsidRPr="00A43B06">
              <w:rPr>
                <w:rFonts w:ascii="Arial" w:hAnsi="Arial" w:cs="Arial"/>
                <w:i/>
                <w:sz w:val="20"/>
                <w:szCs w:val="20"/>
                <w:u w:val="single"/>
              </w:rPr>
              <w:t>ethical</w:t>
            </w:r>
            <w:r w:rsidRPr="00A43B06">
              <w:rPr>
                <w:rFonts w:ascii="Arial" w:hAnsi="Arial" w:cs="Arial"/>
                <w:i/>
                <w:spacing w:val="-5"/>
                <w:sz w:val="20"/>
                <w:szCs w:val="20"/>
                <w:u w:val="single"/>
              </w:rPr>
              <w:t xml:space="preserve"> </w:t>
            </w:r>
            <w:r w:rsidRPr="00A43B06">
              <w:rPr>
                <w:rFonts w:ascii="Arial" w:hAnsi="Arial" w:cs="Arial"/>
                <w:i/>
                <w:sz w:val="20"/>
                <w:szCs w:val="20"/>
                <w:u w:val="single"/>
              </w:rPr>
              <w:t>issues</w:t>
            </w:r>
            <w:r w:rsidRPr="00A43B06">
              <w:rPr>
                <w:rFonts w:ascii="Arial" w:hAnsi="Arial" w:cs="Arial"/>
                <w:i/>
                <w:spacing w:val="-2"/>
                <w:sz w:val="20"/>
                <w:szCs w:val="20"/>
                <w:u w:val="single"/>
              </w:rPr>
              <w:t xml:space="preserve"> </w:t>
            </w:r>
            <w:r w:rsidRPr="00A43B06">
              <w:rPr>
                <w:rFonts w:ascii="Arial" w:hAnsi="Arial" w:cs="Arial"/>
                <w:i/>
                <w:sz w:val="20"/>
                <w:szCs w:val="20"/>
                <w:u w:val="single"/>
              </w:rPr>
              <w:t>here</w:t>
            </w:r>
            <w:r w:rsidRPr="00A43B06">
              <w:rPr>
                <w:rFonts w:ascii="Arial" w:hAnsi="Arial" w:cs="Arial"/>
                <w:i/>
                <w:spacing w:val="-4"/>
                <w:sz w:val="20"/>
                <w:szCs w:val="20"/>
                <w:u w:val="single"/>
              </w:rPr>
              <w:t xml:space="preserve"> </w:t>
            </w:r>
            <w:r w:rsidRPr="00A43B06">
              <w:rPr>
                <w:rFonts w:ascii="Arial" w:hAnsi="Arial" w:cs="Arial"/>
                <w:i/>
                <w:sz w:val="20"/>
                <w:szCs w:val="20"/>
                <w:u w:val="single"/>
              </w:rPr>
              <w:t>in</w:t>
            </w:r>
            <w:r w:rsidRPr="00A43B06">
              <w:rPr>
                <w:rFonts w:ascii="Arial" w:hAnsi="Arial" w:cs="Arial"/>
                <w:i/>
                <w:spacing w:val="2"/>
                <w:sz w:val="20"/>
                <w:szCs w:val="20"/>
                <w:u w:val="single"/>
              </w:rPr>
              <w:t xml:space="preserve"> </w:t>
            </w:r>
            <w:r w:rsidRPr="00A43B06">
              <w:rPr>
                <w:rFonts w:ascii="Arial" w:hAnsi="Arial" w:cs="Arial"/>
                <w:i/>
                <w:spacing w:val="-2"/>
                <w:sz w:val="20"/>
                <w:szCs w:val="20"/>
                <w:u w:val="single"/>
              </w:rPr>
              <w:t>detail)</w:t>
            </w:r>
          </w:p>
          <w:p w:rsidR="003131AD" w:rsidRPr="00A43B06" w:rsidRDefault="003131AD">
            <w:pPr>
              <w:pStyle w:val="TableParagraph"/>
              <w:ind w:left="0"/>
              <w:rPr>
                <w:rFonts w:ascii="Arial" w:hAnsi="Arial" w:cs="Arial"/>
                <w:b/>
                <w:sz w:val="20"/>
                <w:szCs w:val="20"/>
              </w:rPr>
            </w:pPr>
          </w:p>
          <w:p w:rsidR="003131AD" w:rsidRPr="00A43B06" w:rsidRDefault="003131AD" w:rsidP="00A019A6">
            <w:pPr>
              <w:pStyle w:val="TableParagraph"/>
              <w:ind w:left="0"/>
              <w:rPr>
                <w:rFonts w:ascii="Arial" w:hAnsi="Arial" w:cs="Arial"/>
                <w:sz w:val="20"/>
                <w:szCs w:val="20"/>
              </w:rPr>
            </w:pPr>
          </w:p>
        </w:tc>
        <w:tc>
          <w:tcPr>
            <w:tcW w:w="5678" w:type="dxa"/>
          </w:tcPr>
          <w:p w:rsidR="003131AD" w:rsidRPr="00A43B06" w:rsidRDefault="003131AD">
            <w:pPr>
              <w:pStyle w:val="TableParagraph"/>
              <w:ind w:left="0"/>
              <w:rPr>
                <w:rFonts w:ascii="Arial" w:hAnsi="Arial" w:cs="Arial"/>
                <w:sz w:val="20"/>
                <w:szCs w:val="20"/>
              </w:rPr>
            </w:pPr>
          </w:p>
        </w:tc>
      </w:tr>
    </w:tbl>
    <w:p w:rsidR="00E20E3A" w:rsidRPr="00A43B06" w:rsidRDefault="00E20E3A">
      <w:pPr>
        <w:rPr>
          <w:rFonts w:ascii="Arial" w:hAnsi="Arial" w:cs="Arial"/>
          <w:sz w:val="20"/>
          <w:szCs w:val="20"/>
        </w:rPr>
      </w:pPr>
    </w:p>
    <w:p w:rsidR="00A43B06" w:rsidRPr="00A43B06" w:rsidRDefault="00A43B06">
      <w:pPr>
        <w:rPr>
          <w:rFonts w:ascii="Arial" w:hAnsi="Arial" w:cs="Arial"/>
          <w:sz w:val="20"/>
          <w:szCs w:val="20"/>
        </w:rPr>
      </w:pPr>
    </w:p>
    <w:p w:rsidR="00A43B06" w:rsidRPr="00A43B06" w:rsidRDefault="00A43B06" w:rsidP="00A43B06">
      <w:pPr>
        <w:rPr>
          <w:rFonts w:ascii="Arial" w:hAnsi="Arial" w:cs="Arial"/>
          <w:b/>
          <w:sz w:val="20"/>
          <w:szCs w:val="20"/>
        </w:rPr>
      </w:pPr>
    </w:p>
    <w:p w:rsidR="00A43B06" w:rsidRPr="00A43B06" w:rsidRDefault="00A43B06" w:rsidP="00A43B06">
      <w:pPr>
        <w:rPr>
          <w:rFonts w:ascii="Arial" w:hAnsi="Arial" w:cs="Arial"/>
          <w:b/>
          <w:sz w:val="20"/>
          <w:szCs w:val="20"/>
          <w:u w:val="single"/>
        </w:rPr>
      </w:pPr>
      <w:r w:rsidRPr="00A43B06">
        <w:rPr>
          <w:rFonts w:ascii="Arial" w:hAnsi="Arial" w:cs="Arial"/>
          <w:b/>
          <w:sz w:val="20"/>
          <w:szCs w:val="20"/>
          <w:u w:val="single"/>
        </w:rPr>
        <w:t>Reviewer details:</w:t>
      </w:r>
    </w:p>
    <w:p w:rsidR="00A43B06" w:rsidRPr="00A43B06" w:rsidRDefault="00A43B06">
      <w:pPr>
        <w:rPr>
          <w:rFonts w:ascii="Arial" w:hAnsi="Arial" w:cs="Arial"/>
          <w:sz w:val="20"/>
          <w:szCs w:val="20"/>
        </w:rPr>
      </w:pPr>
    </w:p>
    <w:p w:rsidR="00A43B06" w:rsidRPr="00A43B06" w:rsidRDefault="00A43B06" w:rsidP="00A43B06">
      <w:pPr>
        <w:rPr>
          <w:rFonts w:ascii="Arial" w:hAnsi="Arial" w:cs="Arial"/>
          <w:b/>
          <w:sz w:val="20"/>
          <w:szCs w:val="20"/>
        </w:rPr>
      </w:pPr>
      <w:bookmarkStart w:id="0" w:name="_Hlk222139995"/>
      <w:proofErr w:type="spellStart"/>
      <w:r w:rsidRPr="00A43B06">
        <w:rPr>
          <w:rFonts w:ascii="Arial" w:hAnsi="Arial" w:cs="Arial"/>
          <w:b/>
          <w:sz w:val="20"/>
          <w:szCs w:val="20"/>
        </w:rPr>
        <w:t>Sanyogita</w:t>
      </w:r>
      <w:proofErr w:type="spellEnd"/>
      <w:r w:rsidRPr="00A43B06">
        <w:rPr>
          <w:rFonts w:ascii="Arial" w:hAnsi="Arial" w:cs="Arial"/>
          <w:b/>
          <w:sz w:val="20"/>
          <w:szCs w:val="20"/>
        </w:rPr>
        <w:t xml:space="preserve"> Shahi</w:t>
      </w:r>
      <w:r w:rsidRPr="00A43B06">
        <w:rPr>
          <w:rFonts w:ascii="Arial" w:hAnsi="Arial" w:cs="Arial"/>
          <w:b/>
          <w:sz w:val="20"/>
          <w:szCs w:val="20"/>
        </w:rPr>
        <w:t xml:space="preserve">, </w:t>
      </w:r>
      <w:r w:rsidRPr="00A43B06">
        <w:rPr>
          <w:rFonts w:ascii="Arial" w:hAnsi="Arial" w:cs="Arial"/>
          <w:b/>
          <w:sz w:val="20"/>
          <w:szCs w:val="20"/>
        </w:rPr>
        <w:t>Kalinga University</w:t>
      </w:r>
      <w:r w:rsidRPr="00A43B06">
        <w:rPr>
          <w:rFonts w:ascii="Arial" w:hAnsi="Arial" w:cs="Arial"/>
          <w:b/>
          <w:sz w:val="20"/>
          <w:szCs w:val="20"/>
        </w:rPr>
        <w:t xml:space="preserve">, </w:t>
      </w:r>
      <w:r w:rsidRPr="00A43B06">
        <w:rPr>
          <w:rFonts w:ascii="Arial" w:hAnsi="Arial" w:cs="Arial"/>
          <w:b/>
          <w:sz w:val="20"/>
          <w:szCs w:val="20"/>
        </w:rPr>
        <w:t>India</w:t>
      </w:r>
      <w:bookmarkStart w:id="1" w:name="_GoBack"/>
      <w:bookmarkEnd w:id="0"/>
      <w:bookmarkEnd w:id="1"/>
    </w:p>
    <w:sectPr w:rsidR="00A43B06" w:rsidRPr="00A43B06">
      <w:headerReference w:type="default" r:id="rId8"/>
      <w:footerReference w:type="default" r:id="rId9"/>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51" w:rsidRDefault="00263551">
      <w:r>
        <w:separator/>
      </w:r>
    </w:p>
  </w:endnote>
  <w:endnote w:type="continuationSeparator" w:id="0">
    <w:p w:rsidR="00263551" w:rsidRDefault="0026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AD" w:rsidRDefault="00E20E3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10111019</wp:posOffset>
              </wp:positionV>
              <wp:extent cx="6661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139065"/>
                      </a:xfrm>
                      <a:prstGeom prst="rect">
                        <a:avLst/>
                      </a:prstGeom>
                    </wps:spPr>
                    <wps:txbx>
                      <w:txbxContent>
                        <w:p w:rsidR="003131AD" w:rsidRDefault="00E20E3A">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" filled="f" stroked="f">
              <v:textbox inset="0,0,0,0">
                <w:txbxContent>
                  <w:p w:rsidR="003131AD" w:rsidRDefault="00E20E3A">
                    <w:pPr>
                      <w:spacing w:before="14"/>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2641600</wp:posOffset>
              </wp:positionH>
              <wp:positionV relativeFrom="page">
                <wp:posOffset>10111019</wp:posOffset>
              </wp:positionV>
              <wp:extent cx="7086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9065"/>
                      </a:xfrm>
                      <a:prstGeom prst="rect">
                        <a:avLst/>
                      </a:prstGeom>
                    </wps:spPr>
                    <wps:txbx>
                      <w:txbxContent>
                        <w:p w:rsidR="003131AD" w:rsidRDefault="00E20E3A">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" filled="f" stroked="f">
              <v:textbox inset="0,0,0,0">
                <w:txbxContent>
                  <w:p w:rsidR="003131AD" w:rsidRDefault="00E20E3A">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4416171</wp:posOffset>
              </wp:positionH>
              <wp:positionV relativeFrom="page">
                <wp:posOffset>10111019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131AD" w:rsidRDefault="00E20E3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3131AD" w:rsidRDefault="00E20E3A">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10111019</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3131AD" w:rsidRDefault="00E20E3A">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" filled="f" stroked="f">
              <v:textbox inset="0,0,0,0">
                <w:txbxContent>
                  <w:p w:rsidR="003131AD" w:rsidRDefault="00E20E3A">
                    <w:pPr>
                      <w:spacing w:before="14"/>
                      <w:ind w:left="20"/>
                      <w:rPr>
                        <w:sz w:val="16"/>
                      </w:rPr>
                    </w:pPr>
                    <w:r>
                      <w:rPr>
                        <w:sz w:val="16"/>
                      </w:rPr>
                      <w:t>Version:</w:t>
                    </w:r>
                    <w:r>
                      <w:rPr>
                        <w:spacing w:val="-10"/>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51" w:rsidRDefault="00263551">
      <w:r>
        <w:separator/>
      </w:r>
    </w:p>
  </w:footnote>
  <w:footnote w:type="continuationSeparator" w:id="0">
    <w:p w:rsidR="00263551" w:rsidRDefault="0026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1AD" w:rsidRDefault="00E20E3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803233</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3131AD" w:rsidRDefault="00E20E3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3131AD" w:rsidRDefault="00E20E3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C59DA"/>
    <w:multiLevelType w:val="hybridMultilevel"/>
    <w:tmpl w:val="943408E8"/>
    <w:lvl w:ilvl="0" w:tplc="2724D87E">
      <w:start w:val="1"/>
      <w:numFmt w:val="decimal"/>
      <w:lvlText w:val="%1."/>
      <w:lvlJc w:val="left"/>
      <w:pPr>
        <w:ind w:left="361" w:hanging="285"/>
      </w:pPr>
      <w:rPr>
        <w:rFonts w:ascii="Times New Roman" w:eastAsia="Times New Roman" w:hAnsi="Times New Roman" w:cs="Times New Roman" w:hint="default"/>
        <w:b/>
        <w:bCs/>
        <w:i w:val="0"/>
        <w:iCs w:val="0"/>
        <w:spacing w:val="0"/>
        <w:w w:val="99"/>
        <w:sz w:val="20"/>
        <w:szCs w:val="20"/>
        <w:lang w:val="en-US" w:eastAsia="en-US" w:bidi="ar-SA"/>
      </w:rPr>
    </w:lvl>
    <w:lvl w:ilvl="1" w:tplc="09F07C90">
      <w:numFmt w:val="bullet"/>
      <w:lvlText w:val=""/>
      <w:lvlJc w:val="left"/>
      <w:pPr>
        <w:ind w:left="361" w:hanging="285"/>
      </w:pPr>
      <w:rPr>
        <w:rFonts w:ascii="Symbol" w:eastAsia="Symbol" w:hAnsi="Symbol" w:cs="Symbol" w:hint="default"/>
        <w:b w:val="0"/>
        <w:bCs w:val="0"/>
        <w:i w:val="0"/>
        <w:iCs w:val="0"/>
        <w:spacing w:val="0"/>
        <w:w w:val="99"/>
        <w:sz w:val="20"/>
        <w:szCs w:val="20"/>
        <w:lang w:val="en-US" w:eastAsia="en-US" w:bidi="ar-SA"/>
      </w:rPr>
    </w:lvl>
    <w:lvl w:ilvl="2" w:tplc="27763E70">
      <w:numFmt w:val="bullet"/>
      <w:lvlText w:val="•"/>
      <w:lvlJc w:val="left"/>
      <w:pPr>
        <w:ind w:left="2014" w:hanging="285"/>
      </w:pPr>
      <w:rPr>
        <w:rFonts w:hint="default"/>
        <w:lang w:val="en-US" w:eastAsia="en-US" w:bidi="ar-SA"/>
      </w:rPr>
    </w:lvl>
    <w:lvl w:ilvl="3" w:tplc="E226783C">
      <w:numFmt w:val="bullet"/>
      <w:lvlText w:val="•"/>
      <w:lvlJc w:val="left"/>
      <w:pPr>
        <w:ind w:left="2841" w:hanging="285"/>
      </w:pPr>
      <w:rPr>
        <w:rFonts w:hint="default"/>
        <w:lang w:val="en-US" w:eastAsia="en-US" w:bidi="ar-SA"/>
      </w:rPr>
    </w:lvl>
    <w:lvl w:ilvl="4" w:tplc="269216E2">
      <w:numFmt w:val="bullet"/>
      <w:lvlText w:val="•"/>
      <w:lvlJc w:val="left"/>
      <w:pPr>
        <w:ind w:left="3668" w:hanging="285"/>
      </w:pPr>
      <w:rPr>
        <w:rFonts w:hint="default"/>
        <w:lang w:val="en-US" w:eastAsia="en-US" w:bidi="ar-SA"/>
      </w:rPr>
    </w:lvl>
    <w:lvl w:ilvl="5" w:tplc="19482206">
      <w:numFmt w:val="bullet"/>
      <w:lvlText w:val="•"/>
      <w:lvlJc w:val="left"/>
      <w:pPr>
        <w:ind w:left="4495" w:hanging="285"/>
      </w:pPr>
      <w:rPr>
        <w:rFonts w:hint="default"/>
        <w:lang w:val="en-US" w:eastAsia="en-US" w:bidi="ar-SA"/>
      </w:rPr>
    </w:lvl>
    <w:lvl w:ilvl="6" w:tplc="B57CC8BA">
      <w:numFmt w:val="bullet"/>
      <w:lvlText w:val="•"/>
      <w:lvlJc w:val="left"/>
      <w:pPr>
        <w:ind w:left="5322" w:hanging="285"/>
      </w:pPr>
      <w:rPr>
        <w:rFonts w:hint="default"/>
        <w:lang w:val="en-US" w:eastAsia="en-US" w:bidi="ar-SA"/>
      </w:rPr>
    </w:lvl>
    <w:lvl w:ilvl="7" w:tplc="0666BF1C">
      <w:numFmt w:val="bullet"/>
      <w:lvlText w:val="•"/>
      <w:lvlJc w:val="left"/>
      <w:pPr>
        <w:ind w:left="6149" w:hanging="285"/>
      </w:pPr>
      <w:rPr>
        <w:rFonts w:hint="default"/>
        <w:lang w:val="en-US" w:eastAsia="en-US" w:bidi="ar-SA"/>
      </w:rPr>
    </w:lvl>
    <w:lvl w:ilvl="8" w:tplc="4B462DB0">
      <w:numFmt w:val="bullet"/>
      <w:lvlText w:val="•"/>
      <w:lvlJc w:val="left"/>
      <w:pPr>
        <w:ind w:left="6976" w:hanging="285"/>
      </w:pPr>
      <w:rPr>
        <w:rFonts w:hint="default"/>
        <w:lang w:val="en-US" w:eastAsia="en-US" w:bidi="ar-SA"/>
      </w:rPr>
    </w:lvl>
  </w:abstractNum>
  <w:abstractNum w:abstractNumId="1" w15:restartNumberingAfterBreak="0">
    <w:nsid w:val="52DE4FB4"/>
    <w:multiLevelType w:val="hybridMultilevel"/>
    <w:tmpl w:val="CD8059F0"/>
    <w:lvl w:ilvl="0" w:tplc="B9022E14">
      <w:numFmt w:val="bullet"/>
      <w:lvlText w:val=""/>
      <w:lvlJc w:val="left"/>
      <w:pPr>
        <w:ind w:left="361" w:hanging="285"/>
      </w:pPr>
      <w:rPr>
        <w:rFonts w:ascii="Symbol" w:eastAsia="Symbol" w:hAnsi="Symbol" w:cs="Symbol" w:hint="default"/>
        <w:b w:val="0"/>
        <w:bCs w:val="0"/>
        <w:i w:val="0"/>
        <w:iCs w:val="0"/>
        <w:spacing w:val="0"/>
        <w:w w:val="99"/>
        <w:sz w:val="20"/>
        <w:szCs w:val="20"/>
        <w:lang w:val="en-US" w:eastAsia="en-US" w:bidi="ar-SA"/>
      </w:rPr>
    </w:lvl>
    <w:lvl w:ilvl="1" w:tplc="17FA59F2">
      <w:numFmt w:val="bullet"/>
      <w:lvlText w:val="•"/>
      <w:lvlJc w:val="left"/>
      <w:pPr>
        <w:ind w:left="1187" w:hanging="285"/>
      </w:pPr>
      <w:rPr>
        <w:rFonts w:hint="default"/>
        <w:lang w:val="en-US" w:eastAsia="en-US" w:bidi="ar-SA"/>
      </w:rPr>
    </w:lvl>
    <w:lvl w:ilvl="2" w:tplc="FBD823D0">
      <w:numFmt w:val="bullet"/>
      <w:lvlText w:val="•"/>
      <w:lvlJc w:val="left"/>
      <w:pPr>
        <w:ind w:left="2014" w:hanging="285"/>
      </w:pPr>
      <w:rPr>
        <w:rFonts w:hint="default"/>
        <w:lang w:val="en-US" w:eastAsia="en-US" w:bidi="ar-SA"/>
      </w:rPr>
    </w:lvl>
    <w:lvl w:ilvl="3" w:tplc="4D5886BC">
      <w:numFmt w:val="bullet"/>
      <w:lvlText w:val="•"/>
      <w:lvlJc w:val="left"/>
      <w:pPr>
        <w:ind w:left="2841" w:hanging="285"/>
      </w:pPr>
      <w:rPr>
        <w:rFonts w:hint="default"/>
        <w:lang w:val="en-US" w:eastAsia="en-US" w:bidi="ar-SA"/>
      </w:rPr>
    </w:lvl>
    <w:lvl w:ilvl="4" w:tplc="506462A8">
      <w:numFmt w:val="bullet"/>
      <w:lvlText w:val="•"/>
      <w:lvlJc w:val="left"/>
      <w:pPr>
        <w:ind w:left="3668" w:hanging="285"/>
      </w:pPr>
      <w:rPr>
        <w:rFonts w:hint="default"/>
        <w:lang w:val="en-US" w:eastAsia="en-US" w:bidi="ar-SA"/>
      </w:rPr>
    </w:lvl>
    <w:lvl w:ilvl="5" w:tplc="24460AC8">
      <w:numFmt w:val="bullet"/>
      <w:lvlText w:val="•"/>
      <w:lvlJc w:val="left"/>
      <w:pPr>
        <w:ind w:left="4495" w:hanging="285"/>
      </w:pPr>
      <w:rPr>
        <w:rFonts w:hint="default"/>
        <w:lang w:val="en-US" w:eastAsia="en-US" w:bidi="ar-SA"/>
      </w:rPr>
    </w:lvl>
    <w:lvl w:ilvl="6" w:tplc="13003A40">
      <w:numFmt w:val="bullet"/>
      <w:lvlText w:val="•"/>
      <w:lvlJc w:val="left"/>
      <w:pPr>
        <w:ind w:left="5322" w:hanging="285"/>
      </w:pPr>
      <w:rPr>
        <w:rFonts w:hint="default"/>
        <w:lang w:val="en-US" w:eastAsia="en-US" w:bidi="ar-SA"/>
      </w:rPr>
    </w:lvl>
    <w:lvl w:ilvl="7" w:tplc="2B84CA00">
      <w:numFmt w:val="bullet"/>
      <w:lvlText w:val="•"/>
      <w:lvlJc w:val="left"/>
      <w:pPr>
        <w:ind w:left="6149" w:hanging="285"/>
      </w:pPr>
      <w:rPr>
        <w:rFonts w:hint="default"/>
        <w:lang w:val="en-US" w:eastAsia="en-US" w:bidi="ar-SA"/>
      </w:rPr>
    </w:lvl>
    <w:lvl w:ilvl="8" w:tplc="017678F2">
      <w:numFmt w:val="bullet"/>
      <w:lvlText w:val="•"/>
      <w:lvlJc w:val="left"/>
      <w:pPr>
        <w:ind w:left="6976" w:hanging="285"/>
      </w:pPr>
      <w:rPr>
        <w:rFonts w:hint="default"/>
        <w:lang w:val="en-US" w:eastAsia="en-US" w:bidi="ar-SA"/>
      </w:rPr>
    </w:lvl>
  </w:abstractNum>
  <w:abstractNum w:abstractNumId="2" w15:restartNumberingAfterBreak="0">
    <w:nsid w:val="57D3793F"/>
    <w:multiLevelType w:val="hybridMultilevel"/>
    <w:tmpl w:val="93161BBA"/>
    <w:lvl w:ilvl="0" w:tplc="3342FAC6">
      <w:start w:val="4"/>
      <w:numFmt w:val="decimal"/>
      <w:lvlText w:val="%1."/>
      <w:lvlJc w:val="left"/>
      <w:pPr>
        <w:ind w:left="646" w:hanging="285"/>
      </w:pPr>
      <w:rPr>
        <w:rFonts w:ascii="Times New Roman" w:eastAsia="Times New Roman" w:hAnsi="Times New Roman" w:cs="Times New Roman" w:hint="default"/>
        <w:b/>
        <w:bCs/>
        <w:i w:val="0"/>
        <w:iCs w:val="0"/>
        <w:spacing w:val="0"/>
        <w:w w:val="99"/>
        <w:sz w:val="20"/>
        <w:szCs w:val="20"/>
        <w:lang w:val="en-US" w:eastAsia="en-US" w:bidi="ar-SA"/>
      </w:rPr>
    </w:lvl>
    <w:lvl w:ilvl="1" w:tplc="48565E10">
      <w:numFmt w:val="bullet"/>
      <w:lvlText w:val=""/>
      <w:lvlJc w:val="left"/>
      <w:pPr>
        <w:ind w:left="361" w:hanging="285"/>
      </w:pPr>
      <w:rPr>
        <w:rFonts w:ascii="Symbol" w:eastAsia="Symbol" w:hAnsi="Symbol" w:cs="Symbol" w:hint="default"/>
        <w:b w:val="0"/>
        <w:bCs w:val="0"/>
        <w:i w:val="0"/>
        <w:iCs w:val="0"/>
        <w:spacing w:val="0"/>
        <w:w w:val="99"/>
        <w:sz w:val="20"/>
        <w:szCs w:val="20"/>
        <w:lang w:val="en-US" w:eastAsia="en-US" w:bidi="ar-SA"/>
      </w:rPr>
    </w:lvl>
    <w:lvl w:ilvl="2" w:tplc="238C1A6C">
      <w:numFmt w:val="bullet"/>
      <w:lvlText w:val="•"/>
      <w:lvlJc w:val="left"/>
      <w:pPr>
        <w:ind w:left="1527" w:hanging="285"/>
      </w:pPr>
      <w:rPr>
        <w:rFonts w:hint="default"/>
        <w:lang w:val="en-US" w:eastAsia="en-US" w:bidi="ar-SA"/>
      </w:rPr>
    </w:lvl>
    <w:lvl w:ilvl="3" w:tplc="F15AB886">
      <w:numFmt w:val="bullet"/>
      <w:lvlText w:val="•"/>
      <w:lvlJc w:val="left"/>
      <w:pPr>
        <w:ind w:left="2415" w:hanging="285"/>
      </w:pPr>
      <w:rPr>
        <w:rFonts w:hint="default"/>
        <w:lang w:val="en-US" w:eastAsia="en-US" w:bidi="ar-SA"/>
      </w:rPr>
    </w:lvl>
    <w:lvl w:ilvl="4" w:tplc="A5C63B6C">
      <w:numFmt w:val="bullet"/>
      <w:lvlText w:val="•"/>
      <w:lvlJc w:val="left"/>
      <w:pPr>
        <w:ind w:left="3303" w:hanging="285"/>
      </w:pPr>
      <w:rPr>
        <w:rFonts w:hint="default"/>
        <w:lang w:val="en-US" w:eastAsia="en-US" w:bidi="ar-SA"/>
      </w:rPr>
    </w:lvl>
    <w:lvl w:ilvl="5" w:tplc="FAC4E3E0">
      <w:numFmt w:val="bullet"/>
      <w:lvlText w:val="•"/>
      <w:lvlJc w:val="left"/>
      <w:pPr>
        <w:ind w:left="4191" w:hanging="285"/>
      </w:pPr>
      <w:rPr>
        <w:rFonts w:hint="default"/>
        <w:lang w:val="en-US" w:eastAsia="en-US" w:bidi="ar-SA"/>
      </w:rPr>
    </w:lvl>
    <w:lvl w:ilvl="6" w:tplc="A912C7F8">
      <w:numFmt w:val="bullet"/>
      <w:lvlText w:val="•"/>
      <w:lvlJc w:val="left"/>
      <w:pPr>
        <w:ind w:left="5079" w:hanging="285"/>
      </w:pPr>
      <w:rPr>
        <w:rFonts w:hint="default"/>
        <w:lang w:val="en-US" w:eastAsia="en-US" w:bidi="ar-SA"/>
      </w:rPr>
    </w:lvl>
    <w:lvl w:ilvl="7" w:tplc="EECA614E">
      <w:numFmt w:val="bullet"/>
      <w:lvlText w:val="•"/>
      <w:lvlJc w:val="left"/>
      <w:pPr>
        <w:ind w:left="5967" w:hanging="285"/>
      </w:pPr>
      <w:rPr>
        <w:rFonts w:hint="default"/>
        <w:lang w:val="en-US" w:eastAsia="en-US" w:bidi="ar-SA"/>
      </w:rPr>
    </w:lvl>
    <w:lvl w:ilvl="8" w:tplc="42F63286">
      <w:numFmt w:val="bullet"/>
      <w:lvlText w:val="•"/>
      <w:lvlJc w:val="left"/>
      <w:pPr>
        <w:ind w:left="6855" w:hanging="285"/>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31AD"/>
    <w:rsid w:val="00263551"/>
    <w:rsid w:val="00286867"/>
    <w:rsid w:val="003131AD"/>
    <w:rsid w:val="00A019A6"/>
    <w:rsid w:val="00A43B06"/>
    <w:rsid w:val="00A827BA"/>
    <w:rsid w:val="00AE6E57"/>
    <w:rsid w:val="00E20E3A"/>
    <w:rsid w:val="00E81009"/>
    <w:rsid w:val="00F1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510B"/>
  <w15:docId w15:val="{B6EC8755-F68E-4A0B-85E1-FD7FF419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cs.com/index.php/A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cp:revision>
  <dcterms:created xsi:type="dcterms:W3CDTF">2026-02-12T10:15:00Z</dcterms:created>
  <dcterms:modified xsi:type="dcterms:W3CDTF">2026-02-16T07:43:00Z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2019</vt:lpwstr>
  </property>
  <property fmtid="{D5CDD505-2E9C-101B-9397-08002B2CF9AE}" pid="4" name="LastSaved">
    <vt:filetime>2026-02-12T00:00:00Z</vt:filetime>
  </property>
  <property fmtid="{D5CDD505-2E9C-101B-9397-08002B2CF9AE}" pid="5" name="Producer">
    <vt:lpwstr>Microsoft® Word 2019</vt:lpwstr>
  </property>
</Properties>
</file>