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D87" w:rsidRPr="004B1E22" w:rsidRDefault="00337D87">
      <w:pPr>
        <w:pStyle w:val="BodyText"/>
        <w:spacing w:before="105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337D87" w:rsidRPr="004B1E22">
        <w:trPr>
          <w:trHeight w:val="290"/>
        </w:trPr>
        <w:tc>
          <w:tcPr>
            <w:tcW w:w="5166" w:type="dxa"/>
          </w:tcPr>
          <w:p w:rsidR="00337D87" w:rsidRPr="004B1E22" w:rsidRDefault="004A57F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Journal</w:t>
            </w:r>
            <w:r w:rsidRPr="004B1E2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337D87" w:rsidRPr="004B1E22" w:rsidRDefault="008A4508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A57FC" w:rsidRPr="004B1E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A57FC" w:rsidRPr="004B1E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A57FC" w:rsidRPr="004B1E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A57FC" w:rsidRPr="004B1E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A57FC" w:rsidRPr="004B1E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A57FC" w:rsidRPr="004B1E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A57FC" w:rsidRPr="004B1E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Chemical</w:t>
              </w:r>
              <w:r w:rsidR="004A57FC" w:rsidRPr="004B1E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A57FC" w:rsidRPr="004B1E2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337D87" w:rsidRPr="004B1E22">
        <w:trPr>
          <w:trHeight w:val="290"/>
        </w:trPr>
        <w:tc>
          <w:tcPr>
            <w:tcW w:w="5166" w:type="dxa"/>
          </w:tcPr>
          <w:p w:rsidR="00337D87" w:rsidRPr="004B1E22" w:rsidRDefault="004A57F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1E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337D87" w:rsidRPr="004B1E22" w:rsidRDefault="004A57FC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Ms_AJOCS_153435</w:t>
            </w:r>
          </w:p>
        </w:tc>
      </w:tr>
      <w:tr w:rsidR="00337D87" w:rsidRPr="004B1E22">
        <w:trPr>
          <w:trHeight w:val="650"/>
        </w:trPr>
        <w:tc>
          <w:tcPr>
            <w:tcW w:w="5166" w:type="dxa"/>
          </w:tcPr>
          <w:p w:rsidR="00337D87" w:rsidRPr="004B1E22" w:rsidRDefault="004A57F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Title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337D87" w:rsidRPr="004B1E22" w:rsidRDefault="004A57FC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Antifungal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B1E22">
              <w:rPr>
                <w:rFonts w:ascii="Arial" w:hAnsi="Arial" w:cs="Arial"/>
                <w:b/>
                <w:sz w:val="20"/>
                <w:szCs w:val="20"/>
              </w:rPr>
              <w:t>Thiazole</w:t>
            </w:r>
            <w:proofErr w:type="spellEnd"/>
            <w:r w:rsidRPr="004B1E22">
              <w:rPr>
                <w:rFonts w:ascii="Arial" w:hAnsi="Arial" w:cs="Arial"/>
                <w:b/>
                <w:sz w:val="20"/>
                <w:szCs w:val="20"/>
              </w:rPr>
              <w:t>-Based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Schiff Base Ligand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Binuclear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B1E22">
              <w:rPr>
                <w:rFonts w:ascii="Arial" w:hAnsi="Arial" w:cs="Arial"/>
                <w:b/>
                <w:sz w:val="20"/>
                <w:szCs w:val="20"/>
              </w:rPr>
              <w:t>Co(</w:t>
            </w:r>
            <w:proofErr w:type="gramEnd"/>
            <w:r w:rsidRPr="004B1E22">
              <w:rPr>
                <w:rFonts w:ascii="Arial" w:hAnsi="Arial" w:cs="Arial"/>
                <w:b/>
                <w:sz w:val="20"/>
                <w:szCs w:val="20"/>
              </w:rPr>
              <w:t>II),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Ni(II),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Cu(II),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Zn(II)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Complexes</w:t>
            </w:r>
          </w:p>
        </w:tc>
      </w:tr>
      <w:tr w:rsidR="00337D87" w:rsidRPr="004B1E22">
        <w:trPr>
          <w:trHeight w:val="330"/>
        </w:trPr>
        <w:tc>
          <w:tcPr>
            <w:tcW w:w="5166" w:type="dxa"/>
          </w:tcPr>
          <w:p w:rsidR="00337D87" w:rsidRPr="004B1E22" w:rsidRDefault="004A57F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Type</w:t>
            </w:r>
            <w:r w:rsidRPr="004B1E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337D87" w:rsidRPr="004B1E22" w:rsidRDefault="004A57FC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B1E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1E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37D87" w:rsidRPr="004B1E22" w:rsidRDefault="00337D87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337D87" w:rsidRPr="004B1E22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337D87" w:rsidRPr="004B1E22" w:rsidRDefault="004A57FC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B1E22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4B1E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B1E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337D87" w:rsidRPr="004B1E22">
        <w:trPr>
          <w:trHeight w:val="970"/>
        </w:trPr>
        <w:tc>
          <w:tcPr>
            <w:tcW w:w="5356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1E2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37D87" w:rsidRPr="004B1E22" w:rsidRDefault="00337D87">
            <w:pPr>
              <w:pStyle w:val="TableParagraph"/>
              <w:ind w:left="105"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1" w:type="dxa"/>
          </w:tcPr>
          <w:p w:rsidR="00337D87" w:rsidRPr="004B1E22" w:rsidRDefault="004A57FC">
            <w:pPr>
              <w:pStyle w:val="TableParagraph"/>
              <w:spacing w:line="256" w:lineRule="auto"/>
              <w:ind w:right="729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(It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mandatory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that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authors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should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write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37D87" w:rsidRPr="004B1E22">
        <w:trPr>
          <w:trHeight w:val="1260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before="1"/>
              <w:ind w:left="105" w:firstLine="50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important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to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community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as it addresses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major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issue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multidrug- resistant strains, which is currently one of the greatest concerns worldwide.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 w:rsidTr="004B1E22">
        <w:trPr>
          <w:trHeight w:val="1392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337D87" w:rsidRPr="004B1E22" w:rsidRDefault="004A57F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>
        <w:trPr>
          <w:trHeight w:val="1335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abstract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not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sufficiently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comprehensive. The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author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should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provide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brief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background, clearly describe the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methods used particularly specifying the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antifungal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assay method and the strains tested and include the key results with their corresponding values. Finally, a concise conclusion should be added.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>
        <w:trPr>
          <w:trHeight w:val="920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1E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antifungal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method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should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be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details,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author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should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address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how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did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they</w:t>
            </w:r>
            <w:r w:rsidRPr="004B1E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maintain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fungal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culture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and provide the ATCC number for each strain used.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>
        <w:trPr>
          <w:trHeight w:val="700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spacing w:line="230" w:lineRule="exact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B1E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>
        <w:trPr>
          <w:trHeight w:val="690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B1E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1E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87" w:rsidRPr="004B1E22">
        <w:trPr>
          <w:trHeight w:val="1180"/>
        </w:trPr>
        <w:tc>
          <w:tcPr>
            <w:tcW w:w="5356" w:type="dxa"/>
          </w:tcPr>
          <w:p w:rsidR="00337D87" w:rsidRPr="004B1E22" w:rsidRDefault="004A57FC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B1E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337D87" w:rsidRPr="004B1E22" w:rsidRDefault="004A57FC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</w:t>
            </w:r>
          </w:p>
        </w:tc>
        <w:tc>
          <w:tcPr>
            <w:tcW w:w="6441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7D87" w:rsidRPr="004B1E22" w:rsidRDefault="00337D87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337D87" w:rsidRPr="004B1E22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337D87" w:rsidRPr="004B1E22" w:rsidRDefault="004A57FC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B1E22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37D87" w:rsidRPr="004B1E22">
        <w:trPr>
          <w:trHeight w:val="935"/>
        </w:trPr>
        <w:tc>
          <w:tcPr>
            <w:tcW w:w="6836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337D87" w:rsidRPr="004B1E22" w:rsidRDefault="004A57FC">
            <w:pPr>
              <w:pStyle w:val="TableParagraph"/>
              <w:spacing w:line="229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1E2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6" w:type="dxa"/>
          </w:tcPr>
          <w:p w:rsidR="00337D87" w:rsidRPr="004B1E22" w:rsidRDefault="004A57FC">
            <w:pPr>
              <w:pStyle w:val="TableParagraph"/>
              <w:spacing w:line="249" w:lineRule="auto"/>
              <w:ind w:left="4" w:right="68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1E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(It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is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mandatory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that</w:t>
            </w:r>
            <w:r w:rsidRPr="004B1E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authors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should</w:t>
            </w: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write</w:t>
            </w:r>
            <w:r w:rsidRPr="004B1E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337D87" w:rsidRPr="004B1E22" w:rsidRDefault="00337D87">
      <w:pPr>
        <w:pStyle w:val="TableParagraph"/>
        <w:spacing w:line="249" w:lineRule="auto"/>
        <w:rPr>
          <w:rFonts w:ascii="Arial" w:hAnsi="Arial" w:cs="Arial"/>
          <w:sz w:val="20"/>
          <w:szCs w:val="20"/>
        </w:rPr>
        <w:sectPr w:rsidR="00337D87" w:rsidRPr="004B1E22">
          <w:headerReference w:type="default" r:id="rId7"/>
          <w:footerReference w:type="default" r:id="rId8"/>
          <w:pgSz w:w="23820" w:h="16840" w:orient="landscape"/>
          <w:pgMar w:top="1820" w:right="1275" w:bottom="880" w:left="1275" w:header="1283" w:footer="693" w:gutter="0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6"/>
      </w:tblGrid>
      <w:tr w:rsidR="00337D87" w:rsidRPr="004B1E22">
        <w:trPr>
          <w:trHeight w:val="920"/>
        </w:trPr>
        <w:tc>
          <w:tcPr>
            <w:tcW w:w="6836" w:type="dxa"/>
          </w:tcPr>
          <w:p w:rsidR="00337D87" w:rsidRPr="004B1E22" w:rsidRDefault="004A57FC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4B1E22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1E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E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1E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E2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337D87" w:rsidRPr="004B1E22" w:rsidRDefault="004A57FC">
            <w:pPr>
              <w:pStyle w:val="TableParagraph"/>
              <w:spacing w:before="113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B1E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B1E22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B1E22">
              <w:rPr>
                <w:rFonts w:ascii="Arial" w:hAnsi="Arial" w:cs="Arial"/>
                <w:i/>
                <w:spacing w:val="1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B1E2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B1E22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B1E22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the ethical</w:t>
            </w:r>
            <w:r w:rsidRPr="004B1E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</w:t>
            </w:r>
            <w:r w:rsidRPr="004B1E22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B1E2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37D87" w:rsidRPr="004B1E22" w:rsidRDefault="004A57FC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B1E22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5676" w:type="dxa"/>
          </w:tcPr>
          <w:p w:rsidR="00337D87" w:rsidRPr="004B1E22" w:rsidRDefault="00337D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57FC" w:rsidRDefault="004A57FC">
      <w:pPr>
        <w:rPr>
          <w:rFonts w:ascii="Arial" w:hAnsi="Arial" w:cs="Arial"/>
          <w:sz w:val="20"/>
          <w:szCs w:val="20"/>
        </w:rPr>
      </w:pPr>
    </w:p>
    <w:p w:rsidR="004B1E22" w:rsidRPr="004B1E22" w:rsidRDefault="004B1E22">
      <w:pPr>
        <w:rPr>
          <w:rFonts w:ascii="Arial" w:hAnsi="Arial" w:cs="Arial"/>
          <w:sz w:val="20"/>
          <w:szCs w:val="20"/>
        </w:rPr>
      </w:pPr>
    </w:p>
    <w:p w:rsidR="004B1E22" w:rsidRPr="004B1E22" w:rsidRDefault="004B1E22" w:rsidP="004B1E22">
      <w:pPr>
        <w:rPr>
          <w:rFonts w:ascii="Arial" w:hAnsi="Arial" w:cs="Arial"/>
          <w:b/>
          <w:sz w:val="20"/>
          <w:szCs w:val="20"/>
          <w:u w:val="single"/>
        </w:rPr>
      </w:pPr>
      <w:r w:rsidRPr="004B1E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B1E22" w:rsidRPr="004B1E22" w:rsidRDefault="004B1E22">
      <w:pPr>
        <w:rPr>
          <w:rFonts w:ascii="Arial" w:hAnsi="Arial" w:cs="Arial"/>
          <w:b/>
          <w:sz w:val="20"/>
          <w:szCs w:val="20"/>
        </w:rPr>
      </w:pPr>
    </w:p>
    <w:p w:rsidR="004B1E22" w:rsidRPr="004B1E22" w:rsidRDefault="004B1E22" w:rsidP="004B1E22">
      <w:pPr>
        <w:rPr>
          <w:rFonts w:ascii="Arial" w:hAnsi="Arial" w:cs="Arial"/>
          <w:b/>
          <w:sz w:val="20"/>
          <w:szCs w:val="20"/>
        </w:rPr>
      </w:pPr>
      <w:bookmarkStart w:id="0" w:name="_Hlk222140035"/>
      <w:proofErr w:type="spellStart"/>
      <w:r w:rsidRPr="004B1E22">
        <w:rPr>
          <w:rFonts w:ascii="Arial" w:hAnsi="Arial" w:cs="Arial"/>
          <w:b/>
          <w:sz w:val="20"/>
          <w:szCs w:val="20"/>
        </w:rPr>
        <w:t>Kabange</w:t>
      </w:r>
      <w:proofErr w:type="spellEnd"/>
      <w:r w:rsidRPr="004B1E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B1E22">
        <w:rPr>
          <w:rFonts w:ascii="Arial" w:hAnsi="Arial" w:cs="Arial"/>
          <w:b/>
          <w:sz w:val="20"/>
          <w:szCs w:val="20"/>
        </w:rPr>
        <w:t>Kasumbwe</w:t>
      </w:r>
      <w:proofErr w:type="spellEnd"/>
      <w:r w:rsidRPr="004B1E22">
        <w:rPr>
          <w:rFonts w:ascii="Arial" w:hAnsi="Arial" w:cs="Arial"/>
          <w:b/>
          <w:sz w:val="20"/>
          <w:szCs w:val="20"/>
        </w:rPr>
        <w:t xml:space="preserve">, </w:t>
      </w:r>
      <w:r w:rsidRPr="004B1E22">
        <w:rPr>
          <w:rFonts w:ascii="Arial" w:hAnsi="Arial" w:cs="Arial"/>
          <w:b/>
          <w:sz w:val="20"/>
          <w:szCs w:val="20"/>
        </w:rPr>
        <w:t>Durban University of Technology</w:t>
      </w:r>
      <w:r w:rsidRPr="004B1E22">
        <w:rPr>
          <w:rFonts w:ascii="Arial" w:hAnsi="Arial" w:cs="Arial"/>
          <w:b/>
          <w:sz w:val="20"/>
          <w:szCs w:val="20"/>
        </w:rPr>
        <w:t xml:space="preserve">, </w:t>
      </w:r>
      <w:r w:rsidRPr="004B1E22">
        <w:rPr>
          <w:rFonts w:ascii="Arial" w:hAnsi="Arial" w:cs="Arial"/>
          <w:b/>
          <w:sz w:val="20"/>
          <w:szCs w:val="20"/>
        </w:rPr>
        <w:t>South Africa</w:t>
      </w:r>
      <w:bookmarkStart w:id="1" w:name="_GoBack"/>
      <w:bookmarkEnd w:id="0"/>
      <w:bookmarkEnd w:id="1"/>
    </w:p>
    <w:sectPr w:rsidR="004B1E22" w:rsidRPr="004B1E22">
      <w:pgSz w:w="23820" w:h="16840" w:orient="landscape"/>
      <w:pgMar w:top="1820" w:right="1275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508" w:rsidRDefault="008A4508">
      <w:r>
        <w:separator/>
      </w:r>
    </w:p>
  </w:endnote>
  <w:endnote w:type="continuationSeparator" w:id="0">
    <w:p w:rsidR="008A4508" w:rsidRDefault="008A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87" w:rsidRDefault="004A57F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D87" w:rsidRDefault="004A57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337D87" w:rsidRDefault="004A57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D87" w:rsidRDefault="004A57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337D87" w:rsidRDefault="004A57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D87" w:rsidRDefault="004A57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337D87" w:rsidRDefault="004A57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D87" w:rsidRDefault="004A57F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337D87" w:rsidRDefault="004A57F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508" w:rsidRDefault="008A4508">
      <w:r>
        <w:separator/>
      </w:r>
    </w:p>
  </w:footnote>
  <w:footnote w:type="continuationSeparator" w:id="0">
    <w:p w:rsidR="008A4508" w:rsidRDefault="008A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87" w:rsidRDefault="004A57F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D87" w:rsidRDefault="004A57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337D87" w:rsidRDefault="004A57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D87"/>
    <w:rsid w:val="002679B5"/>
    <w:rsid w:val="00337D87"/>
    <w:rsid w:val="004A57FC"/>
    <w:rsid w:val="004B1E22"/>
    <w:rsid w:val="00781097"/>
    <w:rsid w:val="008A4508"/>
    <w:rsid w:val="00E235D7"/>
    <w:rsid w:val="00E336E8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9A73"/>
  <w15:docId w15:val="{F778E799-E493-41C6-9BB6-A662CFC0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781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cs.com/index.php/AJOC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2026-02-13T05:46:00Z</dcterms:created>
  <dcterms:modified xsi:type="dcterms:W3CDTF">2026-02-16T07:43:00Z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2026-02-13T00:00:00Z</vt:filetime>
  </property>
</Properties>
</file>