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A6D39" w14:textId="77777777" w:rsidR="003F426C" w:rsidRDefault="003F426C" w:rsidP="003F426C">
      <w:pPr>
        <w:pStyle w:val="Author"/>
        <w:spacing w:line="240" w:lineRule="auto"/>
        <w:outlineLvl w:val="0"/>
        <w:rPr>
          <w:rFonts w:ascii="Arial" w:hAnsi="Arial" w:cs="Arial"/>
          <w:bCs/>
          <w:i/>
          <w:iCs/>
          <w:kern w:val="28"/>
          <w:sz w:val="36"/>
          <w:u w:val="single"/>
        </w:rPr>
      </w:pPr>
      <w:r>
        <w:rPr>
          <w:rFonts w:ascii="Arial" w:hAnsi="Arial" w:cs="Arial"/>
          <w:bCs/>
          <w:i/>
          <w:iCs/>
          <w:kern w:val="28"/>
          <w:sz w:val="36"/>
          <w:u w:val="single"/>
        </w:rPr>
        <w:t xml:space="preserve">Case report </w:t>
      </w:r>
    </w:p>
    <w:p w14:paraId="555AD5DD" w14:textId="77777777" w:rsidR="003D47EB" w:rsidRDefault="003D47EB" w:rsidP="007D3064">
      <w:pPr>
        <w:pStyle w:val="Author"/>
        <w:spacing w:line="360" w:lineRule="auto"/>
        <w:rPr>
          <w:rFonts w:ascii="Arial" w:hAnsi="Arial" w:cs="Arial"/>
        </w:rPr>
      </w:pPr>
      <w:r w:rsidRPr="003D47EB">
        <w:rPr>
          <w:rFonts w:ascii="Arial" w:hAnsi="Arial" w:cs="Arial"/>
        </w:rPr>
        <w:t>Severe SIADH Clinically Resembling Drug-Induced Hyponatremia Secondary to Viral Pneumonia with Acute Ischemic Stroke: A Case Report</w:t>
      </w:r>
    </w:p>
    <w:p w14:paraId="18CB536F" w14:textId="77777777" w:rsidR="003D47EB" w:rsidRPr="003D47EB" w:rsidRDefault="003D47EB" w:rsidP="007D3064">
      <w:pPr>
        <w:pStyle w:val="Author"/>
        <w:spacing w:line="360" w:lineRule="auto"/>
        <w:rPr>
          <w:rFonts w:ascii="Arial" w:hAnsi="Arial" w:cs="Arial"/>
        </w:rPr>
      </w:pPr>
    </w:p>
    <w:p w14:paraId="2E2F76AD" w14:textId="77777777" w:rsidR="007808D0" w:rsidRPr="007808D0" w:rsidRDefault="007808D0" w:rsidP="00194807">
      <w:pPr>
        <w:spacing w:before="100" w:beforeAutospacing="1" w:after="100" w:afterAutospacing="1" w:line="240" w:lineRule="auto"/>
        <w:jc w:val="both"/>
        <w:rPr>
          <w:rFonts w:ascii="Arial" w:eastAsia="Times New Roman" w:hAnsi="Arial" w:cs="Arial"/>
          <w:lang w:eastAsia="en-IN"/>
        </w:rPr>
      </w:pPr>
      <w:r w:rsidRPr="007808D0">
        <w:rPr>
          <w:rFonts w:ascii="Arial" w:eastAsia="Times New Roman" w:hAnsi="Arial" w:cs="Arial"/>
          <w:b/>
          <w:bCs/>
          <w:lang w:eastAsia="en-IN"/>
        </w:rPr>
        <w:t>ABSTRACT</w:t>
      </w:r>
      <w:r>
        <w:rPr>
          <w:rFonts w:ascii="Arial" w:eastAsia="Times New Roman" w:hAnsi="Arial" w:cs="Arial"/>
          <w:b/>
          <w:bCs/>
          <w:lang w:eastAsia="en-IN"/>
        </w:rPr>
        <w:t>:</w:t>
      </w:r>
    </w:p>
    <w:p w14:paraId="6DE8A86E" w14:textId="77777777" w:rsidR="00090ABA" w:rsidRDefault="007808D0" w:rsidP="00194807">
      <w:pPr>
        <w:spacing w:before="100" w:beforeAutospacing="1" w:after="100" w:afterAutospacing="1" w:line="240" w:lineRule="auto"/>
        <w:jc w:val="both"/>
        <w:rPr>
          <w:rFonts w:ascii="Arial" w:eastAsia="Times New Roman" w:hAnsi="Arial" w:cs="Arial"/>
          <w:sz w:val="20"/>
          <w:szCs w:val="20"/>
          <w:lang w:eastAsia="en-IN"/>
        </w:rPr>
      </w:pPr>
      <w:r w:rsidRPr="007808D0">
        <w:rPr>
          <w:rFonts w:ascii="Arial" w:eastAsia="Times New Roman" w:hAnsi="Arial" w:cs="Arial"/>
          <w:b/>
          <w:bCs/>
          <w:sz w:val="20"/>
          <w:szCs w:val="20"/>
          <w:lang w:eastAsia="en-IN"/>
        </w:rPr>
        <w:t>Background:</w:t>
      </w:r>
      <w:r w:rsidRPr="007808D0">
        <w:rPr>
          <w:rFonts w:ascii="Arial" w:eastAsia="Times New Roman" w:hAnsi="Arial" w:cs="Arial"/>
          <w:sz w:val="20"/>
          <w:szCs w:val="20"/>
          <w:lang w:eastAsia="en-IN"/>
        </w:rPr>
        <w:t xml:space="preserve"> </w:t>
      </w:r>
      <w:r w:rsidR="00090ABA" w:rsidRPr="00090ABA">
        <w:rPr>
          <w:rFonts w:ascii="Arial" w:eastAsia="Times New Roman" w:hAnsi="Arial" w:cs="Arial"/>
          <w:sz w:val="20"/>
          <w:szCs w:val="20"/>
          <w:lang w:eastAsia="en-IN"/>
        </w:rPr>
        <w:t>Syndrome of inappropriate antidiuretic hormone secretion (SIADH) is a prevalent aetiology of hyponatraemia, frequently induced by drugs, pulmonary infections, or central nervous system diso</w:t>
      </w:r>
      <w:r w:rsidR="00090ABA">
        <w:rPr>
          <w:rFonts w:ascii="Arial" w:eastAsia="Times New Roman" w:hAnsi="Arial" w:cs="Arial"/>
          <w:sz w:val="20"/>
          <w:szCs w:val="20"/>
          <w:lang w:eastAsia="en-IN"/>
        </w:rPr>
        <w:t>rders. It is challenging to</w:t>
      </w:r>
      <w:r w:rsidR="00090ABA" w:rsidRPr="00090ABA">
        <w:rPr>
          <w:rFonts w:ascii="Arial" w:eastAsia="Times New Roman" w:hAnsi="Arial" w:cs="Arial"/>
          <w:sz w:val="20"/>
          <w:szCs w:val="20"/>
          <w:lang w:eastAsia="en-IN"/>
        </w:rPr>
        <w:t xml:space="preserve"> differentiate between drug-induced hyponatraemia and SIADH caused by an infection, especially in the elderly with numerous other medical issues.</w:t>
      </w:r>
    </w:p>
    <w:p w14:paraId="11927F25" w14:textId="3BFED279" w:rsidR="00090ABA" w:rsidRPr="00090ABA" w:rsidRDefault="007808D0" w:rsidP="00194807">
      <w:pPr>
        <w:jc w:val="both"/>
        <w:rPr>
          <w:rFonts w:ascii="Arial" w:eastAsia="Times New Roman" w:hAnsi="Arial" w:cs="Arial"/>
          <w:sz w:val="20"/>
          <w:szCs w:val="20"/>
          <w:lang w:eastAsia="en-IN"/>
        </w:rPr>
      </w:pPr>
      <w:r w:rsidRPr="007808D0">
        <w:rPr>
          <w:rFonts w:ascii="Arial" w:eastAsia="Times New Roman" w:hAnsi="Arial" w:cs="Arial"/>
          <w:b/>
          <w:bCs/>
          <w:sz w:val="20"/>
          <w:szCs w:val="20"/>
          <w:lang w:eastAsia="en-IN"/>
        </w:rPr>
        <w:t>Case Presentation:</w:t>
      </w:r>
      <w:r w:rsidRPr="007808D0">
        <w:rPr>
          <w:rFonts w:ascii="Arial" w:eastAsia="Times New Roman" w:hAnsi="Arial" w:cs="Arial"/>
          <w:sz w:val="20"/>
          <w:szCs w:val="20"/>
          <w:lang w:eastAsia="en-IN"/>
        </w:rPr>
        <w:t xml:space="preserve"> </w:t>
      </w:r>
      <w:r w:rsidR="00090ABA" w:rsidRPr="00090ABA">
        <w:rPr>
          <w:rFonts w:ascii="Arial" w:eastAsia="Times New Roman" w:hAnsi="Arial" w:cs="Arial"/>
          <w:sz w:val="20"/>
          <w:szCs w:val="20"/>
          <w:lang w:eastAsia="en-IN"/>
        </w:rPr>
        <w:t>We present a case of a 68-year-old female with type 2 diabetes mellitus and hypertension, exhibiting high-grade fever, disorientation, and a dry cough. The lab tests revealed that the person had hypotonic hyponatraemia, hypokalaemia, and hypo-osmolality.</w:t>
      </w:r>
      <w:r w:rsidR="00090ABA" w:rsidRPr="00090ABA">
        <w:rPr>
          <w:rFonts w:ascii="Arial" w:hAnsi="Arial" w:cs="Arial"/>
          <w:sz w:val="20"/>
          <w:szCs w:val="20"/>
        </w:rPr>
        <w:t xml:space="preserve"> </w:t>
      </w:r>
      <w:r w:rsidR="00090ABA" w:rsidRPr="00090ABA">
        <w:rPr>
          <w:rFonts w:ascii="Arial" w:eastAsia="Times New Roman" w:hAnsi="Arial" w:cs="Arial"/>
          <w:sz w:val="20"/>
          <w:szCs w:val="20"/>
          <w:lang w:eastAsia="en-IN"/>
        </w:rPr>
        <w:t xml:space="preserve">The patient was on chlorthalidone and glimepiride, raising initial suspicion for drug-induced hyponatremia. Even after withdrawal </w:t>
      </w:r>
      <w:r w:rsidR="00B768B6" w:rsidRPr="00090ABA">
        <w:rPr>
          <w:rFonts w:ascii="Arial" w:eastAsia="Times New Roman" w:hAnsi="Arial" w:cs="Arial"/>
          <w:sz w:val="20"/>
          <w:szCs w:val="20"/>
          <w:lang w:eastAsia="en-IN"/>
        </w:rPr>
        <w:t>of these</w:t>
      </w:r>
      <w:r w:rsidR="00090ABA" w:rsidRPr="00090ABA">
        <w:rPr>
          <w:rFonts w:ascii="Arial" w:eastAsia="Times New Roman" w:hAnsi="Arial" w:cs="Arial"/>
          <w:sz w:val="20"/>
          <w:szCs w:val="20"/>
          <w:lang w:eastAsia="en-IN"/>
        </w:rPr>
        <w:t xml:space="preserve"> medications and giving supportive care, sodium levels stayed low. Imaging showed pulmonary oedema, thickening of the interlobular septum, and lymphadenopathy in the mediastinum, which are all signs of viral pneumonia. On Day 6 acute ischaemic stroke was confirmed by an MRI. Careful fluid restriction, electrolyte supplementation, and the addition of tolvaptan were used to treat persistent SIADH. This slowly brought serum sodium levels back to normal and improved neurological status.</w:t>
      </w:r>
    </w:p>
    <w:p w14:paraId="3C247998" w14:textId="77777777" w:rsidR="00090ABA" w:rsidRDefault="007808D0" w:rsidP="00194807">
      <w:pPr>
        <w:spacing w:before="100" w:beforeAutospacing="1" w:after="100" w:afterAutospacing="1" w:line="240" w:lineRule="auto"/>
        <w:jc w:val="both"/>
        <w:rPr>
          <w:rFonts w:ascii="Arial" w:eastAsia="Times New Roman" w:hAnsi="Arial" w:cs="Arial"/>
          <w:sz w:val="20"/>
          <w:szCs w:val="20"/>
          <w:lang w:eastAsia="en-IN"/>
        </w:rPr>
      </w:pPr>
      <w:r w:rsidRPr="007808D0">
        <w:rPr>
          <w:rFonts w:ascii="Arial" w:eastAsia="Times New Roman" w:hAnsi="Arial" w:cs="Arial"/>
          <w:b/>
          <w:bCs/>
          <w:sz w:val="20"/>
          <w:szCs w:val="20"/>
          <w:lang w:eastAsia="en-IN"/>
        </w:rPr>
        <w:t>Discussion:</w:t>
      </w:r>
      <w:r w:rsidRPr="007808D0">
        <w:rPr>
          <w:rFonts w:ascii="Arial" w:eastAsia="Times New Roman" w:hAnsi="Arial" w:cs="Arial"/>
          <w:sz w:val="20"/>
          <w:szCs w:val="20"/>
          <w:lang w:eastAsia="en-IN"/>
        </w:rPr>
        <w:t xml:space="preserve"> </w:t>
      </w:r>
      <w:r w:rsidR="00090ABA" w:rsidRPr="00090ABA">
        <w:rPr>
          <w:rFonts w:ascii="Arial" w:eastAsia="Times New Roman" w:hAnsi="Arial" w:cs="Arial"/>
          <w:sz w:val="20"/>
          <w:szCs w:val="20"/>
          <w:lang w:eastAsia="en-IN"/>
        </w:rPr>
        <w:t>This case highlights the diagnostic complexity of hyponatraemia in elderly individuals undergoing polypharmacy. Persistent hyponatraemia, despite modifications in medication, requires assessment for infection-related SIADH. Severe and prolonged hyponatraemia heightens the risk of neurological complications, such as ischaemic stroke.</w:t>
      </w:r>
      <w:r w:rsidR="00090ABA" w:rsidRPr="00090ABA">
        <w:t xml:space="preserve"> </w:t>
      </w:r>
      <w:r w:rsidR="00090ABA" w:rsidRPr="00090ABA">
        <w:rPr>
          <w:rFonts w:ascii="Arial" w:eastAsia="Times New Roman" w:hAnsi="Arial" w:cs="Arial"/>
          <w:sz w:val="20"/>
          <w:szCs w:val="20"/>
          <w:lang w:eastAsia="en-IN"/>
        </w:rPr>
        <w:t>Targeted therapy with vasopressin receptor antagonists, combined with multidisciplinary care, facilitated safe correction of sodium and clinical recovery.</w:t>
      </w:r>
    </w:p>
    <w:p w14:paraId="5E599D2D" w14:textId="6897943C" w:rsidR="007808D0" w:rsidRPr="007808D0" w:rsidRDefault="007808D0" w:rsidP="00194807">
      <w:pPr>
        <w:spacing w:before="100" w:beforeAutospacing="1" w:after="100" w:afterAutospacing="1" w:line="240" w:lineRule="auto"/>
        <w:jc w:val="both"/>
        <w:rPr>
          <w:rFonts w:ascii="Arial" w:eastAsia="Times New Roman" w:hAnsi="Arial" w:cs="Arial"/>
          <w:sz w:val="20"/>
          <w:szCs w:val="20"/>
          <w:lang w:eastAsia="en-IN"/>
        </w:rPr>
      </w:pPr>
      <w:r w:rsidRPr="007808D0">
        <w:rPr>
          <w:rFonts w:ascii="Arial" w:eastAsia="Times New Roman" w:hAnsi="Arial" w:cs="Arial"/>
          <w:b/>
          <w:bCs/>
          <w:sz w:val="20"/>
          <w:szCs w:val="20"/>
          <w:lang w:eastAsia="en-IN"/>
        </w:rPr>
        <w:t>Conclusion:</w:t>
      </w:r>
      <w:r w:rsidRPr="007808D0">
        <w:rPr>
          <w:rFonts w:ascii="Arial" w:eastAsia="Times New Roman" w:hAnsi="Arial" w:cs="Arial"/>
          <w:sz w:val="20"/>
          <w:szCs w:val="20"/>
          <w:lang w:eastAsia="en-IN"/>
        </w:rPr>
        <w:t xml:space="preserve"> </w:t>
      </w:r>
      <w:r w:rsidR="00466B8B" w:rsidRPr="00466B8B">
        <w:rPr>
          <w:rFonts w:ascii="Arial" w:eastAsia="Times New Roman" w:hAnsi="Arial" w:cs="Arial"/>
          <w:sz w:val="20"/>
          <w:szCs w:val="20"/>
          <w:lang w:eastAsia="en-IN"/>
        </w:rPr>
        <w:t xml:space="preserve">Drug-induced hyponatraemia can be clinically imitated by SIADH caused by viral pneumonia. To avoid complications and enhance results, early etiological </w:t>
      </w:r>
      <w:r w:rsidR="00AA23C1" w:rsidRPr="00466B8B">
        <w:rPr>
          <w:rFonts w:ascii="Arial" w:eastAsia="Times New Roman" w:hAnsi="Arial" w:cs="Arial"/>
          <w:sz w:val="20"/>
          <w:szCs w:val="20"/>
          <w:lang w:eastAsia="en-IN"/>
        </w:rPr>
        <w:t>re-evaluation</w:t>
      </w:r>
      <w:r w:rsidR="00466B8B" w:rsidRPr="00466B8B">
        <w:rPr>
          <w:rFonts w:ascii="Arial" w:eastAsia="Times New Roman" w:hAnsi="Arial" w:cs="Arial"/>
          <w:sz w:val="20"/>
          <w:szCs w:val="20"/>
          <w:lang w:eastAsia="en-IN"/>
        </w:rPr>
        <w:t>, careful electrolyte monitoring, and tailored treatment—including safe tolvapt</w:t>
      </w:r>
      <w:r w:rsidR="00466B8B">
        <w:rPr>
          <w:rFonts w:ascii="Arial" w:eastAsia="Times New Roman" w:hAnsi="Arial" w:cs="Arial"/>
          <w:sz w:val="20"/>
          <w:szCs w:val="20"/>
          <w:lang w:eastAsia="en-IN"/>
        </w:rPr>
        <w:t xml:space="preserve">an use </w:t>
      </w:r>
      <w:r w:rsidR="00466B8B" w:rsidRPr="00466B8B">
        <w:rPr>
          <w:rFonts w:ascii="Arial" w:eastAsia="Times New Roman" w:hAnsi="Arial" w:cs="Arial"/>
          <w:sz w:val="20"/>
          <w:szCs w:val="20"/>
          <w:lang w:eastAsia="en-IN"/>
        </w:rPr>
        <w:t>are crucial.</w:t>
      </w:r>
    </w:p>
    <w:p w14:paraId="2EEFA2D6" w14:textId="77777777" w:rsidR="007808D0" w:rsidRPr="00194807" w:rsidRDefault="007808D0" w:rsidP="00194807">
      <w:pPr>
        <w:spacing w:before="100" w:beforeAutospacing="1" w:after="100" w:afterAutospacing="1" w:line="240" w:lineRule="auto"/>
        <w:jc w:val="both"/>
        <w:rPr>
          <w:rFonts w:ascii="Arial" w:eastAsia="Times New Roman" w:hAnsi="Arial" w:cs="Arial"/>
          <w:i/>
          <w:iCs/>
          <w:sz w:val="20"/>
          <w:szCs w:val="20"/>
          <w:lang w:eastAsia="en-IN"/>
        </w:rPr>
      </w:pPr>
      <w:r w:rsidRPr="00194807">
        <w:rPr>
          <w:rFonts w:ascii="Arial" w:eastAsia="Times New Roman" w:hAnsi="Arial" w:cs="Arial"/>
          <w:i/>
          <w:iCs/>
          <w:sz w:val="20"/>
          <w:szCs w:val="20"/>
          <w:lang w:eastAsia="en-IN"/>
        </w:rPr>
        <w:t>Keywords: SIADH, hyponatremia, viral pneumonia, ischemic stroke.</w:t>
      </w:r>
    </w:p>
    <w:p w14:paraId="3A46BD44" w14:textId="77777777" w:rsidR="007D3064" w:rsidRPr="003D47EB" w:rsidRDefault="007D3064" w:rsidP="00194807">
      <w:pPr>
        <w:jc w:val="both"/>
        <w:rPr>
          <w:rFonts w:ascii="Arial" w:hAnsi="Arial" w:cs="Arial"/>
          <w:b/>
          <w:sz w:val="28"/>
          <w:szCs w:val="28"/>
        </w:rPr>
      </w:pPr>
    </w:p>
    <w:p w14:paraId="46D7A528" w14:textId="77777777" w:rsidR="00AE3F4C" w:rsidRPr="003D47EB" w:rsidRDefault="008D235F" w:rsidP="00194807">
      <w:pPr>
        <w:jc w:val="both"/>
        <w:rPr>
          <w:rFonts w:ascii="Arial" w:hAnsi="Arial" w:cs="Arial"/>
          <w:b/>
        </w:rPr>
      </w:pPr>
      <w:r w:rsidRPr="003D47EB">
        <w:rPr>
          <w:rFonts w:ascii="Arial" w:hAnsi="Arial" w:cs="Arial"/>
          <w:b/>
        </w:rPr>
        <w:t xml:space="preserve">1. </w:t>
      </w:r>
      <w:r w:rsidR="007D3064" w:rsidRPr="003D47EB">
        <w:rPr>
          <w:rFonts w:ascii="Arial" w:hAnsi="Arial" w:cs="Arial"/>
          <w:b/>
        </w:rPr>
        <w:t xml:space="preserve">INTRODUCTION: </w:t>
      </w:r>
    </w:p>
    <w:p w14:paraId="59E7C5FF" w14:textId="7656AEFA" w:rsidR="00B123AC" w:rsidRPr="00466B8B" w:rsidRDefault="00B123AC" w:rsidP="00194807">
      <w:pPr>
        <w:jc w:val="both"/>
        <w:rPr>
          <w:rFonts w:ascii="Arial" w:eastAsia="Times New Roman" w:hAnsi="Arial" w:cs="Arial"/>
          <w:color w:val="000000" w:themeColor="text1"/>
          <w:sz w:val="20"/>
          <w:szCs w:val="20"/>
          <w:lang w:eastAsia="en-IN"/>
        </w:rPr>
      </w:pPr>
      <w:r w:rsidRPr="003D47EB">
        <w:rPr>
          <w:rFonts w:ascii="Arial" w:eastAsia="Times New Roman" w:hAnsi="Arial" w:cs="Arial"/>
          <w:color w:val="000000" w:themeColor="text1"/>
          <w:sz w:val="20"/>
          <w:szCs w:val="20"/>
          <w:lang w:eastAsia="en-IN"/>
        </w:rPr>
        <w:t>The unsuppressed release of antidiuretic hormone (ADH) from the pituitary gland or nonpituitary sources, as well as its ongoing impact on vasopressin receptors, are the hallmarks of the syndrome of inappropriate antidiure</w:t>
      </w:r>
      <w:r w:rsidR="001636C9" w:rsidRPr="003D47EB">
        <w:rPr>
          <w:rFonts w:ascii="Arial" w:eastAsia="Times New Roman" w:hAnsi="Arial" w:cs="Arial"/>
          <w:color w:val="000000" w:themeColor="text1"/>
          <w:sz w:val="20"/>
          <w:szCs w:val="20"/>
          <w:lang w:eastAsia="en-IN"/>
        </w:rPr>
        <w:t>tic hormone ADH release (SIADH)</w:t>
      </w:r>
      <w:r w:rsidR="00FD0D7F" w:rsidRPr="003D47EB">
        <w:rPr>
          <w:rFonts w:ascii="Arial" w:hAnsi="Arial" w:cs="Arial"/>
          <w:color w:val="000000" w:themeColor="text1"/>
          <w:sz w:val="20"/>
          <w:szCs w:val="20"/>
        </w:rPr>
        <w:t>. SIADH most frequently develops as a result of other illnesses. Disorders of the central nervous system (including stroke, infections, trauma, and bleeding), pulmonary conditions (particularly pneumonia)</w:t>
      </w:r>
      <w:commentRangeStart w:id="0"/>
      <w:r w:rsidR="00FD0D7F" w:rsidRPr="003D47EB">
        <w:rPr>
          <w:rFonts w:ascii="Arial" w:hAnsi="Arial" w:cs="Arial"/>
          <w:color w:val="000000" w:themeColor="text1"/>
          <w:sz w:val="20"/>
          <w:szCs w:val="20"/>
        </w:rPr>
        <w:t>,</w:t>
      </w:r>
      <w:commentRangeEnd w:id="0"/>
      <w:r w:rsidR="00B768B6">
        <w:rPr>
          <w:rStyle w:val="CommentReference"/>
        </w:rPr>
        <w:commentReference w:id="0"/>
      </w:r>
      <w:r w:rsidR="00FD0D7F" w:rsidRPr="003D47EB">
        <w:rPr>
          <w:rFonts w:ascii="Arial" w:hAnsi="Arial" w:cs="Arial"/>
          <w:color w:val="000000" w:themeColor="text1"/>
          <w:sz w:val="20"/>
          <w:szCs w:val="20"/>
        </w:rPr>
        <w:t xml:space="preserve"> and cancers, particularly small cell</w:t>
      </w:r>
      <w:r w:rsidR="00097BC8" w:rsidRPr="003D47EB">
        <w:rPr>
          <w:rFonts w:ascii="Arial" w:hAnsi="Arial" w:cs="Arial"/>
          <w:color w:val="000000" w:themeColor="text1"/>
          <w:sz w:val="20"/>
          <w:szCs w:val="20"/>
        </w:rPr>
        <w:t xml:space="preserve"> lung cancer</w:t>
      </w:r>
      <w:commentRangeStart w:id="1"/>
      <w:r w:rsidR="00097BC8" w:rsidRPr="003D47EB">
        <w:rPr>
          <w:rFonts w:ascii="Arial" w:hAnsi="Arial" w:cs="Arial"/>
          <w:color w:val="000000" w:themeColor="text1"/>
          <w:sz w:val="20"/>
          <w:szCs w:val="20"/>
        </w:rPr>
        <w:t xml:space="preserve">, </w:t>
      </w:r>
      <w:commentRangeEnd w:id="1"/>
      <w:r w:rsidR="00B768B6">
        <w:rPr>
          <w:rStyle w:val="CommentReference"/>
        </w:rPr>
        <w:commentReference w:id="1"/>
      </w:r>
      <w:r w:rsidR="00097BC8" w:rsidRPr="003D47EB">
        <w:rPr>
          <w:rFonts w:ascii="Arial" w:hAnsi="Arial" w:cs="Arial"/>
          <w:color w:val="000000" w:themeColor="text1"/>
          <w:sz w:val="20"/>
          <w:szCs w:val="20"/>
        </w:rPr>
        <w:t>are common causes</w:t>
      </w:r>
      <w:r w:rsidR="00FD0D7F" w:rsidRPr="003D47EB">
        <w:rPr>
          <w:rFonts w:ascii="Arial" w:hAnsi="Arial" w:cs="Arial"/>
          <w:color w:val="000000" w:themeColor="text1"/>
          <w:sz w:val="20"/>
          <w:szCs w:val="20"/>
        </w:rPr>
        <w:t>. Hormonal deficiencies (hypothyroidism, hypopituitarism), exogenous ADH or ADH-like hormones, and HIV infection—which is frequently associated with opportunistic CNS or pulmonary infections—all cause SIADH</w:t>
      </w:r>
      <w:r w:rsidR="00194807">
        <w:rPr>
          <w:rFonts w:ascii="Arial" w:hAnsi="Arial" w:cs="Arial"/>
          <w:color w:val="000000" w:themeColor="text1"/>
          <w:sz w:val="20"/>
          <w:szCs w:val="20"/>
        </w:rPr>
        <w:t xml:space="preserve"> </w:t>
      </w:r>
      <w:sdt>
        <w:sdtPr>
          <w:rPr>
            <w:rFonts w:ascii="Arial" w:hAnsi="Arial" w:cs="Arial"/>
            <w:color w:val="000000"/>
            <w:sz w:val="20"/>
            <w:szCs w:val="20"/>
          </w:rPr>
          <w:tag w:val="MENDELEY_CITATION_v3_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"/>
          <w:id w:val="137466770"/>
          <w:placeholder>
            <w:docPart w:val="DefaultPlaceholder_-1854013440"/>
          </w:placeholder>
        </w:sdtPr>
        <w:sdtEndPr/>
        <w:sdtContent>
          <w:r w:rsidR="00F33B73" w:rsidRPr="00F33B73">
            <w:rPr>
              <w:rFonts w:ascii="Arial" w:hAnsi="Arial" w:cs="Arial"/>
              <w:color w:val="000000"/>
              <w:sz w:val="20"/>
              <w:szCs w:val="20"/>
            </w:rPr>
            <w:t>(Yasir M Mechanic OJ, 2025)</w:t>
          </w:r>
        </w:sdtContent>
      </w:sdt>
      <w:r w:rsidR="00194807">
        <w:rPr>
          <w:rFonts w:ascii="Arial" w:hAnsi="Arial" w:cs="Arial"/>
          <w:color w:val="000000" w:themeColor="text1"/>
          <w:sz w:val="20"/>
          <w:szCs w:val="20"/>
        </w:rPr>
        <w:t xml:space="preserve">. </w:t>
      </w:r>
      <w:r w:rsidR="001636C9" w:rsidRPr="003D47EB">
        <w:rPr>
          <w:rFonts w:ascii="Arial" w:eastAsia="Times New Roman" w:hAnsi="Arial" w:cs="Arial"/>
          <w:color w:val="000000" w:themeColor="text1"/>
          <w:sz w:val="20"/>
          <w:szCs w:val="20"/>
          <w:lang w:eastAsia="en-IN"/>
        </w:rPr>
        <w:t>The main causes of drug-induced hyponatraemia in modern clinical practice are thiazide diuretics, psychiatric drugs</w:t>
      </w:r>
      <w:commentRangeStart w:id="2"/>
      <w:r w:rsidR="001636C9" w:rsidRPr="003D47EB">
        <w:rPr>
          <w:rFonts w:ascii="Arial" w:eastAsia="Times New Roman" w:hAnsi="Arial" w:cs="Arial"/>
          <w:color w:val="000000" w:themeColor="text1"/>
          <w:sz w:val="20"/>
          <w:szCs w:val="20"/>
          <w:lang w:eastAsia="en-IN"/>
        </w:rPr>
        <w:t>,</w:t>
      </w:r>
      <w:commentRangeEnd w:id="2"/>
      <w:r w:rsidR="00B768B6">
        <w:rPr>
          <w:rStyle w:val="CommentReference"/>
        </w:rPr>
        <w:commentReference w:id="2"/>
      </w:r>
      <w:r w:rsidR="001636C9" w:rsidRPr="003D47EB">
        <w:rPr>
          <w:rFonts w:ascii="Arial" w:eastAsia="Times New Roman" w:hAnsi="Arial" w:cs="Arial"/>
          <w:color w:val="000000" w:themeColor="text1"/>
          <w:sz w:val="20"/>
          <w:szCs w:val="20"/>
          <w:lang w:eastAsia="en-IN"/>
        </w:rPr>
        <w:t xml:space="preserve"> and</w:t>
      </w:r>
      <w:r w:rsidR="00097BC8" w:rsidRPr="003D47EB">
        <w:rPr>
          <w:rFonts w:ascii="Arial" w:eastAsia="Times New Roman" w:hAnsi="Arial" w:cs="Arial"/>
          <w:color w:val="000000" w:themeColor="text1"/>
          <w:sz w:val="20"/>
          <w:szCs w:val="20"/>
          <w:lang w:eastAsia="en-IN"/>
        </w:rPr>
        <w:t xml:space="preserve"> anticancer chemotherapy drugs</w:t>
      </w:r>
      <w:r w:rsidR="00194807">
        <w:rPr>
          <w:rFonts w:ascii="Arial" w:eastAsia="Times New Roman" w:hAnsi="Arial" w:cs="Arial"/>
          <w:color w:val="000000" w:themeColor="text1"/>
          <w:sz w:val="20"/>
          <w:szCs w:val="20"/>
          <w:lang w:eastAsia="en-IN"/>
        </w:rPr>
        <w:t xml:space="preserve"> </w:t>
      </w:r>
      <w:sdt>
        <w:sdtPr>
          <w:rPr>
            <w:rFonts w:ascii="Arial" w:eastAsia="Times New Roman" w:hAnsi="Arial" w:cs="Arial"/>
            <w:color w:val="000000"/>
            <w:sz w:val="20"/>
            <w:szCs w:val="20"/>
            <w:lang w:eastAsia="en-IN"/>
          </w:rPr>
          <w:tag w:val="MENDELEY_CITATION_v3_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"/>
          <w:id w:val="823017685"/>
          <w:placeholder>
            <w:docPart w:val="DefaultPlaceholder_-1854013440"/>
          </w:placeholder>
        </w:sdtPr>
        <w:sdtEndPr/>
        <w:sdtContent>
          <w:r w:rsidR="00F33B73" w:rsidRPr="00F33B73">
            <w:rPr>
              <w:rFonts w:ascii="Arial" w:eastAsia="Times New Roman" w:hAnsi="Arial" w:cs="Arial"/>
              <w:color w:val="000000"/>
              <w:sz w:val="20"/>
              <w:szCs w:val="20"/>
              <w:lang w:eastAsia="en-IN"/>
            </w:rPr>
            <w:t>(Kim, 2022)</w:t>
          </w:r>
        </w:sdtContent>
      </w:sdt>
      <w:r w:rsidR="003E5674" w:rsidRPr="003D47EB">
        <w:rPr>
          <w:rFonts w:ascii="Arial" w:eastAsia="Times New Roman" w:hAnsi="Arial" w:cs="Arial"/>
          <w:color w:val="000000" w:themeColor="text1"/>
          <w:sz w:val="20"/>
          <w:szCs w:val="20"/>
          <w:lang w:eastAsia="en-IN"/>
        </w:rPr>
        <w:t xml:space="preserve">. </w:t>
      </w:r>
      <w:r w:rsidR="001636C9" w:rsidRPr="003D47EB">
        <w:rPr>
          <w:rFonts w:ascii="Arial" w:hAnsi="Arial" w:cs="Arial"/>
          <w:color w:val="000000" w:themeColor="text1"/>
          <w:sz w:val="20"/>
          <w:szCs w:val="20"/>
        </w:rPr>
        <w:t xml:space="preserve">This case report describes a diagnostic dilemma where </w:t>
      </w:r>
      <w:r w:rsidR="001636C9" w:rsidRPr="003D47EB">
        <w:rPr>
          <w:rFonts w:ascii="Arial" w:hAnsi="Arial" w:cs="Arial"/>
          <w:color w:val="000000" w:themeColor="text1"/>
          <w:sz w:val="20"/>
          <w:szCs w:val="20"/>
        </w:rPr>
        <w:lastRenderedPageBreak/>
        <w:t xml:space="preserve">SIADH was initially attributed </w:t>
      </w:r>
      <w:r w:rsidR="001636C9" w:rsidRPr="003D47EB">
        <w:rPr>
          <w:rFonts w:ascii="Arial" w:hAnsi="Arial" w:cs="Arial"/>
          <w:sz w:val="20"/>
          <w:szCs w:val="20"/>
        </w:rPr>
        <w:t>to medication use but was later linked to viral pneumonia and acute ischemic stroke.</w:t>
      </w:r>
    </w:p>
    <w:p w14:paraId="2BA3B901" w14:textId="77777777" w:rsidR="008D235F" w:rsidRPr="003D47EB" w:rsidRDefault="008D235F" w:rsidP="00194807">
      <w:pPr>
        <w:spacing w:after="0" w:line="240" w:lineRule="auto"/>
        <w:jc w:val="both"/>
        <w:rPr>
          <w:rFonts w:ascii="Arial" w:hAnsi="Arial" w:cs="Arial"/>
          <w:sz w:val="20"/>
          <w:szCs w:val="20"/>
        </w:rPr>
      </w:pPr>
    </w:p>
    <w:p w14:paraId="42FD2E62" w14:textId="77777777" w:rsidR="008D235F" w:rsidRPr="003D47EB" w:rsidRDefault="008D235F" w:rsidP="00194807">
      <w:pPr>
        <w:spacing w:after="0" w:line="240" w:lineRule="auto"/>
        <w:jc w:val="both"/>
        <w:rPr>
          <w:rFonts w:ascii="Arial" w:eastAsia="Times New Roman" w:hAnsi="Arial" w:cs="Arial"/>
          <w:b/>
          <w:lang w:eastAsia="en-IN"/>
        </w:rPr>
      </w:pPr>
      <w:r w:rsidRPr="003D47EB">
        <w:rPr>
          <w:rFonts w:ascii="Arial" w:hAnsi="Arial" w:cs="Arial"/>
          <w:b/>
        </w:rPr>
        <w:t>2. CASE PRESENTATION:</w:t>
      </w:r>
    </w:p>
    <w:p w14:paraId="05E94956" w14:textId="6563D0FC" w:rsidR="00031C2E" w:rsidRPr="003D47EB" w:rsidRDefault="00031C2E" w:rsidP="00194807">
      <w:pPr>
        <w:pStyle w:val="NormalWeb"/>
        <w:jc w:val="both"/>
        <w:rPr>
          <w:rFonts w:ascii="Arial" w:hAnsi="Arial" w:cs="Arial"/>
          <w:sz w:val="20"/>
          <w:szCs w:val="20"/>
        </w:rPr>
      </w:pPr>
      <w:r w:rsidRPr="003D47EB">
        <w:rPr>
          <w:rFonts w:ascii="Arial" w:hAnsi="Arial" w:cs="Arial"/>
          <w:sz w:val="20"/>
          <w:szCs w:val="20"/>
        </w:rPr>
        <w:t>A 68-year-old female presented to the casualty with complaints of high-grade fever with chills for five days, disorientation for two days, and dry cough. She also had a history of giddiness resulting in a self-fall with facial impact prior to admission. The patient was reportedly asymptomatic five days earlier, following which she developed fever that was insidious in onset and gradually progressive. The fever was associated with chills a</w:t>
      </w:r>
      <w:r w:rsidR="00DB48C0" w:rsidRPr="003D47EB">
        <w:rPr>
          <w:rFonts w:ascii="Arial" w:hAnsi="Arial" w:cs="Arial"/>
          <w:sz w:val="20"/>
          <w:szCs w:val="20"/>
        </w:rPr>
        <w:t>nd later with altered sensorium</w:t>
      </w:r>
      <w:r w:rsidRPr="003D47EB">
        <w:rPr>
          <w:rFonts w:ascii="Arial" w:hAnsi="Arial" w:cs="Arial"/>
          <w:sz w:val="20"/>
          <w:szCs w:val="20"/>
        </w:rPr>
        <w:t xml:space="preserve">. She had a history of chronic alcohol intake for the past three </w:t>
      </w:r>
      <w:r w:rsidR="00AA23C1" w:rsidRPr="003D47EB">
        <w:rPr>
          <w:rFonts w:ascii="Arial" w:hAnsi="Arial" w:cs="Arial"/>
          <w:sz w:val="20"/>
          <w:szCs w:val="20"/>
        </w:rPr>
        <w:t>months. The</w:t>
      </w:r>
      <w:r w:rsidRPr="003D47EB">
        <w:rPr>
          <w:rFonts w:ascii="Arial" w:hAnsi="Arial" w:cs="Arial"/>
          <w:sz w:val="20"/>
          <w:szCs w:val="20"/>
        </w:rPr>
        <w:t xml:space="preserve"> patient was a known case of t</w:t>
      </w:r>
      <w:r w:rsidR="00466B8B">
        <w:rPr>
          <w:rFonts w:ascii="Arial" w:hAnsi="Arial" w:cs="Arial"/>
          <w:sz w:val="20"/>
          <w:szCs w:val="20"/>
        </w:rPr>
        <w:t>ype 2 diabetes mellitus for 4</w:t>
      </w:r>
      <w:r w:rsidRPr="003D47EB">
        <w:rPr>
          <w:rFonts w:ascii="Arial" w:hAnsi="Arial" w:cs="Arial"/>
          <w:sz w:val="20"/>
          <w:szCs w:val="20"/>
        </w:rPr>
        <w:t xml:space="preserve"> years, on oral </w:t>
      </w:r>
      <w:proofErr w:type="spellStart"/>
      <w:r w:rsidRPr="003D47EB">
        <w:rPr>
          <w:rFonts w:ascii="Arial" w:hAnsi="Arial" w:cs="Arial"/>
          <w:sz w:val="20"/>
          <w:szCs w:val="20"/>
        </w:rPr>
        <w:t>hypo</w:t>
      </w:r>
      <w:r w:rsidR="00466B8B">
        <w:rPr>
          <w:rFonts w:ascii="Arial" w:hAnsi="Arial" w:cs="Arial"/>
          <w:sz w:val="20"/>
          <w:szCs w:val="20"/>
        </w:rPr>
        <w:t>glycemic</w:t>
      </w:r>
      <w:proofErr w:type="spellEnd"/>
      <w:r w:rsidR="00466B8B">
        <w:rPr>
          <w:rFonts w:ascii="Arial" w:hAnsi="Arial" w:cs="Arial"/>
          <w:sz w:val="20"/>
          <w:szCs w:val="20"/>
        </w:rPr>
        <w:t xml:space="preserve"> agents (</w:t>
      </w:r>
      <w:proofErr w:type="spellStart"/>
      <w:r w:rsidR="00466B8B">
        <w:rPr>
          <w:rFonts w:ascii="Arial" w:hAnsi="Arial" w:cs="Arial"/>
          <w:sz w:val="20"/>
          <w:szCs w:val="20"/>
        </w:rPr>
        <w:t>glimepiride+</w:t>
      </w:r>
      <w:r w:rsidRPr="003D47EB">
        <w:rPr>
          <w:rFonts w:ascii="Arial" w:hAnsi="Arial" w:cs="Arial"/>
          <w:sz w:val="20"/>
          <w:szCs w:val="20"/>
        </w:rPr>
        <w:t>metformin</w:t>
      </w:r>
      <w:proofErr w:type="spellEnd"/>
      <w:r w:rsidR="00DB48C0" w:rsidRPr="003D47EB">
        <w:rPr>
          <w:rFonts w:ascii="Arial" w:hAnsi="Arial" w:cs="Arial"/>
          <w:sz w:val="20"/>
          <w:szCs w:val="20"/>
        </w:rPr>
        <w:t xml:space="preserve"> </w:t>
      </w:r>
      <w:r w:rsidR="003D1B4A" w:rsidRPr="003D47EB">
        <w:rPr>
          <w:rFonts w:ascii="Arial" w:hAnsi="Arial" w:cs="Arial"/>
          <w:sz w:val="20"/>
          <w:szCs w:val="20"/>
        </w:rPr>
        <w:t>1 gm/500 mg</w:t>
      </w:r>
      <w:r w:rsidRPr="003D47EB">
        <w:rPr>
          <w:rFonts w:ascii="Arial" w:hAnsi="Arial" w:cs="Arial"/>
          <w:sz w:val="20"/>
          <w:szCs w:val="20"/>
        </w:rPr>
        <w:t>), and hypertension for 15 years, on telmisartan</w:t>
      </w:r>
      <w:r w:rsidR="003D1B4A" w:rsidRPr="003D47EB">
        <w:rPr>
          <w:rFonts w:ascii="Arial" w:hAnsi="Arial" w:cs="Arial"/>
          <w:sz w:val="20"/>
          <w:szCs w:val="20"/>
        </w:rPr>
        <w:t>40 mg</w:t>
      </w:r>
      <w:r w:rsidRPr="003D47EB">
        <w:rPr>
          <w:rFonts w:ascii="Arial" w:hAnsi="Arial" w:cs="Arial"/>
          <w:sz w:val="20"/>
          <w:szCs w:val="20"/>
        </w:rPr>
        <w:t>, chlorthalidone</w:t>
      </w:r>
      <w:r w:rsidR="003D1B4A" w:rsidRPr="003D47EB">
        <w:rPr>
          <w:rFonts w:ascii="Arial" w:hAnsi="Arial" w:cs="Arial"/>
          <w:sz w:val="20"/>
          <w:szCs w:val="20"/>
        </w:rPr>
        <w:t>12.5mg</w:t>
      </w:r>
      <w:r w:rsidRPr="003D47EB">
        <w:rPr>
          <w:rFonts w:ascii="Arial" w:hAnsi="Arial" w:cs="Arial"/>
          <w:sz w:val="20"/>
          <w:szCs w:val="20"/>
        </w:rPr>
        <w:t>, and amlodipine</w:t>
      </w:r>
      <w:r w:rsidR="003D1B4A" w:rsidRPr="003D47EB">
        <w:rPr>
          <w:rFonts w:ascii="Arial" w:hAnsi="Arial" w:cs="Arial"/>
          <w:sz w:val="20"/>
          <w:szCs w:val="20"/>
        </w:rPr>
        <w:t xml:space="preserve"> 5 </w:t>
      </w:r>
      <w:proofErr w:type="gramStart"/>
      <w:r w:rsidR="003D1B4A" w:rsidRPr="003D47EB">
        <w:rPr>
          <w:rFonts w:ascii="Arial" w:hAnsi="Arial" w:cs="Arial"/>
          <w:sz w:val="20"/>
          <w:szCs w:val="20"/>
        </w:rPr>
        <w:t xml:space="preserve">mg </w:t>
      </w:r>
      <w:r w:rsidRPr="003D47EB">
        <w:rPr>
          <w:rFonts w:ascii="Arial" w:hAnsi="Arial" w:cs="Arial"/>
          <w:sz w:val="20"/>
          <w:szCs w:val="20"/>
        </w:rPr>
        <w:t>.</w:t>
      </w:r>
      <w:proofErr w:type="gramEnd"/>
    </w:p>
    <w:p w14:paraId="61AF12A6" w14:textId="77777777" w:rsidR="00031C2E" w:rsidRPr="003D47EB" w:rsidRDefault="00031C2E" w:rsidP="00194807">
      <w:pPr>
        <w:pStyle w:val="NormalWeb"/>
        <w:jc w:val="both"/>
        <w:rPr>
          <w:rFonts w:ascii="Arial" w:hAnsi="Arial" w:cs="Arial"/>
          <w:sz w:val="20"/>
          <w:szCs w:val="20"/>
        </w:rPr>
      </w:pPr>
      <w:r w:rsidRPr="003D47EB">
        <w:rPr>
          <w:rFonts w:ascii="Arial" w:hAnsi="Arial" w:cs="Arial"/>
          <w:sz w:val="20"/>
          <w:szCs w:val="20"/>
        </w:rPr>
        <w:t>On admission, the patient was conscious but disoriented and clinically unstable. General physi</w:t>
      </w:r>
      <w:r w:rsidR="00466B8B">
        <w:rPr>
          <w:rFonts w:ascii="Arial" w:hAnsi="Arial" w:cs="Arial"/>
          <w:sz w:val="20"/>
          <w:szCs w:val="20"/>
        </w:rPr>
        <w:t>cal examination revealed pallor</w:t>
      </w:r>
      <w:r w:rsidRPr="003D47EB">
        <w:rPr>
          <w:rFonts w:ascii="Arial" w:hAnsi="Arial" w:cs="Arial"/>
          <w:sz w:val="20"/>
          <w:szCs w:val="20"/>
        </w:rPr>
        <w:t>. Vital parameters showed blood pressure of 130/60 mmHg, pulse rate of 104 beats per minute, and oxygen saturation of 98% on room air. Cardiovascular examination revealed normal heart sounds with S1 and S2 present and no added sounds. Respiratory system examination showed bilateral equal air entry with bilatera</w:t>
      </w:r>
      <w:r w:rsidR="00365227" w:rsidRPr="003D47EB">
        <w:rPr>
          <w:rFonts w:ascii="Arial" w:hAnsi="Arial" w:cs="Arial"/>
          <w:sz w:val="20"/>
          <w:szCs w:val="20"/>
        </w:rPr>
        <w:t xml:space="preserve">l fine basal </w:t>
      </w:r>
      <w:proofErr w:type="spellStart"/>
      <w:r w:rsidR="00365227" w:rsidRPr="003D47EB">
        <w:rPr>
          <w:rFonts w:ascii="Arial" w:hAnsi="Arial" w:cs="Arial"/>
          <w:sz w:val="20"/>
          <w:szCs w:val="20"/>
        </w:rPr>
        <w:t>crep</w:t>
      </w:r>
      <w:r w:rsidRPr="003D47EB">
        <w:rPr>
          <w:rFonts w:ascii="Arial" w:hAnsi="Arial" w:cs="Arial"/>
          <w:sz w:val="20"/>
          <w:szCs w:val="20"/>
        </w:rPr>
        <w:t>tations</w:t>
      </w:r>
      <w:proofErr w:type="spellEnd"/>
      <w:r w:rsidRPr="003D47EB">
        <w:rPr>
          <w:rFonts w:ascii="Arial" w:hAnsi="Arial" w:cs="Arial"/>
          <w:sz w:val="20"/>
          <w:szCs w:val="20"/>
        </w:rPr>
        <w:t xml:space="preserve">. Neurologically, the patient was not obeying commands, with a Glasgow Coma Scale (GCS) score of </w:t>
      </w:r>
      <w:r w:rsidRPr="003D47EB">
        <w:rPr>
          <w:rStyle w:val="Strong"/>
          <w:rFonts w:ascii="Arial" w:hAnsi="Arial" w:cs="Arial"/>
          <w:sz w:val="20"/>
          <w:szCs w:val="20"/>
        </w:rPr>
        <w:t>E4 V3 M</w:t>
      </w:r>
      <w:proofErr w:type="gramStart"/>
      <w:r w:rsidRPr="003D47EB">
        <w:rPr>
          <w:rStyle w:val="Strong"/>
          <w:rFonts w:ascii="Arial" w:hAnsi="Arial" w:cs="Arial"/>
          <w:sz w:val="20"/>
          <w:szCs w:val="20"/>
        </w:rPr>
        <w:t>5</w:t>
      </w:r>
      <w:r w:rsidRPr="003D47EB">
        <w:rPr>
          <w:rFonts w:ascii="Arial" w:hAnsi="Arial" w:cs="Arial"/>
          <w:sz w:val="20"/>
          <w:szCs w:val="20"/>
        </w:rPr>
        <w:t>.Based</w:t>
      </w:r>
      <w:proofErr w:type="gramEnd"/>
      <w:r w:rsidRPr="003D47EB">
        <w:rPr>
          <w:rFonts w:ascii="Arial" w:hAnsi="Arial" w:cs="Arial"/>
          <w:sz w:val="20"/>
          <w:szCs w:val="20"/>
        </w:rPr>
        <w:t xml:space="preserve"> on the clinical presentation, the patient was ad</w:t>
      </w:r>
      <w:r w:rsidR="00DB48C0" w:rsidRPr="003D47EB">
        <w:rPr>
          <w:rFonts w:ascii="Arial" w:hAnsi="Arial" w:cs="Arial"/>
          <w:sz w:val="20"/>
          <w:szCs w:val="20"/>
        </w:rPr>
        <w:t>mitted for further evaluation</w:t>
      </w:r>
      <w:r w:rsidRPr="003D47EB">
        <w:rPr>
          <w:rFonts w:ascii="Arial" w:hAnsi="Arial" w:cs="Arial"/>
          <w:sz w:val="20"/>
          <w:szCs w:val="20"/>
        </w:rPr>
        <w:t xml:space="preserve">. Strict input–output monitoring and </w:t>
      </w:r>
      <w:commentRangeStart w:id="3"/>
      <w:r w:rsidRPr="003D47EB">
        <w:rPr>
          <w:rFonts w:ascii="Arial" w:hAnsi="Arial" w:cs="Arial"/>
          <w:sz w:val="20"/>
          <w:szCs w:val="20"/>
        </w:rPr>
        <w:t xml:space="preserve">CVP </w:t>
      </w:r>
      <w:commentRangeEnd w:id="3"/>
      <w:r w:rsidR="00B768B6">
        <w:rPr>
          <w:rStyle w:val="CommentReference"/>
          <w:rFonts w:asciiTheme="minorHAnsi" w:eastAsiaTheme="minorHAnsi" w:hAnsiTheme="minorHAnsi" w:cstheme="minorBidi"/>
          <w:lang w:eastAsia="en-US"/>
        </w:rPr>
        <w:commentReference w:id="3"/>
      </w:r>
      <w:r w:rsidRPr="003D47EB">
        <w:rPr>
          <w:rFonts w:ascii="Arial" w:hAnsi="Arial" w:cs="Arial"/>
          <w:sz w:val="20"/>
          <w:szCs w:val="20"/>
        </w:rPr>
        <w:t>monitoring were initiated.</w:t>
      </w:r>
    </w:p>
    <w:p w14:paraId="146B632B" w14:textId="7F29CA34" w:rsidR="000E09D2" w:rsidRPr="000E09D2" w:rsidRDefault="000E09D2" w:rsidP="00194807">
      <w:pPr>
        <w:spacing w:before="100" w:beforeAutospacing="1" w:after="100" w:afterAutospacing="1" w:line="240" w:lineRule="auto"/>
        <w:jc w:val="both"/>
        <w:rPr>
          <w:rFonts w:ascii="Arial" w:eastAsia="Times New Roman" w:hAnsi="Arial" w:cs="Arial"/>
          <w:sz w:val="20"/>
          <w:szCs w:val="20"/>
          <w:lang w:eastAsia="en-IN"/>
        </w:rPr>
      </w:pPr>
      <w:r w:rsidRPr="000E09D2">
        <w:rPr>
          <w:rFonts w:ascii="Arial" w:eastAsia="Times New Roman" w:hAnsi="Arial" w:cs="Arial"/>
          <w:sz w:val="20"/>
          <w:szCs w:val="20"/>
          <w:lang w:eastAsia="en-IN"/>
        </w:rPr>
        <w:t xml:space="preserve">Initial laboratory investigations revealed </w:t>
      </w:r>
      <w:r w:rsidRPr="003D47EB">
        <w:rPr>
          <w:rFonts w:ascii="Arial" w:eastAsia="Times New Roman" w:hAnsi="Arial" w:cs="Arial"/>
          <w:bCs/>
          <w:sz w:val="20"/>
          <w:szCs w:val="20"/>
          <w:lang w:eastAsia="en-IN"/>
        </w:rPr>
        <w:t>acute symptomatic hyponatremia</w:t>
      </w:r>
      <w:r w:rsidRPr="000E09D2">
        <w:rPr>
          <w:rFonts w:ascii="Arial" w:eastAsia="Times New Roman" w:hAnsi="Arial" w:cs="Arial"/>
          <w:sz w:val="20"/>
          <w:szCs w:val="20"/>
          <w:lang w:eastAsia="en-IN"/>
        </w:rPr>
        <w:t xml:space="preserve"> with a serum sodium level of </w:t>
      </w:r>
      <w:r w:rsidRPr="003D47EB">
        <w:rPr>
          <w:rFonts w:ascii="Arial" w:eastAsia="Times New Roman" w:hAnsi="Arial" w:cs="Arial"/>
          <w:bCs/>
          <w:sz w:val="20"/>
          <w:szCs w:val="20"/>
          <w:lang w:eastAsia="en-IN"/>
        </w:rPr>
        <w:t>124 mmol/L</w:t>
      </w:r>
      <w:r w:rsidRPr="000E09D2">
        <w:rPr>
          <w:rFonts w:ascii="Arial" w:eastAsia="Times New Roman" w:hAnsi="Arial" w:cs="Arial"/>
          <w:sz w:val="20"/>
          <w:szCs w:val="20"/>
          <w:lang w:eastAsia="en-IN"/>
        </w:rPr>
        <w:t xml:space="preserve"> and </w:t>
      </w:r>
      <w:r w:rsidRPr="003D47EB">
        <w:rPr>
          <w:rFonts w:ascii="Arial" w:eastAsia="Times New Roman" w:hAnsi="Arial" w:cs="Arial"/>
          <w:bCs/>
          <w:sz w:val="20"/>
          <w:szCs w:val="20"/>
          <w:lang w:eastAsia="en-IN"/>
        </w:rPr>
        <w:t xml:space="preserve">hypo-osmolality (253 </w:t>
      </w:r>
      <w:proofErr w:type="spellStart"/>
      <w:r w:rsidRPr="003D47EB">
        <w:rPr>
          <w:rFonts w:ascii="Arial" w:eastAsia="Times New Roman" w:hAnsi="Arial" w:cs="Arial"/>
          <w:bCs/>
          <w:sz w:val="20"/>
          <w:szCs w:val="20"/>
          <w:lang w:eastAsia="en-IN"/>
        </w:rPr>
        <w:t>mOsm</w:t>
      </w:r>
      <w:proofErr w:type="spellEnd"/>
      <w:r w:rsidRPr="003D47EB">
        <w:rPr>
          <w:rFonts w:ascii="Arial" w:eastAsia="Times New Roman" w:hAnsi="Arial" w:cs="Arial"/>
          <w:bCs/>
          <w:sz w:val="20"/>
          <w:szCs w:val="20"/>
          <w:lang w:eastAsia="en-IN"/>
        </w:rPr>
        <w:t>/kg)</w:t>
      </w:r>
      <w:r w:rsidRPr="000E09D2">
        <w:rPr>
          <w:rFonts w:ascii="Arial" w:eastAsia="Times New Roman" w:hAnsi="Arial" w:cs="Arial"/>
          <w:sz w:val="20"/>
          <w:szCs w:val="20"/>
          <w:lang w:eastAsia="en-IN"/>
        </w:rPr>
        <w:t xml:space="preserve">. Associated electrolyte abnormalities included </w:t>
      </w:r>
      <w:proofErr w:type="spellStart"/>
      <w:r w:rsidRPr="003D47EB">
        <w:rPr>
          <w:rFonts w:ascii="Arial" w:eastAsia="Times New Roman" w:hAnsi="Arial" w:cs="Arial"/>
          <w:bCs/>
          <w:sz w:val="20"/>
          <w:szCs w:val="20"/>
          <w:lang w:eastAsia="en-IN"/>
        </w:rPr>
        <w:t>hypokalemia</w:t>
      </w:r>
      <w:proofErr w:type="spellEnd"/>
      <w:r w:rsidRPr="003D47EB">
        <w:rPr>
          <w:rFonts w:ascii="Arial" w:eastAsia="Times New Roman" w:hAnsi="Arial" w:cs="Arial"/>
          <w:bCs/>
          <w:sz w:val="20"/>
          <w:szCs w:val="20"/>
          <w:lang w:eastAsia="en-IN"/>
        </w:rPr>
        <w:t xml:space="preserve"> (2.86 </w:t>
      </w:r>
      <w:proofErr w:type="spellStart"/>
      <w:r w:rsidRPr="003D47EB">
        <w:rPr>
          <w:rFonts w:ascii="Arial" w:eastAsia="Times New Roman" w:hAnsi="Arial" w:cs="Arial"/>
          <w:bCs/>
          <w:sz w:val="20"/>
          <w:szCs w:val="20"/>
          <w:lang w:eastAsia="en-IN"/>
        </w:rPr>
        <w:t>mmol</w:t>
      </w:r>
      <w:proofErr w:type="spellEnd"/>
      <w:r w:rsidRPr="003D47EB">
        <w:rPr>
          <w:rFonts w:ascii="Arial" w:eastAsia="Times New Roman" w:hAnsi="Arial" w:cs="Arial"/>
          <w:bCs/>
          <w:sz w:val="20"/>
          <w:szCs w:val="20"/>
          <w:lang w:eastAsia="en-IN"/>
        </w:rPr>
        <w:t>/L)</w:t>
      </w:r>
      <w:r w:rsidRPr="000E09D2">
        <w:rPr>
          <w:rFonts w:ascii="Arial" w:eastAsia="Times New Roman" w:hAnsi="Arial" w:cs="Arial"/>
          <w:sz w:val="20"/>
          <w:szCs w:val="20"/>
          <w:lang w:eastAsia="en-IN"/>
        </w:rPr>
        <w:t xml:space="preserve"> and </w:t>
      </w:r>
      <w:proofErr w:type="spellStart"/>
      <w:r w:rsidRPr="003D47EB">
        <w:rPr>
          <w:rFonts w:ascii="Arial" w:eastAsia="Times New Roman" w:hAnsi="Arial" w:cs="Arial"/>
          <w:bCs/>
          <w:sz w:val="20"/>
          <w:szCs w:val="20"/>
          <w:lang w:eastAsia="en-IN"/>
        </w:rPr>
        <w:t>hypochloremia</w:t>
      </w:r>
      <w:proofErr w:type="spellEnd"/>
      <w:r w:rsidRPr="000E09D2">
        <w:rPr>
          <w:rFonts w:ascii="Arial" w:eastAsia="Times New Roman" w:hAnsi="Arial" w:cs="Arial"/>
          <w:sz w:val="20"/>
          <w:szCs w:val="20"/>
          <w:lang w:eastAsia="en-IN"/>
        </w:rPr>
        <w:t xml:space="preserve">. </w:t>
      </w:r>
      <w:proofErr w:type="spellStart"/>
      <w:r w:rsidRPr="000E09D2">
        <w:rPr>
          <w:rFonts w:ascii="Arial" w:eastAsia="Times New Roman" w:hAnsi="Arial" w:cs="Arial"/>
          <w:sz w:val="20"/>
          <w:szCs w:val="20"/>
          <w:lang w:eastAsia="en-IN"/>
        </w:rPr>
        <w:t>Hematological</w:t>
      </w:r>
      <w:proofErr w:type="spellEnd"/>
      <w:r w:rsidRPr="000E09D2">
        <w:rPr>
          <w:rFonts w:ascii="Arial" w:eastAsia="Times New Roman" w:hAnsi="Arial" w:cs="Arial"/>
          <w:sz w:val="20"/>
          <w:szCs w:val="20"/>
          <w:lang w:eastAsia="en-IN"/>
        </w:rPr>
        <w:t xml:space="preserve"> evaluation showed </w:t>
      </w:r>
      <w:proofErr w:type="spellStart"/>
      <w:r w:rsidRPr="003D47EB">
        <w:rPr>
          <w:rFonts w:ascii="Arial" w:eastAsia="Times New Roman" w:hAnsi="Arial" w:cs="Arial"/>
          <w:bCs/>
          <w:sz w:val="20"/>
          <w:szCs w:val="20"/>
          <w:lang w:eastAsia="en-IN"/>
        </w:rPr>
        <w:t>anemia</w:t>
      </w:r>
      <w:proofErr w:type="spellEnd"/>
      <w:r w:rsidRPr="003D47EB">
        <w:rPr>
          <w:rFonts w:ascii="Arial" w:eastAsia="Times New Roman" w:hAnsi="Arial" w:cs="Arial"/>
          <w:bCs/>
          <w:sz w:val="20"/>
          <w:szCs w:val="20"/>
          <w:lang w:eastAsia="en-IN"/>
        </w:rPr>
        <w:t xml:space="preserve"> (Hb 8.8 g/dL)</w:t>
      </w:r>
      <w:r w:rsidRPr="000E09D2">
        <w:rPr>
          <w:rFonts w:ascii="Arial" w:eastAsia="Times New Roman" w:hAnsi="Arial" w:cs="Arial"/>
          <w:sz w:val="20"/>
          <w:szCs w:val="20"/>
          <w:lang w:eastAsia="en-IN"/>
        </w:rPr>
        <w:t xml:space="preserve">, </w:t>
      </w:r>
      <w:r w:rsidRPr="003D47EB">
        <w:rPr>
          <w:rFonts w:ascii="Arial" w:eastAsia="Times New Roman" w:hAnsi="Arial" w:cs="Arial"/>
          <w:bCs/>
          <w:sz w:val="20"/>
          <w:szCs w:val="20"/>
          <w:lang w:eastAsia="en-IN"/>
        </w:rPr>
        <w:t>thrombocytopenia (79 ×10³/µL)</w:t>
      </w:r>
      <w:r w:rsidRPr="000E09D2">
        <w:rPr>
          <w:rFonts w:ascii="Arial" w:eastAsia="Times New Roman" w:hAnsi="Arial" w:cs="Arial"/>
          <w:sz w:val="20"/>
          <w:szCs w:val="20"/>
          <w:lang w:eastAsia="en-IN"/>
        </w:rPr>
        <w:t xml:space="preserve">, and mild leukopenia. Biochemical parameters revealed </w:t>
      </w:r>
      <w:r w:rsidRPr="003D47EB">
        <w:rPr>
          <w:rFonts w:ascii="Arial" w:eastAsia="Times New Roman" w:hAnsi="Arial" w:cs="Arial"/>
          <w:bCs/>
          <w:sz w:val="20"/>
          <w:szCs w:val="20"/>
          <w:lang w:eastAsia="en-IN"/>
        </w:rPr>
        <w:t>hypoalbuminemia (2.7 g/dL)</w:t>
      </w:r>
      <w:r w:rsidRPr="000E09D2">
        <w:rPr>
          <w:rFonts w:ascii="Arial" w:eastAsia="Times New Roman" w:hAnsi="Arial" w:cs="Arial"/>
          <w:sz w:val="20"/>
          <w:szCs w:val="20"/>
          <w:lang w:eastAsia="en-IN"/>
        </w:rPr>
        <w:t xml:space="preserve">, while renal function tests were within normal limits. These findings were suggestive of </w:t>
      </w:r>
      <w:r w:rsidRPr="003D47EB">
        <w:rPr>
          <w:rFonts w:ascii="Arial" w:eastAsia="Times New Roman" w:hAnsi="Arial" w:cs="Arial"/>
          <w:bCs/>
          <w:sz w:val="20"/>
          <w:szCs w:val="20"/>
          <w:lang w:eastAsia="en-IN"/>
        </w:rPr>
        <w:t>acute symptomatic hypotonic hyponatremia with altered sensorium</w:t>
      </w:r>
      <w:r w:rsidRPr="000E09D2">
        <w:rPr>
          <w:rFonts w:ascii="Arial" w:eastAsia="Times New Roman" w:hAnsi="Arial" w:cs="Arial"/>
          <w:sz w:val="20"/>
          <w:szCs w:val="20"/>
          <w:lang w:eastAsia="en-IN"/>
        </w:rPr>
        <w:t xml:space="preserve">, initially suspected to be </w:t>
      </w:r>
      <w:r w:rsidRPr="003D47EB">
        <w:rPr>
          <w:rFonts w:ascii="Arial" w:eastAsia="Times New Roman" w:hAnsi="Arial" w:cs="Arial"/>
          <w:bCs/>
          <w:sz w:val="20"/>
          <w:szCs w:val="20"/>
          <w:lang w:eastAsia="en-IN"/>
        </w:rPr>
        <w:t>drug-induced</w:t>
      </w:r>
      <w:r w:rsidRPr="000E09D2">
        <w:rPr>
          <w:rFonts w:ascii="Arial" w:eastAsia="Times New Roman" w:hAnsi="Arial" w:cs="Arial"/>
          <w:sz w:val="20"/>
          <w:szCs w:val="20"/>
          <w:lang w:eastAsia="en-IN"/>
        </w:rPr>
        <w:t>, considering the patient’s use of thiazide diuretics.</w:t>
      </w:r>
      <w:r w:rsidR="00B80321">
        <w:rPr>
          <w:rFonts w:ascii="Arial" w:eastAsia="Times New Roman" w:hAnsi="Arial" w:cs="Arial"/>
          <w:sz w:val="20"/>
          <w:szCs w:val="20"/>
          <w:lang w:eastAsia="en-IN"/>
        </w:rPr>
        <w:t xml:space="preserve"> Discontinuation of thiazide diuretics was </w:t>
      </w:r>
      <w:r w:rsidR="00AA23C1">
        <w:rPr>
          <w:rFonts w:ascii="Arial" w:eastAsia="Times New Roman" w:hAnsi="Arial" w:cs="Arial"/>
          <w:sz w:val="20"/>
          <w:szCs w:val="20"/>
          <w:lang w:eastAsia="en-IN"/>
        </w:rPr>
        <w:t>done.</w:t>
      </w:r>
      <w:r w:rsidR="00AA23C1" w:rsidRPr="000E09D2">
        <w:rPr>
          <w:rFonts w:ascii="Arial" w:eastAsia="Times New Roman" w:hAnsi="Arial" w:cs="Arial"/>
          <w:sz w:val="20"/>
          <w:szCs w:val="20"/>
          <w:lang w:eastAsia="en-IN"/>
        </w:rPr>
        <w:t xml:space="preserve"> The</w:t>
      </w:r>
      <w:r w:rsidRPr="000E09D2">
        <w:rPr>
          <w:rFonts w:ascii="Arial" w:eastAsia="Times New Roman" w:hAnsi="Arial" w:cs="Arial"/>
          <w:sz w:val="20"/>
          <w:szCs w:val="20"/>
          <w:lang w:eastAsia="en-IN"/>
        </w:rPr>
        <w:t xml:space="preserve"> patient was initiated on </w:t>
      </w:r>
      <w:r w:rsidRPr="003D47EB">
        <w:rPr>
          <w:rFonts w:ascii="Arial" w:eastAsia="Times New Roman" w:hAnsi="Arial" w:cs="Arial"/>
          <w:bCs/>
          <w:sz w:val="20"/>
          <w:szCs w:val="20"/>
          <w:lang w:eastAsia="en-IN"/>
        </w:rPr>
        <w:t>intravenous normal saline</w:t>
      </w:r>
      <w:r w:rsidRPr="000E09D2">
        <w:rPr>
          <w:rFonts w:ascii="Arial" w:eastAsia="Times New Roman" w:hAnsi="Arial" w:cs="Arial"/>
          <w:sz w:val="20"/>
          <w:szCs w:val="20"/>
          <w:lang w:eastAsia="en-IN"/>
        </w:rPr>
        <w:t>, broad-spectrum antibiotics (</w:t>
      </w:r>
      <w:r w:rsidRPr="003D47EB">
        <w:rPr>
          <w:rFonts w:ascii="Arial" w:eastAsia="Times New Roman" w:hAnsi="Arial" w:cs="Arial"/>
          <w:bCs/>
          <w:sz w:val="20"/>
          <w:szCs w:val="20"/>
          <w:lang w:eastAsia="en-IN"/>
        </w:rPr>
        <w:t>doxycycline and piperacillin–tazobactam</w:t>
      </w:r>
      <w:r w:rsidRPr="000E09D2">
        <w:rPr>
          <w:rFonts w:ascii="Arial" w:eastAsia="Times New Roman" w:hAnsi="Arial" w:cs="Arial"/>
          <w:sz w:val="20"/>
          <w:szCs w:val="20"/>
          <w:lang w:eastAsia="en-IN"/>
        </w:rPr>
        <w:t xml:space="preserve">), corticosteroids, pantoprazole, ondansetron, N-acetylcysteine, and nebulization therapy. Supportive measures included </w:t>
      </w:r>
      <w:r w:rsidRPr="003D47EB">
        <w:rPr>
          <w:rFonts w:ascii="Arial" w:eastAsia="Times New Roman" w:hAnsi="Arial" w:cs="Arial"/>
          <w:bCs/>
          <w:sz w:val="20"/>
          <w:szCs w:val="20"/>
          <w:lang w:eastAsia="en-IN"/>
        </w:rPr>
        <w:t>Foley catheterization, Ryle’s tube insertion</w:t>
      </w:r>
      <w:r w:rsidRPr="000E09D2">
        <w:rPr>
          <w:rFonts w:ascii="Arial" w:eastAsia="Times New Roman" w:hAnsi="Arial" w:cs="Arial"/>
          <w:sz w:val="20"/>
          <w:szCs w:val="20"/>
          <w:lang w:eastAsia="en-IN"/>
        </w:rPr>
        <w:t>, and continued strict monitoring of fluid balance.</w:t>
      </w:r>
    </w:p>
    <w:p w14:paraId="76C81B92" w14:textId="77777777" w:rsidR="000E09D2" w:rsidRPr="000E09D2" w:rsidRDefault="000E09D2" w:rsidP="00194807">
      <w:pPr>
        <w:spacing w:before="100" w:beforeAutospacing="1" w:after="100" w:afterAutospacing="1" w:line="240" w:lineRule="auto"/>
        <w:jc w:val="both"/>
        <w:rPr>
          <w:rFonts w:ascii="Arial" w:eastAsia="Times New Roman" w:hAnsi="Arial" w:cs="Arial"/>
          <w:sz w:val="20"/>
          <w:szCs w:val="20"/>
          <w:lang w:eastAsia="en-IN"/>
        </w:rPr>
      </w:pPr>
      <w:r w:rsidRPr="000E09D2">
        <w:rPr>
          <w:rFonts w:ascii="Arial" w:eastAsia="Times New Roman" w:hAnsi="Arial" w:cs="Arial"/>
          <w:sz w:val="20"/>
          <w:szCs w:val="20"/>
          <w:lang w:eastAsia="en-IN"/>
        </w:rPr>
        <w:t xml:space="preserve">On </w:t>
      </w:r>
      <w:r w:rsidRPr="003D47EB">
        <w:rPr>
          <w:rFonts w:ascii="Arial" w:eastAsia="Times New Roman" w:hAnsi="Arial" w:cs="Arial"/>
          <w:bCs/>
          <w:sz w:val="20"/>
          <w:szCs w:val="20"/>
          <w:lang w:eastAsia="en-IN"/>
        </w:rPr>
        <w:t>Day 2</w:t>
      </w:r>
      <w:r w:rsidRPr="000E09D2">
        <w:rPr>
          <w:rFonts w:ascii="Arial" w:eastAsia="Times New Roman" w:hAnsi="Arial" w:cs="Arial"/>
          <w:sz w:val="20"/>
          <w:szCs w:val="20"/>
          <w:lang w:eastAsia="en-IN"/>
        </w:rPr>
        <w:t xml:space="preserve">, the patient remained disoriented (GCS E4 V3 M5) and developed </w:t>
      </w:r>
      <w:r w:rsidRPr="003D47EB">
        <w:rPr>
          <w:rFonts w:ascii="Arial" w:eastAsia="Times New Roman" w:hAnsi="Arial" w:cs="Arial"/>
          <w:bCs/>
          <w:sz w:val="20"/>
          <w:szCs w:val="20"/>
          <w:lang w:eastAsia="en-IN"/>
        </w:rPr>
        <w:t>hypotension (100/50 mmHg)</w:t>
      </w:r>
      <w:r w:rsidRPr="000E09D2">
        <w:rPr>
          <w:rFonts w:ascii="Arial" w:eastAsia="Times New Roman" w:hAnsi="Arial" w:cs="Arial"/>
          <w:sz w:val="20"/>
          <w:szCs w:val="20"/>
          <w:lang w:eastAsia="en-IN"/>
        </w:rPr>
        <w:t xml:space="preserve">, </w:t>
      </w:r>
      <w:r w:rsidRPr="003D47EB">
        <w:rPr>
          <w:rFonts w:ascii="Arial" w:eastAsia="Times New Roman" w:hAnsi="Arial" w:cs="Arial"/>
          <w:bCs/>
          <w:sz w:val="20"/>
          <w:szCs w:val="20"/>
          <w:lang w:eastAsia="en-IN"/>
        </w:rPr>
        <w:t>tachycardia (130 beats per minute)</w:t>
      </w:r>
      <w:r w:rsidRPr="000E09D2">
        <w:rPr>
          <w:rFonts w:ascii="Arial" w:eastAsia="Times New Roman" w:hAnsi="Arial" w:cs="Arial"/>
          <w:sz w:val="20"/>
          <w:szCs w:val="20"/>
          <w:lang w:eastAsia="en-IN"/>
        </w:rPr>
        <w:t xml:space="preserve">, and </w:t>
      </w:r>
      <w:r w:rsidRPr="003D47EB">
        <w:rPr>
          <w:rFonts w:ascii="Arial" w:eastAsia="Times New Roman" w:hAnsi="Arial" w:cs="Arial"/>
          <w:bCs/>
          <w:sz w:val="20"/>
          <w:szCs w:val="20"/>
          <w:lang w:eastAsia="en-IN"/>
        </w:rPr>
        <w:t>hypoxemia</w:t>
      </w:r>
      <w:r w:rsidRPr="000E09D2">
        <w:rPr>
          <w:rFonts w:ascii="Arial" w:eastAsia="Times New Roman" w:hAnsi="Arial" w:cs="Arial"/>
          <w:sz w:val="20"/>
          <w:szCs w:val="20"/>
          <w:lang w:eastAsia="en-IN"/>
        </w:rPr>
        <w:t xml:space="preserve">, with oxygen saturation dropping to </w:t>
      </w:r>
      <w:r w:rsidRPr="003D47EB">
        <w:rPr>
          <w:rFonts w:ascii="Arial" w:eastAsia="Times New Roman" w:hAnsi="Arial" w:cs="Arial"/>
          <w:bCs/>
          <w:sz w:val="20"/>
          <w:szCs w:val="20"/>
          <w:lang w:eastAsia="en-IN"/>
        </w:rPr>
        <w:t>80% on room air</w:t>
      </w:r>
      <w:r w:rsidRPr="000E09D2">
        <w:rPr>
          <w:rFonts w:ascii="Arial" w:eastAsia="Times New Roman" w:hAnsi="Arial" w:cs="Arial"/>
          <w:sz w:val="20"/>
          <w:szCs w:val="20"/>
          <w:lang w:eastAsia="en-IN"/>
        </w:rPr>
        <w:t xml:space="preserve">, which improved to </w:t>
      </w:r>
      <w:r w:rsidRPr="003D47EB">
        <w:rPr>
          <w:rFonts w:ascii="Arial" w:eastAsia="Times New Roman" w:hAnsi="Arial" w:cs="Arial"/>
          <w:bCs/>
          <w:sz w:val="20"/>
          <w:szCs w:val="20"/>
          <w:lang w:eastAsia="en-IN"/>
        </w:rPr>
        <w:t>100% with 4 L/min oxygen supplementation</w:t>
      </w:r>
      <w:r w:rsidRPr="000E09D2">
        <w:rPr>
          <w:rFonts w:ascii="Arial" w:eastAsia="Times New Roman" w:hAnsi="Arial" w:cs="Arial"/>
          <w:sz w:val="20"/>
          <w:szCs w:val="20"/>
          <w:lang w:eastAsia="en-IN"/>
        </w:rPr>
        <w:t>. Low-grade fever persisted. Laboratory parameters showed a marginal improvement in serum sodium (</w:t>
      </w:r>
      <w:r w:rsidRPr="003D47EB">
        <w:rPr>
          <w:rFonts w:ascii="Arial" w:eastAsia="Times New Roman" w:hAnsi="Arial" w:cs="Arial"/>
          <w:bCs/>
          <w:sz w:val="20"/>
          <w:szCs w:val="20"/>
          <w:lang w:eastAsia="en-IN"/>
        </w:rPr>
        <w:t>126.3 mmol/L</w:t>
      </w:r>
      <w:r w:rsidRPr="000E09D2">
        <w:rPr>
          <w:rFonts w:ascii="Arial" w:eastAsia="Times New Roman" w:hAnsi="Arial" w:cs="Arial"/>
          <w:sz w:val="20"/>
          <w:szCs w:val="20"/>
          <w:lang w:eastAsia="en-IN"/>
        </w:rPr>
        <w:t>), potassium (</w:t>
      </w:r>
      <w:r w:rsidRPr="003D47EB">
        <w:rPr>
          <w:rFonts w:ascii="Arial" w:eastAsia="Times New Roman" w:hAnsi="Arial" w:cs="Arial"/>
          <w:bCs/>
          <w:sz w:val="20"/>
          <w:szCs w:val="20"/>
          <w:lang w:eastAsia="en-IN"/>
        </w:rPr>
        <w:t>3.8 mmol/L</w:t>
      </w:r>
      <w:r w:rsidRPr="000E09D2">
        <w:rPr>
          <w:rFonts w:ascii="Arial" w:eastAsia="Times New Roman" w:hAnsi="Arial" w:cs="Arial"/>
          <w:sz w:val="20"/>
          <w:szCs w:val="20"/>
          <w:lang w:eastAsia="en-IN"/>
        </w:rPr>
        <w:t>), and chloride (</w:t>
      </w:r>
      <w:r w:rsidRPr="003D47EB">
        <w:rPr>
          <w:rFonts w:ascii="Arial" w:eastAsia="Times New Roman" w:hAnsi="Arial" w:cs="Arial"/>
          <w:bCs/>
          <w:sz w:val="20"/>
          <w:szCs w:val="20"/>
          <w:lang w:eastAsia="en-IN"/>
        </w:rPr>
        <w:t>93.3 mmol/L</w:t>
      </w:r>
      <w:r w:rsidRPr="000E09D2">
        <w:rPr>
          <w:rFonts w:ascii="Arial" w:eastAsia="Times New Roman" w:hAnsi="Arial" w:cs="Arial"/>
          <w:sz w:val="20"/>
          <w:szCs w:val="20"/>
          <w:lang w:eastAsia="en-IN"/>
        </w:rPr>
        <w:t>). Inflammatory markers were markedly elevated (</w:t>
      </w:r>
      <w:commentRangeStart w:id="4"/>
      <w:r w:rsidRPr="003D47EB">
        <w:rPr>
          <w:rFonts w:ascii="Arial" w:eastAsia="Times New Roman" w:hAnsi="Arial" w:cs="Arial"/>
          <w:bCs/>
          <w:sz w:val="20"/>
          <w:szCs w:val="20"/>
          <w:lang w:eastAsia="en-IN"/>
        </w:rPr>
        <w:t>CRP</w:t>
      </w:r>
      <w:commentRangeEnd w:id="4"/>
      <w:r w:rsidR="00B768B6">
        <w:rPr>
          <w:rStyle w:val="CommentReference"/>
        </w:rPr>
        <w:commentReference w:id="4"/>
      </w:r>
      <w:r w:rsidRPr="003D47EB">
        <w:rPr>
          <w:rFonts w:ascii="Arial" w:eastAsia="Times New Roman" w:hAnsi="Arial" w:cs="Arial"/>
          <w:bCs/>
          <w:sz w:val="20"/>
          <w:szCs w:val="20"/>
          <w:lang w:eastAsia="en-IN"/>
        </w:rPr>
        <w:t xml:space="preserve"> 202 mg/L</w:t>
      </w:r>
      <w:r w:rsidRPr="000E09D2">
        <w:rPr>
          <w:rFonts w:ascii="Arial" w:eastAsia="Times New Roman" w:hAnsi="Arial" w:cs="Arial"/>
          <w:sz w:val="20"/>
          <w:szCs w:val="20"/>
          <w:lang w:eastAsia="en-IN"/>
        </w:rPr>
        <w:t xml:space="preserve">). Arterial blood gas analysis demonstrated </w:t>
      </w:r>
      <w:r w:rsidRPr="003D47EB">
        <w:rPr>
          <w:rFonts w:ascii="Arial" w:eastAsia="Times New Roman" w:hAnsi="Arial" w:cs="Arial"/>
          <w:bCs/>
          <w:sz w:val="20"/>
          <w:szCs w:val="20"/>
          <w:lang w:eastAsia="en-IN"/>
        </w:rPr>
        <w:t>type I respiratory failure</w:t>
      </w:r>
      <w:r w:rsidRPr="000E09D2">
        <w:rPr>
          <w:rFonts w:ascii="Arial" w:eastAsia="Times New Roman" w:hAnsi="Arial" w:cs="Arial"/>
          <w:sz w:val="20"/>
          <w:szCs w:val="20"/>
          <w:lang w:eastAsia="en-IN"/>
        </w:rPr>
        <w:t xml:space="preserve"> (</w:t>
      </w:r>
      <w:proofErr w:type="spellStart"/>
      <w:r w:rsidRPr="000E09D2">
        <w:rPr>
          <w:rFonts w:ascii="Arial" w:eastAsia="Times New Roman" w:hAnsi="Arial" w:cs="Arial"/>
          <w:sz w:val="20"/>
          <w:szCs w:val="20"/>
          <w:lang w:eastAsia="en-IN"/>
        </w:rPr>
        <w:t>PaO</w:t>
      </w:r>
      <w:proofErr w:type="spellEnd"/>
      <w:r w:rsidRPr="000E09D2">
        <w:rPr>
          <w:rFonts w:ascii="Cambria Math" w:eastAsia="Times New Roman" w:hAnsi="Cambria Math" w:cs="Cambria Math"/>
          <w:sz w:val="20"/>
          <w:szCs w:val="20"/>
          <w:lang w:eastAsia="en-IN"/>
        </w:rPr>
        <w:t>₂</w:t>
      </w:r>
      <w:r w:rsidRPr="000E09D2">
        <w:rPr>
          <w:rFonts w:ascii="Arial" w:eastAsia="Times New Roman" w:hAnsi="Arial" w:cs="Arial"/>
          <w:sz w:val="20"/>
          <w:szCs w:val="20"/>
          <w:lang w:eastAsia="en-IN"/>
        </w:rPr>
        <w:t xml:space="preserve"> 64 mmHg, pH 7.5, </w:t>
      </w:r>
      <w:proofErr w:type="spellStart"/>
      <w:r w:rsidRPr="000E09D2">
        <w:rPr>
          <w:rFonts w:ascii="Arial" w:eastAsia="Times New Roman" w:hAnsi="Arial" w:cs="Arial"/>
          <w:sz w:val="20"/>
          <w:szCs w:val="20"/>
          <w:lang w:eastAsia="en-IN"/>
        </w:rPr>
        <w:t>PaCO</w:t>
      </w:r>
      <w:proofErr w:type="spellEnd"/>
      <w:r w:rsidRPr="000E09D2">
        <w:rPr>
          <w:rFonts w:ascii="Cambria Math" w:eastAsia="Times New Roman" w:hAnsi="Cambria Math" w:cs="Cambria Math"/>
          <w:sz w:val="20"/>
          <w:szCs w:val="20"/>
          <w:lang w:eastAsia="en-IN"/>
        </w:rPr>
        <w:t>₂</w:t>
      </w:r>
      <w:r w:rsidRPr="000E09D2">
        <w:rPr>
          <w:rFonts w:ascii="Arial" w:eastAsia="Times New Roman" w:hAnsi="Arial" w:cs="Arial"/>
          <w:sz w:val="20"/>
          <w:szCs w:val="20"/>
          <w:lang w:eastAsia="en-IN"/>
        </w:rPr>
        <w:t xml:space="preserve"> 32 mmHg).</w:t>
      </w:r>
    </w:p>
    <w:p w14:paraId="75D69DA8" w14:textId="77777777" w:rsidR="000E09D2" w:rsidRPr="000E09D2" w:rsidRDefault="000E09D2" w:rsidP="00194807">
      <w:pPr>
        <w:spacing w:before="100" w:beforeAutospacing="1" w:after="100" w:afterAutospacing="1" w:line="240" w:lineRule="auto"/>
        <w:jc w:val="both"/>
        <w:rPr>
          <w:rFonts w:ascii="Arial" w:eastAsia="Times New Roman" w:hAnsi="Arial" w:cs="Arial"/>
          <w:sz w:val="20"/>
          <w:szCs w:val="20"/>
          <w:lang w:eastAsia="en-IN"/>
        </w:rPr>
      </w:pPr>
      <w:r w:rsidRPr="000E09D2">
        <w:rPr>
          <w:rFonts w:ascii="Arial" w:eastAsia="Times New Roman" w:hAnsi="Arial" w:cs="Arial"/>
          <w:sz w:val="20"/>
          <w:szCs w:val="20"/>
          <w:lang w:eastAsia="en-IN"/>
        </w:rPr>
        <w:t xml:space="preserve">High-resolution computed tomography (HRCT) of the chest revealed </w:t>
      </w:r>
      <w:r w:rsidRPr="003D47EB">
        <w:rPr>
          <w:rFonts w:ascii="Arial" w:eastAsia="Times New Roman" w:hAnsi="Arial" w:cs="Arial"/>
          <w:bCs/>
          <w:sz w:val="20"/>
          <w:szCs w:val="20"/>
          <w:lang w:eastAsia="en-IN"/>
        </w:rPr>
        <w:t xml:space="preserve">smooth interlobular septal thickening, pulmonary </w:t>
      </w:r>
      <w:proofErr w:type="spellStart"/>
      <w:r w:rsidRPr="003D47EB">
        <w:rPr>
          <w:rFonts w:ascii="Arial" w:eastAsia="Times New Roman" w:hAnsi="Arial" w:cs="Arial"/>
          <w:bCs/>
          <w:sz w:val="20"/>
          <w:szCs w:val="20"/>
          <w:lang w:eastAsia="en-IN"/>
        </w:rPr>
        <w:t>edema</w:t>
      </w:r>
      <w:proofErr w:type="spellEnd"/>
      <w:r w:rsidRPr="003D47EB">
        <w:rPr>
          <w:rFonts w:ascii="Arial" w:eastAsia="Times New Roman" w:hAnsi="Arial" w:cs="Arial"/>
          <w:bCs/>
          <w:sz w:val="20"/>
          <w:szCs w:val="20"/>
          <w:lang w:eastAsia="en-IN"/>
        </w:rPr>
        <w:t>, minimal pleural effusion, and mediastinal lymphadenopathy</w:t>
      </w:r>
      <w:r w:rsidRPr="000E09D2">
        <w:rPr>
          <w:rFonts w:ascii="Arial" w:eastAsia="Times New Roman" w:hAnsi="Arial" w:cs="Arial"/>
          <w:sz w:val="20"/>
          <w:szCs w:val="20"/>
          <w:lang w:eastAsia="en-IN"/>
        </w:rPr>
        <w:t xml:space="preserve">, while computed tomography (CT) of the brain showed no acute intracranial pathology. Given the presence of </w:t>
      </w:r>
      <w:r w:rsidRPr="003D47EB">
        <w:rPr>
          <w:rFonts w:ascii="Arial" w:eastAsia="Times New Roman" w:hAnsi="Arial" w:cs="Arial"/>
          <w:bCs/>
          <w:sz w:val="20"/>
          <w:szCs w:val="20"/>
          <w:lang w:eastAsia="en-IN"/>
        </w:rPr>
        <w:t>hypotonic euvolemic hyponatremia</w:t>
      </w:r>
      <w:r w:rsidRPr="000E09D2">
        <w:rPr>
          <w:rFonts w:ascii="Arial" w:eastAsia="Times New Roman" w:hAnsi="Arial" w:cs="Arial"/>
          <w:sz w:val="20"/>
          <w:szCs w:val="20"/>
          <w:lang w:eastAsia="en-IN"/>
        </w:rPr>
        <w:t xml:space="preserve">, pulmonary pathology, normal renal function, and ongoing infection, </w:t>
      </w:r>
      <w:r w:rsidRPr="003D47EB">
        <w:rPr>
          <w:rFonts w:ascii="Arial" w:eastAsia="Times New Roman" w:hAnsi="Arial" w:cs="Arial"/>
          <w:bCs/>
          <w:sz w:val="20"/>
          <w:szCs w:val="20"/>
          <w:lang w:eastAsia="en-IN"/>
        </w:rPr>
        <w:t>syndrome of inappropriate antidiuretic hormone secretion (SIADH) secondary to pulmonary infection</w:t>
      </w:r>
      <w:r w:rsidRPr="000E09D2">
        <w:rPr>
          <w:rFonts w:ascii="Arial" w:eastAsia="Times New Roman" w:hAnsi="Arial" w:cs="Arial"/>
          <w:sz w:val="20"/>
          <w:szCs w:val="20"/>
          <w:lang w:eastAsia="en-IN"/>
        </w:rPr>
        <w:t>, in addition to possible drug-induced hyponatremia, was considered.</w:t>
      </w:r>
    </w:p>
    <w:p w14:paraId="456B2C58" w14:textId="77777777" w:rsidR="000E09D2" w:rsidRPr="000E09D2" w:rsidRDefault="000E09D2" w:rsidP="00194807">
      <w:pPr>
        <w:spacing w:before="100" w:beforeAutospacing="1" w:after="100" w:afterAutospacing="1" w:line="240" w:lineRule="auto"/>
        <w:jc w:val="both"/>
        <w:rPr>
          <w:rFonts w:ascii="Arial" w:eastAsia="Times New Roman" w:hAnsi="Arial" w:cs="Arial"/>
          <w:sz w:val="20"/>
          <w:szCs w:val="20"/>
          <w:lang w:eastAsia="en-IN"/>
        </w:rPr>
      </w:pPr>
      <w:r w:rsidRPr="000E09D2">
        <w:rPr>
          <w:rFonts w:ascii="Arial" w:eastAsia="Times New Roman" w:hAnsi="Arial" w:cs="Arial"/>
          <w:sz w:val="20"/>
          <w:szCs w:val="20"/>
          <w:lang w:eastAsia="en-IN"/>
        </w:rPr>
        <w:t xml:space="preserve">By </w:t>
      </w:r>
      <w:r w:rsidRPr="003D47EB">
        <w:rPr>
          <w:rFonts w:ascii="Arial" w:eastAsia="Times New Roman" w:hAnsi="Arial" w:cs="Arial"/>
          <w:bCs/>
          <w:sz w:val="20"/>
          <w:szCs w:val="20"/>
          <w:lang w:eastAsia="en-IN"/>
        </w:rPr>
        <w:t>Day 3</w:t>
      </w:r>
      <w:r w:rsidRPr="000E09D2">
        <w:rPr>
          <w:rFonts w:ascii="Arial" w:eastAsia="Times New Roman" w:hAnsi="Arial" w:cs="Arial"/>
          <w:sz w:val="20"/>
          <w:szCs w:val="20"/>
          <w:lang w:eastAsia="en-IN"/>
        </w:rPr>
        <w:t>, the patient continued to have altered sensorium (GCS E3 V3 M6) with persistent electrolyte imbalance and worsening hypoxemia (</w:t>
      </w:r>
      <w:proofErr w:type="spellStart"/>
      <w:r w:rsidRPr="000E09D2">
        <w:rPr>
          <w:rFonts w:ascii="Arial" w:eastAsia="Times New Roman" w:hAnsi="Arial" w:cs="Arial"/>
          <w:sz w:val="20"/>
          <w:szCs w:val="20"/>
          <w:lang w:eastAsia="en-IN"/>
        </w:rPr>
        <w:t>PaO</w:t>
      </w:r>
      <w:proofErr w:type="spellEnd"/>
      <w:r w:rsidRPr="000E09D2">
        <w:rPr>
          <w:rFonts w:ascii="Cambria Math" w:eastAsia="Times New Roman" w:hAnsi="Cambria Math" w:cs="Cambria Math"/>
          <w:sz w:val="20"/>
          <w:szCs w:val="20"/>
          <w:lang w:eastAsia="en-IN"/>
        </w:rPr>
        <w:t>₂</w:t>
      </w:r>
      <w:r w:rsidRPr="000E09D2">
        <w:rPr>
          <w:rFonts w:ascii="Arial" w:eastAsia="Times New Roman" w:hAnsi="Arial" w:cs="Arial"/>
          <w:sz w:val="20"/>
          <w:szCs w:val="20"/>
          <w:lang w:eastAsia="en-IN"/>
        </w:rPr>
        <w:t xml:space="preserve"> 46 mmHg). </w:t>
      </w:r>
      <w:proofErr w:type="spellStart"/>
      <w:r w:rsidRPr="000E09D2">
        <w:rPr>
          <w:rFonts w:ascii="Arial" w:eastAsia="Times New Roman" w:hAnsi="Arial" w:cs="Arial"/>
          <w:sz w:val="20"/>
          <w:szCs w:val="20"/>
          <w:lang w:eastAsia="en-IN"/>
        </w:rPr>
        <w:t>Hypokalemia</w:t>
      </w:r>
      <w:proofErr w:type="spellEnd"/>
      <w:r w:rsidRPr="000E09D2">
        <w:rPr>
          <w:rFonts w:ascii="Arial" w:eastAsia="Times New Roman" w:hAnsi="Arial" w:cs="Arial"/>
          <w:sz w:val="20"/>
          <w:szCs w:val="20"/>
          <w:lang w:eastAsia="en-IN"/>
        </w:rPr>
        <w:t xml:space="preserve"> persisted (</w:t>
      </w:r>
      <w:r w:rsidRPr="003D47EB">
        <w:rPr>
          <w:rFonts w:ascii="Arial" w:eastAsia="Times New Roman" w:hAnsi="Arial" w:cs="Arial"/>
          <w:bCs/>
          <w:sz w:val="20"/>
          <w:szCs w:val="20"/>
          <w:lang w:eastAsia="en-IN"/>
        </w:rPr>
        <w:t xml:space="preserve">2.7 </w:t>
      </w:r>
      <w:proofErr w:type="spellStart"/>
      <w:r w:rsidRPr="003D47EB">
        <w:rPr>
          <w:rFonts w:ascii="Arial" w:eastAsia="Times New Roman" w:hAnsi="Arial" w:cs="Arial"/>
          <w:bCs/>
          <w:sz w:val="20"/>
          <w:szCs w:val="20"/>
          <w:lang w:eastAsia="en-IN"/>
        </w:rPr>
        <w:t>mmol</w:t>
      </w:r>
      <w:proofErr w:type="spellEnd"/>
      <w:r w:rsidRPr="003D47EB">
        <w:rPr>
          <w:rFonts w:ascii="Arial" w:eastAsia="Times New Roman" w:hAnsi="Arial" w:cs="Arial"/>
          <w:bCs/>
          <w:sz w:val="20"/>
          <w:szCs w:val="20"/>
          <w:lang w:eastAsia="en-IN"/>
        </w:rPr>
        <w:t>/L</w:t>
      </w:r>
      <w:r w:rsidRPr="000E09D2">
        <w:rPr>
          <w:rFonts w:ascii="Arial" w:eastAsia="Times New Roman" w:hAnsi="Arial" w:cs="Arial"/>
          <w:sz w:val="20"/>
          <w:szCs w:val="20"/>
          <w:lang w:eastAsia="en-IN"/>
        </w:rPr>
        <w:t xml:space="preserve">). In view of ongoing respiratory compromise and radiological findings, the diagnosis was revised to </w:t>
      </w:r>
      <w:r w:rsidRPr="003D47EB">
        <w:rPr>
          <w:rFonts w:ascii="Arial" w:eastAsia="Times New Roman" w:hAnsi="Arial" w:cs="Arial"/>
          <w:bCs/>
          <w:sz w:val="20"/>
          <w:szCs w:val="20"/>
          <w:lang w:eastAsia="en-IN"/>
        </w:rPr>
        <w:t>SIADH secondary to suspected viral pneumonia</w:t>
      </w:r>
      <w:r w:rsidRPr="000E09D2">
        <w:rPr>
          <w:rFonts w:ascii="Arial" w:eastAsia="Times New Roman" w:hAnsi="Arial" w:cs="Arial"/>
          <w:sz w:val="20"/>
          <w:szCs w:val="20"/>
          <w:lang w:eastAsia="en-IN"/>
        </w:rPr>
        <w:t xml:space="preserve">. </w:t>
      </w:r>
      <w:r w:rsidRPr="003D47EB">
        <w:rPr>
          <w:rFonts w:ascii="Arial" w:eastAsia="Times New Roman" w:hAnsi="Arial" w:cs="Arial"/>
          <w:bCs/>
          <w:sz w:val="20"/>
          <w:szCs w:val="20"/>
          <w:lang w:eastAsia="en-IN"/>
        </w:rPr>
        <w:t>Oseltamivir phosphate 75 mg orally twice daily</w:t>
      </w:r>
      <w:r w:rsidRPr="000E09D2">
        <w:rPr>
          <w:rFonts w:ascii="Arial" w:eastAsia="Times New Roman" w:hAnsi="Arial" w:cs="Arial"/>
          <w:sz w:val="20"/>
          <w:szCs w:val="20"/>
          <w:lang w:eastAsia="en-IN"/>
        </w:rPr>
        <w:t xml:space="preserve"> was added to the treatment regimen, while antibiotics, corticosteroids, and nebulization therapy were continued. Intravenous fluids were cautiously maintained at </w:t>
      </w:r>
      <w:r w:rsidRPr="003D47EB">
        <w:rPr>
          <w:rFonts w:ascii="Arial" w:eastAsia="Times New Roman" w:hAnsi="Arial" w:cs="Arial"/>
          <w:bCs/>
          <w:sz w:val="20"/>
          <w:szCs w:val="20"/>
          <w:lang w:eastAsia="en-IN"/>
        </w:rPr>
        <w:t>75 mL/hour</w:t>
      </w:r>
      <w:r w:rsidRPr="000E09D2">
        <w:rPr>
          <w:rFonts w:ascii="Arial" w:eastAsia="Times New Roman" w:hAnsi="Arial" w:cs="Arial"/>
          <w:sz w:val="20"/>
          <w:szCs w:val="20"/>
          <w:lang w:eastAsia="en-IN"/>
        </w:rPr>
        <w:t>, with non-invasive ventilation planned if neurological status improved.</w:t>
      </w:r>
    </w:p>
    <w:p w14:paraId="3B90FE9E" w14:textId="77777777" w:rsidR="000E09D2" w:rsidRPr="000E09D2" w:rsidRDefault="000E09D2" w:rsidP="00194807">
      <w:pPr>
        <w:spacing w:before="100" w:beforeAutospacing="1" w:after="100" w:afterAutospacing="1" w:line="240" w:lineRule="auto"/>
        <w:jc w:val="both"/>
        <w:rPr>
          <w:rFonts w:ascii="Arial" w:eastAsia="Times New Roman" w:hAnsi="Arial" w:cs="Arial"/>
          <w:sz w:val="20"/>
          <w:szCs w:val="20"/>
          <w:lang w:eastAsia="en-IN"/>
        </w:rPr>
      </w:pPr>
      <w:r w:rsidRPr="000E09D2">
        <w:rPr>
          <w:rFonts w:ascii="Arial" w:eastAsia="Times New Roman" w:hAnsi="Arial" w:cs="Arial"/>
          <w:sz w:val="20"/>
          <w:szCs w:val="20"/>
          <w:lang w:eastAsia="en-IN"/>
        </w:rPr>
        <w:lastRenderedPageBreak/>
        <w:t xml:space="preserve">On </w:t>
      </w:r>
      <w:r w:rsidRPr="003D47EB">
        <w:rPr>
          <w:rFonts w:ascii="Arial" w:eastAsia="Times New Roman" w:hAnsi="Arial" w:cs="Arial"/>
          <w:bCs/>
          <w:sz w:val="20"/>
          <w:szCs w:val="20"/>
          <w:lang w:eastAsia="en-IN"/>
        </w:rPr>
        <w:t>Day 4</w:t>
      </w:r>
      <w:r w:rsidRPr="000E09D2">
        <w:rPr>
          <w:rFonts w:ascii="Arial" w:eastAsia="Times New Roman" w:hAnsi="Arial" w:cs="Arial"/>
          <w:sz w:val="20"/>
          <w:szCs w:val="20"/>
          <w:lang w:eastAsia="en-IN"/>
        </w:rPr>
        <w:t xml:space="preserve">, the diagnosis of </w:t>
      </w:r>
      <w:r w:rsidRPr="003D47EB">
        <w:rPr>
          <w:rFonts w:ascii="Arial" w:eastAsia="Times New Roman" w:hAnsi="Arial" w:cs="Arial"/>
          <w:bCs/>
          <w:sz w:val="20"/>
          <w:szCs w:val="20"/>
          <w:lang w:eastAsia="en-IN"/>
        </w:rPr>
        <w:t>SIADH secondary to viral pneumonia</w:t>
      </w:r>
      <w:r w:rsidRPr="000E09D2">
        <w:rPr>
          <w:rFonts w:ascii="Arial" w:eastAsia="Times New Roman" w:hAnsi="Arial" w:cs="Arial"/>
          <w:sz w:val="20"/>
          <w:szCs w:val="20"/>
          <w:lang w:eastAsia="en-IN"/>
        </w:rPr>
        <w:t xml:space="preserve"> was confirmed. The patient was intermittently responsive and </w:t>
      </w:r>
      <w:proofErr w:type="spellStart"/>
      <w:r w:rsidRPr="000E09D2">
        <w:rPr>
          <w:rFonts w:ascii="Arial" w:eastAsia="Times New Roman" w:hAnsi="Arial" w:cs="Arial"/>
          <w:sz w:val="20"/>
          <w:szCs w:val="20"/>
          <w:lang w:eastAsia="en-IN"/>
        </w:rPr>
        <w:t>tachypneic</w:t>
      </w:r>
      <w:proofErr w:type="spellEnd"/>
      <w:r w:rsidRPr="000E09D2">
        <w:rPr>
          <w:rFonts w:ascii="Arial" w:eastAsia="Times New Roman" w:hAnsi="Arial" w:cs="Arial"/>
          <w:sz w:val="20"/>
          <w:szCs w:val="20"/>
          <w:lang w:eastAsia="en-IN"/>
        </w:rPr>
        <w:t xml:space="preserve"> (</w:t>
      </w:r>
      <w:r w:rsidRPr="003D47EB">
        <w:rPr>
          <w:rFonts w:ascii="Arial" w:eastAsia="Times New Roman" w:hAnsi="Arial" w:cs="Arial"/>
          <w:bCs/>
          <w:sz w:val="20"/>
          <w:szCs w:val="20"/>
          <w:lang w:eastAsia="en-IN"/>
        </w:rPr>
        <w:t>respiratory rate 32/min</w:t>
      </w:r>
      <w:r w:rsidRPr="000E09D2">
        <w:rPr>
          <w:rFonts w:ascii="Arial" w:eastAsia="Times New Roman" w:hAnsi="Arial" w:cs="Arial"/>
          <w:sz w:val="20"/>
          <w:szCs w:val="20"/>
          <w:lang w:eastAsia="en-IN"/>
        </w:rPr>
        <w:t xml:space="preserve">), with oxygen saturation maintained at </w:t>
      </w:r>
      <w:r w:rsidRPr="003D47EB">
        <w:rPr>
          <w:rFonts w:ascii="Arial" w:eastAsia="Times New Roman" w:hAnsi="Arial" w:cs="Arial"/>
          <w:bCs/>
          <w:sz w:val="20"/>
          <w:szCs w:val="20"/>
          <w:lang w:eastAsia="en-IN"/>
        </w:rPr>
        <w:t>100% on 2 L/min oxygen</w:t>
      </w:r>
      <w:r w:rsidRPr="000E09D2">
        <w:rPr>
          <w:rFonts w:ascii="Arial" w:eastAsia="Times New Roman" w:hAnsi="Arial" w:cs="Arial"/>
          <w:sz w:val="20"/>
          <w:szCs w:val="20"/>
          <w:lang w:eastAsia="en-IN"/>
        </w:rPr>
        <w:t>. Arterial blood gas analysis showed improvement (</w:t>
      </w:r>
      <w:proofErr w:type="spellStart"/>
      <w:r w:rsidRPr="000E09D2">
        <w:rPr>
          <w:rFonts w:ascii="Arial" w:eastAsia="Times New Roman" w:hAnsi="Arial" w:cs="Arial"/>
          <w:sz w:val="20"/>
          <w:szCs w:val="20"/>
          <w:lang w:eastAsia="en-IN"/>
        </w:rPr>
        <w:t>PaO</w:t>
      </w:r>
      <w:proofErr w:type="spellEnd"/>
      <w:r w:rsidRPr="000E09D2">
        <w:rPr>
          <w:rFonts w:ascii="Cambria Math" w:eastAsia="Times New Roman" w:hAnsi="Cambria Math" w:cs="Cambria Math"/>
          <w:sz w:val="20"/>
          <w:szCs w:val="20"/>
          <w:lang w:eastAsia="en-IN"/>
        </w:rPr>
        <w:t>₂</w:t>
      </w:r>
      <w:r w:rsidRPr="000E09D2">
        <w:rPr>
          <w:rFonts w:ascii="Arial" w:eastAsia="Times New Roman" w:hAnsi="Arial" w:cs="Arial"/>
          <w:sz w:val="20"/>
          <w:szCs w:val="20"/>
          <w:lang w:eastAsia="en-IN"/>
        </w:rPr>
        <w:t xml:space="preserve"> 76 mmHg). Serum electrolytes demonstrated gradual correction, with sodium </w:t>
      </w:r>
      <w:r w:rsidRPr="003D47EB">
        <w:rPr>
          <w:rFonts w:ascii="Arial" w:eastAsia="Times New Roman" w:hAnsi="Arial" w:cs="Arial"/>
          <w:bCs/>
          <w:sz w:val="20"/>
          <w:szCs w:val="20"/>
          <w:lang w:eastAsia="en-IN"/>
        </w:rPr>
        <w:t>129.8 mmol/L</w:t>
      </w:r>
      <w:r w:rsidRPr="000E09D2">
        <w:rPr>
          <w:rFonts w:ascii="Arial" w:eastAsia="Times New Roman" w:hAnsi="Arial" w:cs="Arial"/>
          <w:sz w:val="20"/>
          <w:szCs w:val="20"/>
          <w:lang w:eastAsia="en-IN"/>
        </w:rPr>
        <w:t xml:space="preserve"> and potassium </w:t>
      </w:r>
      <w:r w:rsidRPr="003D47EB">
        <w:rPr>
          <w:rFonts w:ascii="Arial" w:eastAsia="Times New Roman" w:hAnsi="Arial" w:cs="Arial"/>
          <w:bCs/>
          <w:sz w:val="20"/>
          <w:szCs w:val="20"/>
          <w:lang w:eastAsia="en-IN"/>
        </w:rPr>
        <w:t>3.4 mmol/L</w:t>
      </w:r>
      <w:r w:rsidRPr="000E09D2">
        <w:rPr>
          <w:rFonts w:ascii="Arial" w:eastAsia="Times New Roman" w:hAnsi="Arial" w:cs="Arial"/>
          <w:sz w:val="20"/>
          <w:szCs w:val="20"/>
          <w:lang w:eastAsia="en-IN"/>
        </w:rPr>
        <w:t xml:space="preserve">. Chest radiography showed </w:t>
      </w:r>
      <w:r w:rsidRPr="003D47EB">
        <w:rPr>
          <w:rFonts w:ascii="Arial" w:eastAsia="Times New Roman" w:hAnsi="Arial" w:cs="Arial"/>
          <w:bCs/>
          <w:sz w:val="20"/>
          <w:szCs w:val="20"/>
          <w:lang w:eastAsia="en-IN"/>
        </w:rPr>
        <w:t>hyperinflated lung fields</w:t>
      </w:r>
      <w:r w:rsidRPr="000E09D2">
        <w:rPr>
          <w:rFonts w:ascii="Arial" w:eastAsia="Times New Roman" w:hAnsi="Arial" w:cs="Arial"/>
          <w:sz w:val="20"/>
          <w:szCs w:val="20"/>
          <w:lang w:eastAsia="en-IN"/>
        </w:rPr>
        <w:t xml:space="preserve">, suggestive of underlying </w:t>
      </w:r>
      <w:r w:rsidRPr="003D47EB">
        <w:rPr>
          <w:rFonts w:ascii="Arial" w:eastAsia="Times New Roman" w:hAnsi="Arial" w:cs="Arial"/>
          <w:bCs/>
          <w:sz w:val="20"/>
          <w:szCs w:val="20"/>
          <w:lang w:eastAsia="en-IN"/>
        </w:rPr>
        <w:t>chronic obstructive pulmonary disease (COPD)</w:t>
      </w:r>
      <w:r w:rsidRPr="000E09D2">
        <w:rPr>
          <w:rFonts w:ascii="Arial" w:eastAsia="Times New Roman" w:hAnsi="Arial" w:cs="Arial"/>
          <w:sz w:val="20"/>
          <w:szCs w:val="20"/>
          <w:lang w:eastAsia="en-IN"/>
        </w:rPr>
        <w:t xml:space="preserve">. Treatment was modified with the addition of </w:t>
      </w:r>
      <w:proofErr w:type="spellStart"/>
      <w:r w:rsidRPr="003D47EB">
        <w:rPr>
          <w:rFonts w:ascii="Arial" w:eastAsia="Times New Roman" w:hAnsi="Arial" w:cs="Arial"/>
          <w:bCs/>
          <w:sz w:val="20"/>
          <w:szCs w:val="20"/>
          <w:lang w:eastAsia="en-IN"/>
        </w:rPr>
        <w:t>doxofylline</w:t>
      </w:r>
      <w:proofErr w:type="spellEnd"/>
      <w:r w:rsidRPr="003D47EB">
        <w:rPr>
          <w:rFonts w:ascii="Arial" w:eastAsia="Times New Roman" w:hAnsi="Arial" w:cs="Arial"/>
          <w:bCs/>
          <w:sz w:val="20"/>
          <w:szCs w:val="20"/>
          <w:lang w:eastAsia="en-IN"/>
        </w:rPr>
        <w:t xml:space="preserve"> 10 mL IV once daily</w:t>
      </w:r>
      <w:r w:rsidRPr="000E09D2">
        <w:rPr>
          <w:rFonts w:ascii="Arial" w:eastAsia="Times New Roman" w:hAnsi="Arial" w:cs="Arial"/>
          <w:sz w:val="20"/>
          <w:szCs w:val="20"/>
          <w:lang w:eastAsia="en-IN"/>
        </w:rPr>
        <w:t>, along with continued antibiotics, corticosteroids, and electrolyte correction.</w:t>
      </w:r>
    </w:p>
    <w:p w14:paraId="4484B449" w14:textId="77777777" w:rsidR="000E09D2" w:rsidRPr="000E09D2" w:rsidRDefault="000E09D2" w:rsidP="00194807">
      <w:pPr>
        <w:spacing w:before="100" w:beforeAutospacing="1" w:after="100" w:afterAutospacing="1" w:line="240" w:lineRule="auto"/>
        <w:jc w:val="both"/>
        <w:rPr>
          <w:rFonts w:ascii="Arial" w:eastAsia="Times New Roman" w:hAnsi="Arial" w:cs="Arial"/>
          <w:sz w:val="20"/>
          <w:szCs w:val="20"/>
          <w:lang w:eastAsia="en-IN"/>
        </w:rPr>
      </w:pPr>
      <w:r w:rsidRPr="000E09D2">
        <w:rPr>
          <w:rFonts w:ascii="Arial" w:eastAsia="Times New Roman" w:hAnsi="Arial" w:cs="Arial"/>
          <w:sz w:val="20"/>
          <w:szCs w:val="20"/>
          <w:lang w:eastAsia="en-IN"/>
        </w:rPr>
        <w:t xml:space="preserve">By </w:t>
      </w:r>
      <w:r w:rsidRPr="003D47EB">
        <w:rPr>
          <w:rFonts w:ascii="Arial" w:eastAsia="Times New Roman" w:hAnsi="Arial" w:cs="Arial"/>
          <w:bCs/>
          <w:sz w:val="20"/>
          <w:szCs w:val="20"/>
          <w:lang w:eastAsia="en-IN"/>
        </w:rPr>
        <w:t>Day 5</w:t>
      </w:r>
      <w:r w:rsidRPr="000E09D2">
        <w:rPr>
          <w:rFonts w:ascii="Arial" w:eastAsia="Times New Roman" w:hAnsi="Arial" w:cs="Arial"/>
          <w:sz w:val="20"/>
          <w:szCs w:val="20"/>
          <w:lang w:eastAsia="en-IN"/>
        </w:rPr>
        <w:t xml:space="preserve">, the patient’s neurological status improved significantly, and she became </w:t>
      </w:r>
      <w:r w:rsidRPr="003D47EB">
        <w:rPr>
          <w:rFonts w:ascii="Arial" w:eastAsia="Times New Roman" w:hAnsi="Arial" w:cs="Arial"/>
          <w:bCs/>
          <w:sz w:val="20"/>
          <w:szCs w:val="20"/>
          <w:lang w:eastAsia="en-IN"/>
        </w:rPr>
        <w:t>oriented to person</w:t>
      </w:r>
      <w:r w:rsidRPr="000E09D2">
        <w:rPr>
          <w:rFonts w:ascii="Arial" w:eastAsia="Times New Roman" w:hAnsi="Arial" w:cs="Arial"/>
          <w:sz w:val="20"/>
          <w:szCs w:val="20"/>
          <w:lang w:eastAsia="en-IN"/>
        </w:rPr>
        <w:t xml:space="preserve"> (GCS E4 V5 M6). However, serum sodium remained low-normal, and potassium levels fluctuated between </w:t>
      </w:r>
      <w:r w:rsidRPr="003D47EB">
        <w:rPr>
          <w:rFonts w:ascii="Arial" w:eastAsia="Times New Roman" w:hAnsi="Arial" w:cs="Arial"/>
          <w:bCs/>
          <w:sz w:val="20"/>
          <w:szCs w:val="20"/>
          <w:lang w:eastAsia="en-IN"/>
        </w:rPr>
        <w:t>2.6–3.8 mmol/L</w:t>
      </w:r>
      <w:r w:rsidRPr="000E09D2">
        <w:rPr>
          <w:rFonts w:ascii="Arial" w:eastAsia="Times New Roman" w:hAnsi="Arial" w:cs="Arial"/>
          <w:sz w:val="20"/>
          <w:szCs w:val="20"/>
          <w:lang w:eastAsia="en-IN"/>
        </w:rPr>
        <w:t xml:space="preserve">, necessitating continued electrolyte supplementation. Thyroid function tests revealed a </w:t>
      </w:r>
      <w:r w:rsidRPr="003D47EB">
        <w:rPr>
          <w:rFonts w:ascii="Arial" w:eastAsia="Times New Roman" w:hAnsi="Arial" w:cs="Arial"/>
          <w:bCs/>
          <w:sz w:val="20"/>
          <w:szCs w:val="20"/>
          <w:lang w:eastAsia="en-IN"/>
        </w:rPr>
        <w:t>transient hyperthyroid biochemical pattern</w:t>
      </w:r>
      <w:r w:rsidRPr="000E09D2">
        <w:rPr>
          <w:rFonts w:ascii="Arial" w:eastAsia="Times New Roman" w:hAnsi="Arial" w:cs="Arial"/>
          <w:sz w:val="20"/>
          <w:szCs w:val="20"/>
          <w:lang w:eastAsia="en-IN"/>
        </w:rPr>
        <w:t xml:space="preserve"> (T3 &gt;651 ng/dL, T4 &gt;24.9 µg/dL, TSH 0.3 µIU/mL). </w:t>
      </w:r>
      <w:r w:rsidRPr="003D47EB">
        <w:rPr>
          <w:rFonts w:ascii="Arial" w:eastAsia="Times New Roman" w:hAnsi="Arial" w:cs="Arial"/>
          <w:bCs/>
          <w:sz w:val="20"/>
          <w:szCs w:val="20"/>
          <w:lang w:eastAsia="en-IN"/>
        </w:rPr>
        <w:t>Methylprednisolone 80 mg IV twice daily</w:t>
      </w:r>
      <w:r w:rsidRPr="000E09D2">
        <w:rPr>
          <w:rFonts w:ascii="Arial" w:eastAsia="Times New Roman" w:hAnsi="Arial" w:cs="Arial"/>
          <w:sz w:val="20"/>
          <w:szCs w:val="20"/>
          <w:lang w:eastAsia="en-IN"/>
        </w:rPr>
        <w:t xml:space="preserve"> and </w:t>
      </w:r>
      <w:r w:rsidRPr="003D47EB">
        <w:rPr>
          <w:rFonts w:ascii="Arial" w:eastAsia="Times New Roman" w:hAnsi="Arial" w:cs="Arial"/>
          <w:bCs/>
          <w:sz w:val="20"/>
          <w:szCs w:val="20"/>
          <w:lang w:eastAsia="en-IN"/>
        </w:rPr>
        <w:t>Shelcal-D3 once daily</w:t>
      </w:r>
      <w:r w:rsidRPr="000E09D2">
        <w:rPr>
          <w:rFonts w:ascii="Arial" w:eastAsia="Times New Roman" w:hAnsi="Arial" w:cs="Arial"/>
          <w:sz w:val="20"/>
          <w:szCs w:val="20"/>
          <w:lang w:eastAsia="en-IN"/>
        </w:rPr>
        <w:t xml:space="preserve"> were continued, along with nutritional support.</w:t>
      </w:r>
    </w:p>
    <w:p w14:paraId="320539E6" w14:textId="77777777" w:rsidR="003D1B4A" w:rsidRPr="003D47EB" w:rsidRDefault="000E09D2" w:rsidP="00194807">
      <w:pPr>
        <w:spacing w:before="100" w:beforeAutospacing="1" w:after="100" w:afterAutospacing="1" w:line="240" w:lineRule="auto"/>
        <w:jc w:val="both"/>
        <w:rPr>
          <w:rFonts w:ascii="Arial" w:eastAsia="Times New Roman" w:hAnsi="Arial" w:cs="Arial"/>
          <w:sz w:val="20"/>
          <w:szCs w:val="20"/>
          <w:lang w:eastAsia="en-IN"/>
        </w:rPr>
      </w:pPr>
      <w:r w:rsidRPr="000E09D2">
        <w:rPr>
          <w:rFonts w:ascii="Arial" w:eastAsia="Times New Roman" w:hAnsi="Arial" w:cs="Arial"/>
          <w:sz w:val="20"/>
          <w:szCs w:val="20"/>
          <w:lang w:eastAsia="en-IN"/>
        </w:rPr>
        <w:t xml:space="preserve">On </w:t>
      </w:r>
      <w:r w:rsidRPr="003D47EB">
        <w:rPr>
          <w:rFonts w:ascii="Arial" w:eastAsia="Times New Roman" w:hAnsi="Arial" w:cs="Arial"/>
          <w:bCs/>
          <w:sz w:val="20"/>
          <w:szCs w:val="20"/>
          <w:lang w:eastAsia="en-IN"/>
        </w:rPr>
        <w:t>Day 6</w:t>
      </w:r>
      <w:r w:rsidRPr="000E09D2">
        <w:rPr>
          <w:rFonts w:ascii="Arial" w:eastAsia="Times New Roman" w:hAnsi="Arial" w:cs="Arial"/>
          <w:sz w:val="20"/>
          <w:szCs w:val="20"/>
          <w:lang w:eastAsia="en-IN"/>
        </w:rPr>
        <w:t xml:space="preserve">, the patient developed </w:t>
      </w:r>
      <w:r w:rsidRPr="003D47EB">
        <w:rPr>
          <w:rFonts w:ascii="Arial" w:eastAsia="Times New Roman" w:hAnsi="Arial" w:cs="Arial"/>
          <w:bCs/>
          <w:sz w:val="20"/>
          <w:szCs w:val="20"/>
          <w:lang w:eastAsia="en-IN"/>
        </w:rPr>
        <w:t>acute focal neurological deficits</w:t>
      </w:r>
      <w:r w:rsidRPr="000E09D2">
        <w:rPr>
          <w:rFonts w:ascii="Arial" w:eastAsia="Times New Roman" w:hAnsi="Arial" w:cs="Arial"/>
          <w:sz w:val="20"/>
          <w:szCs w:val="20"/>
          <w:lang w:eastAsia="en-IN"/>
        </w:rPr>
        <w:t xml:space="preserve">. Magnetic resonance imaging (MRI) of the brain confirmed an </w:t>
      </w:r>
      <w:r w:rsidRPr="003D47EB">
        <w:rPr>
          <w:rFonts w:ascii="Arial" w:eastAsia="Times New Roman" w:hAnsi="Arial" w:cs="Arial"/>
          <w:bCs/>
          <w:sz w:val="20"/>
          <w:szCs w:val="20"/>
          <w:lang w:eastAsia="en-IN"/>
        </w:rPr>
        <w:t>acute ischemic infarct in the left parieto-temporal region</w:t>
      </w:r>
      <w:r w:rsidRPr="000E09D2">
        <w:rPr>
          <w:rFonts w:ascii="Arial" w:eastAsia="Times New Roman" w:hAnsi="Arial" w:cs="Arial"/>
          <w:sz w:val="20"/>
          <w:szCs w:val="20"/>
          <w:lang w:eastAsia="en-IN"/>
        </w:rPr>
        <w:t xml:space="preserve">. At this time, vital parameters were stable. Serum sodium and potassium levels were </w:t>
      </w:r>
      <w:r w:rsidRPr="003D47EB">
        <w:rPr>
          <w:rFonts w:ascii="Arial" w:eastAsia="Times New Roman" w:hAnsi="Arial" w:cs="Arial"/>
          <w:bCs/>
          <w:sz w:val="20"/>
          <w:szCs w:val="20"/>
          <w:lang w:eastAsia="en-IN"/>
        </w:rPr>
        <w:t>128 mmol/L</w:t>
      </w:r>
      <w:r w:rsidRPr="000E09D2">
        <w:rPr>
          <w:rFonts w:ascii="Arial" w:eastAsia="Times New Roman" w:hAnsi="Arial" w:cs="Arial"/>
          <w:sz w:val="20"/>
          <w:szCs w:val="20"/>
          <w:lang w:eastAsia="en-IN"/>
        </w:rPr>
        <w:t xml:space="preserve"> and </w:t>
      </w:r>
      <w:r w:rsidRPr="003D47EB">
        <w:rPr>
          <w:rFonts w:ascii="Arial" w:eastAsia="Times New Roman" w:hAnsi="Arial" w:cs="Arial"/>
          <w:bCs/>
          <w:sz w:val="20"/>
          <w:szCs w:val="20"/>
          <w:lang w:eastAsia="en-IN"/>
        </w:rPr>
        <w:t>3.3 mmol/L</w:t>
      </w:r>
      <w:r w:rsidRPr="000E09D2">
        <w:rPr>
          <w:rFonts w:ascii="Arial" w:eastAsia="Times New Roman" w:hAnsi="Arial" w:cs="Arial"/>
          <w:sz w:val="20"/>
          <w:szCs w:val="20"/>
          <w:lang w:eastAsia="en-IN"/>
        </w:rPr>
        <w:t xml:space="preserve">, respectively. </w:t>
      </w:r>
      <w:proofErr w:type="spellStart"/>
      <w:r w:rsidRPr="000E09D2">
        <w:rPr>
          <w:rFonts w:ascii="Arial" w:eastAsia="Times New Roman" w:hAnsi="Arial" w:cs="Arial"/>
          <w:sz w:val="20"/>
          <w:szCs w:val="20"/>
          <w:lang w:eastAsia="en-IN"/>
        </w:rPr>
        <w:t>Anemia</w:t>
      </w:r>
      <w:proofErr w:type="spellEnd"/>
      <w:r w:rsidRPr="000E09D2">
        <w:rPr>
          <w:rFonts w:ascii="Arial" w:eastAsia="Times New Roman" w:hAnsi="Arial" w:cs="Arial"/>
          <w:sz w:val="20"/>
          <w:szCs w:val="20"/>
          <w:lang w:eastAsia="en-IN"/>
        </w:rPr>
        <w:t xml:space="preserve"> persisted (Hb 8.5 g/</w:t>
      </w:r>
      <w:proofErr w:type="spellStart"/>
      <w:r w:rsidRPr="000E09D2">
        <w:rPr>
          <w:rFonts w:ascii="Arial" w:eastAsia="Times New Roman" w:hAnsi="Arial" w:cs="Arial"/>
          <w:sz w:val="20"/>
          <w:szCs w:val="20"/>
          <w:lang w:eastAsia="en-IN"/>
        </w:rPr>
        <w:t>dL</w:t>
      </w:r>
      <w:proofErr w:type="spellEnd"/>
      <w:r w:rsidRPr="000E09D2">
        <w:rPr>
          <w:rFonts w:ascii="Arial" w:eastAsia="Times New Roman" w:hAnsi="Arial" w:cs="Arial"/>
          <w:sz w:val="20"/>
          <w:szCs w:val="20"/>
          <w:lang w:eastAsia="en-IN"/>
        </w:rPr>
        <w:t xml:space="preserve">; MCV 75.5 </w:t>
      </w:r>
      <w:proofErr w:type="spellStart"/>
      <w:r w:rsidRPr="000E09D2">
        <w:rPr>
          <w:rFonts w:ascii="Arial" w:eastAsia="Times New Roman" w:hAnsi="Arial" w:cs="Arial"/>
          <w:sz w:val="20"/>
          <w:szCs w:val="20"/>
          <w:lang w:eastAsia="en-IN"/>
        </w:rPr>
        <w:t>fL</w:t>
      </w:r>
      <w:proofErr w:type="spellEnd"/>
      <w:r w:rsidRPr="000E09D2">
        <w:rPr>
          <w:rFonts w:ascii="Arial" w:eastAsia="Times New Roman" w:hAnsi="Arial" w:cs="Arial"/>
          <w:sz w:val="20"/>
          <w:szCs w:val="20"/>
          <w:lang w:eastAsia="en-IN"/>
        </w:rPr>
        <w:t xml:space="preserve">). Management was escalated with initiation of </w:t>
      </w:r>
      <w:r w:rsidRPr="003D47EB">
        <w:rPr>
          <w:rFonts w:ascii="Arial" w:eastAsia="Times New Roman" w:hAnsi="Arial" w:cs="Arial"/>
          <w:bCs/>
          <w:sz w:val="20"/>
          <w:szCs w:val="20"/>
          <w:lang w:eastAsia="en-IN"/>
        </w:rPr>
        <w:t>tolvaptan 10–15 mg orally once daily</w:t>
      </w:r>
      <w:r w:rsidRPr="000E09D2">
        <w:rPr>
          <w:rFonts w:ascii="Arial" w:eastAsia="Times New Roman" w:hAnsi="Arial" w:cs="Arial"/>
          <w:sz w:val="20"/>
          <w:szCs w:val="20"/>
          <w:lang w:eastAsia="en-IN"/>
        </w:rPr>
        <w:t xml:space="preserve"> for persistent SIADH, </w:t>
      </w:r>
      <w:r w:rsidRPr="003D47EB">
        <w:rPr>
          <w:rFonts w:ascii="Arial" w:eastAsia="Times New Roman" w:hAnsi="Arial" w:cs="Arial"/>
          <w:bCs/>
          <w:sz w:val="20"/>
          <w:szCs w:val="20"/>
          <w:lang w:eastAsia="en-IN"/>
        </w:rPr>
        <w:t>aspirin 150 mg orally once daily</w:t>
      </w:r>
      <w:r w:rsidRPr="000E09D2">
        <w:rPr>
          <w:rFonts w:ascii="Arial" w:eastAsia="Times New Roman" w:hAnsi="Arial" w:cs="Arial"/>
          <w:sz w:val="20"/>
          <w:szCs w:val="20"/>
          <w:lang w:eastAsia="en-IN"/>
        </w:rPr>
        <w:t xml:space="preserve"> for secondary stroke prevention, and reduction of corticosteroid dose to </w:t>
      </w:r>
      <w:r w:rsidRPr="003D47EB">
        <w:rPr>
          <w:rFonts w:ascii="Arial" w:eastAsia="Times New Roman" w:hAnsi="Arial" w:cs="Arial"/>
          <w:bCs/>
          <w:sz w:val="20"/>
          <w:szCs w:val="20"/>
          <w:lang w:eastAsia="en-IN"/>
        </w:rPr>
        <w:t>methylprednisolone 40 mg IV twice daily</w:t>
      </w:r>
      <w:r w:rsidRPr="000E09D2">
        <w:rPr>
          <w:rFonts w:ascii="Arial" w:eastAsia="Times New Roman" w:hAnsi="Arial" w:cs="Arial"/>
          <w:sz w:val="20"/>
          <w:szCs w:val="20"/>
          <w:lang w:eastAsia="en-IN"/>
        </w:rPr>
        <w:t>, along with continued multidisciplinary care.</w:t>
      </w:r>
      <w:r w:rsidRPr="003D47EB">
        <w:rPr>
          <w:rFonts w:ascii="Arial" w:hAnsi="Arial" w:cs="Arial"/>
          <w:sz w:val="20"/>
          <w:szCs w:val="20"/>
        </w:rPr>
        <w:t xml:space="preserve"> Tolvaptan was initiated cautiously for persistent SIADH under close monitoring, along with antiplatelet therapy.</w:t>
      </w:r>
    </w:p>
    <w:p w14:paraId="0D8AFD2E" w14:textId="18A0F0FB" w:rsidR="00127294" w:rsidRPr="003D47EB" w:rsidRDefault="00127294" w:rsidP="00194807">
      <w:pPr>
        <w:spacing w:before="100" w:beforeAutospacing="1" w:after="100" w:afterAutospacing="1" w:line="240" w:lineRule="auto"/>
        <w:jc w:val="both"/>
        <w:rPr>
          <w:rFonts w:ascii="Arial" w:eastAsia="Times New Roman" w:hAnsi="Arial" w:cs="Arial"/>
          <w:sz w:val="20"/>
          <w:szCs w:val="20"/>
          <w:lang w:eastAsia="en-IN"/>
        </w:rPr>
      </w:pPr>
      <w:r w:rsidRPr="003D47EB">
        <w:rPr>
          <w:rFonts w:ascii="Arial" w:eastAsia="Times New Roman" w:hAnsi="Arial" w:cs="Arial"/>
          <w:sz w:val="20"/>
          <w:szCs w:val="20"/>
          <w:lang w:eastAsia="en-IN"/>
        </w:rPr>
        <w:t xml:space="preserve">During days 7–9 of hospitalization, the patient showed </w:t>
      </w:r>
      <w:r w:rsidRPr="003D47EB">
        <w:rPr>
          <w:rFonts w:ascii="Arial" w:eastAsia="Times New Roman" w:hAnsi="Arial" w:cs="Arial"/>
          <w:bCs/>
          <w:sz w:val="20"/>
          <w:szCs w:val="20"/>
          <w:lang w:eastAsia="en-IN"/>
        </w:rPr>
        <w:t>marked clinical improvement</w:t>
      </w:r>
      <w:r w:rsidRPr="003D47EB">
        <w:rPr>
          <w:rFonts w:ascii="Arial" w:eastAsia="Times New Roman" w:hAnsi="Arial" w:cs="Arial"/>
          <w:sz w:val="20"/>
          <w:szCs w:val="20"/>
          <w:lang w:eastAsia="en-IN"/>
        </w:rPr>
        <w:t xml:space="preserve">, with gradual restoration of </w:t>
      </w:r>
      <w:r w:rsidRPr="003D47EB">
        <w:rPr>
          <w:rFonts w:ascii="Arial" w:eastAsia="Times New Roman" w:hAnsi="Arial" w:cs="Arial"/>
          <w:bCs/>
          <w:sz w:val="20"/>
          <w:szCs w:val="20"/>
          <w:lang w:eastAsia="en-IN"/>
        </w:rPr>
        <w:t>full consciousness and orientation</w:t>
      </w:r>
      <w:r w:rsidRPr="003D47EB">
        <w:rPr>
          <w:rFonts w:ascii="Arial" w:eastAsia="Times New Roman" w:hAnsi="Arial" w:cs="Arial"/>
          <w:sz w:val="20"/>
          <w:szCs w:val="20"/>
          <w:lang w:eastAsia="en-IN"/>
        </w:rPr>
        <w:t xml:space="preserve">. Serum sodium levels improved from severe hyponatremia to near-normal values (Day 7: 133 mmol/L), consistent with </w:t>
      </w:r>
      <w:r w:rsidRPr="003D47EB">
        <w:rPr>
          <w:rFonts w:ascii="Arial" w:eastAsia="Times New Roman" w:hAnsi="Arial" w:cs="Arial"/>
          <w:bCs/>
          <w:sz w:val="20"/>
          <w:szCs w:val="20"/>
          <w:lang w:eastAsia="en-IN"/>
        </w:rPr>
        <w:t>resolution of SIADH</w:t>
      </w:r>
      <w:r w:rsidRPr="003D47EB">
        <w:rPr>
          <w:rFonts w:ascii="Arial" w:eastAsia="Times New Roman" w:hAnsi="Arial" w:cs="Arial"/>
          <w:sz w:val="20"/>
          <w:szCs w:val="20"/>
          <w:lang w:eastAsia="en-IN"/>
        </w:rPr>
        <w:t xml:space="preserve">. However, </w:t>
      </w:r>
      <w:r w:rsidRPr="003D47EB">
        <w:rPr>
          <w:rFonts w:ascii="Arial" w:eastAsia="Times New Roman" w:hAnsi="Arial" w:cs="Arial"/>
          <w:bCs/>
          <w:sz w:val="20"/>
          <w:szCs w:val="20"/>
          <w:lang w:eastAsia="en-IN"/>
        </w:rPr>
        <w:t>mild electrolyte fluctuations persisted</w:t>
      </w:r>
      <w:r w:rsidRPr="003D47EB">
        <w:rPr>
          <w:rFonts w:ascii="Arial" w:eastAsia="Times New Roman" w:hAnsi="Arial" w:cs="Arial"/>
          <w:sz w:val="20"/>
          <w:szCs w:val="20"/>
          <w:lang w:eastAsia="en-IN"/>
        </w:rPr>
        <w:t>, with a slight decline in serum sodium (130.2 → 128.6 mmol/L) and potassium (2.8–3.0 mmol/L) on Days 8–9, likely related to ongoing fluid shifts and medication adjustments.</w:t>
      </w:r>
      <w:r w:rsidR="00B80321">
        <w:rPr>
          <w:rFonts w:ascii="Arial" w:eastAsia="Times New Roman" w:hAnsi="Arial" w:cs="Arial"/>
          <w:sz w:val="20"/>
          <w:szCs w:val="20"/>
          <w:lang w:eastAsia="en-IN"/>
        </w:rPr>
        <w:t xml:space="preserve"> </w:t>
      </w:r>
      <w:proofErr w:type="spellStart"/>
      <w:r w:rsidRPr="003D47EB">
        <w:rPr>
          <w:rFonts w:ascii="Arial" w:eastAsia="Times New Roman" w:hAnsi="Arial" w:cs="Arial"/>
          <w:sz w:val="20"/>
          <w:szCs w:val="20"/>
          <w:lang w:eastAsia="en-IN"/>
        </w:rPr>
        <w:t>Hematological</w:t>
      </w:r>
      <w:proofErr w:type="spellEnd"/>
      <w:r w:rsidRPr="003D47EB">
        <w:rPr>
          <w:rFonts w:ascii="Arial" w:eastAsia="Times New Roman" w:hAnsi="Arial" w:cs="Arial"/>
          <w:sz w:val="20"/>
          <w:szCs w:val="20"/>
          <w:lang w:eastAsia="en-IN"/>
        </w:rPr>
        <w:t xml:space="preserve"> parameters demonstrated </w:t>
      </w:r>
      <w:r w:rsidRPr="003D47EB">
        <w:rPr>
          <w:rFonts w:ascii="Arial" w:eastAsia="Times New Roman" w:hAnsi="Arial" w:cs="Arial"/>
          <w:bCs/>
          <w:sz w:val="20"/>
          <w:szCs w:val="20"/>
          <w:lang w:eastAsia="en-IN"/>
        </w:rPr>
        <w:t>progressive recovery</w:t>
      </w:r>
      <w:r w:rsidRPr="003D47EB">
        <w:rPr>
          <w:rFonts w:ascii="Arial" w:eastAsia="Times New Roman" w:hAnsi="Arial" w:cs="Arial"/>
          <w:sz w:val="20"/>
          <w:szCs w:val="20"/>
          <w:lang w:eastAsia="en-IN"/>
        </w:rPr>
        <w:t xml:space="preserve">, with </w:t>
      </w:r>
      <w:proofErr w:type="spellStart"/>
      <w:r w:rsidRPr="003D47EB">
        <w:rPr>
          <w:rFonts w:ascii="Arial" w:eastAsia="Times New Roman" w:hAnsi="Arial" w:cs="Arial"/>
          <w:sz w:val="20"/>
          <w:szCs w:val="20"/>
          <w:lang w:eastAsia="en-IN"/>
        </w:rPr>
        <w:t>hemoglobin</w:t>
      </w:r>
      <w:proofErr w:type="spellEnd"/>
      <w:r w:rsidRPr="003D47EB">
        <w:rPr>
          <w:rFonts w:ascii="Arial" w:eastAsia="Times New Roman" w:hAnsi="Arial" w:cs="Arial"/>
          <w:sz w:val="20"/>
          <w:szCs w:val="20"/>
          <w:lang w:eastAsia="en-IN"/>
        </w:rPr>
        <w:t xml:space="preserve"> rising to 10 g/dL by Day 9 and platelet counts stabilizing and improving significantly (150 → 243 ×10³/µL). Total leukocyte count remained within normal limits during this period, suggesting resolution of the acute i</w:t>
      </w:r>
      <w:r w:rsidR="00B80321">
        <w:rPr>
          <w:rFonts w:ascii="Arial" w:eastAsia="Times New Roman" w:hAnsi="Arial" w:cs="Arial"/>
          <w:sz w:val="20"/>
          <w:szCs w:val="20"/>
          <w:lang w:eastAsia="en-IN"/>
        </w:rPr>
        <w:t xml:space="preserve">nfectious/inflammatory </w:t>
      </w:r>
      <w:r w:rsidR="00AA23C1">
        <w:rPr>
          <w:rFonts w:ascii="Arial" w:eastAsia="Times New Roman" w:hAnsi="Arial" w:cs="Arial"/>
          <w:sz w:val="20"/>
          <w:szCs w:val="20"/>
          <w:lang w:eastAsia="en-IN"/>
        </w:rPr>
        <w:t>process.</w:t>
      </w:r>
      <w:r w:rsidR="00AA23C1" w:rsidRPr="003D47EB">
        <w:rPr>
          <w:rFonts w:ascii="Arial" w:eastAsia="Times New Roman" w:hAnsi="Arial" w:cs="Arial"/>
          <w:sz w:val="20"/>
          <w:szCs w:val="20"/>
          <w:lang w:eastAsia="en-IN"/>
        </w:rPr>
        <w:t xml:space="preserve"> Intravenous</w:t>
      </w:r>
      <w:r w:rsidRPr="003D47EB">
        <w:rPr>
          <w:rFonts w:ascii="Arial" w:eastAsia="Times New Roman" w:hAnsi="Arial" w:cs="Arial"/>
          <w:sz w:val="20"/>
          <w:szCs w:val="20"/>
          <w:lang w:eastAsia="en-IN"/>
        </w:rPr>
        <w:t xml:space="preserve"> antibiotics and supportive therapies were gradually tapered, and oral medications were continued with appropriate dose adjustments.</w:t>
      </w:r>
    </w:p>
    <w:p w14:paraId="281F9246" w14:textId="77777777" w:rsidR="00FA7575" w:rsidRDefault="00127294" w:rsidP="00194807">
      <w:pPr>
        <w:spacing w:before="100" w:beforeAutospacing="1" w:after="100" w:afterAutospacing="1" w:line="240" w:lineRule="auto"/>
        <w:jc w:val="both"/>
        <w:rPr>
          <w:rFonts w:ascii="Arial" w:eastAsia="Times New Roman" w:hAnsi="Arial" w:cs="Arial"/>
          <w:sz w:val="20"/>
          <w:szCs w:val="20"/>
          <w:lang w:eastAsia="en-IN"/>
        </w:rPr>
      </w:pPr>
      <w:r w:rsidRPr="003D47EB">
        <w:rPr>
          <w:rFonts w:ascii="Arial" w:eastAsia="Times New Roman" w:hAnsi="Arial" w:cs="Arial"/>
          <w:sz w:val="20"/>
          <w:szCs w:val="20"/>
          <w:lang w:eastAsia="en-IN"/>
        </w:rPr>
        <w:t xml:space="preserve">At discharge, the patient was </w:t>
      </w:r>
      <w:r w:rsidRPr="003D47EB">
        <w:rPr>
          <w:rFonts w:ascii="Arial" w:eastAsia="Times New Roman" w:hAnsi="Arial" w:cs="Arial"/>
          <w:bCs/>
          <w:sz w:val="20"/>
          <w:szCs w:val="20"/>
          <w:lang w:eastAsia="en-IN"/>
        </w:rPr>
        <w:t>hemodynamically stable, fully oriented</w:t>
      </w:r>
      <w:r w:rsidRPr="003D47EB">
        <w:rPr>
          <w:rFonts w:ascii="Arial" w:eastAsia="Times New Roman" w:hAnsi="Arial" w:cs="Arial"/>
          <w:sz w:val="20"/>
          <w:szCs w:val="20"/>
          <w:lang w:eastAsia="en-IN"/>
        </w:rPr>
        <w:t xml:space="preserve">, with </w:t>
      </w:r>
      <w:r w:rsidRPr="003D47EB">
        <w:rPr>
          <w:rFonts w:ascii="Arial" w:eastAsia="Times New Roman" w:hAnsi="Arial" w:cs="Arial"/>
          <w:bCs/>
          <w:sz w:val="20"/>
          <w:szCs w:val="20"/>
          <w:lang w:eastAsia="en-IN"/>
        </w:rPr>
        <w:t>resolved SIADH</w:t>
      </w:r>
      <w:r w:rsidRPr="003D47EB">
        <w:rPr>
          <w:rFonts w:ascii="Arial" w:eastAsia="Times New Roman" w:hAnsi="Arial" w:cs="Arial"/>
          <w:sz w:val="20"/>
          <w:szCs w:val="20"/>
          <w:lang w:eastAsia="en-IN"/>
        </w:rPr>
        <w:t xml:space="preserve">, improving pulmonary function, and </w:t>
      </w:r>
      <w:r w:rsidRPr="003D47EB">
        <w:rPr>
          <w:rFonts w:ascii="Arial" w:eastAsia="Times New Roman" w:hAnsi="Arial" w:cs="Arial"/>
          <w:bCs/>
          <w:sz w:val="20"/>
          <w:szCs w:val="20"/>
          <w:lang w:eastAsia="en-IN"/>
        </w:rPr>
        <w:t>stable post-stroke neurological status</w:t>
      </w:r>
      <w:r w:rsidRPr="003D47EB">
        <w:rPr>
          <w:rFonts w:ascii="Arial" w:eastAsia="Times New Roman" w:hAnsi="Arial" w:cs="Arial"/>
          <w:sz w:val="20"/>
          <w:szCs w:val="20"/>
          <w:lang w:eastAsia="en-IN"/>
        </w:rPr>
        <w:t xml:space="preserve">. Given the minor electrolyte variability observed toward the end of hospitalization, </w:t>
      </w:r>
      <w:r w:rsidRPr="003D47EB">
        <w:rPr>
          <w:rFonts w:ascii="Arial" w:eastAsia="Times New Roman" w:hAnsi="Arial" w:cs="Arial"/>
          <w:bCs/>
          <w:sz w:val="20"/>
          <w:szCs w:val="20"/>
          <w:lang w:eastAsia="en-IN"/>
        </w:rPr>
        <w:t>close outpatient monitoring</w:t>
      </w:r>
      <w:r w:rsidRPr="003D47EB">
        <w:rPr>
          <w:rFonts w:ascii="Arial" w:eastAsia="Times New Roman" w:hAnsi="Arial" w:cs="Arial"/>
          <w:sz w:val="20"/>
          <w:szCs w:val="20"/>
          <w:lang w:eastAsia="en-IN"/>
        </w:rPr>
        <w:t xml:space="preserve"> was advised. Follow-up with </w:t>
      </w:r>
      <w:r w:rsidRPr="003D47EB">
        <w:rPr>
          <w:rFonts w:ascii="Arial" w:eastAsia="Times New Roman" w:hAnsi="Arial" w:cs="Arial"/>
          <w:bCs/>
          <w:sz w:val="20"/>
          <w:szCs w:val="20"/>
          <w:lang w:eastAsia="en-IN"/>
        </w:rPr>
        <w:t>neurology, endocrinology, and pulmonology</w:t>
      </w:r>
      <w:r w:rsidRPr="003D47EB">
        <w:rPr>
          <w:rFonts w:ascii="Arial" w:eastAsia="Times New Roman" w:hAnsi="Arial" w:cs="Arial"/>
          <w:sz w:val="20"/>
          <w:szCs w:val="20"/>
          <w:lang w:eastAsia="en-IN"/>
        </w:rPr>
        <w:t xml:space="preserve"> was planned, along with regular surveillance of </w:t>
      </w:r>
      <w:r w:rsidRPr="003D47EB">
        <w:rPr>
          <w:rFonts w:ascii="Arial" w:eastAsia="Times New Roman" w:hAnsi="Arial" w:cs="Arial"/>
          <w:bCs/>
          <w:sz w:val="20"/>
          <w:szCs w:val="20"/>
          <w:lang w:eastAsia="en-IN"/>
        </w:rPr>
        <w:t>serum electrolytes, blood pressure, and blood glucose levels</w:t>
      </w:r>
      <w:r w:rsidRPr="003D47EB">
        <w:rPr>
          <w:rFonts w:ascii="Arial" w:eastAsia="Times New Roman" w:hAnsi="Arial" w:cs="Arial"/>
          <w:sz w:val="20"/>
          <w:szCs w:val="20"/>
          <w:lang w:eastAsia="en-IN"/>
        </w:rPr>
        <w:t>.</w:t>
      </w:r>
    </w:p>
    <w:p w14:paraId="5E3B429F" w14:textId="77777777" w:rsidR="00B80321" w:rsidRPr="00ED09DF" w:rsidRDefault="00ED09DF" w:rsidP="00194807">
      <w:pPr>
        <w:spacing w:before="100" w:beforeAutospacing="1" w:after="100" w:afterAutospacing="1" w:line="240" w:lineRule="auto"/>
        <w:jc w:val="both"/>
        <w:rPr>
          <w:rFonts w:ascii="Arial" w:eastAsia="Times New Roman" w:hAnsi="Arial" w:cs="Arial"/>
          <w:b/>
          <w:sz w:val="20"/>
          <w:szCs w:val="20"/>
          <w:lang w:eastAsia="en-IN"/>
        </w:rPr>
      </w:pPr>
      <w:r w:rsidRPr="00ED09DF">
        <w:rPr>
          <w:rFonts w:ascii="Arial" w:hAnsi="Arial" w:cs="Arial"/>
          <w:b/>
        </w:rPr>
        <w:t xml:space="preserve">Table 1: Day-wise Trends in Serum Electrolytes and </w:t>
      </w:r>
      <w:proofErr w:type="spellStart"/>
      <w:r w:rsidRPr="00ED09DF">
        <w:rPr>
          <w:rFonts w:ascii="Arial" w:hAnsi="Arial" w:cs="Arial"/>
          <w:b/>
        </w:rPr>
        <w:t>Hematological</w:t>
      </w:r>
      <w:proofErr w:type="spellEnd"/>
      <w:r w:rsidRPr="00ED09DF">
        <w:rPr>
          <w:rFonts w:ascii="Arial" w:hAnsi="Arial" w:cs="Arial"/>
          <w:b/>
        </w:rPr>
        <w:t xml:space="preserve"> Parameters During Hospitalization</w:t>
      </w:r>
    </w:p>
    <w:tbl>
      <w:tblPr>
        <w:tblStyle w:val="TableGrid"/>
        <w:tblW w:w="8558" w:type="dxa"/>
        <w:tblLayout w:type="fixed"/>
        <w:tblLook w:val="04A0" w:firstRow="1" w:lastRow="0" w:firstColumn="1" w:lastColumn="0" w:noHBand="0" w:noVBand="1"/>
      </w:tblPr>
      <w:tblGrid>
        <w:gridCol w:w="1200"/>
        <w:gridCol w:w="1071"/>
        <w:gridCol w:w="726"/>
        <w:gridCol w:w="840"/>
        <w:gridCol w:w="720"/>
        <w:gridCol w:w="719"/>
        <w:gridCol w:w="775"/>
        <w:gridCol w:w="711"/>
        <w:gridCol w:w="860"/>
        <w:gridCol w:w="936"/>
      </w:tblGrid>
      <w:tr w:rsidR="007B5737" w:rsidRPr="003D47EB" w14:paraId="157CD6C4" w14:textId="77777777" w:rsidTr="003D47EB">
        <w:trPr>
          <w:trHeight w:val="397"/>
        </w:trPr>
        <w:tc>
          <w:tcPr>
            <w:tcW w:w="1200" w:type="dxa"/>
            <w:hideMark/>
          </w:tcPr>
          <w:p w14:paraId="2277BAA2" w14:textId="77777777" w:rsidR="007B5737" w:rsidRPr="003D47EB" w:rsidRDefault="007B5737" w:rsidP="00194807">
            <w:pPr>
              <w:jc w:val="both"/>
              <w:rPr>
                <w:rFonts w:ascii="Arial" w:eastAsia="Times New Roman" w:hAnsi="Arial" w:cs="Arial"/>
                <w:b/>
                <w:bCs/>
                <w:sz w:val="16"/>
                <w:szCs w:val="16"/>
                <w:lang w:eastAsia="en-IN"/>
              </w:rPr>
            </w:pPr>
            <w:r w:rsidRPr="003D47EB">
              <w:rPr>
                <w:rFonts w:ascii="Arial" w:eastAsia="Times New Roman" w:hAnsi="Arial" w:cs="Arial"/>
                <w:b/>
                <w:bCs/>
                <w:sz w:val="16"/>
                <w:szCs w:val="16"/>
                <w:lang w:eastAsia="en-IN"/>
              </w:rPr>
              <w:t>Parameter</w:t>
            </w:r>
          </w:p>
        </w:tc>
        <w:tc>
          <w:tcPr>
            <w:tcW w:w="1071" w:type="dxa"/>
            <w:hideMark/>
          </w:tcPr>
          <w:p w14:paraId="663FAFC4" w14:textId="77777777" w:rsidR="007B5737" w:rsidRPr="003D47EB" w:rsidRDefault="007B5737" w:rsidP="00194807">
            <w:pPr>
              <w:jc w:val="both"/>
              <w:rPr>
                <w:rFonts w:ascii="Arial" w:eastAsia="Times New Roman" w:hAnsi="Arial" w:cs="Arial"/>
                <w:b/>
                <w:bCs/>
                <w:sz w:val="16"/>
                <w:szCs w:val="16"/>
                <w:lang w:eastAsia="en-IN"/>
              </w:rPr>
            </w:pPr>
            <w:r w:rsidRPr="003D47EB">
              <w:rPr>
                <w:rFonts w:ascii="Arial" w:eastAsia="Times New Roman" w:hAnsi="Arial" w:cs="Arial"/>
                <w:b/>
                <w:bCs/>
                <w:sz w:val="16"/>
                <w:szCs w:val="16"/>
                <w:lang w:eastAsia="en-IN"/>
              </w:rPr>
              <w:t>Day 1</w:t>
            </w:r>
          </w:p>
        </w:tc>
        <w:tc>
          <w:tcPr>
            <w:tcW w:w="726" w:type="dxa"/>
            <w:hideMark/>
          </w:tcPr>
          <w:p w14:paraId="3446E704" w14:textId="77777777" w:rsidR="007B5737" w:rsidRPr="003D47EB" w:rsidRDefault="007B5737" w:rsidP="00194807">
            <w:pPr>
              <w:jc w:val="both"/>
              <w:rPr>
                <w:rFonts w:ascii="Arial" w:eastAsia="Times New Roman" w:hAnsi="Arial" w:cs="Arial"/>
                <w:b/>
                <w:bCs/>
                <w:sz w:val="16"/>
                <w:szCs w:val="16"/>
                <w:lang w:eastAsia="en-IN"/>
              </w:rPr>
            </w:pPr>
            <w:r w:rsidRPr="003D47EB">
              <w:rPr>
                <w:rFonts w:ascii="Arial" w:eastAsia="Times New Roman" w:hAnsi="Arial" w:cs="Arial"/>
                <w:b/>
                <w:bCs/>
                <w:sz w:val="16"/>
                <w:szCs w:val="16"/>
                <w:lang w:eastAsia="en-IN"/>
              </w:rPr>
              <w:t>Day 2</w:t>
            </w:r>
          </w:p>
        </w:tc>
        <w:tc>
          <w:tcPr>
            <w:tcW w:w="840" w:type="dxa"/>
            <w:hideMark/>
          </w:tcPr>
          <w:p w14:paraId="1F19651D" w14:textId="77777777" w:rsidR="007B5737" w:rsidRPr="003D47EB" w:rsidRDefault="007B5737" w:rsidP="00194807">
            <w:pPr>
              <w:jc w:val="both"/>
              <w:rPr>
                <w:rFonts w:ascii="Arial" w:eastAsia="Times New Roman" w:hAnsi="Arial" w:cs="Arial"/>
                <w:b/>
                <w:bCs/>
                <w:sz w:val="16"/>
                <w:szCs w:val="16"/>
                <w:lang w:eastAsia="en-IN"/>
              </w:rPr>
            </w:pPr>
            <w:r w:rsidRPr="003D47EB">
              <w:rPr>
                <w:rFonts w:ascii="Arial" w:eastAsia="Times New Roman" w:hAnsi="Arial" w:cs="Arial"/>
                <w:b/>
                <w:bCs/>
                <w:sz w:val="16"/>
                <w:szCs w:val="16"/>
                <w:lang w:eastAsia="en-IN"/>
              </w:rPr>
              <w:t>Day 3</w:t>
            </w:r>
          </w:p>
        </w:tc>
        <w:tc>
          <w:tcPr>
            <w:tcW w:w="720" w:type="dxa"/>
            <w:hideMark/>
          </w:tcPr>
          <w:p w14:paraId="2C48C927" w14:textId="77777777" w:rsidR="007B5737" w:rsidRPr="003D47EB" w:rsidRDefault="007B5737" w:rsidP="00194807">
            <w:pPr>
              <w:jc w:val="both"/>
              <w:rPr>
                <w:rFonts w:ascii="Arial" w:eastAsia="Times New Roman" w:hAnsi="Arial" w:cs="Arial"/>
                <w:b/>
                <w:bCs/>
                <w:sz w:val="16"/>
                <w:szCs w:val="16"/>
                <w:lang w:eastAsia="en-IN"/>
              </w:rPr>
            </w:pPr>
            <w:r w:rsidRPr="003D47EB">
              <w:rPr>
                <w:rFonts w:ascii="Arial" w:eastAsia="Times New Roman" w:hAnsi="Arial" w:cs="Arial"/>
                <w:b/>
                <w:bCs/>
                <w:sz w:val="16"/>
                <w:szCs w:val="16"/>
                <w:lang w:eastAsia="en-IN"/>
              </w:rPr>
              <w:t>Day 4</w:t>
            </w:r>
          </w:p>
        </w:tc>
        <w:tc>
          <w:tcPr>
            <w:tcW w:w="719" w:type="dxa"/>
            <w:hideMark/>
          </w:tcPr>
          <w:p w14:paraId="7F5998CF" w14:textId="77777777" w:rsidR="007B5737" w:rsidRPr="003D47EB" w:rsidRDefault="007B5737" w:rsidP="00194807">
            <w:pPr>
              <w:jc w:val="both"/>
              <w:rPr>
                <w:rFonts w:ascii="Arial" w:eastAsia="Times New Roman" w:hAnsi="Arial" w:cs="Arial"/>
                <w:b/>
                <w:bCs/>
                <w:sz w:val="16"/>
                <w:szCs w:val="16"/>
                <w:lang w:eastAsia="en-IN"/>
              </w:rPr>
            </w:pPr>
            <w:r w:rsidRPr="003D47EB">
              <w:rPr>
                <w:rFonts w:ascii="Arial" w:eastAsia="Times New Roman" w:hAnsi="Arial" w:cs="Arial"/>
                <w:b/>
                <w:bCs/>
                <w:sz w:val="16"/>
                <w:szCs w:val="16"/>
                <w:lang w:eastAsia="en-IN"/>
              </w:rPr>
              <w:t>Day 5</w:t>
            </w:r>
          </w:p>
        </w:tc>
        <w:tc>
          <w:tcPr>
            <w:tcW w:w="775" w:type="dxa"/>
            <w:hideMark/>
          </w:tcPr>
          <w:p w14:paraId="2B482D85" w14:textId="77777777" w:rsidR="007B5737" w:rsidRPr="003D47EB" w:rsidRDefault="007B5737" w:rsidP="00194807">
            <w:pPr>
              <w:jc w:val="both"/>
              <w:rPr>
                <w:rFonts w:ascii="Arial" w:eastAsia="Times New Roman" w:hAnsi="Arial" w:cs="Arial"/>
                <w:b/>
                <w:bCs/>
                <w:sz w:val="16"/>
                <w:szCs w:val="16"/>
                <w:lang w:eastAsia="en-IN"/>
              </w:rPr>
            </w:pPr>
            <w:r w:rsidRPr="003D47EB">
              <w:rPr>
                <w:rFonts w:ascii="Arial" w:eastAsia="Times New Roman" w:hAnsi="Arial" w:cs="Arial"/>
                <w:b/>
                <w:bCs/>
                <w:sz w:val="16"/>
                <w:szCs w:val="16"/>
                <w:lang w:eastAsia="en-IN"/>
              </w:rPr>
              <w:t xml:space="preserve">Day 6 </w:t>
            </w:r>
          </w:p>
        </w:tc>
        <w:tc>
          <w:tcPr>
            <w:tcW w:w="711" w:type="dxa"/>
            <w:hideMark/>
          </w:tcPr>
          <w:p w14:paraId="0B070596" w14:textId="77777777" w:rsidR="007B5737" w:rsidRPr="003D47EB" w:rsidRDefault="007B5737" w:rsidP="00194807">
            <w:pPr>
              <w:jc w:val="both"/>
              <w:rPr>
                <w:rFonts w:ascii="Arial" w:eastAsia="Times New Roman" w:hAnsi="Arial" w:cs="Arial"/>
                <w:b/>
                <w:bCs/>
                <w:sz w:val="16"/>
                <w:szCs w:val="16"/>
                <w:lang w:eastAsia="en-IN"/>
              </w:rPr>
            </w:pPr>
            <w:r w:rsidRPr="003D47EB">
              <w:rPr>
                <w:rFonts w:ascii="Arial" w:eastAsia="Times New Roman" w:hAnsi="Arial" w:cs="Arial"/>
                <w:b/>
                <w:bCs/>
                <w:sz w:val="16"/>
                <w:szCs w:val="16"/>
                <w:lang w:eastAsia="en-IN"/>
              </w:rPr>
              <w:t>Day 7</w:t>
            </w:r>
          </w:p>
        </w:tc>
        <w:tc>
          <w:tcPr>
            <w:tcW w:w="860" w:type="dxa"/>
          </w:tcPr>
          <w:p w14:paraId="276DFCCC" w14:textId="77777777" w:rsidR="007B5737" w:rsidRPr="003D47EB" w:rsidRDefault="007B5737" w:rsidP="00194807">
            <w:pPr>
              <w:jc w:val="both"/>
              <w:rPr>
                <w:rFonts w:ascii="Arial" w:eastAsia="Times New Roman" w:hAnsi="Arial" w:cs="Arial"/>
                <w:b/>
                <w:bCs/>
                <w:sz w:val="16"/>
                <w:szCs w:val="16"/>
                <w:lang w:eastAsia="en-IN"/>
              </w:rPr>
            </w:pPr>
            <w:r w:rsidRPr="003D47EB">
              <w:rPr>
                <w:rFonts w:ascii="Arial" w:eastAsia="Times New Roman" w:hAnsi="Arial" w:cs="Arial"/>
                <w:b/>
                <w:bCs/>
                <w:sz w:val="16"/>
                <w:szCs w:val="16"/>
                <w:lang w:eastAsia="en-IN"/>
              </w:rPr>
              <w:t xml:space="preserve">Day 8 </w:t>
            </w:r>
          </w:p>
        </w:tc>
        <w:tc>
          <w:tcPr>
            <w:tcW w:w="936" w:type="dxa"/>
          </w:tcPr>
          <w:p w14:paraId="4187E584" w14:textId="77777777" w:rsidR="007B5737" w:rsidRPr="003D47EB" w:rsidRDefault="007B5737" w:rsidP="00194807">
            <w:pPr>
              <w:jc w:val="both"/>
              <w:rPr>
                <w:rFonts w:ascii="Arial" w:eastAsia="Times New Roman" w:hAnsi="Arial" w:cs="Arial"/>
                <w:b/>
                <w:bCs/>
                <w:sz w:val="16"/>
                <w:szCs w:val="16"/>
                <w:lang w:eastAsia="en-IN"/>
              </w:rPr>
            </w:pPr>
            <w:r w:rsidRPr="003D47EB">
              <w:rPr>
                <w:rFonts w:ascii="Arial" w:eastAsia="Times New Roman" w:hAnsi="Arial" w:cs="Arial"/>
                <w:b/>
                <w:bCs/>
                <w:sz w:val="16"/>
                <w:szCs w:val="16"/>
                <w:lang w:eastAsia="en-IN"/>
              </w:rPr>
              <w:t xml:space="preserve">Day 9 </w:t>
            </w:r>
          </w:p>
        </w:tc>
      </w:tr>
      <w:tr w:rsidR="007B5737" w:rsidRPr="003D47EB" w14:paraId="39CC3A06" w14:textId="77777777" w:rsidTr="003D47EB">
        <w:trPr>
          <w:trHeight w:val="397"/>
        </w:trPr>
        <w:tc>
          <w:tcPr>
            <w:tcW w:w="1200" w:type="dxa"/>
            <w:hideMark/>
          </w:tcPr>
          <w:p w14:paraId="7147E090" w14:textId="77777777" w:rsidR="007B5737" w:rsidRPr="003D47EB" w:rsidRDefault="007B5737" w:rsidP="00194807">
            <w:pPr>
              <w:jc w:val="both"/>
              <w:rPr>
                <w:rFonts w:ascii="Arial" w:eastAsia="Times New Roman" w:hAnsi="Arial" w:cs="Arial"/>
                <w:b/>
                <w:sz w:val="16"/>
                <w:szCs w:val="16"/>
                <w:lang w:eastAsia="en-IN"/>
              </w:rPr>
            </w:pPr>
            <w:r w:rsidRPr="003D47EB">
              <w:rPr>
                <w:rFonts w:ascii="Arial" w:eastAsia="Times New Roman" w:hAnsi="Arial" w:cs="Arial"/>
                <w:b/>
                <w:bCs/>
                <w:sz w:val="16"/>
                <w:szCs w:val="16"/>
                <w:lang w:eastAsia="en-IN"/>
              </w:rPr>
              <w:t>Serum Sodium (</w:t>
            </w:r>
            <w:r w:rsidR="000E09D2" w:rsidRPr="003D47EB">
              <w:rPr>
                <w:rFonts w:ascii="Arial" w:eastAsia="Times New Roman" w:hAnsi="Arial" w:cs="Arial"/>
                <w:b/>
                <w:bCs/>
                <w:sz w:val="16"/>
                <w:szCs w:val="16"/>
                <w:lang w:eastAsia="en-IN"/>
              </w:rPr>
              <w:t xml:space="preserve">136-145 </w:t>
            </w:r>
            <w:r w:rsidRPr="003D47EB">
              <w:rPr>
                <w:rFonts w:ascii="Arial" w:eastAsia="Times New Roman" w:hAnsi="Arial" w:cs="Arial"/>
                <w:b/>
                <w:bCs/>
                <w:sz w:val="16"/>
                <w:szCs w:val="16"/>
                <w:lang w:eastAsia="en-IN"/>
              </w:rPr>
              <w:t>mmol/L)</w:t>
            </w:r>
          </w:p>
        </w:tc>
        <w:tc>
          <w:tcPr>
            <w:tcW w:w="1071" w:type="dxa"/>
            <w:hideMark/>
          </w:tcPr>
          <w:p w14:paraId="6D7ED977" w14:textId="77777777" w:rsidR="007B5737" w:rsidRPr="003D47EB" w:rsidRDefault="00C63A65" w:rsidP="00194807">
            <w:pPr>
              <w:jc w:val="both"/>
              <w:rPr>
                <w:rFonts w:ascii="Arial" w:eastAsia="Times New Roman" w:hAnsi="Arial" w:cs="Arial"/>
                <w:sz w:val="16"/>
                <w:szCs w:val="16"/>
                <w:lang w:eastAsia="en-IN"/>
              </w:rPr>
            </w:pPr>
            <w:r w:rsidRPr="003D47EB">
              <w:rPr>
                <w:rFonts w:ascii="Arial" w:eastAsia="Times New Roman" w:hAnsi="Arial" w:cs="Arial"/>
                <w:bCs/>
                <w:sz w:val="16"/>
                <w:szCs w:val="16"/>
                <w:lang w:eastAsia="en-IN"/>
              </w:rPr>
              <w:t>124</w:t>
            </w:r>
          </w:p>
        </w:tc>
        <w:tc>
          <w:tcPr>
            <w:tcW w:w="726" w:type="dxa"/>
            <w:hideMark/>
          </w:tcPr>
          <w:p w14:paraId="36698C76"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126.3</w:t>
            </w:r>
          </w:p>
        </w:tc>
        <w:tc>
          <w:tcPr>
            <w:tcW w:w="840" w:type="dxa"/>
            <w:hideMark/>
          </w:tcPr>
          <w:p w14:paraId="0A3E69CE"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129.0</w:t>
            </w:r>
          </w:p>
        </w:tc>
        <w:tc>
          <w:tcPr>
            <w:tcW w:w="720" w:type="dxa"/>
            <w:hideMark/>
          </w:tcPr>
          <w:p w14:paraId="176DBCA2"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128.0</w:t>
            </w:r>
          </w:p>
        </w:tc>
        <w:tc>
          <w:tcPr>
            <w:tcW w:w="719" w:type="dxa"/>
            <w:hideMark/>
          </w:tcPr>
          <w:p w14:paraId="67EA608D"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128</w:t>
            </w:r>
          </w:p>
        </w:tc>
        <w:tc>
          <w:tcPr>
            <w:tcW w:w="775" w:type="dxa"/>
            <w:hideMark/>
          </w:tcPr>
          <w:p w14:paraId="2586E8ED" w14:textId="77777777" w:rsidR="007B5737" w:rsidRPr="003D47EB" w:rsidRDefault="00E76046"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w:t>
            </w:r>
            <w:r w:rsidR="00365227" w:rsidRPr="003D47EB">
              <w:rPr>
                <w:rFonts w:ascii="Arial" w:eastAsia="Times New Roman" w:hAnsi="Arial" w:cs="Arial"/>
                <w:sz w:val="16"/>
                <w:szCs w:val="16"/>
                <w:lang w:eastAsia="en-IN"/>
              </w:rPr>
              <w:t>28</w:t>
            </w:r>
          </w:p>
        </w:tc>
        <w:tc>
          <w:tcPr>
            <w:tcW w:w="711" w:type="dxa"/>
            <w:hideMark/>
          </w:tcPr>
          <w:p w14:paraId="43A28E8F"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133</w:t>
            </w:r>
          </w:p>
        </w:tc>
        <w:tc>
          <w:tcPr>
            <w:tcW w:w="860" w:type="dxa"/>
          </w:tcPr>
          <w:p w14:paraId="4E43E235"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130.2</w:t>
            </w:r>
          </w:p>
        </w:tc>
        <w:tc>
          <w:tcPr>
            <w:tcW w:w="936" w:type="dxa"/>
          </w:tcPr>
          <w:p w14:paraId="1D49F86D"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128.6</w:t>
            </w:r>
          </w:p>
        </w:tc>
      </w:tr>
      <w:tr w:rsidR="007B5737" w:rsidRPr="003D47EB" w14:paraId="4C84A658" w14:textId="77777777" w:rsidTr="003D47EB">
        <w:trPr>
          <w:trHeight w:val="600"/>
        </w:trPr>
        <w:tc>
          <w:tcPr>
            <w:tcW w:w="1200" w:type="dxa"/>
            <w:hideMark/>
          </w:tcPr>
          <w:p w14:paraId="6ADADC82" w14:textId="77777777" w:rsidR="007B5737" w:rsidRPr="003D47EB" w:rsidRDefault="007B5737" w:rsidP="00194807">
            <w:pPr>
              <w:jc w:val="both"/>
              <w:rPr>
                <w:rFonts w:ascii="Arial" w:eastAsia="Times New Roman" w:hAnsi="Arial" w:cs="Arial"/>
                <w:b/>
                <w:sz w:val="16"/>
                <w:szCs w:val="16"/>
                <w:lang w:eastAsia="en-IN"/>
              </w:rPr>
            </w:pPr>
            <w:r w:rsidRPr="003D47EB">
              <w:rPr>
                <w:rFonts w:ascii="Arial" w:eastAsia="Times New Roman" w:hAnsi="Arial" w:cs="Arial"/>
                <w:b/>
                <w:bCs/>
                <w:sz w:val="16"/>
                <w:szCs w:val="16"/>
                <w:lang w:eastAsia="en-IN"/>
              </w:rPr>
              <w:t>Serum Potassium (</w:t>
            </w:r>
            <w:r w:rsidR="000E09D2" w:rsidRPr="003D47EB">
              <w:rPr>
                <w:rFonts w:ascii="Arial" w:eastAsia="Times New Roman" w:hAnsi="Arial" w:cs="Arial"/>
                <w:b/>
                <w:bCs/>
                <w:sz w:val="16"/>
                <w:szCs w:val="16"/>
                <w:lang w:eastAsia="en-IN"/>
              </w:rPr>
              <w:t>3.5-5.1</w:t>
            </w:r>
            <w:r w:rsidRPr="003D47EB">
              <w:rPr>
                <w:rFonts w:ascii="Arial" w:eastAsia="Times New Roman" w:hAnsi="Arial" w:cs="Arial"/>
                <w:b/>
                <w:bCs/>
                <w:sz w:val="16"/>
                <w:szCs w:val="16"/>
                <w:lang w:eastAsia="en-IN"/>
              </w:rPr>
              <w:t>mmol/L)</w:t>
            </w:r>
          </w:p>
        </w:tc>
        <w:tc>
          <w:tcPr>
            <w:tcW w:w="1071" w:type="dxa"/>
            <w:hideMark/>
          </w:tcPr>
          <w:p w14:paraId="694A4961" w14:textId="77777777" w:rsidR="007B5737" w:rsidRPr="003D47EB" w:rsidRDefault="00C63A65" w:rsidP="00194807">
            <w:pPr>
              <w:jc w:val="both"/>
              <w:rPr>
                <w:rFonts w:ascii="Arial" w:eastAsia="Times New Roman" w:hAnsi="Arial" w:cs="Arial"/>
                <w:sz w:val="16"/>
                <w:szCs w:val="16"/>
                <w:lang w:eastAsia="en-IN"/>
              </w:rPr>
            </w:pPr>
            <w:r w:rsidRPr="003D47EB">
              <w:rPr>
                <w:rFonts w:ascii="Arial" w:eastAsia="Times New Roman" w:hAnsi="Arial" w:cs="Arial"/>
                <w:bCs/>
                <w:sz w:val="16"/>
                <w:szCs w:val="16"/>
                <w:lang w:eastAsia="en-IN"/>
              </w:rPr>
              <w:t>2.86</w:t>
            </w:r>
          </w:p>
        </w:tc>
        <w:tc>
          <w:tcPr>
            <w:tcW w:w="726" w:type="dxa"/>
            <w:hideMark/>
          </w:tcPr>
          <w:p w14:paraId="61EE0CA4"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3.80</w:t>
            </w:r>
          </w:p>
        </w:tc>
        <w:tc>
          <w:tcPr>
            <w:tcW w:w="840" w:type="dxa"/>
            <w:hideMark/>
          </w:tcPr>
          <w:p w14:paraId="0467D9D5"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3.80</w:t>
            </w:r>
          </w:p>
        </w:tc>
        <w:tc>
          <w:tcPr>
            <w:tcW w:w="720" w:type="dxa"/>
            <w:hideMark/>
          </w:tcPr>
          <w:p w14:paraId="1F1C6339"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3.30</w:t>
            </w:r>
          </w:p>
        </w:tc>
        <w:tc>
          <w:tcPr>
            <w:tcW w:w="719" w:type="dxa"/>
            <w:hideMark/>
          </w:tcPr>
          <w:p w14:paraId="1F1746F1"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3.80</w:t>
            </w:r>
          </w:p>
        </w:tc>
        <w:tc>
          <w:tcPr>
            <w:tcW w:w="775" w:type="dxa"/>
            <w:hideMark/>
          </w:tcPr>
          <w:p w14:paraId="5B095F18"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3.1</w:t>
            </w:r>
          </w:p>
        </w:tc>
        <w:tc>
          <w:tcPr>
            <w:tcW w:w="711" w:type="dxa"/>
            <w:hideMark/>
          </w:tcPr>
          <w:p w14:paraId="119209DE"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4.0</w:t>
            </w:r>
          </w:p>
        </w:tc>
        <w:tc>
          <w:tcPr>
            <w:tcW w:w="860" w:type="dxa"/>
          </w:tcPr>
          <w:p w14:paraId="2A913D93"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2.80</w:t>
            </w:r>
          </w:p>
        </w:tc>
        <w:tc>
          <w:tcPr>
            <w:tcW w:w="936" w:type="dxa"/>
          </w:tcPr>
          <w:p w14:paraId="20F40586"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3.0</w:t>
            </w:r>
          </w:p>
        </w:tc>
      </w:tr>
      <w:tr w:rsidR="007B5737" w:rsidRPr="003D47EB" w14:paraId="79F97C30" w14:textId="77777777" w:rsidTr="003D47EB">
        <w:trPr>
          <w:trHeight w:val="600"/>
        </w:trPr>
        <w:tc>
          <w:tcPr>
            <w:tcW w:w="1200" w:type="dxa"/>
          </w:tcPr>
          <w:p w14:paraId="17EE4E72" w14:textId="77777777" w:rsidR="007B5737" w:rsidRPr="003D47EB" w:rsidRDefault="007B5737" w:rsidP="00194807">
            <w:pPr>
              <w:jc w:val="both"/>
              <w:rPr>
                <w:rFonts w:ascii="Arial" w:eastAsia="Times New Roman" w:hAnsi="Arial" w:cs="Arial"/>
                <w:b/>
                <w:bCs/>
                <w:sz w:val="16"/>
                <w:szCs w:val="16"/>
                <w:lang w:eastAsia="en-IN"/>
              </w:rPr>
            </w:pPr>
            <w:r w:rsidRPr="003D47EB">
              <w:rPr>
                <w:rFonts w:ascii="Arial" w:eastAsia="Times New Roman" w:hAnsi="Arial" w:cs="Arial"/>
                <w:b/>
                <w:bCs/>
                <w:sz w:val="16"/>
                <w:szCs w:val="16"/>
                <w:lang w:eastAsia="en-IN"/>
              </w:rPr>
              <w:t>Serum Chloride(</w:t>
            </w:r>
            <w:r w:rsidR="000E09D2" w:rsidRPr="003D47EB">
              <w:rPr>
                <w:rFonts w:ascii="Arial" w:eastAsia="Times New Roman" w:hAnsi="Arial" w:cs="Arial"/>
                <w:b/>
                <w:bCs/>
                <w:sz w:val="16"/>
                <w:szCs w:val="16"/>
                <w:lang w:eastAsia="en-IN"/>
              </w:rPr>
              <w:t>98-107</w:t>
            </w:r>
            <w:r w:rsidRPr="003D47EB">
              <w:rPr>
                <w:rFonts w:ascii="Arial" w:eastAsia="Times New Roman" w:hAnsi="Arial" w:cs="Arial"/>
                <w:b/>
                <w:bCs/>
                <w:sz w:val="16"/>
                <w:szCs w:val="16"/>
                <w:lang w:eastAsia="en-IN"/>
              </w:rPr>
              <w:t>mmol/L)</w:t>
            </w:r>
          </w:p>
        </w:tc>
        <w:tc>
          <w:tcPr>
            <w:tcW w:w="1071" w:type="dxa"/>
          </w:tcPr>
          <w:p w14:paraId="2C44220A" w14:textId="77777777" w:rsidR="007B5737" w:rsidRPr="003D47EB" w:rsidRDefault="00365227" w:rsidP="00194807">
            <w:pPr>
              <w:jc w:val="both"/>
              <w:rPr>
                <w:rFonts w:ascii="Arial" w:eastAsia="Times New Roman" w:hAnsi="Arial" w:cs="Arial"/>
                <w:bCs/>
                <w:sz w:val="16"/>
                <w:szCs w:val="16"/>
                <w:lang w:eastAsia="en-IN"/>
              </w:rPr>
            </w:pPr>
            <w:r w:rsidRPr="003D47EB">
              <w:rPr>
                <w:rFonts w:ascii="Arial" w:eastAsia="Times New Roman" w:hAnsi="Arial" w:cs="Arial"/>
                <w:bCs/>
                <w:sz w:val="16"/>
                <w:szCs w:val="16"/>
                <w:lang w:eastAsia="en-IN"/>
              </w:rPr>
              <w:t>57.70</w:t>
            </w:r>
          </w:p>
        </w:tc>
        <w:tc>
          <w:tcPr>
            <w:tcW w:w="726" w:type="dxa"/>
          </w:tcPr>
          <w:p w14:paraId="4CDA9D11"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93.3</w:t>
            </w:r>
          </w:p>
        </w:tc>
        <w:tc>
          <w:tcPr>
            <w:tcW w:w="840" w:type="dxa"/>
          </w:tcPr>
          <w:p w14:paraId="79C8814B"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93.0</w:t>
            </w:r>
          </w:p>
        </w:tc>
        <w:tc>
          <w:tcPr>
            <w:tcW w:w="720" w:type="dxa"/>
          </w:tcPr>
          <w:p w14:paraId="1C151E92"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96.0</w:t>
            </w:r>
          </w:p>
        </w:tc>
        <w:tc>
          <w:tcPr>
            <w:tcW w:w="719" w:type="dxa"/>
          </w:tcPr>
          <w:p w14:paraId="7142987C"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93.0</w:t>
            </w:r>
          </w:p>
        </w:tc>
        <w:tc>
          <w:tcPr>
            <w:tcW w:w="775" w:type="dxa"/>
          </w:tcPr>
          <w:p w14:paraId="22E0B7E6"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92.0</w:t>
            </w:r>
          </w:p>
        </w:tc>
        <w:tc>
          <w:tcPr>
            <w:tcW w:w="711" w:type="dxa"/>
          </w:tcPr>
          <w:p w14:paraId="21FBA6EF"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92.0</w:t>
            </w:r>
          </w:p>
        </w:tc>
        <w:tc>
          <w:tcPr>
            <w:tcW w:w="860" w:type="dxa"/>
          </w:tcPr>
          <w:p w14:paraId="4E3FD107"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94.2</w:t>
            </w:r>
          </w:p>
        </w:tc>
        <w:tc>
          <w:tcPr>
            <w:tcW w:w="936" w:type="dxa"/>
          </w:tcPr>
          <w:p w14:paraId="0142C7D9"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91.1</w:t>
            </w:r>
          </w:p>
        </w:tc>
      </w:tr>
      <w:tr w:rsidR="007B5737" w:rsidRPr="003D47EB" w14:paraId="2C3B811E" w14:textId="77777777" w:rsidTr="003D47EB">
        <w:trPr>
          <w:trHeight w:val="397"/>
        </w:trPr>
        <w:tc>
          <w:tcPr>
            <w:tcW w:w="1200" w:type="dxa"/>
            <w:hideMark/>
          </w:tcPr>
          <w:p w14:paraId="731E2BA8" w14:textId="77777777" w:rsidR="007B5737" w:rsidRPr="003D47EB" w:rsidRDefault="007B5737" w:rsidP="00194807">
            <w:pPr>
              <w:jc w:val="both"/>
              <w:rPr>
                <w:rFonts w:ascii="Arial" w:eastAsia="Times New Roman" w:hAnsi="Arial" w:cs="Arial"/>
                <w:b/>
                <w:sz w:val="16"/>
                <w:szCs w:val="16"/>
                <w:lang w:eastAsia="en-IN"/>
              </w:rPr>
            </w:pPr>
            <w:proofErr w:type="spellStart"/>
            <w:r w:rsidRPr="003D47EB">
              <w:rPr>
                <w:rFonts w:ascii="Arial" w:eastAsia="Times New Roman" w:hAnsi="Arial" w:cs="Arial"/>
                <w:b/>
                <w:bCs/>
                <w:sz w:val="16"/>
                <w:szCs w:val="16"/>
                <w:lang w:eastAsia="en-IN"/>
              </w:rPr>
              <w:t>Hemoglobin</w:t>
            </w:r>
            <w:proofErr w:type="spellEnd"/>
            <w:r w:rsidRPr="003D47EB">
              <w:rPr>
                <w:rFonts w:ascii="Arial" w:eastAsia="Times New Roman" w:hAnsi="Arial" w:cs="Arial"/>
                <w:b/>
                <w:bCs/>
                <w:sz w:val="16"/>
                <w:szCs w:val="16"/>
                <w:lang w:eastAsia="en-IN"/>
              </w:rPr>
              <w:t xml:space="preserve"> (</w:t>
            </w:r>
            <w:r w:rsidR="000E09D2" w:rsidRPr="003D47EB">
              <w:rPr>
                <w:rFonts w:ascii="Arial" w:eastAsia="Times New Roman" w:hAnsi="Arial" w:cs="Arial"/>
                <w:b/>
                <w:bCs/>
                <w:sz w:val="16"/>
                <w:szCs w:val="16"/>
                <w:lang w:eastAsia="en-IN"/>
              </w:rPr>
              <w:t xml:space="preserve">12-15 </w:t>
            </w:r>
            <w:r w:rsidRPr="003D47EB">
              <w:rPr>
                <w:rFonts w:ascii="Arial" w:eastAsia="Times New Roman" w:hAnsi="Arial" w:cs="Arial"/>
                <w:b/>
                <w:bCs/>
                <w:sz w:val="16"/>
                <w:szCs w:val="16"/>
                <w:lang w:eastAsia="en-IN"/>
              </w:rPr>
              <w:t>g/</w:t>
            </w:r>
            <w:proofErr w:type="spellStart"/>
            <w:r w:rsidRPr="003D47EB">
              <w:rPr>
                <w:rFonts w:ascii="Arial" w:eastAsia="Times New Roman" w:hAnsi="Arial" w:cs="Arial"/>
                <w:b/>
                <w:bCs/>
                <w:sz w:val="16"/>
                <w:szCs w:val="16"/>
                <w:lang w:eastAsia="en-IN"/>
              </w:rPr>
              <w:t>dL</w:t>
            </w:r>
            <w:proofErr w:type="spellEnd"/>
            <w:r w:rsidRPr="003D47EB">
              <w:rPr>
                <w:rFonts w:ascii="Arial" w:eastAsia="Times New Roman" w:hAnsi="Arial" w:cs="Arial"/>
                <w:b/>
                <w:bCs/>
                <w:sz w:val="16"/>
                <w:szCs w:val="16"/>
                <w:lang w:eastAsia="en-IN"/>
              </w:rPr>
              <w:t>)</w:t>
            </w:r>
          </w:p>
        </w:tc>
        <w:tc>
          <w:tcPr>
            <w:tcW w:w="1071" w:type="dxa"/>
            <w:hideMark/>
          </w:tcPr>
          <w:p w14:paraId="677DB8E6" w14:textId="77777777" w:rsidR="007B5737" w:rsidRPr="003D47EB" w:rsidRDefault="00E76046" w:rsidP="00194807">
            <w:pPr>
              <w:jc w:val="both"/>
              <w:rPr>
                <w:rFonts w:ascii="Arial" w:eastAsia="Times New Roman" w:hAnsi="Arial" w:cs="Arial"/>
                <w:sz w:val="16"/>
                <w:szCs w:val="16"/>
                <w:lang w:eastAsia="en-IN"/>
              </w:rPr>
            </w:pPr>
            <w:r w:rsidRPr="003D47EB">
              <w:rPr>
                <w:rFonts w:ascii="Arial" w:eastAsia="Times New Roman" w:hAnsi="Arial" w:cs="Arial"/>
                <w:bCs/>
                <w:sz w:val="16"/>
                <w:szCs w:val="16"/>
                <w:lang w:eastAsia="en-IN"/>
              </w:rPr>
              <w:t xml:space="preserve">8.8 </w:t>
            </w:r>
          </w:p>
        </w:tc>
        <w:tc>
          <w:tcPr>
            <w:tcW w:w="726" w:type="dxa"/>
            <w:hideMark/>
          </w:tcPr>
          <w:p w14:paraId="5D2B4CE9"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8.9</w:t>
            </w:r>
            <w:r w:rsidR="00E76046" w:rsidRPr="003D47EB">
              <w:rPr>
                <w:rFonts w:ascii="Arial" w:eastAsia="Times New Roman" w:hAnsi="Arial" w:cs="Arial"/>
                <w:sz w:val="16"/>
                <w:szCs w:val="16"/>
                <w:lang w:eastAsia="en-IN"/>
              </w:rPr>
              <w:t xml:space="preserve"> </w:t>
            </w:r>
          </w:p>
        </w:tc>
        <w:tc>
          <w:tcPr>
            <w:tcW w:w="840" w:type="dxa"/>
            <w:hideMark/>
          </w:tcPr>
          <w:p w14:paraId="61325C10"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9.0</w:t>
            </w:r>
          </w:p>
        </w:tc>
        <w:tc>
          <w:tcPr>
            <w:tcW w:w="720" w:type="dxa"/>
            <w:hideMark/>
          </w:tcPr>
          <w:p w14:paraId="6402AE59"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8.5</w:t>
            </w:r>
          </w:p>
        </w:tc>
        <w:tc>
          <w:tcPr>
            <w:tcW w:w="719" w:type="dxa"/>
            <w:hideMark/>
          </w:tcPr>
          <w:p w14:paraId="55E772AF"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8.7</w:t>
            </w:r>
          </w:p>
        </w:tc>
        <w:tc>
          <w:tcPr>
            <w:tcW w:w="775" w:type="dxa"/>
            <w:hideMark/>
          </w:tcPr>
          <w:p w14:paraId="2B27820F" w14:textId="77777777" w:rsidR="007B5737" w:rsidRPr="003D47EB" w:rsidRDefault="00E76046"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8.7</w:t>
            </w:r>
          </w:p>
        </w:tc>
        <w:tc>
          <w:tcPr>
            <w:tcW w:w="711" w:type="dxa"/>
            <w:hideMark/>
          </w:tcPr>
          <w:p w14:paraId="25B5552A"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9.2</w:t>
            </w:r>
          </w:p>
        </w:tc>
        <w:tc>
          <w:tcPr>
            <w:tcW w:w="860" w:type="dxa"/>
          </w:tcPr>
          <w:p w14:paraId="3890EC53"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9.1</w:t>
            </w:r>
          </w:p>
        </w:tc>
        <w:tc>
          <w:tcPr>
            <w:tcW w:w="936" w:type="dxa"/>
          </w:tcPr>
          <w:p w14:paraId="2AC6EB3E"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10.0</w:t>
            </w:r>
          </w:p>
        </w:tc>
      </w:tr>
      <w:tr w:rsidR="007B5737" w:rsidRPr="003D47EB" w14:paraId="2A62CD5A" w14:textId="77777777" w:rsidTr="003D47EB">
        <w:trPr>
          <w:trHeight w:val="455"/>
        </w:trPr>
        <w:tc>
          <w:tcPr>
            <w:tcW w:w="1200" w:type="dxa"/>
          </w:tcPr>
          <w:p w14:paraId="01D51C57" w14:textId="77777777" w:rsidR="007B5737" w:rsidRPr="003D47EB" w:rsidRDefault="007B5737" w:rsidP="00194807">
            <w:pPr>
              <w:jc w:val="both"/>
              <w:rPr>
                <w:rFonts w:ascii="Arial" w:eastAsia="Times New Roman" w:hAnsi="Arial" w:cs="Arial"/>
                <w:b/>
                <w:bCs/>
                <w:sz w:val="16"/>
                <w:szCs w:val="16"/>
                <w:lang w:eastAsia="en-IN"/>
              </w:rPr>
            </w:pPr>
            <w:r w:rsidRPr="003D47EB">
              <w:rPr>
                <w:rFonts w:ascii="Arial" w:eastAsia="Times New Roman" w:hAnsi="Arial" w:cs="Arial"/>
                <w:b/>
                <w:bCs/>
                <w:sz w:val="16"/>
                <w:szCs w:val="16"/>
                <w:lang w:eastAsia="en-IN"/>
              </w:rPr>
              <w:lastRenderedPageBreak/>
              <w:t xml:space="preserve">RBC </w:t>
            </w:r>
            <w:r w:rsidR="000E09D2" w:rsidRPr="003D47EB">
              <w:rPr>
                <w:rFonts w:ascii="Arial" w:eastAsia="Times New Roman" w:hAnsi="Arial" w:cs="Arial"/>
                <w:b/>
                <w:bCs/>
                <w:sz w:val="16"/>
                <w:szCs w:val="16"/>
                <w:lang w:eastAsia="en-IN"/>
              </w:rPr>
              <w:t>(</w:t>
            </w:r>
            <w:r w:rsidRPr="003D47EB">
              <w:rPr>
                <w:rFonts w:ascii="Arial" w:eastAsia="Times New Roman" w:hAnsi="Arial" w:cs="Arial"/>
                <w:b/>
                <w:bCs/>
                <w:sz w:val="16"/>
                <w:szCs w:val="16"/>
                <w:lang w:eastAsia="en-IN"/>
              </w:rPr>
              <w:t>3.8-4.8</w:t>
            </w:r>
            <w:r w:rsidR="000E09D2" w:rsidRPr="003D47EB">
              <w:rPr>
                <w:rFonts w:ascii="Arial" w:eastAsia="Times New Roman" w:hAnsi="Arial" w:cs="Arial"/>
                <w:b/>
                <w:bCs/>
                <w:sz w:val="16"/>
                <w:szCs w:val="16"/>
                <w:lang w:eastAsia="en-IN"/>
              </w:rPr>
              <w:t>)</w:t>
            </w:r>
          </w:p>
        </w:tc>
        <w:tc>
          <w:tcPr>
            <w:tcW w:w="1071" w:type="dxa"/>
          </w:tcPr>
          <w:p w14:paraId="67ACF12C" w14:textId="77777777" w:rsidR="007B5737" w:rsidRPr="003D47EB" w:rsidRDefault="007B5737" w:rsidP="00194807">
            <w:pPr>
              <w:jc w:val="both"/>
              <w:rPr>
                <w:rFonts w:ascii="Arial" w:eastAsia="Times New Roman" w:hAnsi="Arial" w:cs="Arial"/>
                <w:bCs/>
                <w:sz w:val="16"/>
                <w:szCs w:val="16"/>
                <w:lang w:eastAsia="en-IN"/>
              </w:rPr>
            </w:pPr>
            <w:r w:rsidRPr="003D47EB">
              <w:rPr>
                <w:rFonts w:ascii="Arial" w:eastAsia="Times New Roman" w:hAnsi="Arial" w:cs="Arial"/>
                <w:bCs/>
                <w:sz w:val="16"/>
                <w:szCs w:val="16"/>
                <w:lang w:eastAsia="en-IN"/>
              </w:rPr>
              <w:t>3.6</w:t>
            </w:r>
          </w:p>
        </w:tc>
        <w:tc>
          <w:tcPr>
            <w:tcW w:w="726" w:type="dxa"/>
          </w:tcPr>
          <w:p w14:paraId="70AD0E55"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3.7</w:t>
            </w:r>
          </w:p>
        </w:tc>
        <w:tc>
          <w:tcPr>
            <w:tcW w:w="840" w:type="dxa"/>
          </w:tcPr>
          <w:p w14:paraId="3A0BD28F"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3.6</w:t>
            </w:r>
          </w:p>
        </w:tc>
        <w:tc>
          <w:tcPr>
            <w:tcW w:w="720" w:type="dxa"/>
          </w:tcPr>
          <w:p w14:paraId="72997F34"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3.5</w:t>
            </w:r>
          </w:p>
        </w:tc>
        <w:tc>
          <w:tcPr>
            <w:tcW w:w="719" w:type="dxa"/>
          </w:tcPr>
          <w:p w14:paraId="05B1E422"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3.5</w:t>
            </w:r>
          </w:p>
        </w:tc>
        <w:tc>
          <w:tcPr>
            <w:tcW w:w="775" w:type="dxa"/>
          </w:tcPr>
          <w:p w14:paraId="148991BE" w14:textId="77777777" w:rsidR="007B5737" w:rsidRPr="003D47EB" w:rsidRDefault="00E76046"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3.5</w:t>
            </w:r>
          </w:p>
        </w:tc>
        <w:tc>
          <w:tcPr>
            <w:tcW w:w="711" w:type="dxa"/>
          </w:tcPr>
          <w:p w14:paraId="7CA8F1FF"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3.7</w:t>
            </w:r>
          </w:p>
        </w:tc>
        <w:tc>
          <w:tcPr>
            <w:tcW w:w="860" w:type="dxa"/>
          </w:tcPr>
          <w:p w14:paraId="7858CAE1"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3.6</w:t>
            </w:r>
          </w:p>
        </w:tc>
        <w:tc>
          <w:tcPr>
            <w:tcW w:w="936" w:type="dxa"/>
          </w:tcPr>
          <w:p w14:paraId="016C14B3"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4.0</w:t>
            </w:r>
          </w:p>
        </w:tc>
      </w:tr>
      <w:tr w:rsidR="007B5737" w:rsidRPr="003D47EB" w14:paraId="30D311FF" w14:textId="77777777" w:rsidTr="003D47EB">
        <w:trPr>
          <w:trHeight w:val="397"/>
        </w:trPr>
        <w:tc>
          <w:tcPr>
            <w:tcW w:w="1200" w:type="dxa"/>
            <w:hideMark/>
          </w:tcPr>
          <w:p w14:paraId="2B6CC3A0" w14:textId="77777777" w:rsidR="007B5737" w:rsidRPr="003D47EB" w:rsidRDefault="007B5737" w:rsidP="00194807">
            <w:pPr>
              <w:jc w:val="both"/>
              <w:rPr>
                <w:rFonts w:ascii="Arial" w:eastAsia="Times New Roman" w:hAnsi="Arial" w:cs="Arial"/>
                <w:b/>
                <w:sz w:val="16"/>
                <w:szCs w:val="16"/>
                <w:lang w:eastAsia="en-IN"/>
              </w:rPr>
            </w:pPr>
            <w:r w:rsidRPr="003D47EB">
              <w:rPr>
                <w:rFonts w:ascii="Arial" w:eastAsia="Times New Roman" w:hAnsi="Arial" w:cs="Arial"/>
                <w:b/>
                <w:bCs/>
                <w:sz w:val="16"/>
                <w:szCs w:val="16"/>
                <w:lang w:eastAsia="en-IN"/>
              </w:rPr>
              <w:t>Platelets (</w:t>
            </w:r>
            <w:r w:rsidR="000E09D2" w:rsidRPr="003D47EB">
              <w:rPr>
                <w:rFonts w:ascii="Arial" w:eastAsia="Times New Roman" w:hAnsi="Arial" w:cs="Arial"/>
                <w:b/>
                <w:bCs/>
                <w:sz w:val="16"/>
                <w:szCs w:val="16"/>
                <w:lang w:eastAsia="en-IN"/>
              </w:rPr>
              <w:t>150-200</w:t>
            </w:r>
            <w:r w:rsidRPr="003D47EB">
              <w:rPr>
                <w:rFonts w:ascii="Arial" w:eastAsia="Times New Roman" w:hAnsi="Arial" w:cs="Arial"/>
                <w:b/>
                <w:bCs/>
                <w:sz w:val="16"/>
                <w:szCs w:val="16"/>
                <w:lang w:eastAsia="en-IN"/>
              </w:rPr>
              <w:t>×10³/µL)</w:t>
            </w:r>
          </w:p>
        </w:tc>
        <w:tc>
          <w:tcPr>
            <w:tcW w:w="1071" w:type="dxa"/>
            <w:hideMark/>
          </w:tcPr>
          <w:p w14:paraId="06998C82"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bCs/>
                <w:sz w:val="16"/>
                <w:szCs w:val="16"/>
                <w:lang w:eastAsia="en-IN"/>
              </w:rPr>
              <w:t>97.4</w:t>
            </w:r>
          </w:p>
        </w:tc>
        <w:tc>
          <w:tcPr>
            <w:tcW w:w="726" w:type="dxa"/>
            <w:hideMark/>
          </w:tcPr>
          <w:p w14:paraId="4BB01BF9"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79.4</w:t>
            </w:r>
          </w:p>
        </w:tc>
        <w:tc>
          <w:tcPr>
            <w:tcW w:w="840" w:type="dxa"/>
            <w:hideMark/>
          </w:tcPr>
          <w:p w14:paraId="3E2DFF41"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120</w:t>
            </w:r>
          </w:p>
        </w:tc>
        <w:tc>
          <w:tcPr>
            <w:tcW w:w="720" w:type="dxa"/>
            <w:hideMark/>
          </w:tcPr>
          <w:p w14:paraId="05A6300B"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125</w:t>
            </w:r>
          </w:p>
        </w:tc>
        <w:tc>
          <w:tcPr>
            <w:tcW w:w="719" w:type="dxa"/>
            <w:hideMark/>
          </w:tcPr>
          <w:p w14:paraId="538DB7CA"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115</w:t>
            </w:r>
          </w:p>
        </w:tc>
        <w:tc>
          <w:tcPr>
            <w:tcW w:w="775" w:type="dxa"/>
            <w:hideMark/>
          </w:tcPr>
          <w:p w14:paraId="7ED09725" w14:textId="77777777" w:rsidR="007B5737" w:rsidRPr="003D47EB" w:rsidRDefault="00E76046"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115</w:t>
            </w:r>
          </w:p>
        </w:tc>
        <w:tc>
          <w:tcPr>
            <w:tcW w:w="711" w:type="dxa"/>
            <w:hideMark/>
          </w:tcPr>
          <w:p w14:paraId="234373AF"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150</w:t>
            </w:r>
          </w:p>
        </w:tc>
        <w:tc>
          <w:tcPr>
            <w:tcW w:w="860" w:type="dxa"/>
          </w:tcPr>
          <w:p w14:paraId="6DB9C32F"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207.5</w:t>
            </w:r>
          </w:p>
        </w:tc>
        <w:tc>
          <w:tcPr>
            <w:tcW w:w="936" w:type="dxa"/>
          </w:tcPr>
          <w:p w14:paraId="0A81CE46"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243</w:t>
            </w:r>
          </w:p>
        </w:tc>
      </w:tr>
      <w:tr w:rsidR="007B5737" w:rsidRPr="003D47EB" w14:paraId="7B186534" w14:textId="77777777" w:rsidTr="003D47EB">
        <w:trPr>
          <w:trHeight w:val="600"/>
        </w:trPr>
        <w:tc>
          <w:tcPr>
            <w:tcW w:w="1200" w:type="dxa"/>
            <w:hideMark/>
          </w:tcPr>
          <w:p w14:paraId="2C6630D0" w14:textId="77777777" w:rsidR="007B5737" w:rsidRPr="003D47EB" w:rsidRDefault="007B5737" w:rsidP="00194807">
            <w:pPr>
              <w:jc w:val="both"/>
              <w:rPr>
                <w:rFonts w:ascii="Arial" w:eastAsia="Times New Roman" w:hAnsi="Arial" w:cs="Arial"/>
                <w:b/>
                <w:sz w:val="16"/>
                <w:szCs w:val="16"/>
                <w:lang w:eastAsia="en-IN"/>
              </w:rPr>
            </w:pPr>
            <w:r w:rsidRPr="003D47EB">
              <w:rPr>
                <w:rFonts w:ascii="Arial" w:eastAsia="Times New Roman" w:hAnsi="Arial" w:cs="Arial"/>
                <w:b/>
                <w:bCs/>
                <w:sz w:val="16"/>
                <w:szCs w:val="16"/>
                <w:lang w:eastAsia="en-IN"/>
              </w:rPr>
              <w:t>Total Leukocyte Count (</w:t>
            </w:r>
            <w:r w:rsidR="000E09D2" w:rsidRPr="003D47EB">
              <w:rPr>
                <w:rFonts w:ascii="Arial" w:eastAsia="Times New Roman" w:hAnsi="Arial" w:cs="Arial"/>
                <w:b/>
                <w:bCs/>
                <w:sz w:val="16"/>
                <w:szCs w:val="16"/>
                <w:lang w:eastAsia="en-IN"/>
              </w:rPr>
              <w:t>4-11×10³/µL)</w:t>
            </w:r>
          </w:p>
        </w:tc>
        <w:tc>
          <w:tcPr>
            <w:tcW w:w="1071" w:type="dxa"/>
            <w:hideMark/>
          </w:tcPr>
          <w:p w14:paraId="676B78D9"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9</w:t>
            </w:r>
            <w:r w:rsidR="00127294" w:rsidRPr="003D47EB">
              <w:rPr>
                <w:rFonts w:ascii="Arial" w:eastAsia="Times New Roman" w:hAnsi="Arial" w:cs="Arial"/>
                <w:sz w:val="16"/>
                <w:szCs w:val="16"/>
                <w:lang w:eastAsia="en-IN"/>
              </w:rPr>
              <w:t>.</w:t>
            </w:r>
            <w:r w:rsidRPr="003D47EB">
              <w:rPr>
                <w:rFonts w:ascii="Arial" w:eastAsia="Times New Roman" w:hAnsi="Arial" w:cs="Arial"/>
                <w:sz w:val="16"/>
                <w:szCs w:val="16"/>
                <w:lang w:eastAsia="en-IN"/>
              </w:rPr>
              <w:t>2</w:t>
            </w:r>
          </w:p>
        </w:tc>
        <w:tc>
          <w:tcPr>
            <w:tcW w:w="726" w:type="dxa"/>
            <w:hideMark/>
          </w:tcPr>
          <w:p w14:paraId="2107FC25"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8.5</w:t>
            </w:r>
          </w:p>
        </w:tc>
        <w:tc>
          <w:tcPr>
            <w:tcW w:w="840" w:type="dxa"/>
            <w:hideMark/>
          </w:tcPr>
          <w:p w14:paraId="4A60CCB7"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bCs/>
                <w:sz w:val="16"/>
                <w:szCs w:val="16"/>
                <w:lang w:eastAsia="en-IN"/>
              </w:rPr>
              <w:t>9.8</w:t>
            </w:r>
          </w:p>
        </w:tc>
        <w:tc>
          <w:tcPr>
            <w:tcW w:w="720" w:type="dxa"/>
            <w:hideMark/>
          </w:tcPr>
          <w:p w14:paraId="7E9A67F0"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5.8</w:t>
            </w:r>
          </w:p>
        </w:tc>
        <w:tc>
          <w:tcPr>
            <w:tcW w:w="719" w:type="dxa"/>
            <w:hideMark/>
          </w:tcPr>
          <w:p w14:paraId="04924BC4"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4.0</w:t>
            </w:r>
          </w:p>
        </w:tc>
        <w:tc>
          <w:tcPr>
            <w:tcW w:w="775" w:type="dxa"/>
            <w:hideMark/>
          </w:tcPr>
          <w:p w14:paraId="7B714F21" w14:textId="77777777" w:rsidR="007B5737" w:rsidRPr="003D47EB" w:rsidRDefault="00E76046"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4.0</w:t>
            </w:r>
          </w:p>
        </w:tc>
        <w:tc>
          <w:tcPr>
            <w:tcW w:w="711" w:type="dxa"/>
            <w:hideMark/>
          </w:tcPr>
          <w:p w14:paraId="44F59648"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7.1</w:t>
            </w:r>
          </w:p>
        </w:tc>
        <w:tc>
          <w:tcPr>
            <w:tcW w:w="860" w:type="dxa"/>
          </w:tcPr>
          <w:p w14:paraId="1C931436" w14:textId="77777777" w:rsidR="007B5737" w:rsidRPr="003D47EB" w:rsidRDefault="00FC0FD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6.8</w:t>
            </w:r>
          </w:p>
        </w:tc>
        <w:tc>
          <w:tcPr>
            <w:tcW w:w="936" w:type="dxa"/>
          </w:tcPr>
          <w:p w14:paraId="517B1D1B" w14:textId="77777777" w:rsidR="007B5737" w:rsidRPr="003D47EB" w:rsidRDefault="007B5737" w:rsidP="00194807">
            <w:pPr>
              <w:jc w:val="both"/>
              <w:rPr>
                <w:rFonts w:ascii="Arial" w:eastAsia="Times New Roman" w:hAnsi="Arial" w:cs="Arial"/>
                <w:sz w:val="16"/>
                <w:szCs w:val="16"/>
                <w:lang w:eastAsia="en-IN"/>
              </w:rPr>
            </w:pPr>
            <w:r w:rsidRPr="003D47EB">
              <w:rPr>
                <w:rFonts w:ascii="Arial" w:eastAsia="Times New Roman" w:hAnsi="Arial" w:cs="Arial"/>
                <w:sz w:val="16"/>
                <w:szCs w:val="16"/>
                <w:lang w:eastAsia="en-IN"/>
              </w:rPr>
              <w:t>8.0</w:t>
            </w:r>
          </w:p>
        </w:tc>
      </w:tr>
    </w:tbl>
    <w:p w14:paraId="71EF7845" w14:textId="77777777" w:rsidR="003D47EB" w:rsidRPr="00ED09DF" w:rsidRDefault="00ED09DF" w:rsidP="00194807">
      <w:pPr>
        <w:jc w:val="both"/>
        <w:rPr>
          <w:rFonts w:ascii="Arial" w:hAnsi="Arial" w:cs="Arial"/>
          <w:b/>
          <w:sz w:val="20"/>
          <w:szCs w:val="20"/>
        </w:rPr>
      </w:pPr>
      <w:r>
        <w:t xml:space="preserve">The table highlights correction of electrolyte abnormalities and improvement in </w:t>
      </w:r>
      <w:proofErr w:type="spellStart"/>
      <w:r>
        <w:t>hematological</w:t>
      </w:r>
      <w:proofErr w:type="spellEnd"/>
      <w:r>
        <w:t xml:space="preserve"> indices in response to treatment.</w:t>
      </w:r>
    </w:p>
    <w:p w14:paraId="0AE5DCFD" w14:textId="77777777" w:rsidR="003E5674" w:rsidRDefault="000E09D2" w:rsidP="00194807">
      <w:pPr>
        <w:jc w:val="both"/>
        <w:rPr>
          <w:rFonts w:ascii="Arial" w:hAnsi="Arial" w:cs="Arial"/>
        </w:rPr>
      </w:pPr>
      <w:r w:rsidRPr="003D47EB">
        <w:rPr>
          <w:rFonts w:ascii="Arial" w:hAnsi="Arial" w:cs="Arial"/>
          <w:b/>
        </w:rPr>
        <w:t>DISCUSSI</w:t>
      </w:r>
      <w:r w:rsidR="00AC1A1E" w:rsidRPr="003D47EB">
        <w:rPr>
          <w:rFonts w:ascii="Arial" w:hAnsi="Arial" w:cs="Arial"/>
          <w:b/>
        </w:rPr>
        <w:t>ON</w:t>
      </w:r>
      <w:r w:rsidR="00AC1A1E" w:rsidRPr="003D47EB">
        <w:rPr>
          <w:rFonts w:ascii="Arial" w:hAnsi="Arial" w:cs="Arial"/>
        </w:rPr>
        <w:t xml:space="preserve">: </w:t>
      </w:r>
    </w:p>
    <w:p w14:paraId="2F5B9B5F" w14:textId="4456DEFE" w:rsidR="00A45015" w:rsidRPr="00B80321" w:rsidRDefault="00A45015" w:rsidP="00194807">
      <w:pPr>
        <w:jc w:val="both"/>
        <w:rPr>
          <w:rFonts w:ascii="Arial" w:eastAsia="Times New Roman" w:hAnsi="Arial" w:cs="Arial"/>
          <w:color w:val="000000" w:themeColor="text1"/>
          <w:sz w:val="20"/>
          <w:szCs w:val="20"/>
          <w:lang w:eastAsia="en-IN"/>
        </w:rPr>
      </w:pPr>
      <w:r w:rsidRPr="003D47EB">
        <w:rPr>
          <w:rFonts w:ascii="Arial" w:hAnsi="Arial" w:cs="Arial"/>
          <w:sz w:val="20"/>
          <w:szCs w:val="20"/>
        </w:rPr>
        <w:t xml:space="preserve">The syndrome of inappropriate antidiuretic hormone secretion (SIADH) remains a </w:t>
      </w:r>
      <w:r w:rsidRPr="003D47EB">
        <w:rPr>
          <w:rFonts w:ascii="Arial" w:hAnsi="Arial" w:cs="Arial"/>
          <w:iCs/>
          <w:sz w:val="20"/>
          <w:szCs w:val="20"/>
        </w:rPr>
        <w:t>diagnostic and therapeutic challenge</w:t>
      </w:r>
      <w:r w:rsidRPr="003D47EB">
        <w:rPr>
          <w:rFonts w:ascii="Arial" w:hAnsi="Arial" w:cs="Arial"/>
          <w:sz w:val="20"/>
          <w:szCs w:val="20"/>
        </w:rPr>
        <w:t xml:space="preserve"> in clinical practice, particularly in elderly patients with multiple comorbidities. While medications such as thiazide diuretics and certain psychotropics are well-establ</w:t>
      </w:r>
      <w:r w:rsidR="00090ABA">
        <w:rPr>
          <w:rFonts w:ascii="Arial" w:hAnsi="Arial" w:cs="Arial"/>
          <w:sz w:val="20"/>
          <w:szCs w:val="20"/>
        </w:rPr>
        <w:t xml:space="preserve">ished triggers of </w:t>
      </w:r>
      <w:r w:rsidR="00AA23C1">
        <w:rPr>
          <w:rFonts w:ascii="Arial" w:hAnsi="Arial" w:cs="Arial"/>
          <w:sz w:val="20"/>
          <w:szCs w:val="20"/>
        </w:rPr>
        <w:t>hyponatremia.</w:t>
      </w:r>
      <w:r w:rsidR="00AA23C1" w:rsidRPr="003D47EB">
        <w:rPr>
          <w:rFonts w:ascii="Arial" w:hAnsi="Arial" w:cs="Arial"/>
          <w:sz w:val="20"/>
          <w:szCs w:val="20"/>
        </w:rPr>
        <w:t xml:space="preserve"> In</w:t>
      </w:r>
      <w:r w:rsidRPr="003D47EB">
        <w:rPr>
          <w:rFonts w:ascii="Arial" w:hAnsi="Arial" w:cs="Arial"/>
          <w:sz w:val="20"/>
          <w:szCs w:val="20"/>
        </w:rPr>
        <w:t xml:space="preserve"> this case, the init</w:t>
      </w:r>
      <w:r w:rsidR="00090ABA">
        <w:rPr>
          <w:rFonts w:ascii="Arial" w:hAnsi="Arial" w:cs="Arial"/>
          <w:sz w:val="20"/>
          <w:szCs w:val="20"/>
        </w:rPr>
        <w:t>ial presentation of acute</w:t>
      </w:r>
      <w:r w:rsidRPr="003D47EB">
        <w:rPr>
          <w:rFonts w:ascii="Arial" w:hAnsi="Arial" w:cs="Arial"/>
          <w:sz w:val="20"/>
          <w:szCs w:val="20"/>
        </w:rPr>
        <w:t xml:space="preserve"> hyponatremia with altered sensorium prompted consideration of </w:t>
      </w:r>
      <w:r w:rsidRPr="003D47EB">
        <w:rPr>
          <w:rFonts w:ascii="Arial" w:hAnsi="Arial" w:cs="Arial"/>
          <w:bCs/>
          <w:sz w:val="20"/>
          <w:szCs w:val="20"/>
        </w:rPr>
        <w:t>drug-induced hyponatremia</w:t>
      </w:r>
      <w:r w:rsidRPr="003D47EB">
        <w:rPr>
          <w:rFonts w:ascii="Arial" w:hAnsi="Arial" w:cs="Arial"/>
          <w:sz w:val="20"/>
          <w:szCs w:val="20"/>
        </w:rPr>
        <w:t xml:space="preserve"> because of the patient’s concurrent use of chlorthalidone, an agent known to cause electrolyte disturbances. </w:t>
      </w:r>
      <w:r w:rsidRPr="003D47EB">
        <w:rPr>
          <w:rFonts w:ascii="Arial" w:hAnsi="Arial" w:cs="Arial"/>
          <w:color w:val="333333"/>
          <w:sz w:val="20"/>
          <w:szCs w:val="20"/>
          <w:shd w:val="clear" w:color="auto" w:fill="FFFFFF"/>
        </w:rPr>
        <w:t>Glimepiride also has been reported to be associated w</w:t>
      </w:r>
      <w:r w:rsidR="003E5674">
        <w:rPr>
          <w:rFonts w:ascii="Arial" w:hAnsi="Arial" w:cs="Arial"/>
          <w:color w:val="333333"/>
          <w:sz w:val="20"/>
          <w:szCs w:val="20"/>
          <w:shd w:val="clear" w:color="auto" w:fill="FFFFFF"/>
        </w:rPr>
        <w:t>ith the SIADH</w:t>
      </w:r>
      <w:r w:rsidR="00194807">
        <w:rPr>
          <w:rFonts w:ascii="Arial" w:hAnsi="Arial" w:cs="Arial"/>
          <w:color w:val="333333"/>
          <w:sz w:val="20"/>
          <w:szCs w:val="20"/>
          <w:shd w:val="clear" w:color="auto" w:fill="FFFFFF"/>
        </w:rPr>
        <w:t xml:space="preserve"> </w:t>
      </w:r>
      <w:sdt>
        <w:sdtPr>
          <w:rPr>
            <w:rFonts w:ascii="Arial" w:hAnsi="Arial" w:cs="Arial"/>
            <w:color w:val="333333"/>
            <w:sz w:val="20"/>
            <w:szCs w:val="20"/>
            <w:shd w:val="clear" w:color="auto" w:fill="FFFFFF"/>
          </w:rPr>
          <w:tag w:val="MENDELEY_CITATION_v3_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"/>
          <w:id w:val="-2055155575"/>
          <w:placeholder>
            <w:docPart w:val="DefaultPlaceholder_-1854013440"/>
          </w:placeholder>
        </w:sdtPr>
        <w:sdtEndPr/>
        <w:sdtContent>
          <w:r w:rsidR="00F33B73" w:rsidRPr="00F33B73">
            <w:rPr>
              <w:rFonts w:ascii="Arial" w:hAnsi="Arial" w:cs="Arial"/>
              <w:color w:val="333333"/>
              <w:sz w:val="20"/>
              <w:szCs w:val="20"/>
              <w:shd w:val="clear" w:color="auto" w:fill="FFFFFF"/>
            </w:rPr>
            <w:t>(</w:t>
          </w:r>
          <w:proofErr w:type="spellStart"/>
          <w:r w:rsidR="00F33B73" w:rsidRPr="00F33B73">
            <w:rPr>
              <w:rFonts w:ascii="Arial" w:hAnsi="Arial" w:cs="Arial"/>
              <w:color w:val="333333"/>
              <w:sz w:val="20"/>
              <w:szCs w:val="20"/>
              <w:shd w:val="clear" w:color="auto" w:fill="FFFFFF"/>
            </w:rPr>
            <w:t>Tanni</w:t>
          </w:r>
          <w:proofErr w:type="spellEnd"/>
          <w:r w:rsidR="00F33B73" w:rsidRPr="00F33B73">
            <w:rPr>
              <w:rFonts w:ascii="Arial" w:hAnsi="Arial" w:cs="Arial"/>
              <w:color w:val="333333"/>
              <w:sz w:val="20"/>
              <w:szCs w:val="20"/>
              <w:shd w:val="clear" w:color="auto" w:fill="FFFFFF"/>
            </w:rPr>
            <w:t xml:space="preserve"> et al., 2022)</w:t>
          </w:r>
        </w:sdtContent>
      </w:sdt>
      <w:r w:rsidR="00194807">
        <w:rPr>
          <w:rFonts w:ascii="Arial" w:hAnsi="Arial" w:cs="Arial"/>
          <w:color w:val="333333"/>
          <w:sz w:val="20"/>
          <w:szCs w:val="20"/>
          <w:shd w:val="clear" w:color="auto" w:fill="FFFFFF"/>
        </w:rPr>
        <w:t>.</w:t>
      </w:r>
      <w:r w:rsidR="003E5674">
        <w:rPr>
          <w:rFonts w:ascii="Arial" w:hAnsi="Arial" w:cs="Arial"/>
          <w:color w:val="333333"/>
          <w:sz w:val="20"/>
          <w:szCs w:val="20"/>
          <w:shd w:val="clear" w:color="auto" w:fill="FFFFFF"/>
        </w:rPr>
        <w:t xml:space="preserve"> </w:t>
      </w:r>
      <w:r w:rsidRPr="003D47EB">
        <w:rPr>
          <w:rFonts w:ascii="Arial" w:hAnsi="Arial" w:cs="Arial"/>
          <w:sz w:val="20"/>
          <w:szCs w:val="20"/>
        </w:rPr>
        <w:t xml:space="preserve">Indeed, thiazide and thiazide-like diuretics are among the most common causes of drug-associated hyponatremia in hospitalized patients, </w:t>
      </w:r>
      <w:r w:rsidR="00B80321">
        <w:rPr>
          <w:rFonts w:ascii="Arial" w:hAnsi="Arial" w:cs="Arial"/>
          <w:sz w:val="20"/>
          <w:szCs w:val="20"/>
        </w:rPr>
        <w:t xml:space="preserve">often presenting with </w:t>
      </w:r>
      <w:r w:rsidRPr="003D47EB">
        <w:rPr>
          <w:rFonts w:ascii="Arial" w:hAnsi="Arial" w:cs="Arial"/>
          <w:sz w:val="20"/>
          <w:szCs w:val="20"/>
        </w:rPr>
        <w:t>hyponatremia and overlapping features with SIADH, complicating early differentiation. Withdrawal of offending agents leads to sodium normalization in a significant proportion of cases, emphasizing the importance of early recognition and cessation of such drugs in suspected drug-induced hyponatremia</w:t>
      </w:r>
      <w:r w:rsidR="00194807">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"/>
          <w:id w:val="-1901359298"/>
          <w:placeholder>
            <w:docPart w:val="DefaultPlaceholder_-1854013440"/>
          </w:placeholder>
        </w:sdtPr>
        <w:sdtEndPr/>
        <w:sdtContent>
          <w:r w:rsidR="00F33B73" w:rsidRPr="00F33B73">
            <w:rPr>
              <w:rFonts w:ascii="Arial" w:hAnsi="Arial" w:cs="Arial"/>
              <w:color w:val="000000"/>
              <w:sz w:val="20"/>
              <w:szCs w:val="20"/>
            </w:rPr>
            <w:t>(Burst et al., 2017; Kim, 2022)</w:t>
          </w:r>
        </w:sdtContent>
      </w:sdt>
      <w:r w:rsidRPr="003D47EB">
        <w:rPr>
          <w:rFonts w:ascii="Arial" w:hAnsi="Arial" w:cs="Arial"/>
          <w:sz w:val="20"/>
          <w:szCs w:val="20"/>
        </w:rPr>
        <w:t>.</w:t>
      </w:r>
    </w:p>
    <w:p w14:paraId="68644D99" w14:textId="4DF87223" w:rsidR="00CF79E3" w:rsidRPr="003D47EB" w:rsidRDefault="00A45015" w:rsidP="00194807">
      <w:pPr>
        <w:jc w:val="both"/>
        <w:rPr>
          <w:rFonts w:ascii="Arial" w:eastAsia="Times New Roman" w:hAnsi="Arial" w:cs="Arial"/>
          <w:sz w:val="20"/>
          <w:szCs w:val="20"/>
          <w:lang w:eastAsia="en-IN"/>
        </w:rPr>
      </w:pPr>
      <w:r w:rsidRPr="00A45015">
        <w:rPr>
          <w:rFonts w:ascii="Arial" w:eastAsia="Times New Roman" w:hAnsi="Arial" w:cs="Arial"/>
          <w:sz w:val="20"/>
          <w:szCs w:val="20"/>
          <w:lang w:eastAsia="en-IN"/>
        </w:rPr>
        <w:t>However, this patient’s sodium levels remained low despite cessation of potential culprit medications and supportive care</w:t>
      </w:r>
      <w:r w:rsidR="000656D5" w:rsidRPr="003D47EB">
        <w:rPr>
          <w:rFonts w:ascii="Arial" w:eastAsia="Times New Roman" w:hAnsi="Arial" w:cs="Arial"/>
          <w:sz w:val="20"/>
          <w:szCs w:val="20"/>
          <w:lang w:eastAsia="en-IN"/>
        </w:rPr>
        <w:t xml:space="preserve">, prompting further </w:t>
      </w:r>
      <w:r w:rsidR="00AA23C1" w:rsidRPr="003D47EB">
        <w:rPr>
          <w:rFonts w:ascii="Arial" w:eastAsia="Times New Roman" w:hAnsi="Arial" w:cs="Arial"/>
          <w:sz w:val="20"/>
          <w:szCs w:val="20"/>
          <w:lang w:eastAsia="en-IN"/>
        </w:rPr>
        <w:t>evaluation.</w:t>
      </w:r>
      <w:r w:rsidR="00AA23C1">
        <w:rPr>
          <w:rFonts w:ascii="Arial" w:eastAsia="Times New Roman" w:hAnsi="Arial" w:cs="Arial"/>
          <w:sz w:val="20"/>
          <w:szCs w:val="20"/>
          <w:lang w:eastAsia="en-IN"/>
        </w:rPr>
        <w:t xml:space="preserve"> Moreover</w:t>
      </w:r>
      <w:r w:rsidR="00B80321">
        <w:rPr>
          <w:rFonts w:ascii="Arial" w:eastAsia="Times New Roman" w:hAnsi="Arial" w:cs="Arial"/>
          <w:sz w:val="20"/>
          <w:szCs w:val="20"/>
          <w:lang w:eastAsia="en-IN"/>
        </w:rPr>
        <w:t xml:space="preserve">, imaging findings </w:t>
      </w:r>
      <w:r w:rsidRPr="00A45015">
        <w:rPr>
          <w:rFonts w:ascii="Arial" w:eastAsia="Times New Roman" w:hAnsi="Arial" w:cs="Arial"/>
          <w:sz w:val="20"/>
          <w:szCs w:val="20"/>
          <w:lang w:eastAsia="en-IN"/>
        </w:rPr>
        <w:t xml:space="preserve">including </w:t>
      </w:r>
      <w:r w:rsidRPr="003D47EB">
        <w:rPr>
          <w:rFonts w:ascii="Arial" w:eastAsia="Times New Roman" w:hAnsi="Arial" w:cs="Arial"/>
          <w:bCs/>
          <w:sz w:val="20"/>
          <w:szCs w:val="20"/>
          <w:lang w:eastAsia="en-IN"/>
        </w:rPr>
        <w:t xml:space="preserve">pulmonary </w:t>
      </w:r>
      <w:proofErr w:type="spellStart"/>
      <w:r w:rsidRPr="003D47EB">
        <w:rPr>
          <w:rFonts w:ascii="Arial" w:eastAsia="Times New Roman" w:hAnsi="Arial" w:cs="Arial"/>
          <w:bCs/>
          <w:sz w:val="20"/>
          <w:szCs w:val="20"/>
          <w:lang w:eastAsia="en-IN"/>
        </w:rPr>
        <w:t>edema</w:t>
      </w:r>
      <w:proofErr w:type="spellEnd"/>
      <w:r w:rsidRPr="003D47EB">
        <w:rPr>
          <w:rFonts w:ascii="Arial" w:eastAsia="Times New Roman" w:hAnsi="Arial" w:cs="Arial"/>
          <w:bCs/>
          <w:sz w:val="20"/>
          <w:szCs w:val="20"/>
          <w:lang w:eastAsia="en-IN"/>
        </w:rPr>
        <w:t>, smooth interlobular septal thickening, and mediastinal lymphadenopathy</w:t>
      </w:r>
      <w:r w:rsidR="00B80321">
        <w:rPr>
          <w:rFonts w:ascii="Arial" w:eastAsia="Times New Roman" w:hAnsi="Arial" w:cs="Arial"/>
          <w:sz w:val="20"/>
          <w:szCs w:val="20"/>
          <w:lang w:eastAsia="en-IN"/>
        </w:rPr>
        <w:t xml:space="preserve"> </w:t>
      </w:r>
      <w:r w:rsidRPr="00A45015">
        <w:rPr>
          <w:rFonts w:ascii="Arial" w:eastAsia="Times New Roman" w:hAnsi="Arial" w:cs="Arial"/>
          <w:sz w:val="20"/>
          <w:szCs w:val="20"/>
          <w:lang w:eastAsia="en-IN"/>
        </w:rPr>
        <w:t xml:space="preserve">along with markedly elevated inflammatory markers, pointed toward </w:t>
      </w:r>
      <w:r w:rsidRPr="003D47EB">
        <w:rPr>
          <w:rFonts w:ascii="Arial" w:eastAsia="Times New Roman" w:hAnsi="Arial" w:cs="Arial"/>
          <w:bCs/>
          <w:sz w:val="20"/>
          <w:szCs w:val="20"/>
          <w:lang w:eastAsia="en-IN"/>
        </w:rPr>
        <w:t xml:space="preserve">pulmonary infection as the primary </w:t>
      </w:r>
      <w:proofErr w:type="spellStart"/>
      <w:r w:rsidRPr="003D47EB">
        <w:rPr>
          <w:rFonts w:ascii="Arial" w:eastAsia="Times New Roman" w:hAnsi="Arial" w:cs="Arial"/>
          <w:bCs/>
          <w:sz w:val="20"/>
          <w:szCs w:val="20"/>
          <w:lang w:eastAsia="en-IN"/>
        </w:rPr>
        <w:t>etiology</w:t>
      </w:r>
      <w:proofErr w:type="spellEnd"/>
      <w:r w:rsidRPr="003D47EB">
        <w:rPr>
          <w:rFonts w:ascii="Arial" w:eastAsia="Times New Roman" w:hAnsi="Arial" w:cs="Arial"/>
          <w:bCs/>
          <w:sz w:val="20"/>
          <w:szCs w:val="20"/>
          <w:lang w:eastAsia="en-IN"/>
        </w:rPr>
        <w:t xml:space="preserve"> of SIADH</w:t>
      </w:r>
      <w:r w:rsidRPr="00A45015">
        <w:rPr>
          <w:rFonts w:ascii="Arial" w:eastAsia="Times New Roman" w:hAnsi="Arial" w:cs="Arial"/>
          <w:sz w:val="20"/>
          <w:szCs w:val="20"/>
          <w:lang w:eastAsia="en-IN"/>
        </w:rPr>
        <w:t xml:space="preserve"> in this case. While the literature yields numerous reports of </w:t>
      </w:r>
      <w:r w:rsidR="00B80321">
        <w:rPr>
          <w:rFonts w:ascii="Arial" w:eastAsia="Times New Roman" w:hAnsi="Arial" w:cs="Arial"/>
          <w:sz w:val="20"/>
          <w:szCs w:val="20"/>
          <w:lang w:eastAsia="en-IN"/>
        </w:rPr>
        <w:t xml:space="preserve">SIADH driven by lung pathology </w:t>
      </w:r>
      <w:r w:rsidRPr="00A45015">
        <w:rPr>
          <w:rFonts w:ascii="Arial" w:eastAsia="Times New Roman" w:hAnsi="Arial" w:cs="Arial"/>
          <w:sz w:val="20"/>
          <w:szCs w:val="20"/>
          <w:lang w:eastAsia="en-IN"/>
        </w:rPr>
        <w:t>including acute exacerbations of chronic respirator</w:t>
      </w:r>
      <w:r w:rsidR="00CF79E3" w:rsidRPr="003D47EB">
        <w:rPr>
          <w:rFonts w:ascii="Arial" w:eastAsia="Times New Roman" w:hAnsi="Arial" w:cs="Arial"/>
          <w:sz w:val="20"/>
          <w:szCs w:val="20"/>
          <w:lang w:eastAsia="en-IN"/>
        </w:rPr>
        <w:t>y disease and viral infections.</w:t>
      </w:r>
      <w:r w:rsidR="00CF79E3" w:rsidRPr="003D47EB">
        <w:rPr>
          <w:rFonts w:ascii="Arial" w:hAnsi="Arial" w:cs="Arial"/>
          <w:sz w:val="20"/>
          <w:szCs w:val="20"/>
        </w:rPr>
        <w:t xml:space="preserve"> </w:t>
      </w:r>
      <w:r w:rsidR="00CF79E3" w:rsidRPr="003D47EB">
        <w:rPr>
          <w:rFonts w:ascii="Arial" w:eastAsia="Times New Roman" w:hAnsi="Arial" w:cs="Arial"/>
          <w:sz w:val="20"/>
          <w:szCs w:val="20"/>
          <w:lang w:eastAsia="en-IN"/>
        </w:rPr>
        <w:t>Atypical pneumonia is often linked to hyponatraemia</w:t>
      </w:r>
      <w:r w:rsidR="00993101">
        <w:rPr>
          <w:rFonts w:ascii="Arial" w:eastAsia="Times New Roman" w:hAnsi="Arial" w:cs="Arial"/>
          <w:sz w:val="20"/>
          <w:szCs w:val="20"/>
          <w:lang w:eastAsia="en-IN"/>
        </w:rPr>
        <w:t xml:space="preserve"> </w:t>
      </w:r>
      <w:sdt>
        <w:sdtPr>
          <w:rPr>
            <w:rFonts w:ascii="Arial" w:eastAsia="Times New Roman" w:hAnsi="Arial" w:cs="Arial"/>
            <w:color w:val="000000"/>
            <w:sz w:val="20"/>
            <w:szCs w:val="20"/>
            <w:lang w:eastAsia="en-IN"/>
          </w:rPr>
          <w:tag w:val="MENDELEY_CITATION_v3_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"/>
          <w:id w:val="-1829897524"/>
          <w:placeholder>
            <w:docPart w:val="DefaultPlaceholder_-1854013440"/>
          </w:placeholder>
        </w:sdtPr>
        <w:sdtEndPr/>
        <w:sdtContent>
          <w:r w:rsidR="00F33B73" w:rsidRPr="00F33B73">
            <w:rPr>
              <w:rFonts w:ascii="Arial" w:eastAsia="Times New Roman" w:hAnsi="Arial" w:cs="Arial"/>
              <w:color w:val="000000"/>
              <w:sz w:val="20"/>
              <w:szCs w:val="20"/>
              <w:lang w:eastAsia="en-IN"/>
            </w:rPr>
            <w:t>(Habib et al., 2020)</w:t>
          </w:r>
        </w:sdtContent>
      </w:sdt>
      <w:r w:rsidR="00CF79E3" w:rsidRPr="003D47EB">
        <w:rPr>
          <w:rFonts w:ascii="Arial" w:eastAsia="Times New Roman" w:hAnsi="Arial" w:cs="Arial"/>
          <w:sz w:val="20"/>
          <w:szCs w:val="20"/>
          <w:lang w:eastAsia="en-IN"/>
        </w:rPr>
        <w:t>.</w:t>
      </w:r>
      <w:r w:rsidR="00993101">
        <w:rPr>
          <w:rFonts w:ascii="Arial" w:eastAsia="Times New Roman" w:hAnsi="Arial" w:cs="Arial"/>
          <w:sz w:val="20"/>
          <w:szCs w:val="20"/>
          <w:lang w:eastAsia="en-IN"/>
        </w:rPr>
        <w:t xml:space="preserve"> </w:t>
      </w:r>
      <w:r w:rsidR="00CF79E3" w:rsidRPr="003D47EB">
        <w:rPr>
          <w:rFonts w:ascii="Arial" w:hAnsi="Arial" w:cs="Arial"/>
          <w:color w:val="000000"/>
          <w:sz w:val="20"/>
          <w:szCs w:val="20"/>
          <w:shd w:val="clear" w:color="auto" w:fill="FFFFFF"/>
        </w:rPr>
        <w:t xml:space="preserve">Pulmonary diseases, particularly pneumonia (viral, bacterial, </w:t>
      </w:r>
      <w:r w:rsidR="00B80321" w:rsidRPr="003D47EB">
        <w:rPr>
          <w:rFonts w:ascii="Arial" w:hAnsi="Arial" w:cs="Arial"/>
          <w:color w:val="000000"/>
          <w:sz w:val="20"/>
          <w:szCs w:val="20"/>
          <w:shd w:val="clear" w:color="auto" w:fill="FFFFFF"/>
        </w:rPr>
        <w:t>tuberculosis</w:t>
      </w:r>
      <w:r w:rsidR="00CF79E3" w:rsidRPr="003D47EB">
        <w:rPr>
          <w:rFonts w:ascii="Arial" w:hAnsi="Arial" w:cs="Arial"/>
          <w:color w:val="000000"/>
          <w:sz w:val="20"/>
          <w:szCs w:val="20"/>
          <w:shd w:val="clear" w:color="auto" w:fill="FFFFFF"/>
        </w:rPr>
        <w:t>), can lead to SIADH by unknown mechanisms</w:t>
      </w:r>
      <w:r w:rsidR="00993101">
        <w:rPr>
          <w:rFonts w:ascii="Arial" w:hAnsi="Arial" w:cs="Arial"/>
          <w:color w:val="000000"/>
          <w:sz w:val="20"/>
          <w:szCs w:val="20"/>
          <w:shd w:val="clear" w:color="auto" w:fill="FFFFFF"/>
        </w:rPr>
        <w:t xml:space="preserve"> </w:t>
      </w:r>
      <w:sdt>
        <w:sdtPr>
          <w:rPr>
            <w:rFonts w:ascii="Arial" w:hAnsi="Arial" w:cs="Arial"/>
            <w:color w:val="000000"/>
            <w:sz w:val="20"/>
            <w:szCs w:val="20"/>
            <w:shd w:val="clear" w:color="auto" w:fill="FFFFFF"/>
          </w:rPr>
          <w:tag w:val="MENDELEY_CITATION_v3_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"/>
          <w:id w:val="2061889320"/>
          <w:placeholder>
            <w:docPart w:val="DefaultPlaceholder_-1854013440"/>
          </w:placeholder>
        </w:sdtPr>
        <w:sdtEndPr/>
        <w:sdtContent>
          <w:r w:rsidR="00F33B73" w:rsidRPr="00F33B73">
            <w:rPr>
              <w:rFonts w:ascii="Arial" w:hAnsi="Arial" w:cs="Arial"/>
              <w:color w:val="000000"/>
              <w:sz w:val="20"/>
              <w:szCs w:val="20"/>
              <w:shd w:val="clear" w:color="auto" w:fill="FFFFFF"/>
            </w:rPr>
            <w:t>(Yasir M Mechanic OJ, 2025)</w:t>
          </w:r>
        </w:sdtContent>
      </w:sdt>
      <w:r w:rsidR="00CF79E3" w:rsidRPr="003D47EB">
        <w:rPr>
          <w:rFonts w:ascii="Arial" w:hAnsi="Arial" w:cs="Arial"/>
          <w:color w:val="000000"/>
          <w:sz w:val="20"/>
          <w:szCs w:val="20"/>
          <w:shd w:val="clear" w:color="auto" w:fill="FFFFFF"/>
        </w:rPr>
        <w:t>.</w:t>
      </w:r>
    </w:p>
    <w:p w14:paraId="6B01C85C" w14:textId="70B07EC0" w:rsidR="00A45015" w:rsidRPr="003D47EB" w:rsidRDefault="00A45015" w:rsidP="00194807">
      <w:pPr>
        <w:jc w:val="both"/>
        <w:rPr>
          <w:rFonts w:ascii="Arial" w:eastAsia="Times New Roman" w:hAnsi="Arial" w:cs="Arial"/>
          <w:sz w:val="20"/>
          <w:szCs w:val="20"/>
          <w:lang w:eastAsia="en-IN"/>
        </w:rPr>
      </w:pPr>
      <w:r w:rsidRPr="003D47EB">
        <w:rPr>
          <w:rFonts w:ascii="Arial" w:eastAsia="Times New Roman" w:hAnsi="Arial" w:cs="Arial"/>
          <w:sz w:val="20"/>
          <w:szCs w:val="20"/>
          <w:lang w:eastAsia="en-IN"/>
        </w:rPr>
        <w:t>Systemic inflammation, hypoxia, and altered pulmonary function are linked to chronic respiratory diseases such pulmonary tuberculosis (PTB), interstitial lung disease (ILD), and chronic obstructive pulmonary disease (COPD), all of which may worsen SIADH</w:t>
      </w:r>
      <w:r w:rsidR="00993101">
        <w:rPr>
          <w:rFonts w:ascii="Arial" w:eastAsia="Times New Roman" w:hAnsi="Arial" w:cs="Arial"/>
          <w:sz w:val="20"/>
          <w:szCs w:val="20"/>
          <w:lang w:eastAsia="en-IN"/>
        </w:rPr>
        <w:t xml:space="preserve"> </w:t>
      </w:r>
      <w:sdt>
        <w:sdtPr>
          <w:rPr>
            <w:rFonts w:ascii="Arial" w:eastAsia="Times New Roman" w:hAnsi="Arial" w:cs="Arial"/>
            <w:color w:val="000000"/>
            <w:sz w:val="20"/>
            <w:szCs w:val="20"/>
            <w:lang w:eastAsia="en-IN"/>
          </w:rPr>
          <w:tag w:val="MENDELEY_CITATION_v3_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"/>
          <w:id w:val="435028353"/>
          <w:placeholder>
            <w:docPart w:val="DefaultPlaceholder_-1854013440"/>
          </w:placeholder>
        </w:sdtPr>
        <w:sdtEndPr/>
        <w:sdtContent>
          <w:r w:rsidR="00F33B73" w:rsidRPr="00F33B73">
            <w:rPr>
              <w:rFonts w:ascii="Arial" w:eastAsia="Times New Roman" w:hAnsi="Arial" w:cs="Arial"/>
              <w:color w:val="000000"/>
              <w:sz w:val="20"/>
              <w:szCs w:val="20"/>
              <w:lang w:eastAsia="en-IN"/>
            </w:rPr>
            <w:t>(Al Zaman et al., 2025)</w:t>
          </w:r>
        </w:sdtContent>
      </w:sdt>
      <w:r w:rsidRPr="003D47EB">
        <w:rPr>
          <w:rFonts w:ascii="Arial" w:eastAsia="Times New Roman" w:hAnsi="Arial" w:cs="Arial"/>
          <w:sz w:val="20"/>
          <w:szCs w:val="20"/>
          <w:lang w:eastAsia="en-IN"/>
        </w:rPr>
        <w:t>.</w:t>
      </w:r>
    </w:p>
    <w:p w14:paraId="3E707333" w14:textId="415F10D4" w:rsidR="00CF79E3" w:rsidRPr="003D47EB" w:rsidRDefault="00A45015" w:rsidP="00194807">
      <w:pPr>
        <w:jc w:val="both"/>
        <w:rPr>
          <w:rFonts w:ascii="Arial" w:eastAsia="Times New Roman" w:hAnsi="Arial" w:cs="Arial"/>
          <w:sz w:val="20"/>
          <w:szCs w:val="20"/>
          <w:lang w:eastAsia="en-IN"/>
        </w:rPr>
      </w:pPr>
      <w:r w:rsidRPr="00A45015">
        <w:rPr>
          <w:rFonts w:ascii="Arial" w:eastAsia="Times New Roman" w:hAnsi="Arial" w:cs="Arial"/>
          <w:sz w:val="20"/>
          <w:szCs w:val="20"/>
          <w:lang w:eastAsia="en-IN"/>
        </w:rPr>
        <w:t xml:space="preserve">The patient subsequently developed an acute ischemic stroke, underscoring the </w:t>
      </w:r>
      <w:r w:rsidRPr="00B80321">
        <w:rPr>
          <w:rFonts w:ascii="Arial" w:eastAsia="Times New Roman" w:hAnsi="Arial" w:cs="Arial"/>
          <w:iCs/>
          <w:sz w:val="20"/>
          <w:szCs w:val="20"/>
          <w:lang w:eastAsia="en-IN"/>
        </w:rPr>
        <w:t>neurological risks associated with profound and prolonged hyponatremia</w:t>
      </w:r>
      <w:r w:rsidR="00CF79E3" w:rsidRPr="003D47EB">
        <w:rPr>
          <w:rFonts w:ascii="Arial" w:eastAsia="Times New Roman" w:hAnsi="Arial" w:cs="Arial"/>
          <w:sz w:val="20"/>
          <w:szCs w:val="20"/>
          <w:lang w:eastAsia="en-IN"/>
        </w:rPr>
        <w:t>.</w:t>
      </w:r>
      <w:r w:rsidR="00CF79E3" w:rsidRPr="003D47EB">
        <w:rPr>
          <w:rFonts w:ascii="Arial" w:hAnsi="Arial" w:cs="Arial"/>
          <w:sz w:val="20"/>
          <w:szCs w:val="20"/>
        </w:rPr>
        <w:t xml:space="preserve"> </w:t>
      </w:r>
      <w:r w:rsidR="00CF79E3" w:rsidRPr="003D47EB">
        <w:rPr>
          <w:rFonts w:ascii="Arial" w:eastAsia="Times New Roman" w:hAnsi="Arial" w:cs="Arial"/>
          <w:sz w:val="20"/>
          <w:szCs w:val="20"/>
          <w:lang w:eastAsia="en-IN"/>
        </w:rPr>
        <w:t>The correlation with hypertension underscores the necessity of monitoring sodium levels in individuals with hypertensive attacks</w:t>
      </w:r>
      <w:r w:rsidR="00993101">
        <w:rPr>
          <w:rFonts w:ascii="Arial" w:eastAsia="Times New Roman" w:hAnsi="Arial" w:cs="Arial"/>
          <w:sz w:val="20"/>
          <w:szCs w:val="20"/>
          <w:lang w:eastAsia="en-IN"/>
        </w:rPr>
        <w:t xml:space="preserve"> </w:t>
      </w:r>
      <w:sdt>
        <w:sdtPr>
          <w:rPr>
            <w:rFonts w:ascii="Arial" w:eastAsia="Times New Roman" w:hAnsi="Arial" w:cs="Arial"/>
            <w:color w:val="000000"/>
            <w:sz w:val="20"/>
            <w:szCs w:val="20"/>
            <w:lang w:eastAsia="en-IN"/>
          </w:rPr>
          <w:tag w:val="MENDELEY_CITATION_v3_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"/>
          <w:id w:val="-1547676013"/>
          <w:placeholder>
            <w:docPart w:val="DefaultPlaceholder_-1854013440"/>
          </w:placeholder>
        </w:sdtPr>
        <w:sdtEndPr/>
        <w:sdtContent>
          <w:r w:rsidR="00F33B73" w:rsidRPr="00F33B73">
            <w:rPr>
              <w:rFonts w:ascii="Arial" w:eastAsia="Times New Roman" w:hAnsi="Arial" w:cs="Arial"/>
              <w:color w:val="000000"/>
              <w:sz w:val="20"/>
              <w:szCs w:val="20"/>
              <w:lang w:eastAsia="en-IN"/>
            </w:rPr>
            <w:t>(</w:t>
          </w:r>
          <w:proofErr w:type="spellStart"/>
          <w:r w:rsidR="00F33B73" w:rsidRPr="00F33B73">
            <w:rPr>
              <w:rFonts w:ascii="Arial" w:eastAsia="Times New Roman" w:hAnsi="Arial" w:cs="Arial"/>
              <w:color w:val="000000"/>
              <w:sz w:val="20"/>
              <w:szCs w:val="20"/>
              <w:lang w:eastAsia="en-IN"/>
            </w:rPr>
            <w:t>Sah</w:t>
          </w:r>
          <w:proofErr w:type="spellEnd"/>
          <w:r w:rsidR="00F33B73" w:rsidRPr="00F33B73">
            <w:rPr>
              <w:rFonts w:ascii="Arial" w:eastAsia="Times New Roman" w:hAnsi="Arial" w:cs="Arial"/>
              <w:color w:val="000000"/>
              <w:sz w:val="20"/>
              <w:szCs w:val="20"/>
              <w:lang w:eastAsia="en-IN"/>
            </w:rPr>
            <w:t xml:space="preserve"> et al., 2024)</w:t>
          </w:r>
        </w:sdtContent>
      </w:sdt>
      <w:r w:rsidR="00CF79E3" w:rsidRPr="003D47EB">
        <w:rPr>
          <w:rFonts w:ascii="Arial" w:eastAsia="Times New Roman" w:hAnsi="Arial" w:cs="Arial"/>
          <w:sz w:val="20"/>
          <w:szCs w:val="20"/>
          <w:lang w:eastAsia="en-IN"/>
        </w:rPr>
        <w:t>.</w:t>
      </w:r>
      <w:r w:rsidR="000656D5" w:rsidRPr="003D47EB">
        <w:rPr>
          <w:rFonts w:ascii="Arial" w:eastAsia="Times New Roman" w:hAnsi="Arial" w:cs="Arial"/>
          <w:sz w:val="20"/>
          <w:szCs w:val="20"/>
          <w:lang w:eastAsia="en-IN"/>
        </w:rPr>
        <w:t>In Few</w:t>
      </w:r>
      <w:r w:rsidR="00CF79E3" w:rsidRPr="003D47EB">
        <w:rPr>
          <w:rFonts w:ascii="Arial" w:eastAsia="Times New Roman" w:hAnsi="Arial" w:cs="Arial"/>
          <w:sz w:val="20"/>
          <w:szCs w:val="20"/>
          <w:lang w:eastAsia="en-IN"/>
        </w:rPr>
        <w:t xml:space="preserve"> study </w:t>
      </w:r>
      <w:r w:rsidR="00CF79E3" w:rsidRPr="003D47EB">
        <w:rPr>
          <w:rFonts w:ascii="Arial" w:hAnsi="Arial" w:cs="Arial"/>
          <w:sz w:val="20"/>
          <w:szCs w:val="20"/>
        </w:rPr>
        <w:t xml:space="preserve"> </w:t>
      </w:r>
      <w:r w:rsidR="000656D5" w:rsidRPr="003D47EB">
        <w:rPr>
          <w:rFonts w:ascii="Arial" w:hAnsi="Arial" w:cs="Arial"/>
          <w:sz w:val="20"/>
          <w:szCs w:val="20"/>
        </w:rPr>
        <w:t>H</w:t>
      </w:r>
      <w:r w:rsidR="00CF79E3" w:rsidRPr="003D47EB">
        <w:rPr>
          <w:rFonts w:ascii="Arial" w:eastAsia="Times New Roman" w:hAnsi="Arial" w:cs="Arial"/>
          <w:sz w:val="20"/>
          <w:szCs w:val="20"/>
          <w:lang w:eastAsia="en-IN"/>
        </w:rPr>
        <w:t>yponatraemia was present in a noteworthy percentage of acute i</w:t>
      </w:r>
      <w:r w:rsidR="00B80321">
        <w:rPr>
          <w:rFonts w:ascii="Arial" w:eastAsia="Times New Roman" w:hAnsi="Arial" w:cs="Arial"/>
          <w:sz w:val="20"/>
          <w:szCs w:val="20"/>
          <w:lang w:eastAsia="en-IN"/>
        </w:rPr>
        <w:t xml:space="preserve">schaemic stroke </w:t>
      </w:r>
      <w:r w:rsidR="00AA23C1">
        <w:rPr>
          <w:rFonts w:ascii="Arial" w:eastAsia="Times New Roman" w:hAnsi="Arial" w:cs="Arial"/>
          <w:sz w:val="20"/>
          <w:szCs w:val="20"/>
          <w:lang w:eastAsia="en-IN"/>
        </w:rPr>
        <w:t>patients.</w:t>
      </w:r>
      <w:r w:rsidR="00AA23C1" w:rsidRPr="003D47EB">
        <w:rPr>
          <w:rFonts w:ascii="Arial" w:eastAsia="Times New Roman" w:hAnsi="Arial" w:cs="Arial"/>
          <w:sz w:val="20"/>
          <w:szCs w:val="20"/>
          <w:lang w:eastAsia="en-IN"/>
        </w:rPr>
        <w:t xml:space="preserve"> Patients</w:t>
      </w:r>
      <w:r w:rsidR="00CF79E3" w:rsidRPr="003D47EB">
        <w:rPr>
          <w:rFonts w:ascii="Arial" w:eastAsia="Times New Roman" w:hAnsi="Arial" w:cs="Arial"/>
          <w:sz w:val="20"/>
          <w:szCs w:val="20"/>
          <w:lang w:eastAsia="en-IN"/>
        </w:rPr>
        <w:t xml:space="preserve"> with severe hyponatraemia and stroke had significantly longer hospital stays and much increased in-hospital mortality</w:t>
      </w:r>
      <w:r w:rsidR="00993101">
        <w:rPr>
          <w:rFonts w:ascii="Arial" w:eastAsia="Times New Roman" w:hAnsi="Arial" w:cs="Arial"/>
          <w:sz w:val="20"/>
          <w:szCs w:val="20"/>
          <w:lang w:eastAsia="en-IN"/>
        </w:rPr>
        <w:t xml:space="preserve"> </w:t>
      </w:r>
      <w:sdt>
        <w:sdtPr>
          <w:rPr>
            <w:rFonts w:ascii="Arial" w:eastAsia="Times New Roman" w:hAnsi="Arial" w:cs="Arial"/>
            <w:color w:val="000000"/>
            <w:sz w:val="20"/>
            <w:szCs w:val="20"/>
            <w:lang w:eastAsia="en-IN"/>
          </w:rPr>
          <w:tag w:val="MENDELEY_CITATION_v3_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"/>
          <w:id w:val="-469515210"/>
          <w:placeholder>
            <w:docPart w:val="DefaultPlaceholder_-1854013440"/>
          </w:placeholder>
        </w:sdtPr>
        <w:sdtEndPr/>
        <w:sdtContent>
          <w:r w:rsidR="00F33B73" w:rsidRPr="00F33B73">
            <w:rPr>
              <w:rFonts w:ascii="Arial" w:eastAsia="Times New Roman" w:hAnsi="Arial" w:cs="Arial"/>
              <w:color w:val="000000"/>
              <w:sz w:val="20"/>
              <w:szCs w:val="20"/>
              <w:lang w:eastAsia="en-IN"/>
            </w:rPr>
            <w:t xml:space="preserve">(Khan et al., 2023; Zafar et al., </w:t>
          </w:r>
          <w:commentRangeStart w:id="5"/>
          <w:r w:rsidR="00F33B73" w:rsidRPr="00F33B73">
            <w:rPr>
              <w:rFonts w:ascii="Arial" w:eastAsia="Times New Roman" w:hAnsi="Arial" w:cs="Arial"/>
              <w:color w:val="000000"/>
              <w:sz w:val="20"/>
              <w:szCs w:val="20"/>
              <w:lang w:eastAsia="en-IN"/>
            </w:rPr>
            <w:t>2024</w:t>
          </w:r>
          <w:commentRangeEnd w:id="5"/>
          <w:r w:rsidR="00EA0775">
            <w:rPr>
              <w:rStyle w:val="CommentReference"/>
            </w:rPr>
            <w:commentReference w:id="5"/>
          </w:r>
          <w:r w:rsidR="00F33B73" w:rsidRPr="00F33B73">
            <w:rPr>
              <w:rFonts w:ascii="Arial" w:eastAsia="Times New Roman" w:hAnsi="Arial" w:cs="Arial"/>
              <w:color w:val="000000"/>
              <w:sz w:val="20"/>
              <w:szCs w:val="20"/>
              <w:lang w:eastAsia="en-IN"/>
            </w:rPr>
            <w:t>)</w:t>
          </w:r>
        </w:sdtContent>
      </w:sdt>
      <w:r w:rsidR="00CF79E3" w:rsidRPr="003D47EB">
        <w:rPr>
          <w:rFonts w:ascii="Arial" w:eastAsia="Times New Roman" w:hAnsi="Arial" w:cs="Arial"/>
          <w:sz w:val="20"/>
          <w:szCs w:val="20"/>
          <w:lang w:eastAsia="en-IN"/>
        </w:rPr>
        <w:t>.</w:t>
      </w:r>
    </w:p>
    <w:p w14:paraId="7B003614" w14:textId="77777777" w:rsidR="00CF79E3" w:rsidRPr="003D47EB" w:rsidRDefault="00CF79E3" w:rsidP="00194807">
      <w:pPr>
        <w:jc w:val="both"/>
        <w:rPr>
          <w:rFonts w:ascii="Arial" w:eastAsia="Times New Roman" w:hAnsi="Arial" w:cs="Arial"/>
          <w:sz w:val="20"/>
          <w:szCs w:val="20"/>
          <w:lang w:eastAsia="en-IN"/>
        </w:rPr>
      </w:pPr>
    </w:p>
    <w:p w14:paraId="52279334" w14:textId="150D2BE7" w:rsidR="000656D5" w:rsidRPr="003D47EB" w:rsidRDefault="00A45015" w:rsidP="00194807">
      <w:pPr>
        <w:jc w:val="both"/>
        <w:rPr>
          <w:rFonts w:ascii="Arial" w:eastAsia="Times New Roman" w:hAnsi="Arial" w:cs="Arial"/>
          <w:sz w:val="20"/>
          <w:szCs w:val="20"/>
          <w:lang w:eastAsia="en-IN"/>
        </w:rPr>
      </w:pPr>
      <w:r w:rsidRPr="00A45015">
        <w:rPr>
          <w:rFonts w:ascii="Arial" w:eastAsia="Times New Roman" w:hAnsi="Arial" w:cs="Arial"/>
          <w:sz w:val="20"/>
          <w:szCs w:val="20"/>
          <w:lang w:eastAsia="en-IN"/>
        </w:rPr>
        <w:t xml:space="preserve">Management of SIADH should be individualized, addressing both correction of hyponatremia and the </w:t>
      </w:r>
      <w:r w:rsidRPr="00B80321">
        <w:rPr>
          <w:rFonts w:ascii="Arial" w:eastAsia="Times New Roman" w:hAnsi="Arial" w:cs="Arial"/>
          <w:iCs/>
          <w:sz w:val="20"/>
          <w:szCs w:val="20"/>
          <w:lang w:eastAsia="en-IN"/>
        </w:rPr>
        <w:t xml:space="preserve">underlying </w:t>
      </w:r>
      <w:proofErr w:type="spellStart"/>
      <w:r w:rsidRPr="00B80321">
        <w:rPr>
          <w:rFonts w:ascii="Arial" w:eastAsia="Times New Roman" w:hAnsi="Arial" w:cs="Arial"/>
          <w:iCs/>
          <w:sz w:val="20"/>
          <w:szCs w:val="20"/>
          <w:lang w:eastAsia="en-IN"/>
        </w:rPr>
        <w:t>etiology</w:t>
      </w:r>
      <w:proofErr w:type="spellEnd"/>
      <w:r w:rsidRPr="00A45015">
        <w:rPr>
          <w:rFonts w:ascii="Arial" w:eastAsia="Times New Roman" w:hAnsi="Arial" w:cs="Arial"/>
          <w:sz w:val="20"/>
          <w:szCs w:val="20"/>
          <w:lang w:eastAsia="en-IN"/>
        </w:rPr>
        <w:t xml:space="preserve">. </w:t>
      </w:r>
      <w:r w:rsidR="000656D5" w:rsidRPr="003D47EB">
        <w:rPr>
          <w:rFonts w:ascii="Arial" w:eastAsia="Times New Roman" w:hAnsi="Arial" w:cs="Arial"/>
          <w:sz w:val="20"/>
          <w:szCs w:val="20"/>
          <w:lang w:eastAsia="en-IN"/>
        </w:rPr>
        <w:t>In addition to correcting underlying problems such hypothyroidism or pulmonary or central nervous system infections, SIADH treatment incl</w:t>
      </w:r>
      <w:r w:rsidR="00B80321">
        <w:rPr>
          <w:rFonts w:ascii="Arial" w:eastAsia="Times New Roman" w:hAnsi="Arial" w:cs="Arial"/>
          <w:sz w:val="20"/>
          <w:szCs w:val="20"/>
          <w:lang w:eastAsia="en-IN"/>
        </w:rPr>
        <w:t>ude maintaining appropriate electrolyte</w:t>
      </w:r>
      <w:r w:rsidR="000656D5" w:rsidRPr="003D47EB">
        <w:rPr>
          <w:rFonts w:ascii="Arial" w:eastAsia="Times New Roman" w:hAnsi="Arial" w:cs="Arial"/>
          <w:sz w:val="20"/>
          <w:szCs w:val="20"/>
          <w:lang w:eastAsia="en-IN"/>
        </w:rPr>
        <w:t xml:space="preserve"> levels. More than 130 </w:t>
      </w:r>
      <w:proofErr w:type="spellStart"/>
      <w:r w:rsidR="000656D5" w:rsidRPr="003D47EB">
        <w:rPr>
          <w:rFonts w:ascii="Arial" w:eastAsia="Times New Roman" w:hAnsi="Arial" w:cs="Arial"/>
          <w:sz w:val="20"/>
          <w:szCs w:val="20"/>
          <w:lang w:eastAsia="en-IN"/>
        </w:rPr>
        <w:t>mEq</w:t>
      </w:r>
      <w:proofErr w:type="spellEnd"/>
      <w:r w:rsidR="000656D5" w:rsidRPr="003D47EB">
        <w:rPr>
          <w:rFonts w:ascii="Arial" w:eastAsia="Times New Roman" w:hAnsi="Arial" w:cs="Arial"/>
          <w:sz w:val="20"/>
          <w:szCs w:val="20"/>
          <w:lang w:eastAsia="en-IN"/>
        </w:rPr>
        <w:t>/L is the target for sodium correction</w:t>
      </w:r>
      <w:r w:rsidR="00993101">
        <w:rPr>
          <w:rFonts w:ascii="Arial" w:eastAsia="Times New Roman" w:hAnsi="Arial" w:cs="Arial"/>
          <w:sz w:val="20"/>
          <w:szCs w:val="20"/>
          <w:lang w:eastAsia="en-IN"/>
        </w:rPr>
        <w:t xml:space="preserve"> </w:t>
      </w:r>
      <w:sdt>
        <w:sdtPr>
          <w:rPr>
            <w:rFonts w:ascii="Arial" w:eastAsia="Times New Roman" w:hAnsi="Arial" w:cs="Arial"/>
            <w:color w:val="000000"/>
            <w:sz w:val="20"/>
            <w:szCs w:val="20"/>
            <w:lang w:eastAsia="en-IN"/>
          </w:rPr>
          <w:tag w:val="MENDELEY_CITATION_v3_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"/>
          <w:id w:val="-1209026739"/>
          <w:placeholder>
            <w:docPart w:val="DefaultPlaceholder_-1854013440"/>
          </w:placeholder>
        </w:sdtPr>
        <w:sdtEndPr/>
        <w:sdtContent>
          <w:r w:rsidR="00F33B73" w:rsidRPr="00F33B73">
            <w:rPr>
              <w:rFonts w:ascii="Arial" w:eastAsia="Times New Roman" w:hAnsi="Arial" w:cs="Arial"/>
              <w:color w:val="000000"/>
              <w:sz w:val="20"/>
              <w:szCs w:val="20"/>
              <w:lang w:eastAsia="en-IN"/>
            </w:rPr>
            <w:t>(Yasir M Mechanic OJ, 2025)</w:t>
          </w:r>
        </w:sdtContent>
      </w:sdt>
    </w:p>
    <w:p w14:paraId="53470822" w14:textId="6519170D" w:rsidR="00A45015" w:rsidRPr="00A45015" w:rsidRDefault="00A45015" w:rsidP="00194807">
      <w:pPr>
        <w:spacing w:before="100" w:beforeAutospacing="1" w:after="100" w:afterAutospacing="1" w:line="240" w:lineRule="auto"/>
        <w:jc w:val="both"/>
        <w:rPr>
          <w:rFonts w:ascii="Arial" w:eastAsia="Times New Roman" w:hAnsi="Arial" w:cs="Arial"/>
          <w:color w:val="000000" w:themeColor="text1"/>
          <w:sz w:val="20"/>
          <w:szCs w:val="20"/>
          <w:lang w:eastAsia="en-IN"/>
        </w:rPr>
      </w:pPr>
      <w:r w:rsidRPr="00A45015">
        <w:rPr>
          <w:rFonts w:ascii="Arial" w:eastAsia="Times New Roman" w:hAnsi="Arial" w:cs="Arial"/>
          <w:sz w:val="20"/>
          <w:szCs w:val="20"/>
          <w:lang w:eastAsia="en-IN"/>
        </w:rPr>
        <w:t xml:space="preserve">Traditional therapy includes </w:t>
      </w:r>
      <w:r w:rsidRPr="003D47EB">
        <w:rPr>
          <w:rFonts w:ascii="Arial" w:eastAsia="Times New Roman" w:hAnsi="Arial" w:cs="Arial"/>
          <w:bCs/>
          <w:sz w:val="20"/>
          <w:szCs w:val="20"/>
          <w:lang w:eastAsia="en-IN"/>
        </w:rPr>
        <w:t>fluid restriction, removal of offending drugs, and hypertonic saline</w:t>
      </w:r>
      <w:r w:rsidRPr="00A45015">
        <w:rPr>
          <w:rFonts w:ascii="Arial" w:eastAsia="Times New Roman" w:hAnsi="Arial" w:cs="Arial"/>
          <w:sz w:val="20"/>
          <w:szCs w:val="20"/>
          <w:lang w:eastAsia="en-IN"/>
        </w:rPr>
        <w:t xml:space="preserve"> for symptomatic cases. However, fluid restriction is often poorly tolerated or ineffective in moderate to severe SIADH, while hypertonic saline carries a risk of rapid sodium correction, especially without close monitoring. Vasopressin receptor </w:t>
      </w:r>
      <w:r w:rsidR="00EA0775" w:rsidRPr="00A45015">
        <w:rPr>
          <w:rFonts w:ascii="Arial" w:eastAsia="Times New Roman" w:hAnsi="Arial" w:cs="Arial"/>
          <w:sz w:val="20"/>
          <w:szCs w:val="20"/>
          <w:lang w:eastAsia="en-IN"/>
        </w:rPr>
        <w:t>antagonist</w:t>
      </w:r>
      <w:r w:rsidR="00EA0775">
        <w:rPr>
          <w:rFonts w:ascii="Arial" w:eastAsia="Times New Roman" w:hAnsi="Arial" w:cs="Arial"/>
          <w:sz w:val="20"/>
          <w:szCs w:val="20"/>
          <w:lang w:eastAsia="en-IN"/>
        </w:rPr>
        <w:t xml:space="preserve">s </w:t>
      </w:r>
      <w:bookmarkStart w:id="6" w:name="_GoBack"/>
      <w:bookmarkEnd w:id="6"/>
      <w:proofErr w:type="spellStart"/>
      <w:r w:rsidR="00EA0775" w:rsidRPr="00A45015">
        <w:rPr>
          <w:rFonts w:ascii="Arial" w:eastAsia="Times New Roman" w:hAnsi="Arial" w:cs="Arial"/>
          <w:sz w:val="20"/>
          <w:szCs w:val="20"/>
          <w:lang w:eastAsia="en-IN"/>
        </w:rPr>
        <w:t>vaptans</w:t>
      </w:r>
      <w:proofErr w:type="spellEnd"/>
      <w:r w:rsidR="00EA0775">
        <w:rPr>
          <w:rFonts w:ascii="Arial" w:eastAsia="Times New Roman" w:hAnsi="Arial" w:cs="Arial"/>
          <w:sz w:val="20"/>
          <w:szCs w:val="20"/>
          <w:lang w:eastAsia="en-IN"/>
        </w:rPr>
        <w:t xml:space="preserve"> </w:t>
      </w:r>
      <w:r w:rsidR="00EA0775" w:rsidRPr="00A45015">
        <w:rPr>
          <w:rFonts w:ascii="Arial" w:eastAsia="Times New Roman" w:hAnsi="Arial" w:cs="Arial"/>
          <w:sz w:val="20"/>
          <w:szCs w:val="20"/>
          <w:lang w:eastAsia="en-IN"/>
        </w:rPr>
        <w:t>have</w:t>
      </w:r>
      <w:r w:rsidRPr="00A45015">
        <w:rPr>
          <w:rFonts w:ascii="Arial" w:eastAsia="Times New Roman" w:hAnsi="Arial" w:cs="Arial"/>
          <w:sz w:val="20"/>
          <w:szCs w:val="20"/>
          <w:lang w:eastAsia="en-IN"/>
        </w:rPr>
        <w:t xml:space="preserve"> emerged as a targeted therapy that increases free water excretion by blocking V2 receptors in the renal collecting duct. A recent systematic review and meta-analysis showed that vaptans significantly increase serum sodium concentrations in </w:t>
      </w:r>
      <w:r w:rsidRPr="00A45015">
        <w:rPr>
          <w:rFonts w:ascii="Arial" w:eastAsia="Times New Roman" w:hAnsi="Arial" w:cs="Arial"/>
          <w:sz w:val="20"/>
          <w:szCs w:val="20"/>
          <w:lang w:eastAsia="en-IN"/>
        </w:rPr>
        <w:lastRenderedPageBreak/>
        <w:t>SIADH compared to placebo or standard therapy, although they are associated with a higher risk of overcorrection and require close inpatient mo</w:t>
      </w:r>
      <w:r w:rsidR="009C4DD8" w:rsidRPr="003D47EB">
        <w:rPr>
          <w:rFonts w:ascii="Arial" w:eastAsia="Times New Roman" w:hAnsi="Arial" w:cs="Arial"/>
          <w:sz w:val="20"/>
          <w:szCs w:val="20"/>
          <w:lang w:eastAsia="en-IN"/>
        </w:rPr>
        <w:t>nitoring to mitigate this risk</w:t>
      </w:r>
      <w:r w:rsidR="00993101">
        <w:rPr>
          <w:rFonts w:ascii="Arial" w:eastAsia="Times New Roman" w:hAnsi="Arial" w:cs="Arial"/>
          <w:sz w:val="20"/>
          <w:szCs w:val="20"/>
          <w:lang w:eastAsia="en-IN"/>
        </w:rPr>
        <w:t xml:space="preserve"> </w:t>
      </w:r>
      <w:sdt>
        <w:sdtPr>
          <w:rPr>
            <w:rFonts w:ascii="Arial" w:eastAsia="Times New Roman" w:hAnsi="Arial" w:cs="Arial"/>
            <w:color w:val="000000"/>
            <w:sz w:val="20"/>
            <w:szCs w:val="20"/>
            <w:lang w:eastAsia="en-IN"/>
          </w:rPr>
          <w:tag w:val="MENDELEY_CITATION_v3_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"/>
          <w:id w:val="-1399358657"/>
          <w:placeholder>
            <w:docPart w:val="DefaultPlaceholder_-1854013440"/>
          </w:placeholder>
        </w:sdtPr>
        <w:sdtEndPr/>
        <w:sdtContent>
          <w:r w:rsidR="00F33B73" w:rsidRPr="00F33B73">
            <w:rPr>
              <w:rFonts w:ascii="Arial" w:eastAsia="Times New Roman" w:hAnsi="Arial" w:cs="Arial"/>
              <w:color w:val="000000"/>
              <w:sz w:val="20"/>
              <w:szCs w:val="20"/>
              <w:lang w:eastAsia="en-IN"/>
            </w:rPr>
            <w:t>(</w:t>
          </w:r>
          <w:proofErr w:type="spellStart"/>
          <w:r w:rsidR="00F33B73" w:rsidRPr="00F33B73">
            <w:rPr>
              <w:rFonts w:ascii="Arial" w:eastAsia="Times New Roman" w:hAnsi="Arial" w:cs="Arial"/>
              <w:color w:val="000000"/>
              <w:sz w:val="20"/>
              <w:szCs w:val="20"/>
              <w:lang w:eastAsia="en-IN"/>
            </w:rPr>
            <w:t>Krisanapan</w:t>
          </w:r>
          <w:proofErr w:type="spellEnd"/>
          <w:r w:rsidR="00F33B73" w:rsidRPr="00F33B73">
            <w:rPr>
              <w:rFonts w:ascii="Arial" w:eastAsia="Times New Roman" w:hAnsi="Arial" w:cs="Arial"/>
              <w:color w:val="000000"/>
              <w:sz w:val="20"/>
              <w:szCs w:val="20"/>
              <w:lang w:eastAsia="en-IN"/>
            </w:rPr>
            <w:t xml:space="preserve"> et al., 2023)</w:t>
          </w:r>
        </w:sdtContent>
      </w:sdt>
      <w:r w:rsidR="009C4DD8" w:rsidRPr="003D47EB">
        <w:rPr>
          <w:rFonts w:ascii="Arial" w:eastAsia="Times New Roman" w:hAnsi="Arial" w:cs="Arial"/>
          <w:sz w:val="20"/>
          <w:szCs w:val="20"/>
          <w:lang w:eastAsia="en-IN"/>
        </w:rPr>
        <w:t>.</w:t>
      </w:r>
    </w:p>
    <w:p w14:paraId="670FDCD0" w14:textId="0D64032D" w:rsidR="00A45015" w:rsidRPr="00A45015" w:rsidRDefault="00A45015" w:rsidP="00194807">
      <w:pPr>
        <w:spacing w:before="100" w:beforeAutospacing="1" w:after="100" w:afterAutospacing="1" w:line="240" w:lineRule="auto"/>
        <w:jc w:val="both"/>
        <w:rPr>
          <w:rFonts w:ascii="Arial" w:eastAsia="Times New Roman" w:hAnsi="Arial" w:cs="Arial"/>
          <w:sz w:val="20"/>
          <w:szCs w:val="20"/>
          <w:lang w:eastAsia="en-IN"/>
        </w:rPr>
      </w:pPr>
      <w:r w:rsidRPr="00A45015">
        <w:rPr>
          <w:rFonts w:ascii="Arial" w:eastAsia="Times New Roman" w:hAnsi="Arial" w:cs="Arial"/>
          <w:sz w:val="20"/>
          <w:szCs w:val="20"/>
          <w:lang w:eastAsia="en-IN"/>
        </w:rPr>
        <w:t xml:space="preserve">In this case, </w:t>
      </w:r>
      <w:r w:rsidRPr="003D47EB">
        <w:rPr>
          <w:rFonts w:ascii="Arial" w:eastAsia="Times New Roman" w:hAnsi="Arial" w:cs="Arial"/>
          <w:bCs/>
          <w:sz w:val="20"/>
          <w:szCs w:val="20"/>
          <w:lang w:eastAsia="en-IN"/>
        </w:rPr>
        <w:t>tolvaptan</w:t>
      </w:r>
      <w:r w:rsidRPr="00A45015">
        <w:rPr>
          <w:rFonts w:ascii="Arial" w:eastAsia="Times New Roman" w:hAnsi="Arial" w:cs="Arial"/>
          <w:sz w:val="20"/>
          <w:szCs w:val="20"/>
          <w:lang w:eastAsia="en-IN"/>
        </w:rPr>
        <w:t xml:space="preserve"> was incorporated into the treatment plan after persistent hyponatremia</w:t>
      </w:r>
      <w:r w:rsidR="00B80321">
        <w:rPr>
          <w:rFonts w:ascii="Arial" w:eastAsia="Times New Roman" w:hAnsi="Arial" w:cs="Arial"/>
          <w:sz w:val="20"/>
          <w:szCs w:val="20"/>
          <w:lang w:eastAsia="en-IN"/>
        </w:rPr>
        <w:t xml:space="preserve"> despite conventional measures </w:t>
      </w:r>
      <w:r w:rsidRPr="00A45015">
        <w:rPr>
          <w:rFonts w:ascii="Arial" w:eastAsia="Times New Roman" w:hAnsi="Arial" w:cs="Arial"/>
          <w:sz w:val="20"/>
          <w:szCs w:val="20"/>
          <w:lang w:eastAsia="en-IN"/>
        </w:rPr>
        <w:t xml:space="preserve">this multidisciplinary approach was integral to achieving gradual sodium normalization while minimizing neurological complications. Although European guidelines generally recommend against routine use of vaptans because of cost and overcorrection concerns, U.S. recommendations permit their use as a </w:t>
      </w:r>
      <w:r w:rsidRPr="00AA23C1">
        <w:rPr>
          <w:rFonts w:ascii="Arial" w:eastAsia="Times New Roman" w:hAnsi="Arial" w:cs="Arial"/>
          <w:sz w:val="20"/>
          <w:szCs w:val="20"/>
          <w:lang w:eastAsia="en-IN"/>
        </w:rPr>
        <w:t>second-line therapy when fluid restriction fails, particularly under specialist supervision. Longitudinal case data suggest</w:t>
      </w:r>
      <w:r w:rsidRPr="00A45015">
        <w:rPr>
          <w:rFonts w:ascii="Arial" w:eastAsia="Times New Roman" w:hAnsi="Arial" w:cs="Arial"/>
          <w:sz w:val="20"/>
          <w:szCs w:val="20"/>
          <w:lang w:eastAsia="en-IN"/>
        </w:rPr>
        <w:t xml:space="preserve"> that low-dose tolvaptan can be safe and effective even in elderly patients with chronic SIADH, though clinicians must remain vigilant for potential side effects such as polyuria, thirst, and electrolyte shifts</w:t>
      </w:r>
      <w:sdt>
        <w:sdtPr>
          <w:rPr>
            <w:rFonts w:ascii="Arial" w:eastAsia="Times New Roman" w:hAnsi="Arial" w:cs="Arial"/>
            <w:color w:val="000000"/>
            <w:sz w:val="20"/>
            <w:szCs w:val="20"/>
            <w:lang w:eastAsia="en-IN"/>
          </w:rPr>
          <w:tag w:val="MENDELEY_CITATION_v3_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"/>
          <w:id w:val="-914632144"/>
          <w:placeholder>
            <w:docPart w:val="DefaultPlaceholder_-1854013440"/>
          </w:placeholder>
        </w:sdtPr>
        <w:sdtEndPr/>
        <w:sdtContent>
          <w:r w:rsidR="00F33B73" w:rsidRPr="00F33B73">
            <w:rPr>
              <w:rFonts w:ascii="Arial" w:eastAsia="Times New Roman" w:hAnsi="Arial" w:cs="Arial"/>
              <w:color w:val="000000"/>
              <w:sz w:val="20"/>
              <w:szCs w:val="20"/>
              <w:lang w:eastAsia="en-IN"/>
            </w:rPr>
            <w:t>(Martin-Grace et al., 2022)</w:t>
          </w:r>
        </w:sdtContent>
      </w:sdt>
      <w:r w:rsidRPr="00A45015">
        <w:rPr>
          <w:rFonts w:ascii="Arial" w:eastAsia="Times New Roman" w:hAnsi="Arial" w:cs="Arial"/>
          <w:sz w:val="20"/>
          <w:szCs w:val="20"/>
          <w:lang w:eastAsia="en-IN"/>
        </w:rPr>
        <w:t>.</w:t>
      </w:r>
    </w:p>
    <w:p w14:paraId="6696F6F2" w14:textId="77777777" w:rsidR="003D1B4A" w:rsidRPr="003D47EB" w:rsidRDefault="003D47EB" w:rsidP="00194807">
      <w:pPr>
        <w:pStyle w:val="Heading2"/>
        <w:jc w:val="both"/>
        <w:rPr>
          <w:rFonts w:ascii="Arial" w:hAnsi="Arial" w:cs="Arial"/>
          <w:b/>
          <w:color w:val="000000" w:themeColor="text1"/>
          <w:sz w:val="22"/>
          <w:szCs w:val="22"/>
        </w:rPr>
      </w:pPr>
      <w:r w:rsidRPr="003D47EB">
        <w:rPr>
          <w:rFonts w:ascii="Arial" w:hAnsi="Arial" w:cs="Arial"/>
          <w:b/>
          <w:color w:val="000000" w:themeColor="text1"/>
          <w:sz w:val="22"/>
          <w:szCs w:val="22"/>
        </w:rPr>
        <w:t>CONCLUSION:</w:t>
      </w:r>
    </w:p>
    <w:p w14:paraId="488C8485" w14:textId="4B57DCC1" w:rsidR="003D47EB" w:rsidRPr="003D47EB" w:rsidRDefault="00DC2977" w:rsidP="00194807">
      <w:pPr>
        <w:jc w:val="both"/>
        <w:rPr>
          <w:rFonts w:ascii="Arial" w:hAnsi="Arial" w:cs="Arial"/>
          <w:sz w:val="20"/>
          <w:szCs w:val="20"/>
        </w:rPr>
      </w:pPr>
      <w:r w:rsidRPr="00DC2977">
        <w:rPr>
          <w:rFonts w:ascii="Arial" w:hAnsi="Arial" w:cs="Arial"/>
          <w:sz w:val="20"/>
          <w:szCs w:val="20"/>
        </w:rPr>
        <w:t xml:space="preserve">This case illustrates the challenge of diagnosing severe hyponatraemia in elderly patients with multiple comorbidities. Despite the initial suspicion that it was drug-induced, persistent hyponatraemia following medication withdrawal indicated SIADH secondary to viral pneumonia. The detrimental effects of prolonged hyponatraemia on the nervous system are highlighted by the development of acute ischaemic stroke. Early etiological </w:t>
      </w:r>
      <w:r w:rsidR="00AA23C1" w:rsidRPr="00DC2977">
        <w:rPr>
          <w:rFonts w:ascii="Arial" w:hAnsi="Arial" w:cs="Arial"/>
          <w:sz w:val="20"/>
          <w:szCs w:val="20"/>
        </w:rPr>
        <w:t>re-evaluation</w:t>
      </w:r>
      <w:r w:rsidRPr="00DC2977">
        <w:rPr>
          <w:rFonts w:ascii="Arial" w:hAnsi="Arial" w:cs="Arial"/>
          <w:sz w:val="20"/>
          <w:szCs w:val="20"/>
        </w:rPr>
        <w:t>, careful electrolyte monitoring, and timely administration of targeted therapy, such as tolvaptan, were critical for successful management and recovery.</w:t>
      </w:r>
    </w:p>
    <w:p w14:paraId="51C4BDA7" w14:textId="77777777" w:rsidR="003D47EB" w:rsidRPr="003D47EB" w:rsidRDefault="003D47EB" w:rsidP="00194807">
      <w:pPr>
        <w:pStyle w:val="Heading1"/>
        <w:suppressAutoHyphens/>
        <w:spacing w:before="0" w:line="360" w:lineRule="auto"/>
        <w:jc w:val="both"/>
        <w:rPr>
          <w:rFonts w:ascii="Arial" w:hAnsi="Arial" w:cs="Arial"/>
          <w:b/>
          <w:bCs/>
          <w:color w:val="auto"/>
          <w:sz w:val="22"/>
          <w:szCs w:val="22"/>
        </w:rPr>
      </w:pPr>
      <w:r w:rsidRPr="003D47EB">
        <w:rPr>
          <w:rFonts w:ascii="Arial" w:hAnsi="Arial" w:cs="Arial"/>
          <w:b/>
          <w:bCs/>
          <w:color w:val="auto"/>
          <w:sz w:val="22"/>
          <w:szCs w:val="22"/>
        </w:rPr>
        <w:t xml:space="preserve">PATIENT CONSENT: </w:t>
      </w:r>
    </w:p>
    <w:p w14:paraId="03AC999F" w14:textId="77777777" w:rsidR="003D47EB" w:rsidRPr="003D47EB" w:rsidRDefault="003D47EB" w:rsidP="00194807">
      <w:pPr>
        <w:pStyle w:val="Heading1"/>
        <w:suppressAutoHyphens/>
        <w:spacing w:before="0" w:line="360" w:lineRule="auto"/>
        <w:jc w:val="both"/>
        <w:rPr>
          <w:rFonts w:ascii="Arial" w:hAnsi="Arial" w:cs="Arial"/>
          <w:b/>
          <w:bCs/>
          <w:color w:val="auto"/>
          <w:sz w:val="22"/>
          <w:szCs w:val="22"/>
        </w:rPr>
      </w:pPr>
      <w:r w:rsidRPr="003D47EB">
        <w:rPr>
          <w:rFonts w:ascii="Arial" w:eastAsia="Times New Roman" w:hAnsi="Arial" w:cs="Arial"/>
          <w:color w:val="auto"/>
          <w:sz w:val="20"/>
          <w:szCs w:val="20"/>
          <w:lang w:eastAsia="en-IN"/>
        </w:rPr>
        <w:t>Written informed consent was obtained from the patient for publication of this case report and associated clinical data.</w:t>
      </w:r>
    </w:p>
    <w:p w14:paraId="482451D2" w14:textId="77777777" w:rsidR="007B7416" w:rsidRDefault="007B7416" w:rsidP="00194807">
      <w:pPr>
        <w:pStyle w:val="BodyText"/>
        <w:spacing w:line="360" w:lineRule="auto"/>
        <w:rPr>
          <w:rFonts w:ascii="Arial" w:hAnsi="Arial" w:cs="Arial"/>
          <w:b/>
          <w:sz w:val="22"/>
          <w:szCs w:val="22"/>
        </w:rPr>
      </w:pPr>
    </w:p>
    <w:p w14:paraId="02B0CD8B" w14:textId="1FBA4636" w:rsidR="003D47EB" w:rsidRDefault="003D47EB" w:rsidP="00194807">
      <w:pPr>
        <w:pStyle w:val="BodyText"/>
        <w:spacing w:line="360" w:lineRule="auto"/>
        <w:rPr>
          <w:rFonts w:ascii="Arial" w:hAnsi="Arial" w:cs="Arial"/>
          <w:b/>
          <w:sz w:val="22"/>
          <w:szCs w:val="22"/>
        </w:rPr>
      </w:pPr>
      <w:r w:rsidRPr="003D47EB">
        <w:rPr>
          <w:rFonts w:ascii="Arial" w:hAnsi="Arial" w:cs="Arial"/>
          <w:b/>
          <w:sz w:val="22"/>
          <w:szCs w:val="22"/>
        </w:rPr>
        <w:t>REFERENCES:</w:t>
      </w:r>
    </w:p>
    <w:sdt>
      <w:sdtPr>
        <w:rPr>
          <w:rFonts w:ascii="Arial" w:eastAsia="SimSun" w:hAnsi="Arial" w:cs="Arial"/>
          <w:bCs/>
          <w:color w:val="000000"/>
          <w:sz w:val="20"/>
          <w:szCs w:val="20"/>
          <w:lang w:val="en-US" w:eastAsia="zh-CN"/>
        </w:rPr>
        <w:tag w:val="MENDELEY_BIBLIOGRAPHY"/>
        <w:id w:val="258109157"/>
        <w:placeholder>
          <w:docPart w:val="DefaultPlaceholder_-1854013440"/>
        </w:placeholder>
      </w:sdtPr>
      <w:sdtEndPr>
        <w:rPr>
          <w:sz w:val="22"/>
          <w:szCs w:val="22"/>
        </w:rPr>
      </w:sdtEndPr>
      <w:sdtContent>
        <w:p w14:paraId="4E7DCB46" w14:textId="77777777" w:rsidR="00F33B73" w:rsidRPr="00F33B73" w:rsidRDefault="00F33B73" w:rsidP="00F33B73">
          <w:pPr>
            <w:autoSpaceDE w:val="0"/>
            <w:autoSpaceDN w:val="0"/>
            <w:ind w:hanging="480"/>
            <w:jc w:val="both"/>
            <w:divId w:val="1386369005"/>
            <w:rPr>
              <w:rFonts w:ascii="Arial" w:eastAsia="Times New Roman" w:hAnsi="Arial" w:cs="Arial"/>
              <w:color w:val="000000"/>
              <w:sz w:val="20"/>
              <w:szCs w:val="20"/>
            </w:rPr>
          </w:pPr>
          <w:r w:rsidRPr="00F33B73">
            <w:rPr>
              <w:rFonts w:ascii="Arial" w:eastAsia="Times New Roman" w:hAnsi="Arial" w:cs="Arial"/>
              <w:color w:val="000000"/>
              <w:sz w:val="20"/>
              <w:szCs w:val="20"/>
            </w:rPr>
            <w:t xml:space="preserve">Al Zaman, K., </w:t>
          </w:r>
          <w:proofErr w:type="spellStart"/>
          <w:r w:rsidRPr="00F33B73">
            <w:rPr>
              <w:rFonts w:ascii="Arial" w:eastAsia="Times New Roman" w:hAnsi="Arial" w:cs="Arial"/>
              <w:color w:val="000000"/>
              <w:sz w:val="20"/>
              <w:szCs w:val="20"/>
            </w:rPr>
            <w:t>Alhebsi</w:t>
          </w:r>
          <w:proofErr w:type="spellEnd"/>
          <w:r w:rsidRPr="00F33B73">
            <w:rPr>
              <w:rFonts w:ascii="Arial" w:eastAsia="Times New Roman" w:hAnsi="Arial" w:cs="Arial"/>
              <w:color w:val="000000"/>
              <w:sz w:val="20"/>
              <w:szCs w:val="20"/>
            </w:rPr>
            <w:t xml:space="preserve">, A. A., </w:t>
          </w:r>
          <w:proofErr w:type="spellStart"/>
          <w:r w:rsidRPr="00F33B73">
            <w:rPr>
              <w:rFonts w:ascii="Arial" w:eastAsia="Times New Roman" w:hAnsi="Arial" w:cs="Arial"/>
              <w:color w:val="000000"/>
              <w:sz w:val="20"/>
              <w:szCs w:val="20"/>
            </w:rPr>
            <w:t>Almheiri</w:t>
          </w:r>
          <w:proofErr w:type="spellEnd"/>
          <w:r w:rsidRPr="00F33B73">
            <w:rPr>
              <w:rFonts w:ascii="Arial" w:eastAsia="Times New Roman" w:hAnsi="Arial" w:cs="Arial"/>
              <w:color w:val="000000"/>
              <w:sz w:val="20"/>
              <w:szCs w:val="20"/>
            </w:rPr>
            <w:t xml:space="preserve">, A., </w:t>
          </w:r>
          <w:proofErr w:type="spellStart"/>
          <w:r w:rsidRPr="00F33B73">
            <w:rPr>
              <w:rFonts w:ascii="Arial" w:eastAsia="Times New Roman" w:hAnsi="Arial" w:cs="Arial"/>
              <w:color w:val="000000"/>
              <w:sz w:val="20"/>
              <w:szCs w:val="20"/>
            </w:rPr>
            <w:t>Alhosani</w:t>
          </w:r>
          <w:proofErr w:type="spellEnd"/>
          <w:r w:rsidRPr="00F33B73">
            <w:rPr>
              <w:rFonts w:ascii="Arial" w:eastAsia="Times New Roman" w:hAnsi="Arial" w:cs="Arial"/>
              <w:color w:val="000000"/>
              <w:sz w:val="20"/>
              <w:szCs w:val="20"/>
            </w:rPr>
            <w:t xml:space="preserve">, H., </w:t>
          </w:r>
          <w:proofErr w:type="spellStart"/>
          <w:r w:rsidRPr="00F33B73">
            <w:rPr>
              <w:rFonts w:ascii="Arial" w:eastAsia="Times New Roman" w:hAnsi="Arial" w:cs="Arial"/>
              <w:color w:val="000000"/>
              <w:sz w:val="20"/>
              <w:szCs w:val="20"/>
            </w:rPr>
            <w:t>Alshehhi</w:t>
          </w:r>
          <w:proofErr w:type="spellEnd"/>
          <w:r w:rsidRPr="00F33B73">
            <w:rPr>
              <w:rFonts w:ascii="Arial" w:eastAsia="Times New Roman" w:hAnsi="Arial" w:cs="Arial"/>
              <w:color w:val="000000"/>
              <w:sz w:val="20"/>
              <w:szCs w:val="20"/>
            </w:rPr>
            <w:t xml:space="preserve">, N. T., &amp; </w:t>
          </w:r>
          <w:proofErr w:type="spellStart"/>
          <w:r w:rsidRPr="00F33B73">
            <w:rPr>
              <w:rFonts w:ascii="Arial" w:eastAsia="Times New Roman" w:hAnsi="Arial" w:cs="Arial"/>
              <w:color w:val="000000"/>
              <w:sz w:val="20"/>
              <w:szCs w:val="20"/>
            </w:rPr>
            <w:t>Alwheibi</w:t>
          </w:r>
          <w:proofErr w:type="spellEnd"/>
          <w:r w:rsidRPr="00F33B73">
            <w:rPr>
              <w:rFonts w:ascii="Arial" w:eastAsia="Times New Roman" w:hAnsi="Arial" w:cs="Arial"/>
              <w:color w:val="000000"/>
              <w:sz w:val="20"/>
              <w:szCs w:val="20"/>
            </w:rPr>
            <w:t xml:space="preserve">, E. S. (2025). Syndrome of Inappropriate Antidiuretic Hormone (SIADH) in Chronic Respiratory Diseases: A Comprehensive Review. </w:t>
          </w:r>
          <w:proofErr w:type="spellStart"/>
          <w:r w:rsidRPr="00F33B73">
            <w:rPr>
              <w:rFonts w:ascii="Arial" w:eastAsia="Times New Roman" w:hAnsi="Arial" w:cs="Arial"/>
              <w:i/>
              <w:iCs/>
              <w:color w:val="000000"/>
              <w:sz w:val="20"/>
              <w:szCs w:val="20"/>
            </w:rPr>
            <w:t>Cureus</w:t>
          </w:r>
          <w:proofErr w:type="spellEnd"/>
          <w:r w:rsidRPr="00F33B73">
            <w:rPr>
              <w:rFonts w:ascii="Arial" w:eastAsia="Times New Roman" w:hAnsi="Arial" w:cs="Arial"/>
              <w:color w:val="000000"/>
              <w:sz w:val="20"/>
              <w:szCs w:val="20"/>
            </w:rPr>
            <w:t>. https://doi.org/10.7759/cureus.77407</w:t>
          </w:r>
        </w:p>
        <w:p w14:paraId="4AEC21F5" w14:textId="77777777" w:rsidR="00F33B73" w:rsidRPr="00F33B73" w:rsidRDefault="00F33B73" w:rsidP="00F33B73">
          <w:pPr>
            <w:autoSpaceDE w:val="0"/>
            <w:autoSpaceDN w:val="0"/>
            <w:ind w:hanging="480"/>
            <w:jc w:val="both"/>
            <w:divId w:val="1772385458"/>
            <w:rPr>
              <w:rFonts w:ascii="Arial" w:eastAsia="Times New Roman" w:hAnsi="Arial" w:cs="Arial"/>
              <w:color w:val="000000"/>
              <w:sz w:val="20"/>
              <w:szCs w:val="20"/>
            </w:rPr>
          </w:pPr>
          <w:r w:rsidRPr="00F33B73">
            <w:rPr>
              <w:rFonts w:ascii="Arial" w:eastAsia="Times New Roman" w:hAnsi="Arial" w:cs="Arial"/>
              <w:color w:val="000000"/>
              <w:sz w:val="20"/>
              <w:szCs w:val="20"/>
            </w:rPr>
            <w:t xml:space="preserve">Burst, V., </w:t>
          </w:r>
          <w:proofErr w:type="spellStart"/>
          <w:r w:rsidRPr="00F33B73">
            <w:rPr>
              <w:rFonts w:ascii="Arial" w:eastAsia="Times New Roman" w:hAnsi="Arial" w:cs="Arial"/>
              <w:color w:val="000000"/>
              <w:sz w:val="20"/>
              <w:szCs w:val="20"/>
            </w:rPr>
            <w:t>Grundmann</w:t>
          </w:r>
          <w:proofErr w:type="spellEnd"/>
          <w:r w:rsidRPr="00F33B73">
            <w:rPr>
              <w:rFonts w:ascii="Arial" w:eastAsia="Times New Roman" w:hAnsi="Arial" w:cs="Arial"/>
              <w:color w:val="000000"/>
              <w:sz w:val="20"/>
              <w:szCs w:val="20"/>
            </w:rPr>
            <w:t xml:space="preserve">, F., </w:t>
          </w:r>
          <w:proofErr w:type="spellStart"/>
          <w:r w:rsidRPr="00F33B73">
            <w:rPr>
              <w:rFonts w:ascii="Arial" w:eastAsia="Times New Roman" w:hAnsi="Arial" w:cs="Arial"/>
              <w:color w:val="000000"/>
              <w:sz w:val="20"/>
              <w:szCs w:val="20"/>
            </w:rPr>
            <w:t>Kubacki</w:t>
          </w:r>
          <w:proofErr w:type="spellEnd"/>
          <w:r w:rsidRPr="00F33B73">
            <w:rPr>
              <w:rFonts w:ascii="Arial" w:eastAsia="Times New Roman" w:hAnsi="Arial" w:cs="Arial"/>
              <w:color w:val="000000"/>
              <w:sz w:val="20"/>
              <w:szCs w:val="20"/>
            </w:rPr>
            <w:t xml:space="preserve">, T., Greenberg, A., Becker, I., Rudolf, D., &amp; </w:t>
          </w:r>
          <w:proofErr w:type="spellStart"/>
          <w:r w:rsidRPr="00F33B73">
            <w:rPr>
              <w:rFonts w:ascii="Arial" w:eastAsia="Times New Roman" w:hAnsi="Arial" w:cs="Arial"/>
              <w:color w:val="000000"/>
              <w:sz w:val="20"/>
              <w:szCs w:val="20"/>
            </w:rPr>
            <w:t>Verbalis</w:t>
          </w:r>
          <w:proofErr w:type="spellEnd"/>
          <w:r w:rsidRPr="00F33B73">
            <w:rPr>
              <w:rFonts w:ascii="Arial" w:eastAsia="Times New Roman" w:hAnsi="Arial" w:cs="Arial"/>
              <w:color w:val="000000"/>
              <w:sz w:val="20"/>
              <w:szCs w:val="20"/>
            </w:rPr>
            <w:t xml:space="preserve">, J. (2017). Thiazide-Associated Hyponatremia, Report of the Hyponatremia Registry: An Observational </w:t>
          </w:r>
          <w:proofErr w:type="spellStart"/>
          <w:r w:rsidRPr="00F33B73">
            <w:rPr>
              <w:rFonts w:ascii="Arial" w:eastAsia="Times New Roman" w:hAnsi="Arial" w:cs="Arial"/>
              <w:color w:val="000000"/>
              <w:sz w:val="20"/>
              <w:szCs w:val="20"/>
            </w:rPr>
            <w:t>Multicenter</w:t>
          </w:r>
          <w:proofErr w:type="spellEnd"/>
          <w:r w:rsidRPr="00F33B73">
            <w:rPr>
              <w:rFonts w:ascii="Arial" w:eastAsia="Times New Roman" w:hAnsi="Arial" w:cs="Arial"/>
              <w:color w:val="000000"/>
              <w:sz w:val="20"/>
              <w:szCs w:val="20"/>
            </w:rPr>
            <w:t xml:space="preserve"> International Study. </w:t>
          </w:r>
          <w:r w:rsidRPr="00F33B73">
            <w:rPr>
              <w:rFonts w:ascii="Arial" w:eastAsia="Times New Roman" w:hAnsi="Arial" w:cs="Arial"/>
              <w:i/>
              <w:iCs/>
              <w:color w:val="000000"/>
              <w:sz w:val="20"/>
              <w:szCs w:val="20"/>
            </w:rPr>
            <w:t>American Journal of Nephrology</w:t>
          </w:r>
          <w:r w:rsidRPr="00F33B73">
            <w:rPr>
              <w:rFonts w:ascii="Arial" w:eastAsia="Times New Roman" w:hAnsi="Arial" w:cs="Arial"/>
              <w:color w:val="000000"/>
              <w:sz w:val="20"/>
              <w:szCs w:val="20"/>
            </w:rPr>
            <w:t xml:space="preserve">, </w:t>
          </w:r>
          <w:r w:rsidRPr="00F33B73">
            <w:rPr>
              <w:rFonts w:ascii="Arial" w:eastAsia="Times New Roman" w:hAnsi="Arial" w:cs="Arial"/>
              <w:i/>
              <w:iCs/>
              <w:color w:val="000000"/>
              <w:sz w:val="20"/>
              <w:szCs w:val="20"/>
            </w:rPr>
            <w:t>45</w:t>
          </w:r>
          <w:r w:rsidRPr="00F33B73">
            <w:rPr>
              <w:rFonts w:ascii="Arial" w:eastAsia="Times New Roman" w:hAnsi="Arial" w:cs="Arial"/>
              <w:color w:val="000000"/>
              <w:sz w:val="20"/>
              <w:szCs w:val="20"/>
            </w:rPr>
            <w:t>(5), 420–430. https://doi.org/10.1159/000471493</w:t>
          </w:r>
        </w:p>
        <w:p w14:paraId="5FDF9290" w14:textId="77777777" w:rsidR="00F33B73" w:rsidRPr="00F33B73" w:rsidRDefault="00F33B73" w:rsidP="00F33B73">
          <w:pPr>
            <w:autoSpaceDE w:val="0"/>
            <w:autoSpaceDN w:val="0"/>
            <w:ind w:hanging="480"/>
            <w:jc w:val="both"/>
            <w:divId w:val="1591738711"/>
            <w:rPr>
              <w:rFonts w:ascii="Arial" w:eastAsia="Times New Roman" w:hAnsi="Arial" w:cs="Arial"/>
              <w:color w:val="000000"/>
              <w:sz w:val="20"/>
              <w:szCs w:val="20"/>
            </w:rPr>
          </w:pPr>
          <w:r w:rsidRPr="00F33B73">
            <w:rPr>
              <w:rFonts w:ascii="Arial" w:eastAsia="Times New Roman" w:hAnsi="Arial" w:cs="Arial"/>
              <w:color w:val="000000"/>
              <w:sz w:val="20"/>
              <w:szCs w:val="20"/>
            </w:rPr>
            <w:t xml:space="preserve">Habib, M. B., Sardar, S., &amp; Sajid, J. (2020). Acute symptomatic hyponatremia in setting of SIADH as an isolated presentation of COVID-19. </w:t>
          </w:r>
          <w:proofErr w:type="spellStart"/>
          <w:r w:rsidRPr="00F33B73">
            <w:rPr>
              <w:rFonts w:ascii="Arial" w:eastAsia="Times New Roman" w:hAnsi="Arial" w:cs="Arial"/>
              <w:i/>
              <w:iCs/>
              <w:color w:val="000000"/>
              <w:sz w:val="20"/>
              <w:szCs w:val="20"/>
            </w:rPr>
            <w:t>IDCases</w:t>
          </w:r>
          <w:proofErr w:type="spellEnd"/>
          <w:r w:rsidRPr="00F33B73">
            <w:rPr>
              <w:rFonts w:ascii="Arial" w:eastAsia="Times New Roman" w:hAnsi="Arial" w:cs="Arial"/>
              <w:color w:val="000000"/>
              <w:sz w:val="20"/>
              <w:szCs w:val="20"/>
            </w:rPr>
            <w:t xml:space="preserve">, </w:t>
          </w:r>
          <w:r w:rsidRPr="00F33B73">
            <w:rPr>
              <w:rFonts w:ascii="Arial" w:eastAsia="Times New Roman" w:hAnsi="Arial" w:cs="Arial"/>
              <w:i/>
              <w:iCs/>
              <w:color w:val="000000"/>
              <w:sz w:val="20"/>
              <w:szCs w:val="20"/>
            </w:rPr>
            <w:t>21</w:t>
          </w:r>
          <w:r w:rsidRPr="00F33B73">
            <w:rPr>
              <w:rFonts w:ascii="Arial" w:eastAsia="Times New Roman" w:hAnsi="Arial" w:cs="Arial"/>
              <w:color w:val="000000"/>
              <w:sz w:val="20"/>
              <w:szCs w:val="20"/>
            </w:rPr>
            <w:t>, e00859. https://doi.org/10.1016/j.idcr.2020.e00859</w:t>
          </w:r>
        </w:p>
        <w:p w14:paraId="1F0680FF" w14:textId="77777777" w:rsidR="00F33B73" w:rsidRPr="00F33B73" w:rsidRDefault="00F33B73" w:rsidP="00F33B73">
          <w:pPr>
            <w:autoSpaceDE w:val="0"/>
            <w:autoSpaceDN w:val="0"/>
            <w:ind w:hanging="480"/>
            <w:jc w:val="both"/>
            <w:divId w:val="1171986838"/>
            <w:rPr>
              <w:rFonts w:ascii="Arial" w:eastAsia="Times New Roman" w:hAnsi="Arial" w:cs="Arial"/>
              <w:color w:val="000000"/>
              <w:sz w:val="20"/>
              <w:szCs w:val="20"/>
            </w:rPr>
          </w:pPr>
          <w:r w:rsidRPr="00F33B73">
            <w:rPr>
              <w:rFonts w:ascii="Arial" w:eastAsia="Times New Roman" w:hAnsi="Arial" w:cs="Arial"/>
              <w:color w:val="000000"/>
              <w:sz w:val="20"/>
              <w:szCs w:val="20"/>
            </w:rPr>
            <w:t xml:space="preserve">Khan, A., Khan, Z., Khan, S., Ullah, A., </w:t>
          </w:r>
          <w:proofErr w:type="spellStart"/>
          <w:r w:rsidRPr="00F33B73">
            <w:rPr>
              <w:rFonts w:ascii="Arial" w:eastAsia="Times New Roman" w:hAnsi="Arial" w:cs="Arial"/>
              <w:color w:val="000000"/>
              <w:sz w:val="20"/>
              <w:szCs w:val="20"/>
            </w:rPr>
            <w:t>Ayub</w:t>
          </w:r>
          <w:proofErr w:type="spellEnd"/>
          <w:r w:rsidRPr="00F33B73">
            <w:rPr>
              <w:rFonts w:ascii="Arial" w:eastAsia="Times New Roman" w:hAnsi="Arial" w:cs="Arial"/>
              <w:color w:val="000000"/>
              <w:sz w:val="20"/>
              <w:szCs w:val="20"/>
            </w:rPr>
            <w:t xml:space="preserve">, G., &amp; Tariq, M. N. (2023). Frequency of Hyponatremia and Its Impact on Prognosis in Ischemic Stroke. </w:t>
          </w:r>
          <w:proofErr w:type="spellStart"/>
          <w:r w:rsidRPr="00F33B73">
            <w:rPr>
              <w:rFonts w:ascii="Arial" w:eastAsia="Times New Roman" w:hAnsi="Arial" w:cs="Arial"/>
              <w:i/>
              <w:iCs/>
              <w:color w:val="000000"/>
              <w:sz w:val="20"/>
              <w:szCs w:val="20"/>
            </w:rPr>
            <w:t>Cureus</w:t>
          </w:r>
          <w:proofErr w:type="spellEnd"/>
          <w:r w:rsidRPr="00F33B73">
            <w:rPr>
              <w:rFonts w:ascii="Arial" w:eastAsia="Times New Roman" w:hAnsi="Arial" w:cs="Arial"/>
              <w:color w:val="000000"/>
              <w:sz w:val="20"/>
              <w:szCs w:val="20"/>
            </w:rPr>
            <w:t>. https://doi.org/10.7759/cureus.40317</w:t>
          </w:r>
        </w:p>
        <w:p w14:paraId="578F7294" w14:textId="77777777" w:rsidR="00F33B73" w:rsidRPr="00F33B73" w:rsidRDefault="00F33B73" w:rsidP="00F33B73">
          <w:pPr>
            <w:autoSpaceDE w:val="0"/>
            <w:autoSpaceDN w:val="0"/>
            <w:ind w:hanging="480"/>
            <w:jc w:val="both"/>
            <w:divId w:val="1484006430"/>
            <w:rPr>
              <w:rFonts w:ascii="Arial" w:eastAsia="Times New Roman" w:hAnsi="Arial" w:cs="Arial"/>
              <w:color w:val="000000"/>
              <w:sz w:val="20"/>
              <w:szCs w:val="20"/>
            </w:rPr>
          </w:pPr>
          <w:r w:rsidRPr="00F33B73">
            <w:rPr>
              <w:rFonts w:ascii="Arial" w:eastAsia="Times New Roman" w:hAnsi="Arial" w:cs="Arial"/>
              <w:color w:val="000000"/>
              <w:sz w:val="20"/>
              <w:szCs w:val="20"/>
            </w:rPr>
            <w:t xml:space="preserve">Kim, G.-H. (2022). Pathophysiology of Drug-Induced Hyponatremia. </w:t>
          </w:r>
          <w:r w:rsidRPr="00F33B73">
            <w:rPr>
              <w:rFonts w:ascii="Arial" w:eastAsia="Times New Roman" w:hAnsi="Arial" w:cs="Arial"/>
              <w:i/>
              <w:iCs/>
              <w:color w:val="000000"/>
              <w:sz w:val="20"/>
              <w:szCs w:val="20"/>
            </w:rPr>
            <w:t>Journal of Clinical Medicine</w:t>
          </w:r>
          <w:r w:rsidRPr="00F33B73">
            <w:rPr>
              <w:rFonts w:ascii="Arial" w:eastAsia="Times New Roman" w:hAnsi="Arial" w:cs="Arial"/>
              <w:color w:val="000000"/>
              <w:sz w:val="20"/>
              <w:szCs w:val="20"/>
            </w:rPr>
            <w:t xml:space="preserve">, </w:t>
          </w:r>
          <w:r w:rsidRPr="00F33B73">
            <w:rPr>
              <w:rFonts w:ascii="Arial" w:eastAsia="Times New Roman" w:hAnsi="Arial" w:cs="Arial"/>
              <w:i/>
              <w:iCs/>
              <w:color w:val="000000"/>
              <w:sz w:val="20"/>
              <w:szCs w:val="20"/>
            </w:rPr>
            <w:t>11</w:t>
          </w:r>
          <w:r w:rsidRPr="00F33B73">
            <w:rPr>
              <w:rFonts w:ascii="Arial" w:eastAsia="Times New Roman" w:hAnsi="Arial" w:cs="Arial"/>
              <w:color w:val="000000"/>
              <w:sz w:val="20"/>
              <w:szCs w:val="20"/>
            </w:rPr>
            <w:t>(19), 5810. https://doi.org/10.3390/jcm11195810</w:t>
          </w:r>
        </w:p>
        <w:p w14:paraId="352B7D98" w14:textId="77777777" w:rsidR="00F33B73" w:rsidRPr="00F33B73" w:rsidRDefault="00F33B73" w:rsidP="00F33B73">
          <w:pPr>
            <w:autoSpaceDE w:val="0"/>
            <w:autoSpaceDN w:val="0"/>
            <w:ind w:hanging="480"/>
            <w:jc w:val="both"/>
            <w:divId w:val="546111884"/>
            <w:rPr>
              <w:rFonts w:ascii="Arial" w:eastAsia="Times New Roman" w:hAnsi="Arial" w:cs="Arial"/>
              <w:color w:val="000000"/>
              <w:sz w:val="20"/>
              <w:szCs w:val="20"/>
            </w:rPr>
          </w:pPr>
          <w:proofErr w:type="spellStart"/>
          <w:r w:rsidRPr="00F33B73">
            <w:rPr>
              <w:rFonts w:ascii="Arial" w:eastAsia="Times New Roman" w:hAnsi="Arial" w:cs="Arial"/>
              <w:color w:val="000000"/>
              <w:sz w:val="20"/>
              <w:szCs w:val="20"/>
            </w:rPr>
            <w:t>Krisanapan</w:t>
          </w:r>
          <w:proofErr w:type="spellEnd"/>
          <w:r w:rsidRPr="00F33B73">
            <w:rPr>
              <w:rFonts w:ascii="Arial" w:eastAsia="Times New Roman" w:hAnsi="Arial" w:cs="Arial"/>
              <w:color w:val="000000"/>
              <w:sz w:val="20"/>
              <w:szCs w:val="20"/>
            </w:rPr>
            <w:t xml:space="preserve">, P., </w:t>
          </w:r>
          <w:proofErr w:type="spellStart"/>
          <w:r w:rsidRPr="00F33B73">
            <w:rPr>
              <w:rFonts w:ascii="Arial" w:eastAsia="Times New Roman" w:hAnsi="Arial" w:cs="Arial"/>
              <w:color w:val="000000"/>
              <w:sz w:val="20"/>
              <w:szCs w:val="20"/>
            </w:rPr>
            <w:t>Tangpanithandee</w:t>
          </w:r>
          <w:proofErr w:type="spellEnd"/>
          <w:r w:rsidRPr="00F33B73">
            <w:rPr>
              <w:rFonts w:ascii="Arial" w:eastAsia="Times New Roman" w:hAnsi="Arial" w:cs="Arial"/>
              <w:color w:val="000000"/>
              <w:sz w:val="20"/>
              <w:szCs w:val="20"/>
            </w:rPr>
            <w:t xml:space="preserve">, S., </w:t>
          </w:r>
          <w:proofErr w:type="spellStart"/>
          <w:r w:rsidRPr="00F33B73">
            <w:rPr>
              <w:rFonts w:ascii="Arial" w:eastAsia="Times New Roman" w:hAnsi="Arial" w:cs="Arial"/>
              <w:color w:val="000000"/>
              <w:sz w:val="20"/>
              <w:szCs w:val="20"/>
            </w:rPr>
            <w:t>Thongprayoon</w:t>
          </w:r>
          <w:proofErr w:type="spellEnd"/>
          <w:r w:rsidRPr="00F33B73">
            <w:rPr>
              <w:rFonts w:ascii="Arial" w:eastAsia="Times New Roman" w:hAnsi="Arial" w:cs="Arial"/>
              <w:color w:val="000000"/>
              <w:sz w:val="20"/>
              <w:szCs w:val="20"/>
            </w:rPr>
            <w:t xml:space="preserve">, C., </w:t>
          </w:r>
          <w:proofErr w:type="spellStart"/>
          <w:r w:rsidRPr="00F33B73">
            <w:rPr>
              <w:rFonts w:ascii="Arial" w:eastAsia="Times New Roman" w:hAnsi="Arial" w:cs="Arial"/>
              <w:color w:val="000000"/>
              <w:sz w:val="20"/>
              <w:szCs w:val="20"/>
            </w:rPr>
            <w:t>Pattharanitima</w:t>
          </w:r>
          <w:proofErr w:type="spellEnd"/>
          <w:r w:rsidRPr="00F33B73">
            <w:rPr>
              <w:rFonts w:ascii="Arial" w:eastAsia="Times New Roman" w:hAnsi="Arial" w:cs="Arial"/>
              <w:color w:val="000000"/>
              <w:sz w:val="20"/>
              <w:szCs w:val="20"/>
            </w:rPr>
            <w:t xml:space="preserve">, P., Kleindienst, A., Miao, J., </w:t>
          </w:r>
          <w:proofErr w:type="spellStart"/>
          <w:r w:rsidRPr="00F33B73">
            <w:rPr>
              <w:rFonts w:ascii="Arial" w:eastAsia="Times New Roman" w:hAnsi="Arial" w:cs="Arial"/>
              <w:color w:val="000000"/>
              <w:sz w:val="20"/>
              <w:szCs w:val="20"/>
            </w:rPr>
            <w:t>Craici</w:t>
          </w:r>
          <w:proofErr w:type="spellEnd"/>
          <w:r w:rsidRPr="00F33B73">
            <w:rPr>
              <w:rFonts w:ascii="Arial" w:eastAsia="Times New Roman" w:hAnsi="Arial" w:cs="Arial"/>
              <w:color w:val="000000"/>
              <w:sz w:val="20"/>
              <w:szCs w:val="20"/>
            </w:rPr>
            <w:t xml:space="preserve">, I. M., Mao, M. A., &amp; </w:t>
          </w:r>
          <w:proofErr w:type="spellStart"/>
          <w:r w:rsidRPr="00F33B73">
            <w:rPr>
              <w:rFonts w:ascii="Arial" w:eastAsia="Times New Roman" w:hAnsi="Arial" w:cs="Arial"/>
              <w:color w:val="000000"/>
              <w:sz w:val="20"/>
              <w:szCs w:val="20"/>
            </w:rPr>
            <w:t>Cheungpasitporn</w:t>
          </w:r>
          <w:proofErr w:type="spellEnd"/>
          <w:r w:rsidRPr="00F33B73">
            <w:rPr>
              <w:rFonts w:ascii="Arial" w:eastAsia="Times New Roman" w:hAnsi="Arial" w:cs="Arial"/>
              <w:color w:val="000000"/>
              <w:sz w:val="20"/>
              <w:szCs w:val="20"/>
            </w:rPr>
            <w:t xml:space="preserve">, W. (2023). Safety and Efficacy of Vaptans in the Treatment of Hyponatremia from Syndrome of Inappropriate Antidiuretic Hormone Secretion (SIADH): A Systematic Review and Meta-Analysis. </w:t>
          </w:r>
          <w:r w:rsidRPr="00F33B73">
            <w:rPr>
              <w:rFonts w:ascii="Arial" w:eastAsia="Times New Roman" w:hAnsi="Arial" w:cs="Arial"/>
              <w:i/>
              <w:iCs/>
              <w:color w:val="000000"/>
              <w:sz w:val="20"/>
              <w:szCs w:val="20"/>
            </w:rPr>
            <w:t>Journal of Clinical Medicine</w:t>
          </w:r>
          <w:r w:rsidRPr="00F33B73">
            <w:rPr>
              <w:rFonts w:ascii="Arial" w:eastAsia="Times New Roman" w:hAnsi="Arial" w:cs="Arial"/>
              <w:color w:val="000000"/>
              <w:sz w:val="20"/>
              <w:szCs w:val="20"/>
            </w:rPr>
            <w:t xml:space="preserve">, </w:t>
          </w:r>
          <w:r w:rsidRPr="00F33B73">
            <w:rPr>
              <w:rFonts w:ascii="Arial" w:eastAsia="Times New Roman" w:hAnsi="Arial" w:cs="Arial"/>
              <w:i/>
              <w:iCs/>
              <w:color w:val="000000"/>
              <w:sz w:val="20"/>
              <w:szCs w:val="20"/>
            </w:rPr>
            <w:t>12</w:t>
          </w:r>
          <w:r w:rsidRPr="00F33B73">
            <w:rPr>
              <w:rFonts w:ascii="Arial" w:eastAsia="Times New Roman" w:hAnsi="Arial" w:cs="Arial"/>
              <w:color w:val="000000"/>
              <w:sz w:val="20"/>
              <w:szCs w:val="20"/>
            </w:rPr>
            <w:t>(17), 5483. https://doi.org/10.3390/jcm12175483</w:t>
          </w:r>
        </w:p>
        <w:p w14:paraId="607E0449" w14:textId="77777777" w:rsidR="00F33B73" w:rsidRPr="00F33B73" w:rsidRDefault="00F33B73" w:rsidP="00F33B73">
          <w:pPr>
            <w:autoSpaceDE w:val="0"/>
            <w:autoSpaceDN w:val="0"/>
            <w:ind w:hanging="480"/>
            <w:jc w:val="both"/>
            <w:divId w:val="349261154"/>
            <w:rPr>
              <w:rFonts w:ascii="Arial" w:eastAsia="Times New Roman" w:hAnsi="Arial" w:cs="Arial"/>
              <w:color w:val="000000"/>
              <w:sz w:val="20"/>
              <w:szCs w:val="20"/>
            </w:rPr>
          </w:pPr>
          <w:r w:rsidRPr="00F33B73">
            <w:rPr>
              <w:rFonts w:ascii="Arial" w:eastAsia="Times New Roman" w:hAnsi="Arial" w:cs="Arial"/>
              <w:color w:val="000000"/>
              <w:sz w:val="20"/>
              <w:szCs w:val="20"/>
            </w:rPr>
            <w:t xml:space="preserve">Martin-Grace, J., Tomkins, M., O’Reilly, M. W., Thompson, C. J., &amp; Sherlock, M. (2022). Approach to the Patient: Hyponatremia and the Syndrome of Inappropriate Antidiuresis (SIAD). </w:t>
          </w:r>
          <w:r w:rsidRPr="00F33B73">
            <w:rPr>
              <w:rFonts w:ascii="Arial" w:eastAsia="Times New Roman" w:hAnsi="Arial" w:cs="Arial"/>
              <w:i/>
              <w:iCs/>
              <w:color w:val="000000"/>
              <w:sz w:val="20"/>
              <w:szCs w:val="20"/>
            </w:rPr>
            <w:t>The Journal of Clinical Endocrinology &amp; Metabolism</w:t>
          </w:r>
          <w:r w:rsidRPr="00F33B73">
            <w:rPr>
              <w:rFonts w:ascii="Arial" w:eastAsia="Times New Roman" w:hAnsi="Arial" w:cs="Arial"/>
              <w:color w:val="000000"/>
              <w:sz w:val="20"/>
              <w:szCs w:val="20"/>
            </w:rPr>
            <w:t xml:space="preserve">, </w:t>
          </w:r>
          <w:r w:rsidRPr="00F33B73">
            <w:rPr>
              <w:rFonts w:ascii="Arial" w:eastAsia="Times New Roman" w:hAnsi="Arial" w:cs="Arial"/>
              <w:i/>
              <w:iCs/>
              <w:color w:val="000000"/>
              <w:sz w:val="20"/>
              <w:szCs w:val="20"/>
            </w:rPr>
            <w:t>107</w:t>
          </w:r>
          <w:r w:rsidRPr="00F33B73">
            <w:rPr>
              <w:rFonts w:ascii="Arial" w:eastAsia="Times New Roman" w:hAnsi="Arial" w:cs="Arial"/>
              <w:color w:val="000000"/>
              <w:sz w:val="20"/>
              <w:szCs w:val="20"/>
            </w:rPr>
            <w:t>(8), 2362–2376. https://doi.org/10.1210/clinem/dgac245</w:t>
          </w:r>
        </w:p>
        <w:p w14:paraId="5D775D14" w14:textId="77777777" w:rsidR="00F33B73" w:rsidRPr="00F33B73" w:rsidRDefault="00F33B73" w:rsidP="00F33B73">
          <w:pPr>
            <w:autoSpaceDE w:val="0"/>
            <w:autoSpaceDN w:val="0"/>
            <w:ind w:hanging="480"/>
            <w:jc w:val="both"/>
            <w:divId w:val="1886329720"/>
            <w:rPr>
              <w:rFonts w:ascii="Arial" w:eastAsia="Times New Roman" w:hAnsi="Arial" w:cs="Arial"/>
              <w:color w:val="000000"/>
              <w:sz w:val="20"/>
              <w:szCs w:val="20"/>
            </w:rPr>
          </w:pPr>
          <w:proofErr w:type="spellStart"/>
          <w:r w:rsidRPr="00F33B73">
            <w:rPr>
              <w:rFonts w:ascii="Arial" w:eastAsia="Times New Roman" w:hAnsi="Arial" w:cs="Arial"/>
              <w:color w:val="000000"/>
              <w:sz w:val="20"/>
              <w:szCs w:val="20"/>
            </w:rPr>
            <w:t>Sah</w:t>
          </w:r>
          <w:proofErr w:type="spellEnd"/>
          <w:r w:rsidRPr="00F33B73">
            <w:rPr>
              <w:rFonts w:ascii="Arial" w:eastAsia="Times New Roman" w:hAnsi="Arial" w:cs="Arial"/>
              <w:color w:val="000000"/>
              <w:sz w:val="20"/>
              <w:szCs w:val="20"/>
            </w:rPr>
            <w:t xml:space="preserve">, D. P., </w:t>
          </w:r>
          <w:proofErr w:type="spellStart"/>
          <w:r w:rsidRPr="00F33B73">
            <w:rPr>
              <w:rFonts w:ascii="Arial" w:eastAsia="Times New Roman" w:hAnsi="Arial" w:cs="Arial"/>
              <w:color w:val="000000"/>
              <w:sz w:val="20"/>
              <w:szCs w:val="20"/>
            </w:rPr>
            <w:t>Mahaseth</w:t>
          </w:r>
          <w:proofErr w:type="spellEnd"/>
          <w:r w:rsidRPr="00F33B73">
            <w:rPr>
              <w:rFonts w:ascii="Arial" w:eastAsia="Times New Roman" w:hAnsi="Arial" w:cs="Arial"/>
              <w:color w:val="000000"/>
              <w:sz w:val="20"/>
              <w:szCs w:val="20"/>
            </w:rPr>
            <w:t xml:space="preserve">, A., &amp; </w:t>
          </w:r>
          <w:proofErr w:type="spellStart"/>
          <w:r w:rsidRPr="00F33B73">
            <w:rPr>
              <w:rFonts w:ascii="Arial" w:eastAsia="Times New Roman" w:hAnsi="Arial" w:cs="Arial"/>
              <w:color w:val="000000"/>
              <w:sz w:val="20"/>
              <w:szCs w:val="20"/>
            </w:rPr>
            <w:t>Sah</w:t>
          </w:r>
          <w:proofErr w:type="spellEnd"/>
          <w:r w:rsidRPr="00F33B73">
            <w:rPr>
              <w:rFonts w:ascii="Arial" w:eastAsia="Times New Roman" w:hAnsi="Arial" w:cs="Arial"/>
              <w:color w:val="000000"/>
              <w:sz w:val="20"/>
              <w:szCs w:val="20"/>
            </w:rPr>
            <w:t xml:space="preserve">, P. (2024). Serum Sodium in Acute Stroke and its Clinical Correlation. </w:t>
          </w:r>
          <w:r w:rsidRPr="00F33B73">
            <w:rPr>
              <w:rFonts w:ascii="Arial" w:eastAsia="Times New Roman" w:hAnsi="Arial" w:cs="Arial"/>
              <w:i/>
              <w:iCs/>
              <w:color w:val="000000"/>
              <w:sz w:val="20"/>
              <w:szCs w:val="20"/>
            </w:rPr>
            <w:t>Med Phoenix</w:t>
          </w:r>
          <w:r w:rsidRPr="00F33B73">
            <w:rPr>
              <w:rFonts w:ascii="Arial" w:eastAsia="Times New Roman" w:hAnsi="Arial" w:cs="Arial"/>
              <w:color w:val="000000"/>
              <w:sz w:val="20"/>
              <w:szCs w:val="20"/>
            </w:rPr>
            <w:t xml:space="preserve">, </w:t>
          </w:r>
          <w:r w:rsidRPr="00F33B73">
            <w:rPr>
              <w:rFonts w:ascii="Arial" w:eastAsia="Times New Roman" w:hAnsi="Arial" w:cs="Arial"/>
              <w:i/>
              <w:iCs/>
              <w:color w:val="000000"/>
              <w:sz w:val="20"/>
              <w:szCs w:val="20"/>
            </w:rPr>
            <w:t>9</w:t>
          </w:r>
          <w:r w:rsidRPr="00F33B73">
            <w:rPr>
              <w:rFonts w:ascii="Arial" w:eastAsia="Times New Roman" w:hAnsi="Arial" w:cs="Arial"/>
              <w:color w:val="000000"/>
              <w:sz w:val="20"/>
              <w:szCs w:val="20"/>
            </w:rPr>
            <w:t>(2), 45–50. https://doi.org/10.3126/medphoenix.v9i2.73413</w:t>
          </w:r>
        </w:p>
        <w:p w14:paraId="473AAC12" w14:textId="77777777" w:rsidR="00F33B73" w:rsidRPr="00F33B73" w:rsidRDefault="00F33B73" w:rsidP="00F33B73">
          <w:pPr>
            <w:autoSpaceDE w:val="0"/>
            <w:autoSpaceDN w:val="0"/>
            <w:ind w:hanging="480"/>
            <w:jc w:val="both"/>
            <w:divId w:val="374282412"/>
            <w:rPr>
              <w:rFonts w:ascii="Arial" w:eastAsia="Times New Roman" w:hAnsi="Arial" w:cs="Arial"/>
              <w:color w:val="000000"/>
              <w:sz w:val="20"/>
              <w:szCs w:val="20"/>
            </w:rPr>
          </w:pPr>
          <w:proofErr w:type="spellStart"/>
          <w:r w:rsidRPr="00F33B73">
            <w:rPr>
              <w:rFonts w:ascii="Arial" w:eastAsia="Times New Roman" w:hAnsi="Arial" w:cs="Arial"/>
              <w:color w:val="000000"/>
              <w:sz w:val="20"/>
              <w:szCs w:val="20"/>
            </w:rPr>
            <w:lastRenderedPageBreak/>
            <w:t>Tanni</w:t>
          </w:r>
          <w:proofErr w:type="spellEnd"/>
          <w:r w:rsidRPr="00F33B73">
            <w:rPr>
              <w:rFonts w:ascii="Arial" w:eastAsia="Times New Roman" w:hAnsi="Arial" w:cs="Arial"/>
              <w:color w:val="000000"/>
              <w:sz w:val="20"/>
              <w:szCs w:val="20"/>
            </w:rPr>
            <w:t xml:space="preserve">, A. Z., Uddin, M. F., Arafat, S. M., Selim, S., </w:t>
          </w:r>
          <w:proofErr w:type="spellStart"/>
          <w:r w:rsidRPr="00F33B73">
            <w:rPr>
              <w:rFonts w:ascii="Arial" w:eastAsia="Times New Roman" w:hAnsi="Arial" w:cs="Arial"/>
              <w:color w:val="000000"/>
              <w:sz w:val="20"/>
              <w:szCs w:val="20"/>
            </w:rPr>
            <w:t>Mustari</w:t>
          </w:r>
          <w:proofErr w:type="spellEnd"/>
          <w:r w:rsidRPr="00F33B73">
            <w:rPr>
              <w:rFonts w:ascii="Arial" w:eastAsia="Times New Roman" w:hAnsi="Arial" w:cs="Arial"/>
              <w:color w:val="000000"/>
              <w:sz w:val="20"/>
              <w:szCs w:val="20"/>
            </w:rPr>
            <w:t xml:space="preserve">, M., &amp; Chowdhury, M. T. (2022). Glimepiride induced Syndrome of Inappropriate Antidiuretic Hormone Secretion (SIADH): A case report. </w:t>
          </w:r>
          <w:r w:rsidRPr="00F33B73">
            <w:rPr>
              <w:rFonts w:ascii="Arial" w:eastAsia="Times New Roman" w:hAnsi="Arial" w:cs="Arial"/>
              <w:i/>
              <w:iCs/>
              <w:color w:val="000000"/>
              <w:sz w:val="20"/>
              <w:szCs w:val="20"/>
            </w:rPr>
            <w:t>Global Journal of Medical and Clinical Case Reports</w:t>
          </w:r>
          <w:r w:rsidRPr="00F33B73">
            <w:rPr>
              <w:rFonts w:ascii="Arial" w:eastAsia="Times New Roman" w:hAnsi="Arial" w:cs="Arial"/>
              <w:color w:val="000000"/>
              <w:sz w:val="20"/>
              <w:szCs w:val="20"/>
            </w:rPr>
            <w:t xml:space="preserve">, </w:t>
          </w:r>
          <w:r w:rsidRPr="00F33B73">
            <w:rPr>
              <w:rFonts w:ascii="Arial" w:eastAsia="Times New Roman" w:hAnsi="Arial" w:cs="Arial"/>
              <w:i/>
              <w:iCs/>
              <w:color w:val="000000"/>
              <w:sz w:val="20"/>
              <w:szCs w:val="20"/>
            </w:rPr>
            <w:t>9</w:t>
          </w:r>
          <w:r w:rsidRPr="00F33B73">
            <w:rPr>
              <w:rFonts w:ascii="Arial" w:eastAsia="Times New Roman" w:hAnsi="Arial" w:cs="Arial"/>
              <w:color w:val="000000"/>
              <w:sz w:val="20"/>
              <w:szCs w:val="20"/>
            </w:rPr>
            <w:t>(2), 023–025. https://doi.org/10.17352/2455-5282.000151</w:t>
          </w:r>
        </w:p>
        <w:p w14:paraId="30E80648" w14:textId="77777777" w:rsidR="00F33B73" w:rsidRPr="00F33B73" w:rsidRDefault="00F33B73" w:rsidP="00F33B73">
          <w:pPr>
            <w:autoSpaceDE w:val="0"/>
            <w:autoSpaceDN w:val="0"/>
            <w:ind w:hanging="480"/>
            <w:jc w:val="both"/>
            <w:divId w:val="1812212124"/>
            <w:rPr>
              <w:rFonts w:ascii="Arial" w:eastAsia="Times New Roman" w:hAnsi="Arial" w:cs="Arial"/>
              <w:color w:val="000000"/>
              <w:sz w:val="20"/>
              <w:szCs w:val="20"/>
            </w:rPr>
          </w:pPr>
          <w:r w:rsidRPr="00F33B73">
            <w:rPr>
              <w:rFonts w:ascii="Arial" w:eastAsia="Times New Roman" w:hAnsi="Arial" w:cs="Arial"/>
              <w:color w:val="000000"/>
              <w:sz w:val="20"/>
              <w:szCs w:val="20"/>
            </w:rPr>
            <w:t xml:space="preserve">Yasir M Mechanic OJ. (2025). Syndrome of Inappropriate Antidiuretic Hormone Secretion. In </w:t>
          </w:r>
          <w:proofErr w:type="spellStart"/>
          <w:r w:rsidRPr="00F33B73">
            <w:rPr>
              <w:rFonts w:ascii="Arial" w:eastAsia="Times New Roman" w:hAnsi="Arial" w:cs="Arial"/>
              <w:i/>
              <w:iCs/>
              <w:color w:val="000000"/>
              <w:sz w:val="20"/>
              <w:szCs w:val="20"/>
            </w:rPr>
            <w:t>StatPearls</w:t>
          </w:r>
          <w:proofErr w:type="spellEnd"/>
          <w:r w:rsidRPr="00F33B73">
            <w:rPr>
              <w:rFonts w:ascii="Arial" w:eastAsia="Times New Roman" w:hAnsi="Arial" w:cs="Arial"/>
              <w:color w:val="000000"/>
              <w:sz w:val="20"/>
              <w:szCs w:val="20"/>
            </w:rPr>
            <w:t xml:space="preserve"> (Internet). </w:t>
          </w:r>
          <w:proofErr w:type="spellStart"/>
          <w:r w:rsidRPr="00F33B73">
            <w:rPr>
              <w:rFonts w:ascii="Arial" w:eastAsia="Times New Roman" w:hAnsi="Arial" w:cs="Arial"/>
              <w:color w:val="000000"/>
              <w:sz w:val="20"/>
              <w:szCs w:val="20"/>
            </w:rPr>
            <w:t>StatPearls</w:t>
          </w:r>
          <w:proofErr w:type="spellEnd"/>
          <w:r w:rsidRPr="00F33B73">
            <w:rPr>
              <w:rFonts w:ascii="Arial" w:eastAsia="Times New Roman" w:hAnsi="Arial" w:cs="Arial"/>
              <w:color w:val="000000"/>
              <w:sz w:val="20"/>
              <w:szCs w:val="20"/>
            </w:rPr>
            <w:t xml:space="preserve"> Publishing.</w:t>
          </w:r>
        </w:p>
        <w:p w14:paraId="5045C688" w14:textId="77777777" w:rsidR="00F33B73" w:rsidRPr="00F33B73" w:rsidRDefault="00F33B73" w:rsidP="00F33B73">
          <w:pPr>
            <w:autoSpaceDE w:val="0"/>
            <w:autoSpaceDN w:val="0"/>
            <w:ind w:hanging="480"/>
            <w:jc w:val="both"/>
            <w:divId w:val="684793672"/>
            <w:rPr>
              <w:rFonts w:ascii="Arial" w:eastAsia="Times New Roman" w:hAnsi="Arial" w:cs="Arial"/>
              <w:color w:val="000000"/>
              <w:sz w:val="20"/>
              <w:szCs w:val="20"/>
            </w:rPr>
          </w:pPr>
          <w:r w:rsidRPr="00F33B73">
            <w:rPr>
              <w:rFonts w:ascii="Arial" w:eastAsia="Times New Roman" w:hAnsi="Arial" w:cs="Arial"/>
              <w:color w:val="000000"/>
              <w:sz w:val="20"/>
              <w:szCs w:val="20"/>
            </w:rPr>
            <w:t xml:space="preserve">Zafar, M., Jalil, A., </w:t>
          </w:r>
          <w:proofErr w:type="spellStart"/>
          <w:r w:rsidRPr="00F33B73">
            <w:rPr>
              <w:rFonts w:ascii="Arial" w:eastAsia="Times New Roman" w:hAnsi="Arial" w:cs="Arial"/>
              <w:color w:val="000000"/>
              <w:sz w:val="20"/>
              <w:szCs w:val="20"/>
            </w:rPr>
            <w:t>Ghaffer</w:t>
          </w:r>
          <w:proofErr w:type="spellEnd"/>
          <w:r w:rsidRPr="00F33B73">
            <w:rPr>
              <w:rFonts w:ascii="Arial" w:eastAsia="Times New Roman" w:hAnsi="Arial" w:cs="Arial"/>
              <w:color w:val="000000"/>
              <w:sz w:val="20"/>
              <w:szCs w:val="20"/>
            </w:rPr>
            <w:t xml:space="preserve">, A., Yousaf, M., &amp; Batool, S. (2024). Hyponatremia </w:t>
          </w:r>
          <w:proofErr w:type="gramStart"/>
          <w:r w:rsidRPr="00F33B73">
            <w:rPr>
              <w:rFonts w:ascii="Arial" w:eastAsia="Times New Roman" w:hAnsi="Arial" w:cs="Arial"/>
              <w:color w:val="000000"/>
              <w:sz w:val="20"/>
              <w:szCs w:val="20"/>
            </w:rPr>
            <w:t>In</w:t>
          </w:r>
          <w:proofErr w:type="gramEnd"/>
          <w:r w:rsidRPr="00F33B73">
            <w:rPr>
              <w:rFonts w:ascii="Arial" w:eastAsia="Times New Roman" w:hAnsi="Arial" w:cs="Arial"/>
              <w:color w:val="000000"/>
              <w:sz w:val="20"/>
              <w:szCs w:val="20"/>
            </w:rPr>
            <w:t xml:space="preserve"> Ischemic Stroke Patients And Its Relationship To Clinical Outcomes In Such Patients. </w:t>
          </w:r>
          <w:r w:rsidRPr="00F33B73">
            <w:rPr>
              <w:rFonts w:ascii="Arial" w:eastAsia="Times New Roman" w:hAnsi="Arial" w:cs="Arial"/>
              <w:i/>
              <w:iCs/>
              <w:color w:val="000000"/>
              <w:sz w:val="20"/>
              <w:szCs w:val="20"/>
            </w:rPr>
            <w:t>Journal of Rawalpindi Medical College</w:t>
          </w:r>
          <w:r w:rsidRPr="00F33B73">
            <w:rPr>
              <w:rFonts w:ascii="Arial" w:eastAsia="Times New Roman" w:hAnsi="Arial" w:cs="Arial"/>
              <w:color w:val="000000"/>
              <w:sz w:val="20"/>
              <w:szCs w:val="20"/>
            </w:rPr>
            <w:t xml:space="preserve">, </w:t>
          </w:r>
          <w:r w:rsidRPr="00F33B73">
            <w:rPr>
              <w:rFonts w:ascii="Arial" w:eastAsia="Times New Roman" w:hAnsi="Arial" w:cs="Arial"/>
              <w:i/>
              <w:iCs/>
              <w:color w:val="000000"/>
              <w:sz w:val="20"/>
              <w:szCs w:val="20"/>
            </w:rPr>
            <w:t>28</w:t>
          </w:r>
          <w:r w:rsidRPr="00F33B73">
            <w:rPr>
              <w:rFonts w:ascii="Arial" w:eastAsia="Times New Roman" w:hAnsi="Arial" w:cs="Arial"/>
              <w:color w:val="000000"/>
              <w:sz w:val="20"/>
              <w:szCs w:val="20"/>
            </w:rPr>
            <w:t>(4). https://doi.org/10.37939/jrmc.v28i4.2560</w:t>
          </w:r>
        </w:p>
        <w:p w14:paraId="6BFEE9F7" w14:textId="1FDE2919" w:rsidR="00F33B73" w:rsidRPr="00F33B73" w:rsidRDefault="00F33B73" w:rsidP="00194807">
          <w:pPr>
            <w:pStyle w:val="BodyText"/>
            <w:spacing w:line="360" w:lineRule="auto"/>
            <w:rPr>
              <w:rFonts w:ascii="Arial" w:hAnsi="Arial" w:cs="Arial"/>
              <w:bCs/>
              <w:sz w:val="22"/>
              <w:szCs w:val="22"/>
            </w:rPr>
          </w:pPr>
          <w:r w:rsidRPr="00F33B73">
            <w:rPr>
              <w:rFonts w:ascii="Arial" w:eastAsia="Times New Roman" w:hAnsi="Arial" w:cs="Arial"/>
              <w:color w:val="000000"/>
              <w:sz w:val="22"/>
            </w:rPr>
            <w:t> </w:t>
          </w:r>
        </w:p>
      </w:sdtContent>
    </w:sdt>
    <w:p w14:paraId="1E0DF5E9" w14:textId="77777777" w:rsidR="009A314F" w:rsidRPr="003D1B4A" w:rsidRDefault="009A314F" w:rsidP="00FA7575">
      <w:pPr>
        <w:pStyle w:val="NormalWeb"/>
        <w:rPr>
          <w:rFonts w:ascii="Arial" w:hAnsi="Arial" w:cs="Arial"/>
        </w:rPr>
      </w:pPr>
    </w:p>
    <w:sectPr w:rsidR="009A314F" w:rsidRPr="003D1B4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6-01-24T22:17:00Z" w:initials="U">
    <w:p w14:paraId="6FF3AD53" w14:textId="7AE1FCC5" w:rsidR="00B768B6" w:rsidRDefault="00B768B6">
      <w:pPr>
        <w:pStyle w:val="CommentText"/>
      </w:pPr>
      <w:r>
        <w:rPr>
          <w:rStyle w:val="CommentReference"/>
        </w:rPr>
        <w:annotationRef/>
      </w:r>
      <w:r>
        <w:t>delete</w:t>
      </w:r>
    </w:p>
  </w:comment>
  <w:comment w:id="1" w:author="User" w:date="2026-01-24T22:17:00Z" w:initials="U">
    <w:p w14:paraId="4AAAFDB0" w14:textId="1DEC769C" w:rsidR="00B768B6" w:rsidRDefault="00B768B6">
      <w:pPr>
        <w:pStyle w:val="CommentText"/>
      </w:pPr>
      <w:r>
        <w:rPr>
          <w:rStyle w:val="CommentReference"/>
        </w:rPr>
        <w:annotationRef/>
      </w:r>
      <w:r>
        <w:t>delete</w:t>
      </w:r>
    </w:p>
  </w:comment>
  <w:comment w:id="2" w:author="User" w:date="2026-01-24T22:19:00Z" w:initials="U">
    <w:p w14:paraId="138EFBAB" w14:textId="772A8DC1" w:rsidR="00B768B6" w:rsidRDefault="00B768B6">
      <w:pPr>
        <w:pStyle w:val="CommentText"/>
      </w:pPr>
      <w:r>
        <w:rPr>
          <w:rStyle w:val="CommentReference"/>
        </w:rPr>
        <w:annotationRef/>
      </w:r>
      <w:r>
        <w:t>delete</w:t>
      </w:r>
    </w:p>
  </w:comment>
  <w:comment w:id="3" w:author="User" w:date="2026-01-24T22:21:00Z" w:initials="U">
    <w:p w14:paraId="368D1EA6" w14:textId="035AA396" w:rsidR="00B768B6" w:rsidRDefault="00B768B6">
      <w:pPr>
        <w:pStyle w:val="CommentText"/>
      </w:pPr>
      <w:r>
        <w:rPr>
          <w:rStyle w:val="CommentReference"/>
        </w:rPr>
        <w:annotationRef/>
      </w:r>
      <w:r>
        <w:t>give its full names since its being used for the first time</w:t>
      </w:r>
    </w:p>
  </w:comment>
  <w:comment w:id="4" w:author="User" w:date="2026-01-24T22:23:00Z" w:initials="U">
    <w:p w14:paraId="474259CE" w14:textId="700437D1" w:rsidR="00B768B6" w:rsidRDefault="00B768B6">
      <w:pPr>
        <w:pStyle w:val="CommentText"/>
      </w:pPr>
      <w:r>
        <w:rPr>
          <w:rStyle w:val="CommentReference"/>
        </w:rPr>
        <w:annotationRef/>
      </w:r>
      <w:r>
        <w:t>give full names since its being used for the first time</w:t>
      </w:r>
    </w:p>
  </w:comment>
  <w:comment w:id="5" w:author="User" w:date="2026-01-24T22:27:00Z" w:initials="U">
    <w:p w14:paraId="4AF1198D" w14:textId="4F0D286A" w:rsidR="00EA0775" w:rsidRDefault="00EA0775">
      <w:pPr>
        <w:pStyle w:val="CommentText"/>
      </w:pPr>
      <w:r>
        <w:rPr>
          <w:rStyle w:val="CommentReference"/>
        </w:rPr>
        <w:annotationRef/>
      </w:r>
      <w:r>
        <w:t>spacing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F3AD53" w15:done="0"/>
  <w15:commentEx w15:paraId="4AAAFDB0" w15:done="0"/>
  <w15:commentEx w15:paraId="138EFBAB" w15:done="0"/>
  <w15:commentEx w15:paraId="368D1EA6" w15:done="0"/>
  <w15:commentEx w15:paraId="474259CE" w15:done="0"/>
  <w15:commentEx w15:paraId="4AF1198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8A11B" w14:textId="77777777" w:rsidR="00E33C67" w:rsidRDefault="00E33C67" w:rsidP="007B7416">
      <w:pPr>
        <w:spacing w:after="0" w:line="240" w:lineRule="auto"/>
      </w:pPr>
      <w:r>
        <w:separator/>
      </w:r>
    </w:p>
  </w:endnote>
  <w:endnote w:type="continuationSeparator" w:id="0">
    <w:p w14:paraId="0EFC2471" w14:textId="77777777" w:rsidR="00E33C67" w:rsidRDefault="00E33C67" w:rsidP="007B7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5298B" w14:textId="77777777" w:rsidR="007B7416" w:rsidRDefault="007B741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82414" w14:textId="77777777" w:rsidR="007B7416" w:rsidRDefault="007B741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0ADD4" w14:textId="77777777" w:rsidR="007B7416" w:rsidRDefault="007B74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52ED9" w14:textId="77777777" w:rsidR="00E33C67" w:rsidRDefault="00E33C67" w:rsidP="007B7416">
      <w:pPr>
        <w:spacing w:after="0" w:line="240" w:lineRule="auto"/>
      </w:pPr>
      <w:r>
        <w:separator/>
      </w:r>
    </w:p>
  </w:footnote>
  <w:footnote w:type="continuationSeparator" w:id="0">
    <w:p w14:paraId="6F93333B" w14:textId="77777777" w:rsidR="00E33C67" w:rsidRDefault="00E33C67" w:rsidP="007B7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350B2" w14:textId="07D21085" w:rsidR="007B7416" w:rsidRDefault="00E33C67">
    <w:pPr>
      <w:pStyle w:val="Header"/>
    </w:pPr>
    <w:r>
      <w:rPr>
        <w:noProof/>
      </w:rPr>
      <w:pict w14:anchorId="2CD1C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546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DFFB2" w14:textId="244FAB9A" w:rsidR="007B7416" w:rsidRDefault="00E33C67">
    <w:pPr>
      <w:pStyle w:val="Header"/>
    </w:pPr>
    <w:r>
      <w:rPr>
        <w:noProof/>
      </w:rPr>
      <w:pict w14:anchorId="35374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546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97B22" w14:textId="7D6DF9D4" w:rsidR="007B7416" w:rsidRDefault="00E33C67">
    <w:pPr>
      <w:pStyle w:val="Header"/>
    </w:pPr>
    <w:r>
      <w:rPr>
        <w:noProof/>
      </w:rPr>
      <w:pict w14:anchorId="5A40A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546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D1C36"/>
    <w:multiLevelType w:val="multilevel"/>
    <w:tmpl w:val="E73434C8"/>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 w15:restartNumberingAfterBreak="0">
    <w:nsid w:val="1CE82716"/>
    <w:multiLevelType w:val="hybridMultilevel"/>
    <w:tmpl w:val="805006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5C4B1E"/>
    <w:multiLevelType w:val="multilevel"/>
    <w:tmpl w:val="E2A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9691F"/>
    <w:multiLevelType w:val="multilevel"/>
    <w:tmpl w:val="4D46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B3B27"/>
    <w:multiLevelType w:val="multilevel"/>
    <w:tmpl w:val="FDAA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66343"/>
    <w:multiLevelType w:val="multilevel"/>
    <w:tmpl w:val="7752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425B8"/>
    <w:multiLevelType w:val="multilevel"/>
    <w:tmpl w:val="7AEC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053587"/>
    <w:multiLevelType w:val="multilevel"/>
    <w:tmpl w:val="5FB8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C34D70"/>
    <w:multiLevelType w:val="multilevel"/>
    <w:tmpl w:val="EEFA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B14FD0"/>
    <w:multiLevelType w:val="multilevel"/>
    <w:tmpl w:val="472C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730212"/>
    <w:multiLevelType w:val="hybridMultilevel"/>
    <w:tmpl w:val="4C609178"/>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7"/>
  </w:num>
  <w:num w:numId="6">
    <w:abstractNumId w:val="9"/>
  </w:num>
  <w:num w:numId="7">
    <w:abstractNumId w:val="8"/>
  </w:num>
  <w:num w:numId="8">
    <w:abstractNumId w:val="5"/>
  </w:num>
  <w:num w:numId="9">
    <w:abstractNumId w:val="0"/>
  </w:num>
  <w:num w:numId="10">
    <w:abstractNumId w:val="1"/>
  </w:num>
  <w:num w:numId="11">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16301770661cf5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064"/>
    <w:rsid w:val="00031C2E"/>
    <w:rsid w:val="000656D5"/>
    <w:rsid w:val="00090ABA"/>
    <w:rsid w:val="00097BC8"/>
    <w:rsid w:val="000B31A5"/>
    <w:rsid w:val="000E09D2"/>
    <w:rsid w:val="00127294"/>
    <w:rsid w:val="001636C9"/>
    <w:rsid w:val="00194807"/>
    <w:rsid w:val="00346E13"/>
    <w:rsid w:val="00365227"/>
    <w:rsid w:val="0038064F"/>
    <w:rsid w:val="003D1B4A"/>
    <w:rsid w:val="003D47EB"/>
    <w:rsid w:val="003E5674"/>
    <w:rsid w:val="003F426C"/>
    <w:rsid w:val="00466B8B"/>
    <w:rsid w:val="0053453D"/>
    <w:rsid w:val="00596452"/>
    <w:rsid w:val="005B21D7"/>
    <w:rsid w:val="00727F1E"/>
    <w:rsid w:val="007808D0"/>
    <w:rsid w:val="007B5737"/>
    <w:rsid w:val="007B7416"/>
    <w:rsid w:val="007D3064"/>
    <w:rsid w:val="008D235F"/>
    <w:rsid w:val="00993101"/>
    <w:rsid w:val="009A314F"/>
    <w:rsid w:val="009C4DD8"/>
    <w:rsid w:val="00A45015"/>
    <w:rsid w:val="00AA23C1"/>
    <w:rsid w:val="00AC1A1E"/>
    <w:rsid w:val="00AE3F4C"/>
    <w:rsid w:val="00B123AC"/>
    <w:rsid w:val="00B768B6"/>
    <w:rsid w:val="00B80321"/>
    <w:rsid w:val="00BF12F7"/>
    <w:rsid w:val="00C63A65"/>
    <w:rsid w:val="00CD0C04"/>
    <w:rsid w:val="00CF79E3"/>
    <w:rsid w:val="00D62018"/>
    <w:rsid w:val="00DA0388"/>
    <w:rsid w:val="00DB48C0"/>
    <w:rsid w:val="00DC2977"/>
    <w:rsid w:val="00E3133C"/>
    <w:rsid w:val="00E33C67"/>
    <w:rsid w:val="00E76046"/>
    <w:rsid w:val="00EA0775"/>
    <w:rsid w:val="00ED09DF"/>
    <w:rsid w:val="00F33B73"/>
    <w:rsid w:val="00FA74DC"/>
    <w:rsid w:val="00FA7575"/>
    <w:rsid w:val="00FC0FD7"/>
    <w:rsid w:val="00FD0D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3504AD"/>
  <w15:chartTrackingRefBased/>
  <w15:docId w15:val="{1A0D26C6-4D1E-4FC7-8209-870D69A6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31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A31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B48C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next w:val="Normal"/>
    <w:link w:val="Heading5Char"/>
    <w:uiPriority w:val="9"/>
    <w:semiHidden/>
    <w:unhideWhenUsed/>
    <w:qFormat/>
    <w:rsid w:val="009A314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A314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qFormat/>
    <w:rsid w:val="007D3064"/>
    <w:pPr>
      <w:suppressAutoHyphens/>
      <w:spacing w:after="0" w:line="276" w:lineRule="auto"/>
      <w:jc w:val="center"/>
    </w:pPr>
    <w:rPr>
      <w:rFonts w:ascii="Times New Roman" w:eastAsia="SimSun" w:hAnsi="Times New Roman" w:cs="Times New Roman"/>
      <w:b/>
      <w:sz w:val="32"/>
      <w:lang w:val="en-US"/>
    </w:rPr>
  </w:style>
  <w:style w:type="character" w:customStyle="1" w:styleId="name">
    <w:name w:val="name"/>
    <w:basedOn w:val="DefaultParagraphFont"/>
    <w:rsid w:val="00097BC8"/>
  </w:style>
  <w:style w:type="paragraph" w:styleId="BodyText">
    <w:name w:val="Body Text"/>
    <w:basedOn w:val="Normal"/>
    <w:link w:val="BodyTextChar"/>
    <w:rsid w:val="008D235F"/>
    <w:pPr>
      <w:suppressAutoHyphens/>
      <w:snapToGrid w:val="0"/>
      <w:spacing w:after="0" w:line="276" w:lineRule="auto"/>
      <w:jc w:val="both"/>
    </w:pPr>
    <w:rPr>
      <w:rFonts w:ascii="Times New Roman" w:eastAsia="SimSun" w:hAnsi="Times New Roman" w:cs="Times New Roman"/>
      <w:sz w:val="24"/>
      <w:szCs w:val="20"/>
      <w:lang w:val="en-US" w:eastAsia="zh-CN"/>
    </w:rPr>
  </w:style>
  <w:style w:type="character" w:customStyle="1" w:styleId="BodyTextChar">
    <w:name w:val="Body Text Char"/>
    <w:basedOn w:val="DefaultParagraphFont"/>
    <w:link w:val="BodyText"/>
    <w:rsid w:val="008D235F"/>
    <w:rPr>
      <w:rFonts w:ascii="Times New Roman" w:eastAsia="SimSun" w:hAnsi="Times New Roman" w:cs="Times New Roman"/>
      <w:sz w:val="24"/>
      <w:szCs w:val="20"/>
      <w:lang w:val="en-US" w:eastAsia="zh-CN"/>
    </w:rPr>
  </w:style>
  <w:style w:type="paragraph" w:styleId="ListParagraph">
    <w:name w:val="List Paragraph"/>
    <w:basedOn w:val="Normal"/>
    <w:uiPriority w:val="34"/>
    <w:qFormat/>
    <w:rsid w:val="008D235F"/>
    <w:pPr>
      <w:ind w:left="720"/>
      <w:contextualSpacing/>
    </w:pPr>
  </w:style>
  <w:style w:type="paragraph" w:styleId="NormalWeb">
    <w:name w:val="Normal (Web)"/>
    <w:basedOn w:val="Normal"/>
    <w:uiPriority w:val="99"/>
    <w:unhideWhenUsed/>
    <w:rsid w:val="00031C2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31C2E"/>
    <w:rPr>
      <w:b/>
      <w:bCs/>
    </w:rPr>
  </w:style>
  <w:style w:type="character" w:customStyle="1" w:styleId="Heading3Char">
    <w:name w:val="Heading 3 Char"/>
    <w:basedOn w:val="DefaultParagraphFont"/>
    <w:link w:val="Heading3"/>
    <w:uiPriority w:val="9"/>
    <w:rsid w:val="00DB48C0"/>
    <w:rPr>
      <w:rFonts w:ascii="Times New Roman" w:eastAsia="Times New Roman" w:hAnsi="Times New Roman" w:cs="Times New Roman"/>
      <w:b/>
      <w:bCs/>
      <w:sz w:val="27"/>
      <w:szCs w:val="27"/>
      <w:lang w:eastAsia="en-IN"/>
    </w:rPr>
  </w:style>
  <w:style w:type="character" w:customStyle="1" w:styleId="Heading1Char">
    <w:name w:val="Heading 1 Char"/>
    <w:basedOn w:val="DefaultParagraphFont"/>
    <w:link w:val="Heading1"/>
    <w:uiPriority w:val="9"/>
    <w:rsid w:val="009A314F"/>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A3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A314F"/>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9A314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A314F"/>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A45015"/>
    <w:rPr>
      <w:i/>
      <w:iCs/>
    </w:rPr>
  </w:style>
  <w:style w:type="character" w:customStyle="1" w:styleId="aupe">
    <w:name w:val="_aupe"/>
    <w:basedOn w:val="DefaultParagraphFont"/>
    <w:rsid w:val="00CF79E3"/>
  </w:style>
  <w:style w:type="character" w:styleId="Hyperlink">
    <w:name w:val="Hyperlink"/>
    <w:basedOn w:val="DefaultParagraphFont"/>
    <w:uiPriority w:val="99"/>
    <w:unhideWhenUsed/>
    <w:rsid w:val="009C4DD8"/>
    <w:rPr>
      <w:color w:val="0000FF"/>
      <w:u w:val="single"/>
    </w:rPr>
  </w:style>
  <w:style w:type="paragraph" w:customStyle="1" w:styleId="Default">
    <w:name w:val="Default"/>
    <w:rsid w:val="007808D0"/>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194807"/>
    <w:rPr>
      <w:color w:val="666666"/>
    </w:rPr>
  </w:style>
  <w:style w:type="paragraph" w:styleId="Header">
    <w:name w:val="header"/>
    <w:basedOn w:val="Normal"/>
    <w:link w:val="HeaderChar"/>
    <w:uiPriority w:val="99"/>
    <w:unhideWhenUsed/>
    <w:rsid w:val="007B7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416"/>
  </w:style>
  <w:style w:type="paragraph" w:styleId="Footer">
    <w:name w:val="footer"/>
    <w:basedOn w:val="Normal"/>
    <w:link w:val="FooterChar"/>
    <w:uiPriority w:val="99"/>
    <w:unhideWhenUsed/>
    <w:rsid w:val="007B7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416"/>
  </w:style>
  <w:style w:type="character" w:styleId="CommentReference">
    <w:name w:val="annotation reference"/>
    <w:basedOn w:val="DefaultParagraphFont"/>
    <w:uiPriority w:val="99"/>
    <w:semiHidden/>
    <w:unhideWhenUsed/>
    <w:rsid w:val="00B768B6"/>
    <w:rPr>
      <w:sz w:val="16"/>
      <w:szCs w:val="16"/>
    </w:rPr>
  </w:style>
  <w:style w:type="paragraph" w:styleId="CommentText">
    <w:name w:val="annotation text"/>
    <w:basedOn w:val="Normal"/>
    <w:link w:val="CommentTextChar"/>
    <w:uiPriority w:val="99"/>
    <w:semiHidden/>
    <w:unhideWhenUsed/>
    <w:rsid w:val="00B768B6"/>
    <w:pPr>
      <w:spacing w:line="240" w:lineRule="auto"/>
    </w:pPr>
    <w:rPr>
      <w:sz w:val="20"/>
      <w:szCs w:val="20"/>
    </w:rPr>
  </w:style>
  <w:style w:type="character" w:customStyle="1" w:styleId="CommentTextChar">
    <w:name w:val="Comment Text Char"/>
    <w:basedOn w:val="DefaultParagraphFont"/>
    <w:link w:val="CommentText"/>
    <w:uiPriority w:val="99"/>
    <w:semiHidden/>
    <w:rsid w:val="00B768B6"/>
    <w:rPr>
      <w:sz w:val="20"/>
      <w:szCs w:val="20"/>
    </w:rPr>
  </w:style>
  <w:style w:type="paragraph" w:styleId="CommentSubject">
    <w:name w:val="annotation subject"/>
    <w:basedOn w:val="CommentText"/>
    <w:next w:val="CommentText"/>
    <w:link w:val="CommentSubjectChar"/>
    <w:uiPriority w:val="99"/>
    <w:semiHidden/>
    <w:unhideWhenUsed/>
    <w:rsid w:val="00B768B6"/>
    <w:rPr>
      <w:b/>
      <w:bCs/>
    </w:rPr>
  </w:style>
  <w:style w:type="character" w:customStyle="1" w:styleId="CommentSubjectChar">
    <w:name w:val="Comment Subject Char"/>
    <w:basedOn w:val="CommentTextChar"/>
    <w:link w:val="CommentSubject"/>
    <w:uiPriority w:val="99"/>
    <w:semiHidden/>
    <w:rsid w:val="00B768B6"/>
    <w:rPr>
      <w:b/>
      <w:bCs/>
      <w:sz w:val="20"/>
      <w:szCs w:val="20"/>
    </w:rPr>
  </w:style>
  <w:style w:type="paragraph" w:styleId="BalloonText">
    <w:name w:val="Balloon Text"/>
    <w:basedOn w:val="Normal"/>
    <w:link w:val="BalloonTextChar"/>
    <w:uiPriority w:val="99"/>
    <w:semiHidden/>
    <w:unhideWhenUsed/>
    <w:rsid w:val="00B76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8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3802">
      <w:bodyDiv w:val="1"/>
      <w:marLeft w:val="0"/>
      <w:marRight w:val="0"/>
      <w:marTop w:val="0"/>
      <w:marBottom w:val="0"/>
      <w:divBdr>
        <w:top w:val="none" w:sz="0" w:space="0" w:color="auto"/>
        <w:left w:val="none" w:sz="0" w:space="0" w:color="auto"/>
        <w:bottom w:val="none" w:sz="0" w:space="0" w:color="auto"/>
        <w:right w:val="none" w:sz="0" w:space="0" w:color="auto"/>
      </w:divBdr>
    </w:div>
    <w:div w:id="73821657">
      <w:bodyDiv w:val="1"/>
      <w:marLeft w:val="0"/>
      <w:marRight w:val="0"/>
      <w:marTop w:val="0"/>
      <w:marBottom w:val="0"/>
      <w:divBdr>
        <w:top w:val="none" w:sz="0" w:space="0" w:color="auto"/>
        <w:left w:val="none" w:sz="0" w:space="0" w:color="auto"/>
        <w:bottom w:val="none" w:sz="0" w:space="0" w:color="auto"/>
        <w:right w:val="none" w:sz="0" w:space="0" w:color="auto"/>
      </w:divBdr>
    </w:div>
    <w:div w:id="74480019">
      <w:bodyDiv w:val="1"/>
      <w:marLeft w:val="0"/>
      <w:marRight w:val="0"/>
      <w:marTop w:val="0"/>
      <w:marBottom w:val="0"/>
      <w:divBdr>
        <w:top w:val="none" w:sz="0" w:space="0" w:color="auto"/>
        <w:left w:val="none" w:sz="0" w:space="0" w:color="auto"/>
        <w:bottom w:val="none" w:sz="0" w:space="0" w:color="auto"/>
        <w:right w:val="none" w:sz="0" w:space="0" w:color="auto"/>
      </w:divBdr>
    </w:div>
    <w:div w:id="155608655">
      <w:bodyDiv w:val="1"/>
      <w:marLeft w:val="0"/>
      <w:marRight w:val="0"/>
      <w:marTop w:val="0"/>
      <w:marBottom w:val="0"/>
      <w:divBdr>
        <w:top w:val="none" w:sz="0" w:space="0" w:color="auto"/>
        <w:left w:val="none" w:sz="0" w:space="0" w:color="auto"/>
        <w:bottom w:val="none" w:sz="0" w:space="0" w:color="auto"/>
        <w:right w:val="none" w:sz="0" w:space="0" w:color="auto"/>
      </w:divBdr>
      <w:divsChild>
        <w:div w:id="531235502">
          <w:marLeft w:val="0"/>
          <w:marRight w:val="0"/>
          <w:marTop w:val="100"/>
          <w:marBottom w:val="100"/>
          <w:divBdr>
            <w:top w:val="none" w:sz="0" w:space="0" w:color="auto"/>
            <w:left w:val="none" w:sz="0" w:space="0" w:color="auto"/>
            <w:bottom w:val="none" w:sz="0" w:space="0" w:color="auto"/>
            <w:right w:val="none" w:sz="0" w:space="0" w:color="auto"/>
          </w:divBdr>
          <w:divsChild>
            <w:div w:id="514611761">
              <w:marLeft w:val="0"/>
              <w:marRight w:val="0"/>
              <w:marTop w:val="0"/>
              <w:marBottom w:val="0"/>
              <w:divBdr>
                <w:top w:val="none" w:sz="0" w:space="0" w:color="auto"/>
                <w:left w:val="none" w:sz="0" w:space="0" w:color="auto"/>
                <w:bottom w:val="none" w:sz="0" w:space="0" w:color="auto"/>
                <w:right w:val="none" w:sz="0" w:space="0" w:color="auto"/>
              </w:divBdr>
              <w:divsChild>
                <w:div w:id="611472000">
                  <w:marLeft w:val="0"/>
                  <w:marRight w:val="0"/>
                  <w:marTop w:val="0"/>
                  <w:marBottom w:val="0"/>
                  <w:divBdr>
                    <w:top w:val="none" w:sz="0" w:space="0" w:color="auto"/>
                    <w:left w:val="none" w:sz="0" w:space="0" w:color="auto"/>
                    <w:bottom w:val="none" w:sz="0" w:space="0" w:color="auto"/>
                    <w:right w:val="none" w:sz="0" w:space="0" w:color="auto"/>
                  </w:divBdr>
                  <w:divsChild>
                    <w:div w:id="682558986">
                      <w:marLeft w:val="0"/>
                      <w:marRight w:val="0"/>
                      <w:marTop w:val="0"/>
                      <w:marBottom w:val="0"/>
                      <w:divBdr>
                        <w:top w:val="none" w:sz="0" w:space="0" w:color="auto"/>
                        <w:left w:val="none" w:sz="0" w:space="0" w:color="auto"/>
                        <w:bottom w:val="none" w:sz="0" w:space="0" w:color="auto"/>
                        <w:right w:val="none" w:sz="0" w:space="0" w:color="auto"/>
                      </w:divBdr>
                      <w:divsChild>
                        <w:div w:id="1995640797">
                          <w:marLeft w:val="0"/>
                          <w:marRight w:val="0"/>
                          <w:marTop w:val="0"/>
                          <w:marBottom w:val="0"/>
                          <w:divBdr>
                            <w:top w:val="none" w:sz="0" w:space="0" w:color="auto"/>
                            <w:left w:val="none" w:sz="0" w:space="0" w:color="auto"/>
                            <w:bottom w:val="none" w:sz="0" w:space="0" w:color="auto"/>
                            <w:right w:val="none" w:sz="0" w:space="0" w:color="auto"/>
                          </w:divBdr>
                          <w:divsChild>
                            <w:div w:id="733505820">
                              <w:marLeft w:val="0"/>
                              <w:marRight w:val="0"/>
                              <w:marTop w:val="0"/>
                              <w:marBottom w:val="0"/>
                              <w:divBdr>
                                <w:top w:val="none" w:sz="0" w:space="0" w:color="auto"/>
                                <w:left w:val="none" w:sz="0" w:space="0" w:color="auto"/>
                                <w:bottom w:val="none" w:sz="0" w:space="0" w:color="auto"/>
                                <w:right w:val="none" w:sz="0" w:space="0" w:color="auto"/>
                              </w:divBdr>
                              <w:divsChild>
                                <w:div w:id="161613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794642">
          <w:marLeft w:val="0"/>
          <w:marRight w:val="0"/>
          <w:marTop w:val="100"/>
          <w:marBottom w:val="100"/>
          <w:divBdr>
            <w:top w:val="none" w:sz="0" w:space="0" w:color="auto"/>
            <w:left w:val="none" w:sz="0" w:space="0" w:color="auto"/>
            <w:bottom w:val="none" w:sz="0" w:space="0" w:color="auto"/>
            <w:right w:val="none" w:sz="0" w:space="0" w:color="auto"/>
          </w:divBdr>
          <w:divsChild>
            <w:div w:id="599416131">
              <w:marLeft w:val="0"/>
              <w:marRight w:val="0"/>
              <w:marTop w:val="0"/>
              <w:marBottom w:val="0"/>
              <w:divBdr>
                <w:top w:val="none" w:sz="0" w:space="0" w:color="auto"/>
                <w:left w:val="none" w:sz="0" w:space="0" w:color="auto"/>
                <w:bottom w:val="none" w:sz="0" w:space="0" w:color="auto"/>
                <w:right w:val="none" w:sz="0" w:space="0" w:color="auto"/>
              </w:divBdr>
              <w:divsChild>
                <w:div w:id="512842379">
                  <w:marLeft w:val="0"/>
                  <w:marRight w:val="0"/>
                  <w:marTop w:val="0"/>
                  <w:marBottom w:val="0"/>
                  <w:divBdr>
                    <w:top w:val="none" w:sz="0" w:space="0" w:color="auto"/>
                    <w:left w:val="none" w:sz="0" w:space="0" w:color="auto"/>
                    <w:bottom w:val="none" w:sz="0" w:space="0" w:color="auto"/>
                    <w:right w:val="none" w:sz="0" w:space="0" w:color="auto"/>
                  </w:divBdr>
                  <w:divsChild>
                    <w:div w:id="499547022">
                      <w:marLeft w:val="0"/>
                      <w:marRight w:val="0"/>
                      <w:marTop w:val="0"/>
                      <w:marBottom w:val="0"/>
                      <w:divBdr>
                        <w:top w:val="none" w:sz="0" w:space="0" w:color="auto"/>
                        <w:left w:val="none" w:sz="0" w:space="0" w:color="auto"/>
                        <w:bottom w:val="none" w:sz="0" w:space="0" w:color="auto"/>
                        <w:right w:val="none" w:sz="0" w:space="0" w:color="auto"/>
                      </w:divBdr>
                      <w:divsChild>
                        <w:div w:id="581913176">
                          <w:marLeft w:val="0"/>
                          <w:marRight w:val="0"/>
                          <w:marTop w:val="0"/>
                          <w:marBottom w:val="0"/>
                          <w:divBdr>
                            <w:top w:val="none" w:sz="0" w:space="0" w:color="auto"/>
                            <w:left w:val="none" w:sz="0" w:space="0" w:color="auto"/>
                            <w:bottom w:val="none" w:sz="0" w:space="0" w:color="auto"/>
                            <w:right w:val="none" w:sz="0" w:space="0" w:color="auto"/>
                          </w:divBdr>
                          <w:divsChild>
                            <w:div w:id="138067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464423">
          <w:marLeft w:val="0"/>
          <w:marRight w:val="0"/>
          <w:marTop w:val="100"/>
          <w:marBottom w:val="100"/>
          <w:divBdr>
            <w:top w:val="none" w:sz="0" w:space="0" w:color="auto"/>
            <w:left w:val="none" w:sz="0" w:space="0" w:color="auto"/>
            <w:bottom w:val="none" w:sz="0" w:space="0" w:color="auto"/>
            <w:right w:val="none" w:sz="0" w:space="0" w:color="auto"/>
          </w:divBdr>
          <w:divsChild>
            <w:div w:id="948858135">
              <w:marLeft w:val="0"/>
              <w:marRight w:val="0"/>
              <w:marTop w:val="0"/>
              <w:marBottom w:val="0"/>
              <w:divBdr>
                <w:top w:val="none" w:sz="0" w:space="0" w:color="auto"/>
                <w:left w:val="none" w:sz="0" w:space="0" w:color="auto"/>
                <w:bottom w:val="none" w:sz="0" w:space="0" w:color="auto"/>
                <w:right w:val="none" w:sz="0" w:space="0" w:color="auto"/>
              </w:divBdr>
              <w:divsChild>
                <w:div w:id="2058240343">
                  <w:marLeft w:val="0"/>
                  <w:marRight w:val="0"/>
                  <w:marTop w:val="0"/>
                  <w:marBottom w:val="0"/>
                  <w:divBdr>
                    <w:top w:val="none" w:sz="0" w:space="0" w:color="auto"/>
                    <w:left w:val="none" w:sz="0" w:space="0" w:color="auto"/>
                    <w:bottom w:val="none" w:sz="0" w:space="0" w:color="auto"/>
                    <w:right w:val="none" w:sz="0" w:space="0" w:color="auto"/>
                  </w:divBdr>
                  <w:divsChild>
                    <w:div w:id="2040738462">
                      <w:marLeft w:val="0"/>
                      <w:marRight w:val="0"/>
                      <w:marTop w:val="0"/>
                      <w:marBottom w:val="0"/>
                      <w:divBdr>
                        <w:top w:val="none" w:sz="0" w:space="0" w:color="auto"/>
                        <w:left w:val="none" w:sz="0" w:space="0" w:color="auto"/>
                        <w:bottom w:val="none" w:sz="0" w:space="0" w:color="auto"/>
                        <w:right w:val="none" w:sz="0" w:space="0" w:color="auto"/>
                      </w:divBdr>
                      <w:divsChild>
                        <w:div w:id="23986372">
                          <w:marLeft w:val="0"/>
                          <w:marRight w:val="0"/>
                          <w:marTop w:val="0"/>
                          <w:marBottom w:val="0"/>
                          <w:divBdr>
                            <w:top w:val="none" w:sz="0" w:space="0" w:color="auto"/>
                            <w:left w:val="none" w:sz="0" w:space="0" w:color="auto"/>
                            <w:bottom w:val="none" w:sz="0" w:space="0" w:color="auto"/>
                            <w:right w:val="none" w:sz="0" w:space="0" w:color="auto"/>
                          </w:divBdr>
                          <w:divsChild>
                            <w:div w:id="336078801">
                              <w:marLeft w:val="0"/>
                              <w:marRight w:val="0"/>
                              <w:marTop w:val="0"/>
                              <w:marBottom w:val="0"/>
                              <w:divBdr>
                                <w:top w:val="none" w:sz="0" w:space="0" w:color="auto"/>
                                <w:left w:val="none" w:sz="0" w:space="0" w:color="auto"/>
                                <w:bottom w:val="none" w:sz="0" w:space="0" w:color="auto"/>
                                <w:right w:val="none" w:sz="0" w:space="0" w:color="auto"/>
                              </w:divBdr>
                              <w:divsChild>
                                <w:div w:id="2515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353100">
          <w:marLeft w:val="0"/>
          <w:marRight w:val="0"/>
          <w:marTop w:val="100"/>
          <w:marBottom w:val="100"/>
          <w:divBdr>
            <w:top w:val="none" w:sz="0" w:space="0" w:color="auto"/>
            <w:left w:val="none" w:sz="0" w:space="0" w:color="auto"/>
            <w:bottom w:val="none" w:sz="0" w:space="0" w:color="auto"/>
            <w:right w:val="none" w:sz="0" w:space="0" w:color="auto"/>
          </w:divBdr>
          <w:divsChild>
            <w:div w:id="1241062372">
              <w:marLeft w:val="0"/>
              <w:marRight w:val="0"/>
              <w:marTop w:val="0"/>
              <w:marBottom w:val="0"/>
              <w:divBdr>
                <w:top w:val="none" w:sz="0" w:space="0" w:color="auto"/>
                <w:left w:val="none" w:sz="0" w:space="0" w:color="auto"/>
                <w:bottom w:val="none" w:sz="0" w:space="0" w:color="auto"/>
                <w:right w:val="none" w:sz="0" w:space="0" w:color="auto"/>
              </w:divBdr>
              <w:divsChild>
                <w:div w:id="1151555659">
                  <w:marLeft w:val="0"/>
                  <w:marRight w:val="0"/>
                  <w:marTop w:val="0"/>
                  <w:marBottom w:val="0"/>
                  <w:divBdr>
                    <w:top w:val="none" w:sz="0" w:space="0" w:color="auto"/>
                    <w:left w:val="none" w:sz="0" w:space="0" w:color="auto"/>
                    <w:bottom w:val="none" w:sz="0" w:space="0" w:color="auto"/>
                    <w:right w:val="none" w:sz="0" w:space="0" w:color="auto"/>
                  </w:divBdr>
                  <w:divsChild>
                    <w:div w:id="906646739">
                      <w:marLeft w:val="0"/>
                      <w:marRight w:val="0"/>
                      <w:marTop w:val="0"/>
                      <w:marBottom w:val="0"/>
                      <w:divBdr>
                        <w:top w:val="none" w:sz="0" w:space="0" w:color="auto"/>
                        <w:left w:val="none" w:sz="0" w:space="0" w:color="auto"/>
                        <w:bottom w:val="none" w:sz="0" w:space="0" w:color="auto"/>
                        <w:right w:val="none" w:sz="0" w:space="0" w:color="auto"/>
                      </w:divBdr>
                      <w:divsChild>
                        <w:div w:id="559293334">
                          <w:marLeft w:val="0"/>
                          <w:marRight w:val="0"/>
                          <w:marTop w:val="0"/>
                          <w:marBottom w:val="0"/>
                          <w:divBdr>
                            <w:top w:val="none" w:sz="0" w:space="0" w:color="auto"/>
                            <w:left w:val="none" w:sz="0" w:space="0" w:color="auto"/>
                            <w:bottom w:val="none" w:sz="0" w:space="0" w:color="auto"/>
                            <w:right w:val="none" w:sz="0" w:space="0" w:color="auto"/>
                          </w:divBdr>
                          <w:divsChild>
                            <w:div w:id="2418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86236">
          <w:marLeft w:val="0"/>
          <w:marRight w:val="0"/>
          <w:marTop w:val="100"/>
          <w:marBottom w:val="100"/>
          <w:divBdr>
            <w:top w:val="none" w:sz="0" w:space="0" w:color="auto"/>
            <w:left w:val="none" w:sz="0" w:space="0" w:color="auto"/>
            <w:bottom w:val="none" w:sz="0" w:space="0" w:color="auto"/>
            <w:right w:val="none" w:sz="0" w:space="0" w:color="auto"/>
          </w:divBdr>
          <w:divsChild>
            <w:div w:id="1619682789">
              <w:marLeft w:val="0"/>
              <w:marRight w:val="0"/>
              <w:marTop w:val="0"/>
              <w:marBottom w:val="0"/>
              <w:divBdr>
                <w:top w:val="none" w:sz="0" w:space="0" w:color="auto"/>
                <w:left w:val="none" w:sz="0" w:space="0" w:color="auto"/>
                <w:bottom w:val="none" w:sz="0" w:space="0" w:color="auto"/>
                <w:right w:val="none" w:sz="0" w:space="0" w:color="auto"/>
              </w:divBdr>
              <w:divsChild>
                <w:div w:id="1106928893">
                  <w:marLeft w:val="0"/>
                  <w:marRight w:val="0"/>
                  <w:marTop w:val="0"/>
                  <w:marBottom w:val="0"/>
                  <w:divBdr>
                    <w:top w:val="none" w:sz="0" w:space="0" w:color="auto"/>
                    <w:left w:val="none" w:sz="0" w:space="0" w:color="auto"/>
                    <w:bottom w:val="none" w:sz="0" w:space="0" w:color="auto"/>
                    <w:right w:val="none" w:sz="0" w:space="0" w:color="auto"/>
                  </w:divBdr>
                  <w:divsChild>
                    <w:div w:id="1085879488">
                      <w:marLeft w:val="0"/>
                      <w:marRight w:val="0"/>
                      <w:marTop w:val="0"/>
                      <w:marBottom w:val="0"/>
                      <w:divBdr>
                        <w:top w:val="none" w:sz="0" w:space="0" w:color="auto"/>
                        <w:left w:val="none" w:sz="0" w:space="0" w:color="auto"/>
                        <w:bottom w:val="none" w:sz="0" w:space="0" w:color="auto"/>
                        <w:right w:val="none" w:sz="0" w:space="0" w:color="auto"/>
                      </w:divBdr>
                      <w:divsChild>
                        <w:div w:id="389882834">
                          <w:marLeft w:val="0"/>
                          <w:marRight w:val="0"/>
                          <w:marTop w:val="0"/>
                          <w:marBottom w:val="0"/>
                          <w:divBdr>
                            <w:top w:val="none" w:sz="0" w:space="0" w:color="auto"/>
                            <w:left w:val="none" w:sz="0" w:space="0" w:color="auto"/>
                            <w:bottom w:val="none" w:sz="0" w:space="0" w:color="auto"/>
                            <w:right w:val="none" w:sz="0" w:space="0" w:color="auto"/>
                          </w:divBdr>
                          <w:divsChild>
                            <w:div w:id="1430927461">
                              <w:marLeft w:val="0"/>
                              <w:marRight w:val="0"/>
                              <w:marTop w:val="0"/>
                              <w:marBottom w:val="0"/>
                              <w:divBdr>
                                <w:top w:val="none" w:sz="0" w:space="0" w:color="auto"/>
                                <w:left w:val="none" w:sz="0" w:space="0" w:color="auto"/>
                                <w:bottom w:val="none" w:sz="0" w:space="0" w:color="auto"/>
                                <w:right w:val="none" w:sz="0" w:space="0" w:color="auto"/>
                              </w:divBdr>
                              <w:divsChild>
                                <w:div w:id="74399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240055">
          <w:marLeft w:val="0"/>
          <w:marRight w:val="0"/>
          <w:marTop w:val="100"/>
          <w:marBottom w:val="100"/>
          <w:divBdr>
            <w:top w:val="none" w:sz="0" w:space="0" w:color="auto"/>
            <w:left w:val="none" w:sz="0" w:space="0" w:color="auto"/>
            <w:bottom w:val="none" w:sz="0" w:space="0" w:color="auto"/>
            <w:right w:val="none" w:sz="0" w:space="0" w:color="auto"/>
          </w:divBdr>
          <w:divsChild>
            <w:div w:id="2104840591">
              <w:marLeft w:val="0"/>
              <w:marRight w:val="0"/>
              <w:marTop w:val="0"/>
              <w:marBottom w:val="0"/>
              <w:divBdr>
                <w:top w:val="none" w:sz="0" w:space="0" w:color="auto"/>
                <w:left w:val="none" w:sz="0" w:space="0" w:color="auto"/>
                <w:bottom w:val="none" w:sz="0" w:space="0" w:color="auto"/>
                <w:right w:val="none" w:sz="0" w:space="0" w:color="auto"/>
              </w:divBdr>
              <w:divsChild>
                <w:div w:id="1592271968">
                  <w:marLeft w:val="0"/>
                  <w:marRight w:val="0"/>
                  <w:marTop w:val="0"/>
                  <w:marBottom w:val="0"/>
                  <w:divBdr>
                    <w:top w:val="none" w:sz="0" w:space="0" w:color="auto"/>
                    <w:left w:val="none" w:sz="0" w:space="0" w:color="auto"/>
                    <w:bottom w:val="none" w:sz="0" w:space="0" w:color="auto"/>
                    <w:right w:val="none" w:sz="0" w:space="0" w:color="auto"/>
                  </w:divBdr>
                  <w:divsChild>
                    <w:div w:id="1604191982">
                      <w:marLeft w:val="0"/>
                      <w:marRight w:val="0"/>
                      <w:marTop w:val="0"/>
                      <w:marBottom w:val="0"/>
                      <w:divBdr>
                        <w:top w:val="none" w:sz="0" w:space="0" w:color="auto"/>
                        <w:left w:val="none" w:sz="0" w:space="0" w:color="auto"/>
                        <w:bottom w:val="none" w:sz="0" w:space="0" w:color="auto"/>
                        <w:right w:val="none" w:sz="0" w:space="0" w:color="auto"/>
                      </w:divBdr>
                      <w:divsChild>
                        <w:div w:id="795216619">
                          <w:marLeft w:val="0"/>
                          <w:marRight w:val="0"/>
                          <w:marTop w:val="0"/>
                          <w:marBottom w:val="0"/>
                          <w:divBdr>
                            <w:top w:val="none" w:sz="0" w:space="0" w:color="auto"/>
                            <w:left w:val="none" w:sz="0" w:space="0" w:color="auto"/>
                            <w:bottom w:val="none" w:sz="0" w:space="0" w:color="auto"/>
                            <w:right w:val="none" w:sz="0" w:space="0" w:color="auto"/>
                          </w:divBdr>
                          <w:divsChild>
                            <w:div w:id="141069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560339">
          <w:marLeft w:val="0"/>
          <w:marRight w:val="0"/>
          <w:marTop w:val="100"/>
          <w:marBottom w:val="100"/>
          <w:divBdr>
            <w:top w:val="none" w:sz="0" w:space="0" w:color="auto"/>
            <w:left w:val="none" w:sz="0" w:space="0" w:color="auto"/>
            <w:bottom w:val="none" w:sz="0" w:space="0" w:color="auto"/>
            <w:right w:val="none" w:sz="0" w:space="0" w:color="auto"/>
          </w:divBdr>
          <w:divsChild>
            <w:div w:id="551505365">
              <w:marLeft w:val="0"/>
              <w:marRight w:val="0"/>
              <w:marTop w:val="0"/>
              <w:marBottom w:val="0"/>
              <w:divBdr>
                <w:top w:val="none" w:sz="0" w:space="0" w:color="auto"/>
                <w:left w:val="none" w:sz="0" w:space="0" w:color="auto"/>
                <w:bottom w:val="none" w:sz="0" w:space="0" w:color="auto"/>
                <w:right w:val="none" w:sz="0" w:space="0" w:color="auto"/>
              </w:divBdr>
              <w:divsChild>
                <w:div w:id="1669596718">
                  <w:marLeft w:val="0"/>
                  <w:marRight w:val="0"/>
                  <w:marTop w:val="0"/>
                  <w:marBottom w:val="0"/>
                  <w:divBdr>
                    <w:top w:val="none" w:sz="0" w:space="0" w:color="auto"/>
                    <w:left w:val="none" w:sz="0" w:space="0" w:color="auto"/>
                    <w:bottom w:val="none" w:sz="0" w:space="0" w:color="auto"/>
                    <w:right w:val="none" w:sz="0" w:space="0" w:color="auto"/>
                  </w:divBdr>
                  <w:divsChild>
                    <w:div w:id="496263945">
                      <w:marLeft w:val="0"/>
                      <w:marRight w:val="0"/>
                      <w:marTop w:val="0"/>
                      <w:marBottom w:val="0"/>
                      <w:divBdr>
                        <w:top w:val="none" w:sz="0" w:space="0" w:color="auto"/>
                        <w:left w:val="none" w:sz="0" w:space="0" w:color="auto"/>
                        <w:bottom w:val="none" w:sz="0" w:space="0" w:color="auto"/>
                        <w:right w:val="none" w:sz="0" w:space="0" w:color="auto"/>
                      </w:divBdr>
                      <w:divsChild>
                        <w:div w:id="714355239">
                          <w:marLeft w:val="0"/>
                          <w:marRight w:val="0"/>
                          <w:marTop w:val="0"/>
                          <w:marBottom w:val="0"/>
                          <w:divBdr>
                            <w:top w:val="none" w:sz="0" w:space="0" w:color="auto"/>
                            <w:left w:val="none" w:sz="0" w:space="0" w:color="auto"/>
                            <w:bottom w:val="none" w:sz="0" w:space="0" w:color="auto"/>
                            <w:right w:val="none" w:sz="0" w:space="0" w:color="auto"/>
                          </w:divBdr>
                          <w:divsChild>
                            <w:div w:id="2015379388">
                              <w:marLeft w:val="0"/>
                              <w:marRight w:val="0"/>
                              <w:marTop w:val="0"/>
                              <w:marBottom w:val="0"/>
                              <w:divBdr>
                                <w:top w:val="none" w:sz="0" w:space="0" w:color="auto"/>
                                <w:left w:val="none" w:sz="0" w:space="0" w:color="auto"/>
                                <w:bottom w:val="none" w:sz="0" w:space="0" w:color="auto"/>
                                <w:right w:val="none" w:sz="0" w:space="0" w:color="auto"/>
                              </w:divBdr>
                              <w:divsChild>
                                <w:div w:id="36807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561452">
          <w:marLeft w:val="0"/>
          <w:marRight w:val="0"/>
          <w:marTop w:val="100"/>
          <w:marBottom w:val="100"/>
          <w:divBdr>
            <w:top w:val="none" w:sz="0" w:space="0" w:color="auto"/>
            <w:left w:val="none" w:sz="0" w:space="0" w:color="auto"/>
            <w:bottom w:val="none" w:sz="0" w:space="0" w:color="auto"/>
            <w:right w:val="none" w:sz="0" w:space="0" w:color="auto"/>
          </w:divBdr>
          <w:divsChild>
            <w:div w:id="111092648">
              <w:marLeft w:val="0"/>
              <w:marRight w:val="0"/>
              <w:marTop w:val="0"/>
              <w:marBottom w:val="0"/>
              <w:divBdr>
                <w:top w:val="none" w:sz="0" w:space="0" w:color="auto"/>
                <w:left w:val="none" w:sz="0" w:space="0" w:color="auto"/>
                <w:bottom w:val="none" w:sz="0" w:space="0" w:color="auto"/>
                <w:right w:val="none" w:sz="0" w:space="0" w:color="auto"/>
              </w:divBdr>
              <w:divsChild>
                <w:div w:id="1727335108">
                  <w:marLeft w:val="0"/>
                  <w:marRight w:val="0"/>
                  <w:marTop w:val="0"/>
                  <w:marBottom w:val="0"/>
                  <w:divBdr>
                    <w:top w:val="none" w:sz="0" w:space="0" w:color="auto"/>
                    <w:left w:val="none" w:sz="0" w:space="0" w:color="auto"/>
                    <w:bottom w:val="none" w:sz="0" w:space="0" w:color="auto"/>
                    <w:right w:val="none" w:sz="0" w:space="0" w:color="auto"/>
                  </w:divBdr>
                  <w:divsChild>
                    <w:div w:id="2023050528">
                      <w:marLeft w:val="0"/>
                      <w:marRight w:val="0"/>
                      <w:marTop w:val="0"/>
                      <w:marBottom w:val="0"/>
                      <w:divBdr>
                        <w:top w:val="none" w:sz="0" w:space="0" w:color="auto"/>
                        <w:left w:val="none" w:sz="0" w:space="0" w:color="auto"/>
                        <w:bottom w:val="none" w:sz="0" w:space="0" w:color="auto"/>
                        <w:right w:val="none" w:sz="0" w:space="0" w:color="auto"/>
                      </w:divBdr>
                      <w:divsChild>
                        <w:div w:id="1407918305">
                          <w:marLeft w:val="0"/>
                          <w:marRight w:val="0"/>
                          <w:marTop w:val="0"/>
                          <w:marBottom w:val="0"/>
                          <w:divBdr>
                            <w:top w:val="none" w:sz="0" w:space="0" w:color="auto"/>
                            <w:left w:val="none" w:sz="0" w:space="0" w:color="auto"/>
                            <w:bottom w:val="none" w:sz="0" w:space="0" w:color="auto"/>
                            <w:right w:val="none" w:sz="0" w:space="0" w:color="auto"/>
                          </w:divBdr>
                          <w:divsChild>
                            <w:div w:id="1046953887">
                              <w:marLeft w:val="0"/>
                              <w:marRight w:val="0"/>
                              <w:marTop w:val="0"/>
                              <w:marBottom w:val="0"/>
                              <w:divBdr>
                                <w:top w:val="none" w:sz="0" w:space="0" w:color="auto"/>
                                <w:left w:val="none" w:sz="0" w:space="0" w:color="auto"/>
                                <w:bottom w:val="none" w:sz="0" w:space="0" w:color="auto"/>
                                <w:right w:val="none" w:sz="0" w:space="0" w:color="auto"/>
                              </w:divBdr>
                              <w:divsChild>
                                <w:div w:id="424571518">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644312561">
          <w:marLeft w:val="0"/>
          <w:marRight w:val="0"/>
          <w:marTop w:val="100"/>
          <w:marBottom w:val="100"/>
          <w:divBdr>
            <w:top w:val="none" w:sz="0" w:space="0" w:color="auto"/>
            <w:left w:val="none" w:sz="0" w:space="0" w:color="auto"/>
            <w:bottom w:val="none" w:sz="0" w:space="0" w:color="auto"/>
            <w:right w:val="none" w:sz="0" w:space="0" w:color="auto"/>
          </w:divBdr>
          <w:divsChild>
            <w:div w:id="1756121344">
              <w:marLeft w:val="0"/>
              <w:marRight w:val="0"/>
              <w:marTop w:val="0"/>
              <w:marBottom w:val="0"/>
              <w:divBdr>
                <w:top w:val="none" w:sz="0" w:space="0" w:color="auto"/>
                <w:left w:val="none" w:sz="0" w:space="0" w:color="auto"/>
                <w:bottom w:val="none" w:sz="0" w:space="0" w:color="auto"/>
                <w:right w:val="none" w:sz="0" w:space="0" w:color="auto"/>
              </w:divBdr>
              <w:divsChild>
                <w:div w:id="3940190">
                  <w:marLeft w:val="0"/>
                  <w:marRight w:val="0"/>
                  <w:marTop w:val="0"/>
                  <w:marBottom w:val="0"/>
                  <w:divBdr>
                    <w:top w:val="none" w:sz="0" w:space="0" w:color="auto"/>
                    <w:left w:val="none" w:sz="0" w:space="0" w:color="auto"/>
                    <w:bottom w:val="none" w:sz="0" w:space="0" w:color="auto"/>
                    <w:right w:val="none" w:sz="0" w:space="0" w:color="auto"/>
                  </w:divBdr>
                  <w:divsChild>
                    <w:div w:id="1187596773">
                      <w:marLeft w:val="0"/>
                      <w:marRight w:val="0"/>
                      <w:marTop w:val="0"/>
                      <w:marBottom w:val="0"/>
                      <w:divBdr>
                        <w:top w:val="none" w:sz="0" w:space="0" w:color="auto"/>
                        <w:left w:val="none" w:sz="0" w:space="0" w:color="auto"/>
                        <w:bottom w:val="none" w:sz="0" w:space="0" w:color="auto"/>
                        <w:right w:val="none" w:sz="0" w:space="0" w:color="auto"/>
                      </w:divBdr>
                      <w:divsChild>
                        <w:div w:id="257058034">
                          <w:marLeft w:val="0"/>
                          <w:marRight w:val="0"/>
                          <w:marTop w:val="0"/>
                          <w:marBottom w:val="0"/>
                          <w:divBdr>
                            <w:top w:val="none" w:sz="0" w:space="0" w:color="auto"/>
                            <w:left w:val="none" w:sz="0" w:space="0" w:color="auto"/>
                            <w:bottom w:val="none" w:sz="0" w:space="0" w:color="auto"/>
                            <w:right w:val="none" w:sz="0" w:space="0" w:color="auto"/>
                          </w:divBdr>
                          <w:divsChild>
                            <w:div w:id="1643921596">
                              <w:marLeft w:val="0"/>
                              <w:marRight w:val="0"/>
                              <w:marTop w:val="0"/>
                              <w:marBottom w:val="0"/>
                              <w:divBdr>
                                <w:top w:val="none" w:sz="0" w:space="0" w:color="auto"/>
                                <w:left w:val="none" w:sz="0" w:space="0" w:color="auto"/>
                                <w:bottom w:val="none" w:sz="0" w:space="0" w:color="auto"/>
                                <w:right w:val="none" w:sz="0" w:space="0" w:color="auto"/>
                              </w:divBdr>
                              <w:divsChild>
                                <w:div w:id="19170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81517">
          <w:marLeft w:val="0"/>
          <w:marRight w:val="0"/>
          <w:marTop w:val="100"/>
          <w:marBottom w:val="100"/>
          <w:divBdr>
            <w:top w:val="none" w:sz="0" w:space="0" w:color="auto"/>
            <w:left w:val="none" w:sz="0" w:space="0" w:color="auto"/>
            <w:bottom w:val="none" w:sz="0" w:space="0" w:color="auto"/>
            <w:right w:val="none" w:sz="0" w:space="0" w:color="auto"/>
          </w:divBdr>
          <w:divsChild>
            <w:div w:id="1116103458">
              <w:marLeft w:val="0"/>
              <w:marRight w:val="0"/>
              <w:marTop w:val="0"/>
              <w:marBottom w:val="0"/>
              <w:divBdr>
                <w:top w:val="none" w:sz="0" w:space="0" w:color="auto"/>
                <w:left w:val="none" w:sz="0" w:space="0" w:color="auto"/>
                <w:bottom w:val="none" w:sz="0" w:space="0" w:color="auto"/>
                <w:right w:val="none" w:sz="0" w:space="0" w:color="auto"/>
              </w:divBdr>
              <w:divsChild>
                <w:div w:id="1142112489">
                  <w:marLeft w:val="0"/>
                  <w:marRight w:val="0"/>
                  <w:marTop w:val="0"/>
                  <w:marBottom w:val="0"/>
                  <w:divBdr>
                    <w:top w:val="none" w:sz="0" w:space="0" w:color="auto"/>
                    <w:left w:val="none" w:sz="0" w:space="0" w:color="auto"/>
                    <w:bottom w:val="none" w:sz="0" w:space="0" w:color="auto"/>
                    <w:right w:val="none" w:sz="0" w:space="0" w:color="auto"/>
                  </w:divBdr>
                  <w:divsChild>
                    <w:div w:id="1636065308">
                      <w:marLeft w:val="0"/>
                      <w:marRight w:val="0"/>
                      <w:marTop w:val="0"/>
                      <w:marBottom w:val="0"/>
                      <w:divBdr>
                        <w:top w:val="none" w:sz="0" w:space="0" w:color="auto"/>
                        <w:left w:val="none" w:sz="0" w:space="0" w:color="auto"/>
                        <w:bottom w:val="none" w:sz="0" w:space="0" w:color="auto"/>
                        <w:right w:val="none" w:sz="0" w:space="0" w:color="auto"/>
                      </w:divBdr>
                      <w:divsChild>
                        <w:div w:id="1775897530">
                          <w:marLeft w:val="0"/>
                          <w:marRight w:val="0"/>
                          <w:marTop w:val="0"/>
                          <w:marBottom w:val="0"/>
                          <w:divBdr>
                            <w:top w:val="none" w:sz="0" w:space="0" w:color="auto"/>
                            <w:left w:val="none" w:sz="0" w:space="0" w:color="auto"/>
                            <w:bottom w:val="none" w:sz="0" w:space="0" w:color="auto"/>
                            <w:right w:val="none" w:sz="0" w:space="0" w:color="auto"/>
                          </w:divBdr>
                          <w:divsChild>
                            <w:div w:id="17602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001222">
          <w:marLeft w:val="0"/>
          <w:marRight w:val="0"/>
          <w:marTop w:val="100"/>
          <w:marBottom w:val="100"/>
          <w:divBdr>
            <w:top w:val="none" w:sz="0" w:space="0" w:color="auto"/>
            <w:left w:val="none" w:sz="0" w:space="0" w:color="auto"/>
            <w:bottom w:val="none" w:sz="0" w:space="0" w:color="auto"/>
            <w:right w:val="none" w:sz="0" w:space="0" w:color="auto"/>
          </w:divBdr>
          <w:divsChild>
            <w:div w:id="1371880066">
              <w:marLeft w:val="0"/>
              <w:marRight w:val="0"/>
              <w:marTop w:val="0"/>
              <w:marBottom w:val="0"/>
              <w:divBdr>
                <w:top w:val="none" w:sz="0" w:space="0" w:color="auto"/>
                <w:left w:val="none" w:sz="0" w:space="0" w:color="auto"/>
                <w:bottom w:val="none" w:sz="0" w:space="0" w:color="auto"/>
                <w:right w:val="none" w:sz="0" w:space="0" w:color="auto"/>
              </w:divBdr>
              <w:divsChild>
                <w:div w:id="110788405">
                  <w:marLeft w:val="0"/>
                  <w:marRight w:val="0"/>
                  <w:marTop w:val="0"/>
                  <w:marBottom w:val="0"/>
                  <w:divBdr>
                    <w:top w:val="none" w:sz="0" w:space="0" w:color="auto"/>
                    <w:left w:val="none" w:sz="0" w:space="0" w:color="auto"/>
                    <w:bottom w:val="none" w:sz="0" w:space="0" w:color="auto"/>
                    <w:right w:val="none" w:sz="0" w:space="0" w:color="auto"/>
                  </w:divBdr>
                  <w:divsChild>
                    <w:div w:id="1120032370">
                      <w:marLeft w:val="0"/>
                      <w:marRight w:val="0"/>
                      <w:marTop w:val="0"/>
                      <w:marBottom w:val="0"/>
                      <w:divBdr>
                        <w:top w:val="none" w:sz="0" w:space="0" w:color="auto"/>
                        <w:left w:val="none" w:sz="0" w:space="0" w:color="auto"/>
                        <w:bottom w:val="none" w:sz="0" w:space="0" w:color="auto"/>
                        <w:right w:val="none" w:sz="0" w:space="0" w:color="auto"/>
                      </w:divBdr>
                      <w:divsChild>
                        <w:div w:id="1414201726">
                          <w:marLeft w:val="0"/>
                          <w:marRight w:val="0"/>
                          <w:marTop w:val="0"/>
                          <w:marBottom w:val="0"/>
                          <w:divBdr>
                            <w:top w:val="none" w:sz="0" w:space="0" w:color="auto"/>
                            <w:left w:val="none" w:sz="0" w:space="0" w:color="auto"/>
                            <w:bottom w:val="none" w:sz="0" w:space="0" w:color="auto"/>
                            <w:right w:val="none" w:sz="0" w:space="0" w:color="auto"/>
                          </w:divBdr>
                          <w:divsChild>
                            <w:div w:id="849759443">
                              <w:marLeft w:val="0"/>
                              <w:marRight w:val="0"/>
                              <w:marTop w:val="0"/>
                              <w:marBottom w:val="0"/>
                              <w:divBdr>
                                <w:top w:val="none" w:sz="0" w:space="0" w:color="auto"/>
                                <w:left w:val="none" w:sz="0" w:space="0" w:color="auto"/>
                                <w:bottom w:val="none" w:sz="0" w:space="0" w:color="auto"/>
                                <w:right w:val="none" w:sz="0" w:space="0" w:color="auto"/>
                              </w:divBdr>
                              <w:divsChild>
                                <w:div w:id="2919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957212">
          <w:marLeft w:val="0"/>
          <w:marRight w:val="0"/>
          <w:marTop w:val="100"/>
          <w:marBottom w:val="100"/>
          <w:divBdr>
            <w:top w:val="none" w:sz="0" w:space="0" w:color="auto"/>
            <w:left w:val="none" w:sz="0" w:space="0" w:color="auto"/>
            <w:bottom w:val="none" w:sz="0" w:space="0" w:color="auto"/>
            <w:right w:val="none" w:sz="0" w:space="0" w:color="auto"/>
          </w:divBdr>
          <w:divsChild>
            <w:div w:id="1832217576">
              <w:marLeft w:val="0"/>
              <w:marRight w:val="0"/>
              <w:marTop w:val="0"/>
              <w:marBottom w:val="0"/>
              <w:divBdr>
                <w:top w:val="none" w:sz="0" w:space="0" w:color="auto"/>
                <w:left w:val="none" w:sz="0" w:space="0" w:color="auto"/>
                <w:bottom w:val="none" w:sz="0" w:space="0" w:color="auto"/>
                <w:right w:val="none" w:sz="0" w:space="0" w:color="auto"/>
              </w:divBdr>
              <w:divsChild>
                <w:div w:id="1793398485">
                  <w:marLeft w:val="0"/>
                  <w:marRight w:val="0"/>
                  <w:marTop w:val="0"/>
                  <w:marBottom w:val="0"/>
                  <w:divBdr>
                    <w:top w:val="none" w:sz="0" w:space="0" w:color="auto"/>
                    <w:left w:val="none" w:sz="0" w:space="0" w:color="auto"/>
                    <w:bottom w:val="none" w:sz="0" w:space="0" w:color="auto"/>
                    <w:right w:val="none" w:sz="0" w:space="0" w:color="auto"/>
                  </w:divBdr>
                  <w:divsChild>
                    <w:div w:id="1879928322">
                      <w:marLeft w:val="0"/>
                      <w:marRight w:val="0"/>
                      <w:marTop w:val="0"/>
                      <w:marBottom w:val="0"/>
                      <w:divBdr>
                        <w:top w:val="none" w:sz="0" w:space="0" w:color="auto"/>
                        <w:left w:val="none" w:sz="0" w:space="0" w:color="auto"/>
                        <w:bottom w:val="none" w:sz="0" w:space="0" w:color="auto"/>
                        <w:right w:val="none" w:sz="0" w:space="0" w:color="auto"/>
                      </w:divBdr>
                      <w:divsChild>
                        <w:div w:id="2131778412">
                          <w:marLeft w:val="0"/>
                          <w:marRight w:val="0"/>
                          <w:marTop w:val="0"/>
                          <w:marBottom w:val="0"/>
                          <w:divBdr>
                            <w:top w:val="none" w:sz="0" w:space="0" w:color="auto"/>
                            <w:left w:val="none" w:sz="0" w:space="0" w:color="auto"/>
                            <w:bottom w:val="none" w:sz="0" w:space="0" w:color="auto"/>
                            <w:right w:val="none" w:sz="0" w:space="0" w:color="auto"/>
                          </w:divBdr>
                          <w:divsChild>
                            <w:div w:id="501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299883">
          <w:marLeft w:val="0"/>
          <w:marRight w:val="0"/>
          <w:marTop w:val="100"/>
          <w:marBottom w:val="100"/>
          <w:divBdr>
            <w:top w:val="none" w:sz="0" w:space="0" w:color="auto"/>
            <w:left w:val="none" w:sz="0" w:space="0" w:color="auto"/>
            <w:bottom w:val="none" w:sz="0" w:space="0" w:color="auto"/>
            <w:right w:val="none" w:sz="0" w:space="0" w:color="auto"/>
          </w:divBdr>
          <w:divsChild>
            <w:div w:id="1328246989">
              <w:marLeft w:val="0"/>
              <w:marRight w:val="0"/>
              <w:marTop w:val="0"/>
              <w:marBottom w:val="0"/>
              <w:divBdr>
                <w:top w:val="none" w:sz="0" w:space="0" w:color="auto"/>
                <w:left w:val="none" w:sz="0" w:space="0" w:color="auto"/>
                <w:bottom w:val="none" w:sz="0" w:space="0" w:color="auto"/>
                <w:right w:val="none" w:sz="0" w:space="0" w:color="auto"/>
              </w:divBdr>
              <w:divsChild>
                <w:div w:id="1206453180">
                  <w:marLeft w:val="0"/>
                  <w:marRight w:val="0"/>
                  <w:marTop w:val="0"/>
                  <w:marBottom w:val="0"/>
                  <w:divBdr>
                    <w:top w:val="none" w:sz="0" w:space="0" w:color="auto"/>
                    <w:left w:val="none" w:sz="0" w:space="0" w:color="auto"/>
                    <w:bottom w:val="none" w:sz="0" w:space="0" w:color="auto"/>
                    <w:right w:val="none" w:sz="0" w:space="0" w:color="auto"/>
                  </w:divBdr>
                  <w:divsChild>
                    <w:div w:id="931201533">
                      <w:marLeft w:val="0"/>
                      <w:marRight w:val="0"/>
                      <w:marTop w:val="0"/>
                      <w:marBottom w:val="0"/>
                      <w:divBdr>
                        <w:top w:val="none" w:sz="0" w:space="0" w:color="auto"/>
                        <w:left w:val="none" w:sz="0" w:space="0" w:color="auto"/>
                        <w:bottom w:val="none" w:sz="0" w:space="0" w:color="auto"/>
                        <w:right w:val="none" w:sz="0" w:space="0" w:color="auto"/>
                      </w:divBdr>
                      <w:divsChild>
                        <w:div w:id="75129804">
                          <w:marLeft w:val="0"/>
                          <w:marRight w:val="0"/>
                          <w:marTop w:val="0"/>
                          <w:marBottom w:val="0"/>
                          <w:divBdr>
                            <w:top w:val="none" w:sz="0" w:space="0" w:color="auto"/>
                            <w:left w:val="none" w:sz="0" w:space="0" w:color="auto"/>
                            <w:bottom w:val="none" w:sz="0" w:space="0" w:color="auto"/>
                            <w:right w:val="none" w:sz="0" w:space="0" w:color="auto"/>
                          </w:divBdr>
                          <w:divsChild>
                            <w:div w:id="977953652">
                              <w:marLeft w:val="0"/>
                              <w:marRight w:val="0"/>
                              <w:marTop w:val="0"/>
                              <w:marBottom w:val="0"/>
                              <w:divBdr>
                                <w:top w:val="none" w:sz="0" w:space="0" w:color="auto"/>
                                <w:left w:val="none" w:sz="0" w:space="0" w:color="auto"/>
                                <w:bottom w:val="none" w:sz="0" w:space="0" w:color="auto"/>
                                <w:right w:val="none" w:sz="0" w:space="0" w:color="auto"/>
                              </w:divBdr>
                              <w:divsChild>
                                <w:div w:id="2472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374069">
          <w:marLeft w:val="0"/>
          <w:marRight w:val="0"/>
          <w:marTop w:val="100"/>
          <w:marBottom w:val="100"/>
          <w:divBdr>
            <w:top w:val="none" w:sz="0" w:space="0" w:color="auto"/>
            <w:left w:val="none" w:sz="0" w:space="0" w:color="auto"/>
            <w:bottom w:val="none" w:sz="0" w:space="0" w:color="auto"/>
            <w:right w:val="none" w:sz="0" w:space="0" w:color="auto"/>
          </w:divBdr>
          <w:divsChild>
            <w:div w:id="1934439547">
              <w:marLeft w:val="0"/>
              <w:marRight w:val="0"/>
              <w:marTop w:val="0"/>
              <w:marBottom w:val="0"/>
              <w:divBdr>
                <w:top w:val="none" w:sz="0" w:space="0" w:color="auto"/>
                <w:left w:val="none" w:sz="0" w:space="0" w:color="auto"/>
                <w:bottom w:val="none" w:sz="0" w:space="0" w:color="auto"/>
                <w:right w:val="none" w:sz="0" w:space="0" w:color="auto"/>
              </w:divBdr>
              <w:divsChild>
                <w:div w:id="1613975851">
                  <w:marLeft w:val="0"/>
                  <w:marRight w:val="0"/>
                  <w:marTop w:val="0"/>
                  <w:marBottom w:val="0"/>
                  <w:divBdr>
                    <w:top w:val="none" w:sz="0" w:space="0" w:color="auto"/>
                    <w:left w:val="none" w:sz="0" w:space="0" w:color="auto"/>
                    <w:bottom w:val="none" w:sz="0" w:space="0" w:color="auto"/>
                    <w:right w:val="none" w:sz="0" w:space="0" w:color="auto"/>
                  </w:divBdr>
                  <w:divsChild>
                    <w:div w:id="249048557">
                      <w:marLeft w:val="0"/>
                      <w:marRight w:val="0"/>
                      <w:marTop w:val="0"/>
                      <w:marBottom w:val="0"/>
                      <w:divBdr>
                        <w:top w:val="none" w:sz="0" w:space="0" w:color="auto"/>
                        <w:left w:val="none" w:sz="0" w:space="0" w:color="auto"/>
                        <w:bottom w:val="none" w:sz="0" w:space="0" w:color="auto"/>
                        <w:right w:val="none" w:sz="0" w:space="0" w:color="auto"/>
                      </w:divBdr>
                      <w:divsChild>
                        <w:div w:id="1057389133">
                          <w:marLeft w:val="0"/>
                          <w:marRight w:val="0"/>
                          <w:marTop w:val="0"/>
                          <w:marBottom w:val="0"/>
                          <w:divBdr>
                            <w:top w:val="none" w:sz="0" w:space="0" w:color="auto"/>
                            <w:left w:val="none" w:sz="0" w:space="0" w:color="auto"/>
                            <w:bottom w:val="none" w:sz="0" w:space="0" w:color="auto"/>
                            <w:right w:val="none" w:sz="0" w:space="0" w:color="auto"/>
                          </w:divBdr>
                          <w:divsChild>
                            <w:div w:id="34158727">
                              <w:marLeft w:val="0"/>
                              <w:marRight w:val="0"/>
                              <w:marTop w:val="0"/>
                              <w:marBottom w:val="0"/>
                              <w:divBdr>
                                <w:top w:val="none" w:sz="0" w:space="0" w:color="auto"/>
                                <w:left w:val="none" w:sz="0" w:space="0" w:color="auto"/>
                                <w:bottom w:val="none" w:sz="0" w:space="0" w:color="auto"/>
                                <w:right w:val="none" w:sz="0" w:space="0" w:color="auto"/>
                              </w:divBdr>
                              <w:divsChild>
                                <w:div w:id="1868370558">
                                  <w:marLeft w:val="0"/>
                                  <w:marRight w:val="0"/>
                                  <w:marTop w:val="0"/>
                                  <w:marBottom w:val="0"/>
                                  <w:divBdr>
                                    <w:top w:val="none" w:sz="0" w:space="0" w:color="auto"/>
                                    <w:left w:val="none" w:sz="0" w:space="0" w:color="auto"/>
                                    <w:bottom w:val="none" w:sz="0" w:space="0" w:color="auto"/>
                                    <w:right w:val="none" w:sz="0" w:space="0" w:color="auto"/>
                                  </w:divBdr>
                                  <w:divsChild>
                                    <w:div w:id="12185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243250">
          <w:marLeft w:val="0"/>
          <w:marRight w:val="0"/>
          <w:marTop w:val="100"/>
          <w:marBottom w:val="100"/>
          <w:divBdr>
            <w:top w:val="none" w:sz="0" w:space="0" w:color="auto"/>
            <w:left w:val="none" w:sz="0" w:space="0" w:color="auto"/>
            <w:bottom w:val="none" w:sz="0" w:space="0" w:color="auto"/>
            <w:right w:val="none" w:sz="0" w:space="0" w:color="auto"/>
          </w:divBdr>
          <w:divsChild>
            <w:div w:id="373233564">
              <w:marLeft w:val="0"/>
              <w:marRight w:val="0"/>
              <w:marTop w:val="0"/>
              <w:marBottom w:val="0"/>
              <w:divBdr>
                <w:top w:val="none" w:sz="0" w:space="0" w:color="auto"/>
                <w:left w:val="none" w:sz="0" w:space="0" w:color="auto"/>
                <w:bottom w:val="none" w:sz="0" w:space="0" w:color="auto"/>
                <w:right w:val="none" w:sz="0" w:space="0" w:color="auto"/>
              </w:divBdr>
              <w:divsChild>
                <w:div w:id="383528884">
                  <w:marLeft w:val="0"/>
                  <w:marRight w:val="0"/>
                  <w:marTop w:val="0"/>
                  <w:marBottom w:val="0"/>
                  <w:divBdr>
                    <w:top w:val="none" w:sz="0" w:space="0" w:color="auto"/>
                    <w:left w:val="none" w:sz="0" w:space="0" w:color="auto"/>
                    <w:bottom w:val="none" w:sz="0" w:space="0" w:color="auto"/>
                    <w:right w:val="none" w:sz="0" w:space="0" w:color="auto"/>
                  </w:divBdr>
                  <w:divsChild>
                    <w:div w:id="1208955925">
                      <w:marLeft w:val="0"/>
                      <w:marRight w:val="0"/>
                      <w:marTop w:val="0"/>
                      <w:marBottom w:val="0"/>
                      <w:divBdr>
                        <w:top w:val="none" w:sz="0" w:space="0" w:color="auto"/>
                        <w:left w:val="none" w:sz="0" w:space="0" w:color="auto"/>
                        <w:bottom w:val="none" w:sz="0" w:space="0" w:color="auto"/>
                        <w:right w:val="none" w:sz="0" w:space="0" w:color="auto"/>
                      </w:divBdr>
                      <w:divsChild>
                        <w:div w:id="980039736">
                          <w:marLeft w:val="0"/>
                          <w:marRight w:val="0"/>
                          <w:marTop w:val="0"/>
                          <w:marBottom w:val="0"/>
                          <w:divBdr>
                            <w:top w:val="none" w:sz="0" w:space="0" w:color="auto"/>
                            <w:left w:val="none" w:sz="0" w:space="0" w:color="auto"/>
                            <w:bottom w:val="none" w:sz="0" w:space="0" w:color="auto"/>
                            <w:right w:val="none" w:sz="0" w:space="0" w:color="auto"/>
                          </w:divBdr>
                          <w:divsChild>
                            <w:div w:id="1860654594">
                              <w:marLeft w:val="0"/>
                              <w:marRight w:val="0"/>
                              <w:marTop w:val="0"/>
                              <w:marBottom w:val="0"/>
                              <w:divBdr>
                                <w:top w:val="none" w:sz="0" w:space="0" w:color="auto"/>
                                <w:left w:val="none" w:sz="0" w:space="0" w:color="auto"/>
                                <w:bottom w:val="none" w:sz="0" w:space="0" w:color="auto"/>
                                <w:right w:val="none" w:sz="0" w:space="0" w:color="auto"/>
                              </w:divBdr>
                              <w:divsChild>
                                <w:div w:id="2549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469494">
          <w:marLeft w:val="0"/>
          <w:marRight w:val="0"/>
          <w:marTop w:val="100"/>
          <w:marBottom w:val="100"/>
          <w:divBdr>
            <w:top w:val="none" w:sz="0" w:space="0" w:color="auto"/>
            <w:left w:val="none" w:sz="0" w:space="0" w:color="auto"/>
            <w:bottom w:val="none" w:sz="0" w:space="0" w:color="auto"/>
            <w:right w:val="none" w:sz="0" w:space="0" w:color="auto"/>
          </w:divBdr>
          <w:divsChild>
            <w:div w:id="1772511659">
              <w:marLeft w:val="0"/>
              <w:marRight w:val="0"/>
              <w:marTop w:val="0"/>
              <w:marBottom w:val="0"/>
              <w:divBdr>
                <w:top w:val="none" w:sz="0" w:space="0" w:color="auto"/>
                <w:left w:val="none" w:sz="0" w:space="0" w:color="auto"/>
                <w:bottom w:val="none" w:sz="0" w:space="0" w:color="auto"/>
                <w:right w:val="none" w:sz="0" w:space="0" w:color="auto"/>
              </w:divBdr>
              <w:divsChild>
                <w:div w:id="1021663157">
                  <w:marLeft w:val="0"/>
                  <w:marRight w:val="0"/>
                  <w:marTop w:val="0"/>
                  <w:marBottom w:val="0"/>
                  <w:divBdr>
                    <w:top w:val="none" w:sz="0" w:space="0" w:color="auto"/>
                    <w:left w:val="none" w:sz="0" w:space="0" w:color="auto"/>
                    <w:bottom w:val="none" w:sz="0" w:space="0" w:color="auto"/>
                    <w:right w:val="none" w:sz="0" w:space="0" w:color="auto"/>
                  </w:divBdr>
                  <w:divsChild>
                    <w:div w:id="692414796">
                      <w:marLeft w:val="0"/>
                      <w:marRight w:val="0"/>
                      <w:marTop w:val="0"/>
                      <w:marBottom w:val="0"/>
                      <w:divBdr>
                        <w:top w:val="none" w:sz="0" w:space="0" w:color="auto"/>
                        <w:left w:val="none" w:sz="0" w:space="0" w:color="auto"/>
                        <w:bottom w:val="none" w:sz="0" w:space="0" w:color="auto"/>
                        <w:right w:val="none" w:sz="0" w:space="0" w:color="auto"/>
                      </w:divBdr>
                      <w:divsChild>
                        <w:div w:id="1114905146">
                          <w:marLeft w:val="0"/>
                          <w:marRight w:val="0"/>
                          <w:marTop w:val="0"/>
                          <w:marBottom w:val="0"/>
                          <w:divBdr>
                            <w:top w:val="none" w:sz="0" w:space="0" w:color="auto"/>
                            <w:left w:val="none" w:sz="0" w:space="0" w:color="auto"/>
                            <w:bottom w:val="none" w:sz="0" w:space="0" w:color="auto"/>
                            <w:right w:val="none" w:sz="0" w:space="0" w:color="auto"/>
                          </w:divBdr>
                          <w:divsChild>
                            <w:div w:id="1672174667">
                              <w:marLeft w:val="0"/>
                              <w:marRight w:val="0"/>
                              <w:marTop w:val="0"/>
                              <w:marBottom w:val="0"/>
                              <w:divBdr>
                                <w:top w:val="none" w:sz="0" w:space="0" w:color="auto"/>
                                <w:left w:val="none" w:sz="0" w:space="0" w:color="auto"/>
                                <w:bottom w:val="none" w:sz="0" w:space="0" w:color="auto"/>
                                <w:right w:val="none" w:sz="0" w:space="0" w:color="auto"/>
                              </w:divBdr>
                              <w:divsChild>
                                <w:div w:id="857818068">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176116227">
                                  <w:marLeft w:val="0"/>
                                  <w:marRight w:val="0"/>
                                  <w:marTop w:val="0"/>
                                  <w:marBottom w:val="0"/>
                                  <w:divBdr>
                                    <w:top w:val="none" w:sz="0" w:space="0" w:color="auto"/>
                                    <w:left w:val="none" w:sz="0" w:space="0" w:color="auto"/>
                                    <w:bottom w:val="none" w:sz="0" w:space="0" w:color="auto"/>
                                    <w:right w:val="none" w:sz="0" w:space="0" w:color="auto"/>
                                  </w:divBdr>
                                  <w:divsChild>
                                    <w:div w:id="12722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788232">
          <w:marLeft w:val="0"/>
          <w:marRight w:val="0"/>
          <w:marTop w:val="100"/>
          <w:marBottom w:val="100"/>
          <w:divBdr>
            <w:top w:val="none" w:sz="0" w:space="0" w:color="auto"/>
            <w:left w:val="none" w:sz="0" w:space="0" w:color="auto"/>
            <w:bottom w:val="none" w:sz="0" w:space="0" w:color="auto"/>
            <w:right w:val="none" w:sz="0" w:space="0" w:color="auto"/>
          </w:divBdr>
          <w:divsChild>
            <w:div w:id="528378289">
              <w:marLeft w:val="0"/>
              <w:marRight w:val="0"/>
              <w:marTop w:val="0"/>
              <w:marBottom w:val="0"/>
              <w:divBdr>
                <w:top w:val="none" w:sz="0" w:space="0" w:color="auto"/>
                <w:left w:val="none" w:sz="0" w:space="0" w:color="auto"/>
                <w:bottom w:val="none" w:sz="0" w:space="0" w:color="auto"/>
                <w:right w:val="none" w:sz="0" w:space="0" w:color="auto"/>
              </w:divBdr>
              <w:divsChild>
                <w:div w:id="1351057321">
                  <w:marLeft w:val="0"/>
                  <w:marRight w:val="0"/>
                  <w:marTop w:val="0"/>
                  <w:marBottom w:val="0"/>
                  <w:divBdr>
                    <w:top w:val="none" w:sz="0" w:space="0" w:color="auto"/>
                    <w:left w:val="none" w:sz="0" w:space="0" w:color="auto"/>
                    <w:bottom w:val="none" w:sz="0" w:space="0" w:color="auto"/>
                    <w:right w:val="none" w:sz="0" w:space="0" w:color="auto"/>
                  </w:divBdr>
                  <w:divsChild>
                    <w:div w:id="875779180">
                      <w:marLeft w:val="0"/>
                      <w:marRight w:val="0"/>
                      <w:marTop w:val="0"/>
                      <w:marBottom w:val="0"/>
                      <w:divBdr>
                        <w:top w:val="none" w:sz="0" w:space="0" w:color="auto"/>
                        <w:left w:val="none" w:sz="0" w:space="0" w:color="auto"/>
                        <w:bottom w:val="none" w:sz="0" w:space="0" w:color="auto"/>
                        <w:right w:val="none" w:sz="0" w:space="0" w:color="auto"/>
                      </w:divBdr>
                      <w:divsChild>
                        <w:div w:id="1789884419">
                          <w:marLeft w:val="0"/>
                          <w:marRight w:val="0"/>
                          <w:marTop w:val="0"/>
                          <w:marBottom w:val="0"/>
                          <w:divBdr>
                            <w:top w:val="none" w:sz="0" w:space="0" w:color="auto"/>
                            <w:left w:val="none" w:sz="0" w:space="0" w:color="auto"/>
                            <w:bottom w:val="none" w:sz="0" w:space="0" w:color="auto"/>
                            <w:right w:val="none" w:sz="0" w:space="0" w:color="auto"/>
                          </w:divBdr>
                          <w:divsChild>
                            <w:div w:id="1949391474">
                              <w:marLeft w:val="0"/>
                              <w:marRight w:val="0"/>
                              <w:marTop w:val="0"/>
                              <w:marBottom w:val="0"/>
                              <w:divBdr>
                                <w:top w:val="none" w:sz="0" w:space="0" w:color="auto"/>
                                <w:left w:val="none" w:sz="0" w:space="0" w:color="auto"/>
                                <w:bottom w:val="none" w:sz="0" w:space="0" w:color="auto"/>
                                <w:right w:val="none" w:sz="0" w:space="0" w:color="auto"/>
                              </w:divBdr>
                              <w:divsChild>
                                <w:div w:id="101974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467800">
          <w:marLeft w:val="0"/>
          <w:marRight w:val="0"/>
          <w:marTop w:val="100"/>
          <w:marBottom w:val="100"/>
          <w:divBdr>
            <w:top w:val="none" w:sz="0" w:space="0" w:color="auto"/>
            <w:left w:val="none" w:sz="0" w:space="0" w:color="auto"/>
            <w:bottom w:val="none" w:sz="0" w:space="0" w:color="auto"/>
            <w:right w:val="none" w:sz="0" w:space="0" w:color="auto"/>
          </w:divBdr>
          <w:divsChild>
            <w:div w:id="720400236">
              <w:marLeft w:val="0"/>
              <w:marRight w:val="0"/>
              <w:marTop w:val="0"/>
              <w:marBottom w:val="0"/>
              <w:divBdr>
                <w:top w:val="none" w:sz="0" w:space="0" w:color="auto"/>
                <w:left w:val="none" w:sz="0" w:space="0" w:color="auto"/>
                <w:bottom w:val="none" w:sz="0" w:space="0" w:color="auto"/>
                <w:right w:val="none" w:sz="0" w:space="0" w:color="auto"/>
              </w:divBdr>
              <w:divsChild>
                <w:div w:id="758061366">
                  <w:marLeft w:val="0"/>
                  <w:marRight w:val="0"/>
                  <w:marTop w:val="0"/>
                  <w:marBottom w:val="0"/>
                  <w:divBdr>
                    <w:top w:val="none" w:sz="0" w:space="0" w:color="auto"/>
                    <w:left w:val="none" w:sz="0" w:space="0" w:color="auto"/>
                    <w:bottom w:val="none" w:sz="0" w:space="0" w:color="auto"/>
                    <w:right w:val="none" w:sz="0" w:space="0" w:color="auto"/>
                  </w:divBdr>
                  <w:divsChild>
                    <w:div w:id="1384871598">
                      <w:marLeft w:val="0"/>
                      <w:marRight w:val="0"/>
                      <w:marTop w:val="0"/>
                      <w:marBottom w:val="0"/>
                      <w:divBdr>
                        <w:top w:val="none" w:sz="0" w:space="0" w:color="auto"/>
                        <w:left w:val="none" w:sz="0" w:space="0" w:color="auto"/>
                        <w:bottom w:val="none" w:sz="0" w:space="0" w:color="auto"/>
                        <w:right w:val="none" w:sz="0" w:space="0" w:color="auto"/>
                      </w:divBdr>
                      <w:divsChild>
                        <w:div w:id="1846166325">
                          <w:marLeft w:val="0"/>
                          <w:marRight w:val="0"/>
                          <w:marTop w:val="0"/>
                          <w:marBottom w:val="0"/>
                          <w:divBdr>
                            <w:top w:val="none" w:sz="0" w:space="0" w:color="auto"/>
                            <w:left w:val="none" w:sz="0" w:space="0" w:color="auto"/>
                            <w:bottom w:val="none" w:sz="0" w:space="0" w:color="auto"/>
                            <w:right w:val="none" w:sz="0" w:space="0" w:color="auto"/>
                          </w:divBdr>
                          <w:divsChild>
                            <w:div w:id="104209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029337">
          <w:marLeft w:val="0"/>
          <w:marRight w:val="0"/>
          <w:marTop w:val="100"/>
          <w:marBottom w:val="100"/>
          <w:divBdr>
            <w:top w:val="none" w:sz="0" w:space="0" w:color="auto"/>
            <w:left w:val="none" w:sz="0" w:space="0" w:color="auto"/>
            <w:bottom w:val="none" w:sz="0" w:space="0" w:color="auto"/>
            <w:right w:val="none" w:sz="0" w:space="0" w:color="auto"/>
          </w:divBdr>
          <w:divsChild>
            <w:div w:id="1667973634">
              <w:marLeft w:val="0"/>
              <w:marRight w:val="0"/>
              <w:marTop w:val="0"/>
              <w:marBottom w:val="0"/>
              <w:divBdr>
                <w:top w:val="none" w:sz="0" w:space="0" w:color="auto"/>
                <w:left w:val="none" w:sz="0" w:space="0" w:color="auto"/>
                <w:bottom w:val="none" w:sz="0" w:space="0" w:color="auto"/>
                <w:right w:val="none" w:sz="0" w:space="0" w:color="auto"/>
              </w:divBdr>
              <w:divsChild>
                <w:div w:id="1241058794">
                  <w:marLeft w:val="0"/>
                  <w:marRight w:val="0"/>
                  <w:marTop w:val="0"/>
                  <w:marBottom w:val="0"/>
                  <w:divBdr>
                    <w:top w:val="none" w:sz="0" w:space="0" w:color="auto"/>
                    <w:left w:val="none" w:sz="0" w:space="0" w:color="auto"/>
                    <w:bottom w:val="none" w:sz="0" w:space="0" w:color="auto"/>
                    <w:right w:val="none" w:sz="0" w:space="0" w:color="auto"/>
                  </w:divBdr>
                  <w:divsChild>
                    <w:div w:id="1865437542">
                      <w:marLeft w:val="0"/>
                      <w:marRight w:val="0"/>
                      <w:marTop w:val="0"/>
                      <w:marBottom w:val="0"/>
                      <w:divBdr>
                        <w:top w:val="none" w:sz="0" w:space="0" w:color="auto"/>
                        <w:left w:val="none" w:sz="0" w:space="0" w:color="auto"/>
                        <w:bottom w:val="none" w:sz="0" w:space="0" w:color="auto"/>
                        <w:right w:val="none" w:sz="0" w:space="0" w:color="auto"/>
                      </w:divBdr>
                      <w:divsChild>
                        <w:div w:id="1863394923">
                          <w:marLeft w:val="0"/>
                          <w:marRight w:val="0"/>
                          <w:marTop w:val="0"/>
                          <w:marBottom w:val="0"/>
                          <w:divBdr>
                            <w:top w:val="none" w:sz="0" w:space="0" w:color="auto"/>
                            <w:left w:val="none" w:sz="0" w:space="0" w:color="auto"/>
                            <w:bottom w:val="none" w:sz="0" w:space="0" w:color="auto"/>
                            <w:right w:val="none" w:sz="0" w:space="0" w:color="auto"/>
                          </w:divBdr>
                          <w:divsChild>
                            <w:div w:id="965549615">
                              <w:marLeft w:val="0"/>
                              <w:marRight w:val="0"/>
                              <w:marTop w:val="0"/>
                              <w:marBottom w:val="0"/>
                              <w:divBdr>
                                <w:top w:val="none" w:sz="0" w:space="0" w:color="auto"/>
                                <w:left w:val="none" w:sz="0" w:space="0" w:color="auto"/>
                                <w:bottom w:val="none" w:sz="0" w:space="0" w:color="auto"/>
                                <w:right w:val="none" w:sz="0" w:space="0" w:color="auto"/>
                              </w:divBdr>
                              <w:divsChild>
                                <w:div w:id="201899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830616">
          <w:marLeft w:val="0"/>
          <w:marRight w:val="0"/>
          <w:marTop w:val="100"/>
          <w:marBottom w:val="100"/>
          <w:divBdr>
            <w:top w:val="none" w:sz="0" w:space="0" w:color="auto"/>
            <w:left w:val="none" w:sz="0" w:space="0" w:color="auto"/>
            <w:bottom w:val="none" w:sz="0" w:space="0" w:color="auto"/>
            <w:right w:val="none" w:sz="0" w:space="0" w:color="auto"/>
          </w:divBdr>
          <w:divsChild>
            <w:div w:id="1333221425">
              <w:marLeft w:val="0"/>
              <w:marRight w:val="0"/>
              <w:marTop w:val="0"/>
              <w:marBottom w:val="0"/>
              <w:divBdr>
                <w:top w:val="none" w:sz="0" w:space="0" w:color="auto"/>
                <w:left w:val="none" w:sz="0" w:space="0" w:color="auto"/>
                <w:bottom w:val="none" w:sz="0" w:space="0" w:color="auto"/>
                <w:right w:val="none" w:sz="0" w:space="0" w:color="auto"/>
              </w:divBdr>
              <w:divsChild>
                <w:div w:id="1923903675">
                  <w:marLeft w:val="0"/>
                  <w:marRight w:val="0"/>
                  <w:marTop w:val="0"/>
                  <w:marBottom w:val="0"/>
                  <w:divBdr>
                    <w:top w:val="none" w:sz="0" w:space="0" w:color="auto"/>
                    <w:left w:val="none" w:sz="0" w:space="0" w:color="auto"/>
                    <w:bottom w:val="none" w:sz="0" w:space="0" w:color="auto"/>
                    <w:right w:val="none" w:sz="0" w:space="0" w:color="auto"/>
                  </w:divBdr>
                  <w:divsChild>
                    <w:div w:id="1287664653">
                      <w:marLeft w:val="0"/>
                      <w:marRight w:val="0"/>
                      <w:marTop w:val="0"/>
                      <w:marBottom w:val="0"/>
                      <w:divBdr>
                        <w:top w:val="none" w:sz="0" w:space="0" w:color="auto"/>
                        <w:left w:val="none" w:sz="0" w:space="0" w:color="auto"/>
                        <w:bottom w:val="none" w:sz="0" w:space="0" w:color="auto"/>
                        <w:right w:val="none" w:sz="0" w:space="0" w:color="auto"/>
                      </w:divBdr>
                      <w:divsChild>
                        <w:div w:id="1993484646">
                          <w:marLeft w:val="0"/>
                          <w:marRight w:val="0"/>
                          <w:marTop w:val="0"/>
                          <w:marBottom w:val="0"/>
                          <w:divBdr>
                            <w:top w:val="none" w:sz="0" w:space="0" w:color="auto"/>
                            <w:left w:val="none" w:sz="0" w:space="0" w:color="auto"/>
                            <w:bottom w:val="none" w:sz="0" w:space="0" w:color="auto"/>
                            <w:right w:val="none" w:sz="0" w:space="0" w:color="auto"/>
                          </w:divBdr>
                          <w:divsChild>
                            <w:div w:id="533276181">
                              <w:marLeft w:val="0"/>
                              <w:marRight w:val="0"/>
                              <w:marTop w:val="0"/>
                              <w:marBottom w:val="0"/>
                              <w:divBdr>
                                <w:top w:val="none" w:sz="0" w:space="0" w:color="auto"/>
                                <w:left w:val="none" w:sz="0" w:space="0" w:color="auto"/>
                                <w:bottom w:val="none" w:sz="0" w:space="0" w:color="auto"/>
                                <w:right w:val="none" w:sz="0" w:space="0" w:color="auto"/>
                              </w:divBdr>
                              <w:divsChild>
                                <w:div w:id="18896376">
                                  <w:marLeft w:val="0"/>
                                  <w:marRight w:val="0"/>
                                  <w:marTop w:val="0"/>
                                  <w:marBottom w:val="0"/>
                                  <w:divBdr>
                                    <w:top w:val="none" w:sz="0" w:space="0" w:color="auto"/>
                                    <w:left w:val="none" w:sz="0" w:space="0" w:color="auto"/>
                                    <w:bottom w:val="none" w:sz="0" w:space="0" w:color="auto"/>
                                    <w:right w:val="none" w:sz="0" w:space="0" w:color="auto"/>
                                  </w:divBdr>
                                  <w:divsChild>
                                    <w:div w:id="1896819785">
                                      <w:marLeft w:val="0"/>
                                      <w:marRight w:val="0"/>
                                      <w:marTop w:val="0"/>
                                      <w:marBottom w:val="0"/>
                                      <w:divBdr>
                                        <w:top w:val="none" w:sz="0" w:space="0" w:color="auto"/>
                                        <w:left w:val="none" w:sz="0" w:space="0" w:color="auto"/>
                                        <w:bottom w:val="none" w:sz="0" w:space="0" w:color="auto"/>
                                        <w:right w:val="none" w:sz="0" w:space="0" w:color="auto"/>
                                      </w:divBdr>
                                    </w:div>
                                  </w:divsChild>
                                </w:div>
                                <w:div w:id="1436949423">
                                  <w:marLeft w:val="0"/>
                                  <w:marRight w:val="0"/>
                                  <w:marTop w:val="0"/>
                                  <w:marBottom w:val="0"/>
                                  <w:divBdr>
                                    <w:top w:val="none" w:sz="0" w:space="0" w:color="auto"/>
                                    <w:left w:val="none" w:sz="0" w:space="0" w:color="auto"/>
                                    <w:bottom w:val="none" w:sz="0" w:space="0" w:color="auto"/>
                                    <w:right w:val="none" w:sz="0" w:space="0" w:color="auto"/>
                                  </w:divBdr>
                                  <w:divsChild>
                                    <w:div w:id="179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132764">
          <w:marLeft w:val="0"/>
          <w:marRight w:val="0"/>
          <w:marTop w:val="100"/>
          <w:marBottom w:val="100"/>
          <w:divBdr>
            <w:top w:val="none" w:sz="0" w:space="0" w:color="auto"/>
            <w:left w:val="none" w:sz="0" w:space="0" w:color="auto"/>
            <w:bottom w:val="none" w:sz="0" w:space="0" w:color="auto"/>
            <w:right w:val="none" w:sz="0" w:space="0" w:color="auto"/>
          </w:divBdr>
          <w:divsChild>
            <w:div w:id="2041971176">
              <w:marLeft w:val="0"/>
              <w:marRight w:val="0"/>
              <w:marTop w:val="0"/>
              <w:marBottom w:val="0"/>
              <w:divBdr>
                <w:top w:val="none" w:sz="0" w:space="0" w:color="auto"/>
                <w:left w:val="none" w:sz="0" w:space="0" w:color="auto"/>
                <w:bottom w:val="none" w:sz="0" w:space="0" w:color="auto"/>
                <w:right w:val="none" w:sz="0" w:space="0" w:color="auto"/>
              </w:divBdr>
              <w:divsChild>
                <w:div w:id="1580556274">
                  <w:marLeft w:val="0"/>
                  <w:marRight w:val="0"/>
                  <w:marTop w:val="0"/>
                  <w:marBottom w:val="0"/>
                  <w:divBdr>
                    <w:top w:val="none" w:sz="0" w:space="0" w:color="auto"/>
                    <w:left w:val="none" w:sz="0" w:space="0" w:color="auto"/>
                    <w:bottom w:val="none" w:sz="0" w:space="0" w:color="auto"/>
                    <w:right w:val="none" w:sz="0" w:space="0" w:color="auto"/>
                  </w:divBdr>
                  <w:divsChild>
                    <w:div w:id="997342321">
                      <w:marLeft w:val="0"/>
                      <w:marRight w:val="0"/>
                      <w:marTop w:val="0"/>
                      <w:marBottom w:val="0"/>
                      <w:divBdr>
                        <w:top w:val="none" w:sz="0" w:space="0" w:color="auto"/>
                        <w:left w:val="none" w:sz="0" w:space="0" w:color="auto"/>
                        <w:bottom w:val="none" w:sz="0" w:space="0" w:color="auto"/>
                        <w:right w:val="none" w:sz="0" w:space="0" w:color="auto"/>
                      </w:divBdr>
                      <w:divsChild>
                        <w:div w:id="951787227">
                          <w:marLeft w:val="0"/>
                          <w:marRight w:val="0"/>
                          <w:marTop w:val="0"/>
                          <w:marBottom w:val="0"/>
                          <w:divBdr>
                            <w:top w:val="none" w:sz="0" w:space="0" w:color="auto"/>
                            <w:left w:val="none" w:sz="0" w:space="0" w:color="auto"/>
                            <w:bottom w:val="none" w:sz="0" w:space="0" w:color="auto"/>
                            <w:right w:val="none" w:sz="0" w:space="0" w:color="auto"/>
                          </w:divBdr>
                          <w:divsChild>
                            <w:div w:id="1854882919">
                              <w:marLeft w:val="0"/>
                              <w:marRight w:val="0"/>
                              <w:marTop w:val="0"/>
                              <w:marBottom w:val="0"/>
                              <w:divBdr>
                                <w:top w:val="none" w:sz="0" w:space="0" w:color="auto"/>
                                <w:left w:val="none" w:sz="0" w:space="0" w:color="auto"/>
                                <w:bottom w:val="none" w:sz="0" w:space="0" w:color="auto"/>
                                <w:right w:val="none" w:sz="0" w:space="0" w:color="auto"/>
                              </w:divBdr>
                              <w:divsChild>
                                <w:div w:id="20178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702654">
          <w:marLeft w:val="0"/>
          <w:marRight w:val="0"/>
          <w:marTop w:val="100"/>
          <w:marBottom w:val="100"/>
          <w:divBdr>
            <w:top w:val="none" w:sz="0" w:space="0" w:color="auto"/>
            <w:left w:val="none" w:sz="0" w:space="0" w:color="auto"/>
            <w:bottom w:val="none" w:sz="0" w:space="0" w:color="auto"/>
            <w:right w:val="none" w:sz="0" w:space="0" w:color="auto"/>
          </w:divBdr>
          <w:divsChild>
            <w:div w:id="22247931">
              <w:marLeft w:val="0"/>
              <w:marRight w:val="0"/>
              <w:marTop w:val="0"/>
              <w:marBottom w:val="0"/>
              <w:divBdr>
                <w:top w:val="none" w:sz="0" w:space="0" w:color="auto"/>
                <w:left w:val="none" w:sz="0" w:space="0" w:color="auto"/>
                <w:bottom w:val="none" w:sz="0" w:space="0" w:color="auto"/>
                <w:right w:val="none" w:sz="0" w:space="0" w:color="auto"/>
              </w:divBdr>
              <w:divsChild>
                <w:div w:id="333529473">
                  <w:marLeft w:val="0"/>
                  <w:marRight w:val="0"/>
                  <w:marTop w:val="0"/>
                  <w:marBottom w:val="0"/>
                  <w:divBdr>
                    <w:top w:val="none" w:sz="0" w:space="0" w:color="auto"/>
                    <w:left w:val="none" w:sz="0" w:space="0" w:color="auto"/>
                    <w:bottom w:val="none" w:sz="0" w:space="0" w:color="auto"/>
                    <w:right w:val="none" w:sz="0" w:space="0" w:color="auto"/>
                  </w:divBdr>
                  <w:divsChild>
                    <w:div w:id="2094858377">
                      <w:marLeft w:val="0"/>
                      <w:marRight w:val="0"/>
                      <w:marTop w:val="0"/>
                      <w:marBottom w:val="0"/>
                      <w:divBdr>
                        <w:top w:val="none" w:sz="0" w:space="0" w:color="auto"/>
                        <w:left w:val="none" w:sz="0" w:space="0" w:color="auto"/>
                        <w:bottom w:val="none" w:sz="0" w:space="0" w:color="auto"/>
                        <w:right w:val="none" w:sz="0" w:space="0" w:color="auto"/>
                      </w:divBdr>
                      <w:divsChild>
                        <w:div w:id="1682708168">
                          <w:marLeft w:val="0"/>
                          <w:marRight w:val="0"/>
                          <w:marTop w:val="0"/>
                          <w:marBottom w:val="0"/>
                          <w:divBdr>
                            <w:top w:val="none" w:sz="0" w:space="0" w:color="auto"/>
                            <w:left w:val="none" w:sz="0" w:space="0" w:color="auto"/>
                            <w:bottom w:val="none" w:sz="0" w:space="0" w:color="auto"/>
                            <w:right w:val="none" w:sz="0" w:space="0" w:color="auto"/>
                          </w:divBdr>
                          <w:divsChild>
                            <w:div w:id="290988334">
                              <w:marLeft w:val="0"/>
                              <w:marRight w:val="0"/>
                              <w:marTop w:val="0"/>
                              <w:marBottom w:val="0"/>
                              <w:divBdr>
                                <w:top w:val="none" w:sz="0" w:space="0" w:color="auto"/>
                                <w:left w:val="none" w:sz="0" w:space="0" w:color="auto"/>
                                <w:bottom w:val="none" w:sz="0" w:space="0" w:color="auto"/>
                                <w:right w:val="none" w:sz="0" w:space="0" w:color="auto"/>
                              </w:divBdr>
                              <w:divsChild>
                                <w:div w:id="1609122826">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613319247">
          <w:marLeft w:val="0"/>
          <w:marRight w:val="0"/>
          <w:marTop w:val="100"/>
          <w:marBottom w:val="100"/>
          <w:divBdr>
            <w:top w:val="none" w:sz="0" w:space="0" w:color="auto"/>
            <w:left w:val="none" w:sz="0" w:space="0" w:color="auto"/>
            <w:bottom w:val="none" w:sz="0" w:space="0" w:color="auto"/>
            <w:right w:val="none" w:sz="0" w:space="0" w:color="auto"/>
          </w:divBdr>
          <w:divsChild>
            <w:div w:id="1446343801">
              <w:marLeft w:val="0"/>
              <w:marRight w:val="0"/>
              <w:marTop w:val="0"/>
              <w:marBottom w:val="0"/>
              <w:divBdr>
                <w:top w:val="none" w:sz="0" w:space="0" w:color="auto"/>
                <w:left w:val="none" w:sz="0" w:space="0" w:color="auto"/>
                <w:bottom w:val="none" w:sz="0" w:space="0" w:color="auto"/>
                <w:right w:val="none" w:sz="0" w:space="0" w:color="auto"/>
              </w:divBdr>
              <w:divsChild>
                <w:div w:id="407119713">
                  <w:marLeft w:val="0"/>
                  <w:marRight w:val="0"/>
                  <w:marTop w:val="0"/>
                  <w:marBottom w:val="0"/>
                  <w:divBdr>
                    <w:top w:val="none" w:sz="0" w:space="0" w:color="auto"/>
                    <w:left w:val="none" w:sz="0" w:space="0" w:color="auto"/>
                    <w:bottom w:val="none" w:sz="0" w:space="0" w:color="auto"/>
                    <w:right w:val="none" w:sz="0" w:space="0" w:color="auto"/>
                  </w:divBdr>
                  <w:divsChild>
                    <w:div w:id="1160777703">
                      <w:marLeft w:val="0"/>
                      <w:marRight w:val="0"/>
                      <w:marTop w:val="0"/>
                      <w:marBottom w:val="0"/>
                      <w:divBdr>
                        <w:top w:val="none" w:sz="0" w:space="0" w:color="auto"/>
                        <w:left w:val="none" w:sz="0" w:space="0" w:color="auto"/>
                        <w:bottom w:val="none" w:sz="0" w:space="0" w:color="auto"/>
                        <w:right w:val="none" w:sz="0" w:space="0" w:color="auto"/>
                      </w:divBdr>
                      <w:divsChild>
                        <w:div w:id="1947426517">
                          <w:marLeft w:val="0"/>
                          <w:marRight w:val="0"/>
                          <w:marTop w:val="0"/>
                          <w:marBottom w:val="0"/>
                          <w:divBdr>
                            <w:top w:val="none" w:sz="0" w:space="0" w:color="auto"/>
                            <w:left w:val="none" w:sz="0" w:space="0" w:color="auto"/>
                            <w:bottom w:val="none" w:sz="0" w:space="0" w:color="auto"/>
                            <w:right w:val="none" w:sz="0" w:space="0" w:color="auto"/>
                          </w:divBdr>
                          <w:divsChild>
                            <w:div w:id="1078988250">
                              <w:marLeft w:val="0"/>
                              <w:marRight w:val="0"/>
                              <w:marTop w:val="0"/>
                              <w:marBottom w:val="0"/>
                              <w:divBdr>
                                <w:top w:val="none" w:sz="0" w:space="0" w:color="auto"/>
                                <w:left w:val="none" w:sz="0" w:space="0" w:color="auto"/>
                                <w:bottom w:val="none" w:sz="0" w:space="0" w:color="auto"/>
                                <w:right w:val="none" w:sz="0" w:space="0" w:color="auto"/>
                              </w:divBdr>
                              <w:divsChild>
                                <w:div w:id="1363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592731">
          <w:marLeft w:val="0"/>
          <w:marRight w:val="0"/>
          <w:marTop w:val="100"/>
          <w:marBottom w:val="100"/>
          <w:divBdr>
            <w:top w:val="none" w:sz="0" w:space="0" w:color="auto"/>
            <w:left w:val="none" w:sz="0" w:space="0" w:color="auto"/>
            <w:bottom w:val="none" w:sz="0" w:space="0" w:color="auto"/>
            <w:right w:val="none" w:sz="0" w:space="0" w:color="auto"/>
          </w:divBdr>
          <w:divsChild>
            <w:div w:id="2028364919">
              <w:marLeft w:val="0"/>
              <w:marRight w:val="0"/>
              <w:marTop w:val="0"/>
              <w:marBottom w:val="0"/>
              <w:divBdr>
                <w:top w:val="none" w:sz="0" w:space="0" w:color="auto"/>
                <w:left w:val="none" w:sz="0" w:space="0" w:color="auto"/>
                <w:bottom w:val="none" w:sz="0" w:space="0" w:color="auto"/>
                <w:right w:val="none" w:sz="0" w:space="0" w:color="auto"/>
              </w:divBdr>
              <w:divsChild>
                <w:div w:id="1894123380">
                  <w:marLeft w:val="0"/>
                  <w:marRight w:val="0"/>
                  <w:marTop w:val="0"/>
                  <w:marBottom w:val="0"/>
                  <w:divBdr>
                    <w:top w:val="none" w:sz="0" w:space="0" w:color="auto"/>
                    <w:left w:val="none" w:sz="0" w:space="0" w:color="auto"/>
                    <w:bottom w:val="none" w:sz="0" w:space="0" w:color="auto"/>
                    <w:right w:val="none" w:sz="0" w:space="0" w:color="auto"/>
                  </w:divBdr>
                  <w:divsChild>
                    <w:div w:id="1695960869">
                      <w:marLeft w:val="0"/>
                      <w:marRight w:val="0"/>
                      <w:marTop w:val="0"/>
                      <w:marBottom w:val="0"/>
                      <w:divBdr>
                        <w:top w:val="none" w:sz="0" w:space="0" w:color="auto"/>
                        <w:left w:val="none" w:sz="0" w:space="0" w:color="auto"/>
                        <w:bottom w:val="none" w:sz="0" w:space="0" w:color="auto"/>
                        <w:right w:val="none" w:sz="0" w:space="0" w:color="auto"/>
                      </w:divBdr>
                      <w:divsChild>
                        <w:div w:id="100806051">
                          <w:marLeft w:val="0"/>
                          <w:marRight w:val="0"/>
                          <w:marTop w:val="0"/>
                          <w:marBottom w:val="0"/>
                          <w:divBdr>
                            <w:top w:val="none" w:sz="0" w:space="0" w:color="auto"/>
                            <w:left w:val="none" w:sz="0" w:space="0" w:color="auto"/>
                            <w:bottom w:val="none" w:sz="0" w:space="0" w:color="auto"/>
                            <w:right w:val="none" w:sz="0" w:space="0" w:color="auto"/>
                          </w:divBdr>
                          <w:divsChild>
                            <w:div w:id="10449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31508">
      <w:bodyDiv w:val="1"/>
      <w:marLeft w:val="0"/>
      <w:marRight w:val="0"/>
      <w:marTop w:val="0"/>
      <w:marBottom w:val="0"/>
      <w:divBdr>
        <w:top w:val="none" w:sz="0" w:space="0" w:color="auto"/>
        <w:left w:val="none" w:sz="0" w:space="0" w:color="auto"/>
        <w:bottom w:val="none" w:sz="0" w:space="0" w:color="auto"/>
        <w:right w:val="none" w:sz="0" w:space="0" w:color="auto"/>
      </w:divBdr>
      <w:divsChild>
        <w:div w:id="253781920">
          <w:marLeft w:val="0"/>
          <w:marRight w:val="0"/>
          <w:marTop w:val="0"/>
          <w:marBottom w:val="0"/>
          <w:divBdr>
            <w:top w:val="none" w:sz="0" w:space="0" w:color="auto"/>
            <w:left w:val="none" w:sz="0" w:space="0" w:color="auto"/>
            <w:bottom w:val="none" w:sz="0" w:space="0" w:color="auto"/>
            <w:right w:val="none" w:sz="0" w:space="0" w:color="auto"/>
          </w:divBdr>
          <w:divsChild>
            <w:div w:id="371349217">
              <w:marLeft w:val="0"/>
              <w:marRight w:val="0"/>
              <w:marTop w:val="0"/>
              <w:marBottom w:val="0"/>
              <w:divBdr>
                <w:top w:val="none" w:sz="0" w:space="0" w:color="auto"/>
                <w:left w:val="none" w:sz="0" w:space="0" w:color="auto"/>
                <w:bottom w:val="none" w:sz="0" w:space="0" w:color="auto"/>
                <w:right w:val="none" w:sz="0" w:space="0" w:color="auto"/>
              </w:divBdr>
              <w:divsChild>
                <w:div w:id="1347831770">
                  <w:marLeft w:val="0"/>
                  <w:marRight w:val="0"/>
                  <w:marTop w:val="0"/>
                  <w:marBottom w:val="0"/>
                  <w:divBdr>
                    <w:top w:val="none" w:sz="0" w:space="0" w:color="auto"/>
                    <w:left w:val="none" w:sz="0" w:space="0" w:color="auto"/>
                    <w:bottom w:val="none" w:sz="0" w:space="0" w:color="auto"/>
                    <w:right w:val="none" w:sz="0" w:space="0" w:color="auto"/>
                  </w:divBdr>
                  <w:divsChild>
                    <w:div w:id="1894192822">
                      <w:marLeft w:val="0"/>
                      <w:marRight w:val="0"/>
                      <w:marTop w:val="0"/>
                      <w:marBottom w:val="0"/>
                      <w:divBdr>
                        <w:top w:val="none" w:sz="0" w:space="0" w:color="auto"/>
                        <w:left w:val="none" w:sz="0" w:space="0" w:color="auto"/>
                        <w:bottom w:val="none" w:sz="0" w:space="0" w:color="auto"/>
                        <w:right w:val="none" w:sz="0" w:space="0" w:color="auto"/>
                      </w:divBdr>
                      <w:divsChild>
                        <w:div w:id="2077240690">
                          <w:marLeft w:val="0"/>
                          <w:marRight w:val="0"/>
                          <w:marTop w:val="0"/>
                          <w:marBottom w:val="0"/>
                          <w:divBdr>
                            <w:top w:val="none" w:sz="0" w:space="0" w:color="auto"/>
                            <w:left w:val="none" w:sz="0" w:space="0" w:color="auto"/>
                            <w:bottom w:val="none" w:sz="0" w:space="0" w:color="auto"/>
                            <w:right w:val="none" w:sz="0" w:space="0" w:color="auto"/>
                          </w:divBdr>
                          <w:divsChild>
                            <w:div w:id="9884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941772">
      <w:bodyDiv w:val="1"/>
      <w:marLeft w:val="0"/>
      <w:marRight w:val="0"/>
      <w:marTop w:val="0"/>
      <w:marBottom w:val="0"/>
      <w:divBdr>
        <w:top w:val="none" w:sz="0" w:space="0" w:color="auto"/>
        <w:left w:val="none" w:sz="0" w:space="0" w:color="auto"/>
        <w:bottom w:val="none" w:sz="0" w:space="0" w:color="auto"/>
        <w:right w:val="none" w:sz="0" w:space="0" w:color="auto"/>
      </w:divBdr>
    </w:div>
    <w:div w:id="285040937">
      <w:bodyDiv w:val="1"/>
      <w:marLeft w:val="0"/>
      <w:marRight w:val="0"/>
      <w:marTop w:val="0"/>
      <w:marBottom w:val="0"/>
      <w:divBdr>
        <w:top w:val="none" w:sz="0" w:space="0" w:color="auto"/>
        <w:left w:val="none" w:sz="0" w:space="0" w:color="auto"/>
        <w:bottom w:val="none" w:sz="0" w:space="0" w:color="auto"/>
        <w:right w:val="none" w:sz="0" w:space="0" w:color="auto"/>
      </w:divBdr>
    </w:div>
    <w:div w:id="323631312">
      <w:bodyDiv w:val="1"/>
      <w:marLeft w:val="0"/>
      <w:marRight w:val="0"/>
      <w:marTop w:val="0"/>
      <w:marBottom w:val="0"/>
      <w:divBdr>
        <w:top w:val="none" w:sz="0" w:space="0" w:color="auto"/>
        <w:left w:val="none" w:sz="0" w:space="0" w:color="auto"/>
        <w:bottom w:val="none" w:sz="0" w:space="0" w:color="auto"/>
        <w:right w:val="none" w:sz="0" w:space="0" w:color="auto"/>
      </w:divBdr>
    </w:div>
    <w:div w:id="349261154">
      <w:marLeft w:val="480"/>
      <w:marRight w:val="0"/>
      <w:marTop w:val="0"/>
      <w:marBottom w:val="0"/>
      <w:divBdr>
        <w:top w:val="none" w:sz="0" w:space="0" w:color="auto"/>
        <w:left w:val="none" w:sz="0" w:space="0" w:color="auto"/>
        <w:bottom w:val="none" w:sz="0" w:space="0" w:color="auto"/>
        <w:right w:val="none" w:sz="0" w:space="0" w:color="auto"/>
      </w:divBdr>
    </w:div>
    <w:div w:id="374282412">
      <w:marLeft w:val="480"/>
      <w:marRight w:val="0"/>
      <w:marTop w:val="0"/>
      <w:marBottom w:val="0"/>
      <w:divBdr>
        <w:top w:val="none" w:sz="0" w:space="0" w:color="auto"/>
        <w:left w:val="none" w:sz="0" w:space="0" w:color="auto"/>
        <w:bottom w:val="none" w:sz="0" w:space="0" w:color="auto"/>
        <w:right w:val="none" w:sz="0" w:space="0" w:color="auto"/>
      </w:divBdr>
    </w:div>
    <w:div w:id="418596079">
      <w:bodyDiv w:val="1"/>
      <w:marLeft w:val="0"/>
      <w:marRight w:val="0"/>
      <w:marTop w:val="0"/>
      <w:marBottom w:val="0"/>
      <w:divBdr>
        <w:top w:val="none" w:sz="0" w:space="0" w:color="auto"/>
        <w:left w:val="none" w:sz="0" w:space="0" w:color="auto"/>
        <w:bottom w:val="none" w:sz="0" w:space="0" w:color="auto"/>
        <w:right w:val="none" w:sz="0" w:space="0" w:color="auto"/>
      </w:divBdr>
    </w:div>
    <w:div w:id="546111884">
      <w:marLeft w:val="480"/>
      <w:marRight w:val="0"/>
      <w:marTop w:val="0"/>
      <w:marBottom w:val="0"/>
      <w:divBdr>
        <w:top w:val="none" w:sz="0" w:space="0" w:color="auto"/>
        <w:left w:val="none" w:sz="0" w:space="0" w:color="auto"/>
        <w:bottom w:val="none" w:sz="0" w:space="0" w:color="auto"/>
        <w:right w:val="none" w:sz="0" w:space="0" w:color="auto"/>
      </w:divBdr>
    </w:div>
    <w:div w:id="618030802">
      <w:bodyDiv w:val="1"/>
      <w:marLeft w:val="0"/>
      <w:marRight w:val="0"/>
      <w:marTop w:val="0"/>
      <w:marBottom w:val="0"/>
      <w:divBdr>
        <w:top w:val="none" w:sz="0" w:space="0" w:color="auto"/>
        <w:left w:val="none" w:sz="0" w:space="0" w:color="auto"/>
        <w:bottom w:val="none" w:sz="0" w:space="0" w:color="auto"/>
        <w:right w:val="none" w:sz="0" w:space="0" w:color="auto"/>
      </w:divBdr>
    </w:div>
    <w:div w:id="663977662">
      <w:bodyDiv w:val="1"/>
      <w:marLeft w:val="0"/>
      <w:marRight w:val="0"/>
      <w:marTop w:val="0"/>
      <w:marBottom w:val="0"/>
      <w:divBdr>
        <w:top w:val="none" w:sz="0" w:space="0" w:color="auto"/>
        <w:left w:val="none" w:sz="0" w:space="0" w:color="auto"/>
        <w:bottom w:val="none" w:sz="0" w:space="0" w:color="auto"/>
        <w:right w:val="none" w:sz="0" w:space="0" w:color="auto"/>
      </w:divBdr>
    </w:div>
    <w:div w:id="684793672">
      <w:marLeft w:val="480"/>
      <w:marRight w:val="0"/>
      <w:marTop w:val="0"/>
      <w:marBottom w:val="0"/>
      <w:divBdr>
        <w:top w:val="none" w:sz="0" w:space="0" w:color="auto"/>
        <w:left w:val="none" w:sz="0" w:space="0" w:color="auto"/>
        <w:bottom w:val="none" w:sz="0" w:space="0" w:color="auto"/>
        <w:right w:val="none" w:sz="0" w:space="0" w:color="auto"/>
      </w:divBdr>
    </w:div>
    <w:div w:id="702098485">
      <w:bodyDiv w:val="1"/>
      <w:marLeft w:val="0"/>
      <w:marRight w:val="0"/>
      <w:marTop w:val="0"/>
      <w:marBottom w:val="0"/>
      <w:divBdr>
        <w:top w:val="none" w:sz="0" w:space="0" w:color="auto"/>
        <w:left w:val="none" w:sz="0" w:space="0" w:color="auto"/>
        <w:bottom w:val="none" w:sz="0" w:space="0" w:color="auto"/>
        <w:right w:val="none" w:sz="0" w:space="0" w:color="auto"/>
      </w:divBdr>
    </w:div>
    <w:div w:id="714424417">
      <w:bodyDiv w:val="1"/>
      <w:marLeft w:val="0"/>
      <w:marRight w:val="0"/>
      <w:marTop w:val="0"/>
      <w:marBottom w:val="0"/>
      <w:divBdr>
        <w:top w:val="none" w:sz="0" w:space="0" w:color="auto"/>
        <w:left w:val="none" w:sz="0" w:space="0" w:color="auto"/>
        <w:bottom w:val="none" w:sz="0" w:space="0" w:color="auto"/>
        <w:right w:val="none" w:sz="0" w:space="0" w:color="auto"/>
      </w:divBdr>
    </w:div>
    <w:div w:id="804740784">
      <w:bodyDiv w:val="1"/>
      <w:marLeft w:val="0"/>
      <w:marRight w:val="0"/>
      <w:marTop w:val="0"/>
      <w:marBottom w:val="0"/>
      <w:divBdr>
        <w:top w:val="none" w:sz="0" w:space="0" w:color="auto"/>
        <w:left w:val="none" w:sz="0" w:space="0" w:color="auto"/>
        <w:bottom w:val="none" w:sz="0" w:space="0" w:color="auto"/>
        <w:right w:val="none" w:sz="0" w:space="0" w:color="auto"/>
      </w:divBdr>
    </w:div>
    <w:div w:id="823862412">
      <w:bodyDiv w:val="1"/>
      <w:marLeft w:val="0"/>
      <w:marRight w:val="0"/>
      <w:marTop w:val="0"/>
      <w:marBottom w:val="0"/>
      <w:divBdr>
        <w:top w:val="none" w:sz="0" w:space="0" w:color="auto"/>
        <w:left w:val="none" w:sz="0" w:space="0" w:color="auto"/>
        <w:bottom w:val="none" w:sz="0" w:space="0" w:color="auto"/>
        <w:right w:val="none" w:sz="0" w:space="0" w:color="auto"/>
      </w:divBdr>
    </w:div>
    <w:div w:id="826475871">
      <w:bodyDiv w:val="1"/>
      <w:marLeft w:val="0"/>
      <w:marRight w:val="0"/>
      <w:marTop w:val="0"/>
      <w:marBottom w:val="0"/>
      <w:divBdr>
        <w:top w:val="none" w:sz="0" w:space="0" w:color="auto"/>
        <w:left w:val="none" w:sz="0" w:space="0" w:color="auto"/>
        <w:bottom w:val="none" w:sz="0" w:space="0" w:color="auto"/>
        <w:right w:val="none" w:sz="0" w:space="0" w:color="auto"/>
      </w:divBdr>
    </w:div>
    <w:div w:id="899249340">
      <w:bodyDiv w:val="1"/>
      <w:marLeft w:val="0"/>
      <w:marRight w:val="0"/>
      <w:marTop w:val="0"/>
      <w:marBottom w:val="0"/>
      <w:divBdr>
        <w:top w:val="none" w:sz="0" w:space="0" w:color="auto"/>
        <w:left w:val="none" w:sz="0" w:space="0" w:color="auto"/>
        <w:bottom w:val="none" w:sz="0" w:space="0" w:color="auto"/>
        <w:right w:val="none" w:sz="0" w:space="0" w:color="auto"/>
      </w:divBdr>
      <w:divsChild>
        <w:div w:id="48188753">
          <w:marLeft w:val="0"/>
          <w:marRight w:val="0"/>
          <w:marTop w:val="0"/>
          <w:marBottom w:val="0"/>
          <w:divBdr>
            <w:top w:val="none" w:sz="0" w:space="0" w:color="auto"/>
            <w:left w:val="none" w:sz="0" w:space="0" w:color="auto"/>
            <w:bottom w:val="none" w:sz="0" w:space="0" w:color="auto"/>
            <w:right w:val="none" w:sz="0" w:space="0" w:color="auto"/>
          </w:divBdr>
          <w:divsChild>
            <w:div w:id="1316640140">
              <w:marLeft w:val="0"/>
              <w:marRight w:val="0"/>
              <w:marTop w:val="0"/>
              <w:marBottom w:val="0"/>
              <w:divBdr>
                <w:top w:val="none" w:sz="0" w:space="0" w:color="auto"/>
                <w:left w:val="none" w:sz="0" w:space="0" w:color="auto"/>
                <w:bottom w:val="none" w:sz="0" w:space="0" w:color="auto"/>
                <w:right w:val="none" w:sz="0" w:space="0" w:color="auto"/>
              </w:divBdr>
            </w:div>
          </w:divsChild>
        </w:div>
        <w:div w:id="230652721">
          <w:marLeft w:val="0"/>
          <w:marRight w:val="0"/>
          <w:marTop w:val="0"/>
          <w:marBottom w:val="0"/>
          <w:divBdr>
            <w:top w:val="none" w:sz="0" w:space="0" w:color="auto"/>
            <w:left w:val="none" w:sz="0" w:space="0" w:color="auto"/>
            <w:bottom w:val="none" w:sz="0" w:space="0" w:color="auto"/>
            <w:right w:val="none" w:sz="0" w:space="0" w:color="auto"/>
          </w:divBdr>
          <w:divsChild>
            <w:div w:id="44519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070138">
      <w:bodyDiv w:val="1"/>
      <w:marLeft w:val="0"/>
      <w:marRight w:val="0"/>
      <w:marTop w:val="0"/>
      <w:marBottom w:val="0"/>
      <w:divBdr>
        <w:top w:val="none" w:sz="0" w:space="0" w:color="auto"/>
        <w:left w:val="none" w:sz="0" w:space="0" w:color="auto"/>
        <w:bottom w:val="none" w:sz="0" w:space="0" w:color="auto"/>
        <w:right w:val="none" w:sz="0" w:space="0" w:color="auto"/>
      </w:divBdr>
    </w:div>
    <w:div w:id="907225784">
      <w:bodyDiv w:val="1"/>
      <w:marLeft w:val="0"/>
      <w:marRight w:val="0"/>
      <w:marTop w:val="0"/>
      <w:marBottom w:val="0"/>
      <w:divBdr>
        <w:top w:val="none" w:sz="0" w:space="0" w:color="auto"/>
        <w:left w:val="none" w:sz="0" w:space="0" w:color="auto"/>
        <w:bottom w:val="none" w:sz="0" w:space="0" w:color="auto"/>
        <w:right w:val="none" w:sz="0" w:space="0" w:color="auto"/>
      </w:divBdr>
    </w:div>
    <w:div w:id="1137842190">
      <w:bodyDiv w:val="1"/>
      <w:marLeft w:val="0"/>
      <w:marRight w:val="0"/>
      <w:marTop w:val="0"/>
      <w:marBottom w:val="0"/>
      <w:divBdr>
        <w:top w:val="none" w:sz="0" w:space="0" w:color="auto"/>
        <w:left w:val="none" w:sz="0" w:space="0" w:color="auto"/>
        <w:bottom w:val="none" w:sz="0" w:space="0" w:color="auto"/>
        <w:right w:val="none" w:sz="0" w:space="0" w:color="auto"/>
      </w:divBdr>
    </w:div>
    <w:div w:id="1148864196">
      <w:bodyDiv w:val="1"/>
      <w:marLeft w:val="0"/>
      <w:marRight w:val="0"/>
      <w:marTop w:val="0"/>
      <w:marBottom w:val="0"/>
      <w:divBdr>
        <w:top w:val="none" w:sz="0" w:space="0" w:color="auto"/>
        <w:left w:val="none" w:sz="0" w:space="0" w:color="auto"/>
        <w:bottom w:val="none" w:sz="0" w:space="0" w:color="auto"/>
        <w:right w:val="none" w:sz="0" w:space="0" w:color="auto"/>
      </w:divBdr>
    </w:div>
    <w:div w:id="1161386255">
      <w:bodyDiv w:val="1"/>
      <w:marLeft w:val="0"/>
      <w:marRight w:val="0"/>
      <w:marTop w:val="0"/>
      <w:marBottom w:val="0"/>
      <w:divBdr>
        <w:top w:val="none" w:sz="0" w:space="0" w:color="auto"/>
        <w:left w:val="none" w:sz="0" w:space="0" w:color="auto"/>
        <w:bottom w:val="none" w:sz="0" w:space="0" w:color="auto"/>
        <w:right w:val="none" w:sz="0" w:space="0" w:color="auto"/>
      </w:divBdr>
    </w:div>
    <w:div w:id="1171986838">
      <w:marLeft w:val="480"/>
      <w:marRight w:val="0"/>
      <w:marTop w:val="0"/>
      <w:marBottom w:val="0"/>
      <w:divBdr>
        <w:top w:val="none" w:sz="0" w:space="0" w:color="auto"/>
        <w:left w:val="none" w:sz="0" w:space="0" w:color="auto"/>
        <w:bottom w:val="none" w:sz="0" w:space="0" w:color="auto"/>
        <w:right w:val="none" w:sz="0" w:space="0" w:color="auto"/>
      </w:divBdr>
    </w:div>
    <w:div w:id="1212499442">
      <w:bodyDiv w:val="1"/>
      <w:marLeft w:val="0"/>
      <w:marRight w:val="0"/>
      <w:marTop w:val="0"/>
      <w:marBottom w:val="0"/>
      <w:divBdr>
        <w:top w:val="none" w:sz="0" w:space="0" w:color="auto"/>
        <w:left w:val="none" w:sz="0" w:space="0" w:color="auto"/>
        <w:bottom w:val="none" w:sz="0" w:space="0" w:color="auto"/>
        <w:right w:val="none" w:sz="0" w:space="0" w:color="auto"/>
      </w:divBdr>
    </w:div>
    <w:div w:id="1227032013">
      <w:bodyDiv w:val="1"/>
      <w:marLeft w:val="0"/>
      <w:marRight w:val="0"/>
      <w:marTop w:val="0"/>
      <w:marBottom w:val="0"/>
      <w:divBdr>
        <w:top w:val="none" w:sz="0" w:space="0" w:color="auto"/>
        <w:left w:val="none" w:sz="0" w:space="0" w:color="auto"/>
        <w:bottom w:val="none" w:sz="0" w:space="0" w:color="auto"/>
        <w:right w:val="none" w:sz="0" w:space="0" w:color="auto"/>
      </w:divBdr>
    </w:div>
    <w:div w:id="1345085482">
      <w:bodyDiv w:val="1"/>
      <w:marLeft w:val="0"/>
      <w:marRight w:val="0"/>
      <w:marTop w:val="0"/>
      <w:marBottom w:val="0"/>
      <w:divBdr>
        <w:top w:val="none" w:sz="0" w:space="0" w:color="auto"/>
        <w:left w:val="none" w:sz="0" w:space="0" w:color="auto"/>
        <w:bottom w:val="none" w:sz="0" w:space="0" w:color="auto"/>
        <w:right w:val="none" w:sz="0" w:space="0" w:color="auto"/>
      </w:divBdr>
    </w:div>
    <w:div w:id="1381589987">
      <w:bodyDiv w:val="1"/>
      <w:marLeft w:val="0"/>
      <w:marRight w:val="0"/>
      <w:marTop w:val="0"/>
      <w:marBottom w:val="0"/>
      <w:divBdr>
        <w:top w:val="none" w:sz="0" w:space="0" w:color="auto"/>
        <w:left w:val="none" w:sz="0" w:space="0" w:color="auto"/>
        <w:bottom w:val="none" w:sz="0" w:space="0" w:color="auto"/>
        <w:right w:val="none" w:sz="0" w:space="0" w:color="auto"/>
      </w:divBdr>
    </w:div>
    <w:div w:id="1386369005">
      <w:marLeft w:val="480"/>
      <w:marRight w:val="0"/>
      <w:marTop w:val="0"/>
      <w:marBottom w:val="0"/>
      <w:divBdr>
        <w:top w:val="none" w:sz="0" w:space="0" w:color="auto"/>
        <w:left w:val="none" w:sz="0" w:space="0" w:color="auto"/>
        <w:bottom w:val="none" w:sz="0" w:space="0" w:color="auto"/>
        <w:right w:val="none" w:sz="0" w:space="0" w:color="auto"/>
      </w:divBdr>
    </w:div>
    <w:div w:id="1443115297">
      <w:bodyDiv w:val="1"/>
      <w:marLeft w:val="0"/>
      <w:marRight w:val="0"/>
      <w:marTop w:val="0"/>
      <w:marBottom w:val="0"/>
      <w:divBdr>
        <w:top w:val="none" w:sz="0" w:space="0" w:color="auto"/>
        <w:left w:val="none" w:sz="0" w:space="0" w:color="auto"/>
        <w:bottom w:val="none" w:sz="0" w:space="0" w:color="auto"/>
        <w:right w:val="none" w:sz="0" w:space="0" w:color="auto"/>
      </w:divBdr>
    </w:div>
    <w:div w:id="1453016381">
      <w:bodyDiv w:val="1"/>
      <w:marLeft w:val="0"/>
      <w:marRight w:val="0"/>
      <w:marTop w:val="0"/>
      <w:marBottom w:val="0"/>
      <w:divBdr>
        <w:top w:val="none" w:sz="0" w:space="0" w:color="auto"/>
        <w:left w:val="none" w:sz="0" w:space="0" w:color="auto"/>
        <w:bottom w:val="none" w:sz="0" w:space="0" w:color="auto"/>
        <w:right w:val="none" w:sz="0" w:space="0" w:color="auto"/>
      </w:divBdr>
    </w:div>
    <w:div w:id="1468664663">
      <w:bodyDiv w:val="1"/>
      <w:marLeft w:val="0"/>
      <w:marRight w:val="0"/>
      <w:marTop w:val="0"/>
      <w:marBottom w:val="0"/>
      <w:divBdr>
        <w:top w:val="none" w:sz="0" w:space="0" w:color="auto"/>
        <w:left w:val="none" w:sz="0" w:space="0" w:color="auto"/>
        <w:bottom w:val="none" w:sz="0" w:space="0" w:color="auto"/>
        <w:right w:val="none" w:sz="0" w:space="0" w:color="auto"/>
      </w:divBdr>
    </w:div>
    <w:div w:id="1484006430">
      <w:marLeft w:val="480"/>
      <w:marRight w:val="0"/>
      <w:marTop w:val="0"/>
      <w:marBottom w:val="0"/>
      <w:divBdr>
        <w:top w:val="none" w:sz="0" w:space="0" w:color="auto"/>
        <w:left w:val="none" w:sz="0" w:space="0" w:color="auto"/>
        <w:bottom w:val="none" w:sz="0" w:space="0" w:color="auto"/>
        <w:right w:val="none" w:sz="0" w:space="0" w:color="auto"/>
      </w:divBdr>
    </w:div>
    <w:div w:id="1504588007">
      <w:bodyDiv w:val="1"/>
      <w:marLeft w:val="0"/>
      <w:marRight w:val="0"/>
      <w:marTop w:val="0"/>
      <w:marBottom w:val="0"/>
      <w:divBdr>
        <w:top w:val="none" w:sz="0" w:space="0" w:color="auto"/>
        <w:left w:val="none" w:sz="0" w:space="0" w:color="auto"/>
        <w:bottom w:val="none" w:sz="0" w:space="0" w:color="auto"/>
        <w:right w:val="none" w:sz="0" w:space="0" w:color="auto"/>
      </w:divBdr>
    </w:div>
    <w:div w:id="1514219464">
      <w:bodyDiv w:val="1"/>
      <w:marLeft w:val="0"/>
      <w:marRight w:val="0"/>
      <w:marTop w:val="0"/>
      <w:marBottom w:val="0"/>
      <w:divBdr>
        <w:top w:val="none" w:sz="0" w:space="0" w:color="auto"/>
        <w:left w:val="none" w:sz="0" w:space="0" w:color="auto"/>
        <w:bottom w:val="none" w:sz="0" w:space="0" w:color="auto"/>
        <w:right w:val="none" w:sz="0" w:space="0" w:color="auto"/>
      </w:divBdr>
    </w:div>
    <w:div w:id="1544248634">
      <w:bodyDiv w:val="1"/>
      <w:marLeft w:val="0"/>
      <w:marRight w:val="0"/>
      <w:marTop w:val="0"/>
      <w:marBottom w:val="0"/>
      <w:divBdr>
        <w:top w:val="none" w:sz="0" w:space="0" w:color="auto"/>
        <w:left w:val="none" w:sz="0" w:space="0" w:color="auto"/>
        <w:bottom w:val="none" w:sz="0" w:space="0" w:color="auto"/>
        <w:right w:val="none" w:sz="0" w:space="0" w:color="auto"/>
      </w:divBdr>
    </w:div>
    <w:div w:id="1546675978">
      <w:bodyDiv w:val="1"/>
      <w:marLeft w:val="0"/>
      <w:marRight w:val="0"/>
      <w:marTop w:val="0"/>
      <w:marBottom w:val="0"/>
      <w:divBdr>
        <w:top w:val="none" w:sz="0" w:space="0" w:color="auto"/>
        <w:left w:val="none" w:sz="0" w:space="0" w:color="auto"/>
        <w:bottom w:val="none" w:sz="0" w:space="0" w:color="auto"/>
        <w:right w:val="none" w:sz="0" w:space="0" w:color="auto"/>
      </w:divBdr>
    </w:div>
    <w:div w:id="1549873218">
      <w:bodyDiv w:val="1"/>
      <w:marLeft w:val="0"/>
      <w:marRight w:val="0"/>
      <w:marTop w:val="0"/>
      <w:marBottom w:val="0"/>
      <w:divBdr>
        <w:top w:val="none" w:sz="0" w:space="0" w:color="auto"/>
        <w:left w:val="none" w:sz="0" w:space="0" w:color="auto"/>
        <w:bottom w:val="none" w:sz="0" w:space="0" w:color="auto"/>
        <w:right w:val="none" w:sz="0" w:space="0" w:color="auto"/>
      </w:divBdr>
    </w:div>
    <w:div w:id="1569269538">
      <w:bodyDiv w:val="1"/>
      <w:marLeft w:val="0"/>
      <w:marRight w:val="0"/>
      <w:marTop w:val="0"/>
      <w:marBottom w:val="0"/>
      <w:divBdr>
        <w:top w:val="none" w:sz="0" w:space="0" w:color="auto"/>
        <w:left w:val="none" w:sz="0" w:space="0" w:color="auto"/>
        <w:bottom w:val="none" w:sz="0" w:space="0" w:color="auto"/>
        <w:right w:val="none" w:sz="0" w:space="0" w:color="auto"/>
      </w:divBdr>
    </w:div>
    <w:div w:id="1591738711">
      <w:marLeft w:val="480"/>
      <w:marRight w:val="0"/>
      <w:marTop w:val="0"/>
      <w:marBottom w:val="0"/>
      <w:divBdr>
        <w:top w:val="none" w:sz="0" w:space="0" w:color="auto"/>
        <w:left w:val="none" w:sz="0" w:space="0" w:color="auto"/>
        <w:bottom w:val="none" w:sz="0" w:space="0" w:color="auto"/>
        <w:right w:val="none" w:sz="0" w:space="0" w:color="auto"/>
      </w:divBdr>
    </w:div>
    <w:div w:id="1728262489">
      <w:bodyDiv w:val="1"/>
      <w:marLeft w:val="0"/>
      <w:marRight w:val="0"/>
      <w:marTop w:val="0"/>
      <w:marBottom w:val="0"/>
      <w:divBdr>
        <w:top w:val="none" w:sz="0" w:space="0" w:color="auto"/>
        <w:left w:val="none" w:sz="0" w:space="0" w:color="auto"/>
        <w:bottom w:val="none" w:sz="0" w:space="0" w:color="auto"/>
        <w:right w:val="none" w:sz="0" w:space="0" w:color="auto"/>
      </w:divBdr>
    </w:div>
    <w:div w:id="1772385458">
      <w:marLeft w:val="480"/>
      <w:marRight w:val="0"/>
      <w:marTop w:val="0"/>
      <w:marBottom w:val="0"/>
      <w:divBdr>
        <w:top w:val="none" w:sz="0" w:space="0" w:color="auto"/>
        <w:left w:val="none" w:sz="0" w:space="0" w:color="auto"/>
        <w:bottom w:val="none" w:sz="0" w:space="0" w:color="auto"/>
        <w:right w:val="none" w:sz="0" w:space="0" w:color="auto"/>
      </w:divBdr>
    </w:div>
    <w:div w:id="1809056509">
      <w:bodyDiv w:val="1"/>
      <w:marLeft w:val="0"/>
      <w:marRight w:val="0"/>
      <w:marTop w:val="0"/>
      <w:marBottom w:val="0"/>
      <w:divBdr>
        <w:top w:val="none" w:sz="0" w:space="0" w:color="auto"/>
        <w:left w:val="none" w:sz="0" w:space="0" w:color="auto"/>
        <w:bottom w:val="none" w:sz="0" w:space="0" w:color="auto"/>
        <w:right w:val="none" w:sz="0" w:space="0" w:color="auto"/>
      </w:divBdr>
      <w:divsChild>
        <w:div w:id="2114930456">
          <w:marLeft w:val="0"/>
          <w:marRight w:val="0"/>
          <w:marTop w:val="0"/>
          <w:marBottom w:val="0"/>
          <w:divBdr>
            <w:top w:val="none" w:sz="0" w:space="0" w:color="auto"/>
            <w:left w:val="none" w:sz="0" w:space="0" w:color="auto"/>
            <w:bottom w:val="none" w:sz="0" w:space="0" w:color="auto"/>
            <w:right w:val="none" w:sz="0" w:space="0" w:color="auto"/>
          </w:divBdr>
          <w:divsChild>
            <w:div w:id="893782377">
              <w:marLeft w:val="0"/>
              <w:marRight w:val="0"/>
              <w:marTop w:val="0"/>
              <w:marBottom w:val="0"/>
              <w:divBdr>
                <w:top w:val="none" w:sz="0" w:space="0" w:color="auto"/>
                <w:left w:val="none" w:sz="0" w:space="0" w:color="auto"/>
                <w:bottom w:val="none" w:sz="0" w:space="0" w:color="auto"/>
                <w:right w:val="none" w:sz="0" w:space="0" w:color="auto"/>
              </w:divBdr>
              <w:divsChild>
                <w:div w:id="900821738">
                  <w:marLeft w:val="0"/>
                  <w:marRight w:val="0"/>
                  <w:marTop w:val="0"/>
                  <w:marBottom w:val="0"/>
                  <w:divBdr>
                    <w:top w:val="none" w:sz="0" w:space="0" w:color="auto"/>
                    <w:left w:val="none" w:sz="0" w:space="0" w:color="auto"/>
                    <w:bottom w:val="none" w:sz="0" w:space="0" w:color="auto"/>
                    <w:right w:val="none" w:sz="0" w:space="0" w:color="auto"/>
                  </w:divBdr>
                  <w:divsChild>
                    <w:div w:id="1132089624">
                      <w:marLeft w:val="0"/>
                      <w:marRight w:val="0"/>
                      <w:marTop w:val="0"/>
                      <w:marBottom w:val="0"/>
                      <w:divBdr>
                        <w:top w:val="none" w:sz="0" w:space="0" w:color="auto"/>
                        <w:left w:val="none" w:sz="0" w:space="0" w:color="auto"/>
                        <w:bottom w:val="none" w:sz="0" w:space="0" w:color="auto"/>
                        <w:right w:val="none" w:sz="0" w:space="0" w:color="auto"/>
                      </w:divBdr>
                      <w:divsChild>
                        <w:div w:id="1866360030">
                          <w:marLeft w:val="0"/>
                          <w:marRight w:val="0"/>
                          <w:marTop w:val="0"/>
                          <w:marBottom w:val="0"/>
                          <w:divBdr>
                            <w:top w:val="none" w:sz="0" w:space="0" w:color="auto"/>
                            <w:left w:val="none" w:sz="0" w:space="0" w:color="auto"/>
                            <w:bottom w:val="none" w:sz="0" w:space="0" w:color="auto"/>
                            <w:right w:val="none" w:sz="0" w:space="0" w:color="auto"/>
                          </w:divBdr>
                          <w:divsChild>
                            <w:div w:id="1013995986">
                              <w:marLeft w:val="0"/>
                              <w:marRight w:val="0"/>
                              <w:marTop w:val="0"/>
                              <w:marBottom w:val="0"/>
                              <w:divBdr>
                                <w:top w:val="none" w:sz="0" w:space="0" w:color="auto"/>
                                <w:left w:val="none" w:sz="0" w:space="0" w:color="auto"/>
                                <w:bottom w:val="none" w:sz="0" w:space="0" w:color="auto"/>
                                <w:right w:val="none" w:sz="0" w:space="0" w:color="auto"/>
                              </w:divBdr>
                              <w:divsChild>
                                <w:div w:id="612639338">
                                  <w:marLeft w:val="0"/>
                                  <w:marRight w:val="0"/>
                                  <w:marTop w:val="0"/>
                                  <w:marBottom w:val="0"/>
                                  <w:divBdr>
                                    <w:top w:val="none" w:sz="0" w:space="0" w:color="auto"/>
                                    <w:left w:val="none" w:sz="0" w:space="0" w:color="auto"/>
                                    <w:bottom w:val="none" w:sz="0" w:space="0" w:color="auto"/>
                                    <w:right w:val="none" w:sz="0" w:space="0" w:color="auto"/>
                                  </w:divBdr>
                                  <w:divsChild>
                                    <w:div w:id="14199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71325">
                  <w:marLeft w:val="0"/>
                  <w:marRight w:val="0"/>
                  <w:marTop w:val="0"/>
                  <w:marBottom w:val="0"/>
                  <w:divBdr>
                    <w:top w:val="none" w:sz="0" w:space="0" w:color="auto"/>
                    <w:left w:val="none" w:sz="0" w:space="0" w:color="auto"/>
                    <w:bottom w:val="none" w:sz="0" w:space="0" w:color="auto"/>
                    <w:right w:val="none" w:sz="0" w:space="0" w:color="auto"/>
                  </w:divBdr>
                  <w:divsChild>
                    <w:div w:id="1011300707">
                      <w:marLeft w:val="0"/>
                      <w:marRight w:val="0"/>
                      <w:marTop w:val="0"/>
                      <w:marBottom w:val="0"/>
                      <w:divBdr>
                        <w:top w:val="none" w:sz="0" w:space="0" w:color="auto"/>
                        <w:left w:val="none" w:sz="0" w:space="0" w:color="auto"/>
                        <w:bottom w:val="none" w:sz="0" w:space="0" w:color="auto"/>
                        <w:right w:val="none" w:sz="0" w:space="0" w:color="auto"/>
                      </w:divBdr>
                      <w:divsChild>
                        <w:div w:id="749078193">
                          <w:marLeft w:val="0"/>
                          <w:marRight w:val="0"/>
                          <w:marTop w:val="0"/>
                          <w:marBottom w:val="0"/>
                          <w:divBdr>
                            <w:top w:val="none" w:sz="0" w:space="0" w:color="auto"/>
                            <w:left w:val="none" w:sz="0" w:space="0" w:color="auto"/>
                            <w:bottom w:val="none" w:sz="0" w:space="0" w:color="auto"/>
                            <w:right w:val="none" w:sz="0" w:space="0" w:color="auto"/>
                          </w:divBdr>
                          <w:divsChild>
                            <w:div w:id="1600093918">
                              <w:marLeft w:val="0"/>
                              <w:marRight w:val="0"/>
                              <w:marTop w:val="0"/>
                              <w:marBottom w:val="0"/>
                              <w:divBdr>
                                <w:top w:val="none" w:sz="0" w:space="0" w:color="auto"/>
                                <w:left w:val="none" w:sz="0" w:space="0" w:color="auto"/>
                                <w:bottom w:val="none" w:sz="0" w:space="0" w:color="auto"/>
                                <w:right w:val="none" w:sz="0" w:space="0" w:color="auto"/>
                              </w:divBdr>
                              <w:divsChild>
                                <w:div w:id="1560244671">
                                  <w:marLeft w:val="0"/>
                                  <w:marRight w:val="0"/>
                                  <w:marTop w:val="0"/>
                                  <w:marBottom w:val="0"/>
                                  <w:divBdr>
                                    <w:top w:val="none" w:sz="0" w:space="0" w:color="auto"/>
                                    <w:left w:val="none" w:sz="0" w:space="0" w:color="auto"/>
                                    <w:bottom w:val="none" w:sz="0" w:space="0" w:color="auto"/>
                                    <w:right w:val="none" w:sz="0" w:space="0" w:color="auto"/>
                                  </w:divBdr>
                                  <w:divsChild>
                                    <w:div w:id="1477601179">
                                      <w:marLeft w:val="0"/>
                                      <w:marRight w:val="0"/>
                                      <w:marTop w:val="0"/>
                                      <w:marBottom w:val="0"/>
                                      <w:divBdr>
                                        <w:top w:val="none" w:sz="0" w:space="0" w:color="auto"/>
                                        <w:left w:val="none" w:sz="0" w:space="0" w:color="auto"/>
                                        <w:bottom w:val="none" w:sz="0" w:space="0" w:color="auto"/>
                                        <w:right w:val="none" w:sz="0" w:space="0" w:color="auto"/>
                                      </w:divBdr>
                                      <w:divsChild>
                                        <w:div w:id="6511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946666">
                  <w:marLeft w:val="0"/>
                  <w:marRight w:val="0"/>
                  <w:marTop w:val="0"/>
                  <w:marBottom w:val="0"/>
                  <w:divBdr>
                    <w:top w:val="none" w:sz="0" w:space="0" w:color="auto"/>
                    <w:left w:val="none" w:sz="0" w:space="0" w:color="auto"/>
                    <w:bottom w:val="none" w:sz="0" w:space="0" w:color="auto"/>
                    <w:right w:val="none" w:sz="0" w:space="0" w:color="auto"/>
                  </w:divBdr>
                  <w:divsChild>
                    <w:div w:id="1957447842">
                      <w:marLeft w:val="0"/>
                      <w:marRight w:val="0"/>
                      <w:marTop w:val="0"/>
                      <w:marBottom w:val="0"/>
                      <w:divBdr>
                        <w:top w:val="none" w:sz="0" w:space="0" w:color="auto"/>
                        <w:left w:val="none" w:sz="0" w:space="0" w:color="auto"/>
                        <w:bottom w:val="none" w:sz="0" w:space="0" w:color="auto"/>
                        <w:right w:val="none" w:sz="0" w:space="0" w:color="auto"/>
                      </w:divBdr>
                      <w:divsChild>
                        <w:div w:id="1082263152">
                          <w:marLeft w:val="0"/>
                          <w:marRight w:val="0"/>
                          <w:marTop w:val="0"/>
                          <w:marBottom w:val="0"/>
                          <w:divBdr>
                            <w:top w:val="none" w:sz="0" w:space="0" w:color="auto"/>
                            <w:left w:val="none" w:sz="0" w:space="0" w:color="auto"/>
                            <w:bottom w:val="none" w:sz="0" w:space="0" w:color="auto"/>
                            <w:right w:val="none" w:sz="0" w:space="0" w:color="auto"/>
                          </w:divBdr>
                          <w:divsChild>
                            <w:div w:id="881600943">
                              <w:marLeft w:val="0"/>
                              <w:marRight w:val="0"/>
                              <w:marTop w:val="0"/>
                              <w:marBottom w:val="0"/>
                              <w:divBdr>
                                <w:top w:val="none" w:sz="0" w:space="0" w:color="auto"/>
                                <w:left w:val="none" w:sz="0" w:space="0" w:color="auto"/>
                                <w:bottom w:val="none" w:sz="0" w:space="0" w:color="auto"/>
                                <w:right w:val="none" w:sz="0" w:space="0" w:color="auto"/>
                              </w:divBdr>
                              <w:divsChild>
                                <w:div w:id="2145544307">
                                  <w:marLeft w:val="0"/>
                                  <w:marRight w:val="0"/>
                                  <w:marTop w:val="0"/>
                                  <w:marBottom w:val="0"/>
                                  <w:divBdr>
                                    <w:top w:val="none" w:sz="0" w:space="0" w:color="auto"/>
                                    <w:left w:val="none" w:sz="0" w:space="0" w:color="auto"/>
                                    <w:bottom w:val="none" w:sz="0" w:space="0" w:color="auto"/>
                                    <w:right w:val="none" w:sz="0" w:space="0" w:color="auto"/>
                                  </w:divBdr>
                                  <w:divsChild>
                                    <w:div w:id="8921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09181">
                  <w:marLeft w:val="0"/>
                  <w:marRight w:val="0"/>
                  <w:marTop w:val="0"/>
                  <w:marBottom w:val="0"/>
                  <w:divBdr>
                    <w:top w:val="none" w:sz="0" w:space="0" w:color="auto"/>
                    <w:left w:val="none" w:sz="0" w:space="0" w:color="auto"/>
                    <w:bottom w:val="none" w:sz="0" w:space="0" w:color="auto"/>
                    <w:right w:val="none" w:sz="0" w:space="0" w:color="auto"/>
                  </w:divBdr>
                  <w:divsChild>
                    <w:div w:id="1413089297">
                      <w:marLeft w:val="0"/>
                      <w:marRight w:val="0"/>
                      <w:marTop w:val="0"/>
                      <w:marBottom w:val="0"/>
                      <w:divBdr>
                        <w:top w:val="none" w:sz="0" w:space="0" w:color="auto"/>
                        <w:left w:val="none" w:sz="0" w:space="0" w:color="auto"/>
                        <w:bottom w:val="none" w:sz="0" w:space="0" w:color="auto"/>
                        <w:right w:val="none" w:sz="0" w:space="0" w:color="auto"/>
                      </w:divBdr>
                      <w:divsChild>
                        <w:div w:id="1369181517">
                          <w:marLeft w:val="0"/>
                          <w:marRight w:val="0"/>
                          <w:marTop w:val="0"/>
                          <w:marBottom w:val="0"/>
                          <w:divBdr>
                            <w:top w:val="none" w:sz="0" w:space="0" w:color="auto"/>
                            <w:left w:val="none" w:sz="0" w:space="0" w:color="auto"/>
                            <w:bottom w:val="none" w:sz="0" w:space="0" w:color="auto"/>
                            <w:right w:val="none" w:sz="0" w:space="0" w:color="auto"/>
                          </w:divBdr>
                          <w:divsChild>
                            <w:div w:id="1219436131">
                              <w:marLeft w:val="0"/>
                              <w:marRight w:val="0"/>
                              <w:marTop w:val="0"/>
                              <w:marBottom w:val="0"/>
                              <w:divBdr>
                                <w:top w:val="none" w:sz="0" w:space="0" w:color="auto"/>
                                <w:left w:val="none" w:sz="0" w:space="0" w:color="auto"/>
                                <w:bottom w:val="none" w:sz="0" w:space="0" w:color="auto"/>
                                <w:right w:val="none" w:sz="0" w:space="0" w:color="auto"/>
                              </w:divBdr>
                              <w:divsChild>
                                <w:div w:id="876963555">
                                  <w:marLeft w:val="0"/>
                                  <w:marRight w:val="0"/>
                                  <w:marTop w:val="0"/>
                                  <w:marBottom w:val="0"/>
                                  <w:divBdr>
                                    <w:top w:val="none" w:sz="0" w:space="0" w:color="auto"/>
                                    <w:left w:val="none" w:sz="0" w:space="0" w:color="auto"/>
                                    <w:bottom w:val="none" w:sz="0" w:space="0" w:color="auto"/>
                                    <w:right w:val="none" w:sz="0" w:space="0" w:color="auto"/>
                                  </w:divBdr>
                                  <w:divsChild>
                                    <w:div w:id="295569920">
                                      <w:marLeft w:val="0"/>
                                      <w:marRight w:val="0"/>
                                      <w:marTop w:val="0"/>
                                      <w:marBottom w:val="0"/>
                                      <w:divBdr>
                                        <w:top w:val="none" w:sz="0" w:space="0" w:color="auto"/>
                                        <w:left w:val="none" w:sz="0" w:space="0" w:color="auto"/>
                                        <w:bottom w:val="none" w:sz="0" w:space="0" w:color="auto"/>
                                        <w:right w:val="none" w:sz="0" w:space="0" w:color="auto"/>
                                      </w:divBdr>
                                      <w:divsChild>
                                        <w:div w:id="419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49619">
                  <w:marLeft w:val="0"/>
                  <w:marRight w:val="0"/>
                  <w:marTop w:val="0"/>
                  <w:marBottom w:val="0"/>
                  <w:divBdr>
                    <w:top w:val="none" w:sz="0" w:space="0" w:color="auto"/>
                    <w:left w:val="none" w:sz="0" w:space="0" w:color="auto"/>
                    <w:bottom w:val="none" w:sz="0" w:space="0" w:color="auto"/>
                    <w:right w:val="none" w:sz="0" w:space="0" w:color="auto"/>
                  </w:divBdr>
                  <w:divsChild>
                    <w:div w:id="1280801989">
                      <w:marLeft w:val="0"/>
                      <w:marRight w:val="0"/>
                      <w:marTop w:val="0"/>
                      <w:marBottom w:val="0"/>
                      <w:divBdr>
                        <w:top w:val="none" w:sz="0" w:space="0" w:color="auto"/>
                        <w:left w:val="none" w:sz="0" w:space="0" w:color="auto"/>
                        <w:bottom w:val="none" w:sz="0" w:space="0" w:color="auto"/>
                        <w:right w:val="none" w:sz="0" w:space="0" w:color="auto"/>
                      </w:divBdr>
                      <w:divsChild>
                        <w:div w:id="1830095614">
                          <w:marLeft w:val="0"/>
                          <w:marRight w:val="0"/>
                          <w:marTop w:val="0"/>
                          <w:marBottom w:val="0"/>
                          <w:divBdr>
                            <w:top w:val="none" w:sz="0" w:space="0" w:color="auto"/>
                            <w:left w:val="none" w:sz="0" w:space="0" w:color="auto"/>
                            <w:bottom w:val="none" w:sz="0" w:space="0" w:color="auto"/>
                            <w:right w:val="none" w:sz="0" w:space="0" w:color="auto"/>
                          </w:divBdr>
                          <w:divsChild>
                            <w:div w:id="694699286">
                              <w:marLeft w:val="0"/>
                              <w:marRight w:val="0"/>
                              <w:marTop w:val="0"/>
                              <w:marBottom w:val="0"/>
                              <w:divBdr>
                                <w:top w:val="none" w:sz="0" w:space="0" w:color="auto"/>
                                <w:left w:val="none" w:sz="0" w:space="0" w:color="auto"/>
                                <w:bottom w:val="none" w:sz="0" w:space="0" w:color="auto"/>
                                <w:right w:val="none" w:sz="0" w:space="0" w:color="auto"/>
                              </w:divBdr>
                              <w:divsChild>
                                <w:div w:id="1210646739">
                                  <w:marLeft w:val="0"/>
                                  <w:marRight w:val="0"/>
                                  <w:marTop w:val="0"/>
                                  <w:marBottom w:val="0"/>
                                  <w:divBdr>
                                    <w:top w:val="none" w:sz="0" w:space="0" w:color="auto"/>
                                    <w:left w:val="none" w:sz="0" w:space="0" w:color="auto"/>
                                    <w:bottom w:val="none" w:sz="0" w:space="0" w:color="auto"/>
                                    <w:right w:val="none" w:sz="0" w:space="0" w:color="auto"/>
                                  </w:divBdr>
                                  <w:divsChild>
                                    <w:div w:id="12843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636640">
                  <w:marLeft w:val="0"/>
                  <w:marRight w:val="0"/>
                  <w:marTop w:val="0"/>
                  <w:marBottom w:val="0"/>
                  <w:divBdr>
                    <w:top w:val="none" w:sz="0" w:space="0" w:color="auto"/>
                    <w:left w:val="none" w:sz="0" w:space="0" w:color="auto"/>
                    <w:bottom w:val="none" w:sz="0" w:space="0" w:color="auto"/>
                    <w:right w:val="none" w:sz="0" w:space="0" w:color="auto"/>
                  </w:divBdr>
                  <w:divsChild>
                    <w:div w:id="1446850521">
                      <w:marLeft w:val="0"/>
                      <w:marRight w:val="0"/>
                      <w:marTop w:val="0"/>
                      <w:marBottom w:val="0"/>
                      <w:divBdr>
                        <w:top w:val="none" w:sz="0" w:space="0" w:color="auto"/>
                        <w:left w:val="none" w:sz="0" w:space="0" w:color="auto"/>
                        <w:bottom w:val="none" w:sz="0" w:space="0" w:color="auto"/>
                        <w:right w:val="none" w:sz="0" w:space="0" w:color="auto"/>
                      </w:divBdr>
                      <w:divsChild>
                        <w:div w:id="237445618">
                          <w:marLeft w:val="0"/>
                          <w:marRight w:val="0"/>
                          <w:marTop w:val="0"/>
                          <w:marBottom w:val="0"/>
                          <w:divBdr>
                            <w:top w:val="none" w:sz="0" w:space="0" w:color="auto"/>
                            <w:left w:val="none" w:sz="0" w:space="0" w:color="auto"/>
                            <w:bottom w:val="none" w:sz="0" w:space="0" w:color="auto"/>
                            <w:right w:val="none" w:sz="0" w:space="0" w:color="auto"/>
                          </w:divBdr>
                          <w:divsChild>
                            <w:div w:id="1590695344">
                              <w:marLeft w:val="0"/>
                              <w:marRight w:val="0"/>
                              <w:marTop w:val="0"/>
                              <w:marBottom w:val="0"/>
                              <w:divBdr>
                                <w:top w:val="none" w:sz="0" w:space="0" w:color="auto"/>
                                <w:left w:val="none" w:sz="0" w:space="0" w:color="auto"/>
                                <w:bottom w:val="none" w:sz="0" w:space="0" w:color="auto"/>
                                <w:right w:val="none" w:sz="0" w:space="0" w:color="auto"/>
                              </w:divBdr>
                              <w:divsChild>
                                <w:div w:id="1626035208">
                                  <w:marLeft w:val="0"/>
                                  <w:marRight w:val="0"/>
                                  <w:marTop w:val="0"/>
                                  <w:marBottom w:val="0"/>
                                  <w:divBdr>
                                    <w:top w:val="none" w:sz="0" w:space="0" w:color="auto"/>
                                    <w:left w:val="none" w:sz="0" w:space="0" w:color="auto"/>
                                    <w:bottom w:val="none" w:sz="0" w:space="0" w:color="auto"/>
                                    <w:right w:val="none" w:sz="0" w:space="0" w:color="auto"/>
                                  </w:divBdr>
                                  <w:divsChild>
                                    <w:div w:id="1550265109">
                                      <w:marLeft w:val="0"/>
                                      <w:marRight w:val="0"/>
                                      <w:marTop w:val="0"/>
                                      <w:marBottom w:val="0"/>
                                      <w:divBdr>
                                        <w:top w:val="none" w:sz="0" w:space="0" w:color="auto"/>
                                        <w:left w:val="none" w:sz="0" w:space="0" w:color="auto"/>
                                        <w:bottom w:val="none" w:sz="0" w:space="0" w:color="auto"/>
                                        <w:right w:val="none" w:sz="0" w:space="0" w:color="auto"/>
                                      </w:divBdr>
                                      <w:divsChild>
                                        <w:div w:id="14905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036976">
                  <w:marLeft w:val="0"/>
                  <w:marRight w:val="0"/>
                  <w:marTop w:val="0"/>
                  <w:marBottom w:val="0"/>
                  <w:divBdr>
                    <w:top w:val="none" w:sz="0" w:space="0" w:color="auto"/>
                    <w:left w:val="none" w:sz="0" w:space="0" w:color="auto"/>
                    <w:bottom w:val="none" w:sz="0" w:space="0" w:color="auto"/>
                    <w:right w:val="none" w:sz="0" w:space="0" w:color="auto"/>
                  </w:divBdr>
                  <w:divsChild>
                    <w:div w:id="376855857">
                      <w:marLeft w:val="0"/>
                      <w:marRight w:val="0"/>
                      <w:marTop w:val="0"/>
                      <w:marBottom w:val="0"/>
                      <w:divBdr>
                        <w:top w:val="none" w:sz="0" w:space="0" w:color="auto"/>
                        <w:left w:val="none" w:sz="0" w:space="0" w:color="auto"/>
                        <w:bottom w:val="none" w:sz="0" w:space="0" w:color="auto"/>
                        <w:right w:val="none" w:sz="0" w:space="0" w:color="auto"/>
                      </w:divBdr>
                      <w:divsChild>
                        <w:div w:id="1044907796">
                          <w:marLeft w:val="0"/>
                          <w:marRight w:val="0"/>
                          <w:marTop w:val="0"/>
                          <w:marBottom w:val="0"/>
                          <w:divBdr>
                            <w:top w:val="none" w:sz="0" w:space="0" w:color="auto"/>
                            <w:left w:val="none" w:sz="0" w:space="0" w:color="auto"/>
                            <w:bottom w:val="none" w:sz="0" w:space="0" w:color="auto"/>
                            <w:right w:val="none" w:sz="0" w:space="0" w:color="auto"/>
                          </w:divBdr>
                          <w:divsChild>
                            <w:div w:id="267734580">
                              <w:marLeft w:val="0"/>
                              <w:marRight w:val="0"/>
                              <w:marTop w:val="0"/>
                              <w:marBottom w:val="0"/>
                              <w:divBdr>
                                <w:top w:val="none" w:sz="0" w:space="0" w:color="auto"/>
                                <w:left w:val="none" w:sz="0" w:space="0" w:color="auto"/>
                                <w:bottom w:val="none" w:sz="0" w:space="0" w:color="auto"/>
                                <w:right w:val="none" w:sz="0" w:space="0" w:color="auto"/>
                              </w:divBdr>
                              <w:divsChild>
                                <w:div w:id="1728608865">
                                  <w:marLeft w:val="0"/>
                                  <w:marRight w:val="0"/>
                                  <w:marTop w:val="0"/>
                                  <w:marBottom w:val="0"/>
                                  <w:divBdr>
                                    <w:top w:val="none" w:sz="0" w:space="0" w:color="auto"/>
                                    <w:left w:val="none" w:sz="0" w:space="0" w:color="auto"/>
                                    <w:bottom w:val="none" w:sz="0" w:space="0" w:color="auto"/>
                                    <w:right w:val="none" w:sz="0" w:space="0" w:color="auto"/>
                                  </w:divBdr>
                                  <w:divsChild>
                                    <w:div w:id="143990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746114">
                  <w:marLeft w:val="0"/>
                  <w:marRight w:val="0"/>
                  <w:marTop w:val="0"/>
                  <w:marBottom w:val="0"/>
                  <w:divBdr>
                    <w:top w:val="none" w:sz="0" w:space="0" w:color="auto"/>
                    <w:left w:val="none" w:sz="0" w:space="0" w:color="auto"/>
                    <w:bottom w:val="none" w:sz="0" w:space="0" w:color="auto"/>
                    <w:right w:val="none" w:sz="0" w:space="0" w:color="auto"/>
                  </w:divBdr>
                  <w:divsChild>
                    <w:div w:id="1331564875">
                      <w:marLeft w:val="0"/>
                      <w:marRight w:val="0"/>
                      <w:marTop w:val="0"/>
                      <w:marBottom w:val="0"/>
                      <w:divBdr>
                        <w:top w:val="none" w:sz="0" w:space="0" w:color="auto"/>
                        <w:left w:val="none" w:sz="0" w:space="0" w:color="auto"/>
                        <w:bottom w:val="none" w:sz="0" w:space="0" w:color="auto"/>
                        <w:right w:val="none" w:sz="0" w:space="0" w:color="auto"/>
                      </w:divBdr>
                      <w:divsChild>
                        <w:div w:id="256716832">
                          <w:marLeft w:val="0"/>
                          <w:marRight w:val="0"/>
                          <w:marTop w:val="0"/>
                          <w:marBottom w:val="0"/>
                          <w:divBdr>
                            <w:top w:val="none" w:sz="0" w:space="0" w:color="auto"/>
                            <w:left w:val="none" w:sz="0" w:space="0" w:color="auto"/>
                            <w:bottom w:val="none" w:sz="0" w:space="0" w:color="auto"/>
                            <w:right w:val="none" w:sz="0" w:space="0" w:color="auto"/>
                          </w:divBdr>
                          <w:divsChild>
                            <w:div w:id="2041390817">
                              <w:marLeft w:val="0"/>
                              <w:marRight w:val="0"/>
                              <w:marTop w:val="0"/>
                              <w:marBottom w:val="0"/>
                              <w:divBdr>
                                <w:top w:val="none" w:sz="0" w:space="0" w:color="auto"/>
                                <w:left w:val="none" w:sz="0" w:space="0" w:color="auto"/>
                                <w:bottom w:val="none" w:sz="0" w:space="0" w:color="auto"/>
                                <w:right w:val="none" w:sz="0" w:space="0" w:color="auto"/>
                              </w:divBdr>
                              <w:divsChild>
                                <w:div w:id="1143959306">
                                  <w:marLeft w:val="0"/>
                                  <w:marRight w:val="0"/>
                                  <w:marTop w:val="0"/>
                                  <w:marBottom w:val="0"/>
                                  <w:divBdr>
                                    <w:top w:val="none" w:sz="0" w:space="0" w:color="auto"/>
                                    <w:left w:val="none" w:sz="0" w:space="0" w:color="auto"/>
                                    <w:bottom w:val="none" w:sz="0" w:space="0" w:color="auto"/>
                                    <w:right w:val="none" w:sz="0" w:space="0" w:color="auto"/>
                                  </w:divBdr>
                                  <w:divsChild>
                                    <w:div w:id="1061439832">
                                      <w:marLeft w:val="0"/>
                                      <w:marRight w:val="0"/>
                                      <w:marTop w:val="0"/>
                                      <w:marBottom w:val="0"/>
                                      <w:divBdr>
                                        <w:top w:val="none" w:sz="0" w:space="0" w:color="auto"/>
                                        <w:left w:val="none" w:sz="0" w:space="0" w:color="auto"/>
                                        <w:bottom w:val="none" w:sz="0" w:space="0" w:color="auto"/>
                                        <w:right w:val="none" w:sz="0" w:space="0" w:color="auto"/>
                                      </w:divBdr>
                                      <w:divsChild>
                                        <w:div w:id="7765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547441">
                  <w:marLeft w:val="0"/>
                  <w:marRight w:val="0"/>
                  <w:marTop w:val="0"/>
                  <w:marBottom w:val="0"/>
                  <w:divBdr>
                    <w:top w:val="none" w:sz="0" w:space="0" w:color="auto"/>
                    <w:left w:val="none" w:sz="0" w:space="0" w:color="auto"/>
                    <w:bottom w:val="none" w:sz="0" w:space="0" w:color="auto"/>
                    <w:right w:val="none" w:sz="0" w:space="0" w:color="auto"/>
                  </w:divBdr>
                  <w:divsChild>
                    <w:div w:id="1380587220">
                      <w:marLeft w:val="0"/>
                      <w:marRight w:val="0"/>
                      <w:marTop w:val="0"/>
                      <w:marBottom w:val="0"/>
                      <w:divBdr>
                        <w:top w:val="none" w:sz="0" w:space="0" w:color="auto"/>
                        <w:left w:val="none" w:sz="0" w:space="0" w:color="auto"/>
                        <w:bottom w:val="none" w:sz="0" w:space="0" w:color="auto"/>
                        <w:right w:val="none" w:sz="0" w:space="0" w:color="auto"/>
                      </w:divBdr>
                      <w:divsChild>
                        <w:div w:id="798380266">
                          <w:marLeft w:val="0"/>
                          <w:marRight w:val="0"/>
                          <w:marTop w:val="0"/>
                          <w:marBottom w:val="0"/>
                          <w:divBdr>
                            <w:top w:val="none" w:sz="0" w:space="0" w:color="auto"/>
                            <w:left w:val="none" w:sz="0" w:space="0" w:color="auto"/>
                            <w:bottom w:val="none" w:sz="0" w:space="0" w:color="auto"/>
                            <w:right w:val="none" w:sz="0" w:space="0" w:color="auto"/>
                          </w:divBdr>
                          <w:divsChild>
                            <w:div w:id="1152797355">
                              <w:marLeft w:val="0"/>
                              <w:marRight w:val="0"/>
                              <w:marTop w:val="0"/>
                              <w:marBottom w:val="0"/>
                              <w:divBdr>
                                <w:top w:val="none" w:sz="0" w:space="0" w:color="auto"/>
                                <w:left w:val="none" w:sz="0" w:space="0" w:color="auto"/>
                                <w:bottom w:val="none" w:sz="0" w:space="0" w:color="auto"/>
                                <w:right w:val="none" w:sz="0" w:space="0" w:color="auto"/>
                              </w:divBdr>
                              <w:divsChild>
                                <w:div w:id="1576158762">
                                  <w:marLeft w:val="0"/>
                                  <w:marRight w:val="0"/>
                                  <w:marTop w:val="0"/>
                                  <w:marBottom w:val="0"/>
                                  <w:divBdr>
                                    <w:top w:val="none" w:sz="0" w:space="0" w:color="auto"/>
                                    <w:left w:val="none" w:sz="0" w:space="0" w:color="auto"/>
                                    <w:bottom w:val="none" w:sz="0" w:space="0" w:color="auto"/>
                                    <w:right w:val="none" w:sz="0" w:space="0" w:color="auto"/>
                                  </w:divBdr>
                                  <w:divsChild>
                                    <w:div w:id="4603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33345">
                  <w:marLeft w:val="0"/>
                  <w:marRight w:val="0"/>
                  <w:marTop w:val="0"/>
                  <w:marBottom w:val="0"/>
                  <w:divBdr>
                    <w:top w:val="none" w:sz="0" w:space="0" w:color="auto"/>
                    <w:left w:val="none" w:sz="0" w:space="0" w:color="auto"/>
                    <w:bottom w:val="none" w:sz="0" w:space="0" w:color="auto"/>
                    <w:right w:val="none" w:sz="0" w:space="0" w:color="auto"/>
                  </w:divBdr>
                  <w:divsChild>
                    <w:div w:id="1554853915">
                      <w:marLeft w:val="0"/>
                      <w:marRight w:val="0"/>
                      <w:marTop w:val="0"/>
                      <w:marBottom w:val="0"/>
                      <w:divBdr>
                        <w:top w:val="none" w:sz="0" w:space="0" w:color="auto"/>
                        <w:left w:val="none" w:sz="0" w:space="0" w:color="auto"/>
                        <w:bottom w:val="none" w:sz="0" w:space="0" w:color="auto"/>
                        <w:right w:val="none" w:sz="0" w:space="0" w:color="auto"/>
                      </w:divBdr>
                      <w:divsChild>
                        <w:div w:id="1168712375">
                          <w:marLeft w:val="0"/>
                          <w:marRight w:val="0"/>
                          <w:marTop w:val="0"/>
                          <w:marBottom w:val="0"/>
                          <w:divBdr>
                            <w:top w:val="none" w:sz="0" w:space="0" w:color="auto"/>
                            <w:left w:val="none" w:sz="0" w:space="0" w:color="auto"/>
                            <w:bottom w:val="none" w:sz="0" w:space="0" w:color="auto"/>
                            <w:right w:val="none" w:sz="0" w:space="0" w:color="auto"/>
                          </w:divBdr>
                          <w:divsChild>
                            <w:div w:id="1277716609">
                              <w:marLeft w:val="0"/>
                              <w:marRight w:val="0"/>
                              <w:marTop w:val="0"/>
                              <w:marBottom w:val="0"/>
                              <w:divBdr>
                                <w:top w:val="none" w:sz="0" w:space="0" w:color="auto"/>
                                <w:left w:val="none" w:sz="0" w:space="0" w:color="auto"/>
                                <w:bottom w:val="none" w:sz="0" w:space="0" w:color="auto"/>
                                <w:right w:val="none" w:sz="0" w:space="0" w:color="auto"/>
                              </w:divBdr>
                              <w:divsChild>
                                <w:div w:id="1112362188">
                                  <w:marLeft w:val="0"/>
                                  <w:marRight w:val="0"/>
                                  <w:marTop w:val="0"/>
                                  <w:marBottom w:val="0"/>
                                  <w:divBdr>
                                    <w:top w:val="none" w:sz="0" w:space="0" w:color="auto"/>
                                    <w:left w:val="none" w:sz="0" w:space="0" w:color="auto"/>
                                    <w:bottom w:val="none" w:sz="0" w:space="0" w:color="auto"/>
                                    <w:right w:val="none" w:sz="0" w:space="0" w:color="auto"/>
                                  </w:divBdr>
                                  <w:divsChild>
                                    <w:div w:id="674962863">
                                      <w:marLeft w:val="0"/>
                                      <w:marRight w:val="0"/>
                                      <w:marTop w:val="0"/>
                                      <w:marBottom w:val="0"/>
                                      <w:divBdr>
                                        <w:top w:val="none" w:sz="0" w:space="0" w:color="auto"/>
                                        <w:left w:val="none" w:sz="0" w:space="0" w:color="auto"/>
                                        <w:bottom w:val="none" w:sz="0" w:space="0" w:color="auto"/>
                                        <w:right w:val="none" w:sz="0" w:space="0" w:color="auto"/>
                                      </w:divBdr>
                                      <w:divsChild>
                                        <w:div w:id="17021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039230">
                  <w:marLeft w:val="0"/>
                  <w:marRight w:val="0"/>
                  <w:marTop w:val="0"/>
                  <w:marBottom w:val="0"/>
                  <w:divBdr>
                    <w:top w:val="none" w:sz="0" w:space="0" w:color="auto"/>
                    <w:left w:val="none" w:sz="0" w:space="0" w:color="auto"/>
                    <w:bottom w:val="none" w:sz="0" w:space="0" w:color="auto"/>
                    <w:right w:val="none" w:sz="0" w:space="0" w:color="auto"/>
                  </w:divBdr>
                  <w:divsChild>
                    <w:div w:id="589698130">
                      <w:marLeft w:val="0"/>
                      <w:marRight w:val="0"/>
                      <w:marTop w:val="0"/>
                      <w:marBottom w:val="0"/>
                      <w:divBdr>
                        <w:top w:val="none" w:sz="0" w:space="0" w:color="auto"/>
                        <w:left w:val="none" w:sz="0" w:space="0" w:color="auto"/>
                        <w:bottom w:val="none" w:sz="0" w:space="0" w:color="auto"/>
                        <w:right w:val="none" w:sz="0" w:space="0" w:color="auto"/>
                      </w:divBdr>
                      <w:divsChild>
                        <w:div w:id="816646452">
                          <w:marLeft w:val="0"/>
                          <w:marRight w:val="0"/>
                          <w:marTop w:val="0"/>
                          <w:marBottom w:val="0"/>
                          <w:divBdr>
                            <w:top w:val="none" w:sz="0" w:space="0" w:color="auto"/>
                            <w:left w:val="none" w:sz="0" w:space="0" w:color="auto"/>
                            <w:bottom w:val="none" w:sz="0" w:space="0" w:color="auto"/>
                            <w:right w:val="none" w:sz="0" w:space="0" w:color="auto"/>
                          </w:divBdr>
                          <w:divsChild>
                            <w:div w:id="1969898168">
                              <w:marLeft w:val="0"/>
                              <w:marRight w:val="0"/>
                              <w:marTop w:val="0"/>
                              <w:marBottom w:val="0"/>
                              <w:divBdr>
                                <w:top w:val="none" w:sz="0" w:space="0" w:color="auto"/>
                                <w:left w:val="none" w:sz="0" w:space="0" w:color="auto"/>
                                <w:bottom w:val="none" w:sz="0" w:space="0" w:color="auto"/>
                                <w:right w:val="none" w:sz="0" w:space="0" w:color="auto"/>
                              </w:divBdr>
                              <w:divsChild>
                                <w:div w:id="1972978325">
                                  <w:marLeft w:val="0"/>
                                  <w:marRight w:val="0"/>
                                  <w:marTop w:val="0"/>
                                  <w:marBottom w:val="0"/>
                                  <w:divBdr>
                                    <w:top w:val="none" w:sz="0" w:space="0" w:color="auto"/>
                                    <w:left w:val="none" w:sz="0" w:space="0" w:color="auto"/>
                                    <w:bottom w:val="none" w:sz="0" w:space="0" w:color="auto"/>
                                    <w:right w:val="none" w:sz="0" w:space="0" w:color="auto"/>
                                  </w:divBdr>
                                  <w:divsChild>
                                    <w:div w:id="151214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545011">
                  <w:marLeft w:val="0"/>
                  <w:marRight w:val="0"/>
                  <w:marTop w:val="0"/>
                  <w:marBottom w:val="0"/>
                  <w:divBdr>
                    <w:top w:val="none" w:sz="0" w:space="0" w:color="auto"/>
                    <w:left w:val="none" w:sz="0" w:space="0" w:color="auto"/>
                    <w:bottom w:val="none" w:sz="0" w:space="0" w:color="auto"/>
                    <w:right w:val="none" w:sz="0" w:space="0" w:color="auto"/>
                  </w:divBdr>
                  <w:divsChild>
                    <w:div w:id="325330267">
                      <w:marLeft w:val="0"/>
                      <w:marRight w:val="0"/>
                      <w:marTop w:val="0"/>
                      <w:marBottom w:val="0"/>
                      <w:divBdr>
                        <w:top w:val="none" w:sz="0" w:space="0" w:color="auto"/>
                        <w:left w:val="none" w:sz="0" w:space="0" w:color="auto"/>
                        <w:bottom w:val="none" w:sz="0" w:space="0" w:color="auto"/>
                        <w:right w:val="none" w:sz="0" w:space="0" w:color="auto"/>
                      </w:divBdr>
                      <w:divsChild>
                        <w:div w:id="102193689">
                          <w:marLeft w:val="0"/>
                          <w:marRight w:val="0"/>
                          <w:marTop w:val="0"/>
                          <w:marBottom w:val="0"/>
                          <w:divBdr>
                            <w:top w:val="none" w:sz="0" w:space="0" w:color="auto"/>
                            <w:left w:val="none" w:sz="0" w:space="0" w:color="auto"/>
                            <w:bottom w:val="none" w:sz="0" w:space="0" w:color="auto"/>
                            <w:right w:val="none" w:sz="0" w:space="0" w:color="auto"/>
                          </w:divBdr>
                          <w:divsChild>
                            <w:div w:id="1200243166">
                              <w:marLeft w:val="0"/>
                              <w:marRight w:val="0"/>
                              <w:marTop w:val="0"/>
                              <w:marBottom w:val="0"/>
                              <w:divBdr>
                                <w:top w:val="none" w:sz="0" w:space="0" w:color="auto"/>
                                <w:left w:val="none" w:sz="0" w:space="0" w:color="auto"/>
                                <w:bottom w:val="none" w:sz="0" w:space="0" w:color="auto"/>
                                <w:right w:val="none" w:sz="0" w:space="0" w:color="auto"/>
                              </w:divBdr>
                              <w:divsChild>
                                <w:div w:id="107747218">
                                  <w:marLeft w:val="0"/>
                                  <w:marRight w:val="0"/>
                                  <w:marTop w:val="0"/>
                                  <w:marBottom w:val="0"/>
                                  <w:divBdr>
                                    <w:top w:val="none" w:sz="0" w:space="0" w:color="auto"/>
                                    <w:left w:val="none" w:sz="0" w:space="0" w:color="auto"/>
                                    <w:bottom w:val="none" w:sz="0" w:space="0" w:color="auto"/>
                                    <w:right w:val="none" w:sz="0" w:space="0" w:color="auto"/>
                                  </w:divBdr>
                                  <w:divsChild>
                                    <w:div w:id="919799171">
                                      <w:marLeft w:val="0"/>
                                      <w:marRight w:val="0"/>
                                      <w:marTop w:val="0"/>
                                      <w:marBottom w:val="0"/>
                                      <w:divBdr>
                                        <w:top w:val="none" w:sz="0" w:space="0" w:color="auto"/>
                                        <w:left w:val="none" w:sz="0" w:space="0" w:color="auto"/>
                                        <w:bottom w:val="none" w:sz="0" w:space="0" w:color="auto"/>
                                        <w:right w:val="none" w:sz="0" w:space="0" w:color="auto"/>
                                      </w:divBdr>
                                      <w:divsChild>
                                        <w:div w:id="16293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599661">
                  <w:marLeft w:val="0"/>
                  <w:marRight w:val="0"/>
                  <w:marTop w:val="0"/>
                  <w:marBottom w:val="0"/>
                  <w:divBdr>
                    <w:top w:val="none" w:sz="0" w:space="0" w:color="auto"/>
                    <w:left w:val="none" w:sz="0" w:space="0" w:color="auto"/>
                    <w:bottom w:val="none" w:sz="0" w:space="0" w:color="auto"/>
                    <w:right w:val="none" w:sz="0" w:space="0" w:color="auto"/>
                  </w:divBdr>
                  <w:divsChild>
                    <w:div w:id="1305042167">
                      <w:marLeft w:val="0"/>
                      <w:marRight w:val="0"/>
                      <w:marTop w:val="0"/>
                      <w:marBottom w:val="0"/>
                      <w:divBdr>
                        <w:top w:val="none" w:sz="0" w:space="0" w:color="auto"/>
                        <w:left w:val="none" w:sz="0" w:space="0" w:color="auto"/>
                        <w:bottom w:val="none" w:sz="0" w:space="0" w:color="auto"/>
                        <w:right w:val="none" w:sz="0" w:space="0" w:color="auto"/>
                      </w:divBdr>
                      <w:divsChild>
                        <w:div w:id="515851261">
                          <w:marLeft w:val="0"/>
                          <w:marRight w:val="0"/>
                          <w:marTop w:val="0"/>
                          <w:marBottom w:val="0"/>
                          <w:divBdr>
                            <w:top w:val="none" w:sz="0" w:space="0" w:color="auto"/>
                            <w:left w:val="none" w:sz="0" w:space="0" w:color="auto"/>
                            <w:bottom w:val="none" w:sz="0" w:space="0" w:color="auto"/>
                            <w:right w:val="none" w:sz="0" w:space="0" w:color="auto"/>
                          </w:divBdr>
                          <w:divsChild>
                            <w:div w:id="1386755477">
                              <w:marLeft w:val="0"/>
                              <w:marRight w:val="0"/>
                              <w:marTop w:val="0"/>
                              <w:marBottom w:val="0"/>
                              <w:divBdr>
                                <w:top w:val="none" w:sz="0" w:space="0" w:color="auto"/>
                                <w:left w:val="none" w:sz="0" w:space="0" w:color="auto"/>
                                <w:bottom w:val="none" w:sz="0" w:space="0" w:color="auto"/>
                                <w:right w:val="none" w:sz="0" w:space="0" w:color="auto"/>
                              </w:divBdr>
                              <w:divsChild>
                                <w:div w:id="245581381">
                                  <w:marLeft w:val="0"/>
                                  <w:marRight w:val="0"/>
                                  <w:marTop w:val="0"/>
                                  <w:marBottom w:val="0"/>
                                  <w:divBdr>
                                    <w:top w:val="none" w:sz="0" w:space="0" w:color="auto"/>
                                    <w:left w:val="none" w:sz="0" w:space="0" w:color="auto"/>
                                    <w:bottom w:val="none" w:sz="0" w:space="0" w:color="auto"/>
                                    <w:right w:val="none" w:sz="0" w:space="0" w:color="auto"/>
                                  </w:divBdr>
                                  <w:divsChild>
                                    <w:div w:id="1347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658981">
                  <w:marLeft w:val="0"/>
                  <w:marRight w:val="0"/>
                  <w:marTop w:val="0"/>
                  <w:marBottom w:val="0"/>
                  <w:divBdr>
                    <w:top w:val="none" w:sz="0" w:space="0" w:color="auto"/>
                    <w:left w:val="none" w:sz="0" w:space="0" w:color="auto"/>
                    <w:bottom w:val="none" w:sz="0" w:space="0" w:color="auto"/>
                    <w:right w:val="none" w:sz="0" w:space="0" w:color="auto"/>
                  </w:divBdr>
                  <w:divsChild>
                    <w:div w:id="1157843574">
                      <w:marLeft w:val="0"/>
                      <w:marRight w:val="0"/>
                      <w:marTop w:val="0"/>
                      <w:marBottom w:val="0"/>
                      <w:divBdr>
                        <w:top w:val="none" w:sz="0" w:space="0" w:color="auto"/>
                        <w:left w:val="none" w:sz="0" w:space="0" w:color="auto"/>
                        <w:bottom w:val="none" w:sz="0" w:space="0" w:color="auto"/>
                        <w:right w:val="none" w:sz="0" w:space="0" w:color="auto"/>
                      </w:divBdr>
                      <w:divsChild>
                        <w:div w:id="2010476190">
                          <w:marLeft w:val="0"/>
                          <w:marRight w:val="0"/>
                          <w:marTop w:val="0"/>
                          <w:marBottom w:val="0"/>
                          <w:divBdr>
                            <w:top w:val="none" w:sz="0" w:space="0" w:color="auto"/>
                            <w:left w:val="none" w:sz="0" w:space="0" w:color="auto"/>
                            <w:bottom w:val="none" w:sz="0" w:space="0" w:color="auto"/>
                            <w:right w:val="none" w:sz="0" w:space="0" w:color="auto"/>
                          </w:divBdr>
                          <w:divsChild>
                            <w:div w:id="2062050504">
                              <w:marLeft w:val="0"/>
                              <w:marRight w:val="0"/>
                              <w:marTop w:val="0"/>
                              <w:marBottom w:val="0"/>
                              <w:divBdr>
                                <w:top w:val="none" w:sz="0" w:space="0" w:color="auto"/>
                                <w:left w:val="none" w:sz="0" w:space="0" w:color="auto"/>
                                <w:bottom w:val="none" w:sz="0" w:space="0" w:color="auto"/>
                                <w:right w:val="none" w:sz="0" w:space="0" w:color="auto"/>
                              </w:divBdr>
                              <w:divsChild>
                                <w:div w:id="490365592">
                                  <w:marLeft w:val="0"/>
                                  <w:marRight w:val="0"/>
                                  <w:marTop w:val="0"/>
                                  <w:marBottom w:val="0"/>
                                  <w:divBdr>
                                    <w:top w:val="none" w:sz="0" w:space="0" w:color="auto"/>
                                    <w:left w:val="none" w:sz="0" w:space="0" w:color="auto"/>
                                    <w:bottom w:val="none" w:sz="0" w:space="0" w:color="auto"/>
                                    <w:right w:val="none" w:sz="0" w:space="0" w:color="auto"/>
                                  </w:divBdr>
                                  <w:divsChild>
                                    <w:div w:id="2092460354">
                                      <w:marLeft w:val="0"/>
                                      <w:marRight w:val="0"/>
                                      <w:marTop w:val="0"/>
                                      <w:marBottom w:val="0"/>
                                      <w:divBdr>
                                        <w:top w:val="none" w:sz="0" w:space="0" w:color="auto"/>
                                        <w:left w:val="none" w:sz="0" w:space="0" w:color="auto"/>
                                        <w:bottom w:val="none" w:sz="0" w:space="0" w:color="auto"/>
                                        <w:right w:val="none" w:sz="0" w:space="0" w:color="auto"/>
                                      </w:divBdr>
                                      <w:divsChild>
                                        <w:div w:id="3154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032618">
                  <w:marLeft w:val="0"/>
                  <w:marRight w:val="0"/>
                  <w:marTop w:val="0"/>
                  <w:marBottom w:val="0"/>
                  <w:divBdr>
                    <w:top w:val="none" w:sz="0" w:space="0" w:color="auto"/>
                    <w:left w:val="none" w:sz="0" w:space="0" w:color="auto"/>
                    <w:bottom w:val="none" w:sz="0" w:space="0" w:color="auto"/>
                    <w:right w:val="none" w:sz="0" w:space="0" w:color="auto"/>
                  </w:divBdr>
                  <w:divsChild>
                    <w:div w:id="1105033167">
                      <w:marLeft w:val="0"/>
                      <w:marRight w:val="0"/>
                      <w:marTop w:val="0"/>
                      <w:marBottom w:val="0"/>
                      <w:divBdr>
                        <w:top w:val="none" w:sz="0" w:space="0" w:color="auto"/>
                        <w:left w:val="none" w:sz="0" w:space="0" w:color="auto"/>
                        <w:bottom w:val="none" w:sz="0" w:space="0" w:color="auto"/>
                        <w:right w:val="none" w:sz="0" w:space="0" w:color="auto"/>
                      </w:divBdr>
                      <w:divsChild>
                        <w:div w:id="1913349028">
                          <w:marLeft w:val="0"/>
                          <w:marRight w:val="0"/>
                          <w:marTop w:val="0"/>
                          <w:marBottom w:val="0"/>
                          <w:divBdr>
                            <w:top w:val="none" w:sz="0" w:space="0" w:color="auto"/>
                            <w:left w:val="none" w:sz="0" w:space="0" w:color="auto"/>
                            <w:bottom w:val="none" w:sz="0" w:space="0" w:color="auto"/>
                            <w:right w:val="none" w:sz="0" w:space="0" w:color="auto"/>
                          </w:divBdr>
                          <w:divsChild>
                            <w:div w:id="79177013">
                              <w:marLeft w:val="0"/>
                              <w:marRight w:val="0"/>
                              <w:marTop w:val="0"/>
                              <w:marBottom w:val="0"/>
                              <w:divBdr>
                                <w:top w:val="none" w:sz="0" w:space="0" w:color="auto"/>
                                <w:left w:val="none" w:sz="0" w:space="0" w:color="auto"/>
                                <w:bottom w:val="none" w:sz="0" w:space="0" w:color="auto"/>
                                <w:right w:val="none" w:sz="0" w:space="0" w:color="auto"/>
                              </w:divBdr>
                              <w:divsChild>
                                <w:div w:id="1508013047">
                                  <w:marLeft w:val="0"/>
                                  <w:marRight w:val="0"/>
                                  <w:marTop w:val="0"/>
                                  <w:marBottom w:val="0"/>
                                  <w:divBdr>
                                    <w:top w:val="none" w:sz="0" w:space="0" w:color="auto"/>
                                    <w:left w:val="none" w:sz="0" w:space="0" w:color="auto"/>
                                    <w:bottom w:val="none" w:sz="0" w:space="0" w:color="auto"/>
                                    <w:right w:val="none" w:sz="0" w:space="0" w:color="auto"/>
                                  </w:divBdr>
                                  <w:divsChild>
                                    <w:div w:id="5039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87832">
                  <w:marLeft w:val="0"/>
                  <w:marRight w:val="0"/>
                  <w:marTop w:val="0"/>
                  <w:marBottom w:val="0"/>
                  <w:divBdr>
                    <w:top w:val="none" w:sz="0" w:space="0" w:color="auto"/>
                    <w:left w:val="none" w:sz="0" w:space="0" w:color="auto"/>
                    <w:bottom w:val="none" w:sz="0" w:space="0" w:color="auto"/>
                    <w:right w:val="none" w:sz="0" w:space="0" w:color="auto"/>
                  </w:divBdr>
                  <w:divsChild>
                    <w:div w:id="73162004">
                      <w:marLeft w:val="0"/>
                      <w:marRight w:val="0"/>
                      <w:marTop w:val="0"/>
                      <w:marBottom w:val="0"/>
                      <w:divBdr>
                        <w:top w:val="none" w:sz="0" w:space="0" w:color="auto"/>
                        <w:left w:val="none" w:sz="0" w:space="0" w:color="auto"/>
                        <w:bottom w:val="none" w:sz="0" w:space="0" w:color="auto"/>
                        <w:right w:val="none" w:sz="0" w:space="0" w:color="auto"/>
                      </w:divBdr>
                      <w:divsChild>
                        <w:div w:id="1445611762">
                          <w:marLeft w:val="0"/>
                          <w:marRight w:val="0"/>
                          <w:marTop w:val="0"/>
                          <w:marBottom w:val="0"/>
                          <w:divBdr>
                            <w:top w:val="none" w:sz="0" w:space="0" w:color="auto"/>
                            <w:left w:val="none" w:sz="0" w:space="0" w:color="auto"/>
                            <w:bottom w:val="none" w:sz="0" w:space="0" w:color="auto"/>
                            <w:right w:val="none" w:sz="0" w:space="0" w:color="auto"/>
                          </w:divBdr>
                          <w:divsChild>
                            <w:div w:id="48188697">
                              <w:marLeft w:val="0"/>
                              <w:marRight w:val="0"/>
                              <w:marTop w:val="0"/>
                              <w:marBottom w:val="0"/>
                              <w:divBdr>
                                <w:top w:val="none" w:sz="0" w:space="0" w:color="auto"/>
                                <w:left w:val="none" w:sz="0" w:space="0" w:color="auto"/>
                                <w:bottom w:val="none" w:sz="0" w:space="0" w:color="auto"/>
                                <w:right w:val="none" w:sz="0" w:space="0" w:color="auto"/>
                              </w:divBdr>
                              <w:divsChild>
                                <w:div w:id="2005354805">
                                  <w:marLeft w:val="0"/>
                                  <w:marRight w:val="0"/>
                                  <w:marTop w:val="0"/>
                                  <w:marBottom w:val="0"/>
                                  <w:divBdr>
                                    <w:top w:val="none" w:sz="0" w:space="0" w:color="auto"/>
                                    <w:left w:val="none" w:sz="0" w:space="0" w:color="auto"/>
                                    <w:bottom w:val="none" w:sz="0" w:space="0" w:color="auto"/>
                                    <w:right w:val="none" w:sz="0" w:space="0" w:color="auto"/>
                                  </w:divBdr>
                                  <w:divsChild>
                                    <w:div w:id="1067610063">
                                      <w:marLeft w:val="0"/>
                                      <w:marRight w:val="0"/>
                                      <w:marTop w:val="0"/>
                                      <w:marBottom w:val="0"/>
                                      <w:divBdr>
                                        <w:top w:val="none" w:sz="0" w:space="0" w:color="auto"/>
                                        <w:left w:val="none" w:sz="0" w:space="0" w:color="auto"/>
                                        <w:bottom w:val="none" w:sz="0" w:space="0" w:color="auto"/>
                                        <w:right w:val="none" w:sz="0" w:space="0" w:color="auto"/>
                                      </w:divBdr>
                                      <w:divsChild>
                                        <w:div w:id="854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29684">
                  <w:marLeft w:val="0"/>
                  <w:marRight w:val="0"/>
                  <w:marTop w:val="0"/>
                  <w:marBottom w:val="0"/>
                  <w:divBdr>
                    <w:top w:val="none" w:sz="0" w:space="0" w:color="auto"/>
                    <w:left w:val="none" w:sz="0" w:space="0" w:color="auto"/>
                    <w:bottom w:val="none" w:sz="0" w:space="0" w:color="auto"/>
                    <w:right w:val="none" w:sz="0" w:space="0" w:color="auto"/>
                  </w:divBdr>
                  <w:divsChild>
                    <w:div w:id="2085493575">
                      <w:marLeft w:val="0"/>
                      <w:marRight w:val="0"/>
                      <w:marTop w:val="0"/>
                      <w:marBottom w:val="0"/>
                      <w:divBdr>
                        <w:top w:val="none" w:sz="0" w:space="0" w:color="auto"/>
                        <w:left w:val="none" w:sz="0" w:space="0" w:color="auto"/>
                        <w:bottom w:val="none" w:sz="0" w:space="0" w:color="auto"/>
                        <w:right w:val="none" w:sz="0" w:space="0" w:color="auto"/>
                      </w:divBdr>
                      <w:divsChild>
                        <w:div w:id="1340424533">
                          <w:marLeft w:val="0"/>
                          <w:marRight w:val="0"/>
                          <w:marTop w:val="0"/>
                          <w:marBottom w:val="0"/>
                          <w:divBdr>
                            <w:top w:val="none" w:sz="0" w:space="0" w:color="auto"/>
                            <w:left w:val="none" w:sz="0" w:space="0" w:color="auto"/>
                            <w:bottom w:val="none" w:sz="0" w:space="0" w:color="auto"/>
                            <w:right w:val="none" w:sz="0" w:space="0" w:color="auto"/>
                          </w:divBdr>
                          <w:divsChild>
                            <w:div w:id="1090154129">
                              <w:marLeft w:val="0"/>
                              <w:marRight w:val="0"/>
                              <w:marTop w:val="0"/>
                              <w:marBottom w:val="0"/>
                              <w:divBdr>
                                <w:top w:val="none" w:sz="0" w:space="0" w:color="auto"/>
                                <w:left w:val="none" w:sz="0" w:space="0" w:color="auto"/>
                                <w:bottom w:val="none" w:sz="0" w:space="0" w:color="auto"/>
                                <w:right w:val="none" w:sz="0" w:space="0" w:color="auto"/>
                              </w:divBdr>
                              <w:divsChild>
                                <w:div w:id="1820003457">
                                  <w:marLeft w:val="0"/>
                                  <w:marRight w:val="0"/>
                                  <w:marTop w:val="0"/>
                                  <w:marBottom w:val="0"/>
                                  <w:divBdr>
                                    <w:top w:val="none" w:sz="0" w:space="0" w:color="auto"/>
                                    <w:left w:val="none" w:sz="0" w:space="0" w:color="auto"/>
                                    <w:bottom w:val="none" w:sz="0" w:space="0" w:color="auto"/>
                                    <w:right w:val="none" w:sz="0" w:space="0" w:color="auto"/>
                                  </w:divBdr>
                                  <w:divsChild>
                                    <w:div w:id="11288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46651">
                  <w:marLeft w:val="0"/>
                  <w:marRight w:val="0"/>
                  <w:marTop w:val="0"/>
                  <w:marBottom w:val="0"/>
                  <w:divBdr>
                    <w:top w:val="none" w:sz="0" w:space="0" w:color="auto"/>
                    <w:left w:val="none" w:sz="0" w:space="0" w:color="auto"/>
                    <w:bottom w:val="none" w:sz="0" w:space="0" w:color="auto"/>
                    <w:right w:val="none" w:sz="0" w:space="0" w:color="auto"/>
                  </w:divBdr>
                  <w:divsChild>
                    <w:div w:id="491263291">
                      <w:marLeft w:val="0"/>
                      <w:marRight w:val="0"/>
                      <w:marTop w:val="0"/>
                      <w:marBottom w:val="0"/>
                      <w:divBdr>
                        <w:top w:val="none" w:sz="0" w:space="0" w:color="auto"/>
                        <w:left w:val="none" w:sz="0" w:space="0" w:color="auto"/>
                        <w:bottom w:val="none" w:sz="0" w:space="0" w:color="auto"/>
                        <w:right w:val="none" w:sz="0" w:space="0" w:color="auto"/>
                      </w:divBdr>
                      <w:divsChild>
                        <w:div w:id="1829589629">
                          <w:marLeft w:val="0"/>
                          <w:marRight w:val="0"/>
                          <w:marTop w:val="0"/>
                          <w:marBottom w:val="0"/>
                          <w:divBdr>
                            <w:top w:val="none" w:sz="0" w:space="0" w:color="auto"/>
                            <w:left w:val="none" w:sz="0" w:space="0" w:color="auto"/>
                            <w:bottom w:val="none" w:sz="0" w:space="0" w:color="auto"/>
                            <w:right w:val="none" w:sz="0" w:space="0" w:color="auto"/>
                          </w:divBdr>
                          <w:divsChild>
                            <w:div w:id="1079324998">
                              <w:marLeft w:val="0"/>
                              <w:marRight w:val="0"/>
                              <w:marTop w:val="0"/>
                              <w:marBottom w:val="0"/>
                              <w:divBdr>
                                <w:top w:val="none" w:sz="0" w:space="0" w:color="auto"/>
                                <w:left w:val="none" w:sz="0" w:space="0" w:color="auto"/>
                                <w:bottom w:val="none" w:sz="0" w:space="0" w:color="auto"/>
                                <w:right w:val="none" w:sz="0" w:space="0" w:color="auto"/>
                              </w:divBdr>
                              <w:divsChild>
                                <w:div w:id="937711947">
                                  <w:marLeft w:val="0"/>
                                  <w:marRight w:val="0"/>
                                  <w:marTop w:val="0"/>
                                  <w:marBottom w:val="0"/>
                                  <w:divBdr>
                                    <w:top w:val="none" w:sz="0" w:space="0" w:color="auto"/>
                                    <w:left w:val="none" w:sz="0" w:space="0" w:color="auto"/>
                                    <w:bottom w:val="none" w:sz="0" w:space="0" w:color="auto"/>
                                    <w:right w:val="none" w:sz="0" w:space="0" w:color="auto"/>
                                  </w:divBdr>
                                  <w:divsChild>
                                    <w:div w:id="865211592">
                                      <w:marLeft w:val="0"/>
                                      <w:marRight w:val="0"/>
                                      <w:marTop w:val="0"/>
                                      <w:marBottom w:val="0"/>
                                      <w:divBdr>
                                        <w:top w:val="none" w:sz="0" w:space="0" w:color="auto"/>
                                        <w:left w:val="none" w:sz="0" w:space="0" w:color="auto"/>
                                        <w:bottom w:val="none" w:sz="0" w:space="0" w:color="auto"/>
                                        <w:right w:val="none" w:sz="0" w:space="0" w:color="auto"/>
                                      </w:divBdr>
                                      <w:divsChild>
                                        <w:div w:id="8716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452996">
                  <w:marLeft w:val="0"/>
                  <w:marRight w:val="0"/>
                  <w:marTop w:val="0"/>
                  <w:marBottom w:val="0"/>
                  <w:divBdr>
                    <w:top w:val="none" w:sz="0" w:space="0" w:color="auto"/>
                    <w:left w:val="none" w:sz="0" w:space="0" w:color="auto"/>
                    <w:bottom w:val="none" w:sz="0" w:space="0" w:color="auto"/>
                    <w:right w:val="none" w:sz="0" w:space="0" w:color="auto"/>
                  </w:divBdr>
                  <w:divsChild>
                    <w:div w:id="1217745321">
                      <w:marLeft w:val="0"/>
                      <w:marRight w:val="0"/>
                      <w:marTop w:val="0"/>
                      <w:marBottom w:val="0"/>
                      <w:divBdr>
                        <w:top w:val="none" w:sz="0" w:space="0" w:color="auto"/>
                        <w:left w:val="none" w:sz="0" w:space="0" w:color="auto"/>
                        <w:bottom w:val="none" w:sz="0" w:space="0" w:color="auto"/>
                        <w:right w:val="none" w:sz="0" w:space="0" w:color="auto"/>
                      </w:divBdr>
                      <w:divsChild>
                        <w:div w:id="453790143">
                          <w:marLeft w:val="0"/>
                          <w:marRight w:val="0"/>
                          <w:marTop w:val="0"/>
                          <w:marBottom w:val="0"/>
                          <w:divBdr>
                            <w:top w:val="none" w:sz="0" w:space="0" w:color="auto"/>
                            <w:left w:val="none" w:sz="0" w:space="0" w:color="auto"/>
                            <w:bottom w:val="none" w:sz="0" w:space="0" w:color="auto"/>
                            <w:right w:val="none" w:sz="0" w:space="0" w:color="auto"/>
                          </w:divBdr>
                          <w:divsChild>
                            <w:div w:id="881096903">
                              <w:marLeft w:val="0"/>
                              <w:marRight w:val="0"/>
                              <w:marTop w:val="0"/>
                              <w:marBottom w:val="0"/>
                              <w:divBdr>
                                <w:top w:val="none" w:sz="0" w:space="0" w:color="auto"/>
                                <w:left w:val="none" w:sz="0" w:space="0" w:color="auto"/>
                                <w:bottom w:val="none" w:sz="0" w:space="0" w:color="auto"/>
                                <w:right w:val="none" w:sz="0" w:space="0" w:color="auto"/>
                              </w:divBdr>
                              <w:divsChild>
                                <w:div w:id="255672900">
                                  <w:marLeft w:val="0"/>
                                  <w:marRight w:val="0"/>
                                  <w:marTop w:val="0"/>
                                  <w:marBottom w:val="0"/>
                                  <w:divBdr>
                                    <w:top w:val="none" w:sz="0" w:space="0" w:color="auto"/>
                                    <w:left w:val="none" w:sz="0" w:space="0" w:color="auto"/>
                                    <w:bottom w:val="none" w:sz="0" w:space="0" w:color="auto"/>
                                    <w:right w:val="none" w:sz="0" w:space="0" w:color="auto"/>
                                  </w:divBdr>
                                  <w:divsChild>
                                    <w:div w:id="7074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228254">
                  <w:marLeft w:val="0"/>
                  <w:marRight w:val="0"/>
                  <w:marTop w:val="0"/>
                  <w:marBottom w:val="0"/>
                  <w:divBdr>
                    <w:top w:val="none" w:sz="0" w:space="0" w:color="auto"/>
                    <w:left w:val="none" w:sz="0" w:space="0" w:color="auto"/>
                    <w:bottom w:val="none" w:sz="0" w:space="0" w:color="auto"/>
                    <w:right w:val="none" w:sz="0" w:space="0" w:color="auto"/>
                  </w:divBdr>
                  <w:divsChild>
                    <w:div w:id="206071456">
                      <w:marLeft w:val="0"/>
                      <w:marRight w:val="0"/>
                      <w:marTop w:val="0"/>
                      <w:marBottom w:val="0"/>
                      <w:divBdr>
                        <w:top w:val="none" w:sz="0" w:space="0" w:color="auto"/>
                        <w:left w:val="none" w:sz="0" w:space="0" w:color="auto"/>
                        <w:bottom w:val="none" w:sz="0" w:space="0" w:color="auto"/>
                        <w:right w:val="none" w:sz="0" w:space="0" w:color="auto"/>
                      </w:divBdr>
                      <w:divsChild>
                        <w:div w:id="1349411834">
                          <w:marLeft w:val="0"/>
                          <w:marRight w:val="0"/>
                          <w:marTop w:val="0"/>
                          <w:marBottom w:val="0"/>
                          <w:divBdr>
                            <w:top w:val="none" w:sz="0" w:space="0" w:color="auto"/>
                            <w:left w:val="none" w:sz="0" w:space="0" w:color="auto"/>
                            <w:bottom w:val="none" w:sz="0" w:space="0" w:color="auto"/>
                            <w:right w:val="none" w:sz="0" w:space="0" w:color="auto"/>
                          </w:divBdr>
                          <w:divsChild>
                            <w:div w:id="2027441817">
                              <w:marLeft w:val="0"/>
                              <w:marRight w:val="0"/>
                              <w:marTop w:val="0"/>
                              <w:marBottom w:val="0"/>
                              <w:divBdr>
                                <w:top w:val="none" w:sz="0" w:space="0" w:color="auto"/>
                                <w:left w:val="none" w:sz="0" w:space="0" w:color="auto"/>
                                <w:bottom w:val="none" w:sz="0" w:space="0" w:color="auto"/>
                                <w:right w:val="none" w:sz="0" w:space="0" w:color="auto"/>
                              </w:divBdr>
                              <w:divsChild>
                                <w:div w:id="904755845">
                                  <w:marLeft w:val="0"/>
                                  <w:marRight w:val="0"/>
                                  <w:marTop w:val="0"/>
                                  <w:marBottom w:val="0"/>
                                  <w:divBdr>
                                    <w:top w:val="none" w:sz="0" w:space="0" w:color="auto"/>
                                    <w:left w:val="none" w:sz="0" w:space="0" w:color="auto"/>
                                    <w:bottom w:val="none" w:sz="0" w:space="0" w:color="auto"/>
                                    <w:right w:val="none" w:sz="0" w:space="0" w:color="auto"/>
                                  </w:divBdr>
                                  <w:divsChild>
                                    <w:div w:id="1398241486">
                                      <w:marLeft w:val="0"/>
                                      <w:marRight w:val="0"/>
                                      <w:marTop w:val="0"/>
                                      <w:marBottom w:val="0"/>
                                      <w:divBdr>
                                        <w:top w:val="none" w:sz="0" w:space="0" w:color="auto"/>
                                        <w:left w:val="none" w:sz="0" w:space="0" w:color="auto"/>
                                        <w:bottom w:val="none" w:sz="0" w:space="0" w:color="auto"/>
                                        <w:right w:val="none" w:sz="0" w:space="0" w:color="auto"/>
                                      </w:divBdr>
                                      <w:divsChild>
                                        <w:div w:id="8350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906837">
                  <w:marLeft w:val="0"/>
                  <w:marRight w:val="0"/>
                  <w:marTop w:val="0"/>
                  <w:marBottom w:val="0"/>
                  <w:divBdr>
                    <w:top w:val="none" w:sz="0" w:space="0" w:color="auto"/>
                    <w:left w:val="none" w:sz="0" w:space="0" w:color="auto"/>
                    <w:bottom w:val="none" w:sz="0" w:space="0" w:color="auto"/>
                    <w:right w:val="none" w:sz="0" w:space="0" w:color="auto"/>
                  </w:divBdr>
                  <w:divsChild>
                    <w:div w:id="1914701596">
                      <w:marLeft w:val="0"/>
                      <w:marRight w:val="0"/>
                      <w:marTop w:val="0"/>
                      <w:marBottom w:val="0"/>
                      <w:divBdr>
                        <w:top w:val="none" w:sz="0" w:space="0" w:color="auto"/>
                        <w:left w:val="none" w:sz="0" w:space="0" w:color="auto"/>
                        <w:bottom w:val="none" w:sz="0" w:space="0" w:color="auto"/>
                        <w:right w:val="none" w:sz="0" w:space="0" w:color="auto"/>
                      </w:divBdr>
                      <w:divsChild>
                        <w:div w:id="389886552">
                          <w:marLeft w:val="0"/>
                          <w:marRight w:val="0"/>
                          <w:marTop w:val="0"/>
                          <w:marBottom w:val="0"/>
                          <w:divBdr>
                            <w:top w:val="none" w:sz="0" w:space="0" w:color="auto"/>
                            <w:left w:val="none" w:sz="0" w:space="0" w:color="auto"/>
                            <w:bottom w:val="none" w:sz="0" w:space="0" w:color="auto"/>
                            <w:right w:val="none" w:sz="0" w:space="0" w:color="auto"/>
                          </w:divBdr>
                          <w:divsChild>
                            <w:div w:id="189421565">
                              <w:marLeft w:val="0"/>
                              <w:marRight w:val="0"/>
                              <w:marTop w:val="0"/>
                              <w:marBottom w:val="0"/>
                              <w:divBdr>
                                <w:top w:val="none" w:sz="0" w:space="0" w:color="auto"/>
                                <w:left w:val="none" w:sz="0" w:space="0" w:color="auto"/>
                                <w:bottom w:val="none" w:sz="0" w:space="0" w:color="auto"/>
                                <w:right w:val="none" w:sz="0" w:space="0" w:color="auto"/>
                              </w:divBdr>
                              <w:divsChild>
                                <w:div w:id="766459231">
                                  <w:marLeft w:val="0"/>
                                  <w:marRight w:val="0"/>
                                  <w:marTop w:val="0"/>
                                  <w:marBottom w:val="0"/>
                                  <w:divBdr>
                                    <w:top w:val="none" w:sz="0" w:space="0" w:color="auto"/>
                                    <w:left w:val="none" w:sz="0" w:space="0" w:color="auto"/>
                                    <w:bottom w:val="none" w:sz="0" w:space="0" w:color="auto"/>
                                    <w:right w:val="none" w:sz="0" w:space="0" w:color="auto"/>
                                  </w:divBdr>
                                  <w:divsChild>
                                    <w:div w:id="128326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46840">
                  <w:marLeft w:val="0"/>
                  <w:marRight w:val="0"/>
                  <w:marTop w:val="0"/>
                  <w:marBottom w:val="0"/>
                  <w:divBdr>
                    <w:top w:val="none" w:sz="0" w:space="0" w:color="auto"/>
                    <w:left w:val="none" w:sz="0" w:space="0" w:color="auto"/>
                    <w:bottom w:val="none" w:sz="0" w:space="0" w:color="auto"/>
                    <w:right w:val="none" w:sz="0" w:space="0" w:color="auto"/>
                  </w:divBdr>
                  <w:divsChild>
                    <w:div w:id="1345857449">
                      <w:marLeft w:val="0"/>
                      <w:marRight w:val="0"/>
                      <w:marTop w:val="0"/>
                      <w:marBottom w:val="0"/>
                      <w:divBdr>
                        <w:top w:val="none" w:sz="0" w:space="0" w:color="auto"/>
                        <w:left w:val="none" w:sz="0" w:space="0" w:color="auto"/>
                        <w:bottom w:val="none" w:sz="0" w:space="0" w:color="auto"/>
                        <w:right w:val="none" w:sz="0" w:space="0" w:color="auto"/>
                      </w:divBdr>
                      <w:divsChild>
                        <w:div w:id="1141457693">
                          <w:marLeft w:val="0"/>
                          <w:marRight w:val="0"/>
                          <w:marTop w:val="0"/>
                          <w:marBottom w:val="0"/>
                          <w:divBdr>
                            <w:top w:val="none" w:sz="0" w:space="0" w:color="auto"/>
                            <w:left w:val="none" w:sz="0" w:space="0" w:color="auto"/>
                            <w:bottom w:val="none" w:sz="0" w:space="0" w:color="auto"/>
                            <w:right w:val="none" w:sz="0" w:space="0" w:color="auto"/>
                          </w:divBdr>
                          <w:divsChild>
                            <w:div w:id="295259573">
                              <w:marLeft w:val="0"/>
                              <w:marRight w:val="0"/>
                              <w:marTop w:val="0"/>
                              <w:marBottom w:val="0"/>
                              <w:divBdr>
                                <w:top w:val="none" w:sz="0" w:space="0" w:color="auto"/>
                                <w:left w:val="none" w:sz="0" w:space="0" w:color="auto"/>
                                <w:bottom w:val="none" w:sz="0" w:space="0" w:color="auto"/>
                                <w:right w:val="none" w:sz="0" w:space="0" w:color="auto"/>
                              </w:divBdr>
                              <w:divsChild>
                                <w:div w:id="2104838857">
                                  <w:marLeft w:val="0"/>
                                  <w:marRight w:val="0"/>
                                  <w:marTop w:val="0"/>
                                  <w:marBottom w:val="0"/>
                                  <w:divBdr>
                                    <w:top w:val="none" w:sz="0" w:space="0" w:color="auto"/>
                                    <w:left w:val="none" w:sz="0" w:space="0" w:color="auto"/>
                                    <w:bottom w:val="none" w:sz="0" w:space="0" w:color="auto"/>
                                    <w:right w:val="none" w:sz="0" w:space="0" w:color="auto"/>
                                  </w:divBdr>
                                  <w:divsChild>
                                    <w:div w:id="1447313379">
                                      <w:marLeft w:val="0"/>
                                      <w:marRight w:val="0"/>
                                      <w:marTop w:val="0"/>
                                      <w:marBottom w:val="0"/>
                                      <w:divBdr>
                                        <w:top w:val="none" w:sz="0" w:space="0" w:color="auto"/>
                                        <w:left w:val="none" w:sz="0" w:space="0" w:color="auto"/>
                                        <w:bottom w:val="none" w:sz="0" w:space="0" w:color="auto"/>
                                        <w:right w:val="none" w:sz="0" w:space="0" w:color="auto"/>
                                      </w:divBdr>
                                      <w:divsChild>
                                        <w:div w:id="141951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4930">
                  <w:marLeft w:val="0"/>
                  <w:marRight w:val="0"/>
                  <w:marTop w:val="0"/>
                  <w:marBottom w:val="0"/>
                  <w:divBdr>
                    <w:top w:val="none" w:sz="0" w:space="0" w:color="auto"/>
                    <w:left w:val="none" w:sz="0" w:space="0" w:color="auto"/>
                    <w:bottom w:val="none" w:sz="0" w:space="0" w:color="auto"/>
                    <w:right w:val="none" w:sz="0" w:space="0" w:color="auto"/>
                  </w:divBdr>
                  <w:divsChild>
                    <w:div w:id="1336765265">
                      <w:marLeft w:val="0"/>
                      <w:marRight w:val="0"/>
                      <w:marTop w:val="0"/>
                      <w:marBottom w:val="0"/>
                      <w:divBdr>
                        <w:top w:val="none" w:sz="0" w:space="0" w:color="auto"/>
                        <w:left w:val="none" w:sz="0" w:space="0" w:color="auto"/>
                        <w:bottom w:val="none" w:sz="0" w:space="0" w:color="auto"/>
                        <w:right w:val="none" w:sz="0" w:space="0" w:color="auto"/>
                      </w:divBdr>
                      <w:divsChild>
                        <w:div w:id="1823808809">
                          <w:marLeft w:val="0"/>
                          <w:marRight w:val="0"/>
                          <w:marTop w:val="0"/>
                          <w:marBottom w:val="0"/>
                          <w:divBdr>
                            <w:top w:val="none" w:sz="0" w:space="0" w:color="auto"/>
                            <w:left w:val="none" w:sz="0" w:space="0" w:color="auto"/>
                            <w:bottom w:val="none" w:sz="0" w:space="0" w:color="auto"/>
                            <w:right w:val="none" w:sz="0" w:space="0" w:color="auto"/>
                          </w:divBdr>
                          <w:divsChild>
                            <w:div w:id="709377264">
                              <w:marLeft w:val="0"/>
                              <w:marRight w:val="0"/>
                              <w:marTop w:val="0"/>
                              <w:marBottom w:val="0"/>
                              <w:divBdr>
                                <w:top w:val="none" w:sz="0" w:space="0" w:color="auto"/>
                                <w:left w:val="none" w:sz="0" w:space="0" w:color="auto"/>
                                <w:bottom w:val="none" w:sz="0" w:space="0" w:color="auto"/>
                                <w:right w:val="none" w:sz="0" w:space="0" w:color="auto"/>
                              </w:divBdr>
                              <w:divsChild>
                                <w:div w:id="23404589">
                                  <w:marLeft w:val="0"/>
                                  <w:marRight w:val="0"/>
                                  <w:marTop w:val="0"/>
                                  <w:marBottom w:val="0"/>
                                  <w:divBdr>
                                    <w:top w:val="none" w:sz="0" w:space="0" w:color="auto"/>
                                    <w:left w:val="none" w:sz="0" w:space="0" w:color="auto"/>
                                    <w:bottom w:val="none" w:sz="0" w:space="0" w:color="auto"/>
                                    <w:right w:val="none" w:sz="0" w:space="0" w:color="auto"/>
                                  </w:divBdr>
                                  <w:divsChild>
                                    <w:div w:id="353264303">
                                      <w:marLeft w:val="0"/>
                                      <w:marRight w:val="0"/>
                                      <w:marTop w:val="0"/>
                                      <w:marBottom w:val="0"/>
                                      <w:divBdr>
                                        <w:top w:val="none" w:sz="0" w:space="0" w:color="auto"/>
                                        <w:left w:val="none" w:sz="0" w:space="0" w:color="auto"/>
                                        <w:bottom w:val="none" w:sz="0" w:space="0" w:color="auto"/>
                                        <w:right w:val="none" w:sz="0" w:space="0" w:color="auto"/>
                                      </w:divBdr>
                                    </w:div>
                                  </w:divsChild>
                                </w:div>
                                <w:div w:id="1211959875">
                                  <w:marLeft w:val="0"/>
                                  <w:marRight w:val="0"/>
                                  <w:marTop w:val="0"/>
                                  <w:marBottom w:val="0"/>
                                  <w:divBdr>
                                    <w:top w:val="none" w:sz="0" w:space="0" w:color="auto"/>
                                    <w:left w:val="none" w:sz="0" w:space="0" w:color="auto"/>
                                    <w:bottom w:val="none" w:sz="0" w:space="0" w:color="auto"/>
                                    <w:right w:val="none" w:sz="0" w:space="0" w:color="auto"/>
                                  </w:divBdr>
                                  <w:divsChild>
                                    <w:div w:id="1662386558">
                                      <w:marLeft w:val="0"/>
                                      <w:marRight w:val="0"/>
                                      <w:marTop w:val="0"/>
                                      <w:marBottom w:val="0"/>
                                      <w:divBdr>
                                        <w:top w:val="none" w:sz="0" w:space="0" w:color="auto"/>
                                        <w:left w:val="none" w:sz="0" w:space="0" w:color="auto"/>
                                        <w:bottom w:val="none" w:sz="0" w:space="0" w:color="auto"/>
                                        <w:right w:val="none" w:sz="0" w:space="0" w:color="auto"/>
                                      </w:divBdr>
                                      <w:divsChild>
                                        <w:div w:id="1251230407">
                                          <w:marLeft w:val="0"/>
                                          <w:marRight w:val="0"/>
                                          <w:marTop w:val="0"/>
                                          <w:marBottom w:val="0"/>
                                          <w:divBdr>
                                            <w:top w:val="none" w:sz="0" w:space="0" w:color="auto"/>
                                            <w:left w:val="none" w:sz="0" w:space="0" w:color="auto"/>
                                            <w:bottom w:val="none" w:sz="0" w:space="0" w:color="auto"/>
                                            <w:right w:val="none" w:sz="0" w:space="0" w:color="auto"/>
                                          </w:divBdr>
                                          <w:divsChild>
                                            <w:div w:id="403451983">
                                              <w:marLeft w:val="0"/>
                                              <w:marRight w:val="0"/>
                                              <w:marTop w:val="0"/>
                                              <w:marBottom w:val="0"/>
                                              <w:divBdr>
                                                <w:top w:val="none" w:sz="0" w:space="0" w:color="auto"/>
                                                <w:left w:val="none" w:sz="0" w:space="0" w:color="auto"/>
                                                <w:bottom w:val="none" w:sz="0" w:space="0" w:color="auto"/>
                                                <w:right w:val="none" w:sz="0" w:space="0" w:color="auto"/>
                                              </w:divBdr>
                                              <w:divsChild>
                                                <w:div w:id="1904370996">
                                                  <w:marLeft w:val="0"/>
                                                  <w:marRight w:val="0"/>
                                                  <w:marTop w:val="0"/>
                                                  <w:marBottom w:val="0"/>
                                                  <w:divBdr>
                                                    <w:top w:val="none" w:sz="0" w:space="0" w:color="auto"/>
                                                    <w:left w:val="none" w:sz="0" w:space="0" w:color="auto"/>
                                                    <w:bottom w:val="none" w:sz="0" w:space="0" w:color="auto"/>
                                                    <w:right w:val="none" w:sz="0" w:space="0" w:color="auto"/>
                                                  </w:divBdr>
                                                  <w:divsChild>
                                                    <w:div w:id="249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2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0360040">
          <w:marLeft w:val="0"/>
          <w:marRight w:val="0"/>
          <w:marTop w:val="0"/>
          <w:marBottom w:val="0"/>
          <w:divBdr>
            <w:top w:val="none" w:sz="0" w:space="0" w:color="auto"/>
            <w:left w:val="none" w:sz="0" w:space="0" w:color="auto"/>
            <w:bottom w:val="none" w:sz="0" w:space="0" w:color="auto"/>
            <w:right w:val="none" w:sz="0" w:space="0" w:color="auto"/>
          </w:divBdr>
          <w:divsChild>
            <w:div w:id="1596742453">
              <w:marLeft w:val="0"/>
              <w:marRight w:val="0"/>
              <w:marTop w:val="0"/>
              <w:marBottom w:val="0"/>
              <w:divBdr>
                <w:top w:val="none" w:sz="0" w:space="0" w:color="auto"/>
                <w:left w:val="none" w:sz="0" w:space="0" w:color="auto"/>
                <w:bottom w:val="none" w:sz="0" w:space="0" w:color="auto"/>
                <w:right w:val="none" w:sz="0" w:space="0" w:color="auto"/>
              </w:divBdr>
              <w:divsChild>
                <w:div w:id="1821000114">
                  <w:marLeft w:val="0"/>
                  <w:marRight w:val="0"/>
                  <w:marTop w:val="0"/>
                  <w:marBottom w:val="0"/>
                  <w:divBdr>
                    <w:top w:val="none" w:sz="0" w:space="0" w:color="auto"/>
                    <w:left w:val="none" w:sz="0" w:space="0" w:color="auto"/>
                    <w:bottom w:val="none" w:sz="0" w:space="0" w:color="auto"/>
                    <w:right w:val="none" w:sz="0" w:space="0" w:color="auto"/>
                  </w:divBdr>
                  <w:divsChild>
                    <w:div w:id="20933495">
                      <w:marLeft w:val="0"/>
                      <w:marRight w:val="0"/>
                      <w:marTop w:val="0"/>
                      <w:marBottom w:val="0"/>
                      <w:divBdr>
                        <w:top w:val="none" w:sz="0" w:space="0" w:color="auto"/>
                        <w:left w:val="none" w:sz="0" w:space="0" w:color="auto"/>
                        <w:bottom w:val="none" w:sz="0" w:space="0" w:color="auto"/>
                        <w:right w:val="none" w:sz="0" w:space="0" w:color="auto"/>
                      </w:divBdr>
                      <w:divsChild>
                        <w:div w:id="1702976475">
                          <w:marLeft w:val="0"/>
                          <w:marRight w:val="0"/>
                          <w:marTop w:val="0"/>
                          <w:marBottom w:val="0"/>
                          <w:divBdr>
                            <w:top w:val="none" w:sz="0" w:space="0" w:color="auto"/>
                            <w:left w:val="none" w:sz="0" w:space="0" w:color="auto"/>
                            <w:bottom w:val="none" w:sz="0" w:space="0" w:color="auto"/>
                            <w:right w:val="none" w:sz="0" w:space="0" w:color="auto"/>
                          </w:divBdr>
                          <w:divsChild>
                            <w:div w:id="1616592753">
                              <w:marLeft w:val="0"/>
                              <w:marRight w:val="0"/>
                              <w:marTop w:val="0"/>
                              <w:marBottom w:val="0"/>
                              <w:divBdr>
                                <w:top w:val="none" w:sz="0" w:space="0" w:color="auto"/>
                                <w:left w:val="none" w:sz="0" w:space="0" w:color="auto"/>
                                <w:bottom w:val="none" w:sz="0" w:space="0" w:color="auto"/>
                                <w:right w:val="none" w:sz="0" w:space="0" w:color="auto"/>
                              </w:divBdr>
                              <w:divsChild>
                                <w:div w:id="381442197">
                                  <w:marLeft w:val="0"/>
                                  <w:marRight w:val="0"/>
                                  <w:marTop w:val="0"/>
                                  <w:marBottom w:val="0"/>
                                  <w:divBdr>
                                    <w:top w:val="none" w:sz="0" w:space="0" w:color="auto"/>
                                    <w:left w:val="none" w:sz="0" w:space="0" w:color="auto"/>
                                    <w:bottom w:val="none" w:sz="0" w:space="0" w:color="auto"/>
                                    <w:right w:val="none" w:sz="0" w:space="0" w:color="auto"/>
                                  </w:divBdr>
                                  <w:divsChild>
                                    <w:div w:id="834691583">
                                      <w:marLeft w:val="0"/>
                                      <w:marRight w:val="0"/>
                                      <w:marTop w:val="0"/>
                                      <w:marBottom w:val="0"/>
                                      <w:divBdr>
                                        <w:top w:val="none" w:sz="0" w:space="0" w:color="auto"/>
                                        <w:left w:val="none" w:sz="0" w:space="0" w:color="auto"/>
                                        <w:bottom w:val="none" w:sz="0" w:space="0" w:color="auto"/>
                                        <w:right w:val="none" w:sz="0" w:space="0" w:color="auto"/>
                                      </w:divBdr>
                                      <w:divsChild>
                                        <w:div w:id="848788590">
                                          <w:marLeft w:val="0"/>
                                          <w:marRight w:val="0"/>
                                          <w:marTop w:val="0"/>
                                          <w:marBottom w:val="0"/>
                                          <w:divBdr>
                                            <w:top w:val="none" w:sz="0" w:space="0" w:color="auto"/>
                                            <w:left w:val="none" w:sz="0" w:space="0" w:color="auto"/>
                                            <w:bottom w:val="none" w:sz="0" w:space="0" w:color="auto"/>
                                            <w:right w:val="none" w:sz="0" w:space="0" w:color="auto"/>
                                          </w:divBdr>
                                          <w:divsChild>
                                            <w:div w:id="17390620">
                                              <w:marLeft w:val="0"/>
                                              <w:marRight w:val="0"/>
                                              <w:marTop w:val="0"/>
                                              <w:marBottom w:val="0"/>
                                              <w:divBdr>
                                                <w:top w:val="none" w:sz="0" w:space="0" w:color="auto"/>
                                                <w:left w:val="none" w:sz="0" w:space="0" w:color="auto"/>
                                                <w:bottom w:val="none" w:sz="0" w:space="0" w:color="auto"/>
                                                <w:right w:val="none" w:sz="0" w:space="0" w:color="auto"/>
                                              </w:divBdr>
                                              <w:divsChild>
                                                <w:div w:id="382411218">
                                                  <w:marLeft w:val="0"/>
                                                  <w:marRight w:val="0"/>
                                                  <w:marTop w:val="0"/>
                                                  <w:marBottom w:val="0"/>
                                                  <w:divBdr>
                                                    <w:top w:val="none" w:sz="0" w:space="0" w:color="auto"/>
                                                    <w:left w:val="none" w:sz="0" w:space="0" w:color="auto"/>
                                                    <w:bottom w:val="none" w:sz="0" w:space="0" w:color="auto"/>
                                                    <w:right w:val="none" w:sz="0" w:space="0" w:color="auto"/>
                                                  </w:divBdr>
                                                  <w:divsChild>
                                                    <w:div w:id="336734079">
                                                      <w:marLeft w:val="0"/>
                                                      <w:marRight w:val="0"/>
                                                      <w:marTop w:val="0"/>
                                                      <w:marBottom w:val="0"/>
                                                      <w:divBdr>
                                                        <w:top w:val="none" w:sz="0" w:space="0" w:color="auto"/>
                                                        <w:left w:val="none" w:sz="0" w:space="0" w:color="auto"/>
                                                        <w:bottom w:val="none" w:sz="0" w:space="0" w:color="auto"/>
                                                        <w:right w:val="none" w:sz="0" w:space="0" w:color="auto"/>
                                                      </w:divBdr>
                                                    </w:div>
                                                    <w:div w:id="2017267050">
                                                      <w:marLeft w:val="0"/>
                                                      <w:marRight w:val="0"/>
                                                      <w:marTop w:val="0"/>
                                                      <w:marBottom w:val="0"/>
                                                      <w:divBdr>
                                                        <w:top w:val="none" w:sz="0" w:space="0" w:color="auto"/>
                                                        <w:left w:val="none" w:sz="0" w:space="0" w:color="auto"/>
                                                        <w:bottom w:val="none" w:sz="0" w:space="0" w:color="auto"/>
                                                        <w:right w:val="none" w:sz="0" w:space="0" w:color="auto"/>
                                                      </w:divBdr>
                                                      <w:divsChild>
                                                        <w:div w:id="2003123527">
                                                          <w:marLeft w:val="0"/>
                                                          <w:marRight w:val="0"/>
                                                          <w:marTop w:val="0"/>
                                                          <w:marBottom w:val="0"/>
                                                          <w:divBdr>
                                                            <w:top w:val="none" w:sz="0" w:space="0" w:color="auto"/>
                                                            <w:left w:val="none" w:sz="0" w:space="0" w:color="auto"/>
                                                            <w:bottom w:val="none" w:sz="0" w:space="0" w:color="auto"/>
                                                            <w:right w:val="none" w:sz="0" w:space="0" w:color="auto"/>
                                                          </w:divBdr>
                                                          <w:divsChild>
                                                            <w:div w:id="830098941">
                                                              <w:marLeft w:val="0"/>
                                                              <w:marRight w:val="0"/>
                                                              <w:marTop w:val="0"/>
                                                              <w:marBottom w:val="0"/>
                                                              <w:divBdr>
                                                                <w:top w:val="none" w:sz="0" w:space="0" w:color="auto"/>
                                                                <w:left w:val="none" w:sz="0" w:space="0" w:color="auto"/>
                                                                <w:bottom w:val="none" w:sz="0" w:space="0" w:color="auto"/>
                                                                <w:right w:val="none" w:sz="0" w:space="0" w:color="auto"/>
                                                              </w:divBdr>
                                                              <w:divsChild>
                                                                <w:div w:id="132770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0899637">
      <w:bodyDiv w:val="1"/>
      <w:marLeft w:val="0"/>
      <w:marRight w:val="0"/>
      <w:marTop w:val="0"/>
      <w:marBottom w:val="0"/>
      <w:divBdr>
        <w:top w:val="none" w:sz="0" w:space="0" w:color="auto"/>
        <w:left w:val="none" w:sz="0" w:space="0" w:color="auto"/>
        <w:bottom w:val="none" w:sz="0" w:space="0" w:color="auto"/>
        <w:right w:val="none" w:sz="0" w:space="0" w:color="auto"/>
      </w:divBdr>
    </w:div>
    <w:div w:id="1812212124">
      <w:marLeft w:val="480"/>
      <w:marRight w:val="0"/>
      <w:marTop w:val="0"/>
      <w:marBottom w:val="0"/>
      <w:divBdr>
        <w:top w:val="none" w:sz="0" w:space="0" w:color="auto"/>
        <w:left w:val="none" w:sz="0" w:space="0" w:color="auto"/>
        <w:bottom w:val="none" w:sz="0" w:space="0" w:color="auto"/>
        <w:right w:val="none" w:sz="0" w:space="0" w:color="auto"/>
      </w:divBdr>
    </w:div>
    <w:div w:id="1879463980">
      <w:bodyDiv w:val="1"/>
      <w:marLeft w:val="0"/>
      <w:marRight w:val="0"/>
      <w:marTop w:val="0"/>
      <w:marBottom w:val="0"/>
      <w:divBdr>
        <w:top w:val="none" w:sz="0" w:space="0" w:color="auto"/>
        <w:left w:val="none" w:sz="0" w:space="0" w:color="auto"/>
        <w:bottom w:val="none" w:sz="0" w:space="0" w:color="auto"/>
        <w:right w:val="none" w:sz="0" w:space="0" w:color="auto"/>
      </w:divBdr>
    </w:div>
    <w:div w:id="1886329720">
      <w:marLeft w:val="480"/>
      <w:marRight w:val="0"/>
      <w:marTop w:val="0"/>
      <w:marBottom w:val="0"/>
      <w:divBdr>
        <w:top w:val="none" w:sz="0" w:space="0" w:color="auto"/>
        <w:left w:val="none" w:sz="0" w:space="0" w:color="auto"/>
        <w:bottom w:val="none" w:sz="0" w:space="0" w:color="auto"/>
        <w:right w:val="none" w:sz="0" w:space="0" w:color="auto"/>
      </w:divBdr>
    </w:div>
    <w:div w:id="1905022272">
      <w:bodyDiv w:val="1"/>
      <w:marLeft w:val="0"/>
      <w:marRight w:val="0"/>
      <w:marTop w:val="0"/>
      <w:marBottom w:val="0"/>
      <w:divBdr>
        <w:top w:val="none" w:sz="0" w:space="0" w:color="auto"/>
        <w:left w:val="none" w:sz="0" w:space="0" w:color="auto"/>
        <w:bottom w:val="none" w:sz="0" w:space="0" w:color="auto"/>
        <w:right w:val="none" w:sz="0" w:space="0" w:color="auto"/>
      </w:divBdr>
    </w:div>
    <w:div w:id="1937706855">
      <w:bodyDiv w:val="1"/>
      <w:marLeft w:val="0"/>
      <w:marRight w:val="0"/>
      <w:marTop w:val="0"/>
      <w:marBottom w:val="0"/>
      <w:divBdr>
        <w:top w:val="none" w:sz="0" w:space="0" w:color="auto"/>
        <w:left w:val="none" w:sz="0" w:space="0" w:color="auto"/>
        <w:bottom w:val="none" w:sz="0" w:space="0" w:color="auto"/>
        <w:right w:val="none" w:sz="0" w:space="0" w:color="auto"/>
      </w:divBdr>
    </w:div>
    <w:div w:id="2009869107">
      <w:bodyDiv w:val="1"/>
      <w:marLeft w:val="0"/>
      <w:marRight w:val="0"/>
      <w:marTop w:val="0"/>
      <w:marBottom w:val="0"/>
      <w:divBdr>
        <w:top w:val="none" w:sz="0" w:space="0" w:color="auto"/>
        <w:left w:val="none" w:sz="0" w:space="0" w:color="auto"/>
        <w:bottom w:val="none" w:sz="0" w:space="0" w:color="auto"/>
        <w:right w:val="none" w:sz="0" w:space="0" w:color="auto"/>
      </w:divBdr>
    </w:div>
    <w:div w:id="2107650533">
      <w:bodyDiv w:val="1"/>
      <w:marLeft w:val="0"/>
      <w:marRight w:val="0"/>
      <w:marTop w:val="0"/>
      <w:marBottom w:val="0"/>
      <w:divBdr>
        <w:top w:val="none" w:sz="0" w:space="0" w:color="auto"/>
        <w:left w:val="none" w:sz="0" w:space="0" w:color="auto"/>
        <w:bottom w:val="none" w:sz="0" w:space="0" w:color="auto"/>
        <w:right w:val="none" w:sz="0" w:space="0" w:color="auto"/>
      </w:divBdr>
    </w:div>
    <w:div w:id="2122335803">
      <w:bodyDiv w:val="1"/>
      <w:marLeft w:val="0"/>
      <w:marRight w:val="0"/>
      <w:marTop w:val="0"/>
      <w:marBottom w:val="0"/>
      <w:divBdr>
        <w:top w:val="none" w:sz="0" w:space="0" w:color="auto"/>
        <w:left w:val="none" w:sz="0" w:space="0" w:color="auto"/>
        <w:bottom w:val="none" w:sz="0" w:space="0" w:color="auto"/>
        <w:right w:val="none" w:sz="0" w:space="0" w:color="auto"/>
      </w:divBdr>
    </w:div>
    <w:div w:id="212476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8C96DF6-8598-4A5B-9CED-FC2C26757627}"/>
      </w:docPartPr>
      <w:docPartBody>
        <w:p w:rsidR="0078518B" w:rsidRDefault="00DB7684">
          <w:r w:rsidRPr="000C18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684"/>
    <w:rsid w:val="00190C10"/>
    <w:rsid w:val="0038064F"/>
    <w:rsid w:val="006D766A"/>
    <w:rsid w:val="0078518B"/>
    <w:rsid w:val="00D037D1"/>
    <w:rsid w:val="00DB0327"/>
    <w:rsid w:val="00DB7684"/>
    <w:rsid w:val="00E313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68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16097F-9308-46E0-85EB-254E724C043E}">
  <we:reference id="wa104382081" version="1.55.1.0" store="en-IN" storeType="OMEX"/>
  <we:alternateReferences>
    <we:reference id="WA104382081" version="1.55.1.0" store="" storeType="OMEX"/>
  </we:alternateReferences>
  <we:properties>
    <we:property name="MENDELEY_BIBLIOGRAPHY_IS_DIRTY" value="false"/>
    <we:property name="MENDELEY_BIBLIOGRAPHY_LAST_MODIFIED" value="1768816131676"/>
    <we:property name="MENDELEY_CITATIONS" value="[{&quot;citationID&quot;:&quot;MENDELEY_CITATION_49e6e5f1-6a93-49bb-9edd-5d0f5b1331f2&quot;,&quot;properties&quot;:{&quot;noteIndex&quot;:0},&quot;isEdited&quot;:false,&quot;manualOverride&quot;:{&quot;isManuallyOverridden&quot;:false,&quot;citeprocText&quot;:&quot;(Yasir M Mechanic OJ, 2025)&quot;,&quot;manualOverrideText&quot;:&quot;&quot;},&quot;citationTag&quot;:&quot;MENDELEY_CITATION_v3_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&quot;,&quot;citationItems&quot;:[{&quot;id&quot;:&quot;67124bf4-cfd9-3c12-8ed4-9160aa2aa895&quot;,&quot;itemData&quot;:{&quot;type&quot;:&quot;chapter&quot;,&quot;id&quot;:&quot;67124bf4-cfd9-3c12-8ed4-9160aa2aa895&quot;,&quot;title&quot;:&quot;Syndrome of Inappropriate Antidiuretic Hormone Secretion&quot;,&quot;author&quot;:[{&quot;family&quot;:&quot;Yasir M Mechanic OJ&quot;,&quot;given&quot;:&quot;&quot;,&quot;parse-names&quot;:false,&quot;dropping-particle&quot;:&quot;&quot;,&quot;non-dropping-particle&quot;:&quot;&quot;}],&quot;container-title&quot;:&quot;StatPearls&quot;,&quot;issued&quot;:{&quot;date-parts&quot;:[[2025]]},&quot;edition&quot;:&quot;Internet&quot;,&quot;publisher&quot;:&quot;StatPearls Publishing&quot;,&quot;container-title-short&quot;:&quot;&quot;},&quot;isTemporary&quot;:false}]},{&quot;citationID&quot;:&quot;MENDELEY_CITATION_727da8da-bd10-4ab8-b3b7-9222805a1dc3&quot;,&quot;properties&quot;:{&quot;noteIndex&quot;:0},&quot;isEdited&quot;:false,&quot;manualOverride&quot;:{&quot;isManuallyOverridden&quot;:false,&quot;citeprocText&quot;:&quot;(Kim, 2022)&quot;,&quot;manualOverrideText&quot;:&quot;&quot;},&quot;citationTag&quot;:&quot;MENDELEY_CITATION_v3_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&quot;,&quot;citationItems&quot;:[{&quot;id&quot;:&quot;b987392c-cd3d-387e-b458-3d1abd6e0b24&quot;,&quot;itemData&quot;:{&quot;type&quot;:&quot;article-journal&quot;,&quot;id&quot;:&quot;b987392c-cd3d-387e-b458-3d1abd6e0b24&quot;,&quot;title&quot;:&quot;Pathophysiology of Drug-Induced Hyponatremia&quot;,&quot;author&quot;:[{&quot;family&quot;:&quot;Kim&quot;,&quot;given&quot;:&quot;Gheun-Ho&quot;,&quot;parse-names&quot;:false,&quot;dropping-particle&quot;:&quot;&quot;,&quot;non-dropping-particle&quot;:&quot;&quot;}],&quot;container-title&quot;:&quot;Journal of Clinical Medicine&quot;,&quot;container-title-short&quot;:&quot;J. Clin. Med.&quot;,&quot;DOI&quot;:&quot;10.3390/jcm11195810&quot;,&quot;ISSN&quot;:&quot;2077-0383&quot;,&quot;issued&quot;:{&quot;date-parts&quot;:[[2022,9,30]]},&quot;page&quot;:&quot;5810&quot;,&quot;abstract&quot;:&quot;&lt;p&gt;Drug-induced hyponatremia caused by renal water retention is mainly due to syndrome of inappropriate antidiuresis (SIAD). SIAD can be grouped into syndrome of inappropriate antidiuretic hormone secretion (SIADH) and nephrogenic syndrome of inappropriate antidiuresis (NSIAD). The former is characterized by uncontrolled hypersecretion of arginine vasopressin (AVP), and the latter is produced by intrarenal activation for water reabsorption and characterized by suppressed plasma AVP levels. Desmopressin is useful for the treatment of diabetes insipidus because of its selective binding to vasopressin V2 receptor (V2R), but it can induce hyponatremia when prescribed for nocturnal polyuria in older patients. Oxytocin also acts as a V2R agonist and can produce hyponatremia when used to induce labor or abortion. In current clinical practice, psychotropic agents, anticancer chemotherapeutic agents, and thiazide diuretics are the major causes of drug-induced hyponatremia. Among these, vincristine and ifosfamide were associated with sustained plasma AVP levels and are thought to cause SIADH. However, others including antipsychotics, antidepressants, anticonvulsants, cyclophosphamide, and thiazide diuretics may induce hyponatremia by intrarenal mechanisms for aquaporin-2 (AQP2) upregulation, compatible with NSIAD. In these cases, plasma AVP levels are suppressed by negative feedback. In rat inner medullary collecting duct cells, haloperidol, sertraline, carbamazepine, and cyclophosphamide upregulated V2R mRNA and increased cAMP production in the absence of vasopressin. The resultant AQP2 upregulation was blocked by a V2R antagonist tolvaptan or protein kinase A (PKA) inhibitors, suggestive of the activation of V2R-cAMP-PKA signaling. Hydrochlorothiazide can also upregulate AQP2 in the collecting duct without vasopressin, either directly or via the prostaglandin E2 pathway. In brief, nephrogenic antidiuresis, or NSIAD, is the major mechanism for drug-induced hyponatremia. The associations between pharmacogenetic variants and drug-induced hyponatremia is an area of ongoing research.&lt;/p&gt;&quot;,&quot;issue&quot;:&quot;19&quot;,&quot;volume&quot;:&quot;11&quot;},&quot;isTemporary&quot;:false}]},{&quot;citationID&quot;:&quot;MENDELEY_CITATION_fe1b6d26-73d0-4a0a-b6fe-6ae7a3e58095&quot;,&quot;properties&quot;:{&quot;noteIndex&quot;:0},&quot;isEdited&quot;:false,&quot;manualOverride&quot;:{&quot;isManuallyOverridden&quot;:false,&quot;citeprocText&quot;:&quot;(Tanni et al., 2022)&quot;,&quot;manualOverrideText&quot;:&quot;&quot;},&quot;citationTag&quot;:&quot;MENDELEY_CITATION_v3_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&quot;,&quot;citationItems&quot;:[{&quot;id&quot;:&quot;602266e3-2c39-391e-835d-e76985712393&quot;,&quot;itemData&quot;:{&quot;type&quot;:&quot;article-journal&quot;,&quot;id&quot;:&quot;602266e3-2c39-391e-835d-e76985712393&quot;,&quot;title&quot;:&quot;Glimepiride induced Syndrome of Inappropriate Antidiuretic Hormone Secretion (SIADH): A case report&quot;,&quot;author&quot;:[{&quot;family&quot;:&quot;Tanni&quot;,&quot;given&quot;:&quot;Afia Zainab&quot;,&quot;parse-names&quot;:false,&quot;dropping-particle&quot;:&quot;&quot;,&quot;non-dropping-particle&quot;:&quot;&quot;},{&quot;family&quot;:&quot;Uddin&quot;,&quot;given&quot;:&quot;Md Farid&quot;,&quot;parse-names&quot;:false,&quot;dropping-particle&quot;:&quot;&quot;,&quot;non-dropping-particle&quot;:&quot;&quot;},{&quot;family&quot;:&quot;Arafat&quot;,&quot;given&quot;:&quot;Shohael Mahmud&quot;,&quot;parse-names&quot;:false,&quot;dropping-particle&quot;:&quot;&quot;,&quot;non-dropping-particle&quot;:&quot;&quot;},{&quot;family&quot;:&quot;Selim&quot;,&quot;given&quot;:&quot;Shahjada&quot;,&quot;parse-names&quot;:false,&quot;dropping-particle&quot;:&quot;&quot;,&quot;non-dropping-particle&quot;:&quot;&quot;},{&quot;family&quot;:&quot;Mustari&quot;,&quot;given&quot;:&quot;Marufa&quot;,&quot;parse-names&quot;:false,&quot;dropping-particle&quot;:&quot;&quot;,&quot;non-dropping-particle&quot;:&quot;&quot;},{&quot;family&quot;:&quot;Chowdhury&quot;,&quot;given&quot;:&quot;MSI Tipu&quot;,&quot;parse-names&quot;:false,&quot;dropping-particle&quot;:&quot;&quot;,&quot;non-dropping-particle&quot;:&quot;&quot;}],&quot;container-title&quot;:&quot;Global Journal of Medical and Clinical Case Reports&quot;,&quot;DOI&quot;:&quot;10.17352/2455-5282.000151&quot;,&quot;ISSN&quot;:&quot;2455-5282&quot;,&quot;issued&quot;:{&quot;date-parts&quot;:[[2022,4,30]]},&quot;page&quot;:&quot;023-025&quot;,&quot;abstract&quot;:&quot;&lt;p&gt;The Syndrome of Inappropriate Antidiuretic Hormone Secretion (SIADH) is an important cause of hyponatremia in hospitalized patients and can be caused by a variety of drugs. SIADH is a recognized side effect of 1st generation sulfonylurea (Chlorpropamide) due to its effect on vasopressin secretion. Here we described a 55-year-old woman with uncontrolled type 2 diabetes on glimepiride with SIADH presenting with anorexia, asthenia, and altered mental status. After the withdrawal of glimepiride, these symptoms were improved and sodium level returned to a normal value which demand monitoring of serum sodium level during treatment with glimepiride.&lt;/p&gt;&quot;,&quot;issue&quot;:&quot;2&quot;,&quot;volume&quot;:&quot;9&quot;,&quot;container-title-short&quot;:&quot;&quot;},&quot;isTemporary&quot;:false}]},{&quot;citationID&quot;:&quot;MENDELEY_CITATION_acd1ebb9-75f0-46e7-b394-48a7767e3c84&quot;,&quot;properties&quot;:{&quot;noteIndex&quot;:0},&quot;isEdited&quot;:false,&quot;manualOverride&quot;:{&quot;isManuallyOverridden&quot;:false,&quot;citeprocText&quot;:&quot;(Burst et al., 2017; Kim, 2022)&quot;,&quot;manualOverrideText&quot;:&quot;&quot;},&quot;citationTag&quot;:&quot;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&quot;,&quot;citationItems&quot;:[{&quot;id&quot;:&quot;b085379d-735c-30a3-b487-044ba42cdef3&quot;,&quot;itemData&quot;:{&quot;type&quot;:&quot;article-journal&quot;,&quot;id&quot;:&quot;b085379d-735c-30a3-b487-044ba42cdef3&quot;,&quot;title&quot;:&quot;Thiazide-Associated Hyponatremia, Report of the Hyponatremia Registry: An Observational Multicenter International Study&quot;,&quot;author&quot;:[{&quot;family&quot;:&quot;Burst&quot;,&quot;given&quot;:&quot;Volker&quot;,&quot;parse-names&quot;:false,&quot;dropping-particle&quot;:&quot;&quot;,&quot;non-dropping-particle&quot;:&quot;&quot;},{&quot;family&quot;:&quot;Grundmann&quot;,&quot;given&quot;:&quot;Franziska&quot;,&quot;parse-names&quot;:false,&quot;dropping-particle&quot;:&quot;&quot;,&quot;non-dropping-particle&quot;:&quot;&quot;},{&quot;family&quot;:&quot;Kubacki&quot;,&quot;given&quot;:&quot;Torsten&quot;,&quot;parse-names&quot;:false,&quot;dropping-particle&quot;:&quot;&quot;,&quot;non-dropping-particle&quot;:&quot;&quot;},{&quot;family&quot;:&quot;Greenberg&quot;,&quot;given&quot;:&quot;Arthur&quot;,&quot;parse-names&quot;:false,&quot;dropping-particle&quot;:&quot;&quot;,&quot;non-dropping-particle&quot;:&quot;&quot;},{&quot;family&quot;:&quot;Becker&quot;,&quot;given&quot;:&quot;Ingrid&quot;,&quot;parse-names&quot;:false,&quot;dropping-particle&quot;:&quot;&quot;,&quot;non-dropping-particle&quot;:&quot;&quot;},{&quot;family&quot;:&quot;Rudolf&quot;,&quot;given&quot;:&quot;Despina&quot;,&quot;parse-names&quot;:false,&quot;dropping-particle&quot;:&quot;&quot;,&quot;non-dropping-particle&quot;:&quot;&quot;},{&quot;family&quot;:&quot;Verbalis&quot;,&quot;given&quot;:&quot;Joseph&quot;,&quot;parse-names&quot;:false,&quot;dropping-particle&quot;:&quot;&quot;,&quot;non-dropping-particle&quot;:&quot;&quot;}],&quot;container-title&quot;:&quot;American Journal of Nephrology&quot;,&quot;container-title-short&quot;:&quot;Am. J. Nephrol.&quot;,&quot;DOI&quot;:&quot;10.1159/000471493&quot;,&quot;ISSN&quot;:&quot;0250-8095&quot;,&quot;issued&quot;:{&quot;date-parts&quot;:[[2017]]},&quot;page&quot;:&quot;420-430&quot;,&quot;abstract&quot;:&quot;&lt;p&gt;&amp;lt;b&amp;gt;&amp;lt;i&amp;gt;Background:&amp;lt;/i&amp;gt;&amp;lt;/b&amp;gt; Hyponatremia is a frequent and potentially life-threatening adverse side effect of thiazide diuretics. This sub-analysis of the Hyponatremia Registry database focuses on current management practices of thiazide-associated hyponatremia (TAH) and compares differences between TAH and syndrome of inappropriate antidiuretic hormone secretion (SIADH). &amp;lt;b&amp;gt;&amp;lt;i&amp;gt;Methods:&amp;lt;/i&amp;gt;&amp;lt;/b&amp;gt; We analyzed 477 patients from 225 US and EU sites with euvolemic hyponatremia ([Na&amp;lt;sup&amp;gt;+&amp;lt;/sup&amp;gt;] ≤130 mEq/L) who were receiving a thiazide diuretic. Of these, 118 met criteria for true thiazide-induced hyponatremia (TIH). &amp;lt;b&amp;gt;&amp;lt;i&amp;gt;Results:&amp;lt;/i&amp;gt;&amp;lt;/b&amp;gt; Thiazide was withdrawn immediately after hyponatremia was diagnosed only in 57% of TAH; in these patients, the median rate of [Na&amp;lt;sup&amp;gt;+&amp;lt;/sup&amp;gt;] change (&amp;amp;#x0394;&amp;lt;sub&amp;gt;daily&amp;lt;/sub&amp;gt;[Na&amp;lt;sup&amp;gt;+&amp;lt;/sup&amp;gt;]) was significantly higher than those with continued thiazide treatment (3.8 [interquartile range: 4.0] vs. 1.7 [3.8] mEq/L/day). The most frequently employed therapies were isotonic saline (29.6%), fluid restriction (19.9%), the combination of these two (8.2%), and hypertonic saline (5.2%). Hypertonic saline produced the greatest &amp;amp;#x0394;&amp;lt;sub&amp;gt;daily&amp;lt;/sub&amp;gt;[Na&amp;lt;sup&amp;gt;+&amp;lt;/sup&amp;gt;] (8.0[6.4] mEq/L/day) followed by a combination of fluid restriction and normal saline (4.5 [3.8] mEq/L/day) and normal saline alone (3.6 [3.5] mEq/L/day). Fluid restriction was markedly less effective (2.7 [2.7] mEq/L/day). Overly rapid correction of hyponatremia occurred in 3.1% overall, but in up to 21.4% given hypertonic saline. Although there are highly significant differences in the biochemical profiles between TIH and SIADH, no predictive diagnostic test could be derived. &amp;lt;b&amp;gt;&amp;lt;i&amp;gt;Conclusions:&amp;lt;/i&amp;gt;&amp;lt;/b&amp;gt; Despite its high incidence and potential risks, the management of TAH is often poor. Immediate withdrawal of the thiazide is crucial for treatment success. Hypertonic saline is most effective in correcting hyponatremia but associated with a high rate of overly rapid correction. We could not establish a diagnostic laboratory-based test to differentiate TIH from SIADH.&lt;/p&gt;&quot;,&quot;issue&quot;:&quot;5&quot;,&quot;volume&quot;:&quot;45&quot;},&quot;isTemporary&quot;:false},{&quot;id&quot;:&quot;b987392c-cd3d-387e-b458-3d1abd6e0b24&quot;,&quot;itemData&quot;:{&quot;type&quot;:&quot;article-journal&quot;,&quot;id&quot;:&quot;b987392c-cd3d-387e-b458-3d1abd6e0b24&quot;,&quot;title&quot;:&quot;Pathophysiology of Drug-Induced Hyponatremia&quot;,&quot;author&quot;:[{&quot;family&quot;:&quot;Kim&quot;,&quot;given&quot;:&quot;Gheun-Ho&quot;,&quot;parse-names&quot;:false,&quot;dropping-particle&quot;:&quot;&quot;,&quot;non-dropping-particle&quot;:&quot;&quot;}],&quot;container-title&quot;:&quot;Journal of Clinical Medicine&quot;,&quot;container-title-short&quot;:&quot;J. Clin. Med.&quot;,&quot;DOI&quot;:&quot;10.3390/jcm11195810&quot;,&quot;ISSN&quot;:&quot;2077-0383&quot;,&quot;issued&quot;:{&quot;date-parts&quot;:[[2022,9,30]]},&quot;page&quot;:&quot;5810&quot;,&quot;abstract&quot;:&quot;&lt;p&gt;Drug-induced hyponatremia caused by renal water retention is mainly due to syndrome of inappropriate antidiuresis (SIAD). SIAD can be grouped into syndrome of inappropriate antidiuretic hormone secretion (SIADH) and nephrogenic syndrome of inappropriate antidiuresis (NSIAD). The former is characterized by uncontrolled hypersecretion of arginine vasopressin (AVP), and the latter is produced by intrarenal activation for water reabsorption and characterized by suppressed plasma AVP levels. Desmopressin is useful for the treatment of diabetes insipidus because of its selective binding to vasopressin V2 receptor (V2R), but it can induce hyponatremia when prescribed for nocturnal polyuria in older patients. Oxytocin also acts as a V2R agonist and can produce hyponatremia when used to induce labor or abortion. In current clinical practice, psychotropic agents, anticancer chemotherapeutic agents, and thiazide diuretics are the major causes of drug-induced hyponatremia. Among these, vincristine and ifosfamide were associated with sustained plasma AVP levels and are thought to cause SIADH. However, others including antipsychotics, antidepressants, anticonvulsants, cyclophosphamide, and thiazide diuretics may induce hyponatremia by intrarenal mechanisms for aquaporin-2 (AQP2) upregulation, compatible with NSIAD. In these cases, plasma AVP levels are suppressed by negative feedback. In rat inner medullary collecting duct cells, haloperidol, sertraline, carbamazepine, and cyclophosphamide upregulated V2R mRNA and increased cAMP production in the absence of vasopressin. The resultant AQP2 upregulation was blocked by a V2R antagonist tolvaptan or protein kinase A (PKA) inhibitors, suggestive of the activation of V2R-cAMP-PKA signaling. Hydrochlorothiazide can also upregulate AQP2 in the collecting duct without vasopressin, either directly or via the prostaglandin E2 pathway. In brief, nephrogenic antidiuresis, or NSIAD, is the major mechanism for drug-induced hyponatremia. The associations between pharmacogenetic variants and drug-induced hyponatremia is an area of ongoing research.&lt;/p&gt;&quot;,&quot;issue&quot;:&quot;19&quot;,&quot;volume&quot;:&quot;11&quot;},&quot;isTemporary&quot;:false}]},{&quot;citationID&quot;:&quot;MENDELEY_CITATION_d0fdcc6c-be17-4349-a4c4-5edcc62be70f&quot;,&quot;properties&quot;:{&quot;noteIndex&quot;:0},&quot;isEdited&quot;:false,&quot;manualOverride&quot;:{&quot;isManuallyOverridden&quot;:false,&quot;citeprocText&quot;:&quot;(Habib et al., 2020)&quot;,&quot;manualOverrideText&quot;:&quot;&quot;},&quot;citationTag&quot;:&quot;MENDELEY_CITATION_v3_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&quot;,&quot;citationItems&quot;:[{&quot;id&quot;:&quot;a0c0c28b-97ee-32ef-8bbc-bbda16d5f29a&quot;,&quot;itemData&quot;:{&quot;type&quot;:&quot;article-journal&quot;,&quot;id&quot;:&quot;a0c0c28b-97ee-32ef-8bbc-bbda16d5f29a&quot;,&quot;title&quot;:&quot;Acute symptomatic hyponatremia in setting of SIADH as an isolated presentation of COVID-19&quot;,&quot;author&quot;:[{&quot;family&quot;:&quot;Habib&quot;,&quot;given&quot;:&quot;Mhd Baraa&quot;,&quot;parse-names&quot;:false,&quot;dropping-particle&quot;:&quot;&quot;,&quot;non-dropping-particle&quot;:&quot;&quot;},{&quot;family&quot;:&quot;Sardar&quot;,&quot;given&quot;:&quot;Sundus&quot;,&quot;parse-names&quot;:false,&quot;dropping-particle&quot;:&quot;&quot;,&quot;non-dropping-particle&quot;:&quot;&quot;},{&quot;family&quot;:&quot;Sajid&quot;,&quot;given&quot;:&quot;Jamal&quot;,&quot;parse-names&quot;:false,&quot;dropping-particle&quot;:&quot;&quot;,&quot;non-dropping-particle&quot;:&quot;&quot;}],&quot;container-title&quot;:&quot;IDCases&quot;,&quot;container-title-short&quot;:&quot;IDCases&quot;,&quot;DOI&quot;:&quot;10.1016/j.idcr.2020.e00859&quot;,&quot;ISSN&quot;:&quot;22142509&quot;,&quot;issued&quot;:{&quot;date-parts&quot;:[[2020]]},&quot;page&quot;:&quot;e00859&quot;,&quot;volume&quot;:&quot;21&quot;},&quot;isTemporary&quot;:false}]},{&quot;citationID&quot;:&quot;MENDELEY_CITATION_f6f7aaf2-2c8a-4186-9f21-14b8bdf476f3&quot;,&quot;properties&quot;:{&quot;noteIndex&quot;:0},&quot;isEdited&quot;:false,&quot;manualOverride&quot;:{&quot;isManuallyOverridden&quot;:false,&quot;citeprocText&quot;:&quot;(Yasir M Mechanic OJ, 2025)&quot;,&quot;manualOverrideText&quot;:&quot;&quot;},&quot;citationTag&quot;:&quot;MENDELEY_CITATION_v3_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&quot;,&quot;citationItems&quot;:[{&quot;id&quot;:&quot;67124bf4-cfd9-3c12-8ed4-9160aa2aa895&quot;,&quot;itemData&quot;:{&quot;type&quot;:&quot;chapter&quot;,&quot;id&quot;:&quot;67124bf4-cfd9-3c12-8ed4-9160aa2aa895&quot;,&quot;title&quot;:&quot;Syndrome of Inappropriate Antidiuretic Hormone Secretion&quot;,&quot;author&quot;:[{&quot;family&quot;:&quot;Yasir M Mechanic OJ&quot;,&quot;given&quot;:&quot;&quot;,&quot;parse-names&quot;:false,&quot;dropping-particle&quot;:&quot;&quot;,&quot;non-dropping-particle&quot;:&quot;&quot;}],&quot;container-title&quot;:&quot;StatPearls&quot;,&quot;issued&quot;:{&quot;date-parts&quot;:[[2025]]},&quot;edition&quot;:&quot;Internet&quot;,&quot;publisher&quot;:&quot;StatPearls Publishing&quot;,&quot;container-title-short&quot;:&quot;&quot;},&quot;isTemporary&quot;:false}]},{&quot;citationID&quot;:&quot;MENDELEY_CITATION_36a1c77c-d190-4ccb-8a11-53df3080057f&quot;,&quot;properties&quot;:{&quot;noteIndex&quot;:0},&quot;isEdited&quot;:false,&quot;manualOverride&quot;:{&quot;isManuallyOverridden&quot;:false,&quot;citeprocText&quot;:&quot;(Al Zaman et al., 2025)&quot;,&quot;manualOverrideText&quot;:&quot;&quot;},&quot;citationTag&quot;:&quot;MENDELEY_CITATION_v3_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&quot;,&quot;citationItems&quot;:[{&quot;id&quot;:&quot;8e7242d9-36d7-395b-b6d1-a1ece6ac9b97&quot;,&quot;itemData&quot;:{&quot;type&quot;:&quot;article-journal&quot;,&quot;id&quot;:&quot;8e7242d9-36d7-395b-b6d1-a1ece6ac9b97&quot;,&quot;title&quot;:&quot;Syndrome of Inappropriate Antidiuretic Hormone (SIADH) in Chronic Respiratory Diseases: A Comprehensive Review&quot;,&quot;author&quot;:[{&quot;family&quot;:&quot;Zaman&quot;,&quot;given&quot;:&quot;Khaled&quot;,&quot;parse-names&quot;:false,&quot;dropping-particle&quot;:&quot;&quot;,&quot;non-dropping-particle&quot;:&quot;Al&quot;},{&quot;family&quot;:&quot;Alhebsi&quot;,&quot;given&quot;:&quot;Aaesha A&quot;,&quot;parse-names&quot;:false,&quot;dropping-particle&quot;:&quot;&quot;,&quot;non-dropping-particle&quot;:&quot;&quot;},{&quot;family&quot;:&quot;Almheiri&quot;,&quot;given&quot;:&quot;Abdulaziz&quot;,&quot;parse-names&quot;:false,&quot;dropping-particle&quot;:&quot;&quot;,&quot;non-dropping-particle&quot;:&quot;&quot;},{&quot;family&quot;:&quot;Alhosani&quot;,&quot;given&quot;:&quot;Hind&quot;,&quot;parse-names&quot;:false,&quot;dropping-particle&quot;:&quot;&quot;,&quot;non-dropping-particle&quot;:&quot;&quot;},{&quot;family&quot;:&quot;Alshehhi&quot;,&quot;given&quot;:&quot;Nada T&quot;,&quot;parse-names&quot;:false,&quot;dropping-particle&quot;:&quot;&quot;,&quot;non-dropping-particle&quot;:&quot;&quot;},{&quot;family&quot;:&quot;Alwheibi&quot;,&quot;given&quot;:&quot;Eissa  S&quot;,&quot;parse-names&quot;:false,&quot;dropping-particle&quot;:&quot;&quot;,&quot;non-dropping-particle&quot;:&quot;&quot;}],&quot;container-title&quot;:&quot;Cureus&quot;,&quot;container-title-short&quot;:&quot;Cureus&quot;,&quot;DOI&quot;:&quot;10.7759/cureus.77407&quot;,&quot;ISSN&quot;:&quot;2168-8184&quot;,&quot;issued&quot;:{&quot;date-parts&quot;:[[2025,1,13]]}},&quot;isTemporary&quot;:false}]},{&quot;citationID&quot;:&quot;MENDELEY_CITATION_69c38e2c-f037-4e41-a31a-eb84d828cbd5&quot;,&quot;properties&quot;:{&quot;noteIndex&quot;:0},&quot;isEdited&quot;:false,&quot;manualOverride&quot;:{&quot;isManuallyOverridden&quot;:false,&quot;citeprocText&quot;:&quot;(Sah et al., 2024)&quot;,&quot;manualOverrideText&quot;:&quot;&quot;},&quot;citationTag&quot;:&quot;MENDELEY_CITATION_v3_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&quot;,&quot;citationItems&quot;:[{&quot;id&quot;:&quot;32093187-3e75-3851-9571-48a4721750eb&quot;,&quot;itemData&quot;:{&quot;type&quot;:&quot;article-journal&quot;,&quot;id&quot;:&quot;32093187-3e75-3851-9571-48a4721750eb&quot;,&quot;title&quot;:&quot;Serum Sodium in Acute Stroke and its Clinical Correlation&quot;,&quot;author&quot;:[{&quot;family&quot;:&quot;Sah&quot;,&quot;given&quot;:&quot;Dayanand Prasad&quot;,&quot;parse-names&quot;:false,&quot;dropping-particle&quot;:&quot;&quot;,&quot;non-dropping-particle&quot;:&quot;&quot;},{&quot;family&quot;:&quot;Mahaseth&quot;,&quot;given&quot;:&quot;Adarsha&quot;,&quot;parse-names&quot;:false,&quot;dropping-particle&quot;:&quot;&quot;,&quot;non-dropping-particle&quot;:&quot;&quot;},{&quot;family&quot;:&quot;Sah&quot;,&quot;given&quot;:&quot;Priyanka&quot;,&quot;parse-names&quot;:false,&quot;dropping-particle&quot;:&quot;&quot;,&quot;non-dropping-particle&quot;:&quot;&quot;}],&quot;container-title&quot;:&quot;Med Phoenix&quot;,&quot;DOI&quot;:&quot;10.3126/medphoenix.v9i2.73413&quot;,&quot;ISSN&quot;:&quot;2631-1992&quot;,&quot;issued&quot;:{&quot;date-parts&quot;:[[2024,12,31]]},&quot;page&quot;:&quot;45-50&quot;,&quot;abstract&quot;:&quot;&lt;p&gt;Introduction: Hyponatremia is a frequent electrolyte disturbance in acute stroke, associated with poor clinical outcomes. This study examines the correlation between serum sodium levels and clinical outcomes in acute stroke patients. Materials and Methods: A cross-sectional study of 100 adult stroke patients confirmed by CT/MRI was conducted at a tertiary care hospital. Demographic and clinical data were collected, with stroke severity assessed using the Glasgow Coma Scale (GCS) and Modified Rankin Scale (mRS). Statistical analysis evaluated the association between serum sodium levels and stroke parameters. Results: The cohort included 63% males and 37% females, with a mean age of 64 years. Ischemic strokes (58%) were more common than hemorrhagic strokes (41%), and 1% had mixed findings. Right-sided strokes (55%) slightly exceeded left-sided strokes (45%). Dysnatremia was present in 31%, comprising 28% hyponatremia and 3% hypernatremia. Hyponatremia was significantly associated with hypertension (p = 0.010), lower GCS scores (p &amp;lt; 0.001), and worse mRS outcomes (p = 0.005). No significant correlations were found between sodium levels and stroke type (p = 0.241), laterality (p = 0.244), or diabetes (p = 0.246). Middle circulation strokes were the most prevalent (90%), with no sodium-related differences by territory. Conclusion: Hyponatremia correlates with increased stroke severity and poorer functional outcomes, emphasizing its prognostic value. Its association with hypertension highlights the importance of monitoring sodium levels in hypertensive stroke patients. These findings highlight serum sodium's role in acute stroke management to potentially improve clinical outcomes.&lt;/p&gt;&quot;,&quot;issue&quot;:&quot;2&quot;,&quot;volume&quot;:&quot;9&quot;,&quot;container-title-short&quot;:&quot;&quot;},&quot;isTemporary&quot;:false}]},{&quot;citationID&quot;:&quot;MENDELEY_CITATION_156e48d7-90d2-4171-810c-22a9b8f2d44c&quot;,&quot;properties&quot;:{&quot;noteIndex&quot;:0},&quot;isEdited&quot;:false,&quot;manualOverride&quot;:{&quot;isManuallyOverridden&quot;:false,&quot;citeprocText&quot;:&quot;(Khan et al., 2023; Zafar et al., 2024)&quot;,&quot;manualOverrideText&quot;:&quot;&quot;},&quot;citationTag&quot;:&quot;MENDELEY_CITATION_v3_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&quot;,&quot;citationItems&quot;:[{&quot;id&quot;:&quot;62c840c4-01bc-3a29-bb33-5be315e2d02d&quot;,&quot;itemData&quot;:{&quot;type&quot;:&quot;article-journal&quot;,&quot;id&quot;:&quot;62c840c4-01bc-3a29-bb33-5be315e2d02d&quot;,&quot;title&quot;:&quot;Hyponatremia In Ischemic Stroke Patients And Its Relationship To Clinical Outcomes In Such Patients&quot;,&quot;author&quot;:[{&quot;family&quot;:&quot;Zafar&quot;,&quot;given&quot;:&quot;Maria&quot;,&quot;parse-names&quot;:false,&quot;dropping-particle&quot;:&quot;&quot;,&quot;non-dropping-particle&quot;:&quot;&quot;},{&quot;family&quot;:&quot;Jalil&quot;,&quot;given&quot;:&quot;Aneza&quot;,&quot;parse-names&quot;:false,&quot;dropping-particle&quot;:&quot;&quot;,&quot;non-dropping-particle&quot;:&quot;&quot;},{&quot;family&quot;:&quot;Ghaffer&quot;,&quot;given&quot;:&quot;Amber&quot;,&quot;parse-names&quot;:false,&quot;dropping-particle&quot;:&quot;&quot;,&quot;non-dropping-particle&quot;:&quot;&quot;},{&quot;family&quot;:&quot;Yousaf&quot;,&quot;given&quot;:&quot;Mahnoor&quot;,&quot;parse-names&quot;:false,&quot;dropping-particle&quot;:&quot;&quot;,&quot;non-dropping-particle&quot;:&quot;&quot;},{&quot;family&quot;:&quot;Batool&quot;,&quot;given&quot;:&quot;Sadia&quot;,&quot;parse-names&quot;:false,&quot;dropping-particle&quot;:&quot;&quot;,&quot;non-dropping-particle&quot;:&quot;&quot;}],&quot;container-title&quot;:&quot;Journal of Rawalpindi Medical College&quot;,&quot;DOI&quot;:&quot;10.37939/jrmc.v28i4.2560&quot;,&quot;ISSN&quot;:&quot;1683-3570&quot;,&quot;issued&quot;:{&quot;date-parts&quot;:[[2024,12,31]]},&quot;abstract&quot;:&quot;&lt;p&gt;Objective: To quantify the frequency of hyponatremia in patients with ischemic stroke, and to compare patient outcomes according to the frequency and severity of hyponatremia. Methods: A descriptive cross-sectional study was carried out for a period of six months (11-12-2020 to 10-06-2021) at the department of Medicine and Neurology, PIMS, Islamabad.A total of one hundred and seventy-nine (n=179) acute ischemic stroke patients of either gender between age 16-80 years were enrolled. Stroke severity was measured through the National Institute of Health stroke scale score and serum sodium was measured at the time of admission in all patients to diagnose hyponatremia. All patients with hemorrhagic stroke, having previous history of stroke, recent head injury, CNS infection, already using sodium lowering diuretics, or with end-stage diseases like Heart failure, chronic kidney disease and decompensated liver diseases were excluded from the study. Primary outcome measures were in-hospital mortality and duration of hospital stay (LOS). Results: Hyponatremia was found in 30.1% (n=54/179) patients at the time of admission. Overall, in-hospital mortality in the study population was 11.7% (n=21/179) and the mean length of hospital stay was 6.9 days ± 2.5 SD. Mortality was significantly higher in patients with severe stroke (based on NIHSS score) (P=0.010) and severe hyponatremia (serum Na levels below 120 mEq/litre) (P=0.001). Mean hospital stay was also significantly longer in patients with severe stroke based on NIHSS score (P=0.001) and severe hyponatremia (P=0.048). Conclusions: A remarkable proportion (30.1%) of acute ischemic stroke patients had hyponatremia. In-hospital mortality was significantly higher and the length of hospital stay LOS was significantly longer in patients with severe stroke and severe hyponatremia. Keywords: Hyponatremia, Ischemic stroke.&lt;/p&gt;&quot;,&quot;issue&quot;:&quot;4&quot;,&quot;volume&quot;:&quot;28&quot;,&quot;container-title-short&quot;:&quot;&quot;},&quot;isTemporary&quot;:false},{&quot;id&quot;:&quot;18d51519-50bf-3562-b1eb-9d004a0f5056&quot;,&quot;itemData&quot;:{&quot;type&quot;:&quot;article-journal&quot;,&quot;id&quot;:&quot;18d51519-50bf-3562-b1eb-9d004a0f5056&quot;,&quot;title&quot;:&quot;Frequency of Hyponatremia and Its Impact on Prognosis in Ischemic Stroke&quot;,&quot;author&quot;:[{&quot;family&quot;:&quot;Khan&quot;,&quot;given&quot;:&quot;Asif&quot;,&quot;parse-names&quot;:false,&quot;dropping-particle&quot;:&quot;&quot;,&quot;non-dropping-particle&quot;:&quot;&quot;},{&quot;family&quot;:&quot;Khan&quot;,&quot;given&quot;:&quot;Zamin&quot;,&quot;parse-names&quot;:false,&quot;dropping-particle&quot;:&quot;&quot;,&quot;non-dropping-particle&quot;:&quot;&quot;},{&quot;family&quot;:&quot;Khan&quot;,&quot;given&quot;:&quot;Salman&quot;,&quot;parse-names&quot;:false,&quot;dropping-particle&quot;:&quot;&quot;,&quot;non-dropping-particle&quot;:&quot;&quot;},{&quot;family&quot;:&quot;Ullah&quot;,&quot;given&quot;:&quot;Assam&quot;,&quot;parse-names&quot;:false,&quot;dropping-particle&quot;:&quot;&quot;,&quot;non-dropping-particle&quot;:&quot;&quot;},{&quot;family&quot;:&quot;Ayub&quot;,&quot;given&quot;:&quot;Gohar&quot;,&quot;parse-names&quot;:false,&quot;dropping-particle&quot;:&quot;&quot;,&quot;non-dropping-particle&quot;:&quot;&quot;},{&quot;family&quot;:&quot;Tariq&quot;,&quot;given&quot;:&quot;Muhammad Naveed&quot;,&quot;parse-names&quot;:false,&quot;dropping-particle&quot;:&quot;&quot;,&quot;non-dropping-particle&quot;:&quot;&quot;}],&quot;container-title&quot;:&quot;Cureus&quot;,&quot;container-title-short&quot;:&quot;Cureus&quot;,&quot;DOI&quot;:&quot;10.7759/cureus.40317&quot;,&quot;ISSN&quot;:&quot;2168-8184&quot;,&quot;issued&quot;:{&quot;date-parts&quot;:[[2023,6,12]]}},&quot;isTemporary&quot;:false}]},{&quot;citationID&quot;:&quot;MENDELEY_CITATION_aa454b9b-8a58-4cdb-9e11-d27ba69154d6&quot;,&quot;properties&quot;:{&quot;noteIndex&quot;:0},&quot;isEdited&quot;:false,&quot;manualOverride&quot;:{&quot;isManuallyOverridden&quot;:false,&quot;citeprocText&quot;:&quot;(Yasir M Mechanic OJ, 2025)&quot;,&quot;manualOverrideText&quot;:&quot;&quot;},&quot;citationTag&quot;:&quot;MENDELEY_CITATION_v3_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&quot;,&quot;citationItems&quot;:[{&quot;id&quot;:&quot;67124bf4-cfd9-3c12-8ed4-9160aa2aa895&quot;,&quot;itemData&quot;:{&quot;type&quot;:&quot;chapter&quot;,&quot;id&quot;:&quot;67124bf4-cfd9-3c12-8ed4-9160aa2aa895&quot;,&quot;title&quot;:&quot;Syndrome of Inappropriate Antidiuretic Hormone Secretion&quot;,&quot;author&quot;:[{&quot;family&quot;:&quot;Yasir M Mechanic OJ&quot;,&quot;given&quot;:&quot;&quot;,&quot;parse-names&quot;:false,&quot;dropping-particle&quot;:&quot;&quot;,&quot;non-dropping-particle&quot;:&quot;&quot;}],&quot;container-title&quot;:&quot;StatPearls&quot;,&quot;issued&quot;:{&quot;date-parts&quot;:[[2025]]},&quot;edition&quot;:&quot;Internet&quot;,&quot;publisher&quot;:&quot;StatPearls Publishing&quot;,&quot;container-title-short&quot;:&quot;&quot;},&quot;isTemporary&quot;:false}]},{&quot;citationID&quot;:&quot;MENDELEY_CITATION_4d5d38e0-8dfc-4ceb-8215-4407f7130a70&quot;,&quot;properties&quot;:{&quot;noteIndex&quot;:0},&quot;isEdited&quot;:false,&quot;manualOverride&quot;:{&quot;isManuallyOverridden&quot;:false,&quot;citeprocText&quot;:&quot;(Krisanapan et al., 2023)&quot;,&quot;manualOverrideText&quot;:&quot;&quot;},&quot;citationTag&quot;:&quot;MENDELEY_CITATION_v3_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&quot;,&quot;citationItems&quot;:[{&quot;id&quot;:&quot;3c3660ff-1e70-369e-bb04-73bf699bd26e&quot;,&quot;itemData&quot;:{&quot;type&quot;:&quot;article-journal&quot;,&quot;id&quot;:&quot;3c3660ff-1e70-369e-bb04-73bf699bd26e&quot;,&quot;title&quot;:&quot;Safety and Efficacy of Vaptans in the Treatment of Hyponatremia from Syndrome of Inappropriate Antidiuretic Hormone Secretion (SIADH): A Systematic Review and Meta-Analysis&quot;,&quot;author&quot;:[{&quot;family&quot;:&quot;Krisanapan&quot;,&quot;given&quot;:&quot;Pajaree&quot;,&quot;parse-names&quot;:false,&quot;dropping-particle&quot;:&quot;&quot;,&quot;non-dropping-particle&quot;:&quot;&quot;},{&quot;family&quot;:&quot;Tangpanithandee&quot;,&quot;given&quot;:&quot;Supawit&quot;,&quot;parse-names&quot;:false,&quot;dropping-particle&quot;:&quot;&quot;,&quot;non-dropping-particle&quot;:&quot;&quot;},{&quot;family&quot;:&quot;Thongprayoon&quot;,&quot;given&quot;:&quot;Charat&quot;,&quot;parse-names&quot;:false,&quot;dropping-particle&quot;:&quot;&quot;,&quot;non-dropping-particle&quot;:&quot;&quot;},{&quot;family&quot;:&quot;Pattharanitima&quot;,&quot;given&quot;:&quot;Pattharawin&quot;,&quot;parse-names&quot;:false,&quot;dropping-particle&quot;:&quot;&quot;,&quot;non-dropping-particle&quot;:&quot;&quot;},{&quot;family&quot;:&quot;Kleindienst&quot;,&quot;given&quot;:&quot;Andrea&quot;,&quot;parse-names&quot;:false,&quot;dropping-particle&quot;:&quot;&quot;,&quot;non-dropping-particle&quot;:&quot;&quot;},{&quot;family&quot;:&quot;Miao&quot;,&quot;given&quot;:&quot;Jing&quot;,&quot;parse-names&quot;:false,&quot;dropping-particle&quot;:&quot;&quot;,&quot;non-dropping-particle&quot;:&quot;&quot;},{&quot;family&quot;:&quot;Craici&quot;,&quot;given&quot;:&quot;Iasmina M.&quot;,&quot;parse-names&quot;:false,&quot;dropping-particle&quot;:&quot;&quot;,&quot;non-dropping-particle&quot;:&quot;&quot;},{&quot;family&quot;:&quot;Mao&quot;,&quot;given&quot;:&quot;Michael A.&quot;,&quot;parse-names&quot;:false,&quot;dropping-particle&quot;:&quot;&quot;,&quot;non-dropping-particle&quot;:&quot;&quot;},{&quot;family&quot;:&quot;Cheungpasitporn&quot;,&quot;given&quot;:&quot;Wisit&quot;,&quot;parse-names&quot;:false,&quot;dropping-particle&quot;:&quot;&quot;,&quot;non-dropping-particle&quot;:&quot;&quot;}],&quot;container-title&quot;:&quot;Journal of Clinical Medicine&quot;,&quot;container-title-short&quot;:&quot;J. Clin. Med.&quot;,&quot;DOI&quot;:&quot;10.3390/jcm12175483&quot;,&quot;ISSN&quot;:&quot;2077-0383&quot;,&quot;issued&quot;:{&quot;date-parts&quot;:[[2023,8,24]]},&quot;page&quot;:&quot;5483&quot;,&quot;abstract&quot;:&quot;&lt;p&gt;The utilization of vasopressin receptor antagonists, known as vaptans, in the management of hyponatremia among patients afflicted with the syndrome of inappropriate antidiuretic hormone (SIADH) remains a contentious subject. This meta-analysis aimed to evaluate the safety and efficacy of vaptans for treating chronic hyponatremia in adult SIADH patients. Clinical trials and observational studies were identified by a systematic search using MEDLINE, EMBASE, and Cochrane Database from inception through September 2022. The inclusion criteria were the studies that reported vaptans’ safety or efficacy outcomes compared to placebo or standard therapies. The study protocol was registered with the International Prospective Register of Systematic Reviews (PROSPERO; CRD 42022357307). Five studies were identified, comprising three RCTs and two cohort studies, enrolling a total of 1840 participants. Regarding short-term efficacy on days 4–5, vaptans exhibited a significant increase in serum sodium concentration from the baseline in comparison to the control group, with a weighted mean difference of 4.77 mmol/L (95% CI, 3.57, 5.96; I2 = 34%). In terms of safety outcomes, the pooled incidence rates of overcorrection were 13.1% (95% CI 4.3, 33.6; I2 = 92%) in the vaptans group and 3.3% (95% CI 1.6, 6.6; I2 = 27%) in the control group. Despite the higher correction rate linked to vaptans, with an OR of 5.72 (95% CI 3.38, 9.70; I2 = 0%), no cases of osmotic demyelination syndrome were observed. Our meta-analysis comprehensively summarizes the efficacy and effect size of vaptans in managing SIADH. While vaptans effectively raise the serum sodium concentration compared to placebo/fluid restriction, clinicians should exercise caution regarding the potential for overcorrection.&lt;/p&gt;&quot;,&quot;issue&quot;:&quot;17&quot;,&quot;volume&quot;:&quot;12&quot;},&quot;isTemporary&quot;:false}]},{&quot;citationID&quot;:&quot;MENDELEY_CITATION_b53be15c-7af0-466a-947b-320131729202&quot;,&quot;properties&quot;:{&quot;noteIndex&quot;:0},&quot;isEdited&quot;:false,&quot;manualOverride&quot;:{&quot;isManuallyOverridden&quot;:false,&quot;citeprocText&quot;:&quot;(Martin-Grace et al., 2022)&quot;,&quot;manualOverrideText&quot;:&quot;&quot;},&quot;citationTag&quot;:&quot;MENDELEY_CITATION_v3_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&quot;,&quot;citationItems&quot;:[{&quot;id&quot;:&quot;e9d44186-46a4-322e-8ad3-310110265c19&quot;,&quot;itemData&quot;:{&quot;type&quot;:&quot;article-journal&quot;,&quot;id&quot;:&quot;e9d44186-46a4-322e-8ad3-310110265c19&quot;,&quot;title&quot;:&quot;Approach to the Patient: Hyponatremia and the Syndrome of Inappropriate Antidiuresis (SIAD)&quot;,&quot;author&quot;:[{&quot;family&quot;:&quot;Martin-Grace&quot;,&quot;given&quot;:&quot;Julie&quot;,&quot;parse-names&quot;:false,&quot;dropping-particle&quot;:&quot;&quot;,&quot;non-dropping-particle&quot;:&quot;&quot;},{&quot;family&quot;:&quot;Tomkins&quot;,&quot;given&quot;:&quot;Maria&quot;,&quot;parse-names&quot;:false,&quot;dropping-particle&quot;:&quot;&quot;,&quot;non-dropping-particle&quot;:&quot;&quot;},{&quot;family&quot;:&quot;O’Reilly&quot;,&quot;given&quot;:&quot;Michael W&quot;,&quot;parse-names&quot;:false,&quot;dropping-particle&quot;:&quot;&quot;,&quot;non-dropping-particle&quot;:&quot;&quot;},{&quot;family&quot;:&quot;Thompson&quot;,&quot;given&quot;:&quot;Chris J&quot;,&quot;parse-names&quot;:false,&quot;dropping-particle&quot;:&quot;&quot;,&quot;non-dropping-particle&quot;:&quot;&quot;},{&quot;family&quot;:&quot;Sherlock&quot;,&quot;given&quot;:&quot;Mark&quot;,&quot;parse-names&quot;:false,&quot;dropping-particle&quot;:&quot;&quot;,&quot;non-dropping-particle&quot;:&quot;&quot;}],&quot;container-title&quot;:&quot;The Journal of Clinical Endocrinology &amp; Metabolism&quot;,&quot;container-title-short&quot;:&quot;J. Clin. Endocrinol. Metab.&quot;,&quot;DOI&quot;:&quot;10.1210/clinem/dgac245&quot;,&quot;ISSN&quot;:&quot;0021-972X&quot;,&quot;issued&quot;:{&quot;date-parts&quot;:[[2022,7,14]]},&quot;page&quot;:&quot;2362-2376&quot;,&quot;abstract&quot;:&quot;&lt;p&gt;Hyponatremia is the most common electrolyte disturbance seen in clinical practice, affecting up to 30% of acute hospital admissions, and is associated with significant adverse clinical outcomes. Acute or severe symptomatic hyponatremia carries a high risk of neurological morbidity and mortality. In contrast, chronic hyponatremia is associated with significant morbidity including increased risk of falls, osteoporosis, fractures, gait instability, and cognitive decline; prolonged hospital admissions; and etiology-specific increase in mortality. In this Approach to the Patient, we review and compare the current recommendations, guidelines, and literature for diagnosis and treatment options for both acute and chronic hyponatremia, illustrated by 2 case studies. Particular focus is concentrated on the diagnosis and management of the syndrome of inappropriate antidiuresis. An understanding of the pathophysiology of hyponatremia, along with a synthesis of the duration of hyponatremia, biochemical severity, symptomatology, and blood volume status, forms the structure to guide the appropriate and timely management of hyponatremia. We present 2 illustrative cases that represent common presentations with hyponatremia and discuss the approach to management of these and other causes of hyponatremia.&lt;/p&gt;&quot;,&quot;issue&quot;:&quot;8&quot;,&quot;volume&quot;:&quot;107&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08EAF-A435-4203-9A39-F5223A60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6</Pages>
  <Words>3002</Words>
  <Characters>17115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Hamdu</dc:creator>
  <cp:keywords/>
  <dc:description/>
  <cp:lastModifiedBy>User</cp:lastModifiedBy>
  <cp:revision>13</cp:revision>
  <dcterms:created xsi:type="dcterms:W3CDTF">2026-01-10T06:21:00Z</dcterms:created>
  <dcterms:modified xsi:type="dcterms:W3CDTF">2026-01-24T19:40:00Z</dcterms:modified>
</cp:coreProperties>
</file>