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22E" w:rsidRDefault="0034622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34622E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34622E" w:rsidRDefault="0034622E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34622E">
        <w:trPr>
          <w:trHeight w:val="290"/>
        </w:trPr>
        <w:tc>
          <w:tcPr>
            <w:tcW w:w="5167" w:type="dxa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bookmarkStart w:id="0" w:name="_8necc17227is" w:colFirst="0" w:colLast="0"/>
        <w:bookmarkEnd w:id="0"/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22E" w:rsidRDefault="0035618D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"https://journalacri.com/index.php/ACRI" \h 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>Archives of Current Research International</w:t>
            </w: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fldChar w:fldCharType="end"/>
            </w:r>
            <w: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34622E">
        <w:trPr>
          <w:trHeight w:val="290"/>
        </w:trPr>
        <w:tc>
          <w:tcPr>
            <w:tcW w:w="5167" w:type="dxa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Ms_ACRI_152861</w:t>
            </w:r>
          </w:p>
        </w:tc>
      </w:tr>
      <w:tr w:rsidR="0034622E">
        <w:trPr>
          <w:trHeight w:val="650"/>
        </w:trPr>
        <w:tc>
          <w:tcPr>
            <w:tcW w:w="5167" w:type="dxa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PERFORMANCE EVALUATION OF OSCILLATING TYPE INTERCULTURAL EQUIPMENT FOR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RICE</w:t>
            </w:r>
          </w:p>
        </w:tc>
      </w:tr>
      <w:tr w:rsidR="0034622E">
        <w:trPr>
          <w:trHeight w:val="332"/>
        </w:trPr>
        <w:tc>
          <w:tcPr>
            <w:tcW w:w="5167" w:type="dxa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22E" w:rsidRDefault="00346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34622E" w:rsidRDefault="00346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34622E" w:rsidRDefault="0034622E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34622E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34622E" w:rsidRDefault="003561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34622E" w:rsidRDefault="0034622E">
            <w:pPr>
              <w:rPr>
                <w:sz w:val="20"/>
                <w:szCs w:val="20"/>
              </w:rPr>
            </w:pPr>
          </w:p>
        </w:tc>
      </w:tr>
      <w:tr w:rsidR="0034622E">
        <w:tc>
          <w:tcPr>
            <w:tcW w:w="5351" w:type="dxa"/>
          </w:tcPr>
          <w:p w:rsidR="0034622E" w:rsidRDefault="0034622E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34622E" w:rsidRDefault="003561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34622E" w:rsidRDefault="0034622E">
            <w:pPr>
              <w:rPr>
                <w:sz w:val="20"/>
                <w:szCs w:val="20"/>
              </w:rPr>
            </w:pPr>
          </w:p>
          <w:p w:rsidR="0034622E" w:rsidRDefault="0034622E" w:rsidP="00CB0EAB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  <w:p w:rsidR="00CB0EAB" w:rsidRDefault="00CB0EAB" w:rsidP="00CB0EAB">
            <w:pPr>
              <w:rPr>
                <w:sz w:val="20"/>
                <w:szCs w:val="20"/>
              </w:rPr>
            </w:pPr>
          </w:p>
          <w:p w:rsidR="00CB0EAB" w:rsidRDefault="00CB0EAB" w:rsidP="00CB0EAB">
            <w:pP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34622E" w:rsidRDefault="0035618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</w:rPr>
              <w:t>Author’s Feedback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 xml:space="preserve">(It is mandatory that authors should write his/her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</w:rPr>
              <w:t>feedback here)</w:t>
            </w:r>
          </w:p>
        </w:tc>
      </w:tr>
      <w:tr w:rsidR="0034622E">
        <w:trPr>
          <w:trHeight w:val="1264"/>
        </w:trPr>
        <w:tc>
          <w:tcPr>
            <w:tcW w:w="5351" w:type="dxa"/>
          </w:tcPr>
          <w:p w:rsidR="0034622E" w:rsidRDefault="0035618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34622E" w:rsidRDefault="0034622E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manuscript presents a systematic field-based evaluation of a mini tractor. The study provides quantitative evidence on weeding efficiency, plant damage, field capacity, wheel slip, and cost economics under transplanted rice conditions. </w:t>
            </w:r>
            <w:proofErr w:type="gramStart"/>
            <w:r>
              <w:rPr>
                <w:sz w:val="20"/>
                <w:szCs w:val="20"/>
              </w:rPr>
              <w:t>The  results</w:t>
            </w:r>
            <w:proofErr w:type="gramEnd"/>
            <w:r>
              <w:rPr>
                <w:sz w:val="20"/>
                <w:szCs w:val="20"/>
              </w:rPr>
              <w:t xml:space="preserve"> sh</w:t>
            </w:r>
            <w:r>
              <w:rPr>
                <w:sz w:val="20"/>
                <w:szCs w:val="20"/>
              </w:rPr>
              <w:t>ows valuable technical insights for the design, optimization, and adoption of low-draft, sustainable mechanical weed control technologies in rice production systems.</w:t>
            </w:r>
          </w:p>
        </w:tc>
        <w:tc>
          <w:tcPr>
            <w:tcW w:w="6442" w:type="dxa"/>
          </w:tcPr>
          <w:p w:rsidR="0034622E" w:rsidRDefault="003462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4622E">
        <w:trPr>
          <w:trHeight w:val="666"/>
        </w:trPr>
        <w:tc>
          <w:tcPr>
            <w:tcW w:w="5351" w:type="dxa"/>
          </w:tcPr>
          <w:p w:rsidR="0034622E" w:rsidRDefault="0035618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34622E" w:rsidRDefault="0035618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34622E" w:rsidRDefault="0034622E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34622E" w:rsidRDefault="0035618D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Yes,</w:t>
            </w:r>
            <w:r>
              <w:rPr>
                <w:sz w:val="20"/>
                <w:szCs w:val="20"/>
              </w:rPr>
              <w:t xml:space="preserve"> the title of the article is suitable, as it clearly reflects the scope and content of the research.</w:t>
            </w:r>
          </w:p>
        </w:tc>
        <w:tc>
          <w:tcPr>
            <w:tcW w:w="6442" w:type="dxa"/>
          </w:tcPr>
          <w:p w:rsidR="0034622E" w:rsidRDefault="003462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4622E">
        <w:trPr>
          <w:trHeight w:val="684"/>
        </w:trPr>
        <w:tc>
          <w:tcPr>
            <w:tcW w:w="5351" w:type="dxa"/>
          </w:tcPr>
          <w:p w:rsidR="0034622E" w:rsidRDefault="0035618D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Do you suggest the addition (or deletion) of some points in this section? Please write your suggestions </w:t>
            </w:r>
            <w:r>
              <w:rPr>
                <w:rFonts w:ascii="Times New Roman" w:eastAsia="Times New Roman" w:hAnsi="Times New Roman" w:cs="Times New Roman"/>
              </w:rPr>
              <w:t>here.</w:t>
            </w:r>
          </w:p>
          <w:p w:rsidR="0034622E" w:rsidRDefault="0034622E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34622E" w:rsidRDefault="00356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abstract is comprehensive and clearly summarizes the objective, methodology, key performance indicators, and major findings of the study. </w:t>
            </w:r>
          </w:p>
        </w:tc>
        <w:tc>
          <w:tcPr>
            <w:tcW w:w="6442" w:type="dxa"/>
          </w:tcPr>
          <w:p w:rsidR="0034622E" w:rsidRDefault="003462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4622E">
        <w:trPr>
          <w:trHeight w:val="704"/>
        </w:trPr>
        <w:tc>
          <w:tcPr>
            <w:tcW w:w="5351" w:type="dxa"/>
          </w:tcPr>
          <w:p w:rsidR="0034622E" w:rsidRDefault="0035618D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Yes, the manuscript appears to be </w:t>
            </w:r>
            <w:r>
              <w:rPr>
                <w:sz w:val="20"/>
                <w:szCs w:val="20"/>
              </w:rPr>
              <w:t>scientifically sound</w:t>
            </w:r>
          </w:p>
        </w:tc>
        <w:tc>
          <w:tcPr>
            <w:tcW w:w="6442" w:type="dxa"/>
          </w:tcPr>
          <w:p w:rsidR="0034622E" w:rsidRDefault="003462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4622E">
        <w:trPr>
          <w:trHeight w:val="703"/>
        </w:trPr>
        <w:tc>
          <w:tcPr>
            <w:tcW w:w="5351" w:type="dxa"/>
          </w:tcPr>
          <w:p w:rsidR="0034622E" w:rsidRDefault="0035618D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Yes. Most of the references are recent.</w:t>
            </w:r>
          </w:p>
        </w:tc>
        <w:tc>
          <w:tcPr>
            <w:tcW w:w="6442" w:type="dxa"/>
          </w:tcPr>
          <w:p w:rsidR="0034622E" w:rsidRDefault="003462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4622E">
        <w:trPr>
          <w:trHeight w:val="386"/>
        </w:trPr>
        <w:tc>
          <w:tcPr>
            <w:tcW w:w="5351" w:type="dxa"/>
          </w:tcPr>
          <w:p w:rsidR="0034622E" w:rsidRDefault="0035618D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</w:t>
            </w:r>
            <w:r>
              <w:rPr>
                <w:rFonts w:ascii="Times New Roman" w:eastAsia="Times New Roman" w:hAnsi="Times New Roman" w:cs="Times New Roman"/>
              </w:rPr>
              <w:t xml:space="preserve"> scholarly communications?</w:t>
            </w:r>
          </w:p>
          <w:p w:rsidR="0034622E" w:rsidRDefault="0034622E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34622E" w:rsidRDefault="003561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language and English quality of the article are generally understandable and suitable for scholarly communication. However, there are several grammatical errors, awkward phrasing, and occasional inconsistencies that could be</w:t>
            </w:r>
            <w:r>
              <w:rPr>
                <w:sz w:val="20"/>
                <w:szCs w:val="20"/>
              </w:rPr>
              <w:t xml:space="preserve"> improved for clarity and readability.</w:t>
            </w:r>
          </w:p>
        </w:tc>
        <w:tc>
          <w:tcPr>
            <w:tcW w:w="6442" w:type="dxa"/>
          </w:tcPr>
          <w:p w:rsidR="0034622E" w:rsidRDefault="0034622E">
            <w:pPr>
              <w:rPr>
                <w:sz w:val="20"/>
                <w:szCs w:val="20"/>
              </w:rPr>
            </w:pPr>
          </w:p>
        </w:tc>
      </w:tr>
      <w:tr w:rsidR="0034622E">
        <w:trPr>
          <w:trHeight w:val="1178"/>
        </w:trPr>
        <w:tc>
          <w:tcPr>
            <w:tcW w:w="5351" w:type="dxa"/>
          </w:tcPr>
          <w:p w:rsidR="0034622E" w:rsidRDefault="0035618D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34622E" w:rsidRDefault="003462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manuscript shows well-structured evaluation of the oscillating intercultural equipment for rice. It represents detailed experimental data on weeding efficiency, plant damage, field </w:t>
            </w:r>
            <w:r>
              <w:rPr>
                <w:sz w:val="20"/>
                <w:szCs w:val="20"/>
              </w:rPr>
              <w:t>capacity, and cost-effectiveness. The study has significant technical insights, and improved operational efficiency. The performance metrics and field observations has strengthened its practical relevance for smallholder farmers.</w:t>
            </w:r>
          </w:p>
        </w:tc>
        <w:tc>
          <w:tcPr>
            <w:tcW w:w="6442" w:type="dxa"/>
          </w:tcPr>
          <w:p w:rsidR="0034622E" w:rsidRDefault="0034622E">
            <w:pPr>
              <w:rPr>
                <w:sz w:val="20"/>
                <w:szCs w:val="20"/>
              </w:rPr>
            </w:pPr>
          </w:p>
        </w:tc>
      </w:tr>
    </w:tbl>
    <w:p w:rsidR="0034622E" w:rsidRDefault="003462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CB0EAB" w:rsidRDefault="00CB0EA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34622E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34622E" w:rsidRDefault="00346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34622E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22E" w:rsidRDefault="00346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622E" w:rsidRDefault="0035618D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</w:t>
            </w:r>
            <w:r>
              <w:rPr>
                <w:rFonts w:ascii="Times New Roman" w:eastAsia="Times New Roman" w:hAnsi="Times New Roman" w:cs="Times New Roman"/>
              </w:rPr>
              <w:t xml:space="preserve"> comment</w:t>
            </w:r>
          </w:p>
        </w:tc>
        <w:tc>
          <w:tcPr>
            <w:tcW w:w="5677" w:type="dxa"/>
          </w:tcPr>
          <w:p w:rsidR="0034622E" w:rsidRDefault="0035618D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34622E" w:rsidRDefault="0034622E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4622E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34622E" w:rsidRDefault="00346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622E" w:rsidRDefault="003561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No</w:t>
            </w:r>
          </w:p>
          <w:p w:rsidR="0034622E" w:rsidRDefault="00346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34622E" w:rsidRDefault="00346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34622E" w:rsidRDefault="0034622E">
            <w:pPr>
              <w:rPr>
                <w:sz w:val="20"/>
                <w:szCs w:val="20"/>
              </w:rPr>
            </w:pPr>
          </w:p>
          <w:p w:rsidR="0034622E" w:rsidRDefault="0034622E">
            <w:pPr>
              <w:rPr>
                <w:sz w:val="20"/>
                <w:szCs w:val="20"/>
              </w:rPr>
            </w:pPr>
          </w:p>
          <w:p w:rsidR="0034622E" w:rsidRDefault="0034622E">
            <w:pPr>
              <w:rPr>
                <w:sz w:val="20"/>
                <w:szCs w:val="20"/>
              </w:rPr>
            </w:pPr>
          </w:p>
          <w:p w:rsidR="0034622E" w:rsidRDefault="003462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CB0EAB" w:rsidRDefault="00CB0EAB" w:rsidP="00CB0EAB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</w:rPr>
      </w:pPr>
    </w:p>
    <w:p w:rsidR="00CB0EAB" w:rsidRDefault="00CB0EAB" w:rsidP="00CB0EAB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CB0EAB" w:rsidRDefault="00CB0EAB" w:rsidP="00CB0EAB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CB0EAB" w:rsidRDefault="00CB0EAB" w:rsidP="00CB0EAB">
      <w:pPr>
        <w:rPr>
          <w:rFonts w:asciiTheme="minorHAnsi" w:hAnsiTheme="minorHAnsi"/>
          <w:sz w:val="20"/>
          <w:szCs w:val="20"/>
        </w:rPr>
      </w:pPr>
      <w:proofErr w:type="spellStart"/>
      <w:r>
        <w:rPr>
          <w:rFonts w:ascii="Calibri" w:hAnsi="Calibri" w:cs="Calibri"/>
          <w:color w:val="000000"/>
        </w:rPr>
        <w:t>Ariful</w:t>
      </w:r>
      <w:proofErr w:type="spellEnd"/>
      <w:r>
        <w:rPr>
          <w:rFonts w:ascii="Calibri" w:hAnsi="Calibri" w:cs="Calibri"/>
          <w:color w:val="000000"/>
        </w:rPr>
        <w:t xml:space="preserve"> Islam, </w:t>
      </w:r>
      <w:proofErr w:type="spellStart"/>
      <w:r>
        <w:rPr>
          <w:rFonts w:ascii="Calibri" w:hAnsi="Calibri" w:cs="Calibri"/>
          <w:color w:val="000000"/>
        </w:rPr>
        <w:t>Rajshahi</w:t>
      </w:r>
      <w:proofErr w:type="spellEnd"/>
      <w:r>
        <w:rPr>
          <w:rFonts w:ascii="Calibri" w:hAnsi="Calibri" w:cs="Calibri"/>
          <w:color w:val="000000"/>
        </w:rPr>
        <w:t xml:space="preserve"> University of Engineering &amp; Technology, Bangladesh</w:t>
      </w:r>
      <w:r>
        <w:rPr>
          <w:rFonts w:ascii="Calibri" w:hAnsi="Calibri" w:cs="Calibri"/>
          <w:color w:val="000000"/>
        </w:rPr>
        <w:br/>
      </w:r>
    </w:p>
    <w:p w:rsidR="0034622E" w:rsidRDefault="0034622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GoBack"/>
      <w:bookmarkEnd w:id="1"/>
    </w:p>
    <w:sectPr w:rsidR="0034622E">
      <w:headerReference w:type="default" r:id="rId6"/>
      <w:footerReference w:type="default" r:id="rId7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618D" w:rsidRDefault="0035618D">
      <w:r>
        <w:separator/>
      </w:r>
    </w:p>
  </w:endnote>
  <w:endnote w:type="continuationSeparator" w:id="0">
    <w:p w:rsidR="0035618D" w:rsidRDefault="00356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933E2EF-AB06-4D3E-8E05-DB5698CBD76F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" w:fontKey="{69F70A51-88D3-4151-BA2A-32618FA5F8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3A919B-4EB0-4E8F-B377-9985C78CFE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7C8BAFB-8702-4E07-BA65-03DE23B1D6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22E" w:rsidRDefault="0035618D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618D" w:rsidRDefault="0035618D">
      <w:r>
        <w:separator/>
      </w:r>
    </w:p>
  </w:footnote>
  <w:footnote w:type="continuationSeparator" w:id="0">
    <w:p w:rsidR="0035618D" w:rsidRDefault="00356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622E" w:rsidRDefault="0034622E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34622E" w:rsidRDefault="0035618D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22E"/>
    <w:rsid w:val="0034622E"/>
    <w:rsid w:val="0035618D"/>
    <w:rsid w:val="00CB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F3522"/>
  <w15:docId w15:val="{26CBE45E-330F-4D35-ABAA-F474EF9C9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iliation">
    <w:name w:val="Affiliation"/>
    <w:basedOn w:val="Normal"/>
    <w:rsid w:val="00CB0EAB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2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428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5</cp:revision>
  <dcterms:created xsi:type="dcterms:W3CDTF">2026-02-06T09:28:00Z</dcterms:created>
  <dcterms:modified xsi:type="dcterms:W3CDTF">2026-02-14T03:50:00Z</dcterms:modified>
</cp:coreProperties>
</file>