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32EF" w14:textId="77777777" w:rsidR="00286ABA" w:rsidRPr="004A2654" w:rsidRDefault="00F00428" w:rsidP="00F00428">
      <w:pPr>
        <w:jc w:val="center"/>
        <w:rPr>
          <w:rFonts w:ascii="Times New Roman" w:hAnsi="Times New Roman" w:cs="Times New Roman"/>
          <w:lang w:val="en-US"/>
        </w:rPr>
      </w:pPr>
      <w:r w:rsidRPr="004A2654">
        <w:rPr>
          <w:rFonts w:ascii="Times New Roman" w:hAnsi="Times New Roman" w:cs="Times New Roman"/>
          <w:b/>
        </w:rPr>
        <w:t>Role of Village Adoption Programme (VAP) in Enhancing Production, Income, and Livelihood Security</w:t>
      </w:r>
    </w:p>
    <w:p w14:paraId="49A1B89E" w14:textId="77777777" w:rsidR="00130421" w:rsidRPr="004A2654" w:rsidRDefault="00130421" w:rsidP="00F00428">
      <w:pPr>
        <w:jc w:val="center"/>
        <w:rPr>
          <w:rFonts w:ascii="Times New Roman" w:hAnsi="Times New Roman" w:cs="Times New Roman"/>
          <w:lang w:val="en-US"/>
        </w:rPr>
      </w:pPr>
    </w:p>
    <w:p w14:paraId="5C3457F8" w14:textId="77777777" w:rsidR="00F00428" w:rsidRPr="004A2654" w:rsidRDefault="00F00428">
      <w:pPr>
        <w:rPr>
          <w:rFonts w:ascii="Times New Roman" w:hAnsi="Times New Roman" w:cs="Times New Roman"/>
          <w:b/>
          <w:lang w:val="en-US"/>
        </w:rPr>
      </w:pPr>
      <w:r w:rsidRPr="004A2654">
        <w:rPr>
          <w:rFonts w:ascii="Times New Roman" w:hAnsi="Times New Roman" w:cs="Times New Roman"/>
          <w:b/>
          <w:lang w:val="en-US"/>
        </w:rPr>
        <w:t>Abstract:</w:t>
      </w:r>
    </w:p>
    <w:p w14:paraId="5F1FA560"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xml:space="preserve">The Village Adoption Programme (VAP) is an innovative extension approach aimed at enhancing the socio-economic conditions of farm households through systematic technology transfer and need-based interventions. The present study evaluated the impact of VAP implemented by ICAR–KVK, </w:t>
      </w:r>
      <w:proofErr w:type="spellStart"/>
      <w:r w:rsidRPr="004A2654">
        <w:rPr>
          <w:rFonts w:ascii="Times New Roman" w:eastAsia="Times New Roman" w:hAnsi="Times New Roman" w:cs="Times New Roman"/>
          <w:lang w:eastAsia="en-IN"/>
        </w:rPr>
        <w:t>Ramanagara</w:t>
      </w:r>
      <w:proofErr w:type="spellEnd"/>
      <w:r w:rsidRPr="004A2654">
        <w:rPr>
          <w:rFonts w:ascii="Times New Roman" w:eastAsia="Times New Roman" w:hAnsi="Times New Roman" w:cs="Times New Roman"/>
          <w:lang w:eastAsia="en-IN"/>
        </w:rPr>
        <w:t xml:space="preserve"> in </w:t>
      </w:r>
      <w:proofErr w:type="spellStart"/>
      <w:r w:rsidRPr="004A2654">
        <w:rPr>
          <w:rFonts w:ascii="Times New Roman" w:eastAsia="Times New Roman" w:hAnsi="Times New Roman" w:cs="Times New Roman"/>
          <w:bCs/>
          <w:lang w:eastAsia="en-IN"/>
        </w:rPr>
        <w:t>Hakkinalu</w:t>
      </w:r>
      <w:proofErr w:type="spellEnd"/>
      <w:r w:rsidRPr="004A2654">
        <w:rPr>
          <w:rFonts w:ascii="Times New Roman" w:eastAsia="Times New Roman" w:hAnsi="Times New Roman" w:cs="Times New Roman"/>
          <w:bCs/>
          <w:lang w:eastAsia="en-IN"/>
        </w:rPr>
        <w:t xml:space="preserve"> village, Magadi Taluk, Bengaluru South (</w:t>
      </w:r>
      <w:proofErr w:type="spellStart"/>
      <w:r w:rsidRPr="004A2654">
        <w:rPr>
          <w:rFonts w:ascii="Times New Roman" w:eastAsia="Times New Roman" w:hAnsi="Times New Roman" w:cs="Times New Roman"/>
          <w:bCs/>
          <w:lang w:eastAsia="en-IN"/>
        </w:rPr>
        <w:t>Ramanagara</w:t>
      </w:r>
      <w:proofErr w:type="spellEnd"/>
      <w:r w:rsidRPr="004A2654">
        <w:rPr>
          <w:rFonts w:ascii="Times New Roman" w:eastAsia="Times New Roman" w:hAnsi="Times New Roman" w:cs="Times New Roman"/>
          <w:bCs/>
          <w:lang w:eastAsia="en-IN"/>
        </w:rPr>
        <w:t>) District</w:t>
      </w:r>
      <w:r w:rsidRPr="004A2654">
        <w:rPr>
          <w:rFonts w:ascii="Times New Roman" w:eastAsia="Times New Roman" w:hAnsi="Times New Roman" w:cs="Times New Roman"/>
          <w:lang w:eastAsia="en-IN"/>
        </w:rPr>
        <w:t xml:space="preserve"> from 2021–22 to 2024–25. </w:t>
      </w:r>
      <w:commentRangeStart w:id="0"/>
      <w:r w:rsidRPr="004A2654">
        <w:rPr>
          <w:rFonts w:ascii="Times New Roman" w:eastAsia="Times New Roman" w:hAnsi="Times New Roman" w:cs="Times New Roman"/>
          <w:lang w:eastAsia="en-IN"/>
        </w:rPr>
        <w:t xml:space="preserve">An </w:t>
      </w:r>
      <w:r w:rsidRPr="004A2654">
        <w:rPr>
          <w:rFonts w:ascii="Times New Roman" w:eastAsia="Times New Roman" w:hAnsi="Times New Roman" w:cs="Times New Roman"/>
          <w:bCs/>
          <w:lang w:eastAsia="en-IN"/>
        </w:rPr>
        <w:t>ex-post facto research design</w:t>
      </w:r>
      <w:r w:rsidRPr="004A2654">
        <w:rPr>
          <w:rFonts w:ascii="Times New Roman" w:eastAsia="Times New Roman" w:hAnsi="Times New Roman" w:cs="Times New Roman"/>
          <w:lang w:eastAsia="en-IN"/>
        </w:rPr>
        <w:t xml:space="preserve"> was adopted to assess changes in farmers’ knowledge, adoption of improved agricultural practices, and economic outcomes.</w:t>
      </w:r>
      <w:commentRangeEnd w:id="0"/>
      <w:r w:rsidR="00F2186E">
        <w:rPr>
          <w:rStyle w:val="CommentReference"/>
        </w:rPr>
        <w:commentReference w:id="0"/>
      </w:r>
      <w:r w:rsidRPr="004A2654">
        <w:rPr>
          <w:rFonts w:ascii="Times New Roman" w:eastAsia="Times New Roman" w:hAnsi="Times New Roman" w:cs="Times New Roman"/>
          <w:lang w:eastAsia="en-IN"/>
        </w:rPr>
        <w:t xml:space="preserve"> Data were collected from 90 respondents using structured interviews and analysed using mean scores, frequency distributions, and economic indicators. Results revealed that a majority of farmers belonged to the marginal (67.78%) and small (25.56%) farmer categories, with moderate literacy levels </w:t>
      </w:r>
      <w:r w:rsidR="00130421" w:rsidRPr="004A2654">
        <w:rPr>
          <w:rFonts w:ascii="Times New Roman" w:eastAsia="Times New Roman" w:hAnsi="Times New Roman" w:cs="Times New Roman"/>
          <w:lang w:eastAsia="en-IN"/>
        </w:rPr>
        <w:t xml:space="preserve">(25.66%) </w:t>
      </w:r>
      <w:r w:rsidRPr="004A2654">
        <w:rPr>
          <w:rFonts w:ascii="Times New Roman" w:eastAsia="Times New Roman" w:hAnsi="Times New Roman" w:cs="Times New Roman"/>
          <w:lang w:eastAsia="en-IN"/>
        </w:rPr>
        <w:t xml:space="preserve">facilitating adoption of new technologies. Technological interventions included improved crop varieties, integrated nutrient and pest management, bio-fertilizer seed treatment, improved fodder crops, vermicomposting, and mechanized agricultural tools. Post-intervention, there was a substantial enhancement in </w:t>
      </w:r>
      <w:r w:rsidRPr="004A2654">
        <w:rPr>
          <w:rFonts w:ascii="Times New Roman" w:eastAsia="Times New Roman" w:hAnsi="Times New Roman" w:cs="Times New Roman"/>
          <w:bCs/>
          <w:lang w:eastAsia="en-IN"/>
        </w:rPr>
        <w:t>knowledge (mean score: 64.05 to 81.92) and adoption (mean score: 60.12 to 77.84)</w:t>
      </w:r>
      <w:r w:rsidRPr="004A2654">
        <w:rPr>
          <w:rFonts w:ascii="Times New Roman" w:eastAsia="Times New Roman" w:hAnsi="Times New Roman" w:cs="Times New Roman"/>
          <w:lang w:eastAsia="en-IN"/>
        </w:rPr>
        <w:t xml:space="preserve">, with marked shifts from low to medium and high categories. Economic analysis demonstrated significant gains: Ragi yield increased from 16.50 to 19.80 Q/ha, chrysanthemum from 85.0 to 105.0 Q/ha, and </w:t>
      </w:r>
      <w:proofErr w:type="spellStart"/>
      <w:r w:rsidRPr="004A2654">
        <w:rPr>
          <w:rFonts w:ascii="Times New Roman" w:eastAsia="Times New Roman" w:hAnsi="Times New Roman" w:cs="Times New Roman"/>
          <w:lang w:eastAsia="en-IN"/>
        </w:rPr>
        <w:t>arecanut</w:t>
      </w:r>
      <w:proofErr w:type="spellEnd"/>
      <w:r w:rsidRPr="004A2654">
        <w:rPr>
          <w:rFonts w:ascii="Times New Roman" w:eastAsia="Times New Roman" w:hAnsi="Times New Roman" w:cs="Times New Roman"/>
          <w:lang w:eastAsia="en-IN"/>
        </w:rPr>
        <w:t xml:space="preserve"> from 18.5 to 22.0 Q/ha. Total agricultural income rose from Rs.1.26 crore to Rs.1.75 crore, while per capita inc</w:t>
      </w:r>
      <w:r w:rsidR="004A2654">
        <w:rPr>
          <w:rFonts w:ascii="Times New Roman" w:eastAsia="Times New Roman" w:hAnsi="Times New Roman" w:cs="Times New Roman"/>
          <w:lang w:eastAsia="en-IN"/>
        </w:rPr>
        <w:t>ome increased by 39.61% (Rs.77,</w:t>
      </w:r>
      <w:r w:rsidRPr="004A2654">
        <w:rPr>
          <w:rFonts w:ascii="Times New Roman" w:eastAsia="Times New Roman" w:hAnsi="Times New Roman" w:cs="Times New Roman"/>
          <w:lang w:eastAsia="en-IN"/>
        </w:rPr>
        <w:t>250 to</w:t>
      </w:r>
      <w:r w:rsidR="004A2654">
        <w:rPr>
          <w:rFonts w:ascii="Times New Roman" w:eastAsia="Times New Roman" w:hAnsi="Times New Roman" w:cs="Times New Roman"/>
          <w:lang w:eastAsia="en-IN"/>
        </w:rPr>
        <w:t xml:space="preserve"> Rs.1,</w:t>
      </w:r>
      <w:r w:rsidRPr="004A2654">
        <w:rPr>
          <w:rFonts w:ascii="Times New Roman" w:eastAsia="Times New Roman" w:hAnsi="Times New Roman" w:cs="Times New Roman"/>
          <w:lang w:eastAsia="en-IN"/>
        </w:rPr>
        <w:t xml:space="preserve">07,850). The study highlights that </w:t>
      </w:r>
      <w:r w:rsidRPr="004A2654">
        <w:rPr>
          <w:rFonts w:ascii="Times New Roman" w:eastAsia="Times New Roman" w:hAnsi="Times New Roman" w:cs="Times New Roman"/>
          <w:bCs/>
          <w:lang w:eastAsia="en-IN"/>
        </w:rPr>
        <w:t>need-based interventions, continuous capacity building, and participatory extension approaches</w:t>
      </w:r>
      <w:r w:rsidRPr="004A2654">
        <w:rPr>
          <w:rFonts w:ascii="Times New Roman" w:eastAsia="Times New Roman" w:hAnsi="Times New Roman" w:cs="Times New Roman"/>
          <w:lang w:eastAsia="en-IN"/>
        </w:rPr>
        <w:t xml:space="preserve"> effectively enhanced farmers’ knowledge, adoption of improved practices, productivity, and livelihood security. </w:t>
      </w:r>
      <w:commentRangeStart w:id="1"/>
      <w:r w:rsidRPr="004A2654">
        <w:rPr>
          <w:rFonts w:ascii="Times New Roman" w:eastAsia="Times New Roman" w:hAnsi="Times New Roman" w:cs="Times New Roman"/>
          <w:lang w:eastAsia="en-IN"/>
        </w:rPr>
        <w:t>The results underscore the role of KVKs in integrating research, teaching, and extension to promote sustainable and inclusive rural development.</w:t>
      </w:r>
      <w:commentRangeEnd w:id="1"/>
      <w:r w:rsidR="00370646">
        <w:rPr>
          <w:rStyle w:val="CommentReference"/>
        </w:rPr>
        <w:commentReference w:id="1"/>
      </w:r>
    </w:p>
    <w:p w14:paraId="5C183D5F" w14:textId="77777777" w:rsidR="008F0736" w:rsidRPr="004A2654" w:rsidRDefault="00121CB6">
      <w:pPr>
        <w:rPr>
          <w:rFonts w:ascii="Times New Roman" w:eastAsia="Times New Roman" w:hAnsi="Times New Roman" w:cs="Times New Roman"/>
          <w:lang w:eastAsia="en-IN"/>
        </w:rPr>
      </w:pPr>
      <w:r w:rsidRPr="004A2654">
        <w:rPr>
          <w:rFonts w:ascii="Times New Roman" w:eastAsia="Times New Roman" w:hAnsi="Times New Roman" w:cs="Times New Roman"/>
          <w:b/>
          <w:lang w:eastAsia="en-IN"/>
        </w:rPr>
        <w:t>Keywords:</w:t>
      </w:r>
      <w:r w:rsidRPr="004A2654">
        <w:rPr>
          <w:rFonts w:ascii="Times New Roman" w:eastAsia="Times New Roman" w:hAnsi="Times New Roman" w:cs="Times New Roman"/>
          <w:lang w:eastAsia="en-IN"/>
        </w:rPr>
        <w:t xml:space="preserve"> </w:t>
      </w:r>
      <w:commentRangeStart w:id="2"/>
      <w:r w:rsidR="004A2654">
        <w:rPr>
          <w:rFonts w:ascii="Times New Roman" w:eastAsia="Times New Roman" w:hAnsi="Times New Roman" w:cs="Times New Roman"/>
          <w:lang w:eastAsia="en-IN"/>
        </w:rPr>
        <w:t>V</w:t>
      </w:r>
      <w:r w:rsidR="004A2654" w:rsidRPr="004A2654">
        <w:rPr>
          <w:rFonts w:ascii="Times New Roman" w:eastAsia="Times New Roman" w:hAnsi="Times New Roman" w:cs="Times New Roman"/>
          <w:lang w:eastAsia="en-IN"/>
        </w:rPr>
        <w:t>illage adoption programme (VAP), technological interventions, knowledge and impact</w:t>
      </w:r>
      <w:commentRangeEnd w:id="2"/>
      <w:r w:rsidR="00B20A11">
        <w:rPr>
          <w:rStyle w:val="CommentReference"/>
        </w:rPr>
        <w:commentReference w:id="2"/>
      </w:r>
    </w:p>
    <w:p w14:paraId="28F75C20" w14:textId="77777777" w:rsidR="00F00428" w:rsidRPr="004A2654" w:rsidRDefault="00F00428">
      <w:pPr>
        <w:rPr>
          <w:rFonts w:ascii="Times New Roman" w:hAnsi="Times New Roman" w:cs="Times New Roman"/>
          <w:b/>
        </w:rPr>
      </w:pPr>
      <w:commentRangeStart w:id="3"/>
      <w:r w:rsidRPr="004A2654">
        <w:rPr>
          <w:rFonts w:ascii="Times New Roman" w:hAnsi="Times New Roman" w:cs="Times New Roman"/>
          <w:b/>
          <w:lang w:val="en-US"/>
        </w:rPr>
        <w:t>Introduction</w:t>
      </w:r>
      <w:commentRangeEnd w:id="3"/>
      <w:r w:rsidR="00525F3B">
        <w:rPr>
          <w:rStyle w:val="CommentReference"/>
        </w:rPr>
        <w:commentReference w:id="3"/>
      </w:r>
      <w:r w:rsidRPr="004A2654">
        <w:rPr>
          <w:rFonts w:ascii="Times New Roman" w:hAnsi="Times New Roman" w:cs="Times New Roman"/>
          <w:b/>
          <w:lang w:val="en-US"/>
        </w:rPr>
        <w:t>:</w:t>
      </w:r>
      <w:r w:rsidRPr="004A2654">
        <w:rPr>
          <w:rFonts w:ascii="Times New Roman" w:hAnsi="Times New Roman" w:cs="Times New Roman"/>
          <w:b/>
        </w:rPr>
        <w:t xml:space="preserve"> </w:t>
      </w:r>
    </w:p>
    <w:p w14:paraId="3495FFB5" w14:textId="77777777" w:rsidR="00D4265E" w:rsidRPr="004A2654" w:rsidRDefault="00F00428" w:rsidP="00D4265E">
      <w:pPr>
        <w:ind w:firstLine="720"/>
        <w:jc w:val="both"/>
        <w:rPr>
          <w:rFonts w:ascii="Times New Roman" w:hAnsi="Times New Roman" w:cs="Times New Roman"/>
        </w:rPr>
      </w:pPr>
      <w:r w:rsidRPr="004A2654">
        <w:rPr>
          <w:rFonts w:ascii="Times New Roman" w:hAnsi="Times New Roman" w:cs="Times New Roman"/>
        </w:rPr>
        <w:t xml:space="preserve">The Village Adoption Programme (VAP) is a comprehensive extension approach aimed at improving the socio-economic conditions of farm households through the systematic transfer of agricultural technologies and need-based interventions. By adopting villages as focal units, the programme facilitates close interaction between scientists and farmers, enabling the dissemination of improved crop production practices, diversification into allied enterprises, and efficient resource utilization. </w:t>
      </w:r>
      <w:commentRangeStart w:id="4"/>
      <w:r w:rsidRPr="004A2654">
        <w:rPr>
          <w:rFonts w:ascii="Times New Roman" w:hAnsi="Times New Roman" w:cs="Times New Roman"/>
        </w:rPr>
        <w:t xml:space="preserve">The interventions under VAP are designed to enhance farm productivity, increase farm income, and strengthen livelihood security in a sustainable manner. </w:t>
      </w:r>
      <w:commentRangeEnd w:id="4"/>
      <w:r w:rsidR="00E276F2">
        <w:rPr>
          <w:rStyle w:val="CommentReference"/>
        </w:rPr>
        <w:commentReference w:id="4"/>
      </w:r>
    </w:p>
    <w:p w14:paraId="797F928D" w14:textId="77777777" w:rsidR="00D4265E" w:rsidRPr="004A2654" w:rsidRDefault="00D4265E" w:rsidP="00D4265E">
      <w:pPr>
        <w:ind w:firstLine="720"/>
        <w:jc w:val="both"/>
        <w:rPr>
          <w:rFonts w:ascii="Times New Roman" w:hAnsi="Times New Roman" w:cs="Times New Roman"/>
        </w:rPr>
      </w:pPr>
      <w:commentRangeStart w:id="5"/>
      <w:r w:rsidRPr="004A2654">
        <w:rPr>
          <w:rFonts w:ascii="Times New Roman" w:hAnsi="Times New Roman" w:cs="Times New Roman"/>
        </w:rPr>
        <w:t xml:space="preserve">To narrow the gap between academic instruction and field-level realities, the University Grants Commission (UGC) has underscored the importance of incorporating extension activities as a core component of higher education. In response, State Agricultural Universities (SAUs), </w:t>
      </w:r>
      <w:proofErr w:type="spellStart"/>
      <w:r w:rsidRPr="004A2654">
        <w:rPr>
          <w:rFonts w:ascii="Times New Roman" w:hAnsi="Times New Roman" w:cs="Times New Roman"/>
        </w:rPr>
        <w:t>Krishi</w:t>
      </w:r>
      <w:proofErr w:type="spellEnd"/>
      <w:r w:rsidRPr="004A2654">
        <w:rPr>
          <w:rFonts w:ascii="Times New Roman" w:hAnsi="Times New Roman" w:cs="Times New Roman"/>
        </w:rPr>
        <w:t xml:space="preserve"> </w:t>
      </w:r>
      <w:proofErr w:type="spellStart"/>
      <w:r w:rsidRPr="004A2654">
        <w:rPr>
          <w:rFonts w:ascii="Times New Roman" w:hAnsi="Times New Roman" w:cs="Times New Roman"/>
        </w:rPr>
        <w:t>Vigyan</w:t>
      </w:r>
      <w:proofErr w:type="spellEnd"/>
      <w:r w:rsidRPr="004A2654">
        <w:rPr>
          <w:rFonts w:ascii="Times New Roman" w:hAnsi="Times New Roman" w:cs="Times New Roman"/>
        </w:rPr>
        <w:t xml:space="preserve"> </w:t>
      </w:r>
      <w:proofErr w:type="spellStart"/>
      <w:r w:rsidRPr="004A2654">
        <w:rPr>
          <w:rFonts w:ascii="Times New Roman" w:hAnsi="Times New Roman" w:cs="Times New Roman"/>
        </w:rPr>
        <w:t>Kendras</w:t>
      </w:r>
      <w:proofErr w:type="spellEnd"/>
      <w:r w:rsidRPr="004A2654">
        <w:rPr>
          <w:rFonts w:ascii="Times New Roman" w:hAnsi="Times New Roman" w:cs="Times New Roman"/>
        </w:rPr>
        <w:t xml:space="preserve"> (KVKs), and ICAR institutes have launched Village Adoption Programmes to integrate teaching, research, and extension with practical rural challenges. As part of the Village Adoption Programme, each KVK operating under the University of Agricultural Sciences (UAS), Bangalore, is entrusted with adopting a village for a period of three years. In line with this, ICAR–KVK, </w:t>
      </w:r>
      <w:proofErr w:type="spellStart"/>
      <w:r w:rsidRPr="004A2654">
        <w:rPr>
          <w:rFonts w:ascii="Times New Roman" w:hAnsi="Times New Roman" w:cs="Times New Roman"/>
        </w:rPr>
        <w:t>Ramanagara</w:t>
      </w:r>
      <w:proofErr w:type="spellEnd"/>
      <w:r w:rsidRPr="004A2654">
        <w:rPr>
          <w:rFonts w:ascii="Times New Roman" w:hAnsi="Times New Roman" w:cs="Times New Roman"/>
        </w:rPr>
        <w:t xml:space="preserve"> adopted </w:t>
      </w:r>
      <w:proofErr w:type="spellStart"/>
      <w:r w:rsidRPr="004A2654">
        <w:rPr>
          <w:rFonts w:ascii="Times New Roman" w:hAnsi="Times New Roman" w:cs="Times New Roman"/>
        </w:rPr>
        <w:t>Hakkinalu</w:t>
      </w:r>
      <w:proofErr w:type="spellEnd"/>
      <w:r w:rsidRPr="004A2654">
        <w:rPr>
          <w:rFonts w:ascii="Times New Roman" w:hAnsi="Times New Roman" w:cs="Times New Roman"/>
        </w:rPr>
        <w:t xml:space="preserve"> village of Magadi Taluk, Bangalore south (</w:t>
      </w:r>
      <w:proofErr w:type="spellStart"/>
      <w:r w:rsidRPr="004A2654">
        <w:rPr>
          <w:rFonts w:ascii="Times New Roman" w:hAnsi="Times New Roman" w:cs="Times New Roman"/>
        </w:rPr>
        <w:t>Ramanagara</w:t>
      </w:r>
      <w:proofErr w:type="spellEnd"/>
      <w:r w:rsidRPr="004A2654">
        <w:rPr>
          <w:rFonts w:ascii="Times New Roman" w:hAnsi="Times New Roman" w:cs="Times New Roman"/>
        </w:rPr>
        <w:t>) District, for the period 2021-22 to 2024–25, with the support of UAS, Bangalore. The programme aimed at fostering integrated agricultural development, strengthening farmers’ capacities, and promoting sustainable livelihood interventions based on local needs.</w:t>
      </w:r>
      <w:r w:rsidR="00130421" w:rsidRPr="004A2654">
        <w:rPr>
          <w:rFonts w:ascii="Times New Roman" w:hAnsi="Times New Roman" w:cs="Times New Roman"/>
        </w:rPr>
        <w:t xml:space="preserve"> Given this context, assessing the impact of the village adoption programme on farmers’ knowledge and adoption of improved crop production practices is crucial for evaluating the effectiveness and long-term relevance of the intervention.</w:t>
      </w:r>
      <w:commentRangeEnd w:id="5"/>
      <w:r w:rsidR="00405ED8">
        <w:rPr>
          <w:rStyle w:val="CommentReference"/>
        </w:rPr>
        <w:commentReference w:id="5"/>
      </w:r>
    </w:p>
    <w:p w14:paraId="2E261639" w14:textId="77777777" w:rsidR="00D4265E" w:rsidRPr="004A2654" w:rsidRDefault="00130421" w:rsidP="00D4265E">
      <w:pPr>
        <w:ind w:firstLine="720"/>
        <w:jc w:val="both"/>
        <w:rPr>
          <w:rFonts w:ascii="Times New Roman" w:hAnsi="Times New Roman" w:cs="Times New Roman"/>
          <w:lang w:val="en-US"/>
        </w:rPr>
      </w:pPr>
      <w:commentRangeStart w:id="6"/>
      <w:r w:rsidRPr="004A2654">
        <w:rPr>
          <w:rFonts w:ascii="Times New Roman" w:hAnsi="Times New Roman" w:cs="Times New Roman"/>
          <w:color w:val="000000"/>
          <w:shd w:val="clear" w:color="auto" w:fill="FFFFFF"/>
        </w:rPr>
        <w:t>Hakkinalu</w:t>
      </w:r>
      <w:r w:rsidR="008F0736" w:rsidRPr="004A2654">
        <w:rPr>
          <w:rFonts w:ascii="Times New Roman" w:hAnsi="Times New Roman" w:cs="Times New Roman"/>
          <w:color w:val="000000"/>
          <w:shd w:val="clear" w:color="auto" w:fill="FFFFFF"/>
        </w:rPr>
        <w:t xml:space="preserve"> is a small Village/hamlet in </w:t>
      </w:r>
      <w:proofErr w:type="spellStart"/>
      <w:r w:rsidR="008F0736" w:rsidRPr="004A2654">
        <w:rPr>
          <w:rFonts w:ascii="Times New Roman" w:hAnsi="Times New Roman" w:cs="Times New Roman"/>
          <w:color w:val="000000"/>
          <w:shd w:val="clear" w:color="auto" w:fill="FFFFFF"/>
        </w:rPr>
        <w:t>Magadi</w:t>
      </w:r>
      <w:proofErr w:type="spellEnd"/>
      <w:r w:rsidR="008F0736" w:rsidRPr="004A2654">
        <w:rPr>
          <w:rFonts w:ascii="Times New Roman" w:hAnsi="Times New Roman" w:cs="Times New Roman"/>
          <w:color w:val="000000"/>
          <w:shd w:val="clear" w:color="auto" w:fill="FFFFFF"/>
        </w:rPr>
        <w:t xml:space="preserve"> Taluk in </w:t>
      </w:r>
      <w:proofErr w:type="spellStart"/>
      <w:r w:rsidR="008F0736" w:rsidRPr="004A2654">
        <w:rPr>
          <w:rFonts w:ascii="Times New Roman" w:hAnsi="Times New Roman" w:cs="Times New Roman"/>
          <w:color w:val="000000"/>
          <w:shd w:val="clear" w:color="auto" w:fill="FFFFFF"/>
        </w:rPr>
        <w:t>Ramanagara</w:t>
      </w:r>
      <w:proofErr w:type="spellEnd"/>
      <w:r w:rsidR="008F0736" w:rsidRPr="004A2654">
        <w:rPr>
          <w:rFonts w:ascii="Times New Roman" w:hAnsi="Times New Roman" w:cs="Times New Roman"/>
          <w:color w:val="000000"/>
          <w:shd w:val="clear" w:color="auto" w:fill="FFFFFF"/>
        </w:rPr>
        <w:t xml:space="preserve"> District of Karnataka State, India. It comes under </w:t>
      </w:r>
      <w:proofErr w:type="spellStart"/>
      <w:r w:rsidR="008F0736" w:rsidRPr="004A2654">
        <w:rPr>
          <w:rFonts w:ascii="Times New Roman" w:hAnsi="Times New Roman" w:cs="Times New Roman"/>
          <w:color w:val="000000"/>
          <w:shd w:val="clear" w:color="auto" w:fill="FFFFFF"/>
        </w:rPr>
        <w:t>Sathanur</w:t>
      </w:r>
      <w:proofErr w:type="spellEnd"/>
      <w:r w:rsidR="008F0736" w:rsidRPr="004A2654">
        <w:rPr>
          <w:rFonts w:ascii="Times New Roman" w:hAnsi="Times New Roman" w:cs="Times New Roman"/>
          <w:color w:val="000000"/>
          <w:shd w:val="clear" w:color="auto" w:fill="FFFFFF"/>
        </w:rPr>
        <w:t xml:space="preserve"> </w:t>
      </w:r>
      <w:proofErr w:type="spellStart"/>
      <w:r w:rsidR="008F0736" w:rsidRPr="004A2654">
        <w:rPr>
          <w:rFonts w:ascii="Times New Roman" w:hAnsi="Times New Roman" w:cs="Times New Roman"/>
          <w:color w:val="000000"/>
          <w:shd w:val="clear" w:color="auto" w:fill="FFFFFF"/>
        </w:rPr>
        <w:t>Panchayath</w:t>
      </w:r>
      <w:proofErr w:type="spellEnd"/>
      <w:r w:rsidR="00D4265E" w:rsidRPr="004A2654">
        <w:rPr>
          <w:rFonts w:ascii="Times New Roman" w:hAnsi="Times New Roman" w:cs="Times New Roman"/>
        </w:rPr>
        <w:t xml:space="preserve"> consisting of </w:t>
      </w:r>
      <w:r w:rsidR="008F0736" w:rsidRPr="004A2654">
        <w:rPr>
          <w:rFonts w:ascii="Times New Roman" w:hAnsi="Times New Roman" w:cs="Times New Roman"/>
          <w:color w:val="000000" w:themeColor="text1"/>
        </w:rPr>
        <w:t>170</w:t>
      </w:r>
      <w:r w:rsidR="00D4265E" w:rsidRPr="004A2654">
        <w:rPr>
          <w:rFonts w:ascii="Times New Roman" w:hAnsi="Times New Roman" w:cs="Times New Roman"/>
        </w:rPr>
        <w:t xml:space="preserve"> households and a population of </w:t>
      </w:r>
      <w:r w:rsidR="00D4265E" w:rsidRPr="004A2654">
        <w:rPr>
          <w:rFonts w:ascii="Times New Roman" w:hAnsi="Times New Roman" w:cs="Times New Roman"/>
          <w:color w:val="000000" w:themeColor="text1"/>
        </w:rPr>
        <w:t>6</w:t>
      </w:r>
      <w:r w:rsidR="008F0736" w:rsidRPr="004A2654">
        <w:rPr>
          <w:rFonts w:ascii="Times New Roman" w:hAnsi="Times New Roman" w:cs="Times New Roman"/>
          <w:color w:val="000000" w:themeColor="text1"/>
        </w:rPr>
        <w:t>78</w:t>
      </w:r>
      <w:r w:rsidR="00D4265E" w:rsidRPr="004A2654">
        <w:rPr>
          <w:rFonts w:ascii="Times New Roman" w:hAnsi="Times New Roman" w:cs="Times New Roman"/>
          <w:color w:val="000000" w:themeColor="text1"/>
        </w:rPr>
        <w:t xml:space="preserve">, </w:t>
      </w:r>
      <w:r w:rsidR="00D4265E" w:rsidRPr="004A2654">
        <w:rPr>
          <w:rFonts w:ascii="Times New Roman" w:hAnsi="Times New Roman" w:cs="Times New Roman"/>
        </w:rPr>
        <w:t xml:space="preserve">with a </w:t>
      </w:r>
      <w:r w:rsidR="008F0736" w:rsidRPr="004A2654">
        <w:rPr>
          <w:rFonts w:ascii="Times New Roman" w:hAnsi="Times New Roman" w:cs="Times New Roman"/>
        </w:rPr>
        <w:t xml:space="preserve">higher </w:t>
      </w:r>
      <w:r w:rsidR="00D4265E" w:rsidRPr="004A2654">
        <w:rPr>
          <w:rFonts w:ascii="Times New Roman" w:hAnsi="Times New Roman" w:cs="Times New Roman"/>
        </w:rPr>
        <w:t xml:space="preserve">literacy rate of </w:t>
      </w:r>
      <w:r w:rsidR="008F0736" w:rsidRPr="004A2654">
        <w:rPr>
          <w:rFonts w:ascii="Times New Roman" w:hAnsi="Times New Roman" w:cs="Times New Roman"/>
          <w:color w:val="000000" w:themeColor="text1"/>
        </w:rPr>
        <w:t>70.00</w:t>
      </w:r>
      <w:r w:rsidR="00D4265E" w:rsidRPr="004A2654">
        <w:rPr>
          <w:rFonts w:ascii="Times New Roman" w:hAnsi="Times New Roman" w:cs="Times New Roman"/>
          <w:color w:val="000000" w:themeColor="text1"/>
        </w:rPr>
        <w:t xml:space="preserve"> </w:t>
      </w:r>
      <w:r w:rsidR="00D4265E" w:rsidRPr="004A2654">
        <w:rPr>
          <w:rFonts w:ascii="Times New Roman" w:hAnsi="Times New Roman" w:cs="Times New Roman"/>
        </w:rPr>
        <w:t xml:space="preserve">per cent according to the 2011 </w:t>
      </w:r>
      <w:r w:rsidRPr="004A2654">
        <w:rPr>
          <w:rFonts w:ascii="Times New Roman" w:hAnsi="Times New Roman" w:cs="Times New Roman"/>
        </w:rPr>
        <w:t>c</w:t>
      </w:r>
      <w:r w:rsidR="00D4265E" w:rsidRPr="004A2654">
        <w:rPr>
          <w:rFonts w:ascii="Times New Roman" w:hAnsi="Times New Roman" w:cs="Times New Roman"/>
        </w:rPr>
        <w:t>ensus</w:t>
      </w:r>
      <w:r w:rsidR="008170FB">
        <w:rPr>
          <w:rFonts w:ascii="Times New Roman" w:hAnsi="Times New Roman" w:cs="Times New Roman"/>
        </w:rPr>
        <w:t xml:space="preserve"> (</w:t>
      </w:r>
      <w:r w:rsidR="008170FB" w:rsidRPr="008170FB">
        <w:rPr>
          <w:rFonts w:ascii="Times New Roman" w:hAnsi="Times New Roman" w:cs="Times New Roman"/>
        </w:rPr>
        <w:t>Census of India 2011)</w:t>
      </w:r>
      <w:r w:rsidR="00D4265E" w:rsidRPr="004A2654">
        <w:rPr>
          <w:rFonts w:ascii="Times New Roman" w:hAnsi="Times New Roman" w:cs="Times New Roman"/>
        </w:rPr>
        <w:t xml:space="preserve">. </w:t>
      </w:r>
      <w:r w:rsidR="008F0736" w:rsidRPr="004A2654">
        <w:rPr>
          <w:rFonts w:ascii="Times New Roman" w:hAnsi="Times New Roman" w:cs="Times New Roman"/>
        </w:rPr>
        <w:t xml:space="preserve">The village practices diversified agricultural activities, primarily involving the cultivation of </w:t>
      </w:r>
      <w:r w:rsidRPr="004A2654">
        <w:rPr>
          <w:rFonts w:ascii="Times New Roman" w:hAnsi="Times New Roman" w:cs="Times New Roman"/>
        </w:rPr>
        <w:t>ragi</w:t>
      </w:r>
      <w:r w:rsidR="008F0736" w:rsidRPr="004A2654">
        <w:rPr>
          <w:rFonts w:ascii="Times New Roman" w:hAnsi="Times New Roman" w:cs="Times New Roman"/>
        </w:rPr>
        <w:t>, pulses, and oilseeds, while certain areas also support irrigated crops such as paddy, fruits, vegetables, and mulberry</w:t>
      </w:r>
      <w:commentRangeEnd w:id="6"/>
      <w:r w:rsidR="004B6D54">
        <w:rPr>
          <w:rStyle w:val="CommentReference"/>
        </w:rPr>
        <w:commentReference w:id="6"/>
      </w:r>
      <w:r w:rsidR="008F0736" w:rsidRPr="004A2654">
        <w:rPr>
          <w:rFonts w:ascii="Times New Roman" w:hAnsi="Times New Roman" w:cs="Times New Roman"/>
        </w:rPr>
        <w:t xml:space="preserve">. Agriculture in the region is predominantly rainfed, with supplementary irrigation provided through wells and tube wells in selected areas. </w:t>
      </w:r>
      <w:r w:rsidR="00D4265E" w:rsidRPr="004A2654">
        <w:rPr>
          <w:rFonts w:ascii="Times New Roman" w:hAnsi="Times New Roman" w:cs="Times New Roman"/>
        </w:rPr>
        <w:t>In view of these characteristics, an assessment of the Village Adoption Programme is necessary to understand its impact on farmers’ knowledge and adoption of improved crop production practices.</w:t>
      </w:r>
    </w:p>
    <w:p w14:paraId="062F4ADF" w14:textId="77777777" w:rsidR="00F00428" w:rsidRPr="004A2654" w:rsidRDefault="00F00428" w:rsidP="00F00428">
      <w:pPr>
        <w:jc w:val="both"/>
        <w:rPr>
          <w:rFonts w:ascii="Times New Roman" w:hAnsi="Times New Roman" w:cs="Times New Roman"/>
          <w:b/>
        </w:rPr>
      </w:pPr>
      <w:commentRangeStart w:id="7"/>
      <w:r w:rsidRPr="004A2654">
        <w:rPr>
          <w:rFonts w:ascii="Times New Roman" w:hAnsi="Times New Roman" w:cs="Times New Roman"/>
          <w:b/>
        </w:rPr>
        <w:t>Methodology</w:t>
      </w:r>
      <w:commentRangeEnd w:id="7"/>
      <w:r w:rsidR="000F604C">
        <w:rPr>
          <w:rStyle w:val="CommentReference"/>
        </w:rPr>
        <w:commentReference w:id="7"/>
      </w:r>
      <w:r w:rsidRPr="004A2654">
        <w:rPr>
          <w:rFonts w:ascii="Times New Roman" w:hAnsi="Times New Roman" w:cs="Times New Roman"/>
          <w:b/>
        </w:rPr>
        <w:t>:</w:t>
      </w:r>
    </w:p>
    <w:p w14:paraId="5F580F66" w14:textId="77777777" w:rsidR="00130421" w:rsidRPr="00754999" w:rsidRDefault="00F00428" w:rsidP="00F00428">
      <w:pPr>
        <w:jc w:val="both"/>
        <w:rPr>
          <w:rFonts w:ascii="Times New Roman" w:hAnsi="Times New Roman" w:cs="Times New Roman"/>
        </w:rPr>
      </w:pPr>
      <w:r w:rsidRPr="004A2654">
        <w:rPr>
          <w:rFonts w:ascii="Times New Roman" w:hAnsi="Times New Roman" w:cs="Times New Roman"/>
        </w:rPr>
        <w:t xml:space="preserve"> </w:t>
      </w:r>
      <w:r w:rsidRPr="004A2654">
        <w:rPr>
          <w:rFonts w:ascii="Times New Roman" w:hAnsi="Times New Roman" w:cs="Times New Roman"/>
        </w:rPr>
        <w:tab/>
        <w:t>The study adopted an ex-post facto research design to evaluate the impact of the Village Adoption Programme (VAP) on farmers’ knowledge and adoption of crop production practices and allied enterprises in Hakkinalu village, Magadi Taluk, Bengaluru South (</w:t>
      </w:r>
      <w:proofErr w:type="spellStart"/>
      <w:r w:rsidRPr="004A2654">
        <w:rPr>
          <w:rFonts w:ascii="Times New Roman" w:hAnsi="Times New Roman" w:cs="Times New Roman"/>
        </w:rPr>
        <w:t>Ramanagara</w:t>
      </w:r>
      <w:proofErr w:type="spellEnd"/>
      <w:r w:rsidRPr="004A2654">
        <w:rPr>
          <w:rFonts w:ascii="Times New Roman" w:hAnsi="Times New Roman" w:cs="Times New Roman"/>
        </w:rPr>
        <w:t>) District, from 2021–22 to 2024–25. Data were obtained from 90 respondents who had continuously benefited from the Village Adoption Programme (VAP) for three years. A pre- and post-evaluation approach was followed for data collection. Baseline information was collected before the implementation of the programme, and follow-up data were gathered after its completion. Personal interviews were conducted using a structured interview schedule. The data were analysed using mean scores and frequency distributions to determine changes in beneficiaries’ knowledge and adoption levels.</w:t>
      </w:r>
    </w:p>
    <w:p w14:paraId="50539358" w14:textId="77777777" w:rsidR="00130421" w:rsidRDefault="00130421" w:rsidP="00F00428">
      <w:pPr>
        <w:jc w:val="both"/>
        <w:rPr>
          <w:rFonts w:ascii="Times New Roman" w:hAnsi="Times New Roman" w:cs="Times New Roman"/>
          <w:b/>
        </w:rPr>
      </w:pPr>
      <w:r w:rsidRPr="004A2654">
        <w:rPr>
          <w:rFonts w:ascii="Times New Roman" w:hAnsi="Times New Roman" w:cs="Times New Roman"/>
          <w:b/>
        </w:rPr>
        <w:t xml:space="preserve">Result and Discussion: </w:t>
      </w:r>
    </w:p>
    <w:p w14:paraId="31488843" w14:textId="77777777" w:rsidR="008F0736" w:rsidRPr="004A2654" w:rsidRDefault="002567C2" w:rsidP="00F00428">
      <w:pPr>
        <w:jc w:val="both"/>
        <w:rPr>
          <w:rFonts w:ascii="Times New Roman" w:hAnsi="Times New Roman" w:cs="Times New Roman"/>
          <w:b/>
        </w:rPr>
      </w:pPr>
      <w:r w:rsidRPr="004A2654">
        <w:rPr>
          <w:rFonts w:ascii="Times New Roman" w:hAnsi="Times New Roman" w:cs="Times New Roman"/>
          <w:b/>
        </w:rPr>
        <w:t>Table 1: Socio-economic profile of the selected famers in adopted Village (n=90)</w:t>
      </w:r>
    </w:p>
    <w:tbl>
      <w:tblPr>
        <w:tblW w:w="4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3261"/>
        <w:gridCol w:w="1420"/>
        <w:gridCol w:w="1699"/>
      </w:tblGrid>
      <w:tr w:rsidR="00966D7D" w:rsidRPr="004A2654" w14:paraId="70FE365B" w14:textId="77777777" w:rsidTr="00754999">
        <w:trPr>
          <w:trHeight w:val="311"/>
          <w:jc w:val="center"/>
        </w:trPr>
        <w:tc>
          <w:tcPr>
            <w:tcW w:w="719" w:type="pct"/>
          </w:tcPr>
          <w:p w14:paraId="46A03E64"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Sl. No.</w:t>
            </w:r>
          </w:p>
        </w:tc>
        <w:tc>
          <w:tcPr>
            <w:tcW w:w="2188" w:type="pct"/>
          </w:tcPr>
          <w:p w14:paraId="0C866A2F"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Characters</w:t>
            </w:r>
          </w:p>
        </w:tc>
        <w:tc>
          <w:tcPr>
            <w:tcW w:w="953" w:type="pct"/>
          </w:tcPr>
          <w:p w14:paraId="1BA4371D"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b/>
              </w:rPr>
              <w:t>No.</w:t>
            </w:r>
          </w:p>
        </w:tc>
        <w:tc>
          <w:tcPr>
            <w:tcW w:w="1140" w:type="pct"/>
          </w:tcPr>
          <w:p w14:paraId="05E30332" w14:textId="77777777" w:rsidR="002567C2" w:rsidRPr="004A2654" w:rsidRDefault="002567C2" w:rsidP="002567C2">
            <w:pPr>
              <w:spacing w:after="0" w:line="240" w:lineRule="auto"/>
              <w:jc w:val="center"/>
              <w:rPr>
                <w:rFonts w:ascii="Times New Roman" w:hAnsi="Times New Roman" w:cs="Times New Roman"/>
                <w:b/>
              </w:rPr>
            </w:pPr>
            <w:r w:rsidRPr="004A2654">
              <w:rPr>
                <w:rFonts w:ascii="Times New Roman" w:hAnsi="Times New Roman" w:cs="Times New Roman"/>
                <w:b/>
              </w:rPr>
              <w:t>Per cent (%)</w:t>
            </w:r>
          </w:p>
        </w:tc>
      </w:tr>
      <w:tr w:rsidR="002567C2" w:rsidRPr="004A2654" w14:paraId="245A528E" w14:textId="77777777" w:rsidTr="00754999">
        <w:trPr>
          <w:cantSplit/>
          <w:trHeight w:val="311"/>
          <w:jc w:val="center"/>
        </w:trPr>
        <w:tc>
          <w:tcPr>
            <w:tcW w:w="719" w:type="pct"/>
            <w:vMerge w:val="restart"/>
          </w:tcPr>
          <w:p w14:paraId="63782CCE"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1</w:t>
            </w:r>
          </w:p>
        </w:tc>
        <w:tc>
          <w:tcPr>
            <w:tcW w:w="3141" w:type="pct"/>
            <w:gridSpan w:val="2"/>
          </w:tcPr>
          <w:p w14:paraId="145BBC52"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Age (years)</w:t>
            </w:r>
          </w:p>
        </w:tc>
        <w:tc>
          <w:tcPr>
            <w:tcW w:w="1140" w:type="pct"/>
          </w:tcPr>
          <w:p w14:paraId="1E545555" w14:textId="77777777" w:rsidR="002567C2" w:rsidRPr="004A2654" w:rsidRDefault="002567C2" w:rsidP="00F55F80">
            <w:pPr>
              <w:spacing w:after="0" w:line="240" w:lineRule="auto"/>
              <w:rPr>
                <w:rFonts w:ascii="Times New Roman" w:hAnsi="Times New Roman" w:cs="Times New Roman"/>
                <w:b/>
              </w:rPr>
            </w:pPr>
          </w:p>
        </w:tc>
      </w:tr>
      <w:tr w:rsidR="00966D7D" w:rsidRPr="004A2654" w14:paraId="45F648C1" w14:textId="77777777" w:rsidTr="00754999">
        <w:trPr>
          <w:cantSplit/>
          <w:trHeight w:val="311"/>
          <w:jc w:val="center"/>
        </w:trPr>
        <w:tc>
          <w:tcPr>
            <w:tcW w:w="719" w:type="pct"/>
            <w:vMerge/>
          </w:tcPr>
          <w:p w14:paraId="381DDFA9"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6D1A3A92"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&lt; 30</w:t>
            </w:r>
          </w:p>
        </w:tc>
        <w:tc>
          <w:tcPr>
            <w:tcW w:w="953" w:type="pct"/>
          </w:tcPr>
          <w:p w14:paraId="2245EDA0"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rPr>
              <w:t>19</w:t>
            </w:r>
          </w:p>
        </w:tc>
        <w:tc>
          <w:tcPr>
            <w:tcW w:w="1140" w:type="pct"/>
          </w:tcPr>
          <w:p w14:paraId="6FB9CCE4"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21.11</w:t>
            </w:r>
          </w:p>
        </w:tc>
      </w:tr>
      <w:tr w:rsidR="00966D7D" w:rsidRPr="004A2654" w14:paraId="4F259A42" w14:textId="77777777" w:rsidTr="00754999">
        <w:trPr>
          <w:cantSplit/>
          <w:trHeight w:val="311"/>
          <w:jc w:val="center"/>
        </w:trPr>
        <w:tc>
          <w:tcPr>
            <w:tcW w:w="719" w:type="pct"/>
            <w:vMerge/>
          </w:tcPr>
          <w:p w14:paraId="1451EC9B"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5EEBDA4"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31 to 50</w:t>
            </w:r>
          </w:p>
        </w:tc>
        <w:tc>
          <w:tcPr>
            <w:tcW w:w="953" w:type="pct"/>
          </w:tcPr>
          <w:p w14:paraId="52EE136B"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rPr>
              <w:t>41</w:t>
            </w:r>
          </w:p>
        </w:tc>
        <w:tc>
          <w:tcPr>
            <w:tcW w:w="1140" w:type="pct"/>
          </w:tcPr>
          <w:p w14:paraId="126BDDB8"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45.56</w:t>
            </w:r>
          </w:p>
        </w:tc>
      </w:tr>
      <w:tr w:rsidR="00966D7D" w:rsidRPr="004A2654" w14:paraId="2CB66E27" w14:textId="77777777" w:rsidTr="00754999">
        <w:trPr>
          <w:cantSplit/>
          <w:trHeight w:val="181"/>
          <w:jc w:val="center"/>
        </w:trPr>
        <w:tc>
          <w:tcPr>
            <w:tcW w:w="719" w:type="pct"/>
            <w:vMerge/>
          </w:tcPr>
          <w:p w14:paraId="709BBB94"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178024C" w14:textId="77777777" w:rsidR="002567C2" w:rsidRPr="004A2654" w:rsidRDefault="002567C2" w:rsidP="00F55F80">
            <w:pPr>
              <w:spacing w:after="0" w:line="240" w:lineRule="auto"/>
              <w:rPr>
                <w:rFonts w:ascii="Times New Roman" w:hAnsi="Times New Roman" w:cs="Times New Roman"/>
              </w:rPr>
            </w:pPr>
            <w:r w:rsidRPr="004A2654">
              <w:rPr>
                <w:rFonts w:ascii="Times New Roman" w:eastAsia="Symbol" w:hAnsi="Times New Roman" w:cs="Times New Roman"/>
              </w:rPr>
              <w:t>&gt;</w:t>
            </w:r>
            <w:r w:rsidRPr="004A2654">
              <w:rPr>
                <w:rFonts w:ascii="Times New Roman" w:hAnsi="Times New Roman" w:cs="Times New Roman"/>
              </w:rPr>
              <w:t>51</w:t>
            </w:r>
          </w:p>
        </w:tc>
        <w:tc>
          <w:tcPr>
            <w:tcW w:w="953" w:type="pct"/>
          </w:tcPr>
          <w:p w14:paraId="13FCD5E2"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rPr>
              <w:t>30</w:t>
            </w:r>
          </w:p>
        </w:tc>
        <w:tc>
          <w:tcPr>
            <w:tcW w:w="1140" w:type="pct"/>
          </w:tcPr>
          <w:p w14:paraId="65A60263"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33.33</w:t>
            </w:r>
          </w:p>
        </w:tc>
      </w:tr>
      <w:tr w:rsidR="002567C2" w:rsidRPr="004A2654" w14:paraId="77063D26" w14:textId="77777777" w:rsidTr="00754999">
        <w:trPr>
          <w:cantSplit/>
          <w:trHeight w:val="294"/>
          <w:jc w:val="center"/>
        </w:trPr>
        <w:tc>
          <w:tcPr>
            <w:tcW w:w="719" w:type="pct"/>
            <w:vMerge w:val="restart"/>
          </w:tcPr>
          <w:p w14:paraId="6DAC8E01"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2</w:t>
            </w:r>
          </w:p>
        </w:tc>
        <w:tc>
          <w:tcPr>
            <w:tcW w:w="3141" w:type="pct"/>
            <w:gridSpan w:val="2"/>
          </w:tcPr>
          <w:p w14:paraId="0FD0B347"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Education</w:t>
            </w:r>
          </w:p>
        </w:tc>
        <w:tc>
          <w:tcPr>
            <w:tcW w:w="1140" w:type="pct"/>
          </w:tcPr>
          <w:p w14:paraId="547A6875" w14:textId="77777777" w:rsidR="002567C2" w:rsidRPr="004A2654" w:rsidRDefault="002567C2" w:rsidP="00F55F80">
            <w:pPr>
              <w:spacing w:after="0" w:line="240" w:lineRule="auto"/>
              <w:rPr>
                <w:rFonts w:ascii="Times New Roman" w:hAnsi="Times New Roman" w:cs="Times New Roman"/>
                <w:b/>
              </w:rPr>
            </w:pPr>
          </w:p>
        </w:tc>
      </w:tr>
      <w:tr w:rsidR="00966D7D" w:rsidRPr="004A2654" w14:paraId="3489B232" w14:textId="77777777" w:rsidTr="00754999">
        <w:trPr>
          <w:cantSplit/>
          <w:trHeight w:val="294"/>
          <w:jc w:val="center"/>
        </w:trPr>
        <w:tc>
          <w:tcPr>
            <w:tcW w:w="719" w:type="pct"/>
            <w:vMerge/>
          </w:tcPr>
          <w:p w14:paraId="4564C32E"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45A09699"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Illiterate</w:t>
            </w:r>
          </w:p>
        </w:tc>
        <w:tc>
          <w:tcPr>
            <w:tcW w:w="953" w:type="pct"/>
          </w:tcPr>
          <w:p w14:paraId="3CBE5216"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19</w:t>
            </w:r>
          </w:p>
        </w:tc>
        <w:tc>
          <w:tcPr>
            <w:tcW w:w="1140" w:type="pct"/>
          </w:tcPr>
          <w:p w14:paraId="6C5FDC0C"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21.11</w:t>
            </w:r>
          </w:p>
        </w:tc>
      </w:tr>
      <w:tr w:rsidR="00966D7D" w:rsidRPr="004A2654" w14:paraId="1C515B46" w14:textId="77777777" w:rsidTr="00754999">
        <w:trPr>
          <w:cantSplit/>
          <w:trHeight w:val="294"/>
          <w:jc w:val="center"/>
        </w:trPr>
        <w:tc>
          <w:tcPr>
            <w:tcW w:w="719" w:type="pct"/>
            <w:vMerge/>
          </w:tcPr>
          <w:p w14:paraId="2185E8FB"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9479D3B"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Primary</w:t>
            </w:r>
          </w:p>
        </w:tc>
        <w:tc>
          <w:tcPr>
            <w:tcW w:w="953" w:type="pct"/>
          </w:tcPr>
          <w:p w14:paraId="3B67B52E"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15</w:t>
            </w:r>
          </w:p>
        </w:tc>
        <w:tc>
          <w:tcPr>
            <w:tcW w:w="1140" w:type="pct"/>
          </w:tcPr>
          <w:p w14:paraId="149E69E6"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16.67</w:t>
            </w:r>
          </w:p>
        </w:tc>
      </w:tr>
      <w:tr w:rsidR="00966D7D" w:rsidRPr="004A2654" w14:paraId="130A8A45" w14:textId="77777777" w:rsidTr="00754999">
        <w:trPr>
          <w:cantSplit/>
          <w:trHeight w:val="294"/>
          <w:jc w:val="center"/>
        </w:trPr>
        <w:tc>
          <w:tcPr>
            <w:tcW w:w="719" w:type="pct"/>
            <w:vMerge/>
          </w:tcPr>
          <w:p w14:paraId="7827412D"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14FC56C2"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High school</w:t>
            </w:r>
          </w:p>
        </w:tc>
        <w:tc>
          <w:tcPr>
            <w:tcW w:w="953" w:type="pct"/>
          </w:tcPr>
          <w:p w14:paraId="2F990A3F"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23</w:t>
            </w:r>
          </w:p>
        </w:tc>
        <w:tc>
          <w:tcPr>
            <w:tcW w:w="1140" w:type="pct"/>
          </w:tcPr>
          <w:p w14:paraId="1D2AEE74"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25.56</w:t>
            </w:r>
          </w:p>
        </w:tc>
      </w:tr>
      <w:tr w:rsidR="00966D7D" w:rsidRPr="004A2654" w14:paraId="28DA89F7" w14:textId="77777777" w:rsidTr="00754999">
        <w:trPr>
          <w:cantSplit/>
          <w:trHeight w:val="294"/>
          <w:jc w:val="center"/>
        </w:trPr>
        <w:tc>
          <w:tcPr>
            <w:tcW w:w="719" w:type="pct"/>
            <w:vMerge/>
          </w:tcPr>
          <w:p w14:paraId="16674067"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121E5FE6"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PUC</w:t>
            </w:r>
          </w:p>
        </w:tc>
        <w:tc>
          <w:tcPr>
            <w:tcW w:w="953" w:type="pct"/>
          </w:tcPr>
          <w:p w14:paraId="3251C20A"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22</w:t>
            </w:r>
          </w:p>
        </w:tc>
        <w:tc>
          <w:tcPr>
            <w:tcW w:w="1140" w:type="pct"/>
          </w:tcPr>
          <w:p w14:paraId="058DB80D"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24.44</w:t>
            </w:r>
          </w:p>
        </w:tc>
      </w:tr>
      <w:tr w:rsidR="00966D7D" w:rsidRPr="004A2654" w14:paraId="44B151FF" w14:textId="77777777" w:rsidTr="00754999">
        <w:trPr>
          <w:cantSplit/>
          <w:trHeight w:val="181"/>
          <w:jc w:val="center"/>
        </w:trPr>
        <w:tc>
          <w:tcPr>
            <w:tcW w:w="719" w:type="pct"/>
            <w:vMerge/>
          </w:tcPr>
          <w:p w14:paraId="62EB87E5"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00C93AC1"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Degree</w:t>
            </w:r>
          </w:p>
        </w:tc>
        <w:tc>
          <w:tcPr>
            <w:tcW w:w="953" w:type="pct"/>
          </w:tcPr>
          <w:p w14:paraId="42DFBA6E"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11</w:t>
            </w:r>
          </w:p>
        </w:tc>
        <w:tc>
          <w:tcPr>
            <w:tcW w:w="1140" w:type="pct"/>
          </w:tcPr>
          <w:p w14:paraId="1BFFF045"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12.22</w:t>
            </w:r>
          </w:p>
        </w:tc>
      </w:tr>
      <w:tr w:rsidR="002567C2" w:rsidRPr="004A2654" w14:paraId="3D1A59AD" w14:textId="77777777" w:rsidTr="00754999">
        <w:trPr>
          <w:cantSplit/>
          <w:trHeight w:val="311"/>
          <w:jc w:val="center"/>
        </w:trPr>
        <w:tc>
          <w:tcPr>
            <w:tcW w:w="719" w:type="pct"/>
            <w:vMerge w:val="restart"/>
          </w:tcPr>
          <w:p w14:paraId="61A36FB0"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3</w:t>
            </w:r>
          </w:p>
        </w:tc>
        <w:tc>
          <w:tcPr>
            <w:tcW w:w="3141" w:type="pct"/>
            <w:gridSpan w:val="2"/>
          </w:tcPr>
          <w:p w14:paraId="56009AC9" w14:textId="77777777" w:rsidR="002567C2" w:rsidRPr="004A2654" w:rsidRDefault="00966D7D" w:rsidP="002567C2">
            <w:pPr>
              <w:spacing w:after="0" w:line="240" w:lineRule="auto"/>
              <w:rPr>
                <w:rFonts w:ascii="Times New Roman" w:hAnsi="Times New Roman" w:cs="Times New Roman"/>
              </w:rPr>
            </w:pPr>
            <w:r w:rsidRPr="004A2654">
              <w:rPr>
                <w:rFonts w:ascii="Times New Roman" w:hAnsi="Times New Roman" w:cs="Times New Roman"/>
                <w:b/>
              </w:rPr>
              <w:t>Family type</w:t>
            </w:r>
          </w:p>
        </w:tc>
        <w:tc>
          <w:tcPr>
            <w:tcW w:w="1140" w:type="pct"/>
          </w:tcPr>
          <w:p w14:paraId="703F07C7" w14:textId="77777777" w:rsidR="002567C2" w:rsidRPr="004A2654" w:rsidRDefault="002567C2" w:rsidP="00F55F80">
            <w:pPr>
              <w:spacing w:after="0" w:line="240" w:lineRule="auto"/>
              <w:rPr>
                <w:rFonts w:ascii="Times New Roman" w:hAnsi="Times New Roman" w:cs="Times New Roman"/>
                <w:b/>
              </w:rPr>
            </w:pPr>
          </w:p>
        </w:tc>
      </w:tr>
      <w:tr w:rsidR="00966D7D" w:rsidRPr="004A2654" w14:paraId="2A60735A" w14:textId="77777777" w:rsidTr="00754999">
        <w:trPr>
          <w:cantSplit/>
          <w:trHeight w:val="311"/>
          <w:jc w:val="center"/>
        </w:trPr>
        <w:tc>
          <w:tcPr>
            <w:tcW w:w="719" w:type="pct"/>
            <w:vMerge/>
          </w:tcPr>
          <w:p w14:paraId="36EF0968"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0B48A02B"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Nuclear</w:t>
            </w:r>
          </w:p>
        </w:tc>
        <w:tc>
          <w:tcPr>
            <w:tcW w:w="953" w:type="pct"/>
          </w:tcPr>
          <w:p w14:paraId="7C354CBC" w14:textId="77777777" w:rsidR="002567C2" w:rsidRPr="004A2654" w:rsidRDefault="00D0612E" w:rsidP="00F55F80">
            <w:pPr>
              <w:spacing w:after="0" w:line="240" w:lineRule="auto"/>
              <w:jc w:val="center"/>
              <w:rPr>
                <w:rFonts w:ascii="Times New Roman" w:hAnsi="Times New Roman" w:cs="Times New Roman"/>
              </w:rPr>
            </w:pPr>
            <w:r w:rsidRPr="004A2654">
              <w:rPr>
                <w:rFonts w:ascii="Times New Roman" w:hAnsi="Times New Roman" w:cs="Times New Roman"/>
              </w:rPr>
              <w:t>57</w:t>
            </w:r>
          </w:p>
        </w:tc>
        <w:tc>
          <w:tcPr>
            <w:tcW w:w="1140" w:type="pct"/>
          </w:tcPr>
          <w:p w14:paraId="23CDD491"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63.33</w:t>
            </w:r>
          </w:p>
        </w:tc>
      </w:tr>
      <w:tr w:rsidR="00966D7D" w:rsidRPr="004A2654" w14:paraId="7060759C" w14:textId="77777777" w:rsidTr="00754999">
        <w:trPr>
          <w:cantSplit/>
          <w:trHeight w:val="330"/>
          <w:jc w:val="center"/>
        </w:trPr>
        <w:tc>
          <w:tcPr>
            <w:tcW w:w="719" w:type="pct"/>
            <w:vMerge/>
          </w:tcPr>
          <w:p w14:paraId="513611C5"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25496BF"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Joint</w:t>
            </w:r>
          </w:p>
        </w:tc>
        <w:tc>
          <w:tcPr>
            <w:tcW w:w="953" w:type="pct"/>
          </w:tcPr>
          <w:p w14:paraId="2227F19C" w14:textId="77777777" w:rsidR="002567C2" w:rsidRPr="004A2654" w:rsidRDefault="00D0612E" w:rsidP="00F55F80">
            <w:pPr>
              <w:spacing w:after="0" w:line="240" w:lineRule="auto"/>
              <w:jc w:val="center"/>
              <w:rPr>
                <w:rFonts w:ascii="Times New Roman" w:hAnsi="Times New Roman" w:cs="Times New Roman"/>
              </w:rPr>
            </w:pPr>
            <w:r w:rsidRPr="004A2654">
              <w:rPr>
                <w:rFonts w:ascii="Times New Roman" w:hAnsi="Times New Roman" w:cs="Times New Roman"/>
              </w:rPr>
              <w:t>33</w:t>
            </w:r>
          </w:p>
        </w:tc>
        <w:tc>
          <w:tcPr>
            <w:tcW w:w="1140" w:type="pct"/>
          </w:tcPr>
          <w:p w14:paraId="716CA770"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36.67</w:t>
            </w:r>
          </w:p>
        </w:tc>
      </w:tr>
      <w:tr w:rsidR="002567C2" w:rsidRPr="004A2654" w14:paraId="02ED6B38" w14:textId="77777777" w:rsidTr="00754999">
        <w:trPr>
          <w:cantSplit/>
          <w:trHeight w:val="311"/>
          <w:jc w:val="center"/>
        </w:trPr>
        <w:tc>
          <w:tcPr>
            <w:tcW w:w="719" w:type="pct"/>
            <w:vMerge w:val="restart"/>
          </w:tcPr>
          <w:p w14:paraId="3F8CE087"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4</w:t>
            </w:r>
          </w:p>
        </w:tc>
        <w:tc>
          <w:tcPr>
            <w:tcW w:w="3141" w:type="pct"/>
            <w:gridSpan w:val="2"/>
          </w:tcPr>
          <w:p w14:paraId="1A8E6274" w14:textId="77777777" w:rsidR="002567C2" w:rsidRPr="004A2654" w:rsidRDefault="00966D7D" w:rsidP="00F55F80">
            <w:pPr>
              <w:spacing w:after="0" w:line="240" w:lineRule="auto"/>
              <w:rPr>
                <w:rFonts w:ascii="Times New Roman" w:hAnsi="Times New Roman" w:cs="Times New Roman"/>
                <w:b/>
              </w:rPr>
            </w:pPr>
            <w:r w:rsidRPr="004A2654">
              <w:rPr>
                <w:rFonts w:ascii="Times New Roman" w:hAnsi="Times New Roman" w:cs="Times New Roman"/>
                <w:b/>
              </w:rPr>
              <w:t>Family size</w:t>
            </w:r>
          </w:p>
        </w:tc>
        <w:tc>
          <w:tcPr>
            <w:tcW w:w="1140" w:type="pct"/>
          </w:tcPr>
          <w:p w14:paraId="6363B396" w14:textId="77777777" w:rsidR="002567C2" w:rsidRPr="004A2654" w:rsidRDefault="002567C2" w:rsidP="00F55F80">
            <w:pPr>
              <w:spacing w:after="0" w:line="240" w:lineRule="auto"/>
              <w:rPr>
                <w:rFonts w:ascii="Times New Roman" w:hAnsi="Times New Roman" w:cs="Times New Roman"/>
                <w:b/>
              </w:rPr>
            </w:pPr>
          </w:p>
        </w:tc>
      </w:tr>
      <w:tr w:rsidR="00966D7D" w:rsidRPr="004A2654" w14:paraId="3E15332B" w14:textId="77777777" w:rsidTr="00754999">
        <w:trPr>
          <w:cantSplit/>
          <w:trHeight w:val="311"/>
          <w:jc w:val="center"/>
        </w:trPr>
        <w:tc>
          <w:tcPr>
            <w:tcW w:w="719" w:type="pct"/>
            <w:vMerge/>
          </w:tcPr>
          <w:p w14:paraId="69370222"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7E59B46E" w14:textId="77777777" w:rsidR="002567C2" w:rsidRPr="004A2654" w:rsidRDefault="00966D7D" w:rsidP="00F55F80">
            <w:pPr>
              <w:spacing w:after="0" w:line="240" w:lineRule="auto"/>
              <w:rPr>
                <w:rFonts w:ascii="Times New Roman" w:hAnsi="Times New Roman" w:cs="Times New Roman"/>
              </w:rPr>
            </w:pPr>
            <w:r w:rsidRPr="004A2654">
              <w:rPr>
                <w:rFonts w:ascii="Times New Roman" w:hAnsi="Times New Roman" w:cs="Times New Roman"/>
              </w:rPr>
              <w:t>Small</w:t>
            </w:r>
            <w:r w:rsidR="00B65CA8" w:rsidRPr="004A2654">
              <w:rPr>
                <w:rFonts w:ascii="Times New Roman" w:hAnsi="Times New Roman" w:cs="Times New Roman"/>
              </w:rPr>
              <w:t xml:space="preserve"> (0-5)</w:t>
            </w:r>
          </w:p>
        </w:tc>
        <w:tc>
          <w:tcPr>
            <w:tcW w:w="953" w:type="pct"/>
          </w:tcPr>
          <w:p w14:paraId="526BEE40" w14:textId="77777777" w:rsidR="002567C2" w:rsidRPr="004A2654" w:rsidRDefault="00193FF0" w:rsidP="00D0612E">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52</w:t>
            </w:r>
          </w:p>
        </w:tc>
        <w:tc>
          <w:tcPr>
            <w:tcW w:w="1140" w:type="pct"/>
          </w:tcPr>
          <w:p w14:paraId="119FE4B2"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57.66</w:t>
            </w:r>
          </w:p>
        </w:tc>
      </w:tr>
      <w:tr w:rsidR="00966D7D" w:rsidRPr="004A2654" w14:paraId="508E448C" w14:textId="77777777" w:rsidTr="00754999">
        <w:trPr>
          <w:cantSplit/>
          <w:trHeight w:val="330"/>
          <w:jc w:val="center"/>
        </w:trPr>
        <w:tc>
          <w:tcPr>
            <w:tcW w:w="719" w:type="pct"/>
            <w:vMerge/>
          </w:tcPr>
          <w:p w14:paraId="4E58BC6E"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3D41B090" w14:textId="77777777" w:rsidR="002567C2" w:rsidRPr="004A2654" w:rsidRDefault="00966D7D" w:rsidP="00F55F80">
            <w:pPr>
              <w:spacing w:after="0" w:line="240" w:lineRule="auto"/>
              <w:rPr>
                <w:rFonts w:ascii="Times New Roman" w:hAnsi="Times New Roman" w:cs="Times New Roman"/>
              </w:rPr>
            </w:pPr>
            <w:r w:rsidRPr="004A2654">
              <w:rPr>
                <w:rFonts w:ascii="Times New Roman" w:hAnsi="Times New Roman" w:cs="Times New Roman"/>
              </w:rPr>
              <w:t>Medium</w:t>
            </w:r>
            <w:r w:rsidR="00B65CA8" w:rsidRPr="004A2654">
              <w:rPr>
                <w:rFonts w:ascii="Times New Roman" w:hAnsi="Times New Roman" w:cs="Times New Roman"/>
              </w:rPr>
              <w:t xml:space="preserve"> (6-10)</w:t>
            </w:r>
          </w:p>
        </w:tc>
        <w:tc>
          <w:tcPr>
            <w:tcW w:w="953" w:type="pct"/>
          </w:tcPr>
          <w:p w14:paraId="1C1F4DAB" w14:textId="77777777" w:rsidR="002567C2" w:rsidRPr="004A2654" w:rsidRDefault="00193FF0" w:rsidP="00193FF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34</w:t>
            </w:r>
          </w:p>
        </w:tc>
        <w:tc>
          <w:tcPr>
            <w:tcW w:w="1140" w:type="pct"/>
          </w:tcPr>
          <w:p w14:paraId="77F36C4A"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37.77</w:t>
            </w:r>
          </w:p>
        </w:tc>
      </w:tr>
      <w:tr w:rsidR="00966D7D" w:rsidRPr="004A2654" w14:paraId="2E3942E3" w14:textId="77777777" w:rsidTr="00754999">
        <w:trPr>
          <w:cantSplit/>
          <w:trHeight w:val="330"/>
          <w:jc w:val="center"/>
        </w:trPr>
        <w:tc>
          <w:tcPr>
            <w:tcW w:w="719" w:type="pct"/>
            <w:vMerge/>
          </w:tcPr>
          <w:p w14:paraId="7CE89DD3"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02FBA83C" w14:textId="77777777" w:rsidR="002567C2" w:rsidRPr="004A2654" w:rsidRDefault="00966D7D" w:rsidP="00F55F80">
            <w:pPr>
              <w:spacing w:after="0" w:line="240" w:lineRule="auto"/>
              <w:rPr>
                <w:rFonts w:ascii="Times New Roman" w:hAnsi="Times New Roman" w:cs="Times New Roman"/>
              </w:rPr>
            </w:pPr>
            <w:r w:rsidRPr="004A2654">
              <w:rPr>
                <w:rFonts w:ascii="Times New Roman" w:hAnsi="Times New Roman" w:cs="Times New Roman"/>
              </w:rPr>
              <w:t>Large</w:t>
            </w:r>
            <w:r w:rsidR="00B65CA8" w:rsidRPr="004A2654">
              <w:rPr>
                <w:rFonts w:ascii="Times New Roman" w:hAnsi="Times New Roman" w:cs="Times New Roman"/>
              </w:rPr>
              <w:t xml:space="preserve"> (10 and above)</w:t>
            </w:r>
          </w:p>
        </w:tc>
        <w:tc>
          <w:tcPr>
            <w:tcW w:w="953" w:type="pct"/>
          </w:tcPr>
          <w:p w14:paraId="0B71AD96"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04</w:t>
            </w:r>
          </w:p>
        </w:tc>
        <w:tc>
          <w:tcPr>
            <w:tcW w:w="1140" w:type="pct"/>
          </w:tcPr>
          <w:p w14:paraId="231D1848"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4.44</w:t>
            </w:r>
          </w:p>
        </w:tc>
      </w:tr>
      <w:tr w:rsidR="002567C2" w:rsidRPr="004A2654" w14:paraId="1BA90D4F" w14:textId="77777777" w:rsidTr="00754999">
        <w:trPr>
          <w:cantSplit/>
          <w:trHeight w:val="330"/>
          <w:jc w:val="center"/>
        </w:trPr>
        <w:tc>
          <w:tcPr>
            <w:tcW w:w="719" w:type="pct"/>
            <w:vMerge w:val="restart"/>
          </w:tcPr>
          <w:p w14:paraId="65C7C6A8" w14:textId="77777777" w:rsidR="002567C2" w:rsidRPr="004A2654" w:rsidRDefault="00D0612E"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5</w:t>
            </w:r>
          </w:p>
        </w:tc>
        <w:tc>
          <w:tcPr>
            <w:tcW w:w="3141" w:type="pct"/>
            <w:gridSpan w:val="2"/>
          </w:tcPr>
          <w:p w14:paraId="3C1D0877" w14:textId="77777777" w:rsidR="002567C2" w:rsidRPr="004A2654" w:rsidRDefault="00D0612E" w:rsidP="00F55F80">
            <w:pPr>
              <w:spacing w:after="0" w:line="240" w:lineRule="auto"/>
              <w:jc w:val="both"/>
              <w:rPr>
                <w:rFonts w:ascii="Times New Roman" w:hAnsi="Times New Roman" w:cs="Times New Roman"/>
                <w:b/>
                <w:color w:val="000000"/>
              </w:rPr>
            </w:pPr>
            <w:r w:rsidRPr="004A2654">
              <w:rPr>
                <w:rFonts w:ascii="Times New Roman" w:hAnsi="Times New Roman" w:cs="Times New Roman"/>
                <w:b/>
                <w:color w:val="000000"/>
              </w:rPr>
              <w:t>Annual Income (Rs.)</w:t>
            </w:r>
          </w:p>
        </w:tc>
        <w:tc>
          <w:tcPr>
            <w:tcW w:w="1140" w:type="pct"/>
          </w:tcPr>
          <w:p w14:paraId="40DA8EE7" w14:textId="77777777" w:rsidR="002567C2" w:rsidRPr="004A2654" w:rsidRDefault="002567C2" w:rsidP="00F55F80">
            <w:pPr>
              <w:spacing w:after="0" w:line="240" w:lineRule="auto"/>
              <w:jc w:val="both"/>
              <w:rPr>
                <w:rFonts w:ascii="Times New Roman" w:hAnsi="Times New Roman" w:cs="Times New Roman"/>
                <w:b/>
                <w:color w:val="000000"/>
              </w:rPr>
            </w:pPr>
          </w:p>
        </w:tc>
      </w:tr>
      <w:tr w:rsidR="00966D7D" w:rsidRPr="004A2654" w14:paraId="086E982C" w14:textId="77777777" w:rsidTr="00754999">
        <w:trPr>
          <w:cantSplit/>
          <w:trHeight w:val="330"/>
          <w:jc w:val="center"/>
        </w:trPr>
        <w:tc>
          <w:tcPr>
            <w:tcW w:w="719" w:type="pct"/>
            <w:vMerge/>
          </w:tcPr>
          <w:p w14:paraId="3F705DED"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54D018D9" w14:textId="77777777" w:rsidR="002567C2" w:rsidRPr="004A2654" w:rsidRDefault="00D0612E"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&lt;50000</w:t>
            </w:r>
          </w:p>
        </w:tc>
        <w:tc>
          <w:tcPr>
            <w:tcW w:w="953" w:type="pct"/>
          </w:tcPr>
          <w:p w14:paraId="4E562F2C" w14:textId="77777777" w:rsidR="002567C2" w:rsidRPr="004A2654" w:rsidRDefault="00D0612E"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19</w:t>
            </w:r>
          </w:p>
        </w:tc>
        <w:tc>
          <w:tcPr>
            <w:tcW w:w="1140" w:type="pct"/>
          </w:tcPr>
          <w:p w14:paraId="5B5C8BDE" w14:textId="77777777" w:rsidR="002567C2" w:rsidRPr="004A2654" w:rsidRDefault="00966D7D"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21.11</w:t>
            </w:r>
          </w:p>
        </w:tc>
      </w:tr>
      <w:tr w:rsidR="00966D7D" w:rsidRPr="004A2654" w14:paraId="1B07DF3E" w14:textId="77777777" w:rsidTr="00754999">
        <w:trPr>
          <w:cantSplit/>
          <w:trHeight w:val="330"/>
          <w:jc w:val="center"/>
        </w:trPr>
        <w:tc>
          <w:tcPr>
            <w:tcW w:w="719" w:type="pct"/>
            <w:vMerge/>
          </w:tcPr>
          <w:p w14:paraId="15D07F44"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7AAF1EC7" w14:textId="77777777" w:rsidR="002567C2" w:rsidRPr="004A2654" w:rsidRDefault="00D0612E"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50000-100000</w:t>
            </w:r>
          </w:p>
        </w:tc>
        <w:tc>
          <w:tcPr>
            <w:tcW w:w="953" w:type="pct"/>
          </w:tcPr>
          <w:p w14:paraId="2B3CB8A6" w14:textId="77777777" w:rsidR="002567C2" w:rsidRPr="004A2654" w:rsidRDefault="00D0612E"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49</w:t>
            </w:r>
          </w:p>
        </w:tc>
        <w:tc>
          <w:tcPr>
            <w:tcW w:w="1140" w:type="pct"/>
          </w:tcPr>
          <w:p w14:paraId="538471A0" w14:textId="77777777" w:rsidR="002567C2" w:rsidRPr="004A2654" w:rsidRDefault="00966D7D"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54.44</w:t>
            </w:r>
          </w:p>
        </w:tc>
      </w:tr>
      <w:tr w:rsidR="00966D7D" w:rsidRPr="004A2654" w14:paraId="4A8E9AD3" w14:textId="77777777" w:rsidTr="00754999">
        <w:trPr>
          <w:cantSplit/>
          <w:trHeight w:val="330"/>
          <w:jc w:val="center"/>
        </w:trPr>
        <w:tc>
          <w:tcPr>
            <w:tcW w:w="719" w:type="pct"/>
            <w:vMerge/>
          </w:tcPr>
          <w:p w14:paraId="180C1861"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3100653" w14:textId="77777777" w:rsidR="002567C2" w:rsidRPr="004A2654" w:rsidRDefault="00D0612E"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&gt;100000</w:t>
            </w:r>
          </w:p>
        </w:tc>
        <w:tc>
          <w:tcPr>
            <w:tcW w:w="953" w:type="pct"/>
          </w:tcPr>
          <w:p w14:paraId="38CF63C3" w14:textId="77777777" w:rsidR="002567C2" w:rsidRPr="004A2654" w:rsidRDefault="00D0612E" w:rsidP="00F55F80">
            <w:pPr>
              <w:spacing w:after="0" w:line="240" w:lineRule="auto"/>
              <w:jc w:val="center"/>
              <w:rPr>
                <w:rFonts w:ascii="Times New Roman" w:hAnsi="Times New Roman" w:cs="Times New Roman"/>
              </w:rPr>
            </w:pPr>
            <w:r w:rsidRPr="004A2654">
              <w:rPr>
                <w:rFonts w:ascii="Times New Roman" w:hAnsi="Times New Roman" w:cs="Times New Roman"/>
              </w:rPr>
              <w:t>22</w:t>
            </w:r>
          </w:p>
        </w:tc>
        <w:tc>
          <w:tcPr>
            <w:tcW w:w="1140" w:type="pct"/>
          </w:tcPr>
          <w:p w14:paraId="0732FFDE" w14:textId="77777777" w:rsidR="002567C2" w:rsidRPr="004A2654" w:rsidRDefault="00966D7D"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24.44</w:t>
            </w:r>
          </w:p>
        </w:tc>
      </w:tr>
    </w:tbl>
    <w:p w14:paraId="5BD66CD0" w14:textId="77777777" w:rsidR="00754999" w:rsidRDefault="00754999" w:rsidP="00754999">
      <w:pPr>
        <w:ind w:firstLine="720"/>
        <w:jc w:val="both"/>
        <w:rPr>
          <w:rFonts w:ascii="Times New Roman" w:hAnsi="Times New Roman" w:cs="Times New Roman"/>
        </w:rPr>
      </w:pPr>
    </w:p>
    <w:p w14:paraId="4C195170" w14:textId="77777777" w:rsidR="00966D7D" w:rsidRPr="004A2654" w:rsidRDefault="00754999" w:rsidP="00754999">
      <w:pPr>
        <w:ind w:firstLine="720"/>
        <w:jc w:val="both"/>
        <w:rPr>
          <w:rFonts w:ascii="Times New Roman" w:hAnsi="Times New Roman" w:cs="Times New Roman"/>
        </w:rPr>
      </w:pPr>
      <w:r>
        <w:rPr>
          <w:rFonts w:ascii="Times New Roman" w:hAnsi="Times New Roman" w:cs="Times New Roman"/>
        </w:rPr>
        <w:t xml:space="preserve">It is evident from the </w:t>
      </w:r>
      <w:r w:rsidRPr="004A2654">
        <w:rPr>
          <w:rFonts w:ascii="Times New Roman" w:hAnsi="Times New Roman" w:cs="Times New Roman"/>
        </w:rPr>
        <w:t xml:space="preserve">Table 1 </w:t>
      </w:r>
      <w:r>
        <w:rPr>
          <w:rFonts w:ascii="Times New Roman" w:hAnsi="Times New Roman" w:cs="Times New Roman"/>
        </w:rPr>
        <w:t>that</w:t>
      </w:r>
      <w:r w:rsidRPr="004A2654">
        <w:rPr>
          <w:rFonts w:ascii="Times New Roman" w:hAnsi="Times New Roman" w:cs="Times New Roman"/>
        </w:rPr>
        <w:t xml:space="preserve"> the socio-economic profile of the 90 farmers selected under the Village Adoption Programme (VAP) in Hakkinalu village. The analysis of 90 respondents revealed that the majority of farmers (41%) were in the age group of 31 to 50 years, indicating an active workforce engaged in agricultural activities. Educationally, a major proportion had completed high school (23%) or PUC (22%), suggesting a moderate level of literacy that could facilitate the adoption of improved agricultural practices. Most families were nuclear (57%), reflecting changing social structures in rural areas. The distribution of respondents according to family size indicated that a majority belonged to small families with up to five members (57.66%), followed by medium-sized families comprising six to ten members (37.77%). Only a small proportion of respondents (4.44%) had large families with more than ten members. The predominance of small and medium family sizes suggests a gradual shift towards nuclear family systems, which may influence decision-making, labour availability, and adoption of improved agricultural practices under programmes like the Village Adoption Programme. In terms of annual income, nearly half of the respondents (49%) earned between Rs. 50,000 and 1, 00,000, indicating that farming provides a modest livelihood for most households. Overall, these results suggest that interventions like the Village Adoption Programme can play a crucial role in enhancing knowledge, improving adoption of modern practices, and supporting livelihood security among small and marginal farmers. The results are in concurrent with the Vivek and Sahana (2021), Shivashankar</w:t>
      </w:r>
      <w:r w:rsidR="008170FB">
        <w:rPr>
          <w:rFonts w:ascii="Times New Roman" w:hAnsi="Times New Roman" w:cs="Times New Roman"/>
        </w:rPr>
        <w:t xml:space="preserve"> </w:t>
      </w:r>
      <w:r w:rsidRPr="004A2654">
        <w:rPr>
          <w:rFonts w:ascii="Times New Roman" w:hAnsi="Times New Roman" w:cs="Times New Roman"/>
        </w:rPr>
        <w:t>(2023).</w:t>
      </w:r>
    </w:p>
    <w:p w14:paraId="0256026B" w14:textId="77777777" w:rsidR="00966D7D" w:rsidRPr="004A2654" w:rsidRDefault="00966D7D" w:rsidP="00F00428">
      <w:pPr>
        <w:jc w:val="both"/>
        <w:rPr>
          <w:rFonts w:ascii="Times New Roman" w:hAnsi="Times New Roman" w:cs="Times New Roman"/>
          <w:b/>
        </w:rPr>
      </w:pPr>
      <w:r w:rsidRPr="004A2654">
        <w:rPr>
          <w:rFonts w:ascii="Times New Roman" w:hAnsi="Times New Roman" w:cs="Times New Roman"/>
          <w:b/>
        </w:rPr>
        <w:t>Table 2: Possession of Land, Livestock and House hold materials (n=90)</w:t>
      </w:r>
    </w:p>
    <w:tbl>
      <w:tblPr>
        <w:tblStyle w:val="TableGrid"/>
        <w:tblW w:w="0" w:type="auto"/>
        <w:tblLook w:val="04A0" w:firstRow="1" w:lastRow="0" w:firstColumn="1" w:lastColumn="0" w:noHBand="0" w:noVBand="1"/>
      </w:tblPr>
      <w:tblGrid>
        <w:gridCol w:w="675"/>
        <w:gridCol w:w="3945"/>
        <w:gridCol w:w="2311"/>
        <w:gridCol w:w="2311"/>
      </w:tblGrid>
      <w:tr w:rsidR="00193FF0" w:rsidRPr="004A2654" w14:paraId="4FBAB8DE" w14:textId="77777777" w:rsidTr="00193FF0">
        <w:tc>
          <w:tcPr>
            <w:tcW w:w="675" w:type="dxa"/>
          </w:tcPr>
          <w:p w14:paraId="38A77659"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Sl. No</w:t>
            </w:r>
          </w:p>
        </w:tc>
        <w:tc>
          <w:tcPr>
            <w:tcW w:w="3945" w:type="dxa"/>
          </w:tcPr>
          <w:p w14:paraId="0B740602"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Characters</w:t>
            </w:r>
          </w:p>
        </w:tc>
        <w:tc>
          <w:tcPr>
            <w:tcW w:w="2311" w:type="dxa"/>
          </w:tcPr>
          <w:p w14:paraId="7D1744C1"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No.</w:t>
            </w:r>
          </w:p>
        </w:tc>
        <w:tc>
          <w:tcPr>
            <w:tcW w:w="2311" w:type="dxa"/>
          </w:tcPr>
          <w:p w14:paraId="00B58BA4"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Percent</w:t>
            </w:r>
          </w:p>
        </w:tc>
      </w:tr>
      <w:tr w:rsidR="00193FF0" w:rsidRPr="004A2654" w14:paraId="7258B266" w14:textId="77777777" w:rsidTr="00F55F80">
        <w:tc>
          <w:tcPr>
            <w:tcW w:w="675" w:type="dxa"/>
            <w:vMerge w:val="restart"/>
          </w:tcPr>
          <w:p w14:paraId="4952EF85" w14:textId="77777777" w:rsidR="00193FF0" w:rsidRPr="004A2654" w:rsidRDefault="00193FF0" w:rsidP="00F00428">
            <w:pPr>
              <w:jc w:val="both"/>
              <w:rPr>
                <w:rFonts w:ascii="Times New Roman" w:hAnsi="Times New Roman" w:cs="Times New Roman"/>
                <w:b/>
              </w:rPr>
            </w:pPr>
            <w:r w:rsidRPr="004A2654">
              <w:rPr>
                <w:rFonts w:ascii="Times New Roman" w:hAnsi="Times New Roman" w:cs="Times New Roman"/>
                <w:b/>
              </w:rPr>
              <w:t>1</w:t>
            </w:r>
          </w:p>
        </w:tc>
        <w:tc>
          <w:tcPr>
            <w:tcW w:w="8567" w:type="dxa"/>
            <w:gridSpan w:val="3"/>
          </w:tcPr>
          <w:p w14:paraId="0DBBA294" w14:textId="77777777" w:rsidR="00193FF0" w:rsidRPr="004A2654" w:rsidRDefault="00193FF0" w:rsidP="00193FF0">
            <w:pPr>
              <w:rPr>
                <w:rFonts w:ascii="Times New Roman" w:hAnsi="Times New Roman" w:cs="Times New Roman"/>
                <w:color w:val="000000"/>
              </w:rPr>
            </w:pPr>
            <w:r w:rsidRPr="004A2654">
              <w:rPr>
                <w:rFonts w:ascii="Times New Roman" w:hAnsi="Times New Roman" w:cs="Times New Roman"/>
                <w:b/>
              </w:rPr>
              <w:t>Land holding</w:t>
            </w:r>
          </w:p>
        </w:tc>
      </w:tr>
      <w:tr w:rsidR="00193FF0" w:rsidRPr="004A2654" w14:paraId="0603FE72" w14:textId="77777777" w:rsidTr="00193FF0">
        <w:tc>
          <w:tcPr>
            <w:tcW w:w="675" w:type="dxa"/>
            <w:vMerge/>
          </w:tcPr>
          <w:p w14:paraId="4FC0DA75" w14:textId="77777777" w:rsidR="00193FF0" w:rsidRPr="004A2654" w:rsidRDefault="00193FF0" w:rsidP="00F00428">
            <w:pPr>
              <w:jc w:val="both"/>
              <w:rPr>
                <w:rFonts w:ascii="Times New Roman" w:hAnsi="Times New Roman" w:cs="Times New Roman"/>
                <w:b/>
              </w:rPr>
            </w:pPr>
          </w:p>
        </w:tc>
        <w:tc>
          <w:tcPr>
            <w:tcW w:w="3945" w:type="dxa"/>
          </w:tcPr>
          <w:p w14:paraId="34898775" w14:textId="77777777" w:rsidR="00193FF0" w:rsidRPr="004A2654" w:rsidRDefault="00193FF0" w:rsidP="00F55F80">
            <w:pPr>
              <w:rPr>
                <w:rFonts w:ascii="Times New Roman" w:hAnsi="Times New Roman" w:cs="Times New Roman"/>
              </w:rPr>
            </w:pPr>
            <w:r w:rsidRPr="004A2654">
              <w:rPr>
                <w:rFonts w:ascii="Times New Roman" w:hAnsi="Times New Roman" w:cs="Times New Roman"/>
              </w:rPr>
              <w:t>Marginal farmers (&lt;2.5 acre)</w:t>
            </w:r>
          </w:p>
        </w:tc>
        <w:tc>
          <w:tcPr>
            <w:tcW w:w="2311" w:type="dxa"/>
          </w:tcPr>
          <w:p w14:paraId="1B1E5BE3"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61</w:t>
            </w:r>
          </w:p>
        </w:tc>
        <w:tc>
          <w:tcPr>
            <w:tcW w:w="2311" w:type="dxa"/>
          </w:tcPr>
          <w:p w14:paraId="76B7D8C5"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67.78</w:t>
            </w:r>
          </w:p>
        </w:tc>
      </w:tr>
      <w:tr w:rsidR="00193FF0" w:rsidRPr="004A2654" w14:paraId="69E8EA8A" w14:textId="77777777" w:rsidTr="00193FF0">
        <w:tc>
          <w:tcPr>
            <w:tcW w:w="675" w:type="dxa"/>
            <w:vMerge/>
          </w:tcPr>
          <w:p w14:paraId="62451F13" w14:textId="77777777" w:rsidR="00193FF0" w:rsidRPr="004A2654" w:rsidRDefault="00193FF0" w:rsidP="00F00428">
            <w:pPr>
              <w:jc w:val="both"/>
              <w:rPr>
                <w:rFonts w:ascii="Times New Roman" w:hAnsi="Times New Roman" w:cs="Times New Roman"/>
                <w:b/>
              </w:rPr>
            </w:pPr>
          </w:p>
        </w:tc>
        <w:tc>
          <w:tcPr>
            <w:tcW w:w="3945" w:type="dxa"/>
          </w:tcPr>
          <w:p w14:paraId="10C5F692" w14:textId="77777777" w:rsidR="00193FF0" w:rsidRPr="004A2654" w:rsidRDefault="00193FF0" w:rsidP="00F55F80">
            <w:pPr>
              <w:rPr>
                <w:rFonts w:ascii="Times New Roman" w:hAnsi="Times New Roman" w:cs="Times New Roman"/>
              </w:rPr>
            </w:pPr>
            <w:r w:rsidRPr="004A2654">
              <w:rPr>
                <w:rFonts w:ascii="Times New Roman" w:hAnsi="Times New Roman" w:cs="Times New Roman"/>
              </w:rPr>
              <w:t>Small farmers (2.5 – 5 acre)</w:t>
            </w:r>
          </w:p>
        </w:tc>
        <w:tc>
          <w:tcPr>
            <w:tcW w:w="2311" w:type="dxa"/>
          </w:tcPr>
          <w:p w14:paraId="1590EA47"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23</w:t>
            </w:r>
          </w:p>
        </w:tc>
        <w:tc>
          <w:tcPr>
            <w:tcW w:w="2311" w:type="dxa"/>
          </w:tcPr>
          <w:p w14:paraId="737851D9"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25.56</w:t>
            </w:r>
          </w:p>
        </w:tc>
      </w:tr>
      <w:tr w:rsidR="00193FF0" w:rsidRPr="004A2654" w14:paraId="058F5811" w14:textId="77777777" w:rsidTr="00193FF0">
        <w:tc>
          <w:tcPr>
            <w:tcW w:w="675" w:type="dxa"/>
            <w:vMerge/>
          </w:tcPr>
          <w:p w14:paraId="277AA1F3" w14:textId="77777777" w:rsidR="00193FF0" w:rsidRPr="004A2654" w:rsidRDefault="00193FF0" w:rsidP="00F00428">
            <w:pPr>
              <w:jc w:val="both"/>
              <w:rPr>
                <w:rFonts w:ascii="Times New Roman" w:hAnsi="Times New Roman" w:cs="Times New Roman"/>
                <w:b/>
              </w:rPr>
            </w:pPr>
          </w:p>
        </w:tc>
        <w:tc>
          <w:tcPr>
            <w:tcW w:w="3945" w:type="dxa"/>
          </w:tcPr>
          <w:p w14:paraId="26A3BDBF" w14:textId="77777777" w:rsidR="00193FF0" w:rsidRPr="004A2654" w:rsidRDefault="00193FF0" w:rsidP="00F55F80">
            <w:pPr>
              <w:rPr>
                <w:rFonts w:ascii="Times New Roman" w:hAnsi="Times New Roman" w:cs="Times New Roman"/>
              </w:rPr>
            </w:pPr>
            <w:r w:rsidRPr="004A2654">
              <w:rPr>
                <w:rFonts w:ascii="Times New Roman" w:hAnsi="Times New Roman" w:cs="Times New Roman"/>
              </w:rPr>
              <w:t>Medium farmers (5 – 10 acre)</w:t>
            </w:r>
          </w:p>
        </w:tc>
        <w:tc>
          <w:tcPr>
            <w:tcW w:w="2311" w:type="dxa"/>
          </w:tcPr>
          <w:p w14:paraId="72B31363"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04</w:t>
            </w:r>
          </w:p>
        </w:tc>
        <w:tc>
          <w:tcPr>
            <w:tcW w:w="2311" w:type="dxa"/>
          </w:tcPr>
          <w:p w14:paraId="5AFBB659"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4.44</w:t>
            </w:r>
          </w:p>
        </w:tc>
      </w:tr>
      <w:tr w:rsidR="00193FF0" w:rsidRPr="004A2654" w14:paraId="63122363" w14:textId="77777777" w:rsidTr="00193FF0">
        <w:tc>
          <w:tcPr>
            <w:tcW w:w="675" w:type="dxa"/>
            <w:vMerge/>
          </w:tcPr>
          <w:p w14:paraId="67322E95" w14:textId="77777777" w:rsidR="00193FF0" w:rsidRPr="004A2654" w:rsidRDefault="00193FF0" w:rsidP="00F00428">
            <w:pPr>
              <w:jc w:val="both"/>
              <w:rPr>
                <w:rFonts w:ascii="Times New Roman" w:hAnsi="Times New Roman" w:cs="Times New Roman"/>
                <w:b/>
              </w:rPr>
            </w:pPr>
          </w:p>
        </w:tc>
        <w:tc>
          <w:tcPr>
            <w:tcW w:w="3945" w:type="dxa"/>
          </w:tcPr>
          <w:p w14:paraId="0B3202FE" w14:textId="77777777" w:rsidR="00193FF0" w:rsidRPr="004A2654" w:rsidRDefault="00193FF0" w:rsidP="00F55F80">
            <w:pPr>
              <w:rPr>
                <w:rFonts w:ascii="Times New Roman" w:hAnsi="Times New Roman" w:cs="Times New Roman"/>
                <w:color w:val="000000"/>
              </w:rPr>
            </w:pPr>
            <w:r w:rsidRPr="004A2654">
              <w:rPr>
                <w:rFonts w:ascii="Times New Roman" w:hAnsi="Times New Roman" w:cs="Times New Roman"/>
                <w:color w:val="000000"/>
              </w:rPr>
              <w:t>Large farmers (&gt; 10 acre)</w:t>
            </w:r>
          </w:p>
        </w:tc>
        <w:tc>
          <w:tcPr>
            <w:tcW w:w="2311" w:type="dxa"/>
          </w:tcPr>
          <w:p w14:paraId="18A97D3A"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02</w:t>
            </w:r>
          </w:p>
        </w:tc>
        <w:tc>
          <w:tcPr>
            <w:tcW w:w="2311" w:type="dxa"/>
          </w:tcPr>
          <w:p w14:paraId="3935E154"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2.22</w:t>
            </w:r>
          </w:p>
        </w:tc>
      </w:tr>
      <w:tr w:rsidR="0005120A" w:rsidRPr="004A2654" w14:paraId="403803B2" w14:textId="77777777" w:rsidTr="00193FF0">
        <w:tc>
          <w:tcPr>
            <w:tcW w:w="675" w:type="dxa"/>
            <w:vMerge w:val="restart"/>
          </w:tcPr>
          <w:p w14:paraId="49E47EEE" w14:textId="77777777" w:rsidR="0005120A" w:rsidRPr="004A2654" w:rsidRDefault="0005120A" w:rsidP="00F00428">
            <w:pPr>
              <w:jc w:val="both"/>
              <w:rPr>
                <w:rFonts w:ascii="Times New Roman" w:hAnsi="Times New Roman" w:cs="Times New Roman"/>
                <w:b/>
              </w:rPr>
            </w:pPr>
            <w:r w:rsidRPr="004A2654">
              <w:rPr>
                <w:rFonts w:ascii="Times New Roman" w:hAnsi="Times New Roman" w:cs="Times New Roman"/>
                <w:b/>
              </w:rPr>
              <w:t>2</w:t>
            </w:r>
          </w:p>
        </w:tc>
        <w:tc>
          <w:tcPr>
            <w:tcW w:w="3945" w:type="dxa"/>
          </w:tcPr>
          <w:p w14:paraId="5DE654DD" w14:textId="77777777" w:rsidR="0005120A" w:rsidRPr="004A2654" w:rsidRDefault="0005120A" w:rsidP="00F55F80">
            <w:pPr>
              <w:rPr>
                <w:rFonts w:ascii="Times New Roman" w:hAnsi="Times New Roman" w:cs="Times New Roman"/>
              </w:rPr>
            </w:pPr>
            <w:r w:rsidRPr="004A2654">
              <w:rPr>
                <w:rFonts w:ascii="Times New Roman" w:hAnsi="Times New Roman" w:cs="Times New Roman"/>
                <w:b/>
              </w:rPr>
              <w:t>Livestock possession *</w:t>
            </w:r>
          </w:p>
        </w:tc>
        <w:tc>
          <w:tcPr>
            <w:tcW w:w="2311" w:type="dxa"/>
          </w:tcPr>
          <w:p w14:paraId="68528B68" w14:textId="77777777" w:rsidR="0005120A" w:rsidRPr="004A2654" w:rsidRDefault="0005120A" w:rsidP="00F55F80">
            <w:pPr>
              <w:jc w:val="center"/>
              <w:rPr>
                <w:rFonts w:ascii="Times New Roman" w:hAnsi="Times New Roman" w:cs="Times New Roman"/>
                <w:color w:val="000000"/>
              </w:rPr>
            </w:pPr>
          </w:p>
        </w:tc>
        <w:tc>
          <w:tcPr>
            <w:tcW w:w="2311" w:type="dxa"/>
          </w:tcPr>
          <w:p w14:paraId="41BB0EEA" w14:textId="77777777" w:rsidR="0005120A" w:rsidRPr="004A2654" w:rsidRDefault="0005120A" w:rsidP="00F55F80">
            <w:pPr>
              <w:jc w:val="center"/>
              <w:rPr>
                <w:rFonts w:ascii="Times New Roman" w:hAnsi="Times New Roman" w:cs="Times New Roman"/>
                <w:color w:val="000000"/>
              </w:rPr>
            </w:pPr>
          </w:p>
        </w:tc>
      </w:tr>
      <w:tr w:rsidR="0005120A" w:rsidRPr="004A2654" w14:paraId="5D800858" w14:textId="77777777" w:rsidTr="00193FF0">
        <w:tc>
          <w:tcPr>
            <w:tcW w:w="675" w:type="dxa"/>
            <w:vMerge/>
          </w:tcPr>
          <w:p w14:paraId="3FF29197" w14:textId="77777777" w:rsidR="0005120A" w:rsidRPr="004A2654" w:rsidRDefault="0005120A" w:rsidP="00F00428">
            <w:pPr>
              <w:jc w:val="both"/>
              <w:rPr>
                <w:rFonts w:ascii="Times New Roman" w:hAnsi="Times New Roman" w:cs="Times New Roman"/>
                <w:b/>
              </w:rPr>
            </w:pPr>
          </w:p>
        </w:tc>
        <w:tc>
          <w:tcPr>
            <w:tcW w:w="3945" w:type="dxa"/>
          </w:tcPr>
          <w:p w14:paraId="57C82419"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 xml:space="preserve">Buffalo </w:t>
            </w:r>
          </w:p>
        </w:tc>
        <w:tc>
          <w:tcPr>
            <w:tcW w:w="2311" w:type="dxa"/>
          </w:tcPr>
          <w:p w14:paraId="341DAF8B"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13</w:t>
            </w:r>
          </w:p>
        </w:tc>
        <w:tc>
          <w:tcPr>
            <w:tcW w:w="2311" w:type="dxa"/>
          </w:tcPr>
          <w:p w14:paraId="71E446E1"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14.44</w:t>
            </w:r>
          </w:p>
        </w:tc>
      </w:tr>
      <w:tr w:rsidR="0005120A" w:rsidRPr="004A2654" w14:paraId="4DE0D513" w14:textId="77777777" w:rsidTr="00F55F80">
        <w:tc>
          <w:tcPr>
            <w:tcW w:w="675" w:type="dxa"/>
            <w:vMerge/>
          </w:tcPr>
          <w:p w14:paraId="13CCF34F" w14:textId="77777777" w:rsidR="0005120A" w:rsidRPr="004A2654" w:rsidRDefault="0005120A" w:rsidP="00F00428">
            <w:pPr>
              <w:jc w:val="both"/>
              <w:rPr>
                <w:rFonts w:ascii="Times New Roman" w:hAnsi="Times New Roman" w:cs="Times New Roman"/>
                <w:b/>
              </w:rPr>
            </w:pPr>
          </w:p>
        </w:tc>
        <w:tc>
          <w:tcPr>
            <w:tcW w:w="3945" w:type="dxa"/>
            <w:vAlign w:val="center"/>
          </w:tcPr>
          <w:p w14:paraId="389EE149"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Cow</w:t>
            </w:r>
          </w:p>
        </w:tc>
        <w:tc>
          <w:tcPr>
            <w:tcW w:w="2311" w:type="dxa"/>
            <w:vAlign w:val="center"/>
          </w:tcPr>
          <w:p w14:paraId="42358137"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89</w:t>
            </w:r>
          </w:p>
        </w:tc>
        <w:tc>
          <w:tcPr>
            <w:tcW w:w="2311" w:type="dxa"/>
          </w:tcPr>
          <w:p w14:paraId="19AAF0B3"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98.89</w:t>
            </w:r>
          </w:p>
        </w:tc>
      </w:tr>
      <w:tr w:rsidR="0005120A" w:rsidRPr="004A2654" w14:paraId="2C144843" w14:textId="77777777" w:rsidTr="00F55F80">
        <w:tc>
          <w:tcPr>
            <w:tcW w:w="675" w:type="dxa"/>
            <w:vMerge/>
          </w:tcPr>
          <w:p w14:paraId="455B0FC5" w14:textId="77777777" w:rsidR="0005120A" w:rsidRPr="004A2654" w:rsidRDefault="0005120A" w:rsidP="00F00428">
            <w:pPr>
              <w:jc w:val="both"/>
              <w:rPr>
                <w:rFonts w:ascii="Times New Roman" w:hAnsi="Times New Roman" w:cs="Times New Roman"/>
                <w:b/>
              </w:rPr>
            </w:pPr>
          </w:p>
        </w:tc>
        <w:tc>
          <w:tcPr>
            <w:tcW w:w="3945" w:type="dxa"/>
          </w:tcPr>
          <w:p w14:paraId="5178D88C"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 xml:space="preserve">Poultry </w:t>
            </w:r>
          </w:p>
        </w:tc>
        <w:tc>
          <w:tcPr>
            <w:tcW w:w="2311" w:type="dxa"/>
          </w:tcPr>
          <w:p w14:paraId="241866DA"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32</w:t>
            </w:r>
          </w:p>
        </w:tc>
        <w:tc>
          <w:tcPr>
            <w:tcW w:w="2311" w:type="dxa"/>
          </w:tcPr>
          <w:p w14:paraId="572E7390"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35.56</w:t>
            </w:r>
          </w:p>
        </w:tc>
      </w:tr>
      <w:tr w:rsidR="0005120A" w:rsidRPr="004A2654" w14:paraId="28787341" w14:textId="77777777" w:rsidTr="00F55F80">
        <w:tc>
          <w:tcPr>
            <w:tcW w:w="675" w:type="dxa"/>
            <w:vMerge/>
          </w:tcPr>
          <w:p w14:paraId="2124E9DD" w14:textId="77777777" w:rsidR="0005120A" w:rsidRPr="004A2654" w:rsidRDefault="0005120A" w:rsidP="00F00428">
            <w:pPr>
              <w:jc w:val="both"/>
              <w:rPr>
                <w:rFonts w:ascii="Times New Roman" w:hAnsi="Times New Roman" w:cs="Times New Roman"/>
                <w:b/>
              </w:rPr>
            </w:pPr>
          </w:p>
        </w:tc>
        <w:tc>
          <w:tcPr>
            <w:tcW w:w="3945" w:type="dxa"/>
          </w:tcPr>
          <w:p w14:paraId="202C8D9E"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Sheep &amp;Goat</w:t>
            </w:r>
          </w:p>
        </w:tc>
        <w:tc>
          <w:tcPr>
            <w:tcW w:w="2311" w:type="dxa"/>
          </w:tcPr>
          <w:p w14:paraId="6841A111"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24</w:t>
            </w:r>
          </w:p>
        </w:tc>
        <w:tc>
          <w:tcPr>
            <w:tcW w:w="2311" w:type="dxa"/>
          </w:tcPr>
          <w:p w14:paraId="38CCEBA2"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26.67</w:t>
            </w:r>
          </w:p>
        </w:tc>
      </w:tr>
      <w:tr w:rsidR="0005120A" w:rsidRPr="004A2654" w14:paraId="2BB10066" w14:textId="77777777" w:rsidTr="00F55F80">
        <w:tc>
          <w:tcPr>
            <w:tcW w:w="675" w:type="dxa"/>
            <w:vMerge w:val="restart"/>
          </w:tcPr>
          <w:p w14:paraId="2FEA5071" w14:textId="77777777" w:rsidR="0005120A" w:rsidRPr="004A2654" w:rsidRDefault="0005120A" w:rsidP="00F00428">
            <w:pPr>
              <w:jc w:val="both"/>
              <w:rPr>
                <w:rFonts w:ascii="Times New Roman" w:hAnsi="Times New Roman" w:cs="Times New Roman"/>
                <w:b/>
              </w:rPr>
            </w:pPr>
            <w:r w:rsidRPr="004A2654">
              <w:rPr>
                <w:rFonts w:ascii="Times New Roman" w:hAnsi="Times New Roman" w:cs="Times New Roman"/>
                <w:b/>
              </w:rPr>
              <w:t>3</w:t>
            </w:r>
          </w:p>
        </w:tc>
        <w:tc>
          <w:tcPr>
            <w:tcW w:w="8567" w:type="dxa"/>
            <w:gridSpan w:val="3"/>
          </w:tcPr>
          <w:p w14:paraId="4B1CD1FF" w14:textId="77777777" w:rsidR="0005120A" w:rsidRPr="004A2654" w:rsidRDefault="0005120A" w:rsidP="0005120A">
            <w:pPr>
              <w:rPr>
                <w:rFonts w:ascii="Times New Roman" w:hAnsi="Times New Roman" w:cs="Times New Roman"/>
                <w:color w:val="000000"/>
              </w:rPr>
            </w:pPr>
            <w:r w:rsidRPr="004A2654">
              <w:rPr>
                <w:rFonts w:ascii="Times New Roman" w:hAnsi="Times New Roman" w:cs="Times New Roman"/>
                <w:b/>
                <w:color w:val="000000"/>
              </w:rPr>
              <w:t xml:space="preserve">House hold material possession*  </w:t>
            </w:r>
          </w:p>
        </w:tc>
      </w:tr>
      <w:tr w:rsidR="0005120A" w:rsidRPr="004A2654" w14:paraId="14DC684E" w14:textId="77777777" w:rsidTr="00F55F80">
        <w:tc>
          <w:tcPr>
            <w:tcW w:w="675" w:type="dxa"/>
            <w:vMerge/>
          </w:tcPr>
          <w:p w14:paraId="40691DF3" w14:textId="77777777" w:rsidR="0005120A" w:rsidRPr="004A2654" w:rsidRDefault="0005120A" w:rsidP="00F00428">
            <w:pPr>
              <w:jc w:val="both"/>
              <w:rPr>
                <w:rFonts w:ascii="Times New Roman" w:hAnsi="Times New Roman" w:cs="Times New Roman"/>
                <w:b/>
              </w:rPr>
            </w:pPr>
          </w:p>
        </w:tc>
        <w:tc>
          <w:tcPr>
            <w:tcW w:w="3945" w:type="dxa"/>
          </w:tcPr>
          <w:p w14:paraId="1BAEC567"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Television  </w:t>
            </w:r>
          </w:p>
        </w:tc>
        <w:tc>
          <w:tcPr>
            <w:tcW w:w="2311" w:type="dxa"/>
          </w:tcPr>
          <w:p w14:paraId="1AD7B6E5"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83</w:t>
            </w:r>
          </w:p>
        </w:tc>
        <w:tc>
          <w:tcPr>
            <w:tcW w:w="2311" w:type="dxa"/>
          </w:tcPr>
          <w:p w14:paraId="609024B0"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92.22</w:t>
            </w:r>
          </w:p>
        </w:tc>
      </w:tr>
      <w:tr w:rsidR="0005120A" w:rsidRPr="004A2654" w14:paraId="78189F1D" w14:textId="77777777" w:rsidTr="00F55F80">
        <w:tc>
          <w:tcPr>
            <w:tcW w:w="675" w:type="dxa"/>
            <w:vMerge/>
          </w:tcPr>
          <w:p w14:paraId="669A2F2E" w14:textId="77777777" w:rsidR="0005120A" w:rsidRPr="004A2654" w:rsidRDefault="0005120A" w:rsidP="00F00428">
            <w:pPr>
              <w:jc w:val="both"/>
              <w:rPr>
                <w:rFonts w:ascii="Times New Roman" w:hAnsi="Times New Roman" w:cs="Times New Roman"/>
                <w:b/>
              </w:rPr>
            </w:pPr>
          </w:p>
        </w:tc>
        <w:tc>
          <w:tcPr>
            <w:tcW w:w="3945" w:type="dxa"/>
          </w:tcPr>
          <w:p w14:paraId="4410F66A"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Bicycle </w:t>
            </w:r>
          </w:p>
        </w:tc>
        <w:tc>
          <w:tcPr>
            <w:tcW w:w="2311" w:type="dxa"/>
          </w:tcPr>
          <w:p w14:paraId="59CA2044"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26</w:t>
            </w:r>
          </w:p>
        </w:tc>
        <w:tc>
          <w:tcPr>
            <w:tcW w:w="2311" w:type="dxa"/>
          </w:tcPr>
          <w:p w14:paraId="3A44AFCA"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28.89</w:t>
            </w:r>
          </w:p>
        </w:tc>
      </w:tr>
      <w:tr w:rsidR="0005120A" w:rsidRPr="004A2654" w14:paraId="30487AD6" w14:textId="77777777" w:rsidTr="00F55F80">
        <w:tc>
          <w:tcPr>
            <w:tcW w:w="675" w:type="dxa"/>
            <w:vMerge/>
          </w:tcPr>
          <w:p w14:paraId="639D075B" w14:textId="77777777" w:rsidR="0005120A" w:rsidRPr="004A2654" w:rsidRDefault="0005120A" w:rsidP="00F00428">
            <w:pPr>
              <w:jc w:val="both"/>
              <w:rPr>
                <w:rFonts w:ascii="Times New Roman" w:hAnsi="Times New Roman" w:cs="Times New Roman"/>
                <w:b/>
              </w:rPr>
            </w:pPr>
          </w:p>
        </w:tc>
        <w:tc>
          <w:tcPr>
            <w:tcW w:w="3945" w:type="dxa"/>
          </w:tcPr>
          <w:p w14:paraId="1A301696"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Motor cycle </w:t>
            </w:r>
          </w:p>
        </w:tc>
        <w:tc>
          <w:tcPr>
            <w:tcW w:w="2311" w:type="dxa"/>
          </w:tcPr>
          <w:p w14:paraId="41DF3AE1"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74</w:t>
            </w:r>
          </w:p>
        </w:tc>
        <w:tc>
          <w:tcPr>
            <w:tcW w:w="2311" w:type="dxa"/>
          </w:tcPr>
          <w:p w14:paraId="2BE2A108"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82.22</w:t>
            </w:r>
          </w:p>
        </w:tc>
      </w:tr>
      <w:tr w:rsidR="0005120A" w:rsidRPr="004A2654" w14:paraId="2CFFBC73" w14:textId="77777777" w:rsidTr="00F55F80">
        <w:tc>
          <w:tcPr>
            <w:tcW w:w="675" w:type="dxa"/>
            <w:vMerge/>
          </w:tcPr>
          <w:p w14:paraId="679D2FCB" w14:textId="77777777" w:rsidR="0005120A" w:rsidRPr="004A2654" w:rsidRDefault="0005120A" w:rsidP="00F00428">
            <w:pPr>
              <w:jc w:val="both"/>
              <w:rPr>
                <w:rFonts w:ascii="Times New Roman" w:hAnsi="Times New Roman" w:cs="Times New Roman"/>
                <w:b/>
              </w:rPr>
            </w:pPr>
          </w:p>
        </w:tc>
        <w:tc>
          <w:tcPr>
            <w:tcW w:w="3945" w:type="dxa"/>
          </w:tcPr>
          <w:p w14:paraId="143F669A"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Mobile  </w:t>
            </w:r>
          </w:p>
        </w:tc>
        <w:tc>
          <w:tcPr>
            <w:tcW w:w="2311" w:type="dxa"/>
          </w:tcPr>
          <w:p w14:paraId="5F4FCBFA"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87</w:t>
            </w:r>
          </w:p>
        </w:tc>
        <w:tc>
          <w:tcPr>
            <w:tcW w:w="2311" w:type="dxa"/>
          </w:tcPr>
          <w:p w14:paraId="13513234"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96.67</w:t>
            </w:r>
          </w:p>
        </w:tc>
      </w:tr>
      <w:tr w:rsidR="0005120A" w:rsidRPr="004A2654" w14:paraId="5EA1E6F4" w14:textId="77777777" w:rsidTr="00F55F80">
        <w:tc>
          <w:tcPr>
            <w:tcW w:w="675" w:type="dxa"/>
            <w:vMerge/>
          </w:tcPr>
          <w:p w14:paraId="69ED4D29" w14:textId="77777777" w:rsidR="0005120A" w:rsidRPr="004A2654" w:rsidRDefault="0005120A" w:rsidP="00F00428">
            <w:pPr>
              <w:jc w:val="both"/>
              <w:rPr>
                <w:rFonts w:ascii="Times New Roman" w:hAnsi="Times New Roman" w:cs="Times New Roman"/>
                <w:b/>
              </w:rPr>
            </w:pPr>
          </w:p>
        </w:tc>
        <w:tc>
          <w:tcPr>
            <w:tcW w:w="3945" w:type="dxa"/>
          </w:tcPr>
          <w:p w14:paraId="4FB5FF60"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Gas </w:t>
            </w:r>
          </w:p>
        </w:tc>
        <w:tc>
          <w:tcPr>
            <w:tcW w:w="2311" w:type="dxa"/>
          </w:tcPr>
          <w:p w14:paraId="1412EBC8" w14:textId="77777777" w:rsidR="0005120A" w:rsidRPr="004A2654" w:rsidRDefault="00972932" w:rsidP="00972932">
            <w:pPr>
              <w:tabs>
                <w:tab w:val="left" w:pos="900"/>
                <w:tab w:val="center" w:pos="1047"/>
              </w:tabs>
              <w:jc w:val="center"/>
              <w:rPr>
                <w:rFonts w:ascii="Times New Roman" w:hAnsi="Times New Roman" w:cs="Times New Roman"/>
                <w:color w:val="000000"/>
              </w:rPr>
            </w:pPr>
            <w:r w:rsidRPr="004A2654">
              <w:rPr>
                <w:rFonts w:ascii="Times New Roman" w:hAnsi="Times New Roman" w:cs="Times New Roman"/>
                <w:color w:val="000000"/>
              </w:rPr>
              <w:t>82</w:t>
            </w:r>
          </w:p>
        </w:tc>
        <w:tc>
          <w:tcPr>
            <w:tcW w:w="2311" w:type="dxa"/>
          </w:tcPr>
          <w:p w14:paraId="34EC0C55"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91.11</w:t>
            </w:r>
          </w:p>
        </w:tc>
      </w:tr>
      <w:tr w:rsidR="0005120A" w:rsidRPr="004A2654" w14:paraId="31E1C10A" w14:textId="77777777" w:rsidTr="00F55F80">
        <w:tc>
          <w:tcPr>
            <w:tcW w:w="675" w:type="dxa"/>
          </w:tcPr>
          <w:p w14:paraId="042602D3" w14:textId="77777777" w:rsidR="0005120A" w:rsidRPr="004A2654" w:rsidRDefault="00972932" w:rsidP="00F00428">
            <w:pPr>
              <w:jc w:val="both"/>
              <w:rPr>
                <w:rFonts w:ascii="Times New Roman" w:hAnsi="Times New Roman" w:cs="Times New Roman"/>
                <w:b/>
              </w:rPr>
            </w:pPr>
            <w:r w:rsidRPr="004A2654">
              <w:rPr>
                <w:rFonts w:ascii="Times New Roman" w:hAnsi="Times New Roman" w:cs="Times New Roman"/>
                <w:b/>
              </w:rPr>
              <w:t>4</w:t>
            </w:r>
          </w:p>
        </w:tc>
        <w:tc>
          <w:tcPr>
            <w:tcW w:w="3945" w:type="dxa"/>
          </w:tcPr>
          <w:p w14:paraId="41470682" w14:textId="77777777" w:rsidR="0005120A" w:rsidRPr="004A2654" w:rsidRDefault="00972932" w:rsidP="00F55F80">
            <w:pPr>
              <w:rPr>
                <w:rFonts w:ascii="Times New Roman" w:hAnsi="Times New Roman" w:cs="Times New Roman"/>
                <w:color w:val="000000"/>
              </w:rPr>
            </w:pPr>
            <w:r w:rsidRPr="004A2654">
              <w:rPr>
                <w:rFonts w:ascii="Times New Roman" w:hAnsi="Times New Roman" w:cs="Times New Roman"/>
              </w:rPr>
              <w:t>Housing condition</w:t>
            </w:r>
          </w:p>
        </w:tc>
        <w:tc>
          <w:tcPr>
            <w:tcW w:w="2311" w:type="dxa"/>
          </w:tcPr>
          <w:p w14:paraId="5CD1895C" w14:textId="77777777" w:rsidR="0005120A" w:rsidRPr="004A2654" w:rsidRDefault="0005120A" w:rsidP="00F55F80">
            <w:pPr>
              <w:jc w:val="center"/>
              <w:rPr>
                <w:rFonts w:ascii="Times New Roman" w:hAnsi="Times New Roman" w:cs="Times New Roman"/>
                <w:color w:val="000000"/>
              </w:rPr>
            </w:pPr>
          </w:p>
        </w:tc>
        <w:tc>
          <w:tcPr>
            <w:tcW w:w="2311" w:type="dxa"/>
          </w:tcPr>
          <w:p w14:paraId="6D8F69FB" w14:textId="77777777" w:rsidR="0005120A" w:rsidRPr="004A2654" w:rsidRDefault="0005120A" w:rsidP="00F55F80">
            <w:pPr>
              <w:jc w:val="center"/>
              <w:rPr>
                <w:rFonts w:ascii="Times New Roman" w:hAnsi="Times New Roman" w:cs="Times New Roman"/>
                <w:color w:val="000000"/>
              </w:rPr>
            </w:pPr>
          </w:p>
        </w:tc>
      </w:tr>
      <w:tr w:rsidR="00972932" w:rsidRPr="004A2654" w14:paraId="07D7C1B7" w14:textId="77777777" w:rsidTr="00F55F80">
        <w:tc>
          <w:tcPr>
            <w:tcW w:w="675" w:type="dxa"/>
          </w:tcPr>
          <w:p w14:paraId="3CB7640A" w14:textId="77777777" w:rsidR="00972932" w:rsidRPr="004A2654" w:rsidRDefault="00972932" w:rsidP="00F00428">
            <w:pPr>
              <w:jc w:val="both"/>
              <w:rPr>
                <w:rFonts w:ascii="Times New Roman" w:hAnsi="Times New Roman" w:cs="Times New Roman"/>
                <w:b/>
              </w:rPr>
            </w:pPr>
          </w:p>
        </w:tc>
        <w:tc>
          <w:tcPr>
            <w:tcW w:w="3945" w:type="dxa"/>
          </w:tcPr>
          <w:p w14:paraId="6285B171" w14:textId="77777777" w:rsidR="00972932" w:rsidRPr="004A2654" w:rsidRDefault="00972932" w:rsidP="00F55F80">
            <w:pPr>
              <w:rPr>
                <w:rFonts w:ascii="Times New Roman" w:hAnsi="Times New Roman" w:cs="Times New Roman"/>
              </w:rPr>
            </w:pPr>
            <w:proofErr w:type="spellStart"/>
            <w:r w:rsidRPr="004A2654">
              <w:rPr>
                <w:rFonts w:ascii="Times New Roman" w:hAnsi="Times New Roman" w:cs="Times New Roman"/>
              </w:rPr>
              <w:t>Katchha</w:t>
            </w:r>
            <w:proofErr w:type="spellEnd"/>
            <w:r w:rsidRPr="004A2654">
              <w:rPr>
                <w:rFonts w:ascii="Times New Roman" w:hAnsi="Times New Roman" w:cs="Times New Roman"/>
              </w:rPr>
              <w:t xml:space="preserve"> (Straw) house</w:t>
            </w:r>
          </w:p>
        </w:tc>
        <w:tc>
          <w:tcPr>
            <w:tcW w:w="2311" w:type="dxa"/>
          </w:tcPr>
          <w:p w14:paraId="3DF525C6" w14:textId="77777777" w:rsidR="00972932" w:rsidRPr="004A2654" w:rsidRDefault="00972932" w:rsidP="00F55F80">
            <w:pPr>
              <w:jc w:val="center"/>
              <w:rPr>
                <w:rFonts w:ascii="Times New Roman" w:hAnsi="Times New Roman" w:cs="Times New Roman"/>
              </w:rPr>
            </w:pPr>
            <w:r w:rsidRPr="004A2654">
              <w:rPr>
                <w:rFonts w:ascii="Times New Roman" w:hAnsi="Times New Roman" w:cs="Times New Roman"/>
              </w:rPr>
              <w:t>07</w:t>
            </w:r>
          </w:p>
        </w:tc>
        <w:tc>
          <w:tcPr>
            <w:tcW w:w="2311" w:type="dxa"/>
          </w:tcPr>
          <w:p w14:paraId="00B70216" w14:textId="77777777" w:rsidR="00972932"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7.78</w:t>
            </w:r>
          </w:p>
        </w:tc>
      </w:tr>
      <w:tr w:rsidR="00972932" w:rsidRPr="004A2654" w14:paraId="32E66AFD" w14:textId="77777777" w:rsidTr="00F55F80">
        <w:tc>
          <w:tcPr>
            <w:tcW w:w="675" w:type="dxa"/>
          </w:tcPr>
          <w:p w14:paraId="7B2F340A" w14:textId="77777777" w:rsidR="00972932" w:rsidRPr="004A2654" w:rsidRDefault="00972932" w:rsidP="00F00428">
            <w:pPr>
              <w:jc w:val="both"/>
              <w:rPr>
                <w:rFonts w:ascii="Times New Roman" w:hAnsi="Times New Roman" w:cs="Times New Roman"/>
                <w:b/>
              </w:rPr>
            </w:pPr>
          </w:p>
        </w:tc>
        <w:tc>
          <w:tcPr>
            <w:tcW w:w="3945" w:type="dxa"/>
          </w:tcPr>
          <w:p w14:paraId="5CEC4F91" w14:textId="77777777" w:rsidR="00972932" w:rsidRPr="004A2654" w:rsidRDefault="00972932" w:rsidP="00F55F80">
            <w:pPr>
              <w:rPr>
                <w:rFonts w:ascii="Times New Roman" w:hAnsi="Times New Roman" w:cs="Times New Roman"/>
              </w:rPr>
            </w:pPr>
            <w:r w:rsidRPr="004A2654">
              <w:rPr>
                <w:rFonts w:ascii="Times New Roman" w:hAnsi="Times New Roman" w:cs="Times New Roman"/>
              </w:rPr>
              <w:t>Tiled house/ sheet</w:t>
            </w:r>
          </w:p>
        </w:tc>
        <w:tc>
          <w:tcPr>
            <w:tcW w:w="2311" w:type="dxa"/>
          </w:tcPr>
          <w:p w14:paraId="70B54D5B" w14:textId="77777777" w:rsidR="00972932" w:rsidRPr="004A2654" w:rsidRDefault="00972932" w:rsidP="00F55F80">
            <w:pPr>
              <w:jc w:val="center"/>
              <w:rPr>
                <w:rFonts w:ascii="Times New Roman" w:hAnsi="Times New Roman" w:cs="Times New Roman"/>
              </w:rPr>
            </w:pPr>
            <w:r w:rsidRPr="004A2654">
              <w:rPr>
                <w:rFonts w:ascii="Times New Roman" w:hAnsi="Times New Roman" w:cs="Times New Roman"/>
              </w:rPr>
              <w:t>54</w:t>
            </w:r>
          </w:p>
        </w:tc>
        <w:tc>
          <w:tcPr>
            <w:tcW w:w="2311" w:type="dxa"/>
          </w:tcPr>
          <w:p w14:paraId="76659A89" w14:textId="77777777" w:rsidR="00972932"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60.00</w:t>
            </w:r>
          </w:p>
        </w:tc>
      </w:tr>
      <w:tr w:rsidR="00972932" w:rsidRPr="004A2654" w14:paraId="55484E9B" w14:textId="77777777" w:rsidTr="00F55F80">
        <w:tc>
          <w:tcPr>
            <w:tcW w:w="675" w:type="dxa"/>
          </w:tcPr>
          <w:p w14:paraId="4CA33112" w14:textId="77777777" w:rsidR="00972932" w:rsidRPr="004A2654" w:rsidRDefault="00972932" w:rsidP="00F00428">
            <w:pPr>
              <w:jc w:val="both"/>
              <w:rPr>
                <w:rFonts w:ascii="Times New Roman" w:hAnsi="Times New Roman" w:cs="Times New Roman"/>
                <w:b/>
              </w:rPr>
            </w:pPr>
          </w:p>
        </w:tc>
        <w:tc>
          <w:tcPr>
            <w:tcW w:w="3945" w:type="dxa"/>
          </w:tcPr>
          <w:p w14:paraId="2B9E4C1E" w14:textId="77777777" w:rsidR="00972932" w:rsidRPr="004A2654" w:rsidRDefault="00972932" w:rsidP="00F55F80">
            <w:pPr>
              <w:rPr>
                <w:rFonts w:ascii="Times New Roman" w:hAnsi="Times New Roman" w:cs="Times New Roman"/>
              </w:rPr>
            </w:pPr>
            <w:r w:rsidRPr="004A2654">
              <w:rPr>
                <w:rFonts w:ascii="Times New Roman" w:hAnsi="Times New Roman" w:cs="Times New Roman"/>
              </w:rPr>
              <w:t>Pucca (RCC) house</w:t>
            </w:r>
          </w:p>
        </w:tc>
        <w:tc>
          <w:tcPr>
            <w:tcW w:w="2311" w:type="dxa"/>
          </w:tcPr>
          <w:p w14:paraId="72DAE6CC" w14:textId="77777777" w:rsidR="00972932" w:rsidRPr="004A2654" w:rsidRDefault="00972932" w:rsidP="00F55F80">
            <w:pPr>
              <w:jc w:val="center"/>
              <w:rPr>
                <w:rFonts w:ascii="Times New Roman" w:hAnsi="Times New Roman" w:cs="Times New Roman"/>
              </w:rPr>
            </w:pPr>
            <w:r w:rsidRPr="004A2654">
              <w:rPr>
                <w:rFonts w:ascii="Times New Roman" w:hAnsi="Times New Roman" w:cs="Times New Roman"/>
              </w:rPr>
              <w:t>29</w:t>
            </w:r>
          </w:p>
        </w:tc>
        <w:tc>
          <w:tcPr>
            <w:tcW w:w="2311" w:type="dxa"/>
          </w:tcPr>
          <w:p w14:paraId="52D52063" w14:textId="77777777" w:rsidR="00972932"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32.22</w:t>
            </w:r>
          </w:p>
        </w:tc>
      </w:tr>
    </w:tbl>
    <w:p w14:paraId="51FC6594" w14:textId="77777777" w:rsidR="00193FF0" w:rsidRPr="004A2654" w:rsidRDefault="00D86BB0" w:rsidP="00F00428">
      <w:pPr>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Multiple responses</w:t>
      </w:r>
    </w:p>
    <w:p w14:paraId="5AD1AD5D" w14:textId="77777777" w:rsidR="00D86BB0" w:rsidRPr="004A2654" w:rsidRDefault="000D201E" w:rsidP="000D201E">
      <w:pPr>
        <w:pStyle w:val="NormalWeb"/>
        <w:ind w:firstLine="720"/>
        <w:jc w:val="both"/>
        <w:rPr>
          <w:sz w:val="22"/>
          <w:szCs w:val="22"/>
        </w:rPr>
      </w:pPr>
      <w:r w:rsidRPr="004A2654">
        <w:rPr>
          <w:sz w:val="22"/>
          <w:szCs w:val="22"/>
        </w:rPr>
        <w:t>Table 2 reveals that the</w:t>
      </w:r>
      <w:r w:rsidR="00D86BB0" w:rsidRPr="004A2654">
        <w:rPr>
          <w:sz w:val="22"/>
          <w:szCs w:val="22"/>
        </w:rPr>
        <w:t xml:space="preserve"> landholding pattern revealed that a predominant majority of respondents were marginal farmers (67.78%), owning less than 2.5 acres of land, followed by small farmers (25.56%). Only a small fraction of respondents belonged to the medium (4.44%) and large (2.22%) farmer categories, indicating the dominance of small and marginal farming systems in the study area. Livestock possession data showed that cow rearing was widely practiced, with 98.89 per cent of respondents owning cows, emphasizing the importance of dairy farming as a key allied enterprise. Poultry (35.56%) and sheep and goat rearing (26.67%) were also adopted by a considerable proportion of farmers, while buffalo ownership was comparatively limited (14.44%). Household material possession reflected improved access to basic amenities and communication facilities, as a large majority of respondents owned mobile phones (96.67%), televisions (92.22%), gas connections (91.11%), and motorcycles (82.22%). Regarding housing conditions, most respondents resided in tiled or sheet houses (60.00%), followed by pucca (RCC) houses (32.22%), while only a small proportion lived in </w:t>
      </w:r>
      <w:proofErr w:type="spellStart"/>
      <w:r w:rsidR="00D86BB0" w:rsidRPr="004A2654">
        <w:rPr>
          <w:sz w:val="22"/>
          <w:szCs w:val="22"/>
        </w:rPr>
        <w:t>katchha</w:t>
      </w:r>
      <w:proofErr w:type="spellEnd"/>
      <w:r w:rsidR="00D86BB0" w:rsidRPr="004A2654">
        <w:rPr>
          <w:sz w:val="22"/>
          <w:szCs w:val="22"/>
        </w:rPr>
        <w:t xml:space="preserve"> houses (7.78%). Overall, the findings indicate that although the majority of respondents are resource-poor small and marginal farmers, the presence of allied enterprises and improved household assets suggests gradual improvement in living standards, underscoring the relevance of Village Adoption Programme interventions in enhancing livelihood security.</w:t>
      </w:r>
      <w:r w:rsidR="00454D43" w:rsidRPr="004A2654">
        <w:rPr>
          <w:sz w:val="22"/>
          <w:szCs w:val="22"/>
        </w:rPr>
        <w:t xml:space="preserve"> The results are in line with the Kowsalya (2017)</w:t>
      </w:r>
      <w:r w:rsidR="00754999">
        <w:rPr>
          <w:sz w:val="22"/>
          <w:szCs w:val="22"/>
        </w:rPr>
        <w:t>.</w:t>
      </w:r>
    </w:p>
    <w:p w14:paraId="38F4B761" w14:textId="77777777" w:rsidR="00193FF0" w:rsidRPr="004A2654" w:rsidRDefault="00D86BB0" w:rsidP="00D86BB0">
      <w:pPr>
        <w:jc w:val="both"/>
        <w:rPr>
          <w:rFonts w:ascii="Times New Roman" w:eastAsia="Times New Roman" w:hAnsi="Times New Roman" w:cs="Times New Roman"/>
          <w:b/>
          <w:lang w:eastAsia="en-IN"/>
        </w:rPr>
      </w:pPr>
      <w:r w:rsidRPr="004A2654">
        <w:rPr>
          <w:rFonts w:ascii="Times New Roman" w:eastAsia="Times New Roman" w:hAnsi="Times New Roman" w:cs="Times New Roman"/>
          <w:b/>
          <w:lang w:eastAsia="en-IN"/>
        </w:rPr>
        <w:t xml:space="preserve">Table 3: Impact of Project Interventions on Adoption of New Technologies through Demonstrations </w:t>
      </w:r>
    </w:p>
    <w:tbl>
      <w:tblPr>
        <w:tblStyle w:val="TableGrid"/>
        <w:tblW w:w="0" w:type="auto"/>
        <w:tblLook w:val="04A0" w:firstRow="1" w:lastRow="0" w:firstColumn="1" w:lastColumn="0" w:noHBand="0" w:noVBand="1"/>
      </w:tblPr>
      <w:tblGrid>
        <w:gridCol w:w="2093"/>
        <w:gridCol w:w="3544"/>
        <w:gridCol w:w="3605"/>
      </w:tblGrid>
      <w:tr w:rsidR="00D86BB0" w:rsidRPr="004A2654" w14:paraId="5D847C9C" w14:textId="77777777" w:rsidTr="006D42A4">
        <w:tc>
          <w:tcPr>
            <w:tcW w:w="2093" w:type="dxa"/>
          </w:tcPr>
          <w:p w14:paraId="1F2BE1FA" w14:textId="77777777" w:rsidR="00D86BB0" w:rsidRPr="004A2654" w:rsidRDefault="00D86BB0" w:rsidP="00D86BB0">
            <w:pPr>
              <w:jc w:val="center"/>
              <w:rPr>
                <w:rFonts w:ascii="Times New Roman" w:hAnsi="Times New Roman" w:cs="Times New Roman"/>
                <w:b/>
              </w:rPr>
            </w:pPr>
            <w:r w:rsidRPr="004A2654">
              <w:rPr>
                <w:rFonts w:ascii="Times New Roman" w:hAnsi="Times New Roman" w:cs="Times New Roman"/>
                <w:b/>
              </w:rPr>
              <w:t>Crop/Technology</w:t>
            </w:r>
          </w:p>
        </w:tc>
        <w:tc>
          <w:tcPr>
            <w:tcW w:w="3544" w:type="dxa"/>
          </w:tcPr>
          <w:p w14:paraId="7188F036" w14:textId="77777777" w:rsidR="00D86BB0" w:rsidRPr="004A2654" w:rsidRDefault="00D86BB0" w:rsidP="00D86BB0">
            <w:pPr>
              <w:jc w:val="center"/>
              <w:rPr>
                <w:rFonts w:ascii="Times New Roman" w:hAnsi="Times New Roman" w:cs="Times New Roman"/>
                <w:b/>
              </w:rPr>
            </w:pPr>
            <w:r w:rsidRPr="004A2654">
              <w:rPr>
                <w:rFonts w:ascii="Times New Roman" w:hAnsi="Times New Roman" w:cs="Times New Roman"/>
                <w:b/>
              </w:rPr>
              <w:t>Earlier Practice / Old Technology</w:t>
            </w:r>
          </w:p>
        </w:tc>
        <w:tc>
          <w:tcPr>
            <w:tcW w:w="3605" w:type="dxa"/>
          </w:tcPr>
          <w:p w14:paraId="2D7430E5" w14:textId="77777777" w:rsidR="00D86BB0" w:rsidRPr="004A2654" w:rsidRDefault="00D86BB0" w:rsidP="00D86BB0">
            <w:pPr>
              <w:jc w:val="center"/>
              <w:rPr>
                <w:rFonts w:ascii="Times New Roman" w:hAnsi="Times New Roman" w:cs="Times New Roman"/>
                <w:b/>
              </w:rPr>
            </w:pPr>
            <w:r w:rsidRPr="004A2654">
              <w:rPr>
                <w:rFonts w:ascii="Times New Roman" w:hAnsi="Times New Roman" w:cs="Times New Roman"/>
                <w:b/>
              </w:rPr>
              <w:t>New Technology Introduced through Demonstration</w:t>
            </w:r>
          </w:p>
        </w:tc>
      </w:tr>
      <w:tr w:rsidR="00A21ECA" w:rsidRPr="004A2654" w14:paraId="75E1886A" w14:textId="77777777" w:rsidTr="006D42A4">
        <w:trPr>
          <w:trHeight w:val="588"/>
        </w:trPr>
        <w:tc>
          <w:tcPr>
            <w:tcW w:w="2093" w:type="dxa"/>
            <w:vAlign w:val="center"/>
          </w:tcPr>
          <w:p w14:paraId="3EAD4816"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Ragi</w:t>
            </w:r>
          </w:p>
        </w:tc>
        <w:tc>
          <w:tcPr>
            <w:tcW w:w="3544" w:type="dxa"/>
            <w:vAlign w:val="center"/>
          </w:tcPr>
          <w:p w14:paraId="18B33E8C" w14:textId="77777777" w:rsidR="00A21ECA" w:rsidRPr="004A2654" w:rsidRDefault="00CC076A" w:rsidP="006D42A4">
            <w:pPr>
              <w:jc w:val="both"/>
              <w:rPr>
                <w:rFonts w:ascii="Times New Roman" w:hAnsi="Times New Roman" w:cs="Times New Roman"/>
              </w:rPr>
            </w:pPr>
            <w:r w:rsidRPr="004A2654">
              <w:rPr>
                <w:rFonts w:ascii="Times New Roman" w:hAnsi="Times New Roman" w:cs="Times New Roman"/>
              </w:rPr>
              <w:t xml:space="preserve">Use of local/traditional varieties with low yield potential </w:t>
            </w:r>
            <w:r w:rsidR="006D42A4" w:rsidRPr="004A2654">
              <w:rPr>
                <w:rFonts w:ascii="Times New Roman" w:hAnsi="Times New Roman" w:cs="Times New Roman"/>
              </w:rPr>
              <w:t>(GPU 28, Indaf-9, MR-1)</w:t>
            </w:r>
          </w:p>
        </w:tc>
        <w:tc>
          <w:tcPr>
            <w:tcW w:w="3605" w:type="dxa"/>
            <w:vAlign w:val="center"/>
          </w:tcPr>
          <w:p w14:paraId="2F73506F" w14:textId="77777777" w:rsidR="00A21ECA" w:rsidRPr="004A2654" w:rsidRDefault="00DD17F0" w:rsidP="006D42A4">
            <w:pPr>
              <w:jc w:val="both"/>
              <w:rPr>
                <w:rFonts w:ascii="Times New Roman" w:hAnsi="Times New Roman" w:cs="Times New Roman"/>
              </w:rPr>
            </w:pPr>
            <w:r w:rsidRPr="004A2654">
              <w:rPr>
                <w:rFonts w:ascii="Times New Roman" w:hAnsi="Times New Roman" w:cs="Times New Roman"/>
              </w:rPr>
              <w:t>Demonstration of improved Ragi variety KMR-316 for late monsoon</w:t>
            </w:r>
          </w:p>
        </w:tc>
      </w:tr>
      <w:tr w:rsidR="00A21ECA" w:rsidRPr="004A2654" w14:paraId="5BB29289" w14:textId="77777777" w:rsidTr="006D42A4">
        <w:tc>
          <w:tcPr>
            <w:tcW w:w="2093" w:type="dxa"/>
            <w:vAlign w:val="center"/>
          </w:tcPr>
          <w:p w14:paraId="683B3F65" w14:textId="77777777" w:rsidR="00A21ECA" w:rsidRPr="004A2654" w:rsidRDefault="00A21ECA" w:rsidP="00A21ECA">
            <w:pPr>
              <w:pStyle w:val="ListParagraph"/>
              <w:spacing w:line="360" w:lineRule="auto"/>
              <w:ind w:left="0"/>
              <w:jc w:val="center"/>
              <w:rPr>
                <w:rFonts w:ascii="Times New Roman" w:hAnsi="Times New Roman" w:cs="Times New Roman"/>
                <w:b/>
              </w:rPr>
            </w:pPr>
            <w:proofErr w:type="spellStart"/>
            <w:r w:rsidRPr="004A2654">
              <w:rPr>
                <w:rFonts w:ascii="Times New Roman" w:hAnsi="Times New Roman" w:cs="Times New Roman"/>
                <w:b/>
              </w:rPr>
              <w:t>Redgram</w:t>
            </w:r>
            <w:proofErr w:type="spellEnd"/>
          </w:p>
        </w:tc>
        <w:tc>
          <w:tcPr>
            <w:tcW w:w="3544" w:type="dxa"/>
            <w:vAlign w:val="center"/>
          </w:tcPr>
          <w:p w14:paraId="43FBED51"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Indiscriminate pesticide use, no pest monitoring</w:t>
            </w:r>
          </w:p>
        </w:tc>
        <w:tc>
          <w:tcPr>
            <w:tcW w:w="3605" w:type="dxa"/>
            <w:vAlign w:val="center"/>
          </w:tcPr>
          <w:p w14:paraId="32CC1E49"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 xml:space="preserve">IPM in </w:t>
            </w:r>
            <w:proofErr w:type="spellStart"/>
            <w:r w:rsidRPr="004A2654">
              <w:rPr>
                <w:rFonts w:ascii="Times New Roman" w:hAnsi="Times New Roman" w:cs="Times New Roman"/>
              </w:rPr>
              <w:t>Redgram</w:t>
            </w:r>
            <w:proofErr w:type="spellEnd"/>
            <w:r w:rsidRPr="004A2654">
              <w:rPr>
                <w:rFonts w:ascii="Times New Roman" w:hAnsi="Times New Roman" w:cs="Times New Roman"/>
              </w:rPr>
              <w:t xml:space="preserve"> </w:t>
            </w:r>
            <w:proofErr w:type="spellStart"/>
            <w:r w:rsidRPr="004A2654">
              <w:rPr>
                <w:rFonts w:ascii="Times New Roman" w:hAnsi="Times New Roman" w:cs="Times New Roman"/>
              </w:rPr>
              <w:t>Var</w:t>
            </w:r>
            <w:proofErr w:type="spellEnd"/>
            <w:r w:rsidRPr="004A2654">
              <w:rPr>
                <w:rFonts w:ascii="Times New Roman" w:hAnsi="Times New Roman" w:cs="Times New Roman"/>
              </w:rPr>
              <w:t xml:space="preserve"> BRG-3</w:t>
            </w:r>
          </w:p>
        </w:tc>
      </w:tr>
      <w:tr w:rsidR="00DD17F0" w:rsidRPr="004A2654" w14:paraId="6D9F58D1" w14:textId="77777777" w:rsidTr="006D42A4">
        <w:tc>
          <w:tcPr>
            <w:tcW w:w="2093" w:type="dxa"/>
            <w:vAlign w:val="center"/>
          </w:tcPr>
          <w:p w14:paraId="6CAC7E90" w14:textId="77777777" w:rsidR="00DD17F0" w:rsidRPr="004A2654" w:rsidRDefault="00DD17F0"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Cowpea</w:t>
            </w:r>
          </w:p>
        </w:tc>
        <w:tc>
          <w:tcPr>
            <w:tcW w:w="3544" w:type="dxa"/>
            <w:vAlign w:val="center"/>
          </w:tcPr>
          <w:p w14:paraId="308050A0" w14:textId="77777777" w:rsidR="00DD17F0" w:rsidRPr="004A2654" w:rsidRDefault="006D42A4" w:rsidP="006D42A4">
            <w:pPr>
              <w:jc w:val="both"/>
              <w:rPr>
                <w:rFonts w:ascii="Times New Roman" w:hAnsi="Times New Roman" w:cs="Times New Roman"/>
              </w:rPr>
            </w:pPr>
            <w:r w:rsidRPr="004A2654">
              <w:rPr>
                <w:rFonts w:ascii="Times New Roman" w:hAnsi="Times New Roman" w:cs="Times New Roman"/>
              </w:rPr>
              <w:t>Cultivation of local varieties with low productivity</w:t>
            </w:r>
          </w:p>
        </w:tc>
        <w:tc>
          <w:tcPr>
            <w:tcW w:w="3605" w:type="dxa"/>
            <w:vAlign w:val="center"/>
          </w:tcPr>
          <w:p w14:paraId="45A1DCC5" w14:textId="77777777" w:rsidR="00DD17F0" w:rsidRPr="004A2654" w:rsidRDefault="00DD17F0" w:rsidP="006D42A4">
            <w:pPr>
              <w:jc w:val="both"/>
              <w:rPr>
                <w:rFonts w:ascii="Times New Roman" w:hAnsi="Times New Roman" w:cs="Times New Roman"/>
              </w:rPr>
            </w:pPr>
            <w:r w:rsidRPr="004A2654">
              <w:rPr>
                <w:rFonts w:ascii="Times New Roman" w:hAnsi="Times New Roman" w:cs="Times New Roman"/>
              </w:rPr>
              <w:t>Demonstration of improved variety KBC-9 in Cowpea</w:t>
            </w:r>
          </w:p>
        </w:tc>
      </w:tr>
      <w:tr w:rsidR="00A21ECA" w:rsidRPr="004A2654" w14:paraId="2874B78C" w14:textId="77777777" w:rsidTr="006D42A4">
        <w:tc>
          <w:tcPr>
            <w:tcW w:w="2093" w:type="dxa"/>
            <w:vMerge w:val="restart"/>
            <w:vAlign w:val="center"/>
          </w:tcPr>
          <w:p w14:paraId="151F2F4F"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Fodder</w:t>
            </w:r>
          </w:p>
        </w:tc>
        <w:tc>
          <w:tcPr>
            <w:tcW w:w="3544" w:type="dxa"/>
            <w:vAlign w:val="center"/>
          </w:tcPr>
          <w:p w14:paraId="68669408"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Dependence on natural grazing and crop residues</w:t>
            </w:r>
          </w:p>
        </w:tc>
        <w:tc>
          <w:tcPr>
            <w:tcW w:w="3605" w:type="dxa"/>
            <w:vAlign w:val="center"/>
          </w:tcPr>
          <w:p w14:paraId="4249E8CC" w14:textId="77777777" w:rsidR="00A21ECA" w:rsidRPr="004A2654" w:rsidRDefault="00A21ECA" w:rsidP="00754999">
            <w:pPr>
              <w:jc w:val="both"/>
              <w:rPr>
                <w:rFonts w:ascii="Times New Roman" w:hAnsi="Times New Roman" w:cs="Times New Roman"/>
              </w:rPr>
            </w:pPr>
            <w:r w:rsidRPr="004A2654">
              <w:rPr>
                <w:rFonts w:ascii="Times New Roman" w:hAnsi="Times New Roman" w:cs="Times New Roman"/>
              </w:rPr>
              <w:t>Introduction of improved  fodder crop for sheep and goat</w:t>
            </w:r>
            <w:r w:rsidR="00754999">
              <w:rPr>
                <w:rFonts w:ascii="Times New Roman" w:hAnsi="Times New Roman" w:cs="Times New Roman"/>
              </w:rPr>
              <w:t xml:space="preserve"> </w:t>
            </w:r>
            <w:r w:rsidR="00754999" w:rsidRPr="00754999">
              <w:rPr>
                <w:rFonts w:ascii="Times New Roman" w:hAnsi="Times New Roman" w:cs="Times New Roman"/>
              </w:rPr>
              <w:t>(H</w:t>
            </w:r>
            <w:r w:rsidR="00754999" w:rsidRPr="00754999">
              <w:rPr>
                <w:rFonts w:ascii="Times New Roman" w:hAnsi="Times New Roman" w:cs="Times New Roman"/>
                <w:bCs/>
              </w:rPr>
              <w:t>ybrid Napier (Co-4 , Co-5</w:t>
            </w:r>
            <w:r w:rsidR="00754999" w:rsidRPr="00754999">
              <w:rPr>
                <w:rFonts w:ascii="Times New Roman" w:hAnsi="Times New Roman" w:cs="Times New Roman"/>
              </w:rPr>
              <w:t>,</w:t>
            </w:r>
            <w:r w:rsidR="00754999" w:rsidRPr="00754999">
              <w:rPr>
                <w:rFonts w:ascii="Times New Roman" w:hAnsi="Times New Roman" w:cs="Times New Roman"/>
                <w:bCs/>
              </w:rPr>
              <w:t>Guinea grass (</w:t>
            </w:r>
            <w:proofErr w:type="spellStart"/>
            <w:r w:rsidR="00754999" w:rsidRPr="00754999">
              <w:rPr>
                <w:rFonts w:ascii="Times New Roman" w:hAnsi="Times New Roman" w:cs="Times New Roman"/>
                <w:bCs/>
              </w:rPr>
              <w:t>Hamil</w:t>
            </w:r>
            <w:proofErr w:type="spellEnd"/>
            <w:r w:rsidR="00754999" w:rsidRPr="00754999">
              <w:rPr>
                <w:rFonts w:ascii="Times New Roman" w:hAnsi="Times New Roman" w:cs="Times New Roman"/>
                <w:bCs/>
              </w:rPr>
              <w:t>)</w:t>
            </w:r>
            <w:r w:rsidR="00754999" w:rsidRPr="00754999">
              <w:rPr>
                <w:rFonts w:ascii="Times New Roman" w:hAnsi="Times New Roman" w:cs="Times New Roman"/>
              </w:rPr>
              <w:t xml:space="preserve"> </w:t>
            </w:r>
            <w:proofErr w:type="spellStart"/>
            <w:r w:rsidR="00754999" w:rsidRPr="00754999">
              <w:rPr>
                <w:rFonts w:ascii="Times New Roman" w:hAnsi="Times New Roman" w:cs="Times New Roman"/>
                <w:bCs/>
              </w:rPr>
              <w:t>Stylosanthes</w:t>
            </w:r>
            <w:proofErr w:type="spellEnd"/>
            <w:r w:rsidR="00754999" w:rsidRPr="00754999">
              <w:rPr>
                <w:rFonts w:ascii="Times New Roman" w:hAnsi="Times New Roman" w:cs="Times New Roman"/>
                <w:bCs/>
              </w:rPr>
              <w:t xml:space="preserve"> </w:t>
            </w:r>
            <w:proofErr w:type="spellStart"/>
            <w:r w:rsidR="00754999" w:rsidRPr="00754999">
              <w:rPr>
                <w:rFonts w:ascii="Times New Roman" w:hAnsi="Times New Roman" w:cs="Times New Roman"/>
                <w:bCs/>
              </w:rPr>
              <w:t>hamata</w:t>
            </w:r>
            <w:proofErr w:type="spellEnd"/>
            <w:r w:rsidR="00754999" w:rsidRPr="00754999">
              <w:rPr>
                <w:rFonts w:ascii="Times New Roman" w:hAnsi="Times New Roman" w:cs="Times New Roman"/>
              </w:rPr>
              <w:t xml:space="preserve">, </w:t>
            </w:r>
            <w:r w:rsidR="00754999" w:rsidRPr="00754999">
              <w:rPr>
                <w:rFonts w:ascii="Times New Roman" w:hAnsi="Times New Roman" w:cs="Times New Roman"/>
                <w:bCs/>
              </w:rPr>
              <w:t xml:space="preserve">Hedge </w:t>
            </w:r>
            <w:proofErr w:type="spellStart"/>
            <w:r w:rsidR="00754999" w:rsidRPr="00754999">
              <w:rPr>
                <w:rFonts w:ascii="Times New Roman" w:hAnsi="Times New Roman" w:cs="Times New Roman"/>
                <w:bCs/>
              </w:rPr>
              <w:t>lucerne</w:t>
            </w:r>
            <w:proofErr w:type="spellEnd"/>
            <w:r w:rsidR="00754999" w:rsidRPr="00754999">
              <w:rPr>
                <w:rFonts w:ascii="Times New Roman" w:hAnsi="Times New Roman" w:cs="Times New Roman"/>
                <w:bCs/>
              </w:rPr>
              <w:t xml:space="preserve"> </w:t>
            </w:r>
            <w:r w:rsidR="00754999" w:rsidRPr="00754999">
              <w:rPr>
                <w:rFonts w:ascii="Times New Roman" w:hAnsi="Times New Roman" w:cs="Times New Roman"/>
              </w:rPr>
              <w:t>,</w:t>
            </w:r>
            <w:r w:rsidR="00754999" w:rsidRPr="00754999">
              <w:rPr>
                <w:rFonts w:ascii="Times New Roman" w:hAnsi="Times New Roman" w:cs="Times New Roman"/>
                <w:bCs/>
              </w:rPr>
              <w:t>Lucerne (CO-1)</w:t>
            </w:r>
            <w:r w:rsidR="00754999" w:rsidRPr="00754999">
              <w:rPr>
                <w:rFonts w:ascii="Times New Roman" w:hAnsi="Times New Roman" w:cs="Times New Roman"/>
              </w:rPr>
              <w:t>,</w:t>
            </w:r>
            <w:r w:rsidR="00754999" w:rsidRPr="00754999">
              <w:rPr>
                <w:rFonts w:ascii="Times New Roman" w:hAnsi="Times New Roman" w:cs="Times New Roman"/>
                <w:bCs/>
              </w:rPr>
              <w:t>Fodder sorghum (COFS-31)</w:t>
            </w:r>
            <w:r w:rsidR="00754999" w:rsidRPr="00754999">
              <w:rPr>
                <w:rFonts w:ascii="Times New Roman" w:hAnsi="Times New Roman" w:cs="Times New Roman"/>
              </w:rPr>
              <w:t>,</w:t>
            </w:r>
            <w:r w:rsidR="00754999" w:rsidRPr="00754999">
              <w:rPr>
                <w:rFonts w:ascii="Times New Roman" w:hAnsi="Times New Roman" w:cs="Times New Roman"/>
                <w:bCs/>
              </w:rPr>
              <w:t>Fodder maize (African Tall)</w:t>
            </w:r>
            <w:r w:rsidR="00754999" w:rsidRPr="00754999">
              <w:rPr>
                <w:rFonts w:ascii="Times New Roman" w:hAnsi="Times New Roman" w:cs="Times New Roman"/>
              </w:rPr>
              <w:t xml:space="preserve"> </w:t>
            </w:r>
          </w:p>
        </w:tc>
      </w:tr>
      <w:tr w:rsidR="00A21ECA" w:rsidRPr="004A2654" w14:paraId="1A0A5ECD" w14:textId="77777777" w:rsidTr="006D42A4">
        <w:tc>
          <w:tcPr>
            <w:tcW w:w="2093" w:type="dxa"/>
            <w:vMerge/>
            <w:vAlign w:val="center"/>
          </w:tcPr>
          <w:p w14:paraId="20B23CBE" w14:textId="77777777" w:rsidR="00A21ECA" w:rsidRPr="004A2654" w:rsidRDefault="00A21ECA" w:rsidP="00A21ECA">
            <w:pPr>
              <w:pStyle w:val="ListParagraph"/>
              <w:spacing w:line="360" w:lineRule="auto"/>
              <w:ind w:left="0"/>
              <w:jc w:val="center"/>
              <w:rPr>
                <w:rFonts w:ascii="Times New Roman" w:hAnsi="Times New Roman" w:cs="Times New Roman"/>
                <w:b/>
              </w:rPr>
            </w:pPr>
          </w:p>
        </w:tc>
        <w:tc>
          <w:tcPr>
            <w:tcW w:w="3544" w:type="dxa"/>
            <w:vAlign w:val="center"/>
          </w:tcPr>
          <w:p w14:paraId="70D1186A"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Limited fodder availability and poor-quality fodder</w:t>
            </w:r>
          </w:p>
        </w:tc>
        <w:tc>
          <w:tcPr>
            <w:tcW w:w="3605" w:type="dxa"/>
            <w:vAlign w:val="center"/>
          </w:tcPr>
          <w:p w14:paraId="20A2A115"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Introduction of Improved fodder for dairy  cattle</w:t>
            </w:r>
          </w:p>
        </w:tc>
      </w:tr>
      <w:tr w:rsidR="00A21ECA" w:rsidRPr="004A2654" w14:paraId="652B0E8B" w14:textId="77777777" w:rsidTr="006D42A4">
        <w:tc>
          <w:tcPr>
            <w:tcW w:w="2093" w:type="dxa"/>
            <w:vAlign w:val="center"/>
          </w:tcPr>
          <w:p w14:paraId="1AE38C7B"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Vermicompost</w:t>
            </w:r>
          </w:p>
        </w:tc>
        <w:tc>
          <w:tcPr>
            <w:tcW w:w="3544" w:type="dxa"/>
            <w:vAlign w:val="center"/>
          </w:tcPr>
          <w:p w14:paraId="26911264"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Burning or dumping of agricultural waste</w:t>
            </w:r>
          </w:p>
        </w:tc>
        <w:tc>
          <w:tcPr>
            <w:tcW w:w="3605" w:type="dxa"/>
            <w:vAlign w:val="center"/>
          </w:tcPr>
          <w:p w14:paraId="267B59A6" w14:textId="77777777" w:rsidR="00A21ECA" w:rsidRPr="004A2654" w:rsidRDefault="00A21ECA" w:rsidP="00754999">
            <w:pPr>
              <w:jc w:val="both"/>
              <w:rPr>
                <w:rFonts w:ascii="Times New Roman" w:hAnsi="Times New Roman" w:cs="Times New Roman"/>
              </w:rPr>
            </w:pPr>
            <w:r w:rsidRPr="004A2654">
              <w:rPr>
                <w:rFonts w:ascii="Times New Roman" w:hAnsi="Times New Roman" w:cs="Times New Roman"/>
              </w:rPr>
              <w:t xml:space="preserve">Demonstration </w:t>
            </w:r>
            <w:r w:rsidR="00754999">
              <w:rPr>
                <w:rFonts w:ascii="Times New Roman" w:hAnsi="Times New Roman" w:cs="Times New Roman"/>
              </w:rPr>
              <w:t xml:space="preserve">of </w:t>
            </w:r>
            <w:r w:rsidRPr="004A2654">
              <w:rPr>
                <w:rFonts w:ascii="Times New Roman" w:hAnsi="Times New Roman" w:cs="Times New Roman"/>
              </w:rPr>
              <w:t>Recycling agriculture waste through vermicomposting for improving soil fertility</w:t>
            </w:r>
          </w:p>
        </w:tc>
      </w:tr>
      <w:tr w:rsidR="00A21ECA" w:rsidRPr="004A2654" w14:paraId="45ACD3F4" w14:textId="77777777" w:rsidTr="006D42A4">
        <w:tc>
          <w:tcPr>
            <w:tcW w:w="2093" w:type="dxa"/>
            <w:vAlign w:val="center"/>
          </w:tcPr>
          <w:p w14:paraId="3FD9D126" w14:textId="77777777" w:rsidR="00A21ECA" w:rsidRPr="004A2654" w:rsidRDefault="00A21ECA" w:rsidP="00A21ECA">
            <w:pPr>
              <w:pStyle w:val="ListParagraph"/>
              <w:spacing w:line="360" w:lineRule="auto"/>
              <w:ind w:left="0"/>
              <w:jc w:val="center"/>
              <w:rPr>
                <w:rFonts w:ascii="Times New Roman" w:hAnsi="Times New Roman" w:cs="Times New Roman"/>
                <w:b/>
              </w:rPr>
            </w:pPr>
            <w:proofErr w:type="spellStart"/>
            <w:r w:rsidRPr="004A2654">
              <w:rPr>
                <w:rFonts w:ascii="Times New Roman" w:hAnsi="Times New Roman" w:cs="Times New Roman"/>
                <w:b/>
              </w:rPr>
              <w:t>Arecanut</w:t>
            </w:r>
            <w:proofErr w:type="spellEnd"/>
          </w:p>
        </w:tc>
        <w:tc>
          <w:tcPr>
            <w:tcW w:w="3544" w:type="dxa"/>
            <w:vAlign w:val="center"/>
          </w:tcPr>
          <w:p w14:paraId="223972CD"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Use of untreated FYM and chemical dependency</w:t>
            </w:r>
          </w:p>
        </w:tc>
        <w:tc>
          <w:tcPr>
            <w:tcW w:w="3605" w:type="dxa"/>
            <w:vAlign w:val="center"/>
          </w:tcPr>
          <w:p w14:paraId="10F5EDB4"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 xml:space="preserve">Demonstration of Trichoderma enriched farm yard manure in </w:t>
            </w:r>
            <w:proofErr w:type="spellStart"/>
            <w:r w:rsidRPr="004A2654">
              <w:rPr>
                <w:rFonts w:ascii="Times New Roman" w:hAnsi="Times New Roman" w:cs="Times New Roman"/>
              </w:rPr>
              <w:t>Arecanut</w:t>
            </w:r>
            <w:proofErr w:type="spellEnd"/>
            <w:r w:rsidR="00754999">
              <w:rPr>
                <w:rFonts w:ascii="Times New Roman" w:hAnsi="Times New Roman" w:cs="Times New Roman"/>
              </w:rPr>
              <w:t xml:space="preserve"> and ICM</w:t>
            </w:r>
          </w:p>
        </w:tc>
      </w:tr>
      <w:tr w:rsidR="006D42A4" w:rsidRPr="004A2654" w14:paraId="5EDC544F" w14:textId="77777777" w:rsidTr="006D42A4">
        <w:trPr>
          <w:trHeight w:val="191"/>
        </w:trPr>
        <w:tc>
          <w:tcPr>
            <w:tcW w:w="2093" w:type="dxa"/>
            <w:vMerge w:val="restart"/>
            <w:vAlign w:val="center"/>
          </w:tcPr>
          <w:p w14:paraId="124C0F03" w14:textId="77777777" w:rsidR="006D42A4" w:rsidRPr="004A2654" w:rsidRDefault="006D42A4"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Field bean</w:t>
            </w:r>
          </w:p>
        </w:tc>
        <w:tc>
          <w:tcPr>
            <w:tcW w:w="3544" w:type="dxa"/>
            <w:vMerge w:val="restart"/>
            <w:vAlign w:val="center"/>
          </w:tcPr>
          <w:p w14:paraId="0AE891A0" w14:textId="77777777" w:rsidR="006D42A4" w:rsidRPr="004A2654" w:rsidRDefault="006D42A4" w:rsidP="006D42A4">
            <w:pPr>
              <w:jc w:val="both"/>
              <w:rPr>
                <w:rFonts w:ascii="Times New Roman" w:hAnsi="Times New Roman" w:cs="Times New Roman"/>
              </w:rPr>
            </w:pPr>
            <w:r w:rsidRPr="004A2654">
              <w:rPr>
                <w:rFonts w:ascii="Times New Roman" w:hAnsi="Times New Roman" w:cs="Times New Roman"/>
              </w:rPr>
              <w:t>Local varieties with poor yield</w:t>
            </w:r>
          </w:p>
        </w:tc>
        <w:tc>
          <w:tcPr>
            <w:tcW w:w="3605" w:type="dxa"/>
            <w:vAlign w:val="center"/>
          </w:tcPr>
          <w:p w14:paraId="17276F0F" w14:textId="77777777" w:rsidR="006D42A4" w:rsidRPr="004A2654" w:rsidRDefault="006D42A4" w:rsidP="006D42A4">
            <w:pPr>
              <w:jc w:val="both"/>
              <w:rPr>
                <w:rFonts w:ascii="Times New Roman" w:hAnsi="Times New Roman" w:cs="Times New Roman"/>
              </w:rPr>
            </w:pPr>
            <w:r w:rsidRPr="004A2654">
              <w:rPr>
                <w:rFonts w:ascii="Times New Roman" w:hAnsi="Times New Roman" w:cs="Times New Roman"/>
              </w:rPr>
              <w:t>Introduction of field bean –HA4</w:t>
            </w:r>
          </w:p>
        </w:tc>
      </w:tr>
      <w:tr w:rsidR="006D42A4" w:rsidRPr="004A2654" w14:paraId="170D4709" w14:textId="77777777" w:rsidTr="006D42A4">
        <w:trPr>
          <w:trHeight w:val="191"/>
        </w:trPr>
        <w:tc>
          <w:tcPr>
            <w:tcW w:w="2093" w:type="dxa"/>
            <w:vMerge/>
            <w:vAlign w:val="center"/>
          </w:tcPr>
          <w:p w14:paraId="459B4DF0" w14:textId="77777777" w:rsidR="006D42A4" w:rsidRPr="004A2654" w:rsidRDefault="006D42A4" w:rsidP="00A21ECA">
            <w:pPr>
              <w:pStyle w:val="ListParagraph"/>
              <w:spacing w:line="360" w:lineRule="auto"/>
              <w:ind w:left="0"/>
              <w:jc w:val="center"/>
              <w:rPr>
                <w:rFonts w:ascii="Times New Roman" w:hAnsi="Times New Roman" w:cs="Times New Roman"/>
                <w:b/>
              </w:rPr>
            </w:pPr>
          </w:p>
        </w:tc>
        <w:tc>
          <w:tcPr>
            <w:tcW w:w="3544" w:type="dxa"/>
            <w:vMerge/>
            <w:vAlign w:val="center"/>
          </w:tcPr>
          <w:p w14:paraId="7209D7F6" w14:textId="77777777" w:rsidR="006D42A4" w:rsidRPr="004A2654" w:rsidRDefault="006D42A4" w:rsidP="006D42A4">
            <w:pPr>
              <w:jc w:val="both"/>
              <w:rPr>
                <w:rFonts w:ascii="Times New Roman" w:hAnsi="Times New Roman" w:cs="Times New Roman"/>
              </w:rPr>
            </w:pPr>
          </w:p>
        </w:tc>
        <w:tc>
          <w:tcPr>
            <w:tcW w:w="3605" w:type="dxa"/>
            <w:vAlign w:val="center"/>
          </w:tcPr>
          <w:p w14:paraId="7EAEE828" w14:textId="77777777" w:rsidR="006D42A4" w:rsidRPr="004A2654" w:rsidRDefault="006D42A4" w:rsidP="006D42A4">
            <w:pPr>
              <w:jc w:val="both"/>
              <w:rPr>
                <w:rFonts w:ascii="Times New Roman" w:hAnsi="Times New Roman" w:cs="Times New Roman"/>
              </w:rPr>
            </w:pPr>
            <w:r w:rsidRPr="004A2654">
              <w:rPr>
                <w:rFonts w:ascii="Times New Roman" w:hAnsi="Times New Roman" w:cs="Times New Roman"/>
              </w:rPr>
              <w:t>Introduction of field bean –HA5</w:t>
            </w:r>
          </w:p>
        </w:tc>
      </w:tr>
      <w:tr w:rsidR="00A21ECA" w:rsidRPr="004A2654" w14:paraId="3CF05FDD" w14:textId="77777777" w:rsidTr="006D42A4">
        <w:tc>
          <w:tcPr>
            <w:tcW w:w="2093" w:type="dxa"/>
            <w:vAlign w:val="center"/>
          </w:tcPr>
          <w:p w14:paraId="736AEB86"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Mango</w:t>
            </w:r>
          </w:p>
        </w:tc>
        <w:tc>
          <w:tcPr>
            <w:tcW w:w="3544" w:type="dxa"/>
            <w:vAlign w:val="center"/>
          </w:tcPr>
          <w:p w14:paraId="67DA69EA"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Conventional management with higher pest and disease incidence</w:t>
            </w:r>
          </w:p>
        </w:tc>
        <w:tc>
          <w:tcPr>
            <w:tcW w:w="3605" w:type="dxa"/>
            <w:vAlign w:val="center"/>
          </w:tcPr>
          <w:p w14:paraId="411E27F9"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ICM in Mango</w:t>
            </w:r>
          </w:p>
        </w:tc>
      </w:tr>
      <w:tr w:rsidR="00A21ECA" w:rsidRPr="004A2654" w14:paraId="28F224DA" w14:textId="77777777" w:rsidTr="006D42A4">
        <w:tc>
          <w:tcPr>
            <w:tcW w:w="2093" w:type="dxa"/>
            <w:vAlign w:val="center"/>
          </w:tcPr>
          <w:p w14:paraId="6C9A640B"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Chrysanthemum</w:t>
            </w:r>
          </w:p>
        </w:tc>
        <w:tc>
          <w:tcPr>
            <w:tcW w:w="3544" w:type="dxa"/>
            <w:vAlign w:val="center"/>
          </w:tcPr>
          <w:p w14:paraId="79FCF420" w14:textId="77777777" w:rsidR="00A21EC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Imbalanced fertilizer application</w:t>
            </w:r>
          </w:p>
        </w:tc>
        <w:tc>
          <w:tcPr>
            <w:tcW w:w="3605" w:type="dxa"/>
            <w:vAlign w:val="center"/>
          </w:tcPr>
          <w:p w14:paraId="782E72AC" w14:textId="77777777" w:rsidR="00A21ECA" w:rsidRPr="004A2654" w:rsidRDefault="00A21ECA" w:rsidP="006D42A4">
            <w:pPr>
              <w:tabs>
                <w:tab w:val="left" w:pos="0"/>
              </w:tabs>
              <w:ind w:left="-76"/>
              <w:jc w:val="both"/>
              <w:rPr>
                <w:rFonts w:ascii="Times New Roman" w:hAnsi="Times New Roman" w:cs="Times New Roman"/>
              </w:rPr>
            </w:pPr>
            <w:r w:rsidRPr="004A2654">
              <w:rPr>
                <w:rFonts w:ascii="Times New Roman" w:hAnsi="Times New Roman" w:cs="Times New Roman"/>
              </w:rPr>
              <w:t>Integrated Nutrient Management in Chrysanthemum</w:t>
            </w:r>
          </w:p>
        </w:tc>
      </w:tr>
      <w:tr w:rsidR="00DD17F0" w:rsidRPr="004A2654" w14:paraId="59AC425C" w14:textId="77777777" w:rsidTr="006D42A4">
        <w:tc>
          <w:tcPr>
            <w:tcW w:w="2093" w:type="dxa"/>
            <w:vAlign w:val="center"/>
          </w:tcPr>
          <w:p w14:paraId="6C7C761E" w14:textId="77777777" w:rsidR="00DD17F0" w:rsidRPr="004A2654" w:rsidRDefault="00DD17F0"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French bean</w:t>
            </w:r>
          </w:p>
        </w:tc>
        <w:tc>
          <w:tcPr>
            <w:tcW w:w="3544" w:type="dxa"/>
            <w:vAlign w:val="center"/>
          </w:tcPr>
          <w:p w14:paraId="7DCC3C34" w14:textId="77777777" w:rsidR="00DD17F0"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Excessive chemical fertilizer use</w:t>
            </w:r>
          </w:p>
        </w:tc>
        <w:tc>
          <w:tcPr>
            <w:tcW w:w="3605" w:type="dxa"/>
            <w:vAlign w:val="center"/>
          </w:tcPr>
          <w:p w14:paraId="1F2E98E5" w14:textId="77777777" w:rsidR="00DD17F0" w:rsidRPr="004A2654" w:rsidRDefault="00DD17F0" w:rsidP="006D42A4">
            <w:pPr>
              <w:tabs>
                <w:tab w:val="left" w:pos="0"/>
              </w:tabs>
              <w:ind w:left="-76"/>
              <w:jc w:val="both"/>
              <w:rPr>
                <w:rFonts w:ascii="Times New Roman" w:hAnsi="Times New Roman" w:cs="Times New Roman"/>
              </w:rPr>
            </w:pPr>
            <w:r w:rsidRPr="004A2654">
              <w:rPr>
                <w:rFonts w:ascii="Times New Roman" w:hAnsi="Times New Roman" w:cs="Times New Roman"/>
              </w:rPr>
              <w:t>Integrated nutrient management in French bean</w:t>
            </w:r>
          </w:p>
        </w:tc>
      </w:tr>
      <w:tr w:rsidR="00410360" w:rsidRPr="004A2654" w14:paraId="0CFA935A" w14:textId="77777777" w:rsidTr="006D42A4">
        <w:tc>
          <w:tcPr>
            <w:tcW w:w="2093" w:type="dxa"/>
            <w:vAlign w:val="center"/>
          </w:tcPr>
          <w:p w14:paraId="407AB3F7" w14:textId="77777777" w:rsidR="00410360" w:rsidRPr="004A2654" w:rsidRDefault="00410360" w:rsidP="00410360">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 xml:space="preserve">Groundnut </w:t>
            </w:r>
          </w:p>
        </w:tc>
        <w:tc>
          <w:tcPr>
            <w:tcW w:w="3544" w:type="dxa"/>
            <w:vAlign w:val="center"/>
          </w:tcPr>
          <w:p w14:paraId="3E56DDD4" w14:textId="77777777" w:rsidR="00410360"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Conventional fertilizer practices</w:t>
            </w:r>
          </w:p>
        </w:tc>
        <w:tc>
          <w:tcPr>
            <w:tcW w:w="3605" w:type="dxa"/>
            <w:vAlign w:val="center"/>
          </w:tcPr>
          <w:p w14:paraId="2588D25A" w14:textId="77777777" w:rsidR="00410360" w:rsidRPr="004A2654" w:rsidRDefault="00410360" w:rsidP="006D42A4">
            <w:pPr>
              <w:tabs>
                <w:tab w:val="left" w:pos="0"/>
              </w:tabs>
              <w:ind w:left="-76"/>
              <w:jc w:val="both"/>
              <w:rPr>
                <w:rFonts w:ascii="Times New Roman" w:hAnsi="Times New Roman" w:cs="Times New Roman"/>
              </w:rPr>
            </w:pPr>
            <w:r w:rsidRPr="004A2654">
              <w:rPr>
                <w:rFonts w:ascii="Times New Roman" w:hAnsi="Times New Roman" w:cs="Times New Roman"/>
              </w:rPr>
              <w:t>Integrated nutrient management in groundnut farming</w:t>
            </w:r>
          </w:p>
        </w:tc>
      </w:tr>
      <w:tr w:rsidR="004127CB" w:rsidRPr="004A2654" w14:paraId="2E946C9B" w14:textId="77777777" w:rsidTr="006D42A4">
        <w:tc>
          <w:tcPr>
            <w:tcW w:w="2093" w:type="dxa"/>
            <w:vAlign w:val="center"/>
          </w:tcPr>
          <w:p w14:paraId="03F39035" w14:textId="77777777" w:rsidR="004127CB" w:rsidRPr="004A2654" w:rsidRDefault="004127CB" w:rsidP="004127CB">
            <w:pPr>
              <w:pStyle w:val="ListParagraph"/>
              <w:spacing w:line="360" w:lineRule="auto"/>
              <w:ind w:left="0"/>
              <w:jc w:val="center"/>
              <w:rPr>
                <w:rFonts w:ascii="Times New Roman" w:hAnsi="Times New Roman" w:cs="Times New Roman"/>
                <w:b/>
              </w:rPr>
            </w:pPr>
            <w:proofErr w:type="spellStart"/>
            <w:r w:rsidRPr="004A2654">
              <w:rPr>
                <w:rFonts w:ascii="Times New Roman" w:hAnsi="Times New Roman" w:cs="Times New Roman"/>
                <w:b/>
              </w:rPr>
              <w:t>Agri-nutri</w:t>
            </w:r>
            <w:proofErr w:type="spellEnd"/>
            <w:r w:rsidRPr="004A2654">
              <w:rPr>
                <w:rFonts w:ascii="Times New Roman" w:hAnsi="Times New Roman" w:cs="Times New Roman"/>
                <w:b/>
              </w:rPr>
              <w:t xml:space="preserve"> garden</w:t>
            </w:r>
          </w:p>
        </w:tc>
        <w:tc>
          <w:tcPr>
            <w:tcW w:w="3544" w:type="dxa"/>
            <w:vAlign w:val="center"/>
          </w:tcPr>
          <w:p w14:paraId="31EFF0AF" w14:textId="77777777" w:rsidR="004127CB"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Unplanned backyard cultivation</w:t>
            </w:r>
          </w:p>
        </w:tc>
        <w:tc>
          <w:tcPr>
            <w:tcW w:w="3605" w:type="dxa"/>
            <w:vAlign w:val="center"/>
          </w:tcPr>
          <w:p w14:paraId="5CF14296" w14:textId="77777777" w:rsidR="004127CB" w:rsidRPr="004A2654" w:rsidRDefault="004127CB" w:rsidP="006D42A4">
            <w:pPr>
              <w:tabs>
                <w:tab w:val="left" w:pos="0"/>
              </w:tabs>
              <w:ind w:left="-76"/>
              <w:jc w:val="both"/>
              <w:rPr>
                <w:rFonts w:ascii="Times New Roman" w:hAnsi="Times New Roman" w:cs="Times New Roman"/>
              </w:rPr>
            </w:pPr>
            <w:r w:rsidRPr="004A2654">
              <w:rPr>
                <w:rFonts w:ascii="Times New Roman" w:hAnsi="Times New Roman" w:cs="Times New Roman"/>
              </w:rPr>
              <w:t xml:space="preserve">Importance and lay outing of a </w:t>
            </w:r>
            <w:proofErr w:type="spellStart"/>
            <w:r w:rsidRPr="004A2654">
              <w:rPr>
                <w:rFonts w:ascii="Times New Roman" w:hAnsi="Times New Roman" w:cs="Times New Roman"/>
              </w:rPr>
              <w:t>agri-nutri</w:t>
            </w:r>
            <w:proofErr w:type="spellEnd"/>
            <w:r w:rsidRPr="004A2654">
              <w:rPr>
                <w:rFonts w:ascii="Times New Roman" w:hAnsi="Times New Roman" w:cs="Times New Roman"/>
              </w:rPr>
              <w:t xml:space="preserve"> garden</w:t>
            </w:r>
          </w:p>
        </w:tc>
      </w:tr>
      <w:tr w:rsidR="004127CB" w:rsidRPr="004A2654" w14:paraId="35E0562B" w14:textId="77777777" w:rsidTr="006D42A4">
        <w:tc>
          <w:tcPr>
            <w:tcW w:w="2093" w:type="dxa"/>
            <w:vAlign w:val="center"/>
          </w:tcPr>
          <w:p w14:paraId="0F17304E" w14:textId="77777777" w:rsidR="004127CB" w:rsidRPr="00754999" w:rsidRDefault="00754999" w:rsidP="00A21ECA">
            <w:pPr>
              <w:pStyle w:val="ListParagraph"/>
              <w:spacing w:line="360" w:lineRule="auto"/>
              <w:ind w:left="0"/>
              <w:jc w:val="center"/>
              <w:rPr>
                <w:rStyle w:val="Strong"/>
                <w:b w:val="0"/>
              </w:rPr>
            </w:pPr>
            <w:r w:rsidRPr="00754999">
              <w:rPr>
                <w:rStyle w:val="Strong"/>
                <w:rFonts w:ascii="Times New Roman" w:hAnsi="Times New Roman" w:cs="Times New Roman"/>
              </w:rPr>
              <w:t>Mechanical</w:t>
            </w:r>
            <w:r w:rsidR="00BF595F">
              <w:rPr>
                <w:rStyle w:val="Strong"/>
                <w:rFonts w:ascii="Times New Roman" w:hAnsi="Times New Roman" w:cs="Times New Roman"/>
              </w:rPr>
              <w:t>/ Physical</w:t>
            </w:r>
            <w:r w:rsidRPr="00754999">
              <w:rPr>
                <w:rStyle w:val="Strong"/>
                <w:rFonts w:ascii="Times New Roman" w:hAnsi="Times New Roman" w:cs="Times New Roman"/>
              </w:rPr>
              <w:t xml:space="preserve"> control (Use of </w:t>
            </w:r>
            <w:r w:rsidR="004127CB" w:rsidRPr="00754999">
              <w:rPr>
                <w:rStyle w:val="Strong"/>
                <w:rFonts w:ascii="Times New Roman" w:hAnsi="Times New Roman" w:cs="Times New Roman"/>
              </w:rPr>
              <w:t>Traps</w:t>
            </w:r>
            <w:r w:rsidRPr="00754999">
              <w:rPr>
                <w:rStyle w:val="Strong"/>
                <w:b w:val="0"/>
              </w:rPr>
              <w:t>)</w:t>
            </w:r>
          </w:p>
        </w:tc>
        <w:tc>
          <w:tcPr>
            <w:tcW w:w="3544" w:type="dxa"/>
            <w:vAlign w:val="center"/>
          </w:tcPr>
          <w:p w14:paraId="07A4EA72" w14:textId="77777777" w:rsidR="004127CB"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Sole reliance on chemical control</w:t>
            </w:r>
          </w:p>
        </w:tc>
        <w:tc>
          <w:tcPr>
            <w:tcW w:w="3605" w:type="dxa"/>
            <w:vAlign w:val="center"/>
          </w:tcPr>
          <w:p w14:paraId="5CC2BD2D" w14:textId="77777777" w:rsidR="004127CB" w:rsidRPr="004A2654" w:rsidRDefault="004127CB" w:rsidP="006D42A4">
            <w:pPr>
              <w:tabs>
                <w:tab w:val="left" w:pos="0"/>
              </w:tabs>
              <w:ind w:left="-76"/>
              <w:jc w:val="both"/>
              <w:rPr>
                <w:rFonts w:ascii="Times New Roman" w:hAnsi="Times New Roman" w:cs="Times New Roman"/>
              </w:rPr>
            </w:pPr>
            <w:r w:rsidRPr="004A2654">
              <w:rPr>
                <w:rFonts w:ascii="Times New Roman" w:hAnsi="Times New Roman" w:cs="Times New Roman"/>
              </w:rPr>
              <w:t>Demonstration of pheromone lure traps for the management of pod borer in field bean</w:t>
            </w:r>
          </w:p>
        </w:tc>
      </w:tr>
      <w:tr w:rsidR="00A21ECA" w:rsidRPr="004A2654" w14:paraId="54924613" w14:textId="77777777" w:rsidTr="006D42A4">
        <w:tc>
          <w:tcPr>
            <w:tcW w:w="2093" w:type="dxa"/>
            <w:vAlign w:val="center"/>
          </w:tcPr>
          <w:p w14:paraId="7A567BE5"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Cattle Health Management (Deworming)</w:t>
            </w:r>
          </w:p>
        </w:tc>
        <w:tc>
          <w:tcPr>
            <w:tcW w:w="3544" w:type="dxa"/>
            <w:vAlign w:val="center"/>
          </w:tcPr>
          <w:p w14:paraId="62DBFCF2" w14:textId="77777777" w:rsidR="00A21EC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Irregular or no deworming</w:t>
            </w:r>
          </w:p>
        </w:tc>
        <w:tc>
          <w:tcPr>
            <w:tcW w:w="3605" w:type="dxa"/>
            <w:vAlign w:val="center"/>
          </w:tcPr>
          <w:p w14:paraId="2C83BA64" w14:textId="77777777" w:rsidR="00A21EC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Cattle Health Management (Deworming)</w:t>
            </w:r>
          </w:p>
        </w:tc>
      </w:tr>
      <w:tr w:rsidR="00A21ECA" w:rsidRPr="004A2654" w14:paraId="6EC5DDE8" w14:textId="77777777" w:rsidTr="006D42A4">
        <w:tc>
          <w:tcPr>
            <w:tcW w:w="2093" w:type="dxa"/>
            <w:vAlign w:val="center"/>
          </w:tcPr>
          <w:p w14:paraId="0A972624"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Seed Treatment for Cereals &amp; Pulses</w:t>
            </w:r>
          </w:p>
        </w:tc>
        <w:tc>
          <w:tcPr>
            <w:tcW w:w="3544" w:type="dxa"/>
            <w:vAlign w:val="center"/>
          </w:tcPr>
          <w:p w14:paraId="639EE162" w14:textId="77777777" w:rsidR="00A21EC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Sowing untreated seeds</w:t>
            </w:r>
          </w:p>
        </w:tc>
        <w:tc>
          <w:tcPr>
            <w:tcW w:w="3605" w:type="dxa"/>
            <w:vAlign w:val="center"/>
          </w:tcPr>
          <w:p w14:paraId="6139502E" w14:textId="77777777" w:rsidR="00A21EC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 xml:space="preserve">Seed treatment using </w:t>
            </w:r>
            <w:proofErr w:type="spellStart"/>
            <w:r w:rsidRPr="004A2654">
              <w:rPr>
                <w:rFonts w:ascii="Times New Roman" w:hAnsi="Times New Roman" w:cs="Times New Roman"/>
              </w:rPr>
              <w:t>Azospirillum</w:t>
            </w:r>
            <w:proofErr w:type="spellEnd"/>
            <w:r w:rsidRPr="004A2654">
              <w:rPr>
                <w:rFonts w:ascii="Times New Roman" w:hAnsi="Times New Roman" w:cs="Times New Roman"/>
              </w:rPr>
              <w:t xml:space="preserve"> and Rhizobium</w:t>
            </w:r>
          </w:p>
        </w:tc>
      </w:tr>
      <w:tr w:rsidR="00CC076A" w:rsidRPr="004A2654" w14:paraId="331F8B59" w14:textId="77777777" w:rsidTr="006D42A4">
        <w:tc>
          <w:tcPr>
            <w:tcW w:w="2093" w:type="dxa"/>
            <w:vMerge w:val="restart"/>
            <w:vAlign w:val="center"/>
          </w:tcPr>
          <w:p w14:paraId="37DF0E62" w14:textId="77777777" w:rsidR="00CC076A" w:rsidRPr="004A2654" w:rsidRDefault="00CC076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 xml:space="preserve">Agricultural </w:t>
            </w:r>
            <w:proofErr w:type="spellStart"/>
            <w:r w:rsidRPr="004A2654">
              <w:rPr>
                <w:rFonts w:ascii="Times New Roman" w:hAnsi="Times New Roman" w:cs="Times New Roman"/>
                <w:b/>
              </w:rPr>
              <w:t>equipments</w:t>
            </w:r>
            <w:proofErr w:type="spellEnd"/>
          </w:p>
        </w:tc>
        <w:tc>
          <w:tcPr>
            <w:tcW w:w="3544" w:type="dxa"/>
            <w:vAlign w:val="center"/>
          </w:tcPr>
          <w:p w14:paraId="03379E3F" w14:textId="77777777" w:rsidR="00CC076A" w:rsidRPr="004A2654" w:rsidRDefault="00BF595F" w:rsidP="006D42A4">
            <w:pPr>
              <w:tabs>
                <w:tab w:val="left" w:pos="0"/>
              </w:tabs>
              <w:ind w:left="-76"/>
              <w:jc w:val="both"/>
              <w:rPr>
                <w:rFonts w:ascii="Times New Roman" w:hAnsi="Times New Roman" w:cs="Times New Roman"/>
              </w:rPr>
            </w:pPr>
            <w:r>
              <w:rPr>
                <w:rFonts w:ascii="Times New Roman" w:hAnsi="Times New Roman" w:cs="Times New Roman"/>
              </w:rPr>
              <w:t xml:space="preserve">Coconut </w:t>
            </w:r>
            <w:r w:rsidR="006D42A4" w:rsidRPr="004A2654">
              <w:rPr>
                <w:rFonts w:ascii="Times New Roman" w:hAnsi="Times New Roman" w:cs="Times New Roman"/>
              </w:rPr>
              <w:t>Manual climbing with safety risks</w:t>
            </w:r>
          </w:p>
        </w:tc>
        <w:tc>
          <w:tcPr>
            <w:tcW w:w="3605" w:type="dxa"/>
            <w:vAlign w:val="center"/>
          </w:tcPr>
          <w:p w14:paraId="07BE85CC"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Introduction of coconut climbers</w:t>
            </w:r>
          </w:p>
        </w:tc>
      </w:tr>
      <w:tr w:rsidR="00CC076A" w:rsidRPr="004A2654" w14:paraId="101B4935" w14:textId="77777777" w:rsidTr="006D42A4">
        <w:tc>
          <w:tcPr>
            <w:tcW w:w="2093" w:type="dxa"/>
            <w:vMerge/>
            <w:vAlign w:val="center"/>
          </w:tcPr>
          <w:p w14:paraId="5C31B48E" w14:textId="77777777" w:rsidR="00CC076A" w:rsidRPr="004A2654" w:rsidRDefault="00CC076A" w:rsidP="00A21ECA">
            <w:pPr>
              <w:pStyle w:val="ListParagraph"/>
              <w:spacing w:line="360" w:lineRule="auto"/>
              <w:ind w:left="0"/>
              <w:jc w:val="center"/>
              <w:rPr>
                <w:rFonts w:ascii="Times New Roman" w:hAnsi="Times New Roman" w:cs="Times New Roman"/>
                <w:b/>
              </w:rPr>
            </w:pPr>
          </w:p>
        </w:tc>
        <w:tc>
          <w:tcPr>
            <w:tcW w:w="3544" w:type="dxa"/>
            <w:vAlign w:val="center"/>
          </w:tcPr>
          <w:p w14:paraId="79E8975E" w14:textId="77777777" w:rsidR="00CC076A" w:rsidRPr="004A2654" w:rsidRDefault="00BF595F" w:rsidP="006D42A4">
            <w:pPr>
              <w:tabs>
                <w:tab w:val="left" w:pos="0"/>
              </w:tabs>
              <w:ind w:left="-76"/>
              <w:jc w:val="both"/>
              <w:rPr>
                <w:rFonts w:ascii="Times New Roman" w:hAnsi="Times New Roman" w:cs="Times New Roman"/>
              </w:rPr>
            </w:pPr>
            <w:r>
              <w:rPr>
                <w:rFonts w:ascii="Times New Roman" w:hAnsi="Times New Roman" w:cs="Times New Roman"/>
              </w:rPr>
              <w:t xml:space="preserve">Coconut </w:t>
            </w:r>
            <w:r w:rsidR="006D42A4" w:rsidRPr="004A2654">
              <w:rPr>
                <w:rFonts w:ascii="Times New Roman" w:hAnsi="Times New Roman" w:cs="Times New Roman"/>
              </w:rPr>
              <w:t xml:space="preserve">Manual </w:t>
            </w:r>
            <w:proofErr w:type="spellStart"/>
            <w:r w:rsidR="006D42A4" w:rsidRPr="004A2654">
              <w:rPr>
                <w:rFonts w:ascii="Times New Roman" w:hAnsi="Times New Roman" w:cs="Times New Roman"/>
              </w:rPr>
              <w:t>dehusking</w:t>
            </w:r>
            <w:proofErr w:type="spellEnd"/>
            <w:r w:rsidR="006D42A4" w:rsidRPr="004A2654">
              <w:rPr>
                <w:rFonts w:ascii="Times New Roman" w:hAnsi="Times New Roman" w:cs="Times New Roman"/>
              </w:rPr>
              <w:t xml:space="preserve"> with high labour requirement</w:t>
            </w:r>
          </w:p>
        </w:tc>
        <w:tc>
          <w:tcPr>
            <w:tcW w:w="3605" w:type="dxa"/>
            <w:vAlign w:val="center"/>
          </w:tcPr>
          <w:p w14:paraId="6B03E955"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 xml:space="preserve">Coconut </w:t>
            </w:r>
            <w:proofErr w:type="spellStart"/>
            <w:r w:rsidRPr="004A2654">
              <w:rPr>
                <w:rFonts w:ascii="Times New Roman" w:hAnsi="Times New Roman" w:cs="Times New Roman"/>
              </w:rPr>
              <w:t>Dehusker</w:t>
            </w:r>
            <w:proofErr w:type="spellEnd"/>
            <w:r w:rsidRPr="004A2654">
              <w:rPr>
                <w:rFonts w:ascii="Times New Roman" w:hAnsi="Times New Roman" w:cs="Times New Roman"/>
              </w:rPr>
              <w:t>: A Mechanized Approach to Reduce Farm Labour</w:t>
            </w:r>
          </w:p>
        </w:tc>
      </w:tr>
      <w:tr w:rsidR="00CC076A" w:rsidRPr="004A2654" w14:paraId="7AFAED8A" w14:textId="77777777" w:rsidTr="006D42A4">
        <w:tc>
          <w:tcPr>
            <w:tcW w:w="2093" w:type="dxa"/>
            <w:vMerge/>
            <w:vAlign w:val="center"/>
          </w:tcPr>
          <w:p w14:paraId="01D43C51" w14:textId="77777777" w:rsidR="00CC076A" w:rsidRPr="004A2654" w:rsidRDefault="00CC076A" w:rsidP="00A21ECA">
            <w:pPr>
              <w:pStyle w:val="ListParagraph"/>
              <w:spacing w:line="360" w:lineRule="auto"/>
              <w:ind w:left="0"/>
              <w:jc w:val="center"/>
              <w:rPr>
                <w:rFonts w:ascii="Times New Roman" w:hAnsi="Times New Roman" w:cs="Times New Roman"/>
                <w:b/>
              </w:rPr>
            </w:pPr>
          </w:p>
        </w:tc>
        <w:tc>
          <w:tcPr>
            <w:tcW w:w="3544" w:type="dxa"/>
            <w:vAlign w:val="center"/>
          </w:tcPr>
          <w:p w14:paraId="461A9C88" w14:textId="77777777" w:rsidR="00CC076A" w:rsidRPr="004A2654" w:rsidRDefault="00BF595F" w:rsidP="006D42A4">
            <w:pPr>
              <w:tabs>
                <w:tab w:val="left" w:pos="0"/>
              </w:tabs>
              <w:ind w:left="-76"/>
              <w:jc w:val="both"/>
              <w:rPr>
                <w:rFonts w:ascii="Times New Roman" w:hAnsi="Times New Roman" w:cs="Times New Roman"/>
              </w:rPr>
            </w:pPr>
            <w:r>
              <w:rPr>
                <w:rFonts w:ascii="Times New Roman" w:hAnsi="Times New Roman" w:cs="Times New Roman"/>
              </w:rPr>
              <w:t xml:space="preserve">Mango </w:t>
            </w:r>
            <w:r w:rsidR="006D42A4" w:rsidRPr="004A2654">
              <w:rPr>
                <w:rFonts w:ascii="Times New Roman" w:hAnsi="Times New Roman" w:cs="Times New Roman"/>
              </w:rPr>
              <w:t>Hand plucking causing fruit damage</w:t>
            </w:r>
          </w:p>
        </w:tc>
        <w:tc>
          <w:tcPr>
            <w:tcW w:w="3605" w:type="dxa"/>
            <w:vAlign w:val="center"/>
          </w:tcPr>
          <w:p w14:paraId="05F3F497"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Improved Mango Harvesting Tools for Safe and Efficient Harvest</w:t>
            </w:r>
          </w:p>
        </w:tc>
      </w:tr>
      <w:tr w:rsidR="00CC076A" w:rsidRPr="004A2654" w14:paraId="73CA19F4" w14:textId="77777777" w:rsidTr="006D42A4">
        <w:tc>
          <w:tcPr>
            <w:tcW w:w="2093" w:type="dxa"/>
            <w:vMerge/>
            <w:vAlign w:val="center"/>
          </w:tcPr>
          <w:p w14:paraId="0777B92D" w14:textId="77777777" w:rsidR="00CC076A" w:rsidRPr="004A2654" w:rsidRDefault="00CC076A" w:rsidP="00A21ECA">
            <w:pPr>
              <w:pStyle w:val="ListParagraph"/>
              <w:spacing w:line="360" w:lineRule="auto"/>
              <w:ind w:left="0"/>
              <w:jc w:val="center"/>
              <w:rPr>
                <w:rFonts w:ascii="Times New Roman" w:hAnsi="Times New Roman" w:cs="Times New Roman"/>
                <w:b/>
              </w:rPr>
            </w:pPr>
          </w:p>
        </w:tc>
        <w:tc>
          <w:tcPr>
            <w:tcW w:w="3544" w:type="dxa"/>
            <w:vAlign w:val="center"/>
          </w:tcPr>
          <w:p w14:paraId="1707B85C" w14:textId="77777777" w:rsidR="00CC076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Spraying without protective measurements</w:t>
            </w:r>
          </w:p>
        </w:tc>
        <w:tc>
          <w:tcPr>
            <w:tcW w:w="3605" w:type="dxa"/>
            <w:vAlign w:val="center"/>
          </w:tcPr>
          <w:p w14:paraId="1E386010"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Personal Protective Equipment (PPE) Tools for Safe Pesticide Spraying</w:t>
            </w:r>
          </w:p>
        </w:tc>
      </w:tr>
    </w:tbl>
    <w:p w14:paraId="2B52A52C" w14:textId="77777777" w:rsidR="00193FF0" w:rsidRPr="004A2654" w:rsidRDefault="00193FF0" w:rsidP="00D86BB0">
      <w:pPr>
        <w:jc w:val="both"/>
        <w:rPr>
          <w:rFonts w:ascii="Times New Roman" w:eastAsia="Times New Roman" w:hAnsi="Times New Roman" w:cs="Times New Roman"/>
          <w:b/>
          <w:lang w:eastAsia="en-IN"/>
        </w:rPr>
      </w:pPr>
    </w:p>
    <w:p w14:paraId="1C97424F" w14:textId="77777777" w:rsidR="000D201E" w:rsidRPr="004A2654" w:rsidRDefault="006D42A4"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bCs/>
          <w:lang w:eastAsia="en-IN"/>
        </w:rPr>
        <w:t xml:space="preserve">Table 3 highlights the technological transition among farmers as a result of systematic on-farm demonstrations conducted under the extension programme. The demonstrations enabled a clear shift from conventional, low-yielding crop varieties and practices towards improved, high-yielding, and resource-efficient technologies. Traditional </w:t>
      </w:r>
      <w:r w:rsidR="000D201E" w:rsidRPr="004A2654">
        <w:rPr>
          <w:rFonts w:ascii="Times New Roman" w:eastAsia="Times New Roman" w:hAnsi="Times New Roman" w:cs="Times New Roman"/>
          <w:bCs/>
          <w:lang w:eastAsia="en-IN"/>
        </w:rPr>
        <w:t>Ragi</w:t>
      </w:r>
      <w:r w:rsidRPr="004A2654">
        <w:rPr>
          <w:rFonts w:ascii="Times New Roman" w:eastAsia="Times New Roman" w:hAnsi="Times New Roman" w:cs="Times New Roman"/>
          <w:bCs/>
          <w:lang w:eastAsia="en-IN"/>
        </w:rPr>
        <w:t xml:space="preserve"> varieties such as GPU-28, Indaf-9, and MR-1 were replaced with the improved variety KMR-316, particularly suitable for late monsoon conditions. Similarly, local cowpea and field bean varieties were substituted with improved varieties KBC-9, HA-4, and HA-5, respectively, leading to enhanced productivity and uniform crop </w:t>
      </w:r>
      <w:r w:rsidR="000D201E" w:rsidRPr="004A2654">
        <w:rPr>
          <w:rFonts w:ascii="Times New Roman" w:eastAsia="Times New Roman" w:hAnsi="Times New Roman" w:cs="Times New Roman"/>
          <w:bCs/>
          <w:lang w:eastAsia="en-IN"/>
        </w:rPr>
        <w:t>performance. In</w:t>
      </w:r>
      <w:r w:rsidRPr="004A2654">
        <w:rPr>
          <w:rFonts w:ascii="Times New Roman" w:eastAsia="Times New Roman" w:hAnsi="Times New Roman" w:cs="Times New Roman"/>
          <w:bCs/>
          <w:lang w:eastAsia="en-IN"/>
        </w:rPr>
        <w:t xml:space="preserve"> addition, conventional management practices characterized by indiscriminate use of chemical fertilizers and pesticides were progressively replaced by integrated approaches. Adoption of Integrated Nutrient Management (INM) in crops such as chrysanthemum, </w:t>
      </w:r>
      <w:r w:rsidR="000D201E" w:rsidRPr="004A2654">
        <w:rPr>
          <w:rFonts w:ascii="Times New Roman" w:eastAsia="Times New Roman" w:hAnsi="Times New Roman" w:cs="Times New Roman"/>
          <w:bCs/>
          <w:lang w:eastAsia="en-IN"/>
        </w:rPr>
        <w:t>French</w:t>
      </w:r>
      <w:r w:rsidRPr="004A2654">
        <w:rPr>
          <w:rFonts w:ascii="Times New Roman" w:eastAsia="Times New Roman" w:hAnsi="Times New Roman" w:cs="Times New Roman"/>
          <w:bCs/>
          <w:lang w:eastAsia="en-IN"/>
        </w:rPr>
        <w:t xml:space="preserve"> bean, and groundnut, and Integrated Pest Management (IPM) in </w:t>
      </w:r>
      <w:proofErr w:type="spellStart"/>
      <w:r w:rsidR="000D201E" w:rsidRPr="004A2654">
        <w:rPr>
          <w:rFonts w:ascii="Times New Roman" w:eastAsia="Times New Roman" w:hAnsi="Times New Roman" w:cs="Times New Roman"/>
          <w:bCs/>
          <w:lang w:eastAsia="en-IN"/>
        </w:rPr>
        <w:t>Redgram</w:t>
      </w:r>
      <w:proofErr w:type="spellEnd"/>
      <w:r w:rsidRPr="004A2654">
        <w:rPr>
          <w:rFonts w:ascii="Times New Roman" w:eastAsia="Times New Roman" w:hAnsi="Times New Roman" w:cs="Times New Roman"/>
          <w:bCs/>
          <w:lang w:eastAsia="en-IN"/>
        </w:rPr>
        <w:t xml:space="preserve"> and field bean, reflects a growing awareness among farmers regarding sustainable crop management. The demonstrations also promoted scientific seed treatment using bio-fertilizers (</w:t>
      </w:r>
      <w:proofErr w:type="spellStart"/>
      <w:r w:rsidRPr="004A2654">
        <w:rPr>
          <w:rFonts w:ascii="Times New Roman" w:eastAsia="Times New Roman" w:hAnsi="Times New Roman" w:cs="Times New Roman"/>
          <w:bCs/>
          <w:lang w:eastAsia="en-IN"/>
        </w:rPr>
        <w:t>Azospirillum</w:t>
      </w:r>
      <w:proofErr w:type="spellEnd"/>
      <w:r w:rsidRPr="004A2654">
        <w:rPr>
          <w:rFonts w:ascii="Times New Roman" w:eastAsia="Times New Roman" w:hAnsi="Times New Roman" w:cs="Times New Roman"/>
          <w:bCs/>
          <w:lang w:eastAsia="en-IN"/>
        </w:rPr>
        <w:t xml:space="preserve"> and Rhizobium), which improved seed germination and early crop vigour.</w:t>
      </w:r>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 xml:space="preserve">Furthermore, the introduction of improved fodder crops, vermicomposting, Trichoderma-enriched farmyard manure, and regular livestock deworming practices contributed to improved soil health, livestock productivity, and overall farm sustainability. The adoption of agricultural implements such as coconut climbers, coconut </w:t>
      </w:r>
      <w:proofErr w:type="spellStart"/>
      <w:r w:rsidRPr="004A2654">
        <w:rPr>
          <w:rFonts w:ascii="Times New Roman" w:eastAsia="Times New Roman" w:hAnsi="Times New Roman" w:cs="Times New Roman"/>
          <w:bCs/>
          <w:lang w:eastAsia="en-IN"/>
        </w:rPr>
        <w:t>dehuskers</w:t>
      </w:r>
      <w:proofErr w:type="spellEnd"/>
      <w:r w:rsidRPr="004A2654">
        <w:rPr>
          <w:rFonts w:ascii="Times New Roman" w:eastAsia="Times New Roman" w:hAnsi="Times New Roman" w:cs="Times New Roman"/>
          <w:bCs/>
          <w:lang w:eastAsia="en-IN"/>
        </w:rPr>
        <w:t>, mango harvesting tools, and personal protective equipment reduced labour drudgery, enhanced operational efficiency, and improved occupational safety. Overall, the observed technological shift indicates a positive behavioural change among farmers, demonstrating their increased receptiveness to scientifically validated, sustainable, and labour-saving agricultural interventions.</w:t>
      </w:r>
      <w:r w:rsidR="00BF595F">
        <w:rPr>
          <w:rFonts w:ascii="Times New Roman" w:eastAsia="Times New Roman" w:hAnsi="Times New Roman" w:cs="Times New Roman"/>
          <w:bCs/>
          <w:lang w:eastAsia="en-IN"/>
        </w:rPr>
        <w:t xml:space="preserve"> The results are in line with </w:t>
      </w:r>
      <w:proofErr w:type="spellStart"/>
      <w:r w:rsidR="00BF595F" w:rsidRPr="004A2654">
        <w:rPr>
          <w:rFonts w:ascii="Times New Roman" w:hAnsi="Times New Roman" w:cs="Times New Roman"/>
        </w:rPr>
        <w:t>Papireddy</w:t>
      </w:r>
      <w:proofErr w:type="spellEnd"/>
      <w:r w:rsidR="008170FB">
        <w:rPr>
          <w:rFonts w:ascii="Times New Roman" w:hAnsi="Times New Roman" w:cs="Times New Roman"/>
        </w:rPr>
        <w:t xml:space="preserve"> </w:t>
      </w:r>
      <w:proofErr w:type="spellStart"/>
      <w:r w:rsidR="00BF595F" w:rsidRPr="00BF595F">
        <w:rPr>
          <w:rFonts w:ascii="Times New Roman" w:hAnsi="Times New Roman" w:cs="Times New Roman"/>
          <w:i/>
        </w:rPr>
        <w:t>et.al</w:t>
      </w:r>
      <w:proofErr w:type="spellEnd"/>
      <w:r w:rsidR="00BF595F" w:rsidRPr="00BF595F">
        <w:rPr>
          <w:rFonts w:ascii="Times New Roman" w:hAnsi="Times New Roman" w:cs="Times New Roman"/>
          <w:i/>
        </w:rPr>
        <w:t>.</w:t>
      </w:r>
      <w:r w:rsidR="00BF595F">
        <w:rPr>
          <w:rFonts w:ascii="Times New Roman" w:hAnsi="Times New Roman" w:cs="Times New Roman"/>
        </w:rPr>
        <w:t>, (2023) and</w:t>
      </w:r>
      <w:r w:rsidR="00BF595F">
        <w:rPr>
          <w:rFonts w:ascii="Times New Roman" w:eastAsia="Times New Roman" w:hAnsi="Times New Roman" w:cs="Times New Roman"/>
          <w:bCs/>
          <w:lang w:eastAsia="en-IN"/>
        </w:rPr>
        <w:t xml:space="preserve"> </w:t>
      </w:r>
      <w:r w:rsidR="008170FB">
        <w:rPr>
          <w:rFonts w:ascii="Times New Roman" w:hAnsi="Times New Roman" w:cs="Times New Roman"/>
        </w:rPr>
        <w:t xml:space="preserve">Darshan </w:t>
      </w:r>
      <w:r w:rsidR="00BF595F">
        <w:rPr>
          <w:rFonts w:ascii="Times New Roman" w:hAnsi="Times New Roman" w:cs="Times New Roman"/>
        </w:rPr>
        <w:t xml:space="preserve"> </w:t>
      </w:r>
      <w:r w:rsidR="00BF595F" w:rsidRPr="00BF595F">
        <w:rPr>
          <w:rFonts w:ascii="Times New Roman" w:hAnsi="Times New Roman" w:cs="Times New Roman"/>
          <w:i/>
        </w:rPr>
        <w:t>et.al.,</w:t>
      </w:r>
      <w:r w:rsidR="00BF595F" w:rsidRPr="004A2654">
        <w:rPr>
          <w:rFonts w:ascii="Times New Roman" w:hAnsi="Times New Roman" w:cs="Times New Roman"/>
        </w:rPr>
        <w:t xml:space="preserve"> (202</w:t>
      </w:r>
      <w:r w:rsidR="00BF595F">
        <w:rPr>
          <w:rFonts w:ascii="Times New Roman" w:hAnsi="Times New Roman" w:cs="Times New Roman"/>
        </w:rPr>
        <w:t>5</w:t>
      </w:r>
      <w:r w:rsidR="00BF595F" w:rsidRPr="004A2654">
        <w:rPr>
          <w:rFonts w:ascii="Times New Roman" w:hAnsi="Times New Roman" w:cs="Times New Roman"/>
        </w:rPr>
        <w:t>)</w:t>
      </w:r>
    </w:p>
    <w:p w14:paraId="71D78273" w14:textId="77777777" w:rsidR="00966D7D" w:rsidRPr="004A2654" w:rsidRDefault="00A21ECA" w:rsidP="00D86BB0">
      <w:pPr>
        <w:jc w:val="both"/>
        <w:rPr>
          <w:rFonts w:ascii="Times New Roman" w:hAnsi="Times New Roman" w:cs="Times New Roman"/>
          <w:b/>
        </w:rPr>
      </w:pPr>
      <w:r w:rsidRPr="004A2654">
        <w:rPr>
          <w:rFonts w:ascii="Times New Roman" w:hAnsi="Times New Roman" w:cs="Times New Roman"/>
          <w:b/>
        </w:rPr>
        <w:t>Table 4: Extension activities conducted to create awareness and up-scale the technologies</w:t>
      </w:r>
    </w:p>
    <w:tbl>
      <w:tblPr>
        <w:tblStyle w:val="TableGrid"/>
        <w:tblW w:w="0" w:type="auto"/>
        <w:tblLook w:val="04A0" w:firstRow="1" w:lastRow="0" w:firstColumn="1" w:lastColumn="0" w:noHBand="0" w:noVBand="1"/>
      </w:tblPr>
      <w:tblGrid>
        <w:gridCol w:w="3652"/>
        <w:gridCol w:w="2693"/>
        <w:gridCol w:w="2835"/>
      </w:tblGrid>
      <w:tr w:rsidR="00A21ECA" w:rsidRPr="004A2654" w14:paraId="716B42C8" w14:textId="77777777" w:rsidTr="00BF595F">
        <w:tc>
          <w:tcPr>
            <w:tcW w:w="3652" w:type="dxa"/>
          </w:tcPr>
          <w:p w14:paraId="73B466FE" w14:textId="77777777" w:rsidR="00A21ECA" w:rsidRPr="004A2654" w:rsidRDefault="00A21ECA" w:rsidP="00A21ECA">
            <w:pPr>
              <w:jc w:val="center"/>
              <w:rPr>
                <w:rFonts w:ascii="Times New Roman" w:hAnsi="Times New Roman" w:cs="Times New Roman"/>
                <w:b/>
              </w:rPr>
            </w:pPr>
            <w:r w:rsidRPr="004A2654">
              <w:rPr>
                <w:rFonts w:ascii="Times New Roman" w:hAnsi="Times New Roman" w:cs="Times New Roman"/>
                <w:b/>
              </w:rPr>
              <w:t>Activity</w:t>
            </w:r>
          </w:p>
        </w:tc>
        <w:tc>
          <w:tcPr>
            <w:tcW w:w="2693" w:type="dxa"/>
          </w:tcPr>
          <w:p w14:paraId="6AE009CB" w14:textId="77777777" w:rsidR="00A21ECA" w:rsidRPr="004A2654" w:rsidRDefault="00A21ECA" w:rsidP="00A21ECA">
            <w:pPr>
              <w:jc w:val="center"/>
              <w:rPr>
                <w:rFonts w:ascii="Times New Roman" w:hAnsi="Times New Roman" w:cs="Times New Roman"/>
                <w:b/>
              </w:rPr>
            </w:pPr>
            <w:r w:rsidRPr="004A2654">
              <w:rPr>
                <w:rFonts w:ascii="Times New Roman" w:hAnsi="Times New Roman" w:cs="Times New Roman"/>
                <w:b/>
              </w:rPr>
              <w:t>No. of Programmes</w:t>
            </w:r>
          </w:p>
        </w:tc>
        <w:tc>
          <w:tcPr>
            <w:tcW w:w="2835" w:type="dxa"/>
          </w:tcPr>
          <w:p w14:paraId="2FE4A3C3" w14:textId="77777777" w:rsidR="00A21ECA" w:rsidRPr="004A2654" w:rsidRDefault="00A21ECA" w:rsidP="00A21ECA">
            <w:pPr>
              <w:jc w:val="center"/>
              <w:rPr>
                <w:rFonts w:ascii="Times New Roman" w:hAnsi="Times New Roman" w:cs="Times New Roman"/>
                <w:b/>
              </w:rPr>
            </w:pPr>
            <w:r w:rsidRPr="004A2654">
              <w:rPr>
                <w:rFonts w:ascii="Times New Roman" w:hAnsi="Times New Roman" w:cs="Times New Roman"/>
                <w:b/>
              </w:rPr>
              <w:t>No. of Participants</w:t>
            </w:r>
          </w:p>
        </w:tc>
      </w:tr>
      <w:tr w:rsidR="00A21ECA" w:rsidRPr="004A2654" w14:paraId="5E8311CE" w14:textId="77777777" w:rsidTr="00BF595F">
        <w:tc>
          <w:tcPr>
            <w:tcW w:w="3652" w:type="dxa"/>
          </w:tcPr>
          <w:p w14:paraId="3AEDF5C8"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Animal health camps</w:t>
            </w:r>
          </w:p>
        </w:tc>
        <w:tc>
          <w:tcPr>
            <w:tcW w:w="2693" w:type="dxa"/>
          </w:tcPr>
          <w:p w14:paraId="55FACE8D"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w:t>
            </w:r>
          </w:p>
        </w:tc>
        <w:tc>
          <w:tcPr>
            <w:tcW w:w="2835" w:type="dxa"/>
          </w:tcPr>
          <w:p w14:paraId="11D2C959"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183</w:t>
            </w:r>
          </w:p>
        </w:tc>
      </w:tr>
      <w:tr w:rsidR="00A21ECA" w:rsidRPr="004A2654" w14:paraId="36CA5574" w14:textId="77777777" w:rsidTr="00BF595F">
        <w:tc>
          <w:tcPr>
            <w:tcW w:w="3652" w:type="dxa"/>
          </w:tcPr>
          <w:p w14:paraId="654EE7B2"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Soil health camps </w:t>
            </w:r>
          </w:p>
        </w:tc>
        <w:tc>
          <w:tcPr>
            <w:tcW w:w="2693" w:type="dxa"/>
          </w:tcPr>
          <w:p w14:paraId="1F1B8C08"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w:t>
            </w:r>
          </w:p>
        </w:tc>
        <w:tc>
          <w:tcPr>
            <w:tcW w:w="2835" w:type="dxa"/>
          </w:tcPr>
          <w:p w14:paraId="7ED7C5C0"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50</w:t>
            </w:r>
          </w:p>
        </w:tc>
      </w:tr>
      <w:tr w:rsidR="00A21ECA" w:rsidRPr="004A2654" w14:paraId="7BBCF4B8" w14:textId="77777777" w:rsidTr="00BF595F">
        <w:tc>
          <w:tcPr>
            <w:tcW w:w="3652" w:type="dxa"/>
          </w:tcPr>
          <w:p w14:paraId="0B3D22FA"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Human health camps </w:t>
            </w:r>
          </w:p>
        </w:tc>
        <w:tc>
          <w:tcPr>
            <w:tcW w:w="2693" w:type="dxa"/>
          </w:tcPr>
          <w:p w14:paraId="43739082"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w:t>
            </w:r>
          </w:p>
        </w:tc>
        <w:tc>
          <w:tcPr>
            <w:tcW w:w="2835" w:type="dxa"/>
          </w:tcPr>
          <w:p w14:paraId="437BB434"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272</w:t>
            </w:r>
          </w:p>
        </w:tc>
      </w:tr>
      <w:tr w:rsidR="00A21ECA" w:rsidRPr="004A2654" w14:paraId="359176BC" w14:textId="77777777" w:rsidTr="00BF595F">
        <w:tc>
          <w:tcPr>
            <w:tcW w:w="3652" w:type="dxa"/>
          </w:tcPr>
          <w:p w14:paraId="1B054223"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Exposure visits </w:t>
            </w:r>
          </w:p>
        </w:tc>
        <w:tc>
          <w:tcPr>
            <w:tcW w:w="2693" w:type="dxa"/>
          </w:tcPr>
          <w:p w14:paraId="33C705F8"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w:t>
            </w:r>
          </w:p>
        </w:tc>
        <w:tc>
          <w:tcPr>
            <w:tcW w:w="2835" w:type="dxa"/>
          </w:tcPr>
          <w:p w14:paraId="753CB8FB"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160</w:t>
            </w:r>
          </w:p>
        </w:tc>
      </w:tr>
      <w:tr w:rsidR="00A21ECA" w:rsidRPr="004A2654" w14:paraId="02CB6E5F" w14:textId="77777777" w:rsidTr="00BF595F">
        <w:tc>
          <w:tcPr>
            <w:tcW w:w="3652" w:type="dxa"/>
          </w:tcPr>
          <w:p w14:paraId="2884E663"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Field days </w:t>
            </w:r>
          </w:p>
        </w:tc>
        <w:tc>
          <w:tcPr>
            <w:tcW w:w="2693" w:type="dxa"/>
          </w:tcPr>
          <w:p w14:paraId="0D872083"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6</w:t>
            </w:r>
          </w:p>
        </w:tc>
        <w:tc>
          <w:tcPr>
            <w:tcW w:w="2835" w:type="dxa"/>
          </w:tcPr>
          <w:p w14:paraId="13F6EC14"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214</w:t>
            </w:r>
          </w:p>
        </w:tc>
      </w:tr>
      <w:tr w:rsidR="00A21ECA" w:rsidRPr="004A2654" w14:paraId="2B066D45" w14:textId="77777777" w:rsidTr="00BF595F">
        <w:tc>
          <w:tcPr>
            <w:tcW w:w="3652" w:type="dxa"/>
          </w:tcPr>
          <w:p w14:paraId="5155E157"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Important day/ events celebration </w:t>
            </w:r>
          </w:p>
        </w:tc>
        <w:tc>
          <w:tcPr>
            <w:tcW w:w="2693" w:type="dxa"/>
          </w:tcPr>
          <w:p w14:paraId="66B2B49A"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6</w:t>
            </w:r>
          </w:p>
        </w:tc>
        <w:tc>
          <w:tcPr>
            <w:tcW w:w="2835" w:type="dxa"/>
          </w:tcPr>
          <w:p w14:paraId="70C75B4C"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318</w:t>
            </w:r>
          </w:p>
        </w:tc>
      </w:tr>
      <w:tr w:rsidR="00A21ECA" w:rsidRPr="004A2654" w14:paraId="3397C969" w14:textId="77777777" w:rsidTr="00BF595F">
        <w:tc>
          <w:tcPr>
            <w:tcW w:w="3652" w:type="dxa"/>
          </w:tcPr>
          <w:p w14:paraId="309AB0E1" w14:textId="77777777" w:rsidR="00A21ECA" w:rsidRPr="004A2654" w:rsidRDefault="00617E02" w:rsidP="00A21ECA">
            <w:pPr>
              <w:jc w:val="both"/>
              <w:rPr>
                <w:rFonts w:ascii="Times New Roman" w:hAnsi="Times New Roman" w:cs="Times New Roman"/>
              </w:rPr>
            </w:pPr>
            <w:proofErr w:type="spellStart"/>
            <w:r w:rsidRPr="004A2654">
              <w:rPr>
                <w:rFonts w:ascii="Times New Roman" w:hAnsi="Times New Roman" w:cs="Times New Roman"/>
              </w:rPr>
              <w:t>Nutrigardens</w:t>
            </w:r>
            <w:proofErr w:type="spellEnd"/>
            <w:r w:rsidR="00A21ECA" w:rsidRPr="004A2654">
              <w:rPr>
                <w:rFonts w:ascii="Times New Roman" w:hAnsi="Times New Roman" w:cs="Times New Roman"/>
              </w:rPr>
              <w:t xml:space="preserve"> Demonstration </w:t>
            </w:r>
          </w:p>
        </w:tc>
        <w:tc>
          <w:tcPr>
            <w:tcW w:w="2693" w:type="dxa"/>
          </w:tcPr>
          <w:p w14:paraId="39808626"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w:t>
            </w:r>
          </w:p>
        </w:tc>
        <w:tc>
          <w:tcPr>
            <w:tcW w:w="2835" w:type="dxa"/>
          </w:tcPr>
          <w:p w14:paraId="12A7348D"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30</w:t>
            </w:r>
          </w:p>
        </w:tc>
      </w:tr>
      <w:tr w:rsidR="00A21ECA" w:rsidRPr="004A2654" w14:paraId="487DB91F" w14:textId="77777777" w:rsidTr="00BF595F">
        <w:tc>
          <w:tcPr>
            <w:tcW w:w="3652" w:type="dxa"/>
          </w:tcPr>
          <w:p w14:paraId="61167FDC"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Training programme </w:t>
            </w:r>
          </w:p>
        </w:tc>
        <w:tc>
          <w:tcPr>
            <w:tcW w:w="2693" w:type="dxa"/>
          </w:tcPr>
          <w:p w14:paraId="3733F609"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26</w:t>
            </w:r>
          </w:p>
        </w:tc>
        <w:tc>
          <w:tcPr>
            <w:tcW w:w="2835" w:type="dxa"/>
          </w:tcPr>
          <w:p w14:paraId="5F728C50"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490</w:t>
            </w:r>
          </w:p>
        </w:tc>
      </w:tr>
      <w:tr w:rsidR="00A21ECA" w:rsidRPr="004A2654" w14:paraId="007421EB" w14:textId="77777777" w:rsidTr="00BF595F">
        <w:tc>
          <w:tcPr>
            <w:tcW w:w="3652" w:type="dxa"/>
          </w:tcPr>
          <w:p w14:paraId="1A33AEDC"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Follow-up visits</w:t>
            </w:r>
          </w:p>
        </w:tc>
        <w:tc>
          <w:tcPr>
            <w:tcW w:w="2693" w:type="dxa"/>
          </w:tcPr>
          <w:p w14:paraId="4BC7E42B"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114</w:t>
            </w:r>
          </w:p>
        </w:tc>
        <w:tc>
          <w:tcPr>
            <w:tcW w:w="2835" w:type="dxa"/>
          </w:tcPr>
          <w:p w14:paraId="4E8932F1"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1463</w:t>
            </w:r>
          </w:p>
        </w:tc>
      </w:tr>
    </w:tbl>
    <w:p w14:paraId="0245EA19" w14:textId="77777777" w:rsidR="000D201E" w:rsidRPr="004A2654" w:rsidRDefault="000D201E" w:rsidP="000D201E">
      <w:pPr>
        <w:spacing w:before="100" w:beforeAutospacing="1" w:after="100" w:afterAutospacing="1" w:line="240" w:lineRule="auto"/>
        <w:ind w:firstLine="720"/>
        <w:jc w:val="both"/>
        <w:rPr>
          <w:rFonts w:ascii="Times New Roman" w:eastAsia="Times New Roman" w:hAnsi="Times New Roman" w:cs="Times New Roman"/>
          <w:bCs/>
          <w:lang w:eastAsia="en-IN"/>
        </w:rPr>
      </w:pPr>
      <w:r w:rsidRPr="004A2654">
        <w:rPr>
          <w:rFonts w:ascii="Times New Roman" w:eastAsia="Times New Roman" w:hAnsi="Times New Roman" w:cs="Times New Roman"/>
          <w:bCs/>
          <w:lang w:eastAsia="en-IN"/>
        </w:rPr>
        <w:t xml:space="preserve">Table 4 presents the extent and nature of extension and outreach activities conducted under the programme, along with the level of farmer participation. A total of diverse extension activities were organized, reflecting a comprehensive and multi-dimensional approach towards capacity building and community engagement. Among the activities, training programmes constituted a major component, with 26 programmes reaching 490 participants, indicating strong emphasis on knowledge and skill enhancement. Follow-up visits formed the most frequent activity, with 114 visits covering 1,463 participants, highlighting sustained hand-holding support and continuous technical guidance provided to farmers. Health-oriented interventions such as animal health camps, soil health camps, and human health camps attracted considerable participation, benefiting 183, 50, and 272 participants, respectively. These activities underscore the programme’s integrated approach, addressing crop, livestock, soil, and human well-being. Exposure visits and field days facilitated experiential learning, with 160 and 214 participants, respectively, enabling farmers to observe and evaluate improved technologies under real-field conditions. Celebration of important days and events recorded the highest participation (318 participants across six programmes), demonstrating effective community mobilization and awareness generation. </w:t>
      </w:r>
      <w:proofErr w:type="spellStart"/>
      <w:r w:rsidRPr="004A2654">
        <w:rPr>
          <w:rFonts w:ascii="Times New Roman" w:eastAsia="Times New Roman" w:hAnsi="Times New Roman" w:cs="Times New Roman"/>
          <w:bCs/>
          <w:lang w:eastAsia="en-IN"/>
        </w:rPr>
        <w:t>Nutrigardens</w:t>
      </w:r>
      <w:proofErr w:type="spellEnd"/>
      <w:r w:rsidRPr="004A2654">
        <w:rPr>
          <w:rFonts w:ascii="Times New Roman" w:eastAsia="Times New Roman" w:hAnsi="Times New Roman" w:cs="Times New Roman"/>
          <w:bCs/>
          <w:lang w:eastAsia="en-IN"/>
        </w:rPr>
        <w:t xml:space="preserve"> demonstration, though limited to one programme, directly benefited 30 participants by promoting household nutrition security. Overall, the data indicate active farmer engagement and a positive response towards extension interventions, emphasizing the effectiveness of participatory, need-based, and follow-up-oriented extension strategies in promoting adoption of improved agricultural and allied practices.</w:t>
      </w:r>
    </w:p>
    <w:p w14:paraId="4F327DA0" w14:textId="77777777" w:rsidR="00DD1FAE" w:rsidRPr="004A2654" w:rsidRDefault="00DD1FAE" w:rsidP="00DD1FAE">
      <w:pPr>
        <w:jc w:val="both"/>
        <w:rPr>
          <w:rFonts w:ascii="Times New Roman" w:hAnsi="Times New Roman" w:cs="Times New Roman"/>
          <w:b/>
        </w:rPr>
      </w:pPr>
      <w:r w:rsidRPr="004A2654">
        <w:rPr>
          <w:rFonts w:ascii="Times New Roman" w:hAnsi="Times New Roman" w:cs="Times New Roman"/>
          <w:b/>
        </w:rPr>
        <w:t>Table 5: Distribution of Respondents According to Their Knowledge Level                      (n = 90)</w:t>
      </w:r>
    </w:p>
    <w:tbl>
      <w:tblPr>
        <w:tblStyle w:val="TableGrid"/>
        <w:tblW w:w="0" w:type="auto"/>
        <w:tblLook w:val="04A0" w:firstRow="1" w:lastRow="0" w:firstColumn="1" w:lastColumn="0" w:noHBand="0" w:noVBand="1"/>
      </w:tblPr>
      <w:tblGrid>
        <w:gridCol w:w="1438"/>
        <w:gridCol w:w="1501"/>
        <w:gridCol w:w="1688"/>
        <w:gridCol w:w="1476"/>
        <w:gridCol w:w="1688"/>
        <w:gridCol w:w="1413"/>
      </w:tblGrid>
      <w:tr w:rsidR="00DD1FAE" w:rsidRPr="004A2654" w14:paraId="3276B6B8" w14:textId="77777777" w:rsidTr="000C5D33">
        <w:trPr>
          <w:trHeight w:val="616"/>
        </w:trPr>
        <w:tc>
          <w:tcPr>
            <w:tcW w:w="1438" w:type="dxa"/>
            <w:vAlign w:val="center"/>
          </w:tcPr>
          <w:p w14:paraId="5F0A3F78" w14:textId="77777777" w:rsidR="00DD1FAE" w:rsidRPr="004A2654" w:rsidRDefault="00DD1FAE"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Sl. No</w:t>
            </w:r>
          </w:p>
        </w:tc>
        <w:tc>
          <w:tcPr>
            <w:tcW w:w="1501" w:type="dxa"/>
          </w:tcPr>
          <w:p w14:paraId="2731D61B"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Category</w:t>
            </w:r>
          </w:p>
        </w:tc>
        <w:tc>
          <w:tcPr>
            <w:tcW w:w="1688" w:type="dxa"/>
          </w:tcPr>
          <w:p w14:paraId="3DEF98C9"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Before (Frequency)</w:t>
            </w:r>
          </w:p>
        </w:tc>
        <w:tc>
          <w:tcPr>
            <w:tcW w:w="1476" w:type="dxa"/>
          </w:tcPr>
          <w:p w14:paraId="2BC51BBB"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Before (%)</w:t>
            </w:r>
          </w:p>
        </w:tc>
        <w:tc>
          <w:tcPr>
            <w:tcW w:w="1688" w:type="dxa"/>
          </w:tcPr>
          <w:p w14:paraId="43C59E10"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After (Frequency)</w:t>
            </w:r>
          </w:p>
        </w:tc>
        <w:tc>
          <w:tcPr>
            <w:tcW w:w="1413" w:type="dxa"/>
            <w:vAlign w:val="center"/>
          </w:tcPr>
          <w:p w14:paraId="0F4DB072" w14:textId="77777777" w:rsidR="00DD1FAE" w:rsidRPr="004A2654" w:rsidRDefault="00DD1FAE"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After (%)</w:t>
            </w:r>
          </w:p>
        </w:tc>
      </w:tr>
      <w:tr w:rsidR="00DD1FAE" w:rsidRPr="004A2654" w14:paraId="15F51D58" w14:textId="77777777" w:rsidTr="000C5D33">
        <w:trPr>
          <w:trHeight w:val="308"/>
        </w:trPr>
        <w:tc>
          <w:tcPr>
            <w:tcW w:w="1438" w:type="dxa"/>
          </w:tcPr>
          <w:p w14:paraId="0F4C7841" w14:textId="77777777" w:rsidR="00DD1FAE" w:rsidRPr="004A2654" w:rsidRDefault="00DD1FAE" w:rsidP="00F00428">
            <w:pPr>
              <w:jc w:val="both"/>
              <w:rPr>
                <w:rFonts w:ascii="Times New Roman" w:hAnsi="Times New Roman" w:cs="Times New Roman"/>
                <w:b/>
              </w:rPr>
            </w:pPr>
            <w:r w:rsidRPr="004A2654">
              <w:rPr>
                <w:rFonts w:ascii="Times New Roman" w:hAnsi="Times New Roman" w:cs="Times New Roman"/>
                <w:b/>
              </w:rPr>
              <w:t>1</w:t>
            </w:r>
          </w:p>
        </w:tc>
        <w:tc>
          <w:tcPr>
            <w:tcW w:w="1501" w:type="dxa"/>
          </w:tcPr>
          <w:p w14:paraId="03AE0D10"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lang w:eastAsia="en-IN"/>
              </w:rPr>
              <w:t>Low</w:t>
            </w:r>
          </w:p>
        </w:tc>
        <w:tc>
          <w:tcPr>
            <w:tcW w:w="1688" w:type="dxa"/>
            <w:vAlign w:val="center"/>
          </w:tcPr>
          <w:p w14:paraId="4737E22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38</w:t>
            </w:r>
          </w:p>
        </w:tc>
        <w:tc>
          <w:tcPr>
            <w:tcW w:w="1476" w:type="dxa"/>
            <w:vAlign w:val="center"/>
          </w:tcPr>
          <w:p w14:paraId="45EC9723"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42.22</w:t>
            </w:r>
          </w:p>
        </w:tc>
        <w:tc>
          <w:tcPr>
            <w:tcW w:w="1688" w:type="dxa"/>
            <w:vAlign w:val="center"/>
          </w:tcPr>
          <w:p w14:paraId="206EFBC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12</w:t>
            </w:r>
          </w:p>
        </w:tc>
        <w:tc>
          <w:tcPr>
            <w:tcW w:w="1413" w:type="dxa"/>
            <w:vAlign w:val="center"/>
          </w:tcPr>
          <w:p w14:paraId="5CBE9208"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13.33</w:t>
            </w:r>
          </w:p>
        </w:tc>
      </w:tr>
      <w:tr w:rsidR="00DD1FAE" w:rsidRPr="004A2654" w14:paraId="139444AE" w14:textId="77777777" w:rsidTr="000C5D33">
        <w:trPr>
          <w:trHeight w:val="293"/>
        </w:trPr>
        <w:tc>
          <w:tcPr>
            <w:tcW w:w="1438" w:type="dxa"/>
          </w:tcPr>
          <w:p w14:paraId="777363AD" w14:textId="77777777" w:rsidR="00DD1FAE" w:rsidRPr="004A2654" w:rsidRDefault="00DD1FAE" w:rsidP="00F00428">
            <w:pPr>
              <w:jc w:val="both"/>
              <w:rPr>
                <w:rFonts w:ascii="Times New Roman" w:hAnsi="Times New Roman" w:cs="Times New Roman"/>
                <w:b/>
              </w:rPr>
            </w:pPr>
            <w:r w:rsidRPr="004A2654">
              <w:rPr>
                <w:rFonts w:ascii="Times New Roman" w:hAnsi="Times New Roman" w:cs="Times New Roman"/>
                <w:b/>
              </w:rPr>
              <w:t>2</w:t>
            </w:r>
          </w:p>
        </w:tc>
        <w:tc>
          <w:tcPr>
            <w:tcW w:w="1501" w:type="dxa"/>
          </w:tcPr>
          <w:p w14:paraId="20C3D238"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lang w:eastAsia="en-IN"/>
              </w:rPr>
              <w:t>Medium</w:t>
            </w:r>
          </w:p>
        </w:tc>
        <w:tc>
          <w:tcPr>
            <w:tcW w:w="1688" w:type="dxa"/>
            <w:vAlign w:val="center"/>
          </w:tcPr>
          <w:p w14:paraId="13647741"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34</w:t>
            </w:r>
          </w:p>
        </w:tc>
        <w:tc>
          <w:tcPr>
            <w:tcW w:w="1476" w:type="dxa"/>
            <w:vAlign w:val="center"/>
          </w:tcPr>
          <w:p w14:paraId="103FA1FA"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37.78</w:t>
            </w:r>
          </w:p>
        </w:tc>
        <w:tc>
          <w:tcPr>
            <w:tcW w:w="1688" w:type="dxa"/>
            <w:vAlign w:val="center"/>
          </w:tcPr>
          <w:p w14:paraId="7435B17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48</w:t>
            </w:r>
          </w:p>
        </w:tc>
        <w:tc>
          <w:tcPr>
            <w:tcW w:w="1413" w:type="dxa"/>
            <w:vAlign w:val="center"/>
          </w:tcPr>
          <w:p w14:paraId="4AE6CEB1"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53.33</w:t>
            </w:r>
          </w:p>
        </w:tc>
      </w:tr>
      <w:tr w:rsidR="00DD1FAE" w:rsidRPr="004A2654" w14:paraId="69AEC570" w14:textId="77777777" w:rsidTr="000C5D33">
        <w:trPr>
          <w:trHeight w:val="308"/>
        </w:trPr>
        <w:tc>
          <w:tcPr>
            <w:tcW w:w="1438" w:type="dxa"/>
          </w:tcPr>
          <w:p w14:paraId="3A1B7BA9" w14:textId="77777777" w:rsidR="00DD1FAE" w:rsidRPr="004A2654" w:rsidRDefault="00DD1FAE" w:rsidP="00F00428">
            <w:pPr>
              <w:jc w:val="both"/>
              <w:rPr>
                <w:rFonts w:ascii="Times New Roman" w:hAnsi="Times New Roman" w:cs="Times New Roman"/>
                <w:b/>
              </w:rPr>
            </w:pPr>
            <w:r w:rsidRPr="004A2654">
              <w:rPr>
                <w:rFonts w:ascii="Times New Roman" w:hAnsi="Times New Roman" w:cs="Times New Roman"/>
                <w:b/>
              </w:rPr>
              <w:t>3</w:t>
            </w:r>
          </w:p>
        </w:tc>
        <w:tc>
          <w:tcPr>
            <w:tcW w:w="1501" w:type="dxa"/>
          </w:tcPr>
          <w:p w14:paraId="4B63E1ED"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lang w:eastAsia="en-IN"/>
              </w:rPr>
              <w:t>High</w:t>
            </w:r>
          </w:p>
        </w:tc>
        <w:tc>
          <w:tcPr>
            <w:tcW w:w="1688" w:type="dxa"/>
            <w:vAlign w:val="center"/>
          </w:tcPr>
          <w:p w14:paraId="51DF31A4"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18</w:t>
            </w:r>
          </w:p>
        </w:tc>
        <w:tc>
          <w:tcPr>
            <w:tcW w:w="1476" w:type="dxa"/>
            <w:vAlign w:val="center"/>
          </w:tcPr>
          <w:p w14:paraId="7A8033A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20.00</w:t>
            </w:r>
          </w:p>
        </w:tc>
        <w:tc>
          <w:tcPr>
            <w:tcW w:w="1688" w:type="dxa"/>
            <w:vAlign w:val="center"/>
          </w:tcPr>
          <w:p w14:paraId="234B382F"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30</w:t>
            </w:r>
          </w:p>
        </w:tc>
        <w:tc>
          <w:tcPr>
            <w:tcW w:w="1413" w:type="dxa"/>
            <w:vAlign w:val="center"/>
          </w:tcPr>
          <w:p w14:paraId="17B72FBB"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33.34</w:t>
            </w:r>
          </w:p>
        </w:tc>
      </w:tr>
      <w:tr w:rsidR="00DD1FAE" w:rsidRPr="004A2654" w14:paraId="5CBF187B" w14:textId="77777777" w:rsidTr="000C5D33">
        <w:trPr>
          <w:trHeight w:val="616"/>
        </w:trPr>
        <w:tc>
          <w:tcPr>
            <w:tcW w:w="9204" w:type="dxa"/>
            <w:gridSpan w:val="6"/>
          </w:tcPr>
          <w:p w14:paraId="70D955D7" w14:textId="77777777" w:rsidR="00DD1FAE" w:rsidRPr="004A2654" w:rsidRDefault="00DD1FAE" w:rsidP="000C5D33">
            <w:pPr>
              <w:jc w:val="center"/>
              <w:rPr>
                <w:rFonts w:ascii="Times New Roman" w:eastAsia="Times New Roman" w:hAnsi="Times New Roman" w:cs="Times New Roman"/>
                <w:lang w:eastAsia="en-IN"/>
              </w:rPr>
            </w:pPr>
            <w:r w:rsidRPr="004A2654">
              <w:rPr>
                <w:rFonts w:ascii="Times New Roman" w:eastAsia="Times New Roman" w:hAnsi="Times New Roman" w:cs="Times New Roman"/>
                <w:bCs/>
                <w:lang w:eastAsia="en-IN"/>
              </w:rPr>
              <w:t>Before:</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64.05</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6.10</w:t>
            </w:r>
            <w:r w:rsidRPr="004A2654">
              <w:rPr>
                <w:rFonts w:ascii="Times New Roman" w:eastAsia="Times New Roman" w:hAnsi="Times New Roman" w:cs="Times New Roman"/>
                <w:lang w:eastAsia="en-IN"/>
              </w:rPr>
              <w:br/>
            </w:r>
            <w:r w:rsidRPr="004A2654">
              <w:rPr>
                <w:rFonts w:ascii="Times New Roman" w:eastAsia="Times New Roman" w:hAnsi="Times New Roman" w:cs="Times New Roman"/>
                <w:bCs/>
                <w:lang w:eastAsia="en-IN"/>
              </w:rPr>
              <w:t>After:</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81.92</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7.45</w:t>
            </w:r>
          </w:p>
        </w:tc>
      </w:tr>
    </w:tbl>
    <w:p w14:paraId="2A1B1ECC" w14:textId="77777777" w:rsidR="00130421" w:rsidRPr="004A2654" w:rsidRDefault="000C5D33" w:rsidP="004A2654">
      <w:pPr>
        <w:ind w:firstLine="720"/>
        <w:jc w:val="both"/>
        <w:rPr>
          <w:rFonts w:ascii="Times New Roman" w:hAnsi="Times New Roman" w:cs="Times New Roman"/>
        </w:rPr>
      </w:pPr>
      <w:r w:rsidRPr="004A2654">
        <w:rPr>
          <w:rFonts w:ascii="Times New Roman" w:eastAsia="Times New Roman" w:hAnsi="Times New Roman" w:cs="Times New Roman"/>
          <w:bCs/>
          <w:lang w:eastAsia="en-IN"/>
        </w:rPr>
        <w:t>Table 5 illustrates the distribution of respondents according to their knowledge level before and after the intervention. Prior to the intervention, a substantial proportion of respondents (42.22%) belonged to the low knowledge category, followed by medium (37.78%) and high (20.00%) knowledge categories. The mean knowledge score before the intervention was 64.05 with a standard deviation of 6.10, indicating a moderate level of knowledge among the respondents. Following the intervention, a considerable improvement in knowledge level was observed. The percentage of respondents in the low knowledge category declined sharply to 13.33 per cent. At the same time, the proportion of respondents in the medium and high knowledge categories increased to 53.33 per cent and 33.34 per cent, respectively. The mean knowledge score increased to 81.92 with a standard deviation of 7.45, reflecting enhanced knowledge acquisition and a wider dispersion of scores after exposure to extension activities.</w:t>
      </w:r>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The shift of respondents from the low knowledge category to medium and high categories clearly demonstrates the effectiveness of the training programmes, demonstrations, and follow-up visits. The results confirm that systematic and need-based extension interventions significantly improved the knowledge level of respondents, thereby strengthening their capacity to adopt improved agricultural technologies.</w:t>
      </w:r>
      <w:r w:rsidR="00130421" w:rsidRPr="004A2654">
        <w:rPr>
          <w:rFonts w:ascii="Times New Roman" w:hAnsi="Times New Roman" w:cs="Times New Roman"/>
        </w:rPr>
        <w:t xml:space="preserve"> </w:t>
      </w:r>
      <w:r w:rsidR="00130421" w:rsidRPr="004A2654">
        <w:rPr>
          <w:rFonts w:ascii="Times New Roman" w:eastAsia="Times New Roman" w:hAnsi="Times New Roman" w:cs="Times New Roman"/>
          <w:bCs/>
          <w:lang w:eastAsia="en-IN"/>
        </w:rPr>
        <w:t xml:space="preserve">The results were in line with the </w:t>
      </w:r>
      <w:proofErr w:type="spellStart"/>
      <w:r w:rsidR="00130421" w:rsidRPr="004A2654">
        <w:rPr>
          <w:rFonts w:ascii="Times New Roman" w:eastAsia="Times New Roman" w:hAnsi="Times New Roman" w:cs="Times New Roman"/>
          <w:bCs/>
          <w:lang w:eastAsia="en-IN"/>
        </w:rPr>
        <w:t>He</w:t>
      </w:r>
      <w:r w:rsidR="004A2654" w:rsidRPr="004A2654">
        <w:rPr>
          <w:rFonts w:ascii="Times New Roman" w:eastAsia="Times New Roman" w:hAnsi="Times New Roman" w:cs="Times New Roman"/>
          <w:bCs/>
          <w:lang w:eastAsia="en-IN"/>
        </w:rPr>
        <w:t>maSarat</w:t>
      </w:r>
      <w:proofErr w:type="spellEnd"/>
      <w:r w:rsidR="004A2654" w:rsidRPr="004A2654">
        <w:rPr>
          <w:rFonts w:ascii="Times New Roman" w:eastAsia="Times New Roman" w:hAnsi="Times New Roman" w:cs="Times New Roman"/>
          <w:bCs/>
          <w:lang w:eastAsia="en-IN"/>
        </w:rPr>
        <w:t xml:space="preserve"> Chandra </w:t>
      </w:r>
      <w:r w:rsidR="004A2654" w:rsidRPr="00BF595F">
        <w:rPr>
          <w:rFonts w:ascii="Times New Roman" w:eastAsia="Times New Roman" w:hAnsi="Times New Roman" w:cs="Times New Roman"/>
          <w:bCs/>
          <w:i/>
          <w:lang w:eastAsia="en-IN"/>
        </w:rPr>
        <w:t>et. al.,</w:t>
      </w:r>
      <w:r w:rsidR="004A2654" w:rsidRPr="004A2654">
        <w:rPr>
          <w:rFonts w:ascii="Times New Roman" w:eastAsia="Times New Roman" w:hAnsi="Times New Roman" w:cs="Times New Roman"/>
          <w:bCs/>
          <w:lang w:eastAsia="en-IN"/>
        </w:rPr>
        <w:t xml:space="preserve"> (2017), </w:t>
      </w:r>
      <w:r w:rsidR="00130421" w:rsidRPr="004A2654">
        <w:rPr>
          <w:rFonts w:ascii="Times New Roman" w:eastAsia="Times New Roman" w:hAnsi="Times New Roman" w:cs="Times New Roman"/>
          <w:bCs/>
          <w:lang w:eastAsia="en-IN"/>
        </w:rPr>
        <w:t xml:space="preserve">Jeyaseelan (2010) </w:t>
      </w:r>
      <w:r w:rsidR="004A2654" w:rsidRPr="004A2654">
        <w:rPr>
          <w:rFonts w:ascii="Times New Roman" w:eastAsia="Times New Roman" w:hAnsi="Times New Roman" w:cs="Times New Roman"/>
          <w:bCs/>
          <w:lang w:eastAsia="en-IN"/>
        </w:rPr>
        <w:t xml:space="preserve">and </w:t>
      </w:r>
      <w:r w:rsidR="004A2654" w:rsidRPr="004A2654">
        <w:rPr>
          <w:rFonts w:ascii="Times New Roman" w:hAnsi="Times New Roman" w:cs="Times New Roman"/>
        </w:rPr>
        <w:t>Shivashankar</w:t>
      </w:r>
      <w:r w:rsidR="008170FB">
        <w:rPr>
          <w:rFonts w:ascii="Times New Roman" w:hAnsi="Times New Roman" w:cs="Times New Roman"/>
        </w:rPr>
        <w:t xml:space="preserve"> </w:t>
      </w:r>
      <w:r w:rsidR="004A2654" w:rsidRPr="00BF595F">
        <w:rPr>
          <w:rFonts w:ascii="Times New Roman" w:hAnsi="Times New Roman" w:cs="Times New Roman"/>
          <w:i/>
        </w:rPr>
        <w:t>et.al.,</w:t>
      </w:r>
      <w:r w:rsidR="004A2654" w:rsidRPr="004A2654">
        <w:rPr>
          <w:rFonts w:ascii="Times New Roman" w:hAnsi="Times New Roman" w:cs="Times New Roman"/>
        </w:rPr>
        <w:t xml:space="preserve"> (2023).</w:t>
      </w:r>
    </w:p>
    <w:p w14:paraId="6D79321A" w14:textId="48EB0499" w:rsidR="00454D43" w:rsidRPr="004A2654" w:rsidRDefault="00454D43" w:rsidP="00454D43">
      <w:pPr>
        <w:spacing w:before="100" w:beforeAutospacing="1" w:after="100" w:afterAutospacing="1" w:line="240" w:lineRule="auto"/>
        <w:outlineLvl w:val="2"/>
        <w:rPr>
          <w:rFonts w:ascii="Times New Roman" w:hAnsi="Times New Roman" w:cs="Times New Roman"/>
          <w:b/>
        </w:rPr>
      </w:pPr>
      <w:r w:rsidRPr="004A2654">
        <w:rPr>
          <w:rFonts w:ascii="Times New Roman" w:hAnsi="Times New Roman" w:cs="Times New Roman"/>
          <w:b/>
        </w:rPr>
        <w:t xml:space="preserve">Table </w:t>
      </w:r>
      <w:r w:rsidR="00975E64">
        <w:rPr>
          <w:rFonts w:ascii="Times New Roman" w:hAnsi="Times New Roman" w:cs="Times New Roman"/>
          <w:b/>
        </w:rPr>
        <w:t>6</w:t>
      </w:r>
      <w:r w:rsidRPr="004A2654">
        <w:rPr>
          <w:rFonts w:ascii="Times New Roman" w:hAnsi="Times New Roman" w:cs="Times New Roman"/>
          <w:b/>
        </w:rPr>
        <w:t>: Distribution of Respondents According to Their Adoption Level                     (n = 90)</w:t>
      </w:r>
    </w:p>
    <w:tbl>
      <w:tblPr>
        <w:tblStyle w:val="TableGrid"/>
        <w:tblW w:w="0" w:type="auto"/>
        <w:tblLook w:val="04A0" w:firstRow="1" w:lastRow="0" w:firstColumn="1" w:lastColumn="0" w:noHBand="0" w:noVBand="1"/>
      </w:tblPr>
      <w:tblGrid>
        <w:gridCol w:w="1438"/>
        <w:gridCol w:w="1501"/>
        <w:gridCol w:w="1688"/>
        <w:gridCol w:w="1476"/>
        <w:gridCol w:w="1688"/>
        <w:gridCol w:w="1413"/>
      </w:tblGrid>
      <w:tr w:rsidR="00454D43" w:rsidRPr="004A2654" w14:paraId="550E11ED" w14:textId="77777777" w:rsidTr="00F55F80">
        <w:trPr>
          <w:trHeight w:val="616"/>
        </w:trPr>
        <w:tc>
          <w:tcPr>
            <w:tcW w:w="1438" w:type="dxa"/>
            <w:vAlign w:val="center"/>
          </w:tcPr>
          <w:p w14:paraId="5D83FFE9" w14:textId="77777777" w:rsidR="00454D43" w:rsidRPr="004A2654" w:rsidRDefault="00454D43"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Sl. No</w:t>
            </w:r>
          </w:p>
        </w:tc>
        <w:tc>
          <w:tcPr>
            <w:tcW w:w="1501" w:type="dxa"/>
          </w:tcPr>
          <w:p w14:paraId="2BFD8036"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Category</w:t>
            </w:r>
          </w:p>
        </w:tc>
        <w:tc>
          <w:tcPr>
            <w:tcW w:w="1688" w:type="dxa"/>
          </w:tcPr>
          <w:p w14:paraId="372C670B"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Before (Frequency)</w:t>
            </w:r>
          </w:p>
        </w:tc>
        <w:tc>
          <w:tcPr>
            <w:tcW w:w="1476" w:type="dxa"/>
          </w:tcPr>
          <w:p w14:paraId="3D79D927"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Before (%)</w:t>
            </w:r>
          </w:p>
        </w:tc>
        <w:tc>
          <w:tcPr>
            <w:tcW w:w="1688" w:type="dxa"/>
          </w:tcPr>
          <w:p w14:paraId="068C83F0"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After (Frequency)</w:t>
            </w:r>
          </w:p>
        </w:tc>
        <w:tc>
          <w:tcPr>
            <w:tcW w:w="1413" w:type="dxa"/>
            <w:vAlign w:val="center"/>
          </w:tcPr>
          <w:p w14:paraId="57AE4EB3" w14:textId="77777777" w:rsidR="00454D43" w:rsidRPr="004A2654" w:rsidRDefault="00454D43"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After (%)</w:t>
            </w:r>
          </w:p>
        </w:tc>
      </w:tr>
      <w:tr w:rsidR="00454D43" w:rsidRPr="004A2654" w14:paraId="1347C82B" w14:textId="77777777" w:rsidTr="00F55F80">
        <w:trPr>
          <w:trHeight w:val="308"/>
        </w:trPr>
        <w:tc>
          <w:tcPr>
            <w:tcW w:w="1438" w:type="dxa"/>
          </w:tcPr>
          <w:p w14:paraId="17D29654" w14:textId="77777777" w:rsidR="00454D43" w:rsidRPr="004A2654" w:rsidRDefault="00454D43" w:rsidP="00F55F80">
            <w:pPr>
              <w:jc w:val="both"/>
              <w:rPr>
                <w:rFonts w:ascii="Times New Roman" w:hAnsi="Times New Roman" w:cs="Times New Roman"/>
                <w:b/>
              </w:rPr>
            </w:pPr>
            <w:r w:rsidRPr="004A2654">
              <w:rPr>
                <w:rFonts w:ascii="Times New Roman" w:hAnsi="Times New Roman" w:cs="Times New Roman"/>
                <w:b/>
              </w:rPr>
              <w:t>1</w:t>
            </w:r>
          </w:p>
        </w:tc>
        <w:tc>
          <w:tcPr>
            <w:tcW w:w="1501" w:type="dxa"/>
          </w:tcPr>
          <w:p w14:paraId="04DDD735"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lang w:eastAsia="en-IN"/>
              </w:rPr>
              <w:t>Low</w:t>
            </w:r>
          </w:p>
        </w:tc>
        <w:tc>
          <w:tcPr>
            <w:tcW w:w="1688" w:type="dxa"/>
            <w:vAlign w:val="center"/>
          </w:tcPr>
          <w:p w14:paraId="4D95B2B1"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50</w:t>
            </w:r>
          </w:p>
        </w:tc>
        <w:tc>
          <w:tcPr>
            <w:tcW w:w="1476" w:type="dxa"/>
            <w:vAlign w:val="center"/>
          </w:tcPr>
          <w:p w14:paraId="02F5111D"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55.56</w:t>
            </w:r>
          </w:p>
        </w:tc>
        <w:tc>
          <w:tcPr>
            <w:tcW w:w="1688" w:type="dxa"/>
            <w:vAlign w:val="center"/>
          </w:tcPr>
          <w:p w14:paraId="0E9E2CBA"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14</w:t>
            </w:r>
          </w:p>
        </w:tc>
        <w:tc>
          <w:tcPr>
            <w:tcW w:w="1413" w:type="dxa"/>
            <w:vAlign w:val="center"/>
          </w:tcPr>
          <w:p w14:paraId="65268EF9"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15.56</w:t>
            </w:r>
          </w:p>
        </w:tc>
      </w:tr>
      <w:tr w:rsidR="00454D43" w:rsidRPr="004A2654" w14:paraId="2E985491" w14:textId="77777777" w:rsidTr="00F55F80">
        <w:trPr>
          <w:trHeight w:val="293"/>
        </w:trPr>
        <w:tc>
          <w:tcPr>
            <w:tcW w:w="1438" w:type="dxa"/>
          </w:tcPr>
          <w:p w14:paraId="43D6C7B4" w14:textId="77777777" w:rsidR="00454D43" w:rsidRPr="004A2654" w:rsidRDefault="00454D43" w:rsidP="00F55F80">
            <w:pPr>
              <w:jc w:val="both"/>
              <w:rPr>
                <w:rFonts w:ascii="Times New Roman" w:hAnsi="Times New Roman" w:cs="Times New Roman"/>
                <w:b/>
              </w:rPr>
            </w:pPr>
            <w:r w:rsidRPr="004A2654">
              <w:rPr>
                <w:rFonts w:ascii="Times New Roman" w:hAnsi="Times New Roman" w:cs="Times New Roman"/>
                <w:b/>
              </w:rPr>
              <w:t>2</w:t>
            </w:r>
          </w:p>
        </w:tc>
        <w:tc>
          <w:tcPr>
            <w:tcW w:w="1501" w:type="dxa"/>
          </w:tcPr>
          <w:p w14:paraId="21B81311"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lang w:eastAsia="en-IN"/>
              </w:rPr>
              <w:t>Medium</w:t>
            </w:r>
          </w:p>
        </w:tc>
        <w:tc>
          <w:tcPr>
            <w:tcW w:w="1688" w:type="dxa"/>
            <w:vAlign w:val="center"/>
          </w:tcPr>
          <w:p w14:paraId="2DC04260"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28</w:t>
            </w:r>
          </w:p>
        </w:tc>
        <w:tc>
          <w:tcPr>
            <w:tcW w:w="1476" w:type="dxa"/>
            <w:vAlign w:val="center"/>
          </w:tcPr>
          <w:p w14:paraId="43BF367D"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31.11</w:t>
            </w:r>
          </w:p>
        </w:tc>
        <w:tc>
          <w:tcPr>
            <w:tcW w:w="1688" w:type="dxa"/>
            <w:vAlign w:val="center"/>
          </w:tcPr>
          <w:p w14:paraId="199A3C8B"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34</w:t>
            </w:r>
          </w:p>
        </w:tc>
        <w:tc>
          <w:tcPr>
            <w:tcW w:w="1413" w:type="dxa"/>
            <w:vAlign w:val="center"/>
          </w:tcPr>
          <w:p w14:paraId="4D115FE3"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37.78</w:t>
            </w:r>
          </w:p>
        </w:tc>
      </w:tr>
      <w:tr w:rsidR="00454D43" w:rsidRPr="004A2654" w14:paraId="6D54CFC4" w14:textId="77777777" w:rsidTr="00F55F80">
        <w:trPr>
          <w:trHeight w:val="308"/>
        </w:trPr>
        <w:tc>
          <w:tcPr>
            <w:tcW w:w="1438" w:type="dxa"/>
          </w:tcPr>
          <w:p w14:paraId="24F114FF" w14:textId="77777777" w:rsidR="00454D43" w:rsidRPr="004A2654" w:rsidRDefault="00454D43" w:rsidP="00F55F80">
            <w:pPr>
              <w:jc w:val="both"/>
              <w:rPr>
                <w:rFonts w:ascii="Times New Roman" w:hAnsi="Times New Roman" w:cs="Times New Roman"/>
                <w:b/>
              </w:rPr>
            </w:pPr>
            <w:r w:rsidRPr="004A2654">
              <w:rPr>
                <w:rFonts w:ascii="Times New Roman" w:hAnsi="Times New Roman" w:cs="Times New Roman"/>
                <w:b/>
              </w:rPr>
              <w:t>3</w:t>
            </w:r>
          </w:p>
        </w:tc>
        <w:tc>
          <w:tcPr>
            <w:tcW w:w="1501" w:type="dxa"/>
          </w:tcPr>
          <w:p w14:paraId="4FBF37B4"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lang w:eastAsia="en-IN"/>
              </w:rPr>
              <w:t>High</w:t>
            </w:r>
          </w:p>
        </w:tc>
        <w:tc>
          <w:tcPr>
            <w:tcW w:w="1688" w:type="dxa"/>
            <w:vAlign w:val="center"/>
          </w:tcPr>
          <w:p w14:paraId="75C8CFA6"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12</w:t>
            </w:r>
          </w:p>
        </w:tc>
        <w:tc>
          <w:tcPr>
            <w:tcW w:w="1476" w:type="dxa"/>
            <w:vAlign w:val="center"/>
          </w:tcPr>
          <w:p w14:paraId="33D31CA6"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13.33</w:t>
            </w:r>
          </w:p>
        </w:tc>
        <w:tc>
          <w:tcPr>
            <w:tcW w:w="1688" w:type="dxa"/>
            <w:vAlign w:val="center"/>
          </w:tcPr>
          <w:p w14:paraId="44FEE432"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42</w:t>
            </w:r>
          </w:p>
        </w:tc>
        <w:tc>
          <w:tcPr>
            <w:tcW w:w="1413" w:type="dxa"/>
            <w:vAlign w:val="center"/>
          </w:tcPr>
          <w:p w14:paraId="01852E7B"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46.66</w:t>
            </w:r>
          </w:p>
        </w:tc>
      </w:tr>
      <w:tr w:rsidR="00454D43" w:rsidRPr="004A2654" w14:paraId="25D141DA" w14:textId="77777777" w:rsidTr="00F55F80">
        <w:trPr>
          <w:trHeight w:val="616"/>
        </w:trPr>
        <w:tc>
          <w:tcPr>
            <w:tcW w:w="9204" w:type="dxa"/>
            <w:gridSpan w:val="6"/>
          </w:tcPr>
          <w:p w14:paraId="69B37D0D" w14:textId="77777777" w:rsidR="00454D43" w:rsidRPr="004A2654" w:rsidRDefault="00454D43" w:rsidP="00454D43">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bCs/>
                <w:lang w:eastAsia="en-IN"/>
              </w:rPr>
              <w:t>Before:</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60.12</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5.36</w:t>
            </w:r>
            <w:r w:rsidRPr="004A2654">
              <w:rPr>
                <w:rFonts w:ascii="Times New Roman" w:eastAsia="Times New Roman" w:hAnsi="Times New Roman" w:cs="Times New Roman"/>
                <w:lang w:eastAsia="en-IN"/>
              </w:rPr>
              <w:br/>
            </w:r>
            <w:r w:rsidRPr="004A2654">
              <w:rPr>
                <w:rFonts w:ascii="Times New Roman" w:eastAsia="Times New Roman" w:hAnsi="Times New Roman" w:cs="Times New Roman"/>
                <w:bCs/>
                <w:lang w:eastAsia="en-IN"/>
              </w:rPr>
              <w:t>After:</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77.84</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6.18</w:t>
            </w:r>
          </w:p>
        </w:tc>
      </w:tr>
    </w:tbl>
    <w:p w14:paraId="67D811C6" w14:textId="77777777" w:rsidR="00454D43" w:rsidRPr="004A2654" w:rsidRDefault="00454D43" w:rsidP="00454D43">
      <w:pPr>
        <w:spacing w:before="100" w:beforeAutospacing="1" w:after="100" w:afterAutospacing="1" w:line="240" w:lineRule="auto"/>
        <w:ind w:firstLine="720"/>
        <w:jc w:val="both"/>
        <w:rPr>
          <w:rFonts w:ascii="Times New Roman" w:eastAsia="Times New Roman" w:hAnsi="Times New Roman" w:cs="Times New Roman"/>
          <w:bCs/>
          <w:lang w:eastAsia="en-IN"/>
        </w:rPr>
      </w:pPr>
      <w:r w:rsidRPr="004A2654">
        <w:rPr>
          <w:rFonts w:ascii="Times New Roman" w:eastAsia="Times New Roman" w:hAnsi="Times New Roman" w:cs="Times New Roman"/>
          <w:bCs/>
          <w:lang w:eastAsia="en-IN"/>
        </w:rPr>
        <w:t>Table 6 presents the distribution of respondents according to their level of adoption before and after the intervention. Prior to the intervention, more than half of the respondents (55.56%) belonged to the low adoption category, while 31.11 per cent and 13.33 per cent were in the medium and high adoption categories, respectively. The mean adoption score before the intervention was 60.12 with a standard deviation of 5.36, indicating limited adoption of recommended practices.</w:t>
      </w:r>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After the intervention, a substantial improvement in adoption level was observed. The proportion of respondents in the low adoption category declined markedly to 15.56 per cent. Simultaneously, the percentage of respondents in the medium and high adoption categories increased to 37.78 per cent and 46.66 per cent, respectively. The mean adoption score increased to 77.84 with a standard deviation of 6.18, reflecting a significant enhancement in adoption of improved agricultural technologies. The pronounced shift from low to medium and high adoption categories demonstrates the effectiveness of demonstrations, trainings, and follow-up activities in motivating farmers to adopt recommended practices. This improvement indicates that systematic extension interventions not only enhanced knowledge but also translated into actual practice adoption among respondents. The results were in line with the Hema</w:t>
      </w:r>
      <w:r w:rsidR="00617E02" w:rsidRPr="004A2654">
        <w:rPr>
          <w:rFonts w:ascii="Times New Roman" w:eastAsia="Times New Roman" w:hAnsi="Times New Roman" w:cs="Times New Roman"/>
          <w:bCs/>
          <w:lang w:eastAsia="en-IN"/>
        </w:rPr>
        <w:t xml:space="preserve"> </w:t>
      </w:r>
      <w:r w:rsidR="008170FB">
        <w:rPr>
          <w:rFonts w:ascii="Times New Roman" w:eastAsia="Times New Roman" w:hAnsi="Times New Roman" w:cs="Times New Roman"/>
          <w:bCs/>
          <w:lang w:eastAsia="en-IN"/>
        </w:rPr>
        <w:t xml:space="preserve">Sarat Chandra </w:t>
      </w:r>
      <w:r w:rsidRPr="004A2654">
        <w:rPr>
          <w:rFonts w:ascii="Times New Roman" w:eastAsia="Times New Roman" w:hAnsi="Times New Roman" w:cs="Times New Roman"/>
          <w:bCs/>
          <w:i/>
          <w:lang w:eastAsia="en-IN"/>
        </w:rPr>
        <w:t>et. al.,</w:t>
      </w:r>
      <w:r w:rsidRPr="004A2654">
        <w:rPr>
          <w:rFonts w:ascii="Times New Roman" w:eastAsia="Times New Roman" w:hAnsi="Times New Roman" w:cs="Times New Roman"/>
          <w:bCs/>
          <w:lang w:eastAsia="en-IN"/>
        </w:rPr>
        <w:t xml:space="preserve"> (2017) and Darshan</w:t>
      </w:r>
      <w:r w:rsidR="008170FB">
        <w:rPr>
          <w:rFonts w:ascii="Times New Roman" w:eastAsia="Times New Roman" w:hAnsi="Times New Roman" w:cs="Times New Roman"/>
          <w:bCs/>
          <w:lang w:eastAsia="en-IN"/>
        </w:rPr>
        <w:t xml:space="preserve"> </w:t>
      </w:r>
      <w:r w:rsidRPr="004A2654">
        <w:rPr>
          <w:rFonts w:ascii="Times New Roman" w:eastAsia="Times New Roman" w:hAnsi="Times New Roman" w:cs="Times New Roman"/>
          <w:bCs/>
          <w:i/>
          <w:lang w:eastAsia="en-IN"/>
        </w:rPr>
        <w:t>et. al.,</w:t>
      </w:r>
      <w:r w:rsidRPr="004A2654">
        <w:rPr>
          <w:rFonts w:ascii="Times New Roman" w:eastAsia="Times New Roman" w:hAnsi="Times New Roman" w:cs="Times New Roman"/>
          <w:bCs/>
          <w:lang w:eastAsia="en-IN"/>
        </w:rPr>
        <w:t xml:space="preserve"> (2025).</w:t>
      </w:r>
    </w:p>
    <w:p w14:paraId="672EC101" w14:textId="77777777" w:rsidR="00617E02" w:rsidRPr="004A2654" w:rsidRDefault="00617E02" w:rsidP="00617E02">
      <w:pPr>
        <w:spacing w:before="100" w:beforeAutospacing="1" w:after="100" w:afterAutospacing="1" w:line="240" w:lineRule="auto"/>
        <w:jc w:val="both"/>
        <w:rPr>
          <w:rFonts w:ascii="Times New Roman" w:hAnsi="Times New Roman" w:cs="Times New Roman"/>
          <w:b/>
        </w:rPr>
      </w:pPr>
      <w:r w:rsidRPr="004A2654">
        <w:rPr>
          <w:rFonts w:ascii="Times New Roman" w:hAnsi="Times New Roman" w:cs="Times New Roman"/>
          <w:b/>
        </w:rPr>
        <w:t xml:space="preserve">Table </w:t>
      </w:r>
      <w:r w:rsidR="00121CB6" w:rsidRPr="004A2654">
        <w:rPr>
          <w:rFonts w:ascii="Times New Roman" w:hAnsi="Times New Roman" w:cs="Times New Roman"/>
          <w:b/>
        </w:rPr>
        <w:t>7</w:t>
      </w:r>
      <w:r w:rsidRPr="004A2654">
        <w:rPr>
          <w:rFonts w:ascii="Times New Roman" w:hAnsi="Times New Roman" w:cs="Times New Roman"/>
          <w:b/>
        </w:rPr>
        <w:t>: Economic impact of project interventions at village level                           (n=90)</w:t>
      </w:r>
    </w:p>
    <w:tbl>
      <w:tblPr>
        <w:tblStyle w:val="TableGrid"/>
        <w:tblW w:w="9889" w:type="dxa"/>
        <w:tblLayout w:type="fixed"/>
        <w:tblLook w:val="04A0" w:firstRow="1" w:lastRow="0" w:firstColumn="1" w:lastColumn="0" w:noHBand="0" w:noVBand="1"/>
      </w:tblPr>
      <w:tblGrid>
        <w:gridCol w:w="601"/>
        <w:gridCol w:w="1634"/>
        <w:gridCol w:w="850"/>
        <w:gridCol w:w="851"/>
        <w:gridCol w:w="850"/>
        <w:gridCol w:w="851"/>
        <w:gridCol w:w="850"/>
        <w:gridCol w:w="851"/>
        <w:gridCol w:w="1275"/>
        <w:gridCol w:w="1276"/>
      </w:tblGrid>
      <w:tr w:rsidR="00607143" w:rsidRPr="004A2654" w14:paraId="5F11FA07" w14:textId="77777777" w:rsidTr="00BF595F">
        <w:trPr>
          <w:trHeight w:val="254"/>
        </w:trPr>
        <w:tc>
          <w:tcPr>
            <w:tcW w:w="601" w:type="dxa"/>
            <w:vMerge w:val="restart"/>
          </w:tcPr>
          <w:p w14:paraId="07AF28AC" w14:textId="77777777" w:rsidR="00607143" w:rsidRPr="004A2654" w:rsidRDefault="00607143" w:rsidP="00F55F80">
            <w:pPr>
              <w:jc w:val="center"/>
              <w:rPr>
                <w:rFonts w:ascii="Times New Roman" w:hAnsi="Times New Roman" w:cs="Times New Roman"/>
                <w:b/>
                <w:lang w:val="en-US"/>
              </w:rPr>
            </w:pPr>
            <w:r w:rsidRPr="004A2654">
              <w:rPr>
                <w:rFonts w:ascii="Times New Roman" w:hAnsi="Times New Roman" w:cs="Times New Roman"/>
                <w:b/>
                <w:lang w:val="en-US"/>
              </w:rPr>
              <w:t>Sl. No.</w:t>
            </w:r>
          </w:p>
        </w:tc>
        <w:tc>
          <w:tcPr>
            <w:tcW w:w="1634" w:type="dxa"/>
            <w:vMerge w:val="restart"/>
          </w:tcPr>
          <w:p w14:paraId="65B7F1C6" w14:textId="77777777" w:rsidR="00607143" w:rsidRPr="004A2654" w:rsidRDefault="00607143" w:rsidP="00BF595F">
            <w:pPr>
              <w:jc w:val="center"/>
              <w:rPr>
                <w:rFonts w:ascii="Times New Roman" w:hAnsi="Times New Roman" w:cs="Times New Roman"/>
                <w:b/>
                <w:lang w:val="en-US"/>
              </w:rPr>
            </w:pPr>
            <w:r w:rsidRPr="004A2654">
              <w:rPr>
                <w:rFonts w:ascii="Times New Roman" w:hAnsi="Times New Roman" w:cs="Times New Roman"/>
                <w:b/>
                <w:lang w:val="en-US"/>
              </w:rPr>
              <w:t>Demonstration</w:t>
            </w:r>
          </w:p>
        </w:tc>
        <w:tc>
          <w:tcPr>
            <w:tcW w:w="1701" w:type="dxa"/>
            <w:gridSpan w:val="2"/>
          </w:tcPr>
          <w:p w14:paraId="5CC327F9" w14:textId="77777777" w:rsidR="00607143" w:rsidRPr="004A2654" w:rsidRDefault="00607143" w:rsidP="007D4D02">
            <w:pPr>
              <w:jc w:val="center"/>
              <w:rPr>
                <w:rFonts w:ascii="Times New Roman" w:hAnsi="Times New Roman" w:cs="Times New Roman"/>
                <w:b/>
                <w:lang w:val="en-US"/>
              </w:rPr>
            </w:pPr>
            <w:r w:rsidRPr="004A2654">
              <w:rPr>
                <w:rFonts w:ascii="Times New Roman" w:hAnsi="Times New Roman" w:cs="Times New Roman"/>
                <w:b/>
                <w:lang w:val="en-US"/>
              </w:rPr>
              <w:t>Area (ha.)</w:t>
            </w:r>
          </w:p>
        </w:tc>
        <w:tc>
          <w:tcPr>
            <w:tcW w:w="1701" w:type="dxa"/>
            <w:gridSpan w:val="2"/>
          </w:tcPr>
          <w:p w14:paraId="45E15CA4" w14:textId="77777777" w:rsidR="00607143" w:rsidRPr="004A2654" w:rsidRDefault="00607143" w:rsidP="00F55F80">
            <w:pPr>
              <w:jc w:val="center"/>
              <w:rPr>
                <w:rFonts w:ascii="Times New Roman" w:hAnsi="Times New Roman" w:cs="Times New Roman"/>
                <w:b/>
                <w:lang w:val="en-US"/>
              </w:rPr>
            </w:pPr>
            <w:r w:rsidRPr="004A2654">
              <w:rPr>
                <w:rFonts w:ascii="Times New Roman" w:hAnsi="Times New Roman" w:cs="Times New Roman"/>
                <w:b/>
                <w:lang w:val="en-US"/>
              </w:rPr>
              <w:t>Yield (Q/ha.)</w:t>
            </w:r>
          </w:p>
        </w:tc>
        <w:tc>
          <w:tcPr>
            <w:tcW w:w="1701" w:type="dxa"/>
            <w:gridSpan w:val="2"/>
          </w:tcPr>
          <w:p w14:paraId="71ABC99B" w14:textId="77777777" w:rsidR="00607143" w:rsidRPr="004A2654" w:rsidRDefault="00607143" w:rsidP="00F55F80">
            <w:pPr>
              <w:spacing w:before="100" w:beforeAutospacing="1" w:after="100" w:afterAutospacing="1"/>
              <w:jc w:val="center"/>
              <w:rPr>
                <w:rFonts w:ascii="Times New Roman" w:hAnsi="Times New Roman" w:cs="Times New Roman"/>
                <w:b/>
              </w:rPr>
            </w:pPr>
            <w:r w:rsidRPr="004A2654">
              <w:rPr>
                <w:rFonts w:ascii="Times New Roman" w:hAnsi="Times New Roman" w:cs="Times New Roman"/>
                <w:b/>
                <w:lang w:val="en-US"/>
              </w:rPr>
              <w:t>Total production(Q)</w:t>
            </w:r>
          </w:p>
        </w:tc>
        <w:tc>
          <w:tcPr>
            <w:tcW w:w="2551" w:type="dxa"/>
            <w:gridSpan w:val="2"/>
          </w:tcPr>
          <w:p w14:paraId="66622AD4" w14:textId="77777777" w:rsidR="00607143" w:rsidRPr="004A2654" w:rsidRDefault="00607143" w:rsidP="00F55F80">
            <w:pPr>
              <w:spacing w:before="100" w:beforeAutospacing="1" w:after="100" w:afterAutospacing="1"/>
              <w:jc w:val="center"/>
              <w:rPr>
                <w:rFonts w:ascii="Times New Roman" w:hAnsi="Times New Roman" w:cs="Times New Roman"/>
                <w:b/>
                <w:lang w:val="en-US"/>
              </w:rPr>
            </w:pPr>
            <w:r w:rsidRPr="004A2654">
              <w:rPr>
                <w:rFonts w:ascii="Times New Roman" w:hAnsi="Times New Roman" w:cs="Times New Roman"/>
                <w:b/>
                <w:lang w:val="en-US"/>
              </w:rPr>
              <w:t>Total income (Rs.)</w:t>
            </w:r>
          </w:p>
        </w:tc>
      </w:tr>
      <w:tr w:rsidR="00121CB6" w:rsidRPr="004A2654" w14:paraId="766B55D8" w14:textId="77777777" w:rsidTr="00BF595F">
        <w:trPr>
          <w:trHeight w:val="143"/>
        </w:trPr>
        <w:tc>
          <w:tcPr>
            <w:tcW w:w="601" w:type="dxa"/>
            <w:vMerge/>
          </w:tcPr>
          <w:p w14:paraId="4FB1D7C7" w14:textId="77777777" w:rsidR="00607143" w:rsidRPr="004A2654" w:rsidRDefault="00607143" w:rsidP="00F55F80">
            <w:pPr>
              <w:jc w:val="center"/>
              <w:rPr>
                <w:rFonts w:ascii="Times New Roman" w:hAnsi="Times New Roman" w:cs="Times New Roman"/>
                <w:b/>
                <w:lang w:val="en-US"/>
              </w:rPr>
            </w:pPr>
          </w:p>
        </w:tc>
        <w:tc>
          <w:tcPr>
            <w:tcW w:w="1634" w:type="dxa"/>
            <w:vMerge/>
          </w:tcPr>
          <w:p w14:paraId="74AFC315" w14:textId="77777777" w:rsidR="00607143" w:rsidRPr="004A2654" w:rsidRDefault="00607143" w:rsidP="00F55F80">
            <w:pPr>
              <w:jc w:val="both"/>
              <w:rPr>
                <w:rFonts w:ascii="Times New Roman" w:hAnsi="Times New Roman" w:cs="Times New Roman"/>
                <w:b/>
                <w:lang w:val="en-US"/>
              </w:rPr>
            </w:pPr>
          </w:p>
        </w:tc>
        <w:tc>
          <w:tcPr>
            <w:tcW w:w="850" w:type="dxa"/>
          </w:tcPr>
          <w:p w14:paraId="15DBFC03"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851" w:type="dxa"/>
          </w:tcPr>
          <w:p w14:paraId="335FAA79"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c>
          <w:tcPr>
            <w:tcW w:w="850" w:type="dxa"/>
          </w:tcPr>
          <w:p w14:paraId="781BC450"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851" w:type="dxa"/>
          </w:tcPr>
          <w:p w14:paraId="5C472187"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c>
          <w:tcPr>
            <w:tcW w:w="850" w:type="dxa"/>
          </w:tcPr>
          <w:p w14:paraId="2FDE2A9C"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851" w:type="dxa"/>
          </w:tcPr>
          <w:p w14:paraId="79157218"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c>
          <w:tcPr>
            <w:tcW w:w="1275" w:type="dxa"/>
          </w:tcPr>
          <w:p w14:paraId="46C6F13D"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1276" w:type="dxa"/>
          </w:tcPr>
          <w:p w14:paraId="59218800"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r>
      <w:tr w:rsidR="00121CB6" w:rsidRPr="004A2654" w14:paraId="4F3138AF" w14:textId="77777777" w:rsidTr="00BF595F">
        <w:trPr>
          <w:trHeight w:val="406"/>
        </w:trPr>
        <w:tc>
          <w:tcPr>
            <w:tcW w:w="601" w:type="dxa"/>
          </w:tcPr>
          <w:p w14:paraId="0EC92440"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1</w:t>
            </w:r>
          </w:p>
        </w:tc>
        <w:tc>
          <w:tcPr>
            <w:tcW w:w="1634" w:type="dxa"/>
            <w:vAlign w:val="center"/>
          </w:tcPr>
          <w:p w14:paraId="55806A90" w14:textId="77777777" w:rsidR="00607143" w:rsidRPr="004A2654" w:rsidRDefault="00607143" w:rsidP="007D4D02">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Ragi</w:t>
            </w:r>
          </w:p>
        </w:tc>
        <w:tc>
          <w:tcPr>
            <w:tcW w:w="850" w:type="dxa"/>
            <w:vAlign w:val="center"/>
          </w:tcPr>
          <w:p w14:paraId="3A8502CF"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95</w:t>
            </w:r>
          </w:p>
        </w:tc>
        <w:tc>
          <w:tcPr>
            <w:tcW w:w="851" w:type="dxa"/>
            <w:vAlign w:val="center"/>
          </w:tcPr>
          <w:p w14:paraId="1BC999A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107</w:t>
            </w:r>
          </w:p>
        </w:tc>
        <w:tc>
          <w:tcPr>
            <w:tcW w:w="850" w:type="dxa"/>
            <w:vAlign w:val="center"/>
          </w:tcPr>
          <w:p w14:paraId="2017E54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16.50</w:t>
            </w:r>
          </w:p>
        </w:tc>
        <w:tc>
          <w:tcPr>
            <w:tcW w:w="851" w:type="dxa"/>
            <w:vAlign w:val="center"/>
          </w:tcPr>
          <w:p w14:paraId="4FC366D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19.80</w:t>
            </w:r>
          </w:p>
        </w:tc>
        <w:tc>
          <w:tcPr>
            <w:tcW w:w="850" w:type="dxa"/>
            <w:vAlign w:val="center"/>
          </w:tcPr>
          <w:p w14:paraId="164D8A6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1567.5</w:t>
            </w:r>
          </w:p>
        </w:tc>
        <w:tc>
          <w:tcPr>
            <w:tcW w:w="851" w:type="dxa"/>
            <w:vAlign w:val="center"/>
          </w:tcPr>
          <w:p w14:paraId="37C400D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2118.6</w:t>
            </w:r>
          </w:p>
        </w:tc>
        <w:tc>
          <w:tcPr>
            <w:tcW w:w="1275" w:type="dxa"/>
            <w:vAlign w:val="center"/>
          </w:tcPr>
          <w:p w14:paraId="7560128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45,45,750</w:t>
            </w:r>
          </w:p>
        </w:tc>
        <w:tc>
          <w:tcPr>
            <w:tcW w:w="1276" w:type="dxa"/>
            <w:vAlign w:val="center"/>
          </w:tcPr>
          <w:p w14:paraId="01B31B7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61,44,000</w:t>
            </w:r>
          </w:p>
        </w:tc>
      </w:tr>
      <w:tr w:rsidR="00121CB6" w:rsidRPr="004A2654" w14:paraId="3A291705" w14:textId="77777777" w:rsidTr="00BF595F">
        <w:trPr>
          <w:trHeight w:val="414"/>
        </w:trPr>
        <w:tc>
          <w:tcPr>
            <w:tcW w:w="601" w:type="dxa"/>
          </w:tcPr>
          <w:p w14:paraId="2E5881F8"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2</w:t>
            </w:r>
          </w:p>
        </w:tc>
        <w:tc>
          <w:tcPr>
            <w:tcW w:w="1634" w:type="dxa"/>
            <w:vAlign w:val="center"/>
          </w:tcPr>
          <w:p w14:paraId="147EE342" w14:textId="77777777" w:rsidR="00607143" w:rsidRPr="004A2654" w:rsidRDefault="00607143" w:rsidP="007D4D02">
            <w:pPr>
              <w:pStyle w:val="ListParagraph"/>
              <w:spacing w:line="360" w:lineRule="auto"/>
              <w:ind w:left="0"/>
              <w:jc w:val="center"/>
              <w:rPr>
                <w:rFonts w:ascii="Times New Roman" w:hAnsi="Times New Roman" w:cs="Times New Roman"/>
              </w:rPr>
            </w:pPr>
            <w:proofErr w:type="spellStart"/>
            <w:r w:rsidRPr="004A2654">
              <w:rPr>
                <w:rFonts w:ascii="Times New Roman" w:hAnsi="Times New Roman" w:cs="Times New Roman"/>
              </w:rPr>
              <w:t>Redgram</w:t>
            </w:r>
            <w:proofErr w:type="spellEnd"/>
          </w:p>
        </w:tc>
        <w:tc>
          <w:tcPr>
            <w:tcW w:w="850" w:type="dxa"/>
            <w:vAlign w:val="center"/>
          </w:tcPr>
          <w:p w14:paraId="62E11E7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34</w:t>
            </w:r>
          </w:p>
        </w:tc>
        <w:tc>
          <w:tcPr>
            <w:tcW w:w="851" w:type="dxa"/>
            <w:vAlign w:val="center"/>
          </w:tcPr>
          <w:p w14:paraId="715B6E2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39</w:t>
            </w:r>
          </w:p>
        </w:tc>
        <w:tc>
          <w:tcPr>
            <w:tcW w:w="850" w:type="dxa"/>
            <w:vAlign w:val="center"/>
          </w:tcPr>
          <w:p w14:paraId="5B9D0E8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7.10</w:t>
            </w:r>
          </w:p>
        </w:tc>
        <w:tc>
          <w:tcPr>
            <w:tcW w:w="851" w:type="dxa"/>
            <w:vAlign w:val="center"/>
          </w:tcPr>
          <w:p w14:paraId="33442F5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8.55</w:t>
            </w:r>
          </w:p>
        </w:tc>
        <w:tc>
          <w:tcPr>
            <w:tcW w:w="850" w:type="dxa"/>
            <w:vAlign w:val="center"/>
          </w:tcPr>
          <w:p w14:paraId="59D8B03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241.4</w:t>
            </w:r>
          </w:p>
        </w:tc>
        <w:tc>
          <w:tcPr>
            <w:tcW w:w="851" w:type="dxa"/>
            <w:vAlign w:val="center"/>
          </w:tcPr>
          <w:p w14:paraId="68EDDE4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333.5</w:t>
            </w:r>
          </w:p>
        </w:tc>
        <w:tc>
          <w:tcPr>
            <w:tcW w:w="1275" w:type="dxa"/>
            <w:vAlign w:val="center"/>
          </w:tcPr>
          <w:p w14:paraId="0874A2D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13,04,000</w:t>
            </w:r>
          </w:p>
        </w:tc>
        <w:tc>
          <w:tcPr>
            <w:tcW w:w="1276" w:type="dxa"/>
            <w:vAlign w:val="center"/>
          </w:tcPr>
          <w:p w14:paraId="7D978DD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18,34,250</w:t>
            </w:r>
          </w:p>
        </w:tc>
      </w:tr>
      <w:tr w:rsidR="00121CB6" w:rsidRPr="004A2654" w14:paraId="0B196DAB" w14:textId="77777777" w:rsidTr="00BF595F">
        <w:trPr>
          <w:trHeight w:val="414"/>
        </w:trPr>
        <w:tc>
          <w:tcPr>
            <w:tcW w:w="601" w:type="dxa"/>
          </w:tcPr>
          <w:p w14:paraId="5564F135"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3</w:t>
            </w:r>
          </w:p>
        </w:tc>
        <w:tc>
          <w:tcPr>
            <w:tcW w:w="1634" w:type="dxa"/>
            <w:vAlign w:val="center"/>
          </w:tcPr>
          <w:p w14:paraId="1C8668A8" w14:textId="77777777" w:rsidR="00607143" w:rsidRPr="004A2654" w:rsidRDefault="00607143" w:rsidP="007D4D02">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Cowpea</w:t>
            </w:r>
          </w:p>
        </w:tc>
        <w:tc>
          <w:tcPr>
            <w:tcW w:w="850" w:type="dxa"/>
            <w:vAlign w:val="center"/>
          </w:tcPr>
          <w:p w14:paraId="6B69A5CF"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15.5</w:t>
            </w:r>
          </w:p>
        </w:tc>
        <w:tc>
          <w:tcPr>
            <w:tcW w:w="851" w:type="dxa"/>
            <w:vAlign w:val="center"/>
          </w:tcPr>
          <w:p w14:paraId="4F0AD98E"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18.5</w:t>
            </w:r>
          </w:p>
        </w:tc>
        <w:tc>
          <w:tcPr>
            <w:tcW w:w="850" w:type="dxa"/>
            <w:vAlign w:val="center"/>
          </w:tcPr>
          <w:p w14:paraId="6E48F0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6.70</w:t>
            </w:r>
          </w:p>
        </w:tc>
        <w:tc>
          <w:tcPr>
            <w:tcW w:w="851" w:type="dxa"/>
            <w:vAlign w:val="center"/>
          </w:tcPr>
          <w:p w14:paraId="7F4DCED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7.65</w:t>
            </w:r>
          </w:p>
        </w:tc>
        <w:tc>
          <w:tcPr>
            <w:tcW w:w="850" w:type="dxa"/>
            <w:vAlign w:val="center"/>
          </w:tcPr>
          <w:p w14:paraId="6704E58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103.9</w:t>
            </w:r>
          </w:p>
        </w:tc>
        <w:tc>
          <w:tcPr>
            <w:tcW w:w="851" w:type="dxa"/>
            <w:vAlign w:val="center"/>
          </w:tcPr>
          <w:p w14:paraId="41E704C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141.5</w:t>
            </w:r>
          </w:p>
        </w:tc>
        <w:tc>
          <w:tcPr>
            <w:tcW w:w="1275" w:type="dxa"/>
            <w:vAlign w:val="center"/>
          </w:tcPr>
          <w:p w14:paraId="56AFF740"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8,83,150</w:t>
            </w:r>
          </w:p>
        </w:tc>
        <w:tc>
          <w:tcPr>
            <w:tcW w:w="1276" w:type="dxa"/>
            <w:vAlign w:val="center"/>
          </w:tcPr>
          <w:p w14:paraId="37AD36B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12,02,750</w:t>
            </w:r>
          </w:p>
        </w:tc>
      </w:tr>
      <w:tr w:rsidR="00121CB6" w:rsidRPr="004A2654" w14:paraId="0B49F4AF" w14:textId="77777777" w:rsidTr="00BF595F">
        <w:trPr>
          <w:trHeight w:val="406"/>
        </w:trPr>
        <w:tc>
          <w:tcPr>
            <w:tcW w:w="601" w:type="dxa"/>
          </w:tcPr>
          <w:p w14:paraId="6990E268"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4</w:t>
            </w:r>
          </w:p>
        </w:tc>
        <w:tc>
          <w:tcPr>
            <w:tcW w:w="1634" w:type="dxa"/>
            <w:vAlign w:val="center"/>
          </w:tcPr>
          <w:p w14:paraId="764A8CD7" w14:textId="77777777" w:rsidR="00607143" w:rsidRPr="004A2654" w:rsidRDefault="00607143" w:rsidP="00D9439D">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Field bean (vegetable)</w:t>
            </w:r>
          </w:p>
        </w:tc>
        <w:tc>
          <w:tcPr>
            <w:tcW w:w="850" w:type="dxa"/>
            <w:vAlign w:val="center"/>
          </w:tcPr>
          <w:p w14:paraId="250A04E0"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20</w:t>
            </w:r>
          </w:p>
        </w:tc>
        <w:tc>
          <w:tcPr>
            <w:tcW w:w="851" w:type="dxa"/>
            <w:vAlign w:val="center"/>
          </w:tcPr>
          <w:p w14:paraId="0C69C717"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24</w:t>
            </w:r>
          </w:p>
        </w:tc>
        <w:tc>
          <w:tcPr>
            <w:tcW w:w="850" w:type="dxa"/>
            <w:vAlign w:val="center"/>
          </w:tcPr>
          <w:p w14:paraId="51077C4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6.40</w:t>
            </w:r>
          </w:p>
        </w:tc>
        <w:tc>
          <w:tcPr>
            <w:tcW w:w="851" w:type="dxa"/>
            <w:vAlign w:val="center"/>
          </w:tcPr>
          <w:p w14:paraId="2738394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7.45</w:t>
            </w:r>
          </w:p>
        </w:tc>
        <w:tc>
          <w:tcPr>
            <w:tcW w:w="850" w:type="dxa"/>
            <w:vAlign w:val="center"/>
          </w:tcPr>
          <w:p w14:paraId="32F9AE6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128.0</w:t>
            </w:r>
          </w:p>
        </w:tc>
        <w:tc>
          <w:tcPr>
            <w:tcW w:w="851" w:type="dxa"/>
            <w:vAlign w:val="center"/>
          </w:tcPr>
          <w:p w14:paraId="2FA3C6C9"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178.8</w:t>
            </w:r>
          </w:p>
        </w:tc>
        <w:tc>
          <w:tcPr>
            <w:tcW w:w="1275" w:type="dxa"/>
            <w:vAlign w:val="center"/>
          </w:tcPr>
          <w:p w14:paraId="390DD70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7,29,600</w:t>
            </w:r>
          </w:p>
        </w:tc>
        <w:tc>
          <w:tcPr>
            <w:tcW w:w="1276" w:type="dxa"/>
            <w:vAlign w:val="center"/>
          </w:tcPr>
          <w:p w14:paraId="62FFD2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10,73,000</w:t>
            </w:r>
          </w:p>
        </w:tc>
      </w:tr>
      <w:tr w:rsidR="00121CB6" w:rsidRPr="004A2654" w14:paraId="299654E6" w14:textId="77777777" w:rsidTr="00BF595F">
        <w:trPr>
          <w:trHeight w:val="414"/>
        </w:trPr>
        <w:tc>
          <w:tcPr>
            <w:tcW w:w="601" w:type="dxa"/>
          </w:tcPr>
          <w:p w14:paraId="2F3C831D"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5</w:t>
            </w:r>
          </w:p>
        </w:tc>
        <w:tc>
          <w:tcPr>
            <w:tcW w:w="1634" w:type="dxa"/>
            <w:vAlign w:val="center"/>
          </w:tcPr>
          <w:p w14:paraId="3F7EC973" w14:textId="77777777" w:rsidR="00607143" w:rsidRPr="004A2654" w:rsidRDefault="00607143" w:rsidP="00D9439D">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Field bean (pulse)</w:t>
            </w:r>
          </w:p>
        </w:tc>
        <w:tc>
          <w:tcPr>
            <w:tcW w:w="850" w:type="dxa"/>
            <w:vAlign w:val="center"/>
          </w:tcPr>
          <w:p w14:paraId="7E03196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w:t>
            </w:r>
          </w:p>
        </w:tc>
        <w:tc>
          <w:tcPr>
            <w:tcW w:w="851" w:type="dxa"/>
            <w:vAlign w:val="center"/>
          </w:tcPr>
          <w:p w14:paraId="57F2F32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22</w:t>
            </w:r>
          </w:p>
        </w:tc>
        <w:tc>
          <w:tcPr>
            <w:tcW w:w="850" w:type="dxa"/>
            <w:vAlign w:val="center"/>
          </w:tcPr>
          <w:p w14:paraId="1E667AAE"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5.90</w:t>
            </w:r>
          </w:p>
        </w:tc>
        <w:tc>
          <w:tcPr>
            <w:tcW w:w="851" w:type="dxa"/>
            <w:vAlign w:val="center"/>
          </w:tcPr>
          <w:p w14:paraId="5C7D2D7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6.85</w:t>
            </w:r>
          </w:p>
        </w:tc>
        <w:tc>
          <w:tcPr>
            <w:tcW w:w="850" w:type="dxa"/>
            <w:vAlign w:val="center"/>
          </w:tcPr>
          <w:p w14:paraId="494525C9"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106.2</w:t>
            </w:r>
          </w:p>
        </w:tc>
        <w:tc>
          <w:tcPr>
            <w:tcW w:w="851" w:type="dxa"/>
            <w:vAlign w:val="center"/>
          </w:tcPr>
          <w:p w14:paraId="7CC772C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150.7</w:t>
            </w:r>
          </w:p>
        </w:tc>
        <w:tc>
          <w:tcPr>
            <w:tcW w:w="1275" w:type="dxa"/>
            <w:vAlign w:val="center"/>
          </w:tcPr>
          <w:p w14:paraId="0A8AFF3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6,90,300</w:t>
            </w:r>
          </w:p>
        </w:tc>
        <w:tc>
          <w:tcPr>
            <w:tcW w:w="1276" w:type="dxa"/>
            <w:vAlign w:val="center"/>
          </w:tcPr>
          <w:p w14:paraId="116D4FA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10,10,000</w:t>
            </w:r>
          </w:p>
        </w:tc>
      </w:tr>
      <w:tr w:rsidR="00607143" w:rsidRPr="004A2654" w14:paraId="2D7805EB" w14:textId="77777777" w:rsidTr="00BF595F">
        <w:trPr>
          <w:trHeight w:val="414"/>
        </w:trPr>
        <w:tc>
          <w:tcPr>
            <w:tcW w:w="601" w:type="dxa"/>
          </w:tcPr>
          <w:p w14:paraId="0743C61D"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6</w:t>
            </w:r>
          </w:p>
        </w:tc>
        <w:tc>
          <w:tcPr>
            <w:tcW w:w="1634" w:type="dxa"/>
          </w:tcPr>
          <w:p w14:paraId="4E13EFBF" w14:textId="77777777" w:rsidR="00607143" w:rsidRPr="004A2654" w:rsidRDefault="00607143" w:rsidP="00D9439D">
            <w:pPr>
              <w:spacing w:before="100" w:beforeAutospacing="1" w:after="100" w:afterAutospacing="1"/>
              <w:jc w:val="center"/>
              <w:rPr>
                <w:rFonts w:ascii="Times New Roman" w:hAnsi="Times New Roman" w:cs="Times New Roman"/>
              </w:rPr>
            </w:pPr>
            <w:r w:rsidRPr="004A2654">
              <w:rPr>
                <w:rFonts w:ascii="Times New Roman" w:hAnsi="Times New Roman" w:cs="Times New Roman"/>
              </w:rPr>
              <w:t>Chrysanthemum</w:t>
            </w:r>
          </w:p>
        </w:tc>
        <w:tc>
          <w:tcPr>
            <w:tcW w:w="850" w:type="dxa"/>
            <w:vAlign w:val="center"/>
          </w:tcPr>
          <w:p w14:paraId="6DE1487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w:t>
            </w:r>
          </w:p>
        </w:tc>
        <w:tc>
          <w:tcPr>
            <w:tcW w:w="851" w:type="dxa"/>
            <w:vAlign w:val="center"/>
          </w:tcPr>
          <w:p w14:paraId="76A6653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w:t>
            </w:r>
          </w:p>
        </w:tc>
        <w:tc>
          <w:tcPr>
            <w:tcW w:w="850" w:type="dxa"/>
            <w:vAlign w:val="center"/>
          </w:tcPr>
          <w:p w14:paraId="688589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85.0</w:t>
            </w:r>
          </w:p>
        </w:tc>
        <w:tc>
          <w:tcPr>
            <w:tcW w:w="851" w:type="dxa"/>
            <w:vAlign w:val="center"/>
          </w:tcPr>
          <w:p w14:paraId="66075EA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105.0</w:t>
            </w:r>
          </w:p>
        </w:tc>
        <w:tc>
          <w:tcPr>
            <w:tcW w:w="850" w:type="dxa"/>
            <w:vAlign w:val="center"/>
          </w:tcPr>
          <w:p w14:paraId="43C7AF7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510.0</w:t>
            </w:r>
          </w:p>
        </w:tc>
        <w:tc>
          <w:tcPr>
            <w:tcW w:w="851" w:type="dxa"/>
            <w:vAlign w:val="center"/>
          </w:tcPr>
          <w:p w14:paraId="5EA3774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840.0</w:t>
            </w:r>
          </w:p>
        </w:tc>
        <w:tc>
          <w:tcPr>
            <w:tcW w:w="1275" w:type="dxa"/>
            <w:vAlign w:val="center"/>
          </w:tcPr>
          <w:p w14:paraId="4023626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10,20,000</w:t>
            </w:r>
          </w:p>
        </w:tc>
        <w:tc>
          <w:tcPr>
            <w:tcW w:w="1276" w:type="dxa"/>
            <w:vAlign w:val="center"/>
          </w:tcPr>
          <w:p w14:paraId="2882656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16,80,000</w:t>
            </w:r>
          </w:p>
        </w:tc>
      </w:tr>
      <w:tr w:rsidR="00607143" w:rsidRPr="004A2654" w14:paraId="5865AD47" w14:textId="77777777" w:rsidTr="00BF595F">
        <w:trPr>
          <w:trHeight w:val="254"/>
        </w:trPr>
        <w:tc>
          <w:tcPr>
            <w:tcW w:w="601" w:type="dxa"/>
          </w:tcPr>
          <w:p w14:paraId="7087CD61"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7</w:t>
            </w:r>
          </w:p>
        </w:tc>
        <w:tc>
          <w:tcPr>
            <w:tcW w:w="1634" w:type="dxa"/>
          </w:tcPr>
          <w:p w14:paraId="24DEE73E" w14:textId="77777777" w:rsidR="00607143" w:rsidRPr="004A2654" w:rsidRDefault="00607143" w:rsidP="00D9439D">
            <w:pPr>
              <w:spacing w:before="100" w:beforeAutospacing="1" w:after="100" w:afterAutospacing="1"/>
              <w:jc w:val="center"/>
              <w:rPr>
                <w:rFonts w:ascii="Times New Roman" w:hAnsi="Times New Roman" w:cs="Times New Roman"/>
              </w:rPr>
            </w:pPr>
            <w:proofErr w:type="spellStart"/>
            <w:r w:rsidRPr="004A2654">
              <w:rPr>
                <w:rFonts w:ascii="Times New Roman" w:hAnsi="Times New Roman" w:cs="Times New Roman"/>
              </w:rPr>
              <w:t>Arecanut</w:t>
            </w:r>
            <w:proofErr w:type="spellEnd"/>
          </w:p>
        </w:tc>
        <w:tc>
          <w:tcPr>
            <w:tcW w:w="850" w:type="dxa"/>
            <w:vAlign w:val="center"/>
          </w:tcPr>
          <w:p w14:paraId="165A09A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38</w:t>
            </w:r>
          </w:p>
        </w:tc>
        <w:tc>
          <w:tcPr>
            <w:tcW w:w="851" w:type="dxa"/>
            <w:vAlign w:val="center"/>
          </w:tcPr>
          <w:p w14:paraId="1731BE4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40</w:t>
            </w:r>
          </w:p>
        </w:tc>
        <w:tc>
          <w:tcPr>
            <w:tcW w:w="850" w:type="dxa"/>
            <w:vAlign w:val="center"/>
          </w:tcPr>
          <w:p w14:paraId="6A5DD63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18.5</w:t>
            </w:r>
          </w:p>
        </w:tc>
        <w:tc>
          <w:tcPr>
            <w:tcW w:w="851" w:type="dxa"/>
            <w:vAlign w:val="center"/>
          </w:tcPr>
          <w:p w14:paraId="2CEF610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22.0</w:t>
            </w:r>
          </w:p>
        </w:tc>
        <w:tc>
          <w:tcPr>
            <w:tcW w:w="850" w:type="dxa"/>
            <w:vAlign w:val="center"/>
          </w:tcPr>
          <w:p w14:paraId="7669549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703.0</w:t>
            </w:r>
          </w:p>
        </w:tc>
        <w:tc>
          <w:tcPr>
            <w:tcW w:w="851" w:type="dxa"/>
            <w:vAlign w:val="center"/>
          </w:tcPr>
          <w:p w14:paraId="41DE9D37"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880.0</w:t>
            </w:r>
          </w:p>
        </w:tc>
        <w:tc>
          <w:tcPr>
            <w:tcW w:w="1275" w:type="dxa"/>
            <w:vAlign w:val="center"/>
          </w:tcPr>
          <w:p w14:paraId="14420C9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28,12,000</w:t>
            </w:r>
          </w:p>
        </w:tc>
        <w:tc>
          <w:tcPr>
            <w:tcW w:w="1276" w:type="dxa"/>
            <w:vAlign w:val="center"/>
          </w:tcPr>
          <w:p w14:paraId="44E9CC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35,20,000</w:t>
            </w:r>
          </w:p>
        </w:tc>
      </w:tr>
      <w:tr w:rsidR="00121CB6" w:rsidRPr="004A2654" w14:paraId="70226388" w14:textId="77777777" w:rsidTr="00BF595F">
        <w:trPr>
          <w:trHeight w:val="254"/>
        </w:trPr>
        <w:tc>
          <w:tcPr>
            <w:tcW w:w="601" w:type="dxa"/>
          </w:tcPr>
          <w:p w14:paraId="4FB558F4"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8</w:t>
            </w:r>
          </w:p>
        </w:tc>
        <w:tc>
          <w:tcPr>
            <w:tcW w:w="1634" w:type="dxa"/>
          </w:tcPr>
          <w:p w14:paraId="7B227283" w14:textId="77777777" w:rsidR="00607143" w:rsidRPr="004A2654" w:rsidRDefault="00607143" w:rsidP="00D9439D">
            <w:pPr>
              <w:spacing w:before="100" w:beforeAutospacing="1" w:after="100" w:afterAutospacing="1"/>
              <w:jc w:val="center"/>
              <w:rPr>
                <w:rFonts w:ascii="Times New Roman" w:hAnsi="Times New Roman" w:cs="Times New Roman"/>
              </w:rPr>
            </w:pPr>
            <w:r w:rsidRPr="004A2654">
              <w:rPr>
                <w:rFonts w:ascii="Times New Roman" w:hAnsi="Times New Roman" w:cs="Times New Roman"/>
              </w:rPr>
              <w:t>Fodder crops (in tonnes)</w:t>
            </w:r>
          </w:p>
        </w:tc>
        <w:tc>
          <w:tcPr>
            <w:tcW w:w="850" w:type="dxa"/>
            <w:vAlign w:val="center"/>
          </w:tcPr>
          <w:p w14:paraId="738FFEA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4.5</w:t>
            </w:r>
          </w:p>
        </w:tc>
        <w:tc>
          <w:tcPr>
            <w:tcW w:w="851" w:type="dxa"/>
            <w:vAlign w:val="center"/>
          </w:tcPr>
          <w:p w14:paraId="762A330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7.0</w:t>
            </w:r>
          </w:p>
        </w:tc>
        <w:tc>
          <w:tcPr>
            <w:tcW w:w="850" w:type="dxa"/>
            <w:vAlign w:val="center"/>
          </w:tcPr>
          <w:p w14:paraId="4BF54B7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128</w:t>
            </w:r>
          </w:p>
        </w:tc>
        <w:tc>
          <w:tcPr>
            <w:tcW w:w="851" w:type="dxa"/>
            <w:vAlign w:val="center"/>
          </w:tcPr>
          <w:p w14:paraId="1C5D1B07"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150</w:t>
            </w:r>
          </w:p>
        </w:tc>
        <w:tc>
          <w:tcPr>
            <w:tcW w:w="850" w:type="dxa"/>
            <w:vAlign w:val="center"/>
          </w:tcPr>
          <w:p w14:paraId="3AE2AC9E"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576 t</w:t>
            </w:r>
          </w:p>
        </w:tc>
        <w:tc>
          <w:tcPr>
            <w:tcW w:w="851" w:type="dxa"/>
            <w:vAlign w:val="center"/>
          </w:tcPr>
          <w:p w14:paraId="2504F16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1050 t</w:t>
            </w:r>
          </w:p>
        </w:tc>
        <w:tc>
          <w:tcPr>
            <w:tcW w:w="1275" w:type="dxa"/>
            <w:vAlign w:val="center"/>
          </w:tcPr>
          <w:p w14:paraId="49ADEB9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5,76,000</w:t>
            </w:r>
          </w:p>
        </w:tc>
        <w:tc>
          <w:tcPr>
            <w:tcW w:w="1276" w:type="dxa"/>
            <w:vAlign w:val="center"/>
          </w:tcPr>
          <w:p w14:paraId="3034AEC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10,50,000</w:t>
            </w:r>
          </w:p>
        </w:tc>
      </w:tr>
      <w:tr w:rsidR="00607143" w:rsidRPr="004A2654" w14:paraId="788FCA78" w14:textId="77777777" w:rsidTr="00BF595F">
        <w:trPr>
          <w:trHeight w:val="254"/>
        </w:trPr>
        <w:tc>
          <w:tcPr>
            <w:tcW w:w="7338" w:type="dxa"/>
            <w:gridSpan w:val="8"/>
          </w:tcPr>
          <w:p w14:paraId="725144A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Total Cash Inflow (Rs.)</w:t>
            </w:r>
          </w:p>
        </w:tc>
        <w:tc>
          <w:tcPr>
            <w:tcW w:w="1275" w:type="dxa"/>
            <w:vAlign w:val="center"/>
          </w:tcPr>
          <w:p w14:paraId="32C48CD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bCs/>
              </w:rPr>
              <w:t>1,25,60,800</w:t>
            </w:r>
          </w:p>
        </w:tc>
        <w:tc>
          <w:tcPr>
            <w:tcW w:w="1276" w:type="dxa"/>
            <w:vAlign w:val="center"/>
          </w:tcPr>
          <w:p w14:paraId="395B246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bCs/>
              </w:rPr>
              <w:t>1,75,13,000</w:t>
            </w:r>
          </w:p>
        </w:tc>
      </w:tr>
      <w:tr w:rsidR="00607143" w:rsidRPr="004A2654" w14:paraId="526C559C" w14:textId="77777777" w:rsidTr="00BF595F">
        <w:trPr>
          <w:trHeight w:val="254"/>
        </w:trPr>
        <w:tc>
          <w:tcPr>
            <w:tcW w:w="7338" w:type="dxa"/>
            <w:gridSpan w:val="8"/>
          </w:tcPr>
          <w:p w14:paraId="3F575C00"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Per Capita Income of Farm Household (Rs./year)</w:t>
            </w:r>
          </w:p>
        </w:tc>
        <w:tc>
          <w:tcPr>
            <w:tcW w:w="1275" w:type="dxa"/>
            <w:vAlign w:val="center"/>
          </w:tcPr>
          <w:p w14:paraId="15712FF6" w14:textId="77777777" w:rsidR="00607143" w:rsidRPr="004A2654" w:rsidRDefault="00607143" w:rsidP="00607143">
            <w:pPr>
              <w:jc w:val="center"/>
              <w:rPr>
                <w:rFonts w:ascii="Times New Roman" w:hAnsi="Times New Roman" w:cs="Times New Roman"/>
                <w:bCs/>
              </w:rPr>
            </w:pPr>
            <w:r w:rsidRPr="004A2654">
              <w:rPr>
                <w:rFonts w:ascii="Times New Roman" w:hAnsi="Times New Roman" w:cs="Times New Roman"/>
              </w:rPr>
              <w:t>77,250</w:t>
            </w:r>
          </w:p>
        </w:tc>
        <w:tc>
          <w:tcPr>
            <w:tcW w:w="1276" w:type="dxa"/>
            <w:vAlign w:val="center"/>
          </w:tcPr>
          <w:p w14:paraId="3249C08B" w14:textId="77777777" w:rsidR="00607143" w:rsidRPr="004A2654" w:rsidRDefault="00607143" w:rsidP="00607143">
            <w:pPr>
              <w:jc w:val="center"/>
              <w:rPr>
                <w:rFonts w:ascii="Times New Roman" w:hAnsi="Times New Roman" w:cs="Times New Roman"/>
                <w:bCs/>
              </w:rPr>
            </w:pPr>
            <w:r w:rsidRPr="004A2654">
              <w:rPr>
                <w:rFonts w:ascii="Times New Roman" w:hAnsi="Times New Roman" w:cs="Times New Roman"/>
              </w:rPr>
              <w:t>1,07,850</w:t>
            </w:r>
          </w:p>
        </w:tc>
      </w:tr>
      <w:tr w:rsidR="00121CB6" w:rsidRPr="004A2654" w14:paraId="6101305D" w14:textId="77777777" w:rsidTr="00BF595F">
        <w:trPr>
          <w:trHeight w:val="254"/>
        </w:trPr>
        <w:tc>
          <w:tcPr>
            <w:tcW w:w="7338" w:type="dxa"/>
            <w:gridSpan w:val="8"/>
          </w:tcPr>
          <w:p w14:paraId="211D1598" w14:textId="77777777" w:rsidR="00121CB6" w:rsidRPr="004A2654" w:rsidRDefault="00121CB6" w:rsidP="00121CB6">
            <w:pPr>
              <w:pStyle w:val="Heading3"/>
              <w:jc w:val="center"/>
              <w:rPr>
                <w:rFonts w:eastAsiaTheme="minorHAnsi"/>
                <w:b w:val="0"/>
                <w:bCs w:val="0"/>
                <w:sz w:val="22"/>
                <w:szCs w:val="22"/>
                <w:lang w:eastAsia="en-US"/>
              </w:rPr>
            </w:pPr>
            <w:r w:rsidRPr="004A2654">
              <w:rPr>
                <w:rFonts w:eastAsiaTheme="minorHAnsi"/>
                <w:b w:val="0"/>
                <w:sz w:val="22"/>
                <w:szCs w:val="22"/>
                <w:lang w:eastAsia="en-US"/>
              </w:rPr>
              <w:t>Percentage Change in Per Capita Income (Village Level)</w:t>
            </w:r>
          </w:p>
        </w:tc>
        <w:tc>
          <w:tcPr>
            <w:tcW w:w="2551" w:type="dxa"/>
            <w:gridSpan w:val="2"/>
            <w:vAlign w:val="center"/>
          </w:tcPr>
          <w:p w14:paraId="73D22C7A" w14:textId="77777777" w:rsidR="00121CB6" w:rsidRPr="004A2654" w:rsidRDefault="00121CB6" w:rsidP="00121CB6">
            <w:pPr>
              <w:pStyle w:val="NormalWeb"/>
              <w:jc w:val="center"/>
              <w:rPr>
                <w:rFonts w:eastAsiaTheme="minorHAnsi"/>
                <w:sz w:val="22"/>
                <w:szCs w:val="22"/>
                <w:lang w:eastAsia="en-US"/>
              </w:rPr>
            </w:pPr>
            <w:r w:rsidRPr="004A2654">
              <w:rPr>
                <w:rFonts w:eastAsiaTheme="minorHAnsi"/>
                <w:bCs/>
                <w:sz w:val="22"/>
                <w:szCs w:val="22"/>
                <w:lang w:eastAsia="en-US"/>
              </w:rPr>
              <w:t>39.61 % increase</w:t>
            </w:r>
          </w:p>
        </w:tc>
      </w:tr>
    </w:tbl>
    <w:p w14:paraId="05A95D25" w14:textId="77777777" w:rsidR="00DD1FAE" w:rsidRPr="004A2654" w:rsidRDefault="00DD1FAE" w:rsidP="00454D43">
      <w:pPr>
        <w:jc w:val="both"/>
        <w:rPr>
          <w:rFonts w:ascii="Times New Roman" w:hAnsi="Times New Roman" w:cs="Times New Roman"/>
        </w:rPr>
      </w:pPr>
    </w:p>
    <w:p w14:paraId="4D67037F"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The data presented in the table</w:t>
      </w:r>
      <w:r w:rsidR="00D9439D" w:rsidRPr="004A2654">
        <w:rPr>
          <w:rFonts w:ascii="Times New Roman" w:eastAsia="Times New Roman" w:hAnsi="Times New Roman" w:cs="Times New Roman"/>
          <w:lang w:eastAsia="en-IN"/>
        </w:rPr>
        <w:t xml:space="preserve"> 7</w:t>
      </w:r>
      <w:r w:rsidRPr="004A2654">
        <w:rPr>
          <w:rFonts w:ascii="Times New Roman" w:eastAsia="Times New Roman" w:hAnsi="Times New Roman" w:cs="Times New Roman"/>
          <w:lang w:eastAsia="en-IN"/>
        </w:rPr>
        <w:t xml:space="preserve"> highlights the economic impact of the Village Adoption Programme (VAP) implemented by </w:t>
      </w:r>
      <w:r w:rsidRPr="004A2654">
        <w:rPr>
          <w:rFonts w:ascii="Times New Roman" w:eastAsia="Times New Roman" w:hAnsi="Times New Roman" w:cs="Times New Roman"/>
          <w:bCs/>
          <w:lang w:eastAsia="en-IN"/>
        </w:rPr>
        <w:t xml:space="preserve">KVK </w:t>
      </w:r>
      <w:proofErr w:type="spellStart"/>
      <w:r w:rsidRPr="004A2654">
        <w:rPr>
          <w:rFonts w:ascii="Times New Roman" w:eastAsia="Times New Roman" w:hAnsi="Times New Roman" w:cs="Times New Roman"/>
          <w:bCs/>
          <w:lang w:eastAsia="en-IN"/>
        </w:rPr>
        <w:t>Ramanagara</w:t>
      </w:r>
      <w:proofErr w:type="spellEnd"/>
      <w:r w:rsidRPr="004A2654">
        <w:rPr>
          <w:rFonts w:ascii="Times New Roman" w:eastAsia="Times New Roman" w:hAnsi="Times New Roman" w:cs="Times New Roman"/>
          <w:lang w:eastAsia="en-IN"/>
        </w:rPr>
        <w:t xml:space="preserve"> on the agricultural productivity and income levels of farmers in </w:t>
      </w:r>
      <w:r w:rsidRPr="004A2654">
        <w:rPr>
          <w:rFonts w:ascii="Times New Roman" w:eastAsia="Times New Roman" w:hAnsi="Times New Roman" w:cs="Times New Roman"/>
          <w:bCs/>
          <w:lang w:eastAsia="en-IN"/>
        </w:rPr>
        <w:t>Hakkinalu village</w:t>
      </w:r>
      <w:r w:rsidRPr="004A2654">
        <w:rPr>
          <w:rFonts w:ascii="Times New Roman" w:eastAsia="Times New Roman" w:hAnsi="Times New Roman" w:cs="Times New Roman"/>
          <w:lang w:eastAsia="en-IN"/>
        </w:rPr>
        <w:t xml:space="preserve">. Across all major crops, there was a notable increase in both the area under cultivation and crop productivity after the introduction of improved technologies and interventions. For instance, the yield of </w:t>
      </w:r>
      <w:r w:rsidRPr="004A2654">
        <w:rPr>
          <w:rFonts w:ascii="Times New Roman" w:eastAsia="Times New Roman" w:hAnsi="Times New Roman" w:cs="Times New Roman"/>
          <w:bCs/>
          <w:lang w:eastAsia="en-IN"/>
        </w:rPr>
        <w:t>Ragi</w:t>
      </w:r>
      <w:r w:rsidRPr="004A2654">
        <w:rPr>
          <w:rFonts w:ascii="Times New Roman" w:eastAsia="Times New Roman" w:hAnsi="Times New Roman" w:cs="Times New Roman"/>
          <w:lang w:eastAsia="en-IN"/>
        </w:rPr>
        <w:t xml:space="preserve"> increased from 16.50 to 19.80 quintals per hectare, resulting in an income increase from Rs.45.45 lakh to Rs.61.44 lakh. Similar gains were observed in </w:t>
      </w:r>
      <w:proofErr w:type="spellStart"/>
      <w:r w:rsidRPr="004A2654">
        <w:rPr>
          <w:rFonts w:ascii="Times New Roman" w:eastAsia="Times New Roman" w:hAnsi="Times New Roman" w:cs="Times New Roman"/>
          <w:bCs/>
          <w:lang w:eastAsia="en-IN"/>
        </w:rPr>
        <w:t>Redgram</w:t>
      </w:r>
      <w:proofErr w:type="spellEnd"/>
      <w:r w:rsidRPr="004A2654">
        <w:rPr>
          <w:rFonts w:ascii="Times New Roman" w:eastAsia="Times New Roman" w:hAnsi="Times New Roman" w:cs="Times New Roman"/>
          <w:lang w:eastAsia="en-IN"/>
        </w:rPr>
        <w:t xml:space="preserve"> (yield: 7.10 to 8.55 Q/ha; income: Rs.13.04 lakh to Rs.18.34 lakh), </w:t>
      </w:r>
      <w:r w:rsidRPr="004A2654">
        <w:rPr>
          <w:rFonts w:ascii="Times New Roman" w:eastAsia="Times New Roman" w:hAnsi="Times New Roman" w:cs="Times New Roman"/>
          <w:bCs/>
          <w:lang w:eastAsia="en-IN"/>
        </w:rPr>
        <w:t>cowpea</w:t>
      </w:r>
      <w:r w:rsidRPr="004A2654">
        <w:rPr>
          <w:rFonts w:ascii="Times New Roman" w:eastAsia="Times New Roman" w:hAnsi="Times New Roman" w:cs="Times New Roman"/>
          <w:lang w:eastAsia="en-IN"/>
        </w:rPr>
        <w:t xml:space="preserve"> (6.70 to 7.65 Q/ha; Rs.8.83 lakh to Rs.12.03 lakh), and </w:t>
      </w:r>
      <w:r w:rsidRPr="004A2654">
        <w:rPr>
          <w:rFonts w:ascii="Times New Roman" w:eastAsia="Times New Roman" w:hAnsi="Times New Roman" w:cs="Times New Roman"/>
          <w:bCs/>
          <w:lang w:eastAsia="en-IN"/>
        </w:rPr>
        <w:t>field bean</w:t>
      </w:r>
      <w:r w:rsidRPr="004A2654">
        <w:rPr>
          <w:rFonts w:ascii="Times New Roman" w:eastAsia="Times New Roman" w:hAnsi="Times New Roman" w:cs="Times New Roman"/>
          <w:lang w:eastAsia="en-IN"/>
        </w:rPr>
        <w:t xml:space="preserve"> both vegetable and pulse varieties, reflecting the impact of high-yielding varieties and improved agronomic practices demonstrated by the KVK.</w:t>
      </w:r>
    </w:p>
    <w:p w14:paraId="03FDFBAD"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xml:space="preserve">Significant improvements were also recorded in </w:t>
      </w:r>
      <w:r w:rsidRPr="004A2654">
        <w:rPr>
          <w:rFonts w:ascii="Times New Roman" w:eastAsia="Times New Roman" w:hAnsi="Times New Roman" w:cs="Times New Roman"/>
          <w:bCs/>
          <w:lang w:eastAsia="en-IN"/>
        </w:rPr>
        <w:t>horticultural and plantation crops</w:t>
      </w:r>
      <w:r w:rsidRPr="004A2654">
        <w:rPr>
          <w:rFonts w:ascii="Times New Roman" w:eastAsia="Times New Roman" w:hAnsi="Times New Roman" w:cs="Times New Roman"/>
          <w:lang w:eastAsia="en-IN"/>
        </w:rPr>
        <w:t xml:space="preserve">. The cultivation of </w:t>
      </w:r>
      <w:r w:rsidRPr="004A2654">
        <w:rPr>
          <w:rFonts w:ascii="Times New Roman" w:eastAsia="Times New Roman" w:hAnsi="Times New Roman" w:cs="Times New Roman"/>
          <w:bCs/>
          <w:lang w:eastAsia="en-IN"/>
        </w:rPr>
        <w:t>chrysanthemum</w:t>
      </w:r>
      <w:r w:rsidRPr="004A2654">
        <w:rPr>
          <w:rFonts w:ascii="Times New Roman" w:eastAsia="Times New Roman" w:hAnsi="Times New Roman" w:cs="Times New Roman"/>
          <w:lang w:eastAsia="en-IN"/>
        </w:rPr>
        <w:t xml:space="preserve"> showed a substantial increase in yield from 85.0 to 105.0 Q/ha and</w:t>
      </w:r>
      <w:r w:rsidR="0004555C">
        <w:rPr>
          <w:rFonts w:ascii="Times New Roman" w:eastAsia="Times New Roman" w:hAnsi="Times New Roman" w:cs="Times New Roman"/>
          <w:lang w:eastAsia="en-IN"/>
        </w:rPr>
        <w:t xml:space="preserve"> increase</w:t>
      </w:r>
      <w:r w:rsidRPr="004A2654">
        <w:rPr>
          <w:rFonts w:ascii="Times New Roman" w:eastAsia="Times New Roman" w:hAnsi="Times New Roman" w:cs="Times New Roman"/>
          <w:lang w:eastAsia="en-IN"/>
        </w:rPr>
        <w:t xml:space="preserve"> in income from Rs.10.20 lakh to Rs.16.80 lakh, indicating successful adoption of improved varieties, integrated nutrient management, and pest control practices. Likewise, </w:t>
      </w:r>
      <w:proofErr w:type="spellStart"/>
      <w:r w:rsidRPr="004A2654">
        <w:rPr>
          <w:rFonts w:ascii="Times New Roman" w:eastAsia="Times New Roman" w:hAnsi="Times New Roman" w:cs="Times New Roman"/>
          <w:bCs/>
          <w:lang w:eastAsia="en-IN"/>
        </w:rPr>
        <w:t>arecanut</w:t>
      </w:r>
      <w:proofErr w:type="spellEnd"/>
      <w:r w:rsidRPr="004A2654">
        <w:rPr>
          <w:rFonts w:ascii="Times New Roman" w:eastAsia="Times New Roman" w:hAnsi="Times New Roman" w:cs="Times New Roman"/>
          <w:lang w:eastAsia="en-IN"/>
        </w:rPr>
        <w:t xml:space="preserve">, a key commercial crop in Hakkinalu village, registered an increase in yield from 18.5 to 22.0 Q/ha and income from Rs.28.12 lakh to Rs.35.20 lakh, due to interventions such as bio-fertilizer application, </w:t>
      </w:r>
      <w:r w:rsidR="0004555C">
        <w:rPr>
          <w:rFonts w:ascii="Times New Roman" w:eastAsia="Times New Roman" w:hAnsi="Times New Roman" w:cs="Times New Roman"/>
          <w:lang w:eastAsia="en-IN"/>
        </w:rPr>
        <w:t xml:space="preserve">plant nutrient management, </w:t>
      </w:r>
      <w:r w:rsidRPr="004A2654">
        <w:rPr>
          <w:rFonts w:ascii="Times New Roman" w:eastAsia="Times New Roman" w:hAnsi="Times New Roman" w:cs="Times New Roman"/>
          <w:lang w:eastAsia="en-IN"/>
        </w:rPr>
        <w:t xml:space="preserve">improved cultural practices, and pest management strategies promoted by KVK </w:t>
      </w:r>
      <w:proofErr w:type="spellStart"/>
      <w:r w:rsidRPr="004A2654">
        <w:rPr>
          <w:rFonts w:ascii="Times New Roman" w:eastAsia="Times New Roman" w:hAnsi="Times New Roman" w:cs="Times New Roman"/>
          <w:lang w:eastAsia="en-IN"/>
        </w:rPr>
        <w:t>Ramanagara</w:t>
      </w:r>
      <w:proofErr w:type="spellEnd"/>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Fodder crops</w:t>
      </w:r>
      <w:r w:rsidRPr="004A2654">
        <w:rPr>
          <w:rFonts w:ascii="Times New Roman" w:eastAsia="Times New Roman" w:hAnsi="Times New Roman" w:cs="Times New Roman"/>
          <w:lang w:eastAsia="en-IN"/>
        </w:rPr>
        <w:t xml:space="preserve"> also showed remarkable growth, with total production increasing from 576 tonnes to 1050 tonnes and income rising from Rs.5.76 lakh to Rs.10.50 lakh. This improvement contributed to enhanced livestock productivity, including increased milk yield and better animal health, thereby supporting integrated farming systems. Overall, the total cash inflow at the village level increased from Rs.1.26 crore before the interventions to Rs.1.75 crore after the implementation of VAP. Correspondingly, the </w:t>
      </w:r>
      <w:r w:rsidRPr="004A2654">
        <w:rPr>
          <w:rFonts w:ascii="Times New Roman" w:eastAsia="Times New Roman" w:hAnsi="Times New Roman" w:cs="Times New Roman"/>
          <w:bCs/>
          <w:lang w:eastAsia="en-IN"/>
        </w:rPr>
        <w:t>per capita income of farm households</w:t>
      </w:r>
      <w:r w:rsidRPr="004A2654">
        <w:rPr>
          <w:rFonts w:ascii="Times New Roman" w:eastAsia="Times New Roman" w:hAnsi="Times New Roman" w:cs="Times New Roman"/>
          <w:lang w:eastAsia="en-IN"/>
        </w:rPr>
        <w:t xml:space="preserve"> rose from Rs.77,250 to Rs.1, 07,850 per annum, reflecting a </w:t>
      </w:r>
      <w:r w:rsidRPr="004A2654">
        <w:rPr>
          <w:rFonts w:ascii="Times New Roman" w:eastAsia="Times New Roman" w:hAnsi="Times New Roman" w:cs="Times New Roman"/>
          <w:bCs/>
          <w:lang w:eastAsia="en-IN"/>
        </w:rPr>
        <w:t>39.61% increase</w:t>
      </w:r>
      <w:r w:rsidRPr="004A2654">
        <w:rPr>
          <w:rFonts w:ascii="Times New Roman" w:eastAsia="Times New Roman" w:hAnsi="Times New Roman" w:cs="Times New Roman"/>
          <w:lang w:eastAsia="en-IN"/>
        </w:rPr>
        <w:t>.</w:t>
      </w:r>
    </w:p>
    <w:p w14:paraId="41ACDBD6"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xml:space="preserve">The positive economic outcomes observed in Hakkinalu village can be attributed to several key factors. Firstly, the </w:t>
      </w:r>
      <w:r w:rsidRPr="004A2654">
        <w:rPr>
          <w:rFonts w:ascii="Times New Roman" w:eastAsia="Times New Roman" w:hAnsi="Times New Roman" w:cs="Times New Roman"/>
          <w:bCs/>
          <w:lang w:eastAsia="en-IN"/>
        </w:rPr>
        <w:t xml:space="preserve">KVK </w:t>
      </w:r>
      <w:proofErr w:type="spellStart"/>
      <w:r w:rsidRPr="004A2654">
        <w:rPr>
          <w:rFonts w:ascii="Times New Roman" w:eastAsia="Times New Roman" w:hAnsi="Times New Roman" w:cs="Times New Roman"/>
          <w:bCs/>
          <w:lang w:eastAsia="en-IN"/>
        </w:rPr>
        <w:t>Ramanagara’s</w:t>
      </w:r>
      <w:proofErr w:type="spellEnd"/>
      <w:r w:rsidRPr="004A2654">
        <w:rPr>
          <w:rFonts w:ascii="Times New Roman" w:eastAsia="Times New Roman" w:hAnsi="Times New Roman" w:cs="Times New Roman"/>
          <w:bCs/>
          <w:lang w:eastAsia="en-IN"/>
        </w:rPr>
        <w:t xml:space="preserve"> systematic, need-based interventions</w:t>
      </w:r>
      <w:r w:rsidRPr="004A2654">
        <w:rPr>
          <w:rFonts w:ascii="Times New Roman" w:eastAsia="Times New Roman" w:hAnsi="Times New Roman" w:cs="Times New Roman"/>
          <w:lang w:eastAsia="en-IN"/>
        </w:rPr>
        <w:t xml:space="preserve">, ranging from varietal replacement to integrated crop and livestock management, ensured that technologies were suitable for the local agro-climatic and socio-economic conditions. Secondly, continuous </w:t>
      </w:r>
      <w:r w:rsidRPr="004A2654">
        <w:rPr>
          <w:rFonts w:ascii="Times New Roman" w:eastAsia="Times New Roman" w:hAnsi="Times New Roman" w:cs="Times New Roman"/>
          <w:bCs/>
          <w:lang w:eastAsia="en-IN"/>
        </w:rPr>
        <w:t>capacity building, on-field demonstrations, exposure visits, and follow-up support</w:t>
      </w:r>
      <w:r w:rsidRPr="004A2654">
        <w:rPr>
          <w:rFonts w:ascii="Times New Roman" w:eastAsia="Times New Roman" w:hAnsi="Times New Roman" w:cs="Times New Roman"/>
          <w:lang w:eastAsia="en-IN"/>
        </w:rPr>
        <w:t xml:space="preserve"> strengthened farmers’ confidence and decision-making skills, leading to effective adoption of improved practices. Thirdly, the introduction of </w:t>
      </w:r>
      <w:r w:rsidRPr="004A2654">
        <w:rPr>
          <w:rFonts w:ascii="Times New Roman" w:eastAsia="Times New Roman" w:hAnsi="Times New Roman" w:cs="Times New Roman"/>
          <w:bCs/>
          <w:lang w:eastAsia="en-IN"/>
        </w:rPr>
        <w:t>high-value horticultural crops, plantation crops, and fodder</w:t>
      </w:r>
      <w:r w:rsidRPr="004A2654">
        <w:rPr>
          <w:rFonts w:ascii="Times New Roman" w:eastAsia="Times New Roman" w:hAnsi="Times New Roman" w:cs="Times New Roman"/>
          <w:lang w:eastAsia="en-IN"/>
        </w:rPr>
        <w:t xml:space="preserve">, along with promotion of integrated farming systems, diversified income sources and increased economic resilience among farming households. These results clearly demonstrate the </w:t>
      </w:r>
      <w:r w:rsidRPr="004A2654">
        <w:rPr>
          <w:rFonts w:ascii="Times New Roman" w:eastAsia="Times New Roman" w:hAnsi="Times New Roman" w:cs="Times New Roman"/>
          <w:bCs/>
          <w:lang w:eastAsia="en-IN"/>
        </w:rPr>
        <w:t xml:space="preserve">effectiveness of KVK </w:t>
      </w:r>
      <w:proofErr w:type="spellStart"/>
      <w:r w:rsidRPr="004A2654">
        <w:rPr>
          <w:rFonts w:ascii="Times New Roman" w:eastAsia="Times New Roman" w:hAnsi="Times New Roman" w:cs="Times New Roman"/>
          <w:bCs/>
          <w:lang w:eastAsia="en-IN"/>
        </w:rPr>
        <w:t>Ramanagara’s</w:t>
      </w:r>
      <w:proofErr w:type="spellEnd"/>
      <w:r w:rsidRPr="004A2654">
        <w:rPr>
          <w:rFonts w:ascii="Times New Roman" w:eastAsia="Times New Roman" w:hAnsi="Times New Roman" w:cs="Times New Roman"/>
          <w:bCs/>
          <w:lang w:eastAsia="en-IN"/>
        </w:rPr>
        <w:t xml:space="preserve"> VAP interventions</w:t>
      </w:r>
      <w:r w:rsidRPr="004A2654">
        <w:rPr>
          <w:rFonts w:ascii="Times New Roman" w:eastAsia="Times New Roman" w:hAnsi="Times New Roman" w:cs="Times New Roman"/>
          <w:lang w:eastAsia="en-IN"/>
        </w:rPr>
        <w:t xml:space="preserve"> in enhancing agricultural productivity, farm income, and overall livelihood security in Hakkinalu village, contributing to sustainable and inclusive rural development.</w:t>
      </w:r>
      <w:r w:rsidR="004A2654" w:rsidRPr="004A2654">
        <w:rPr>
          <w:rFonts w:ascii="Times New Roman" w:hAnsi="Times New Roman" w:cs="Times New Roman"/>
        </w:rPr>
        <w:t xml:space="preserve"> </w:t>
      </w:r>
      <w:r w:rsidR="004A2654" w:rsidRPr="004A2654">
        <w:rPr>
          <w:rFonts w:ascii="Times New Roman" w:eastAsia="Times New Roman" w:hAnsi="Times New Roman" w:cs="Times New Roman"/>
          <w:lang w:eastAsia="en-IN"/>
        </w:rPr>
        <w:t>The results were on par with the Manjunath</w:t>
      </w:r>
      <w:r w:rsidR="00BF595F">
        <w:rPr>
          <w:rFonts w:ascii="Times New Roman" w:eastAsia="Times New Roman" w:hAnsi="Times New Roman" w:cs="Times New Roman"/>
          <w:lang w:eastAsia="en-IN"/>
        </w:rPr>
        <w:t xml:space="preserve"> </w:t>
      </w:r>
      <w:r w:rsidR="004A2654" w:rsidRPr="00BF595F">
        <w:rPr>
          <w:rFonts w:ascii="Times New Roman" w:eastAsia="Times New Roman" w:hAnsi="Times New Roman" w:cs="Times New Roman"/>
          <w:i/>
          <w:lang w:eastAsia="en-IN"/>
        </w:rPr>
        <w:t>et.al.,</w:t>
      </w:r>
      <w:r w:rsidR="004A2654" w:rsidRPr="004A2654">
        <w:rPr>
          <w:rFonts w:ascii="Times New Roman" w:eastAsia="Times New Roman" w:hAnsi="Times New Roman" w:cs="Times New Roman"/>
          <w:lang w:eastAsia="en-IN"/>
        </w:rPr>
        <w:t xml:space="preserve"> (2019) and Sadvi</w:t>
      </w:r>
      <w:r w:rsidR="008170FB">
        <w:rPr>
          <w:rFonts w:ascii="Times New Roman" w:eastAsia="Times New Roman" w:hAnsi="Times New Roman" w:cs="Times New Roman"/>
          <w:lang w:eastAsia="en-IN"/>
        </w:rPr>
        <w:t xml:space="preserve"> </w:t>
      </w:r>
      <w:r w:rsidR="004A2654" w:rsidRPr="00BF595F">
        <w:rPr>
          <w:rFonts w:ascii="Times New Roman" w:eastAsia="Times New Roman" w:hAnsi="Times New Roman" w:cs="Times New Roman"/>
          <w:i/>
          <w:lang w:eastAsia="en-IN"/>
        </w:rPr>
        <w:t>et.al.,</w:t>
      </w:r>
      <w:r w:rsidR="004A2654" w:rsidRPr="004A2654">
        <w:rPr>
          <w:rFonts w:ascii="Times New Roman" w:eastAsia="Times New Roman" w:hAnsi="Times New Roman" w:cs="Times New Roman"/>
          <w:lang w:eastAsia="en-IN"/>
        </w:rPr>
        <w:t xml:space="preserve"> (2020).</w:t>
      </w:r>
    </w:p>
    <w:p w14:paraId="1F7A7F3B" w14:textId="77777777" w:rsidR="00BF595F" w:rsidRDefault="00BF595F" w:rsidP="00FF013A">
      <w:pPr>
        <w:spacing w:before="100" w:beforeAutospacing="1" w:after="100" w:afterAutospacing="1" w:line="240" w:lineRule="auto"/>
        <w:jc w:val="both"/>
        <w:rPr>
          <w:rFonts w:ascii="Times New Roman" w:hAnsi="Times New Roman" w:cs="Times New Roman"/>
          <w:b/>
        </w:rPr>
      </w:pPr>
    </w:p>
    <w:p w14:paraId="396FAFC9" w14:textId="77777777" w:rsidR="00BF595F" w:rsidRDefault="00BF595F" w:rsidP="00FF013A">
      <w:pPr>
        <w:spacing w:before="100" w:beforeAutospacing="1" w:after="100" w:afterAutospacing="1" w:line="240" w:lineRule="auto"/>
        <w:jc w:val="both"/>
        <w:rPr>
          <w:rFonts w:ascii="Times New Roman" w:hAnsi="Times New Roman" w:cs="Times New Roman"/>
          <w:b/>
        </w:rPr>
      </w:pPr>
    </w:p>
    <w:p w14:paraId="0CB77216" w14:textId="046E37EE" w:rsidR="00FF013A" w:rsidRPr="004A2654" w:rsidRDefault="00FF013A" w:rsidP="00FF013A">
      <w:pPr>
        <w:spacing w:before="100" w:beforeAutospacing="1" w:after="100" w:afterAutospacing="1" w:line="240" w:lineRule="auto"/>
        <w:jc w:val="both"/>
        <w:rPr>
          <w:rFonts w:ascii="Times New Roman" w:hAnsi="Times New Roman" w:cs="Times New Roman"/>
          <w:b/>
        </w:rPr>
      </w:pPr>
      <w:r w:rsidRPr="004A2654">
        <w:rPr>
          <w:rFonts w:ascii="Times New Roman" w:hAnsi="Times New Roman" w:cs="Times New Roman"/>
          <w:b/>
        </w:rPr>
        <w:t xml:space="preserve">Table </w:t>
      </w:r>
      <w:r w:rsidR="00975E64">
        <w:rPr>
          <w:rFonts w:ascii="Times New Roman" w:hAnsi="Times New Roman" w:cs="Times New Roman"/>
          <w:b/>
        </w:rPr>
        <w:t>8</w:t>
      </w:r>
      <w:r w:rsidRPr="004A2654">
        <w:rPr>
          <w:rFonts w:ascii="Times New Roman" w:hAnsi="Times New Roman" w:cs="Times New Roman"/>
          <w:b/>
        </w:rPr>
        <w:t>: Economic impact on household/farmers</w:t>
      </w:r>
      <w:r w:rsidRPr="004A2654">
        <w:rPr>
          <w:rStyle w:val="Strong"/>
          <w:rFonts w:ascii="Times New Roman" w:hAnsi="Times New Roman" w:cs="Times New Roman"/>
          <w:b w:val="0"/>
          <w:bCs w:val="0"/>
        </w:rPr>
        <w:t xml:space="preserve"> (</w:t>
      </w:r>
      <w:r w:rsidRPr="004A2654">
        <w:rPr>
          <w:rFonts w:ascii="Times New Roman" w:hAnsi="Times New Roman" w:cs="Times New Roman"/>
          <w:b/>
        </w:rPr>
        <w:t>n=90)</w:t>
      </w:r>
    </w:p>
    <w:tbl>
      <w:tblPr>
        <w:tblStyle w:val="TableGrid"/>
        <w:tblW w:w="0" w:type="auto"/>
        <w:tblInd w:w="392" w:type="dxa"/>
        <w:tblLook w:val="04A0" w:firstRow="1" w:lastRow="0" w:firstColumn="1" w:lastColumn="0" w:noHBand="0" w:noVBand="1"/>
      </w:tblPr>
      <w:tblGrid>
        <w:gridCol w:w="3118"/>
        <w:gridCol w:w="2552"/>
        <w:gridCol w:w="2676"/>
      </w:tblGrid>
      <w:tr w:rsidR="00FF013A" w:rsidRPr="004A2654" w14:paraId="7CD47A3D" w14:textId="77777777" w:rsidTr="00D9439D">
        <w:trPr>
          <w:trHeight w:val="275"/>
        </w:trPr>
        <w:tc>
          <w:tcPr>
            <w:tcW w:w="3118" w:type="dxa"/>
          </w:tcPr>
          <w:p w14:paraId="74A07514"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b/>
                <w:bCs/>
              </w:rPr>
              <w:t>Income Category</w:t>
            </w:r>
          </w:p>
        </w:tc>
        <w:tc>
          <w:tcPr>
            <w:tcW w:w="2552" w:type="dxa"/>
          </w:tcPr>
          <w:p w14:paraId="4AB87E38"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b/>
                <w:bCs/>
              </w:rPr>
              <w:t>Before Intervention (f)</w:t>
            </w:r>
          </w:p>
        </w:tc>
        <w:tc>
          <w:tcPr>
            <w:tcW w:w="2676" w:type="dxa"/>
          </w:tcPr>
          <w:p w14:paraId="22CF1139"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b/>
                <w:bCs/>
              </w:rPr>
              <w:t>After Intervention(f)</w:t>
            </w:r>
          </w:p>
        </w:tc>
      </w:tr>
      <w:tr w:rsidR="00FF013A" w:rsidRPr="004A2654" w14:paraId="08D21C01" w14:textId="77777777" w:rsidTr="00D9439D">
        <w:trPr>
          <w:trHeight w:val="282"/>
        </w:trPr>
        <w:tc>
          <w:tcPr>
            <w:tcW w:w="3118" w:type="dxa"/>
          </w:tcPr>
          <w:p w14:paraId="7E6281C0"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rPr>
              <w:t>Low (&lt; Rs.50,000)</w:t>
            </w:r>
          </w:p>
        </w:tc>
        <w:tc>
          <w:tcPr>
            <w:tcW w:w="2552" w:type="dxa"/>
          </w:tcPr>
          <w:p w14:paraId="24188BE0"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18</w:t>
            </w:r>
          </w:p>
        </w:tc>
        <w:tc>
          <w:tcPr>
            <w:tcW w:w="2676" w:type="dxa"/>
          </w:tcPr>
          <w:p w14:paraId="5CBAE438"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8</w:t>
            </w:r>
          </w:p>
        </w:tc>
      </w:tr>
      <w:tr w:rsidR="00FF013A" w:rsidRPr="004A2654" w14:paraId="02D44569" w14:textId="77777777" w:rsidTr="00D9439D">
        <w:trPr>
          <w:trHeight w:val="39"/>
        </w:trPr>
        <w:tc>
          <w:tcPr>
            <w:tcW w:w="3118" w:type="dxa"/>
          </w:tcPr>
          <w:p w14:paraId="7F88F5CD"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rPr>
              <w:t>Medium (Rs.50,000–150,000)</w:t>
            </w:r>
          </w:p>
        </w:tc>
        <w:tc>
          <w:tcPr>
            <w:tcW w:w="2552" w:type="dxa"/>
          </w:tcPr>
          <w:p w14:paraId="444AB674" w14:textId="77777777" w:rsidR="00FF013A" w:rsidRPr="004A2654" w:rsidRDefault="003A1003" w:rsidP="003A1003">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52</w:t>
            </w:r>
          </w:p>
        </w:tc>
        <w:tc>
          <w:tcPr>
            <w:tcW w:w="2676" w:type="dxa"/>
          </w:tcPr>
          <w:p w14:paraId="01465916"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57</w:t>
            </w:r>
          </w:p>
        </w:tc>
      </w:tr>
      <w:tr w:rsidR="00FF013A" w:rsidRPr="004A2654" w14:paraId="5026796B" w14:textId="77777777" w:rsidTr="00D9439D">
        <w:trPr>
          <w:trHeight w:val="290"/>
        </w:trPr>
        <w:tc>
          <w:tcPr>
            <w:tcW w:w="3118" w:type="dxa"/>
          </w:tcPr>
          <w:p w14:paraId="24778B43"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rPr>
              <w:t>High (&gt; Rs.150,000)</w:t>
            </w:r>
          </w:p>
        </w:tc>
        <w:tc>
          <w:tcPr>
            <w:tcW w:w="2552" w:type="dxa"/>
          </w:tcPr>
          <w:p w14:paraId="19265E92" w14:textId="77777777" w:rsidR="00FF013A" w:rsidRPr="004A2654" w:rsidRDefault="003A1003" w:rsidP="003A1003">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20</w:t>
            </w:r>
          </w:p>
        </w:tc>
        <w:tc>
          <w:tcPr>
            <w:tcW w:w="2676" w:type="dxa"/>
          </w:tcPr>
          <w:p w14:paraId="7006CE55"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25</w:t>
            </w:r>
          </w:p>
        </w:tc>
      </w:tr>
    </w:tbl>
    <w:p w14:paraId="6F0CDA8E" w14:textId="09AF5824" w:rsidR="00FF013A" w:rsidRPr="004A2654" w:rsidRDefault="003A1003" w:rsidP="004A2654">
      <w:pPr>
        <w:spacing w:before="100" w:beforeAutospacing="1" w:after="100" w:afterAutospacing="1" w:line="240" w:lineRule="auto"/>
        <w:ind w:firstLine="720"/>
        <w:jc w:val="both"/>
        <w:rPr>
          <w:rFonts w:ascii="Times New Roman" w:eastAsia="Times New Roman" w:hAnsi="Times New Roman" w:cs="Times New Roman"/>
          <w:bCs/>
          <w:lang w:eastAsia="en-IN"/>
        </w:rPr>
      </w:pPr>
      <w:r w:rsidRPr="003A1003">
        <w:rPr>
          <w:rFonts w:ascii="Times New Roman" w:eastAsia="Times New Roman" w:hAnsi="Times New Roman" w:cs="Times New Roman"/>
          <w:lang w:eastAsia="en-IN"/>
        </w:rPr>
        <w:t xml:space="preserve">Table </w:t>
      </w:r>
      <w:r w:rsidR="00975E64">
        <w:rPr>
          <w:rFonts w:ascii="Times New Roman" w:eastAsia="Times New Roman" w:hAnsi="Times New Roman" w:cs="Times New Roman"/>
          <w:lang w:eastAsia="en-IN"/>
        </w:rPr>
        <w:t>8</w:t>
      </w:r>
      <w:r w:rsidRPr="003A1003">
        <w:rPr>
          <w:rFonts w:ascii="Times New Roman" w:eastAsia="Times New Roman" w:hAnsi="Times New Roman" w:cs="Times New Roman"/>
          <w:lang w:eastAsia="en-IN"/>
        </w:rPr>
        <w:t xml:space="preserve"> presents the distribution of farm households in Hakkinalu village based on their annual income levels before and after the implementation of the </w:t>
      </w:r>
      <w:r w:rsidRPr="004A2654">
        <w:rPr>
          <w:rFonts w:ascii="Times New Roman" w:eastAsia="Times New Roman" w:hAnsi="Times New Roman" w:cs="Times New Roman"/>
          <w:lang w:eastAsia="en-IN"/>
        </w:rPr>
        <w:t>village adoption programme</w:t>
      </w:r>
      <w:r w:rsidRPr="003A1003">
        <w:rPr>
          <w:rFonts w:ascii="Times New Roman" w:eastAsia="Times New Roman" w:hAnsi="Times New Roman" w:cs="Times New Roman"/>
          <w:lang w:eastAsia="en-IN"/>
        </w:rPr>
        <w:t>. Prior to the intervention, the majority of households (52 out of 90; 57.8%) belonged to the medium-income category (Rs. 50,000–150,000), followed by 20 households (22.2%) in the high-income category (&gt; Rs. 150,000). A considerable proportion of households (18; 20.0%) were in the low-income group (&lt; Rs. 50,000), indicating limited farm income and restricted access to improved technologies and diversified enterprises.</w:t>
      </w:r>
      <w:r w:rsidRPr="004A2654">
        <w:rPr>
          <w:rFonts w:ascii="Times New Roman" w:eastAsia="Times New Roman" w:hAnsi="Times New Roman" w:cs="Times New Roman"/>
          <w:lang w:eastAsia="en-IN"/>
        </w:rPr>
        <w:t xml:space="preserve"> </w:t>
      </w:r>
      <w:r w:rsidRPr="003A1003">
        <w:rPr>
          <w:rFonts w:ascii="Times New Roman" w:eastAsia="Times New Roman" w:hAnsi="Times New Roman" w:cs="Times New Roman"/>
          <w:lang w:eastAsia="en-IN"/>
        </w:rPr>
        <w:t xml:space="preserve">After the VAP intervention, a clear positive shift in income distribution was observed. The number of low-income households declined from 18 to 8, reflecting improved farm returns due to adoption of better agronomic practices, crop diversification, and efficient resource management. The medium-income group increased from 52 to 57 households, showing that several farmers experienced income stabilization and upward mobility. The high-income category also increased from 20 to 25 households, indicating enhanced profitability through the adoption of high-value crops, improved horticultural practices, and strengthened crop–livestock </w:t>
      </w:r>
      <w:r w:rsidRPr="004A2654">
        <w:rPr>
          <w:rFonts w:ascii="Times New Roman" w:eastAsia="Times New Roman" w:hAnsi="Times New Roman" w:cs="Times New Roman"/>
          <w:lang w:eastAsia="en-IN"/>
        </w:rPr>
        <w:t>integration. Overall</w:t>
      </w:r>
      <w:r w:rsidRPr="003A1003">
        <w:rPr>
          <w:rFonts w:ascii="Times New Roman" w:eastAsia="Times New Roman" w:hAnsi="Times New Roman" w:cs="Times New Roman"/>
          <w:lang w:eastAsia="en-IN"/>
        </w:rPr>
        <w:t xml:space="preserve">, the results demonstrate that the VAP interventions contributed significantly to improving the economic status of farm households in Hakkinalu village. The reduction in low-income households and the increase in medium- and high-income groups highlight improved livelihood security and income resilience. Key factors responsible for this positive economic impact include adoption of improved crop varieties, integrated farming systems, mechanization, and continuous technical guidance and extension support provided by KVK </w:t>
      </w:r>
      <w:proofErr w:type="spellStart"/>
      <w:r w:rsidRPr="003A1003">
        <w:rPr>
          <w:rFonts w:ascii="Times New Roman" w:eastAsia="Times New Roman" w:hAnsi="Times New Roman" w:cs="Times New Roman"/>
          <w:lang w:eastAsia="en-IN"/>
        </w:rPr>
        <w:t>Ramanagara</w:t>
      </w:r>
      <w:proofErr w:type="spellEnd"/>
      <w:r w:rsidRPr="003A1003">
        <w:rPr>
          <w:rFonts w:ascii="Times New Roman" w:eastAsia="Times New Roman" w:hAnsi="Times New Roman" w:cs="Times New Roman"/>
          <w:lang w:eastAsia="en-IN"/>
        </w:rPr>
        <w:t>.</w:t>
      </w:r>
      <w:r w:rsidR="004A2654" w:rsidRPr="004A2654">
        <w:rPr>
          <w:rFonts w:ascii="Times New Roman" w:eastAsia="Times New Roman" w:hAnsi="Times New Roman" w:cs="Times New Roman"/>
          <w:bCs/>
          <w:lang w:eastAsia="en-IN"/>
        </w:rPr>
        <w:t xml:space="preserve"> The results were in line with the Darshan</w:t>
      </w:r>
      <w:r w:rsidR="008170FB">
        <w:rPr>
          <w:rFonts w:ascii="Times New Roman" w:eastAsia="Times New Roman" w:hAnsi="Times New Roman" w:cs="Times New Roman"/>
          <w:bCs/>
          <w:lang w:eastAsia="en-IN"/>
        </w:rPr>
        <w:t xml:space="preserve"> </w:t>
      </w:r>
      <w:r w:rsidR="004A2654" w:rsidRPr="004A2654">
        <w:rPr>
          <w:rFonts w:ascii="Times New Roman" w:eastAsia="Times New Roman" w:hAnsi="Times New Roman" w:cs="Times New Roman"/>
          <w:bCs/>
          <w:i/>
          <w:lang w:eastAsia="en-IN"/>
        </w:rPr>
        <w:t>et. al.,</w:t>
      </w:r>
      <w:r w:rsidR="004A2654" w:rsidRPr="004A2654">
        <w:rPr>
          <w:rFonts w:ascii="Times New Roman" w:eastAsia="Times New Roman" w:hAnsi="Times New Roman" w:cs="Times New Roman"/>
          <w:bCs/>
          <w:lang w:eastAsia="en-IN"/>
        </w:rPr>
        <w:t xml:space="preserve"> (2025).</w:t>
      </w:r>
    </w:p>
    <w:p w14:paraId="5B296DE0" w14:textId="77777777" w:rsidR="00121CB6" w:rsidRPr="004A2654" w:rsidRDefault="00121CB6" w:rsidP="00121CB6">
      <w:pPr>
        <w:pStyle w:val="Heading3"/>
        <w:jc w:val="both"/>
        <w:rPr>
          <w:sz w:val="22"/>
          <w:szCs w:val="22"/>
        </w:rPr>
      </w:pPr>
      <w:commentRangeStart w:id="8"/>
      <w:r w:rsidRPr="004A2654">
        <w:rPr>
          <w:rStyle w:val="Strong"/>
          <w:b/>
          <w:bCs/>
          <w:sz w:val="22"/>
          <w:szCs w:val="22"/>
        </w:rPr>
        <w:t>Conclusion</w:t>
      </w:r>
      <w:commentRangeEnd w:id="8"/>
      <w:r w:rsidR="00C0749A">
        <w:rPr>
          <w:rStyle w:val="CommentReference"/>
          <w:rFonts w:asciiTheme="minorHAnsi" w:eastAsiaTheme="minorHAnsi" w:hAnsiTheme="minorHAnsi" w:cstheme="minorBidi"/>
          <w:b w:val="0"/>
          <w:bCs w:val="0"/>
          <w:lang w:eastAsia="en-US"/>
        </w:rPr>
        <w:commentReference w:id="8"/>
      </w:r>
    </w:p>
    <w:p w14:paraId="5F69009E" w14:textId="77777777" w:rsidR="00FF013A" w:rsidRPr="004A2654" w:rsidRDefault="00121CB6" w:rsidP="00FF013A">
      <w:pPr>
        <w:pStyle w:val="NormalWeb"/>
        <w:ind w:firstLine="720"/>
        <w:jc w:val="both"/>
        <w:rPr>
          <w:sz w:val="22"/>
          <w:szCs w:val="22"/>
        </w:rPr>
      </w:pPr>
      <w:r w:rsidRPr="004A2654">
        <w:rPr>
          <w:sz w:val="22"/>
          <w:szCs w:val="22"/>
        </w:rPr>
        <w:t xml:space="preserve">The evaluation of the Village Adoption Programme in Hakkinalu village demonstrates a </w:t>
      </w:r>
      <w:r w:rsidRPr="004A2654">
        <w:rPr>
          <w:rStyle w:val="Strong"/>
          <w:b w:val="0"/>
          <w:sz w:val="22"/>
          <w:szCs w:val="22"/>
        </w:rPr>
        <w:t>substantial positive impact</w:t>
      </w:r>
      <w:r w:rsidRPr="004A2654">
        <w:rPr>
          <w:sz w:val="22"/>
          <w:szCs w:val="22"/>
        </w:rPr>
        <w:t xml:space="preserve"> on agricultural productivity, adoption of improved practices, and rural livelihoods. The study confirms that syste</w:t>
      </w:r>
      <w:r w:rsidR="00FF013A" w:rsidRPr="004A2654">
        <w:rPr>
          <w:sz w:val="22"/>
          <w:szCs w:val="22"/>
        </w:rPr>
        <w:t xml:space="preserve">matic, need-based interventions </w:t>
      </w:r>
      <w:r w:rsidRPr="004A2654">
        <w:rPr>
          <w:sz w:val="22"/>
          <w:szCs w:val="22"/>
        </w:rPr>
        <w:t>such as the introduction of high-yielding crop varieties, integrated nutrient and pest management, mechanized too</w:t>
      </w:r>
      <w:r w:rsidR="00FF013A" w:rsidRPr="004A2654">
        <w:rPr>
          <w:sz w:val="22"/>
          <w:szCs w:val="22"/>
        </w:rPr>
        <w:t xml:space="preserve">ls, and improved fodder systems </w:t>
      </w:r>
      <w:r w:rsidRPr="004A2654">
        <w:rPr>
          <w:sz w:val="22"/>
          <w:szCs w:val="22"/>
        </w:rPr>
        <w:t xml:space="preserve">effectively increased both knowledge and adoption among farmers. The transition from traditional low-yielding varieties and conventional practices to improved, resource-efficient technologies led to significant gains in crop yields, total production, and farm income. Economic analysis showed an increase in total agricultural income from Rs.1.26 crore to Rs.1.75 crore and a 39.61% rise in per capita income of farm households, indicating broad-based, inclusive benefits. The integration of horticultural, plantation, and fodder crops contributed to diversified income sources and enhanced resilience of farming systems. Extension strategies including demonstrations, training programmes, exposure visits, and follow-up support played a pivotal role in building farmers’ capacity and confidence for adopting sustainable practices. Overall, the VAP facilitated by </w:t>
      </w:r>
      <w:r w:rsidRPr="004A2654">
        <w:rPr>
          <w:rStyle w:val="Strong"/>
          <w:b w:val="0"/>
          <w:sz w:val="22"/>
          <w:szCs w:val="22"/>
        </w:rPr>
        <w:t xml:space="preserve">KVK </w:t>
      </w:r>
      <w:proofErr w:type="spellStart"/>
      <w:r w:rsidRPr="004A2654">
        <w:rPr>
          <w:rStyle w:val="Strong"/>
          <w:b w:val="0"/>
          <w:sz w:val="22"/>
          <w:szCs w:val="22"/>
        </w:rPr>
        <w:t>Ramanagara</w:t>
      </w:r>
      <w:proofErr w:type="spellEnd"/>
      <w:r w:rsidRPr="004A2654">
        <w:rPr>
          <w:sz w:val="22"/>
          <w:szCs w:val="22"/>
        </w:rPr>
        <w:t xml:space="preserve"> successfully bridged the gap between scientific knowledge and field-level practices, promoting sustainable agriculture, improving livelihoods, and contributing to socio-economic development in Hakkinalu village. The findings reinforce the importance of integrated extension approaches in ensuring long-term agricultural sustainability and inclusive rural growth.</w:t>
      </w:r>
    </w:p>
    <w:p w14:paraId="5A4989DC" w14:textId="77777777" w:rsidR="00FF013A" w:rsidRDefault="00FF013A" w:rsidP="00FF013A">
      <w:pPr>
        <w:spacing w:before="100" w:beforeAutospacing="1" w:after="100" w:afterAutospacing="1" w:line="240" w:lineRule="auto"/>
        <w:jc w:val="both"/>
        <w:rPr>
          <w:rFonts w:ascii="Times New Roman" w:hAnsi="Times New Roman" w:cs="Times New Roman"/>
          <w:b/>
        </w:rPr>
      </w:pPr>
      <w:commentRangeStart w:id="9"/>
      <w:r w:rsidRPr="004A2654">
        <w:rPr>
          <w:rFonts w:ascii="Times New Roman" w:hAnsi="Times New Roman" w:cs="Times New Roman"/>
          <w:b/>
        </w:rPr>
        <w:t>References</w:t>
      </w:r>
      <w:commentRangeEnd w:id="9"/>
      <w:r w:rsidR="00DB4517">
        <w:rPr>
          <w:rStyle w:val="CommentReference"/>
        </w:rPr>
        <w:commentReference w:id="9"/>
      </w:r>
      <w:r w:rsidRPr="004A2654">
        <w:rPr>
          <w:rFonts w:ascii="Times New Roman" w:hAnsi="Times New Roman" w:cs="Times New Roman"/>
          <w:b/>
        </w:rPr>
        <w:t xml:space="preserve"> </w:t>
      </w:r>
    </w:p>
    <w:p w14:paraId="523A9C4E" w14:textId="77777777" w:rsidR="008170FB" w:rsidRPr="008170FB" w:rsidRDefault="008170FB" w:rsidP="008170FB">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iCs/>
          <w:color w:val="000000" w:themeColor="text1"/>
        </w:rPr>
        <w:t>Census of India 2011</w:t>
      </w:r>
      <w:r>
        <w:rPr>
          <w:rFonts w:ascii="Times New Roman" w:hAnsi="Times New Roman" w:cs="Times New Roman"/>
          <w:i/>
          <w:iCs/>
          <w:color w:val="000000" w:themeColor="text1"/>
        </w:rPr>
        <w:t xml:space="preserve">. </w:t>
      </w:r>
      <w:r w:rsidRPr="008170FB">
        <w:rPr>
          <w:rFonts w:ascii="Times New Roman" w:hAnsi="Times New Roman" w:cs="Times New Roman"/>
          <w:color w:val="000000" w:themeColor="text1"/>
        </w:rPr>
        <w:t>Office of the Registrar General &amp; Cen</w:t>
      </w:r>
      <w:r>
        <w:rPr>
          <w:rFonts w:ascii="Times New Roman" w:hAnsi="Times New Roman" w:cs="Times New Roman"/>
          <w:color w:val="000000" w:themeColor="text1"/>
        </w:rPr>
        <w:t>sus Commissioner, India. (2011)</w:t>
      </w:r>
      <w:r w:rsidRPr="008170FB">
        <w:rPr>
          <w:rFonts w:ascii="Times New Roman" w:hAnsi="Times New Roman" w:cs="Times New Roman"/>
          <w:color w:val="000000" w:themeColor="text1"/>
        </w:rPr>
        <w:t>. Government of India</w:t>
      </w:r>
    </w:p>
    <w:p w14:paraId="2D8B3EF1"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Darshan M.E., Govinda Gowda V., </w:t>
      </w:r>
      <w:proofErr w:type="spellStart"/>
      <w:r w:rsidRPr="008170FB">
        <w:rPr>
          <w:rFonts w:ascii="Times New Roman" w:hAnsi="Times New Roman" w:cs="Times New Roman"/>
          <w:color w:val="000000" w:themeColor="text1"/>
        </w:rPr>
        <w:t>Shivappa</w:t>
      </w:r>
      <w:proofErr w:type="spellEnd"/>
      <w:r w:rsidRPr="008170FB">
        <w:rPr>
          <w:rFonts w:ascii="Times New Roman" w:hAnsi="Times New Roman" w:cs="Times New Roman"/>
          <w:color w:val="000000" w:themeColor="text1"/>
        </w:rPr>
        <w:t xml:space="preserve"> </w:t>
      </w:r>
      <w:proofErr w:type="spellStart"/>
      <w:r w:rsidRPr="008170FB">
        <w:rPr>
          <w:rFonts w:ascii="Times New Roman" w:hAnsi="Times New Roman" w:cs="Times New Roman"/>
          <w:color w:val="000000" w:themeColor="text1"/>
        </w:rPr>
        <w:t>Nayaka</w:t>
      </w:r>
      <w:proofErr w:type="spellEnd"/>
      <w:r w:rsidRPr="008170FB">
        <w:rPr>
          <w:rFonts w:ascii="Times New Roman" w:hAnsi="Times New Roman" w:cs="Times New Roman"/>
          <w:color w:val="000000" w:themeColor="text1"/>
        </w:rPr>
        <w:t xml:space="preserve"> H.B. and Satisha H.S.</w:t>
      </w:r>
      <w:r w:rsidR="00D9439D" w:rsidRPr="008170FB">
        <w:rPr>
          <w:rFonts w:ascii="Times New Roman" w:hAnsi="Times New Roman" w:cs="Times New Roman"/>
          <w:color w:val="000000" w:themeColor="text1"/>
        </w:rPr>
        <w:t>,</w:t>
      </w:r>
      <w:r w:rsidRPr="008170FB">
        <w:rPr>
          <w:rFonts w:ascii="Times New Roman" w:hAnsi="Times New Roman" w:cs="Times New Roman"/>
          <w:color w:val="000000" w:themeColor="text1"/>
        </w:rPr>
        <w:t xml:space="preserve"> Impact assessment of village adoption programme (VAP) interventions on production, </w:t>
      </w:r>
      <w:r w:rsidR="004A21AD" w:rsidRPr="008170FB">
        <w:rPr>
          <w:rFonts w:ascii="Times New Roman" w:hAnsi="Times New Roman" w:cs="Times New Roman"/>
          <w:color w:val="000000" w:themeColor="text1"/>
        </w:rPr>
        <w:t>income, and livelihood security. International Journal of Agriculture E</w:t>
      </w:r>
      <w:r w:rsidR="00D9439D" w:rsidRPr="008170FB">
        <w:rPr>
          <w:rFonts w:ascii="Times New Roman" w:hAnsi="Times New Roman" w:cs="Times New Roman"/>
          <w:color w:val="000000" w:themeColor="text1"/>
        </w:rPr>
        <w:t>xtension and Social Development. July 2025</w:t>
      </w:r>
      <w:r w:rsidR="008170FB">
        <w:rPr>
          <w:rFonts w:ascii="Times New Roman" w:hAnsi="Times New Roman" w:cs="Times New Roman"/>
          <w:color w:val="000000" w:themeColor="text1"/>
        </w:rPr>
        <w:t>;</w:t>
      </w:r>
      <w:r w:rsidR="00D9439D" w:rsidRPr="008170FB">
        <w:rPr>
          <w:rFonts w:ascii="Times New Roman" w:hAnsi="Times New Roman" w:cs="Times New Roman"/>
          <w:color w:val="000000" w:themeColor="text1"/>
        </w:rPr>
        <w:t>8(7):</w:t>
      </w:r>
      <w:r w:rsidR="004A21AD" w:rsidRPr="008170FB">
        <w:rPr>
          <w:rFonts w:ascii="Times New Roman" w:hAnsi="Times New Roman" w:cs="Times New Roman"/>
          <w:color w:val="000000" w:themeColor="text1"/>
        </w:rPr>
        <w:t xml:space="preserve"> 112-117</w:t>
      </w:r>
      <w:r w:rsidR="00D9439D" w:rsidRPr="008170FB">
        <w:rPr>
          <w:rFonts w:ascii="Times New Roman" w:hAnsi="Times New Roman" w:cs="Times New Roman"/>
          <w:color w:val="000000" w:themeColor="text1"/>
        </w:rPr>
        <w:t xml:space="preserve">. </w:t>
      </w:r>
      <w:hyperlink r:id="rId11" w:history="1">
        <w:r w:rsidR="00D9439D" w:rsidRPr="008170FB">
          <w:rPr>
            <w:rFonts w:ascii="Times New Roman" w:hAnsi="Times New Roman" w:cs="Times New Roman"/>
            <w:color w:val="000000" w:themeColor="text1"/>
          </w:rPr>
          <w:t>https://www.extensionjournal.com</w:t>
        </w:r>
      </w:hyperlink>
    </w:p>
    <w:p w14:paraId="51FA7EE3"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proofErr w:type="spellStart"/>
      <w:r w:rsidRPr="008170FB">
        <w:rPr>
          <w:rFonts w:ascii="Times New Roman" w:hAnsi="Times New Roman" w:cs="Times New Roman"/>
          <w:color w:val="000000" w:themeColor="text1"/>
        </w:rPr>
        <w:t>Hema</w:t>
      </w:r>
      <w:proofErr w:type="spellEnd"/>
      <w:r w:rsidRPr="008170FB">
        <w:rPr>
          <w:rFonts w:ascii="Times New Roman" w:hAnsi="Times New Roman" w:cs="Times New Roman"/>
          <w:color w:val="000000" w:themeColor="text1"/>
        </w:rPr>
        <w:t xml:space="preserve"> </w:t>
      </w:r>
      <w:proofErr w:type="spellStart"/>
      <w:r w:rsidRPr="008170FB">
        <w:rPr>
          <w:rFonts w:ascii="Times New Roman" w:hAnsi="Times New Roman" w:cs="Times New Roman"/>
          <w:color w:val="000000" w:themeColor="text1"/>
        </w:rPr>
        <w:t>Sarat</w:t>
      </w:r>
      <w:proofErr w:type="spellEnd"/>
      <w:r w:rsidRPr="008170FB">
        <w:rPr>
          <w:rFonts w:ascii="Times New Roman" w:hAnsi="Times New Roman" w:cs="Times New Roman"/>
          <w:color w:val="000000" w:themeColor="text1"/>
        </w:rPr>
        <w:t xml:space="preserve"> Chandra N, </w:t>
      </w:r>
      <w:proofErr w:type="spellStart"/>
      <w:r w:rsidRPr="008170FB">
        <w:rPr>
          <w:rFonts w:ascii="Times New Roman" w:hAnsi="Times New Roman" w:cs="Times New Roman"/>
          <w:color w:val="000000" w:themeColor="text1"/>
        </w:rPr>
        <w:t>Rudroju</w:t>
      </w:r>
      <w:proofErr w:type="spellEnd"/>
      <w:r w:rsidRPr="008170FB">
        <w:rPr>
          <w:rFonts w:ascii="Times New Roman" w:hAnsi="Times New Roman" w:cs="Times New Roman"/>
          <w:color w:val="000000" w:themeColor="text1"/>
        </w:rPr>
        <w:t xml:space="preserve"> V, Mishra OP. Model villages and village adoption approaches in the developmental arena of rural India: view and review. Int J Pure App </w:t>
      </w:r>
      <w:proofErr w:type="spellStart"/>
      <w:r w:rsidRPr="008170FB">
        <w:rPr>
          <w:rFonts w:ascii="Times New Roman" w:hAnsi="Times New Roman" w:cs="Times New Roman"/>
          <w:color w:val="000000" w:themeColor="text1"/>
        </w:rPr>
        <w:t>Biosci</w:t>
      </w:r>
      <w:proofErr w:type="spellEnd"/>
      <w:r w:rsidRPr="008170FB">
        <w:rPr>
          <w:rFonts w:ascii="Times New Roman" w:hAnsi="Times New Roman" w:cs="Times New Roman"/>
          <w:color w:val="000000" w:themeColor="text1"/>
        </w:rPr>
        <w:t>. 2017</w:t>
      </w:r>
      <w:r w:rsidR="00D9439D" w:rsidRPr="008170FB">
        <w:rPr>
          <w:rFonts w:ascii="Times New Roman" w:hAnsi="Times New Roman" w:cs="Times New Roman"/>
          <w:color w:val="000000" w:themeColor="text1"/>
        </w:rPr>
        <w:t>; 5</w:t>
      </w:r>
      <w:r w:rsidRPr="008170FB">
        <w:rPr>
          <w:rFonts w:ascii="Times New Roman" w:hAnsi="Times New Roman" w:cs="Times New Roman"/>
          <w:color w:val="000000" w:themeColor="text1"/>
        </w:rPr>
        <w:t xml:space="preserve">(6):551-7. </w:t>
      </w:r>
    </w:p>
    <w:p w14:paraId="11E2B46B"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Jeyaseelan P. Awareness and utilization levels of farmers on various facilities and activities offered under a village adoption programme. Int Res J Manag Sci Tec. 2010</w:t>
      </w:r>
      <w:r w:rsidR="00D9439D" w:rsidRPr="008170FB">
        <w:rPr>
          <w:rFonts w:ascii="Times New Roman" w:hAnsi="Times New Roman" w:cs="Times New Roman"/>
          <w:color w:val="000000" w:themeColor="text1"/>
        </w:rPr>
        <w:t>; 1</w:t>
      </w:r>
      <w:r w:rsidRPr="008170FB">
        <w:rPr>
          <w:rFonts w:ascii="Times New Roman" w:hAnsi="Times New Roman" w:cs="Times New Roman"/>
          <w:color w:val="000000" w:themeColor="text1"/>
        </w:rPr>
        <w:t>(1):96-103.</w:t>
      </w:r>
    </w:p>
    <w:p w14:paraId="41301A34"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Kowsalya KS. Impact of Integrated Farming System Demonstration (IFSD) programme on livelihood and nutritional security of farmers of </w:t>
      </w:r>
      <w:proofErr w:type="spellStart"/>
      <w:r w:rsidRPr="008170FB">
        <w:rPr>
          <w:rFonts w:ascii="Times New Roman" w:hAnsi="Times New Roman" w:cs="Times New Roman"/>
          <w:color w:val="000000" w:themeColor="text1"/>
        </w:rPr>
        <w:t>Mandya</w:t>
      </w:r>
      <w:proofErr w:type="spellEnd"/>
      <w:r w:rsidRPr="008170FB">
        <w:rPr>
          <w:rFonts w:ascii="Times New Roman" w:hAnsi="Times New Roman" w:cs="Times New Roman"/>
          <w:color w:val="000000" w:themeColor="text1"/>
        </w:rPr>
        <w:t xml:space="preserve"> district [Ph.D. thesis]. Bangalore: Univ. Agri. Sci.; 2017. 116 International Journal of Agriculture Extension and Social Development </w:t>
      </w:r>
      <w:hyperlink r:id="rId12" w:history="1">
        <w:r w:rsidRPr="008170FB">
          <w:rPr>
            <w:rFonts w:ascii="Times New Roman" w:hAnsi="Times New Roman" w:cs="Times New Roman"/>
            <w:color w:val="000000" w:themeColor="text1"/>
          </w:rPr>
          <w:t>https://www.extensionjournal.com</w:t>
        </w:r>
      </w:hyperlink>
      <w:r w:rsidRPr="008170FB">
        <w:rPr>
          <w:rFonts w:ascii="Times New Roman" w:hAnsi="Times New Roman" w:cs="Times New Roman"/>
          <w:color w:val="000000" w:themeColor="text1"/>
        </w:rPr>
        <w:t xml:space="preserve"> </w:t>
      </w:r>
    </w:p>
    <w:p w14:paraId="6D6A129B"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Manjunatha AV, Kumar P, Preethika DT. Impact of National Food Security Mission on input use, yield and income. Ind J Agri Econ. 2019;74(4):562-75. </w:t>
      </w:r>
    </w:p>
    <w:p w14:paraId="1958BCB9" w14:textId="77777777" w:rsidR="008170FB" w:rsidRPr="008170FB" w:rsidRDefault="008170FB" w:rsidP="008170FB">
      <w:pPr>
        <w:spacing w:before="100" w:beforeAutospacing="1" w:after="100" w:afterAutospacing="1" w:line="240" w:lineRule="auto"/>
        <w:ind w:left="426" w:hanging="426"/>
        <w:jc w:val="both"/>
        <w:rPr>
          <w:rFonts w:ascii="Times New Roman" w:hAnsi="Times New Roman" w:cs="Times New Roman"/>
          <w:color w:val="000000" w:themeColor="text1"/>
        </w:rPr>
      </w:pPr>
      <w:proofErr w:type="spellStart"/>
      <w:r w:rsidRPr="008170FB">
        <w:rPr>
          <w:rFonts w:ascii="Times New Roman" w:hAnsi="Times New Roman" w:cs="Times New Roman"/>
          <w:color w:val="000000" w:themeColor="text1"/>
        </w:rPr>
        <w:t>Papireddy</w:t>
      </w:r>
      <w:proofErr w:type="spellEnd"/>
      <w:r w:rsidRPr="008170FB">
        <w:rPr>
          <w:rFonts w:ascii="Times New Roman" w:hAnsi="Times New Roman" w:cs="Times New Roman"/>
          <w:color w:val="000000" w:themeColor="text1"/>
        </w:rPr>
        <w:t>, M., Tanweer Ahmed and Aruna, G.R., Impact of Village Adoption Programme on Production and Income of Farmers. The Pharma Innovation Journal.2023; 12(9):1811-1814.</w:t>
      </w:r>
    </w:p>
    <w:p w14:paraId="7C4CB4C8"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Sadvi P, Rajini Devi DA, Uma Reddy R. A case study on village adopted by RARS, </w:t>
      </w:r>
      <w:proofErr w:type="spellStart"/>
      <w:r w:rsidRPr="008170FB">
        <w:rPr>
          <w:rFonts w:ascii="Times New Roman" w:hAnsi="Times New Roman" w:cs="Times New Roman"/>
          <w:color w:val="000000" w:themeColor="text1"/>
        </w:rPr>
        <w:t>Polasa</w:t>
      </w:r>
      <w:proofErr w:type="spellEnd"/>
      <w:r w:rsidRPr="008170FB">
        <w:rPr>
          <w:rFonts w:ascii="Times New Roman" w:hAnsi="Times New Roman" w:cs="Times New Roman"/>
          <w:color w:val="000000" w:themeColor="text1"/>
        </w:rPr>
        <w:t xml:space="preserve">, </w:t>
      </w:r>
      <w:proofErr w:type="spellStart"/>
      <w:r w:rsidRPr="008170FB">
        <w:rPr>
          <w:rFonts w:ascii="Times New Roman" w:hAnsi="Times New Roman" w:cs="Times New Roman"/>
          <w:color w:val="000000" w:themeColor="text1"/>
        </w:rPr>
        <w:t>Jagtial</w:t>
      </w:r>
      <w:proofErr w:type="spellEnd"/>
      <w:r w:rsidRPr="008170FB">
        <w:rPr>
          <w:rFonts w:ascii="Times New Roman" w:hAnsi="Times New Roman" w:cs="Times New Roman"/>
          <w:color w:val="000000" w:themeColor="text1"/>
        </w:rPr>
        <w:t>. Agri Update. 2020</w:t>
      </w:r>
      <w:r w:rsidR="00D9439D" w:rsidRPr="008170FB">
        <w:rPr>
          <w:rFonts w:ascii="Times New Roman" w:hAnsi="Times New Roman" w:cs="Times New Roman"/>
          <w:color w:val="000000" w:themeColor="text1"/>
        </w:rPr>
        <w:t>; 15</w:t>
      </w:r>
      <w:r w:rsidRPr="008170FB">
        <w:rPr>
          <w:rFonts w:ascii="Times New Roman" w:hAnsi="Times New Roman" w:cs="Times New Roman"/>
          <w:color w:val="000000" w:themeColor="text1"/>
        </w:rPr>
        <w:t xml:space="preserve">(1&amp;2):28-30. </w:t>
      </w:r>
    </w:p>
    <w:p w14:paraId="25C069F9" w14:textId="77777777" w:rsidR="00D9439D" w:rsidRPr="008170FB" w:rsidRDefault="00D9439D"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Shivashankar, M. Sanketh, C. V., </w:t>
      </w:r>
      <w:proofErr w:type="spellStart"/>
      <w:r w:rsidRPr="008170FB">
        <w:rPr>
          <w:rFonts w:ascii="Times New Roman" w:hAnsi="Times New Roman" w:cs="Times New Roman"/>
          <w:color w:val="000000" w:themeColor="text1"/>
        </w:rPr>
        <w:t>Rajegowda</w:t>
      </w:r>
      <w:proofErr w:type="spellEnd"/>
      <w:r w:rsidRPr="008170FB">
        <w:rPr>
          <w:rFonts w:ascii="Times New Roman" w:hAnsi="Times New Roman" w:cs="Times New Roman"/>
          <w:color w:val="000000" w:themeColor="text1"/>
        </w:rPr>
        <w:t xml:space="preserve"> And </w:t>
      </w:r>
      <w:proofErr w:type="spellStart"/>
      <w:r w:rsidRPr="008170FB">
        <w:rPr>
          <w:rFonts w:ascii="Times New Roman" w:hAnsi="Times New Roman" w:cs="Times New Roman"/>
          <w:color w:val="000000" w:themeColor="text1"/>
        </w:rPr>
        <w:t>Pallavi</w:t>
      </w:r>
      <w:proofErr w:type="spellEnd"/>
      <w:r w:rsidRPr="008170FB">
        <w:rPr>
          <w:rFonts w:ascii="Times New Roman" w:hAnsi="Times New Roman" w:cs="Times New Roman"/>
          <w:color w:val="000000" w:themeColor="text1"/>
        </w:rPr>
        <w:t>, N. Impact of Village Adoption Programme (VAP) on Production and Income of the Beneficiary Farmers.</w:t>
      </w:r>
      <w:r w:rsidR="00A80912" w:rsidRPr="008170FB">
        <w:rPr>
          <w:rFonts w:ascii="Times New Roman" w:hAnsi="Times New Roman" w:cs="Times New Roman"/>
          <w:color w:val="000000" w:themeColor="text1"/>
        </w:rPr>
        <w:t xml:space="preserve"> Mysore J. Agric. Sci., 2023; 57 (1) : 335-343.</w:t>
      </w:r>
    </w:p>
    <w:p w14:paraId="61AE3EF6" w14:textId="77777777" w:rsidR="00121CB6"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Vivek MC, Sahana S. Socio-economic characteristics of the farmers following E-tendering system of </w:t>
      </w:r>
      <w:proofErr w:type="spellStart"/>
      <w:r w:rsidRPr="008170FB">
        <w:rPr>
          <w:rFonts w:ascii="Times New Roman" w:hAnsi="Times New Roman" w:cs="Times New Roman"/>
          <w:color w:val="000000" w:themeColor="text1"/>
        </w:rPr>
        <w:t>Arecanut</w:t>
      </w:r>
      <w:proofErr w:type="spellEnd"/>
      <w:r w:rsidRPr="008170FB">
        <w:rPr>
          <w:rFonts w:ascii="Times New Roman" w:hAnsi="Times New Roman" w:cs="Times New Roman"/>
          <w:color w:val="000000" w:themeColor="text1"/>
        </w:rPr>
        <w:t xml:space="preserve"> in Karnataka. Ind Res J Extn Edu. 2021</w:t>
      </w:r>
      <w:r w:rsidR="00D9439D" w:rsidRPr="008170FB">
        <w:rPr>
          <w:rFonts w:ascii="Times New Roman" w:hAnsi="Times New Roman" w:cs="Times New Roman"/>
          <w:color w:val="000000" w:themeColor="text1"/>
        </w:rPr>
        <w:t>; 21</w:t>
      </w:r>
      <w:r w:rsidRPr="008170FB">
        <w:rPr>
          <w:rFonts w:ascii="Times New Roman" w:hAnsi="Times New Roman" w:cs="Times New Roman"/>
          <w:color w:val="000000" w:themeColor="text1"/>
        </w:rPr>
        <w:t>(2&amp;3):117 25.</w:t>
      </w:r>
    </w:p>
    <w:p w14:paraId="74B24479" w14:textId="77777777" w:rsidR="00121CB6" w:rsidRPr="008170FB" w:rsidRDefault="00121CB6" w:rsidP="00A80912">
      <w:pPr>
        <w:spacing w:before="100" w:beforeAutospacing="1" w:after="100" w:afterAutospacing="1" w:line="240" w:lineRule="auto"/>
        <w:ind w:left="426" w:hanging="426"/>
        <w:jc w:val="both"/>
        <w:rPr>
          <w:rFonts w:ascii="Times New Roman" w:hAnsi="Times New Roman" w:cs="Times New Roman"/>
          <w:color w:val="FF0000"/>
        </w:rPr>
      </w:pPr>
    </w:p>
    <w:p w14:paraId="75F9BF61" w14:textId="77777777" w:rsidR="00121CB6" w:rsidRPr="004A2654" w:rsidRDefault="00121CB6" w:rsidP="00A80912">
      <w:pPr>
        <w:spacing w:before="100" w:beforeAutospacing="1" w:after="100" w:afterAutospacing="1" w:line="240" w:lineRule="auto"/>
        <w:ind w:left="426" w:hanging="426"/>
        <w:jc w:val="both"/>
        <w:rPr>
          <w:rFonts w:ascii="Times New Roman" w:hAnsi="Times New Roman" w:cs="Times New Roman"/>
        </w:rPr>
      </w:pPr>
    </w:p>
    <w:sectPr w:rsidR="00121CB6" w:rsidRPr="004A265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jala Oluwole" w:date="2026-01-22T17:46:00Z" w:initials="AO">
    <w:p w14:paraId="56987AF6" w14:textId="77777777" w:rsidR="00F2186E" w:rsidRDefault="00F2186E" w:rsidP="00F2186E">
      <w:pPr>
        <w:pStyle w:val="CommentText"/>
      </w:pPr>
      <w:r>
        <w:rPr>
          <w:rStyle w:val="CommentReference"/>
        </w:rPr>
        <w:annotationRef/>
      </w:r>
      <w:r>
        <w:t>Include total population and sampling technique used to choose 90 respondents</w:t>
      </w:r>
    </w:p>
  </w:comment>
  <w:comment w:id="1" w:author="Ajala Oluwole" w:date="2026-01-22T17:47:00Z" w:initials="AO">
    <w:p w14:paraId="4A23BE9A" w14:textId="77777777" w:rsidR="00370646" w:rsidRDefault="00370646" w:rsidP="00370646">
      <w:pPr>
        <w:pStyle w:val="CommentText"/>
      </w:pPr>
      <w:r>
        <w:rPr>
          <w:rStyle w:val="CommentReference"/>
        </w:rPr>
        <w:annotationRef/>
      </w:r>
      <w:r>
        <w:t xml:space="preserve">State your recommendation based on your findings </w:t>
      </w:r>
    </w:p>
  </w:comment>
  <w:comment w:id="2" w:author="Ajala Oluwole" w:date="2026-01-22T17:48:00Z" w:initials="AO">
    <w:p w14:paraId="60E2AE5B" w14:textId="77777777" w:rsidR="00B20A11" w:rsidRDefault="00B20A11" w:rsidP="00B20A11">
      <w:pPr>
        <w:pStyle w:val="CommentText"/>
      </w:pPr>
      <w:r>
        <w:rPr>
          <w:rStyle w:val="CommentReference"/>
        </w:rPr>
        <w:annotationRef/>
      </w:r>
      <w:r>
        <w:t xml:space="preserve">Remove technological innovation and include production, Income and livelihood security </w:t>
      </w:r>
    </w:p>
  </w:comment>
  <w:comment w:id="3" w:author="Ajala Oluwole" w:date="2026-01-22T17:55:00Z" w:initials="AO">
    <w:p w14:paraId="30327FCB" w14:textId="77777777" w:rsidR="00525F3B" w:rsidRDefault="00525F3B" w:rsidP="00525F3B">
      <w:pPr>
        <w:pStyle w:val="CommentText"/>
      </w:pPr>
      <w:r>
        <w:rPr>
          <w:rStyle w:val="CommentReference"/>
        </w:rPr>
        <w:annotationRef/>
      </w:r>
      <w:r>
        <w:t>The introduction is too scanty . Let your background flow reveal the factors that brought about VAP</w:t>
      </w:r>
    </w:p>
  </w:comment>
  <w:comment w:id="4" w:author="Ajala Oluwole" w:date="2026-01-22T17:49:00Z" w:initials="AO">
    <w:p w14:paraId="03BB0FE0" w14:textId="69E2B047" w:rsidR="00E276F2" w:rsidRDefault="00E276F2" w:rsidP="00E276F2">
      <w:pPr>
        <w:pStyle w:val="CommentText"/>
      </w:pPr>
      <w:r>
        <w:rPr>
          <w:rStyle w:val="CommentReference"/>
        </w:rPr>
        <w:annotationRef/>
      </w:r>
      <w:r>
        <w:t>Source</w:t>
      </w:r>
    </w:p>
  </w:comment>
  <w:comment w:id="5" w:author="Ajala Oluwole" w:date="2026-01-22T17:50:00Z" w:initials="AO">
    <w:p w14:paraId="44989F5C" w14:textId="77777777" w:rsidR="00405ED8" w:rsidRDefault="00405ED8" w:rsidP="00405ED8">
      <w:pPr>
        <w:pStyle w:val="CommentText"/>
      </w:pPr>
      <w:r>
        <w:rPr>
          <w:rStyle w:val="CommentReference"/>
        </w:rPr>
        <w:annotationRef/>
      </w:r>
      <w:r>
        <w:t>Source</w:t>
      </w:r>
    </w:p>
  </w:comment>
  <w:comment w:id="6" w:author="Ajala Oluwole" w:date="2026-01-22T17:52:00Z" w:initials="AO">
    <w:p w14:paraId="6D21B204" w14:textId="77777777" w:rsidR="004B6D54" w:rsidRDefault="004B6D54" w:rsidP="004B6D54">
      <w:pPr>
        <w:pStyle w:val="CommentText"/>
      </w:pPr>
      <w:r>
        <w:rPr>
          <w:rStyle w:val="CommentReference"/>
        </w:rPr>
        <w:annotationRef/>
      </w:r>
      <w:r>
        <w:t xml:space="preserve">Remove </w:t>
      </w:r>
    </w:p>
  </w:comment>
  <w:comment w:id="7" w:author="Ajala Oluwole" w:date="2026-01-22T17:57:00Z" w:initials="AO">
    <w:p w14:paraId="01782698" w14:textId="77777777" w:rsidR="005A5DD4" w:rsidRDefault="000F604C" w:rsidP="005A5DD4">
      <w:pPr>
        <w:pStyle w:val="CommentText"/>
      </w:pPr>
      <w:r>
        <w:rPr>
          <w:rStyle w:val="CommentReference"/>
        </w:rPr>
        <w:annotationRef/>
      </w:r>
      <w:r w:rsidR="005A5DD4">
        <w:br/>
        <w:t xml:space="preserve">Where are your objectives and research questions before the methodology? </w:t>
      </w:r>
    </w:p>
  </w:comment>
  <w:comment w:id="8" w:author="Ajala Oluwole" w:date="2026-01-22T18:02:00Z" w:initials="AO">
    <w:p w14:paraId="19516626" w14:textId="77777777" w:rsidR="00C0749A" w:rsidRDefault="00C0749A" w:rsidP="00C0749A">
      <w:pPr>
        <w:pStyle w:val="CommentText"/>
      </w:pPr>
      <w:r>
        <w:rPr>
          <w:rStyle w:val="CommentReference"/>
        </w:rPr>
        <w:annotationRef/>
      </w:r>
      <w:r>
        <w:t>Include your recommendations based on the findings of your study</w:t>
      </w:r>
    </w:p>
  </w:comment>
  <w:comment w:id="9" w:author="Ajala Oluwole" w:date="2026-01-22T18:04:00Z" w:initials="AO">
    <w:p w14:paraId="7B4B5781" w14:textId="77777777" w:rsidR="00DB4517" w:rsidRDefault="00DB4517" w:rsidP="00DB4517">
      <w:pPr>
        <w:pStyle w:val="CommentText"/>
      </w:pPr>
      <w:r>
        <w:rPr>
          <w:rStyle w:val="CommentReference"/>
        </w:rPr>
        <w:annotationRef/>
      </w:r>
      <w:r>
        <w:t xml:space="preserve">Rework your references according to the approved referencing style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987AF6" w15:done="0"/>
  <w15:commentEx w15:paraId="4A23BE9A" w15:done="0"/>
  <w15:commentEx w15:paraId="60E2AE5B" w15:done="0"/>
  <w15:commentEx w15:paraId="30327FCB" w15:done="0"/>
  <w15:commentEx w15:paraId="03BB0FE0" w15:done="0"/>
  <w15:commentEx w15:paraId="44989F5C" w15:done="0"/>
  <w15:commentEx w15:paraId="6D21B204" w15:done="0"/>
  <w15:commentEx w15:paraId="01782698" w15:done="0"/>
  <w15:commentEx w15:paraId="19516626" w15:done="0"/>
  <w15:commentEx w15:paraId="7B4B5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ADC44B" w16cex:dateUtc="2026-01-22T16:46:00Z"/>
  <w16cex:commentExtensible w16cex:durableId="10FA2FBB" w16cex:dateUtc="2026-01-22T16:47:00Z"/>
  <w16cex:commentExtensible w16cex:durableId="6AC6E870" w16cex:dateUtc="2026-01-22T16:48:00Z"/>
  <w16cex:commentExtensible w16cex:durableId="2A53BE49" w16cex:dateUtc="2026-01-22T16:55:00Z"/>
  <w16cex:commentExtensible w16cex:durableId="53ECFEE1" w16cex:dateUtc="2026-01-22T16:49:00Z"/>
  <w16cex:commentExtensible w16cex:durableId="6FD3449C" w16cex:dateUtc="2026-01-22T16:50:00Z"/>
  <w16cex:commentExtensible w16cex:durableId="5D48E888" w16cex:dateUtc="2026-01-22T16:52:00Z"/>
  <w16cex:commentExtensible w16cex:durableId="5FDA7DDA" w16cex:dateUtc="2026-01-22T16:57:00Z"/>
  <w16cex:commentExtensible w16cex:durableId="47C71C3B" w16cex:dateUtc="2026-01-22T17:02:00Z"/>
  <w16cex:commentExtensible w16cex:durableId="68904232" w16cex:dateUtc="2026-01-22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87AF6" w16cid:durableId="35ADC44B"/>
  <w16cid:commentId w16cid:paraId="4A23BE9A" w16cid:durableId="10FA2FBB"/>
  <w16cid:commentId w16cid:paraId="60E2AE5B" w16cid:durableId="6AC6E870"/>
  <w16cid:commentId w16cid:paraId="30327FCB" w16cid:durableId="2A53BE49"/>
  <w16cid:commentId w16cid:paraId="03BB0FE0" w16cid:durableId="53ECFEE1"/>
  <w16cid:commentId w16cid:paraId="44989F5C" w16cid:durableId="6FD3449C"/>
  <w16cid:commentId w16cid:paraId="6D21B204" w16cid:durableId="5D48E888"/>
  <w16cid:commentId w16cid:paraId="01782698" w16cid:durableId="5FDA7DDA"/>
  <w16cid:commentId w16cid:paraId="19516626" w16cid:durableId="47C71C3B"/>
  <w16cid:commentId w16cid:paraId="7B4B5781" w16cid:durableId="689042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E932" w14:textId="77777777" w:rsidR="0055313D" w:rsidRDefault="0055313D" w:rsidP="00AF3B02">
      <w:pPr>
        <w:spacing w:after="0" w:line="240" w:lineRule="auto"/>
      </w:pPr>
      <w:r>
        <w:separator/>
      </w:r>
    </w:p>
  </w:endnote>
  <w:endnote w:type="continuationSeparator" w:id="0">
    <w:p w14:paraId="19C0C0DA" w14:textId="77777777" w:rsidR="0055313D" w:rsidRDefault="0055313D" w:rsidP="00AF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8FEF" w14:textId="77777777" w:rsidR="00AF3B02" w:rsidRDefault="00AF3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324A" w14:textId="77777777" w:rsidR="00AF3B02" w:rsidRDefault="00AF3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C2B0" w14:textId="77777777" w:rsidR="00AF3B02" w:rsidRDefault="00AF3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DC23" w14:textId="77777777" w:rsidR="0055313D" w:rsidRDefault="0055313D" w:rsidP="00AF3B02">
      <w:pPr>
        <w:spacing w:after="0" w:line="240" w:lineRule="auto"/>
      </w:pPr>
      <w:r>
        <w:separator/>
      </w:r>
    </w:p>
  </w:footnote>
  <w:footnote w:type="continuationSeparator" w:id="0">
    <w:p w14:paraId="4D9AF1BA" w14:textId="77777777" w:rsidR="0055313D" w:rsidRDefault="0055313D" w:rsidP="00AF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2CD2" w14:textId="3E631980" w:rsidR="00AF3B02" w:rsidRDefault="00F2186E">
    <w:pPr>
      <w:pStyle w:val="Header"/>
    </w:pPr>
    <w:r>
      <w:rPr>
        <w:noProof/>
      </w:rPr>
    </w:r>
    <w:r w:rsidR="00F2186E">
      <w:rPr>
        <w:noProof/>
      </w:rPr>
      <w:pict w14:anchorId="3054C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10" o:spid="_x0000_s1026"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5F47" w14:textId="292E2D52" w:rsidR="00AF3B02" w:rsidRDefault="00F2186E">
    <w:pPr>
      <w:pStyle w:val="Header"/>
    </w:pPr>
    <w:r>
      <w:rPr>
        <w:noProof/>
      </w:rPr>
    </w:r>
    <w:r w:rsidR="00F2186E">
      <w:rPr>
        <w:noProof/>
      </w:rPr>
      <w:pict w14:anchorId="66D23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11" o:spid="_x0000_s1027"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D573" w14:textId="11FF37DD" w:rsidR="00AF3B02" w:rsidRDefault="00F2186E">
    <w:pPr>
      <w:pStyle w:val="Header"/>
    </w:pPr>
    <w:r>
      <w:rPr>
        <w:noProof/>
      </w:rPr>
    </w:r>
    <w:r w:rsidR="00F2186E">
      <w:rPr>
        <w:noProof/>
      </w:rPr>
      <w:pict w14:anchorId="5ABCA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09" o:spid="_x0000_s102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4662B"/>
    <w:multiLevelType w:val="multilevel"/>
    <w:tmpl w:val="97A0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0D1A89"/>
    <w:multiLevelType w:val="multilevel"/>
    <w:tmpl w:val="735A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E3B6E"/>
    <w:multiLevelType w:val="multilevel"/>
    <w:tmpl w:val="4B5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644487">
    <w:abstractNumId w:val="0"/>
  </w:num>
  <w:num w:numId="2" w16cid:durableId="14430558">
    <w:abstractNumId w:val="1"/>
  </w:num>
  <w:num w:numId="3" w16cid:durableId="8324530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jala Oluwole">
    <w15:presenceInfo w15:providerId="Windows Live" w15:userId="8b14f0763d3752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3C4"/>
    <w:rsid w:val="000276FC"/>
    <w:rsid w:val="0004220A"/>
    <w:rsid w:val="0004555C"/>
    <w:rsid w:val="0005120A"/>
    <w:rsid w:val="000C5D33"/>
    <w:rsid w:val="000D201E"/>
    <w:rsid w:val="000F604C"/>
    <w:rsid w:val="00121CB6"/>
    <w:rsid w:val="00130421"/>
    <w:rsid w:val="00193FF0"/>
    <w:rsid w:val="001C44B2"/>
    <w:rsid w:val="001F488C"/>
    <w:rsid w:val="002567C2"/>
    <w:rsid w:val="00262E00"/>
    <w:rsid w:val="00286ABA"/>
    <w:rsid w:val="00370646"/>
    <w:rsid w:val="003A1003"/>
    <w:rsid w:val="0040278D"/>
    <w:rsid w:val="00405ED8"/>
    <w:rsid w:val="00410360"/>
    <w:rsid w:val="004127CB"/>
    <w:rsid w:val="00454D43"/>
    <w:rsid w:val="004A21AD"/>
    <w:rsid w:val="004A2654"/>
    <w:rsid w:val="004B6D54"/>
    <w:rsid w:val="00525F3B"/>
    <w:rsid w:val="0055313D"/>
    <w:rsid w:val="005A5DD4"/>
    <w:rsid w:val="00607143"/>
    <w:rsid w:val="00617E02"/>
    <w:rsid w:val="006D42A4"/>
    <w:rsid w:val="00754999"/>
    <w:rsid w:val="007733C4"/>
    <w:rsid w:val="007D4D02"/>
    <w:rsid w:val="008170FB"/>
    <w:rsid w:val="00842D4C"/>
    <w:rsid w:val="008D44C4"/>
    <w:rsid w:val="008F0736"/>
    <w:rsid w:val="00966D7D"/>
    <w:rsid w:val="00972932"/>
    <w:rsid w:val="00975E64"/>
    <w:rsid w:val="00A108B2"/>
    <w:rsid w:val="00A21ECA"/>
    <w:rsid w:val="00A80912"/>
    <w:rsid w:val="00AC0A21"/>
    <w:rsid w:val="00AF3B02"/>
    <w:rsid w:val="00B20A11"/>
    <w:rsid w:val="00B65CA8"/>
    <w:rsid w:val="00BF595F"/>
    <w:rsid w:val="00C0749A"/>
    <w:rsid w:val="00CC076A"/>
    <w:rsid w:val="00D0612E"/>
    <w:rsid w:val="00D4265E"/>
    <w:rsid w:val="00D86BB0"/>
    <w:rsid w:val="00D9439D"/>
    <w:rsid w:val="00DB4517"/>
    <w:rsid w:val="00DC77F5"/>
    <w:rsid w:val="00DD17F0"/>
    <w:rsid w:val="00DD1FAE"/>
    <w:rsid w:val="00DD4B64"/>
    <w:rsid w:val="00E276F2"/>
    <w:rsid w:val="00F00428"/>
    <w:rsid w:val="00F2186E"/>
    <w:rsid w:val="00F55F80"/>
    <w:rsid w:val="00FF01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E31034"/>
  <w15:docId w15:val="{5CB001D7-A546-8B42-B6C6-EBF6805B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654"/>
  </w:style>
  <w:style w:type="paragraph" w:styleId="Heading2">
    <w:name w:val="heading 2"/>
    <w:basedOn w:val="Normal"/>
    <w:next w:val="Normal"/>
    <w:link w:val="Heading2Char"/>
    <w:uiPriority w:val="9"/>
    <w:semiHidden/>
    <w:unhideWhenUsed/>
    <w:qFormat/>
    <w:rsid w:val="006071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1FA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0736"/>
    <w:rPr>
      <w:b/>
      <w:bCs/>
    </w:rPr>
  </w:style>
  <w:style w:type="character" w:customStyle="1" w:styleId="vkekvd">
    <w:name w:val="vkekvd"/>
    <w:basedOn w:val="DefaultParagraphFont"/>
    <w:rsid w:val="008F0736"/>
  </w:style>
  <w:style w:type="table" w:styleId="TableGrid">
    <w:name w:val="Table Grid"/>
    <w:basedOn w:val="TableNormal"/>
    <w:uiPriority w:val="59"/>
    <w:rsid w:val="00193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6BB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link w:val="ListParagraphChar"/>
    <w:uiPriority w:val="34"/>
    <w:qFormat/>
    <w:rsid w:val="00D86BB0"/>
    <w:pPr>
      <w:ind w:left="720"/>
      <w:contextualSpacing/>
    </w:pPr>
  </w:style>
  <w:style w:type="character" w:customStyle="1" w:styleId="ListParagraphChar">
    <w:name w:val="List Paragraph Char"/>
    <w:basedOn w:val="DefaultParagraphFont"/>
    <w:link w:val="ListParagraph"/>
    <w:uiPriority w:val="34"/>
    <w:rsid w:val="00D86BB0"/>
  </w:style>
  <w:style w:type="character" w:customStyle="1" w:styleId="Heading3Char">
    <w:name w:val="Heading 3 Char"/>
    <w:basedOn w:val="DefaultParagraphFont"/>
    <w:link w:val="Heading3"/>
    <w:uiPriority w:val="9"/>
    <w:rsid w:val="00DD1FAE"/>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60714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F013A"/>
    <w:rPr>
      <w:color w:val="0000FF" w:themeColor="hyperlink"/>
      <w:u w:val="single"/>
    </w:rPr>
  </w:style>
  <w:style w:type="character" w:styleId="Emphasis">
    <w:name w:val="Emphasis"/>
    <w:basedOn w:val="DefaultParagraphFont"/>
    <w:uiPriority w:val="20"/>
    <w:qFormat/>
    <w:rsid w:val="008170FB"/>
    <w:rPr>
      <w:i/>
      <w:iCs/>
    </w:rPr>
  </w:style>
  <w:style w:type="character" w:styleId="UnresolvedMention">
    <w:name w:val="Unresolved Mention"/>
    <w:basedOn w:val="DefaultParagraphFont"/>
    <w:uiPriority w:val="99"/>
    <w:semiHidden/>
    <w:unhideWhenUsed/>
    <w:rsid w:val="00AC0A21"/>
    <w:rPr>
      <w:color w:val="605E5C"/>
      <w:shd w:val="clear" w:color="auto" w:fill="E1DFDD"/>
    </w:rPr>
  </w:style>
  <w:style w:type="paragraph" w:styleId="Header">
    <w:name w:val="header"/>
    <w:basedOn w:val="Normal"/>
    <w:link w:val="HeaderChar"/>
    <w:uiPriority w:val="99"/>
    <w:unhideWhenUsed/>
    <w:rsid w:val="00AF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B02"/>
  </w:style>
  <w:style w:type="paragraph" w:styleId="Footer">
    <w:name w:val="footer"/>
    <w:basedOn w:val="Normal"/>
    <w:link w:val="FooterChar"/>
    <w:uiPriority w:val="99"/>
    <w:unhideWhenUsed/>
    <w:rsid w:val="00AF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B02"/>
  </w:style>
  <w:style w:type="character" w:styleId="CommentReference">
    <w:name w:val="annotation reference"/>
    <w:basedOn w:val="DefaultParagraphFont"/>
    <w:uiPriority w:val="99"/>
    <w:semiHidden/>
    <w:unhideWhenUsed/>
    <w:rsid w:val="00F2186E"/>
    <w:rPr>
      <w:sz w:val="16"/>
      <w:szCs w:val="16"/>
    </w:rPr>
  </w:style>
  <w:style w:type="paragraph" w:styleId="CommentText">
    <w:name w:val="annotation text"/>
    <w:basedOn w:val="Normal"/>
    <w:link w:val="CommentTextChar"/>
    <w:uiPriority w:val="99"/>
    <w:unhideWhenUsed/>
    <w:rsid w:val="00F2186E"/>
    <w:pPr>
      <w:spacing w:line="240" w:lineRule="auto"/>
    </w:pPr>
    <w:rPr>
      <w:sz w:val="20"/>
      <w:szCs w:val="20"/>
    </w:rPr>
  </w:style>
  <w:style w:type="character" w:customStyle="1" w:styleId="CommentTextChar">
    <w:name w:val="Comment Text Char"/>
    <w:basedOn w:val="DefaultParagraphFont"/>
    <w:link w:val="CommentText"/>
    <w:uiPriority w:val="99"/>
    <w:rsid w:val="00F2186E"/>
    <w:rPr>
      <w:sz w:val="20"/>
      <w:szCs w:val="20"/>
    </w:rPr>
  </w:style>
  <w:style w:type="paragraph" w:styleId="CommentSubject">
    <w:name w:val="annotation subject"/>
    <w:basedOn w:val="CommentText"/>
    <w:next w:val="CommentText"/>
    <w:link w:val="CommentSubjectChar"/>
    <w:uiPriority w:val="99"/>
    <w:semiHidden/>
    <w:unhideWhenUsed/>
    <w:rsid w:val="00F2186E"/>
    <w:rPr>
      <w:b/>
      <w:bCs/>
    </w:rPr>
  </w:style>
  <w:style w:type="character" w:customStyle="1" w:styleId="CommentSubjectChar">
    <w:name w:val="Comment Subject Char"/>
    <w:basedOn w:val="CommentTextChar"/>
    <w:link w:val="CommentSubject"/>
    <w:uiPriority w:val="99"/>
    <w:semiHidden/>
    <w:rsid w:val="00F21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9333">
      <w:bodyDiv w:val="1"/>
      <w:marLeft w:val="0"/>
      <w:marRight w:val="0"/>
      <w:marTop w:val="0"/>
      <w:marBottom w:val="0"/>
      <w:divBdr>
        <w:top w:val="none" w:sz="0" w:space="0" w:color="auto"/>
        <w:left w:val="none" w:sz="0" w:space="0" w:color="auto"/>
        <w:bottom w:val="none" w:sz="0" w:space="0" w:color="auto"/>
        <w:right w:val="none" w:sz="0" w:space="0" w:color="auto"/>
      </w:divBdr>
    </w:div>
    <w:div w:id="168912498">
      <w:bodyDiv w:val="1"/>
      <w:marLeft w:val="0"/>
      <w:marRight w:val="0"/>
      <w:marTop w:val="0"/>
      <w:marBottom w:val="0"/>
      <w:divBdr>
        <w:top w:val="none" w:sz="0" w:space="0" w:color="auto"/>
        <w:left w:val="none" w:sz="0" w:space="0" w:color="auto"/>
        <w:bottom w:val="none" w:sz="0" w:space="0" w:color="auto"/>
        <w:right w:val="none" w:sz="0" w:space="0" w:color="auto"/>
      </w:divBdr>
    </w:div>
    <w:div w:id="315576353">
      <w:bodyDiv w:val="1"/>
      <w:marLeft w:val="0"/>
      <w:marRight w:val="0"/>
      <w:marTop w:val="0"/>
      <w:marBottom w:val="0"/>
      <w:divBdr>
        <w:top w:val="none" w:sz="0" w:space="0" w:color="auto"/>
        <w:left w:val="none" w:sz="0" w:space="0" w:color="auto"/>
        <w:bottom w:val="none" w:sz="0" w:space="0" w:color="auto"/>
        <w:right w:val="none" w:sz="0" w:space="0" w:color="auto"/>
      </w:divBdr>
      <w:divsChild>
        <w:div w:id="92475804">
          <w:marLeft w:val="0"/>
          <w:marRight w:val="0"/>
          <w:marTop w:val="0"/>
          <w:marBottom w:val="0"/>
          <w:divBdr>
            <w:top w:val="none" w:sz="0" w:space="0" w:color="auto"/>
            <w:left w:val="none" w:sz="0" w:space="0" w:color="auto"/>
            <w:bottom w:val="none" w:sz="0" w:space="0" w:color="auto"/>
            <w:right w:val="none" w:sz="0" w:space="0" w:color="auto"/>
          </w:divBdr>
          <w:divsChild>
            <w:div w:id="1485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6413">
      <w:bodyDiv w:val="1"/>
      <w:marLeft w:val="0"/>
      <w:marRight w:val="0"/>
      <w:marTop w:val="0"/>
      <w:marBottom w:val="0"/>
      <w:divBdr>
        <w:top w:val="none" w:sz="0" w:space="0" w:color="auto"/>
        <w:left w:val="none" w:sz="0" w:space="0" w:color="auto"/>
        <w:bottom w:val="none" w:sz="0" w:space="0" w:color="auto"/>
        <w:right w:val="none" w:sz="0" w:space="0" w:color="auto"/>
      </w:divBdr>
      <w:divsChild>
        <w:div w:id="1888764026">
          <w:marLeft w:val="0"/>
          <w:marRight w:val="0"/>
          <w:marTop w:val="0"/>
          <w:marBottom w:val="0"/>
          <w:divBdr>
            <w:top w:val="none" w:sz="0" w:space="0" w:color="auto"/>
            <w:left w:val="none" w:sz="0" w:space="0" w:color="auto"/>
            <w:bottom w:val="none" w:sz="0" w:space="0" w:color="auto"/>
            <w:right w:val="none" w:sz="0" w:space="0" w:color="auto"/>
          </w:divBdr>
          <w:divsChild>
            <w:div w:id="351222908">
              <w:marLeft w:val="0"/>
              <w:marRight w:val="0"/>
              <w:marTop w:val="0"/>
              <w:marBottom w:val="0"/>
              <w:divBdr>
                <w:top w:val="none" w:sz="0" w:space="0" w:color="auto"/>
                <w:left w:val="none" w:sz="0" w:space="0" w:color="auto"/>
                <w:bottom w:val="none" w:sz="0" w:space="0" w:color="auto"/>
                <w:right w:val="none" w:sz="0" w:space="0" w:color="auto"/>
              </w:divBdr>
              <w:divsChild>
                <w:div w:id="1591623284">
                  <w:marLeft w:val="0"/>
                  <w:marRight w:val="0"/>
                  <w:marTop w:val="0"/>
                  <w:marBottom w:val="0"/>
                  <w:divBdr>
                    <w:top w:val="none" w:sz="0" w:space="0" w:color="auto"/>
                    <w:left w:val="none" w:sz="0" w:space="0" w:color="auto"/>
                    <w:bottom w:val="none" w:sz="0" w:space="0" w:color="auto"/>
                    <w:right w:val="none" w:sz="0" w:space="0" w:color="auto"/>
                  </w:divBdr>
                  <w:divsChild>
                    <w:div w:id="1193958602">
                      <w:marLeft w:val="0"/>
                      <w:marRight w:val="0"/>
                      <w:marTop w:val="0"/>
                      <w:marBottom w:val="0"/>
                      <w:divBdr>
                        <w:top w:val="none" w:sz="0" w:space="0" w:color="auto"/>
                        <w:left w:val="none" w:sz="0" w:space="0" w:color="auto"/>
                        <w:bottom w:val="none" w:sz="0" w:space="0" w:color="auto"/>
                        <w:right w:val="none" w:sz="0" w:space="0" w:color="auto"/>
                      </w:divBdr>
                      <w:divsChild>
                        <w:div w:id="844588384">
                          <w:marLeft w:val="0"/>
                          <w:marRight w:val="0"/>
                          <w:marTop w:val="0"/>
                          <w:marBottom w:val="0"/>
                          <w:divBdr>
                            <w:top w:val="none" w:sz="0" w:space="0" w:color="auto"/>
                            <w:left w:val="none" w:sz="0" w:space="0" w:color="auto"/>
                            <w:bottom w:val="none" w:sz="0" w:space="0" w:color="auto"/>
                            <w:right w:val="none" w:sz="0" w:space="0" w:color="auto"/>
                          </w:divBdr>
                          <w:divsChild>
                            <w:div w:id="1596790029">
                              <w:marLeft w:val="0"/>
                              <w:marRight w:val="0"/>
                              <w:marTop w:val="0"/>
                              <w:marBottom w:val="0"/>
                              <w:divBdr>
                                <w:top w:val="none" w:sz="0" w:space="0" w:color="auto"/>
                                <w:left w:val="none" w:sz="0" w:space="0" w:color="auto"/>
                                <w:bottom w:val="none" w:sz="0" w:space="0" w:color="auto"/>
                                <w:right w:val="none" w:sz="0" w:space="0" w:color="auto"/>
                              </w:divBdr>
                              <w:divsChild>
                                <w:div w:id="3522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1954">
      <w:bodyDiv w:val="1"/>
      <w:marLeft w:val="0"/>
      <w:marRight w:val="0"/>
      <w:marTop w:val="0"/>
      <w:marBottom w:val="0"/>
      <w:divBdr>
        <w:top w:val="none" w:sz="0" w:space="0" w:color="auto"/>
        <w:left w:val="none" w:sz="0" w:space="0" w:color="auto"/>
        <w:bottom w:val="none" w:sz="0" w:space="0" w:color="auto"/>
        <w:right w:val="none" w:sz="0" w:space="0" w:color="auto"/>
      </w:divBdr>
    </w:div>
    <w:div w:id="881088336">
      <w:bodyDiv w:val="1"/>
      <w:marLeft w:val="0"/>
      <w:marRight w:val="0"/>
      <w:marTop w:val="0"/>
      <w:marBottom w:val="0"/>
      <w:divBdr>
        <w:top w:val="none" w:sz="0" w:space="0" w:color="auto"/>
        <w:left w:val="none" w:sz="0" w:space="0" w:color="auto"/>
        <w:bottom w:val="none" w:sz="0" w:space="0" w:color="auto"/>
        <w:right w:val="none" w:sz="0" w:space="0" w:color="auto"/>
      </w:divBdr>
      <w:divsChild>
        <w:div w:id="1490630888">
          <w:marLeft w:val="0"/>
          <w:marRight w:val="0"/>
          <w:marTop w:val="0"/>
          <w:marBottom w:val="0"/>
          <w:divBdr>
            <w:top w:val="none" w:sz="0" w:space="0" w:color="auto"/>
            <w:left w:val="none" w:sz="0" w:space="0" w:color="auto"/>
            <w:bottom w:val="none" w:sz="0" w:space="0" w:color="auto"/>
            <w:right w:val="none" w:sz="0" w:space="0" w:color="auto"/>
          </w:divBdr>
          <w:divsChild>
            <w:div w:id="890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0016">
      <w:bodyDiv w:val="1"/>
      <w:marLeft w:val="0"/>
      <w:marRight w:val="0"/>
      <w:marTop w:val="0"/>
      <w:marBottom w:val="0"/>
      <w:divBdr>
        <w:top w:val="none" w:sz="0" w:space="0" w:color="auto"/>
        <w:left w:val="none" w:sz="0" w:space="0" w:color="auto"/>
        <w:bottom w:val="none" w:sz="0" w:space="0" w:color="auto"/>
        <w:right w:val="none" w:sz="0" w:space="0" w:color="auto"/>
      </w:divBdr>
    </w:div>
    <w:div w:id="1200707333">
      <w:bodyDiv w:val="1"/>
      <w:marLeft w:val="0"/>
      <w:marRight w:val="0"/>
      <w:marTop w:val="0"/>
      <w:marBottom w:val="0"/>
      <w:divBdr>
        <w:top w:val="none" w:sz="0" w:space="0" w:color="auto"/>
        <w:left w:val="none" w:sz="0" w:space="0" w:color="auto"/>
        <w:bottom w:val="none" w:sz="0" w:space="0" w:color="auto"/>
        <w:right w:val="none" w:sz="0" w:space="0" w:color="auto"/>
      </w:divBdr>
    </w:div>
    <w:div w:id="1264994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7202">
          <w:marLeft w:val="0"/>
          <w:marRight w:val="0"/>
          <w:marTop w:val="0"/>
          <w:marBottom w:val="0"/>
          <w:divBdr>
            <w:top w:val="none" w:sz="0" w:space="0" w:color="auto"/>
            <w:left w:val="none" w:sz="0" w:space="0" w:color="auto"/>
            <w:bottom w:val="none" w:sz="0" w:space="0" w:color="auto"/>
            <w:right w:val="none" w:sz="0" w:space="0" w:color="auto"/>
          </w:divBdr>
          <w:divsChild>
            <w:div w:id="8733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0664">
      <w:bodyDiv w:val="1"/>
      <w:marLeft w:val="0"/>
      <w:marRight w:val="0"/>
      <w:marTop w:val="0"/>
      <w:marBottom w:val="0"/>
      <w:divBdr>
        <w:top w:val="none" w:sz="0" w:space="0" w:color="auto"/>
        <w:left w:val="none" w:sz="0" w:space="0" w:color="auto"/>
        <w:bottom w:val="none" w:sz="0" w:space="0" w:color="auto"/>
        <w:right w:val="none" w:sz="0" w:space="0" w:color="auto"/>
      </w:divBdr>
    </w:div>
    <w:div w:id="1445265657">
      <w:bodyDiv w:val="1"/>
      <w:marLeft w:val="0"/>
      <w:marRight w:val="0"/>
      <w:marTop w:val="0"/>
      <w:marBottom w:val="0"/>
      <w:divBdr>
        <w:top w:val="none" w:sz="0" w:space="0" w:color="auto"/>
        <w:left w:val="none" w:sz="0" w:space="0" w:color="auto"/>
        <w:bottom w:val="none" w:sz="0" w:space="0" w:color="auto"/>
        <w:right w:val="none" w:sz="0" w:space="0" w:color="auto"/>
      </w:divBdr>
    </w:div>
    <w:div w:id="1617640880">
      <w:bodyDiv w:val="1"/>
      <w:marLeft w:val="0"/>
      <w:marRight w:val="0"/>
      <w:marTop w:val="0"/>
      <w:marBottom w:val="0"/>
      <w:divBdr>
        <w:top w:val="none" w:sz="0" w:space="0" w:color="auto"/>
        <w:left w:val="none" w:sz="0" w:space="0" w:color="auto"/>
        <w:bottom w:val="none" w:sz="0" w:space="0" w:color="auto"/>
        <w:right w:val="none" w:sz="0" w:space="0" w:color="auto"/>
      </w:divBdr>
    </w:div>
    <w:div w:id="1685588335">
      <w:bodyDiv w:val="1"/>
      <w:marLeft w:val="0"/>
      <w:marRight w:val="0"/>
      <w:marTop w:val="0"/>
      <w:marBottom w:val="0"/>
      <w:divBdr>
        <w:top w:val="none" w:sz="0" w:space="0" w:color="auto"/>
        <w:left w:val="none" w:sz="0" w:space="0" w:color="auto"/>
        <w:bottom w:val="none" w:sz="0" w:space="0" w:color="auto"/>
        <w:right w:val="none" w:sz="0" w:space="0" w:color="auto"/>
      </w:divBdr>
      <w:divsChild>
        <w:div w:id="805659924">
          <w:marLeft w:val="0"/>
          <w:marRight w:val="0"/>
          <w:marTop w:val="0"/>
          <w:marBottom w:val="0"/>
          <w:divBdr>
            <w:top w:val="none" w:sz="0" w:space="0" w:color="auto"/>
            <w:left w:val="none" w:sz="0" w:space="0" w:color="auto"/>
            <w:bottom w:val="none" w:sz="0" w:space="0" w:color="auto"/>
            <w:right w:val="none" w:sz="0" w:space="0" w:color="auto"/>
          </w:divBdr>
          <w:divsChild>
            <w:div w:id="4135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9460">
      <w:bodyDiv w:val="1"/>
      <w:marLeft w:val="0"/>
      <w:marRight w:val="0"/>
      <w:marTop w:val="0"/>
      <w:marBottom w:val="0"/>
      <w:divBdr>
        <w:top w:val="none" w:sz="0" w:space="0" w:color="auto"/>
        <w:left w:val="none" w:sz="0" w:space="0" w:color="auto"/>
        <w:bottom w:val="none" w:sz="0" w:space="0" w:color="auto"/>
        <w:right w:val="none" w:sz="0" w:space="0" w:color="auto"/>
      </w:divBdr>
    </w:div>
    <w:div w:id="1782802199">
      <w:bodyDiv w:val="1"/>
      <w:marLeft w:val="0"/>
      <w:marRight w:val="0"/>
      <w:marTop w:val="0"/>
      <w:marBottom w:val="0"/>
      <w:divBdr>
        <w:top w:val="none" w:sz="0" w:space="0" w:color="auto"/>
        <w:left w:val="none" w:sz="0" w:space="0" w:color="auto"/>
        <w:bottom w:val="none" w:sz="0" w:space="0" w:color="auto"/>
        <w:right w:val="none" w:sz="0" w:space="0" w:color="auto"/>
      </w:divBdr>
    </w:div>
    <w:div w:id="2017460589">
      <w:bodyDiv w:val="1"/>
      <w:marLeft w:val="0"/>
      <w:marRight w:val="0"/>
      <w:marTop w:val="0"/>
      <w:marBottom w:val="0"/>
      <w:divBdr>
        <w:top w:val="none" w:sz="0" w:space="0" w:color="auto"/>
        <w:left w:val="none" w:sz="0" w:space="0" w:color="auto"/>
        <w:bottom w:val="none" w:sz="0" w:space="0" w:color="auto"/>
        <w:right w:val="none" w:sz="0" w:space="0" w:color="auto"/>
      </w:divBdr>
    </w:div>
    <w:div w:id="21248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comments" Target="comments.xml" /><Relationship Id="rId12" Type="http://schemas.openxmlformats.org/officeDocument/2006/relationships/hyperlink" Target="https://www.extensionjournal.com" TargetMode="External"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microsoft.com/office/2011/relationships/people" Target="peop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extensionjournal.com" TargetMode="External" /><Relationship Id="rId5" Type="http://schemas.openxmlformats.org/officeDocument/2006/relationships/footnotes" Target="footnotes.xml" /><Relationship Id="rId15" Type="http://schemas.openxmlformats.org/officeDocument/2006/relationships/footer" Target="footer1.xml" /><Relationship Id="rId10" Type="http://schemas.microsoft.com/office/2018/08/relationships/commentsExtensible" Target="commentsExtensible.xml" /><Relationship Id="rId19" Type="http://schemas.openxmlformats.org/officeDocument/2006/relationships/fontTable" Target="fontTable.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4599</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Ajala Oluwole</cp:lastModifiedBy>
  <cp:revision>2</cp:revision>
  <cp:lastPrinted>2026-01-03T14:47:00Z</cp:lastPrinted>
  <dcterms:created xsi:type="dcterms:W3CDTF">2026-01-22T17:06:00Z</dcterms:created>
  <dcterms:modified xsi:type="dcterms:W3CDTF">2026-01-22T17:06:00Z</dcterms:modified>
</cp:coreProperties>
</file>