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263E6" w14:textId="25A9EE78" w:rsidR="00500D3A" w:rsidRDefault="00500D3A" w:rsidP="007A040E">
      <w:pPr>
        <w:pStyle w:val="Heading4"/>
        <w:tabs>
          <w:tab w:val="left" w:pos="1031"/>
        </w:tabs>
        <w:spacing w:before="0" w:after="0" w:line="276" w:lineRule="auto"/>
        <w:jc w:val="center"/>
        <w:rPr>
          <w:rFonts w:ascii="Times New Roman" w:hAnsi="Times New Roman" w:cs="Times New Roman"/>
          <w:b/>
          <w:bCs/>
          <w:i w:val="0"/>
          <w:iCs w:val="0"/>
          <w:color w:val="000000" w:themeColor="text1"/>
        </w:rPr>
      </w:pPr>
      <w:r w:rsidRPr="00500D3A">
        <w:rPr>
          <w:rFonts w:ascii="Times New Roman" w:hAnsi="Times New Roman" w:cs="Times New Roman"/>
          <w:b/>
          <w:bCs/>
          <w:i w:val="0"/>
          <w:iCs w:val="0"/>
          <w:color w:val="000000" w:themeColor="text1"/>
        </w:rPr>
        <w:t>Farmers’ Perception of Climate Change and Determinants Influencing Adaptive Readiness</w:t>
      </w:r>
      <w:r w:rsidR="00B90DE2">
        <w:rPr>
          <w:rFonts w:ascii="Times New Roman" w:hAnsi="Times New Roman" w:cs="Times New Roman"/>
          <w:b/>
          <w:bCs/>
          <w:i w:val="0"/>
          <w:iCs w:val="0"/>
          <w:color w:val="000000" w:themeColor="text1"/>
        </w:rPr>
        <w:t xml:space="preserve"> in </w:t>
      </w:r>
      <w:r w:rsidR="003327A4">
        <w:rPr>
          <w:rFonts w:ascii="Times New Roman" w:hAnsi="Times New Roman" w:cs="Times New Roman"/>
          <w:b/>
          <w:bCs/>
          <w:i w:val="0"/>
          <w:iCs w:val="0"/>
          <w:color w:val="000000" w:themeColor="text1"/>
        </w:rPr>
        <w:t>Chhattisgarh</w:t>
      </w:r>
      <w:r w:rsidR="00B90DE2">
        <w:rPr>
          <w:rFonts w:ascii="Times New Roman" w:hAnsi="Times New Roman" w:cs="Times New Roman"/>
          <w:b/>
          <w:bCs/>
          <w:i w:val="0"/>
          <w:iCs w:val="0"/>
          <w:color w:val="000000" w:themeColor="text1"/>
        </w:rPr>
        <w:t xml:space="preserve"> </w:t>
      </w:r>
      <w:r w:rsidR="003327A4">
        <w:rPr>
          <w:rFonts w:ascii="Times New Roman" w:hAnsi="Times New Roman" w:cs="Times New Roman"/>
          <w:b/>
          <w:bCs/>
          <w:i w:val="0"/>
          <w:iCs w:val="0"/>
          <w:color w:val="000000" w:themeColor="text1"/>
        </w:rPr>
        <w:t>State</w:t>
      </w:r>
    </w:p>
    <w:p w14:paraId="6A6724B6" w14:textId="77777777" w:rsidR="00731DD9" w:rsidRDefault="00731DD9" w:rsidP="007A040E">
      <w:pPr>
        <w:pStyle w:val="Heading4"/>
        <w:tabs>
          <w:tab w:val="left" w:pos="1031"/>
        </w:tabs>
        <w:spacing w:after="0" w:line="360" w:lineRule="auto"/>
        <w:jc w:val="center"/>
        <w:rPr>
          <w:rFonts w:ascii="Times New Roman" w:hAnsi="Times New Roman" w:cs="Times New Roman"/>
          <w:b/>
          <w:bCs/>
          <w:i w:val="0"/>
          <w:iCs w:val="0"/>
          <w:color w:val="000000" w:themeColor="text1"/>
        </w:rPr>
      </w:pPr>
    </w:p>
    <w:p w14:paraId="08CEFD2D" w14:textId="658CECD9" w:rsidR="005D3F9B" w:rsidRDefault="005D3F9B" w:rsidP="007A040E">
      <w:pPr>
        <w:pStyle w:val="Heading4"/>
        <w:tabs>
          <w:tab w:val="left" w:pos="1031"/>
        </w:tabs>
        <w:spacing w:after="0" w:line="360" w:lineRule="auto"/>
        <w:jc w:val="center"/>
        <w:rPr>
          <w:rFonts w:ascii="Times New Roman" w:hAnsi="Times New Roman" w:cs="Times New Roman"/>
          <w:b/>
          <w:bCs/>
          <w:i w:val="0"/>
          <w:iCs w:val="0"/>
          <w:color w:val="000000" w:themeColor="text1"/>
        </w:rPr>
      </w:pPr>
      <w:r>
        <w:rPr>
          <w:rFonts w:ascii="Times New Roman" w:hAnsi="Times New Roman" w:cs="Times New Roman"/>
          <w:b/>
          <w:bCs/>
          <w:i w:val="0"/>
          <w:iCs w:val="0"/>
          <w:color w:val="000000" w:themeColor="text1"/>
        </w:rPr>
        <w:t>ABSTRACT</w:t>
      </w:r>
    </w:p>
    <w:p w14:paraId="1DC8A74C" w14:textId="3E23F0DD" w:rsidR="005D3F9B" w:rsidRDefault="005D3F9B" w:rsidP="007A040E">
      <w:pPr>
        <w:spacing w:after="0" w:line="360" w:lineRule="auto"/>
        <w:ind w:firstLine="720"/>
        <w:jc w:val="both"/>
        <w:rPr>
          <w:rFonts w:ascii="Times New Roman" w:hAnsi="Times New Roman" w:cs="Times New Roman"/>
        </w:rPr>
      </w:pPr>
      <w:r w:rsidRPr="005D3F9B">
        <w:rPr>
          <w:rFonts w:ascii="Times New Roman" w:hAnsi="Times New Roman" w:cs="Times New Roman"/>
        </w:rPr>
        <w:t>Climate change poses significant challenges to rural livelihoods, particularly in developing regions where agriculture is the primary source of income and food security. This study assessed farmers’ perceptions of climate change and examined the relationship between selected socio-economic, communicational and psychological factors and their perception levels in Chhattisgarh</w:t>
      </w:r>
      <w:r w:rsidR="006E561B">
        <w:rPr>
          <w:rFonts w:ascii="Times New Roman" w:hAnsi="Times New Roman" w:cs="Times New Roman"/>
        </w:rPr>
        <w:t xml:space="preserve"> State</w:t>
      </w:r>
      <w:r w:rsidRPr="005D3F9B">
        <w:rPr>
          <w:rFonts w:ascii="Times New Roman" w:hAnsi="Times New Roman" w:cs="Times New Roman"/>
        </w:rPr>
        <w:t xml:space="preserve">, India. The research was conducted during the year 2022–23 and 2023–24 across all three </w:t>
      </w:r>
      <w:proofErr w:type="spellStart"/>
      <w:r w:rsidRPr="005D3F9B">
        <w:rPr>
          <w:rFonts w:ascii="Times New Roman" w:hAnsi="Times New Roman" w:cs="Times New Roman"/>
        </w:rPr>
        <w:t>agro</w:t>
      </w:r>
      <w:proofErr w:type="spellEnd"/>
      <w:r w:rsidRPr="005D3F9B">
        <w:rPr>
          <w:rFonts w:ascii="Times New Roman" w:hAnsi="Times New Roman" w:cs="Times New Roman"/>
        </w:rPr>
        <w:t xml:space="preserve">-climatic zones of the state using a proportionate random sampling approach. Primary data were collected from 360 farmers through personal interviews using a pre-tested structured schedule, supplemented by group discussions. Farmers’ perception of climate change was measured using a Likert scale comprising </w:t>
      </w:r>
      <w:r w:rsidR="004308A9">
        <w:rPr>
          <w:rFonts w:ascii="Times New Roman" w:hAnsi="Times New Roman" w:cs="Times New Roman"/>
        </w:rPr>
        <w:t>28</w:t>
      </w:r>
      <w:r w:rsidRPr="005D3F9B">
        <w:rPr>
          <w:rFonts w:ascii="Times New Roman" w:hAnsi="Times New Roman" w:cs="Times New Roman"/>
        </w:rPr>
        <w:t xml:space="preserve"> statements. The findings revealed that the majority of farmers exhibited a medium level of perception towards climate change, followed by high and low perception levels. Correlation analysis indicated that irrigation facilities, extension contact, innovative proneness, risk orientation, access to information on </w:t>
      </w:r>
      <w:r w:rsidR="00A10F31">
        <w:rPr>
          <w:rFonts w:ascii="Times New Roman" w:hAnsi="Times New Roman" w:cs="Times New Roman"/>
        </w:rPr>
        <w:t>c</w:t>
      </w:r>
      <w:r w:rsidRPr="005D3F9B">
        <w:rPr>
          <w:rFonts w:ascii="Times New Roman" w:hAnsi="Times New Roman" w:cs="Times New Roman"/>
        </w:rPr>
        <w:t xml:space="preserve">limate </w:t>
      </w:r>
      <w:r w:rsidR="00A10F31">
        <w:rPr>
          <w:rFonts w:ascii="Times New Roman" w:hAnsi="Times New Roman" w:cs="Times New Roman"/>
        </w:rPr>
        <w:t>s</w:t>
      </w:r>
      <w:r w:rsidRPr="005D3F9B">
        <w:rPr>
          <w:rFonts w:ascii="Times New Roman" w:hAnsi="Times New Roman" w:cs="Times New Roman"/>
        </w:rPr>
        <w:t xml:space="preserve">mart </w:t>
      </w:r>
      <w:r w:rsidR="00A10F31">
        <w:rPr>
          <w:rFonts w:ascii="Times New Roman" w:hAnsi="Times New Roman" w:cs="Times New Roman"/>
        </w:rPr>
        <w:t>a</w:t>
      </w:r>
      <w:r w:rsidRPr="005D3F9B">
        <w:rPr>
          <w:rFonts w:ascii="Times New Roman" w:hAnsi="Times New Roman" w:cs="Times New Roman"/>
        </w:rPr>
        <w:t xml:space="preserve">griculture </w:t>
      </w:r>
      <w:r w:rsidR="00A10F31">
        <w:rPr>
          <w:rFonts w:ascii="Times New Roman" w:hAnsi="Times New Roman" w:cs="Times New Roman"/>
        </w:rPr>
        <w:t>t</w:t>
      </w:r>
      <w:r w:rsidRPr="005D3F9B">
        <w:rPr>
          <w:rFonts w:ascii="Times New Roman" w:hAnsi="Times New Roman" w:cs="Times New Roman"/>
        </w:rPr>
        <w:t xml:space="preserve">echnologies, information needs and utilization of </w:t>
      </w:r>
      <w:r w:rsidR="00A10F31">
        <w:rPr>
          <w:rFonts w:ascii="Times New Roman" w:hAnsi="Times New Roman" w:cs="Times New Roman"/>
        </w:rPr>
        <w:t>w</w:t>
      </w:r>
      <w:r w:rsidRPr="005D3F9B">
        <w:rPr>
          <w:rFonts w:ascii="Times New Roman" w:hAnsi="Times New Roman" w:cs="Times New Roman"/>
        </w:rPr>
        <w:t>eather</w:t>
      </w:r>
      <w:r w:rsidR="00A10F31">
        <w:rPr>
          <w:rFonts w:ascii="Times New Roman" w:hAnsi="Times New Roman" w:cs="Times New Roman"/>
        </w:rPr>
        <w:t xml:space="preserve"> b</w:t>
      </w:r>
      <w:r w:rsidRPr="005D3F9B">
        <w:rPr>
          <w:rFonts w:ascii="Times New Roman" w:hAnsi="Times New Roman" w:cs="Times New Roman"/>
        </w:rPr>
        <w:t xml:space="preserve">ased </w:t>
      </w:r>
      <w:proofErr w:type="spellStart"/>
      <w:r w:rsidR="00A10F31">
        <w:rPr>
          <w:rFonts w:ascii="Times New Roman" w:hAnsi="Times New Roman" w:cs="Times New Roman"/>
        </w:rPr>
        <w:t>a</w:t>
      </w:r>
      <w:r w:rsidRPr="005D3F9B">
        <w:rPr>
          <w:rFonts w:ascii="Times New Roman" w:hAnsi="Times New Roman" w:cs="Times New Roman"/>
        </w:rPr>
        <w:t>gro</w:t>
      </w:r>
      <w:proofErr w:type="spellEnd"/>
      <w:r w:rsidR="00A10F31">
        <w:rPr>
          <w:rFonts w:ascii="Times New Roman" w:hAnsi="Times New Roman" w:cs="Times New Roman"/>
        </w:rPr>
        <w:t xml:space="preserve"> a</w:t>
      </w:r>
      <w:r w:rsidRPr="005D3F9B">
        <w:rPr>
          <w:rFonts w:ascii="Times New Roman" w:hAnsi="Times New Roman" w:cs="Times New Roman"/>
        </w:rPr>
        <w:t xml:space="preserve">dvisory </w:t>
      </w:r>
      <w:r w:rsidR="00A10F31">
        <w:rPr>
          <w:rFonts w:ascii="Times New Roman" w:hAnsi="Times New Roman" w:cs="Times New Roman"/>
        </w:rPr>
        <w:t>s</w:t>
      </w:r>
      <w:r w:rsidRPr="005D3F9B">
        <w:rPr>
          <w:rFonts w:ascii="Times New Roman" w:hAnsi="Times New Roman" w:cs="Times New Roman"/>
        </w:rPr>
        <w:t>ervices were positively and significantly associated with farmers’ perception of climate change. Social participation and utilization of information and communication technologies also showed significant positive relationships. In contrast, education, farming experience</w:t>
      </w:r>
      <w:r w:rsidR="00212247">
        <w:rPr>
          <w:rFonts w:ascii="Times New Roman" w:hAnsi="Times New Roman" w:cs="Times New Roman"/>
        </w:rPr>
        <w:t xml:space="preserve"> </w:t>
      </w:r>
      <w:r w:rsidRPr="005D3F9B">
        <w:rPr>
          <w:rFonts w:ascii="Times New Roman" w:hAnsi="Times New Roman" w:cs="Times New Roman"/>
        </w:rPr>
        <w:t>and annual income were not significantly related to perception levels. The study highlights the importance of strengthening information access, extension services and advisory systems to enhance farmers’ understanding of climate change and support effective adaptation strategies for building climate-resilient agricultural systems.</w:t>
      </w:r>
    </w:p>
    <w:p w14:paraId="2ECEDA18" w14:textId="60B0F61D" w:rsidR="005D3F9B" w:rsidRPr="00741658" w:rsidRDefault="00177845" w:rsidP="007A040E">
      <w:pPr>
        <w:spacing w:after="0" w:line="360" w:lineRule="auto"/>
        <w:jc w:val="both"/>
        <w:rPr>
          <w:rFonts w:ascii="Times New Roman" w:hAnsi="Times New Roman" w:cs="Times New Roman"/>
        </w:rPr>
      </w:pPr>
      <w:r>
        <w:rPr>
          <w:rFonts w:ascii="Times New Roman" w:hAnsi="Times New Roman" w:cs="Times New Roman"/>
        </w:rPr>
        <w:t xml:space="preserve">Keywords: Climate change, </w:t>
      </w:r>
      <w:r w:rsidR="00292C80" w:rsidRPr="005D3F9B">
        <w:rPr>
          <w:rFonts w:ascii="Times New Roman" w:hAnsi="Times New Roman" w:cs="Times New Roman"/>
        </w:rPr>
        <w:t>climate-resilient</w:t>
      </w:r>
      <w:r w:rsidR="00292C80">
        <w:rPr>
          <w:rFonts w:ascii="Times New Roman" w:hAnsi="Times New Roman" w:cs="Times New Roman"/>
        </w:rPr>
        <w:t>,</w:t>
      </w:r>
      <w:r w:rsidR="00292C80" w:rsidRPr="005D3F9B">
        <w:rPr>
          <w:rFonts w:ascii="Times New Roman" w:hAnsi="Times New Roman" w:cs="Times New Roman"/>
        </w:rPr>
        <w:t xml:space="preserve"> </w:t>
      </w:r>
      <w:r>
        <w:rPr>
          <w:rFonts w:ascii="Times New Roman" w:hAnsi="Times New Roman" w:cs="Times New Roman"/>
        </w:rPr>
        <w:t>perception, farmers</w:t>
      </w:r>
    </w:p>
    <w:p w14:paraId="537AB722" w14:textId="198C9A1D" w:rsidR="00F75C9A" w:rsidRDefault="00B86327" w:rsidP="007A040E">
      <w:pPr>
        <w:pStyle w:val="Heading4"/>
        <w:tabs>
          <w:tab w:val="left" w:pos="1031"/>
        </w:tabs>
        <w:spacing w:before="0" w:after="0" w:line="360" w:lineRule="auto"/>
        <w:jc w:val="both"/>
        <w:rPr>
          <w:rFonts w:ascii="Times New Roman" w:hAnsi="Times New Roman" w:cs="Times New Roman"/>
          <w:b/>
          <w:bCs/>
          <w:i w:val="0"/>
          <w:iCs w:val="0"/>
          <w:color w:val="000000" w:themeColor="text1"/>
        </w:rPr>
      </w:pPr>
      <w:r>
        <w:rPr>
          <w:rFonts w:ascii="Times New Roman" w:hAnsi="Times New Roman" w:cs="Times New Roman"/>
          <w:b/>
          <w:bCs/>
          <w:i w:val="0"/>
          <w:iCs w:val="0"/>
          <w:color w:val="000000" w:themeColor="text1"/>
        </w:rPr>
        <w:t>Introduction</w:t>
      </w:r>
    </w:p>
    <w:p w14:paraId="38851599" w14:textId="4AF6034F" w:rsidR="00F75C9A" w:rsidRPr="009D7885" w:rsidRDefault="00F75C9A" w:rsidP="007A040E">
      <w:pPr>
        <w:spacing w:after="0" w:line="360" w:lineRule="auto"/>
        <w:ind w:firstLine="720"/>
        <w:jc w:val="both"/>
        <w:rPr>
          <w:rFonts w:ascii="Times New Roman" w:hAnsi="Times New Roman" w:cs="Times New Roman"/>
        </w:rPr>
      </w:pPr>
      <w:r w:rsidRPr="009D7885">
        <w:rPr>
          <w:rFonts w:ascii="Times New Roman" w:hAnsi="Times New Roman" w:cs="Times New Roman"/>
        </w:rPr>
        <w:t>Climate change is increasingly recognized as a major threat to rural livelihoods, particularly in developing countries where agriculture remains the primary source of income and food security. Variations in temperature, rainfall and the increasing frequency of extreme weather events are disrupting agricultural production systems, thereby undermining household livelihoods and increasing the vulnerability of smallholder farmers (</w:t>
      </w:r>
      <w:proofErr w:type="spellStart"/>
      <w:r w:rsidRPr="009D7885">
        <w:rPr>
          <w:rFonts w:ascii="Times New Roman" w:hAnsi="Times New Roman" w:cs="Times New Roman"/>
        </w:rPr>
        <w:t>Zougmoré</w:t>
      </w:r>
      <w:proofErr w:type="spellEnd"/>
      <w:r w:rsidRPr="009D7885">
        <w:rPr>
          <w:rFonts w:ascii="Times New Roman" w:hAnsi="Times New Roman" w:cs="Times New Roman"/>
        </w:rPr>
        <w:t xml:space="preserve"> et al., 2018). In addition to production losses, climate-induced environmental stress has intensified community</w:t>
      </w:r>
      <w:r w:rsidR="00A10F31">
        <w:rPr>
          <w:rFonts w:ascii="Times New Roman" w:hAnsi="Times New Roman" w:cs="Times New Roman"/>
        </w:rPr>
        <w:t xml:space="preserve"> </w:t>
      </w:r>
      <w:r w:rsidRPr="009D7885">
        <w:rPr>
          <w:rFonts w:ascii="Times New Roman" w:hAnsi="Times New Roman" w:cs="Times New Roman"/>
        </w:rPr>
        <w:t>level conflicts over scarce natural resources, particularly water for crop irrigation and grazing lands for livestock (</w:t>
      </w:r>
      <w:proofErr w:type="spellStart"/>
      <w:r w:rsidRPr="009D7885">
        <w:rPr>
          <w:rFonts w:ascii="Times New Roman" w:hAnsi="Times New Roman" w:cs="Times New Roman"/>
        </w:rPr>
        <w:t>Tshimanga</w:t>
      </w:r>
      <w:proofErr w:type="spellEnd"/>
      <w:r w:rsidRPr="009D7885">
        <w:rPr>
          <w:rFonts w:ascii="Times New Roman" w:hAnsi="Times New Roman" w:cs="Times New Roman"/>
        </w:rPr>
        <w:t xml:space="preserve"> et al., 2021).</w:t>
      </w:r>
      <w:r w:rsidR="00EC6F45">
        <w:rPr>
          <w:rFonts w:ascii="Times New Roman" w:hAnsi="Times New Roman" w:cs="Times New Roman"/>
        </w:rPr>
        <w:t xml:space="preserve"> </w:t>
      </w:r>
      <w:r w:rsidRPr="009D7885">
        <w:rPr>
          <w:rFonts w:ascii="Times New Roman" w:hAnsi="Times New Roman" w:cs="Times New Roman"/>
        </w:rPr>
        <w:t xml:space="preserve">Smallholder farmers are disproportionately </w:t>
      </w:r>
      <w:r w:rsidRPr="009D7885">
        <w:rPr>
          <w:rFonts w:ascii="Times New Roman" w:hAnsi="Times New Roman" w:cs="Times New Roman"/>
        </w:rPr>
        <w:lastRenderedPageBreak/>
        <w:t xml:space="preserve">affected by climate change due to persistent structural and institutional constraints. Farm sizes are generally small, typically ranging from 0.1 to 3 hectares, which limits economies of scale and reduces the feasibility of </w:t>
      </w:r>
      <w:r w:rsidR="00726922" w:rsidRPr="009D7885">
        <w:rPr>
          <w:rFonts w:ascii="Times New Roman" w:hAnsi="Times New Roman" w:cs="Times New Roman"/>
        </w:rPr>
        <w:t>long</w:t>
      </w:r>
      <w:r w:rsidR="00726922">
        <w:rPr>
          <w:rFonts w:ascii="Times New Roman" w:hAnsi="Times New Roman" w:cs="Times New Roman"/>
        </w:rPr>
        <w:t>-term</w:t>
      </w:r>
      <w:r w:rsidRPr="009D7885">
        <w:rPr>
          <w:rFonts w:ascii="Times New Roman" w:hAnsi="Times New Roman" w:cs="Times New Roman"/>
        </w:rPr>
        <w:t xml:space="preserve"> climate-resilient investments. Furthermore, land tenure is often informal or insecure, discouraging the adoption of sustainable land-use practices such as agroforestry, which is widely recognized as an effective climate change adaptation strategy in smallholder farming systems (</w:t>
      </w:r>
      <w:proofErr w:type="spellStart"/>
      <w:r w:rsidRPr="009D7885">
        <w:rPr>
          <w:rFonts w:ascii="Times New Roman" w:hAnsi="Times New Roman" w:cs="Times New Roman"/>
        </w:rPr>
        <w:t>Noordwijk</w:t>
      </w:r>
      <w:proofErr w:type="spellEnd"/>
      <w:r w:rsidRPr="009D7885">
        <w:rPr>
          <w:rFonts w:ascii="Times New Roman" w:hAnsi="Times New Roman" w:cs="Times New Roman"/>
        </w:rPr>
        <w:t xml:space="preserve"> &amp; Richard, 2021; Camila et al., 2019; </w:t>
      </w:r>
      <w:proofErr w:type="spellStart"/>
      <w:r w:rsidRPr="009D7885">
        <w:rPr>
          <w:rFonts w:ascii="Times New Roman" w:hAnsi="Times New Roman" w:cs="Times New Roman"/>
        </w:rPr>
        <w:t>Moyo</w:t>
      </w:r>
      <w:proofErr w:type="spellEnd"/>
      <w:r w:rsidRPr="009D7885">
        <w:rPr>
          <w:rFonts w:ascii="Times New Roman" w:hAnsi="Times New Roman" w:cs="Times New Roman"/>
        </w:rPr>
        <w:t>, 2016).</w:t>
      </w:r>
      <w:r w:rsidR="00D43806">
        <w:rPr>
          <w:rFonts w:ascii="Times New Roman" w:hAnsi="Times New Roman" w:cs="Times New Roman"/>
        </w:rPr>
        <w:t xml:space="preserve"> </w:t>
      </w:r>
      <w:r w:rsidRPr="009D7885">
        <w:rPr>
          <w:rFonts w:ascii="Times New Roman" w:hAnsi="Times New Roman" w:cs="Times New Roman"/>
        </w:rPr>
        <w:t xml:space="preserve">Adaptive capacity among smallholder farmers is further constrained by limited access to climate-adapted technologies, financial resources and institutional support. Inadequate availability of improved seeds, irrigation technologies, credit facilities, and extension services restricts farmers’ ability to respond effectively to climatic shocks and stresses (Shimeles &amp; </w:t>
      </w:r>
      <w:proofErr w:type="spellStart"/>
      <w:r w:rsidRPr="009D7885">
        <w:rPr>
          <w:rFonts w:ascii="Times New Roman" w:hAnsi="Times New Roman" w:cs="Times New Roman"/>
        </w:rPr>
        <w:t>Verdier-Chouchane</w:t>
      </w:r>
      <w:proofErr w:type="spellEnd"/>
      <w:r w:rsidRPr="009D7885">
        <w:rPr>
          <w:rFonts w:ascii="Times New Roman" w:hAnsi="Times New Roman" w:cs="Times New Roman"/>
        </w:rPr>
        <w:t>, 2018; Fisher et al., 2015). Additionally, insufficient access to timely and reliable climate and weather information prevents farmers from anticipating risks and implementing appropriate adaptation strategies, thereby increasing exposure to climate-related uncertainties (Harvey et al., 2014).</w:t>
      </w:r>
    </w:p>
    <w:p w14:paraId="4D35564F" w14:textId="7EB37423" w:rsidR="001902A9" w:rsidRPr="00484030" w:rsidRDefault="00F90C79" w:rsidP="00484030">
      <w:pPr>
        <w:spacing w:after="0" w:line="360" w:lineRule="auto"/>
        <w:ind w:firstLine="720"/>
        <w:jc w:val="both"/>
      </w:pPr>
      <w:r w:rsidRPr="00F90C79">
        <w:rPr>
          <w:rFonts w:ascii="Times New Roman" w:hAnsi="Times New Roman" w:cs="Times New Roman"/>
        </w:rPr>
        <w:t>Several studies have reported that higher farm income, better educational attainment and access to climate-related information through media such as television and radio positively influence farmers’ perception of climate change and its impacts. Younger farmers were also found to exhibit higher perception levels, largely due to their relatively higher levels of education (</w:t>
      </w:r>
      <w:proofErr w:type="spellStart"/>
      <w:r w:rsidRPr="00F90C79">
        <w:rPr>
          <w:rFonts w:ascii="Times New Roman" w:hAnsi="Times New Roman" w:cs="Times New Roman"/>
        </w:rPr>
        <w:t>Debela</w:t>
      </w:r>
      <w:proofErr w:type="spellEnd"/>
      <w:r w:rsidRPr="00F90C79">
        <w:rPr>
          <w:rFonts w:ascii="Times New Roman" w:hAnsi="Times New Roman" w:cs="Times New Roman"/>
        </w:rPr>
        <w:t xml:space="preserve"> et al., 2015). In semi-arid regions of Kenya, climatic parameters were observed to play a decisive role in shaping household-level decision-making related to farming practices (</w:t>
      </w:r>
      <w:proofErr w:type="spellStart"/>
      <w:r w:rsidRPr="00F90C79">
        <w:rPr>
          <w:rFonts w:ascii="Times New Roman" w:hAnsi="Times New Roman" w:cs="Times New Roman"/>
        </w:rPr>
        <w:t>Bewket</w:t>
      </w:r>
      <w:proofErr w:type="spellEnd"/>
      <w:r w:rsidRPr="00F90C79">
        <w:rPr>
          <w:rFonts w:ascii="Times New Roman" w:hAnsi="Times New Roman" w:cs="Times New Roman"/>
        </w:rPr>
        <w:t xml:space="preserve">, 2013; </w:t>
      </w:r>
      <w:proofErr w:type="spellStart"/>
      <w:r w:rsidRPr="00F90C79">
        <w:rPr>
          <w:rFonts w:ascii="Times New Roman" w:hAnsi="Times New Roman" w:cs="Times New Roman"/>
        </w:rPr>
        <w:t>Kalungu</w:t>
      </w:r>
      <w:proofErr w:type="spellEnd"/>
      <w:r w:rsidRPr="00F90C79">
        <w:rPr>
          <w:rFonts w:ascii="Times New Roman" w:hAnsi="Times New Roman" w:cs="Times New Roman"/>
        </w:rPr>
        <w:t xml:space="preserve"> et al., 2013).</w:t>
      </w:r>
      <w:r w:rsidR="00F5653A" w:rsidRPr="00F5653A">
        <w:rPr>
          <w:rFonts w:ascii="Times New Roman" w:hAnsi="Times New Roman" w:cs="Times New Roman"/>
        </w:rPr>
        <w:t xml:space="preserve"> </w:t>
      </w:r>
      <w:r w:rsidR="00F5653A" w:rsidRPr="001902A9">
        <w:rPr>
          <w:rFonts w:ascii="Times New Roman" w:hAnsi="Times New Roman" w:cs="Times New Roman"/>
        </w:rPr>
        <w:t>Farmers have taken number of measures like early planting, drip irrigation, farm ponds and increase in number of irrigations for mulberry and rice crops as strategies to cope with the changing climatic condition and its impact (</w:t>
      </w:r>
      <w:proofErr w:type="spellStart"/>
      <w:r w:rsidR="00F5653A" w:rsidRPr="001902A9">
        <w:rPr>
          <w:rFonts w:ascii="Times New Roman" w:hAnsi="Times New Roman" w:cs="Times New Roman"/>
        </w:rPr>
        <w:t>Shankara</w:t>
      </w:r>
      <w:proofErr w:type="spellEnd"/>
      <w:r w:rsidR="00F5653A" w:rsidRPr="001902A9">
        <w:rPr>
          <w:rFonts w:ascii="Times New Roman" w:hAnsi="Times New Roman" w:cs="Times New Roman"/>
        </w:rPr>
        <w:t>, et al, 2013).</w:t>
      </w:r>
      <w:r w:rsidRPr="00F90C79">
        <w:rPr>
          <w:rFonts w:ascii="Times New Roman" w:hAnsi="Times New Roman" w:cs="Times New Roman"/>
        </w:rPr>
        <w:t xml:space="preserve"> </w:t>
      </w:r>
      <w:r w:rsidR="00A10F31">
        <w:rPr>
          <w:rFonts w:ascii="Times New Roman" w:hAnsi="Times New Roman" w:cs="Times New Roman"/>
        </w:rPr>
        <w:t>F</w:t>
      </w:r>
      <w:r w:rsidRPr="00F90C79">
        <w:rPr>
          <w:rFonts w:ascii="Times New Roman" w:hAnsi="Times New Roman" w:cs="Times New Roman"/>
        </w:rPr>
        <w:t>armers’ perception of climate change and its effects on agricultural production have led to adjustments in agricultural calendars and the adoption of various adaptation strategies.</w:t>
      </w:r>
      <w:r w:rsidR="00174834">
        <w:rPr>
          <w:rFonts w:ascii="Times New Roman" w:hAnsi="Times New Roman" w:cs="Times New Roman"/>
        </w:rPr>
        <w:t xml:space="preserve"> </w:t>
      </w:r>
      <w:r w:rsidR="00F75C9A" w:rsidRPr="009D7885">
        <w:rPr>
          <w:rFonts w:ascii="Times New Roman" w:hAnsi="Times New Roman" w:cs="Times New Roman"/>
        </w:rPr>
        <w:t xml:space="preserve">Assessing resilience and the ability to adapt or cope successfully with climate change requires an analysis of multiple factors, including historical experiences of responses to climatic aberrations. The effectiveness of climate change adaptation strategies depends largely on community awareness, which is measured through farmers’ perceptions of climate-related threats </w:t>
      </w:r>
      <w:r w:rsidR="00484030" w:rsidRPr="00484030">
        <w:rPr>
          <w:rFonts w:ascii="Times New Roman" w:hAnsi="Times New Roman" w:cs="Times New Roman"/>
        </w:rPr>
        <w:t>(Ado et al., 2019),</w:t>
      </w:r>
      <w:r w:rsidR="00484030">
        <w:t xml:space="preserve"> </w:t>
      </w:r>
      <w:r w:rsidR="00484030">
        <w:rPr>
          <w:rFonts w:ascii="Times New Roman" w:hAnsi="Times New Roman" w:cs="Times New Roman"/>
        </w:rPr>
        <w:t>f</w:t>
      </w:r>
      <w:r w:rsidR="00F75C9A" w:rsidRPr="009D7885">
        <w:rPr>
          <w:rFonts w:ascii="Times New Roman" w:hAnsi="Times New Roman" w:cs="Times New Roman"/>
        </w:rPr>
        <w:t xml:space="preserve">armers’ risk perception, belief systems, psychological distance, trust </w:t>
      </w:r>
      <w:r w:rsidR="00484030" w:rsidRPr="00484030">
        <w:rPr>
          <w:rFonts w:ascii="Times New Roman" w:hAnsi="Times New Roman" w:cs="Times New Roman"/>
        </w:rPr>
        <w:t>(Azadi et al., 2019)</w:t>
      </w:r>
      <w:r w:rsidR="00484030">
        <w:rPr>
          <w:rFonts w:ascii="Times New Roman" w:hAnsi="Times New Roman" w:cs="Times New Roman"/>
        </w:rPr>
        <w:t xml:space="preserve"> </w:t>
      </w:r>
      <w:r w:rsidR="00F75C9A" w:rsidRPr="009D7885">
        <w:rPr>
          <w:rFonts w:ascii="Times New Roman" w:hAnsi="Times New Roman" w:cs="Times New Roman"/>
        </w:rPr>
        <w:t xml:space="preserve">and willingness to contribute to social capital </w:t>
      </w:r>
      <w:r w:rsidR="00484030" w:rsidRPr="00484030">
        <w:rPr>
          <w:rFonts w:ascii="Times New Roman" w:hAnsi="Times New Roman" w:cs="Times New Roman"/>
        </w:rPr>
        <w:t>(</w:t>
      </w:r>
      <w:proofErr w:type="spellStart"/>
      <w:r w:rsidR="00484030" w:rsidRPr="00484030">
        <w:rPr>
          <w:rFonts w:ascii="Times New Roman" w:hAnsi="Times New Roman" w:cs="Times New Roman"/>
        </w:rPr>
        <w:t>Saptutyningsih</w:t>
      </w:r>
      <w:proofErr w:type="spellEnd"/>
      <w:r w:rsidR="00484030" w:rsidRPr="00484030">
        <w:rPr>
          <w:rFonts w:ascii="Times New Roman" w:hAnsi="Times New Roman" w:cs="Times New Roman"/>
        </w:rPr>
        <w:t xml:space="preserve"> et al., 2020)</w:t>
      </w:r>
      <w:r w:rsidR="00484030">
        <w:rPr>
          <w:rFonts w:ascii="Times New Roman" w:hAnsi="Times New Roman" w:cs="Times New Roman"/>
        </w:rPr>
        <w:t xml:space="preserve"> </w:t>
      </w:r>
      <w:r w:rsidR="00F75C9A" w:rsidRPr="009D7885">
        <w:rPr>
          <w:rFonts w:ascii="Times New Roman" w:hAnsi="Times New Roman" w:cs="Times New Roman"/>
        </w:rPr>
        <w:t xml:space="preserve">play crucial roles in the agricultural adaptation process. Although farmers are aware of ongoing climatic changes, there remains a need for greater awareness regarding appropriate adaptation measures </w:t>
      </w:r>
      <w:r w:rsidR="00484030" w:rsidRPr="00484030">
        <w:rPr>
          <w:rFonts w:ascii="Times New Roman" w:hAnsi="Times New Roman" w:cs="Times New Roman"/>
        </w:rPr>
        <w:t>(Tripathi &amp; Mishra, 2017)</w:t>
      </w:r>
      <w:r w:rsidR="00484030">
        <w:rPr>
          <w:rFonts w:ascii="Times New Roman" w:hAnsi="Times New Roman" w:cs="Times New Roman"/>
        </w:rPr>
        <w:t xml:space="preserve">. </w:t>
      </w:r>
      <w:r w:rsidR="00F75C9A" w:rsidRPr="00D70D66">
        <w:rPr>
          <w:rFonts w:ascii="Times New Roman" w:hAnsi="Times New Roman" w:cs="Times New Roman"/>
        </w:rPr>
        <w:t xml:space="preserve">A clear understanding </w:t>
      </w:r>
      <w:r w:rsidR="00F75C9A" w:rsidRPr="00D70D66">
        <w:rPr>
          <w:rFonts w:ascii="Times New Roman" w:hAnsi="Times New Roman" w:cs="Times New Roman"/>
        </w:rPr>
        <w:lastRenderedPageBreak/>
        <w:t>of farmers’ perceptions of climate change, the extent to which these perceptions align with observed meteorological data and the adaptation strategies they employ is crucial for designing effective adaptation and mitigation measures to strengthen climate-resilient crop systems.</w:t>
      </w:r>
      <w:r w:rsidR="001902A9">
        <w:rPr>
          <w:rFonts w:ascii="Times New Roman" w:hAnsi="Times New Roman" w:cs="Times New Roman"/>
        </w:rPr>
        <w:t xml:space="preserve"> </w:t>
      </w:r>
    </w:p>
    <w:p w14:paraId="0C6582E7" w14:textId="0972D5E6" w:rsidR="00586F9A" w:rsidRPr="00586F9A" w:rsidRDefault="00B86327" w:rsidP="007A040E">
      <w:pPr>
        <w:pStyle w:val="Heading4"/>
        <w:tabs>
          <w:tab w:val="left" w:pos="1031"/>
        </w:tabs>
        <w:spacing w:before="0" w:after="0" w:line="360" w:lineRule="auto"/>
        <w:jc w:val="both"/>
        <w:rPr>
          <w:rFonts w:ascii="Times New Roman" w:hAnsi="Times New Roman" w:cs="Times New Roman"/>
          <w:b/>
          <w:bCs/>
          <w:i w:val="0"/>
          <w:iCs w:val="0"/>
          <w:color w:val="000000" w:themeColor="text1"/>
        </w:rPr>
      </w:pPr>
      <w:r w:rsidRPr="005B68C1">
        <w:rPr>
          <w:rFonts w:ascii="Times New Roman" w:hAnsi="Times New Roman" w:cs="Times New Roman"/>
          <w:b/>
          <w:bCs/>
          <w:i w:val="0"/>
          <w:iCs w:val="0"/>
          <w:color w:val="000000" w:themeColor="text1"/>
        </w:rPr>
        <w:t>Methodology</w:t>
      </w:r>
    </w:p>
    <w:p w14:paraId="45E12501" w14:textId="5E919DA6" w:rsidR="00A10F31" w:rsidRPr="007A040E" w:rsidRDefault="00586F9A" w:rsidP="007A040E">
      <w:pPr>
        <w:spacing w:after="0" w:line="360" w:lineRule="auto"/>
        <w:ind w:firstLine="720"/>
        <w:jc w:val="both"/>
        <w:rPr>
          <w:rFonts w:ascii="Times New Roman" w:hAnsi="Times New Roman" w:cs="Times New Roman"/>
        </w:rPr>
      </w:pPr>
      <w:r w:rsidRPr="00586F9A">
        <w:rPr>
          <w:rFonts w:ascii="Times New Roman" w:hAnsi="Times New Roman" w:cs="Times New Roman"/>
        </w:rPr>
        <w:t>The present study was conducted in the state of Chhattisgarh during the agricultural years 2022–23 and 2023–24 with the objective of assessing the</w:t>
      </w:r>
      <w:r w:rsidR="0010392C" w:rsidRPr="005B68C1">
        <w:rPr>
          <w:rFonts w:ascii="Times New Roman" w:hAnsi="Times New Roman" w:cs="Times New Roman"/>
        </w:rPr>
        <w:t xml:space="preserve"> </w:t>
      </w:r>
      <w:r w:rsidR="00A10F31">
        <w:rPr>
          <w:rFonts w:ascii="Times New Roman" w:hAnsi="Times New Roman" w:cs="Times New Roman"/>
        </w:rPr>
        <w:t>p</w:t>
      </w:r>
      <w:r w:rsidR="0010392C" w:rsidRPr="005B68C1">
        <w:rPr>
          <w:rFonts w:ascii="Times New Roman" w:hAnsi="Times New Roman" w:cs="Times New Roman"/>
        </w:rPr>
        <w:t>erception of farmers towards Climate change.</w:t>
      </w:r>
      <w:r w:rsidR="000431F8" w:rsidRPr="005B68C1">
        <w:rPr>
          <w:rFonts w:ascii="Times New Roman" w:hAnsi="Times New Roman" w:cs="Times New Roman"/>
        </w:rPr>
        <w:t xml:space="preserve"> </w:t>
      </w:r>
      <w:r w:rsidRPr="00586F9A">
        <w:rPr>
          <w:rFonts w:ascii="Times New Roman" w:hAnsi="Times New Roman" w:cs="Times New Roman"/>
        </w:rPr>
        <w:t xml:space="preserve">Chhattisgarh is geographically divided into three </w:t>
      </w:r>
      <w:proofErr w:type="spellStart"/>
      <w:r w:rsidRPr="00586F9A">
        <w:rPr>
          <w:rFonts w:ascii="Times New Roman" w:hAnsi="Times New Roman" w:cs="Times New Roman"/>
        </w:rPr>
        <w:t>agro</w:t>
      </w:r>
      <w:proofErr w:type="spellEnd"/>
      <w:r w:rsidRPr="00586F9A">
        <w:rPr>
          <w:rFonts w:ascii="Times New Roman" w:hAnsi="Times New Roman" w:cs="Times New Roman"/>
        </w:rPr>
        <w:t xml:space="preserve">-climatic zones, namely Northern Hills, Chhattisgarh Plains and </w:t>
      </w:r>
      <w:proofErr w:type="spellStart"/>
      <w:r w:rsidRPr="00586F9A">
        <w:rPr>
          <w:rFonts w:ascii="Times New Roman" w:hAnsi="Times New Roman" w:cs="Times New Roman"/>
        </w:rPr>
        <w:t>Bastar</w:t>
      </w:r>
      <w:proofErr w:type="spellEnd"/>
      <w:r w:rsidRPr="00586F9A">
        <w:rPr>
          <w:rFonts w:ascii="Times New Roman" w:hAnsi="Times New Roman" w:cs="Times New Roman"/>
        </w:rPr>
        <w:t xml:space="preserve"> Plateau. In order to ensure adequate representation of the entire state, districts were selected from each </w:t>
      </w:r>
      <w:proofErr w:type="spellStart"/>
      <w:r w:rsidRPr="00586F9A">
        <w:rPr>
          <w:rFonts w:ascii="Times New Roman" w:hAnsi="Times New Roman" w:cs="Times New Roman"/>
        </w:rPr>
        <w:t>agro</w:t>
      </w:r>
      <w:proofErr w:type="spellEnd"/>
      <w:r w:rsidRPr="00586F9A">
        <w:rPr>
          <w:rFonts w:ascii="Times New Roman" w:hAnsi="Times New Roman" w:cs="Times New Roman"/>
        </w:rPr>
        <w:t>-climatic zone using the proportional random sampling technique, wherein 20 per cent of the districts from each zone were included in the study.</w:t>
      </w:r>
      <w:r w:rsidR="0010392C" w:rsidRPr="005B68C1">
        <w:rPr>
          <w:rFonts w:ascii="Times New Roman" w:hAnsi="Times New Roman" w:cs="Times New Roman"/>
        </w:rPr>
        <w:t xml:space="preserve"> </w:t>
      </w:r>
      <w:r w:rsidR="00A10F31">
        <w:rPr>
          <w:rFonts w:ascii="Times New Roman" w:hAnsi="Times New Roman" w:cs="Times New Roman"/>
        </w:rPr>
        <w:t>A</w:t>
      </w:r>
      <w:r w:rsidRPr="00586F9A">
        <w:rPr>
          <w:rFonts w:ascii="Times New Roman" w:hAnsi="Times New Roman" w:cs="Times New Roman"/>
        </w:rPr>
        <w:t xml:space="preserve"> total of six districts</w:t>
      </w:r>
      <w:r w:rsidR="009578E6" w:rsidRPr="005B68C1">
        <w:rPr>
          <w:rFonts w:ascii="Times New Roman" w:hAnsi="Times New Roman" w:cs="Times New Roman"/>
        </w:rPr>
        <w:t xml:space="preserve"> </w:t>
      </w:r>
      <w:r w:rsidRPr="00586F9A">
        <w:rPr>
          <w:rFonts w:ascii="Times New Roman" w:hAnsi="Times New Roman" w:cs="Times New Roman"/>
        </w:rPr>
        <w:t xml:space="preserve">representing all three </w:t>
      </w:r>
      <w:proofErr w:type="spellStart"/>
      <w:r w:rsidRPr="00586F9A">
        <w:rPr>
          <w:rFonts w:ascii="Times New Roman" w:hAnsi="Times New Roman" w:cs="Times New Roman"/>
        </w:rPr>
        <w:t>agro</w:t>
      </w:r>
      <w:proofErr w:type="spellEnd"/>
      <w:r w:rsidRPr="00586F9A">
        <w:rPr>
          <w:rFonts w:ascii="Times New Roman" w:hAnsi="Times New Roman" w:cs="Times New Roman"/>
        </w:rPr>
        <w:t>-climatic zones were covered under the study.</w:t>
      </w:r>
      <w:r w:rsidR="005B68C1" w:rsidRPr="005B68C1">
        <w:rPr>
          <w:rFonts w:ascii="Times New Roman" w:hAnsi="Times New Roman" w:cs="Times New Roman"/>
        </w:rPr>
        <w:t xml:space="preserve"> </w:t>
      </w:r>
      <w:r w:rsidRPr="00586F9A">
        <w:rPr>
          <w:rFonts w:ascii="Times New Roman" w:hAnsi="Times New Roman" w:cs="Times New Roman"/>
        </w:rPr>
        <w:t xml:space="preserve">From each selected district, two </w:t>
      </w:r>
      <w:r w:rsidR="005B68C1" w:rsidRPr="005B68C1">
        <w:rPr>
          <w:rFonts w:ascii="Times New Roman" w:hAnsi="Times New Roman" w:cs="Times New Roman"/>
        </w:rPr>
        <w:t>blocks were</w:t>
      </w:r>
      <w:r w:rsidRPr="00586F9A">
        <w:rPr>
          <w:rFonts w:ascii="Times New Roman" w:hAnsi="Times New Roman" w:cs="Times New Roman"/>
        </w:rPr>
        <w:t xml:space="preserve"> chosen purposively, and from each block, two </w:t>
      </w:r>
      <w:r w:rsidR="005B68C1" w:rsidRPr="005B68C1">
        <w:rPr>
          <w:rFonts w:ascii="Times New Roman" w:hAnsi="Times New Roman" w:cs="Times New Roman"/>
        </w:rPr>
        <w:t>villages were</w:t>
      </w:r>
      <w:r w:rsidRPr="00586F9A">
        <w:rPr>
          <w:rFonts w:ascii="Times New Roman" w:hAnsi="Times New Roman" w:cs="Times New Roman"/>
        </w:rPr>
        <w:t xml:space="preserve"> selected randomly. From each village</w:t>
      </w:r>
      <w:r w:rsidR="00C70F03" w:rsidRPr="005B68C1">
        <w:rPr>
          <w:rFonts w:ascii="Times New Roman" w:hAnsi="Times New Roman" w:cs="Times New Roman"/>
        </w:rPr>
        <w:t xml:space="preserve"> </w:t>
      </w:r>
      <w:r w:rsidRPr="00586F9A">
        <w:rPr>
          <w:rFonts w:ascii="Times New Roman" w:hAnsi="Times New Roman" w:cs="Times New Roman"/>
        </w:rPr>
        <w:t>30 farmers</w:t>
      </w:r>
      <w:r w:rsidR="00C70F03" w:rsidRPr="005B68C1">
        <w:rPr>
          <w:rFonts w:ascii="Times New Roman" w:hAnsi="Times New Roman" w:cs="Times New Roman"/>
        </w:rPr>
        <w:t xml:space="preserve"> </w:t>
      </w:r>
      <w:r w:rsidRPr="00586F9A">
        <w:rPr>
          <w:rFonts w:ascii="Times New Roman" w:hAnsi="Times New Roman" w:cs="Times New Roman"/>
        </w:rPr>
        <w:t>were selected as respondents, resulting in a total sample size of 360 farmers</w:t>
      </w:r>
      <w:r w:rsidR="00C70F03" w:rsidRPr="005B68C1">
        <w:rPr>
          <w:rFonts w:ascii="Times New Roman" w:hAnsi="Times New Roman" w:cs="Times New Roman"/>
        </w:rPr>
        <w:t xml:space="preserve"> </w:t>
      </w:r>
      <w:r w:rsidRPr="00586F9A">
        <w:rPr>
          <w:rFonts w:ascii="Times New Roman" w:hAnsi="Times New Roman" w:cs="Times New Roman"/>
        </w:rPr>
        <w:t>for the study.</w:t>
      </w:r>
      <w:r w:rsidR="005B68C1" w:rsidRPr="005B68C1">
        <w:rPr>
          <w:rFonts w:ascii="Times New Roman" w:hAnsi="Times New Roman" w:cs="Times New Roman"/>
        </w:rPr>
        <w:t xml:space="preserve"> </w:t>
      </w:r>
      <w:r w:rsidR="000A2B31" w:rsidRPr="000A2B31">
        <w:rPr>
          <w:rFonts w:ascii="Times New Roman" w:hAnsi="Times New Roman" w:cs="Times New Roman"/>
        </w:rPr>
        <w:t>The study adopted an ex post facto research design. As defined by Kerlinger (1973), ex post facto research involves a systematic empirical investigation in which the researcher has no direct control over the variables, as their manifestations have already occurred or because the variables are inherently non-</w:t>
      </w:r>
      <w:proofErr w:type="spellStart"/>
      <w:r w:rsidR="000A2B31" w:rsidRPr="000A2B31">
        <w:rPr>
          <w:rFonts w:ascii="Times New Roman" w:hAnsi="Times New Roman" w:cs="Times New Roman"/>
        </w:rPr>
        <w:t>manipulable</w:t>
      </w:r>
      <w:proofErr w:type="spellEnd"/>
      <w:r w:rsidR="000A2B31" w:rsidRPr="000A2B31">
        <w:rPr>
          <w:rFonts w:ascii="Times New Roman" w:hAnsi="Times New Roman" w:cs="Times New Roman"/>
        </w:rPr>
        <w:t>.</w:t>
      </w:r>
      <w:r w:rsidR="000A2B31">
        <w:rPr>
          <w:rFonts w:ascii="Times New Roman" w:hAnsi="Times New Roman" w:cs="Times New Roman"/>
        </w:rPr>
        <w:t xml:space="preserve"> </w:t>
      </w:r>
      <w:r w:rsidR="00A10F31" w:rsidRPr="00F05F05">
        <w:rPr>
          <w:rFonts w:ascii="Times New Roman" w:hAnsi="Times New Roman" w:cs="Times New Roman"/>
        </w:rPr>
        <w:t>The study considered</w:t>
      </w:r>
      <w:r w:rsidR="00A10F31" w:rsidRPr="00586F9A">
        <w:rPr>
          <w:rFonts w:ascii="Times New Roman" w:hAnsi="Times New Roman" w:cs="Times New Roman"/>
        </w:rPr>
        <w:t xml:space="preserve"> perception of farmers towards Climate </w:t>
      </w:r>
      <w:r w:rsidR="00A10F31" w:rsidRPr="005B68C1">
        <w:rPr>
          <w:rFonts w:ascii="Times New Roman" w:hAnsi="Times New Roman" w:cs="Times New Roman"/>
        </w:rPr>
        <w:t xml:space="preserve">change </w:t>
      </w:r>
      <w:r w:rsidR="00A10F31" w:rsidRPr="00586F9A">
        <w:rPr>
          <w:rFonts w:ascii="Times New Roman" w:hAnsi="Times New Roman" w:cs="Times New Roman"/>
        </w:rPr>
        <w:t xml:space="preserve">as a key dependent variable. The perception of farmers was analysed in relation to a set of independent variables, encompassing personal, socio-economic, communicational and psychological characteristics, such as education, farming experience, farm size, income, irrigation facilities, social participation, extension contact, innovative proneness, risk orientation, utilization of ICTs, sources of information, information needs and Weather Based </w:t>
      </w:r>
      <w:proofErr w:type="spellStart"/>
      <w:r w:rsidR="00A10F31" w:rsidRPr="00586F9A">
        <w:rPr>
          <w:rFonts w:ascii="Times New Roman" w:hAnsi="Times New Roman" w:cs="Times New Roman"/>
        </w:rPr>
        <w:t>Agro</w:t>
      </w:r>
      <w:proofErr w:type="spellEnd"/>
      <w:r w:rsidR="00A10F31" w:rsidRPr="00586F9A">
        <w:rPr>
          <w:rFonts w:ascii="Times New Roman" w:hAnsi="Times New Roman" w:cs="Times New Roman"/>
        </w:rPr>
        <w:t>-Advisory Services (WBAAS).</w:t>
      </w:r>
      <w:r w:rsidR="00A10F31">
        <w:rPr>
          <w:rFonts w:ascii="Times New Roman" w:hAnsi="Times New Roman" w:cs="Times New Roman"/>
        </w:rPr>
        <w:t xml:space="preserve"> </w:t>
      </w:r>
    </w:p>
    <w:p w14:paraId="609B4215" w14:textId="41F05CC4" w:rsidR="005B68C1" w:rsidRPr="005B68C1" w:rsidRDefault="005F4B10" w:rsidP="007A040E">
      <w:pPr>
        <w:spacing w:after="0" w:line="360" w:lineRule="auto"/>
        <w:jc w:val="both"/>
        <w:rPr>
          <w:rFonts w:ascii="Times New Roman" w:hAnsi="Times New Roman" w:cs="Times New Roman"/>
          <w:b/>
          <w:bCs/>
          <w:color w:val="000000" w:themeColor="text1"/>
          <w:spacing w:val="-2"/>
        </w:rPr>
      </w:pPr>
      <w:r w:rsidRPr="005B68C1">
        <w:rPr>
          <w:rFonts w:ascii="Times New Roman" w:hAnsi="Times New Roman" w:cs="Times New Roman"/>
          <w:b/>
          <w:bCs/>
          <w:color w:val="000000" w:themeColor="text1"/>
        </w:rPr>
        <w:t>Perception</w:t>
      </w:r>
      <w:r w:rsidRPr="005B68C1">
        <w:rPr>
          <w:rFonts w:ascii="Times New Roman" w:hAnsi="Times New Roman" w:cs="Times New Roman"/>
          <w:b/>
          <w:bCs/>
          <w:color w:val="000000" w:themeColor="text1"/>
          <w:spacing w:val="-3"/>
        </w:rPr>
        <w:t xml:space="preserve"> </w:t>
      </w:r>
      <w:r w:rsidRPr="005B68C1">
        <w:rPr>
          <w:rFonts w:ascii="Times New Roman" w:hAnsi="Times New Roman" w:cs="Times New Roman"/>
          <w:b/>
          <w:bCs/>
          <w:color w:val="000000" w:themeColor="text1"/>
        </w:rPr>
        <w:t>towards</w:t>
      </w:r>
      <w:r w:rsidRPr="005B68C1">
        <w:rPr>
          <w:rFonts w:ascii="Times New Roman" w:hAnsi="Times New Roman" w:cs="Times New Roman"/>
          <w:b/>
          <w:bCs/>
          <w:color w:val="000000" w:themeColor="text1"/>
          <w:spacing w:val="-6"/>
        </w:rPr>
        <w:t xml:space="preserve"> </w:t>
      </w:r>
      <w:r w:rsidRPr="005B68C1">
        <w:rPr>
          <w:rFonts w:ascii="Times New Roman" w:hAnsi="Times New Roman" w:cs="Times New Roman"/>
          <w:b/>
          <w:bCs/>
          <w:color w:val="000000" w:themeColor="text1"/>
        </w:rPr>
        <w:t>climate</w:t>
      </w:r>
      <w:r w:rsidRPr="005B68C1">
        <w:rPr>
          <w:rFonts w:ascii="Times New Roman" w:hAnsi="Times New Roman" w:cs="Times New Roman"/>
          <w:b/>
          <w:bCs/>
          <w:color w:val="000000" w:themeColor="text1"/>
          <w:spacing w:val="-4"/>
        </w:rPr>
        <w:t xml:space="preserve"> </w:t>
      </w:r>
      <w:r w:rsidRPr="005B68C1">
        <w:rPr>
          <w:rFonts w:ascii="Times New Roman" w:hAnsi="Times New Roman" w:cs="Times New Roman"/>
          <w:b/>
          <w:bCs/>
          <w:color w:val="000000" w:themeColor="text1"/>
          <w:spacing w:val="-2"/>
        </w:rPr>
        <w:t>change</w:t>
      </w:r>
    </w:p>
    <w:p w14:paraId="4397B121" w14:textId="4793450C" w:rsidR="005F4B10" w:rsidRPr="00A10F31" w:rsidRDefault="005F4B10" w:rsidP="007A040E">
      <w:pPr>
        <w:spacing w:after="0" w:line="360" w:lineRule="auto"/>
        <w:ind w:firstLine="720"/>
        <w:jc w:val="both"/>
        <w:rPr>
          <w:rFonts w:ascii="Times New Roman" w:hAnsi="Times New Roman" w:cs="Times New Roman"/>
          <w:b/>
          <w:bCs/>
          <w:i/>
          <w:iCs/>
          <w:color w:val="000000" w:themeColor="text1"/>
        </w:rPr>
      </w:pPr>
      <w:r w:rsidRPr="005B68C1">
        <w:rPr>
          <w:rFonts w:ascii="Times New Roman" w:hAnsi="Times New Roman" w:cs="Times New Roman"/>
        </w:rPr>
        <w:t>The selected 32 statements for the final format of</w:t>
      </w:r>
      <w:r w:rsidRPr="005B68C1">
        <w:rPr>
          <w:rFonts w:ascii="Times New Roman" w:hAnsi="Times New Roman" w:cs="Times New Roman"/>
          <w:spacing w:val="-4"/>
        </w:rPr>
        <w:t xml:space="preserve"> </w:t>
      </w:r>
      <w:r w:rsidRPr="005B68C1">
        <w:rPr>
          <w:rFonts w:ascii="Times New Roman" w:hAnsi="Times New Roman" w:cs="Times New Roman"/>
        </w:rPr>
        <w:t>the perception scale were randomly arranged to avoid the response biases, which might contribute to low reliability</w:t>
      </w:r>
      <w:r w:rsidRPr="005B68C1">
        <w:rPr>
          <w:rFonts w:ascii="Times New Roman" w:hAnsi="Times New Roman" w:cs="Times New Roman"/>
          <w:spacing w:val="-15"/>
        </w:rPr>
        <w:t xml:space="preserve"> </w:t>
      </w:r>
      <w:r w:rsidRPr="005B68C1">
        <w:rPr>
          <w:rFonts w:ascii="Times New Roman" w:hAnsi="Times New Roman" w:cs="Times New Roman"/>
        </w:rPr>
        <w:t>and</w:t>
      </w:r>
      <w:r w:rsidRPr="005B68C1">
        <w:rPr>
          <w:rFonts w:ascii="Times New Roman" w:hAnsi="Times New Roman" w:cs="Times New Roman"/>
          <w:spacing w:val="-15"/>
        </w:rPr>
        <w:t xml:space="preserve"> </w:t>
      </w:r>
      <w:r w:rsidRPr="005B68C1">
        <w:rPr>
          <w:rFonts w:ascii="Times New Roman" w:hAnsi="Times New Roman" w:cs="Times New Roman"/>
        </w:rPr>
        <w:t>detraction</w:t>
      </w:r>
      <w:r w:rsidRPr="005B68C1">
        <w:rPr>
          <w:rFonts w:ascii="Times New Roman" w:hAnsi="Times New Roman" w:cs="Times New Roman"/>
          <w:spacing w:val="-15"/>
        </w:rPr>
        <w:t xml:space="preserve"> </w:t>
      </w:r>
      <w:r w:rsidRPr="005B68C1">
        <w:rPr>
          <w:rFonts w:ascii="Times New Roman" w:hAnsi="Times New Roman" w:cs="Times New Roman"/>
        </w:rPr>
        <w:t>from</w:t>
      </w:r>
      <w:r w:rsidRPr="005B68C1">
        <w:rPr>
          <w:rFonts w:ascii="Times New Roman" w:hAnsi="Times New Roman" w:cs="Times New Roman"/>
          <w:spacing w:val="-15"/>
        </w:rPr>
        <w:t xml:space="preserve"> </w:t>
      </w:r>
      <w:r w:rsidRPr="005B68C1">
        <w:rPr>
          <w:rFonts w:ascii="Times New Roman" w:hAnsi="Times New Roman" w:cs="Times New Roman"/>
        </w:rPr>
        <w:t>validity</w:t>
      </w:r>
      <w:r w:rsidRPr="005B68C1">
        <w:rPr>
          <w:rFonts w:ascii="Times New Roman" w:hAnsi="Times New Roman" w:cs="Times New Roman"/>
          <w:spacing w:val="-15"/>
        </w:rPr>
        <w:t xml:space="preserve"> </w:t>
      </w:r>
      <w:r w:rsidRPr="005B68C1">
        <w:rPr>
          <w:rFonts w:ascii="Times New Roman" w:hAnsi="Times New Roman" w:cs="Times New Roman"/>
        </w:rPr>
        <w:t>of</w:t>
      </w:r>
      <w:r w:rsidRPr="005B68C1">
        <w:rPr>
          <w:rFonts w:ascii="Times New Roman" w:hAnsi="Times New Roman" w:cs="Times New Roman"/>
          <w:spacing w:val="-15"/>
        </w:rPr>
        <w:t xml:space="preserve"> </w:t>
      </w:r>
      <w:r w:rsidRPr="005B68C1">
        <w:rPr>
          <w:rFonts w:ascii="Times New Roman" w:hAnsi="Times New Roman" w:cs="Times New Roman"/>
        </w:rPr>
        <w:t>the</w:t>
      </w:r>
      <w:r w:rsidRPr="005B68C1">
        <w:rPr>
          <w:rFonts w:ascii="Times New Roman" w:hAnsi="Times New Roman" w:cs="Times New Roman"/>
          <w:spacing w:val="-15"/>
        </w:rPr>
        <w:t xml:space="preserve"> </w:t>
      </w:r>
      <w:r w:rsidRPr="005B68C1">
        <w:rPr>
          <w:rFonts w:ascii="Times New Roman" w:hAnsi="Times New Roman" w:cs="Times New Roman"/>
        </w:rPr>
        <w:t>scale.</w:t>
      </w:r>
      <w:r w:rsidRPr="005B68C1">
        <w:rPr>
          <w:rFonts w:ascii="Times New Roman" w:hAnsi="Times New Roman" w:cs="Times New Roman"/>
          <w:spacing w:val="-15"/>
        </w:rPr>
        <w:t xml:space="preserve"> </w:t>
      </w:r>
      <w:r w:rsidRPr="005B68C1">
        <w:rPr>
          <w:rFonts w:ascii="Times New Roman" w:hAnsi="Times New Roman" w:cs="Times New Roman"/>
        </w:rPr>
        <w:t>Out</w:t>
      </w:r>
      <w:r w:rsidRPr="005B68C1">
        <w:rPr>
          <w:rFonts w:ascii="Times New Roman" w:hAnsi="Times New Roman" w:cs="Times New Roman"/>
          <w:spacing w:val="-15"/>
        </w:rPr>
        <w:t xml:space="preserve"> </w:t>
      </w:r>
      <w:r w:rsidRPr="005B68C1">
        <w:rPr>
          <w:rFonts w:ascii="Times New Roman" w:hAnsi="Times New Roman" w:cs="Times New Roman"/>
        </w:rPr>
        <w:t>of</w:t>
      </w:r>
      <w:r w:rsidRPr="005B68C1">
        <w:rPr>
          <w:rFonts w:ascii="Times New Roman" w:hAnsi="Times New Roman" w:cs="Times New Roman"/>
          <w:spacing w:val="-15"/>
        </w:rPr>
        <w:t xml:space="preserve"> </w:t>
      </w:r>
      <w:r w:rsidRPr="005B68C1">
        <w:rPr>
          <w:rFonts w:ascii="Times New Roman" w:hAnsi="Times New Roman" w:cs="Times New Roman"/>
        </w:rPr>
        <w:t>the</w:t>
      </w:r>
      <w:r w:rsidRPr="005B68C1">
        <w:rPr>
          <w:rFonts w:ascii="Times New Roman" w:hAnsi="Times New Roman" w:cs="Times New Roman"/>
          <w:spacing w:val="-15"/>
        </w:rPr>
        <w:t xml:space="preserve"> </w:t>
      </w:r>
      <w:r w:rsidR="00193AB2">
        <w:rPr>
          <w:rFonts w:ascii="Times New Roman" w:hAnsi="Times New Roman" w:cs="Times New Roman"/>
        </w:rPr>
        <w:t>28</w:t>
      </w:r>
      <w:r w:rsidRPr="005B68C1">
        <w:rPr>
          <w:rFonts w:ascii="Times New Roman" w:hAnsi="Times New Roman" w:cs="Times New Roman"/>
          <w:spacing w:val="-15"/>
        </w:rPr>
        <w:t xml:space="preserve"> </w:t>
      </w:r>
      <w:r w:rsidRPr="005B68C1">
        <w:rPr>
          <w:rFonts w:ascii="Times New Roman" w:hAnsi="Times New Roman" w:cs="Times New Roman"/>
        </w:rPr>
        <w:t>selected</w:t>
      </w:r>
      <w:r w:rsidRPr="005B68C1">
        <w:rPr>
          <w:rFonts w:ascii="Times New Roman" w:hAnsi="Times New Roman" w:cs="Times New Roman"/>
          <w:spacing w:val="-15"/>
        </w:rPr>
        <w:t xml:space="preserve"> </w:t>
      </w:r>
      <w:r w:rsidRPr="005B68C1">
        <w:rPr>
          <w:rFonts w:ascii="Times New Roman" w:hAnsi="Times New Roman" w:cs="Times New Roman"/>
        </w:rPr>
        <w:t>statements, 2</w:t>
      </w:r>
      <w:r w:rsidR="00B300D7">
        <w:rPr>
          <w:rFonts w:ascii="Times New Roman" w:hAnsi="Times New Roman" w:cs="Times New Roman"/>
        </w:rPr>
        <w:t>2</w:t>
      </w:r>
      <w:r w:rsidRPr="005B68C1">
        <w:rPr>
          <w:rFonts w:ascii="Times New Roman" w:hAnsi="Times New Roman" w:cs="Times New Roman"/>
        </w:rPr>
        <w:t xml:space="preserve"> statements were positive and </w:t>
      </w:r>
      <w:r w:rsidR="00B300D7">
        <w:rPr>
          <w:rFonts w:ascii="Times New Roman" w:hAnsi="Times New Roman" w:cs="Times New Roman"/>
        </w:rPr>
        <w:t>6</w:t>
      </w:r>
      <w:r w:rsidRPr="005B68C1">
        <w:rPr>
          <w:rFonts w:ascii="Times New Roman" w:hAnsi="Times New Roman" w:cs="Times New Roman"/>
        </w:rPr>
        <w:t xml:space="preserve"> statements were negative. Against these </w:t>
      </w:r>
      <w:r w:rsidR="007C6955">
        <w:rPr>
          <w:rFonts w:ascii="Times New Roman" w:hAnsi="Times New Roman" w:cs="Times New Roman"/>
        </w:rPr>
        <w:t>28</w:t>
      </w:r>
      <w:r w:rsidRPr="005B68C1">
        <w:rPr>
          <w:rFonts w:ascii="Times New Roman" w:hAnsi="Times New Roman" w:cs="Times New Roman"/>
        </w:rPr>
        <w:t xml:space="preserve"> statements, there were five columns representing five points continuums of agreement and disagreement to the statements as stated by </w:t>
      </w:r>
      <w:r w:rsidRPr="00EE2B7F">
        <w:rPr>
          <w:rFonts w:ascii="Times New Roman" w:hAnsi="Times New Roman" w:cs="Times New Roman"/>
        </w:rPr>
        <w:t>Likert</w:t>
      </w:r>
      <w:r w:rsidRPr="005B68C1">
        <w:rPr>
          <w:rFonts w:ascii="Times New Roman" w:hAnsi="Times New Roman" w:cs="Times New Roman"/>
        </w:rPr>
        <w:t xml:space="preserve"> (1932) in his summated</w:t>
      </w:r>
      <w:r w:rsidRPr="005B68C1">
        <w:rPr>
          <w:rFonts w:ascii="Times New Roman" w:hAnsi="Times New Roman" w:cs="Times New Roman"/>
          <w:spacing w:val="-4"/>
        </w:rPr>
        <w:t xml:space="preserve"> </w:t>
      </w:r>
      <w:r w:rsidRPr="005B68C1">
        <w:rPr>
          <w:rFonts w:ascii="Times New Roman" w:hAnsi="Times New Roman" w:cs="Times New Roman"/>
        </w:rPr>
        <w:t>rating</w:t>
      </w:r>
      <w:r w:rsidRPr="005B68C1">
        <w:rPr>
          <w:rFonts w:ascii="Times New Roman" w:hAnsi="Times New Roman" w:cs="Times New Roman"/>
          <w:spacing w:val="-4"/>
        </w:rPr>
        <w:t xml:space="preserve"> </w:t>
      </w:r>
      <w:r w:rsidRPr="005B68C1">
        <w:rPr>
          <w:rFonts w:ascii="Times New Roman" w:hAnsi="Times New Roman" w:cs="Times New Roman"/>
        </w:rPr>
        <w:t>technique</w:t>
      </w:r>
      <w:r w:rsidRPr="005B68C1">
        <w:rPr>
          <w:rFonts w:ascii="Times New Roman" w:hAnsi="Times New Roman" w:cs="Times New Roman"/>
          <w:spacing w:val="-10"/>
        </w:rPr>
        <w:t xml:space="preserve"> </w:t>
      </w:r>
      <w:r w:rsidRPr="005B68C1">
        <w:rPr>
          <w:rFonts w:ascii="Times New Roman" w:hAnsi="Times New Roman" w:cs="Times New Roman"/>
        </w:rPr>
        <w:t>to</w:t>
      </w:r>
      <w:r w:rsidRPr="005B68C1">
        <w:rPr>
          <w:rFonts w:ascii="Times New Roman" w:hAnsi="Times New Roman" w:cs="Times New Roman"/>
          <w:spacing w:val="-4"/>
        </w:rPr>
        <w:t xml:space="preserve"> </w:t>
      </w:r>
      <w:r w:rsidRPr="005B68C1">
        <w:rPr>
          <w:rFonts w:ascii="Times New Roman" w:hAnsi="Times New Roman" w:cs="Times New Roman"/>
        </w:rPr>
        <w:t>measure</w:t>
      </w:r>
      <w:r w:rsidRPr="005B68C1">
        <w:rPr>
          <w:rFonts w:ascii="Times New Roman" w:hAnsi="Times New Roman" w:cs="Times New Roman"/>
          <w:spacing w:val="-5"/>
        </w:rPr>
        <w:t xml:space="preserve"> </w:t>
      </w:r>
      <w:r w:rsidRPr="005B68C1">
        <w:rPr>
          <w:rFonts w:ascii="Times New Roman" w:hAnsi="Times New Roman" w:cs="Times New Roman"/>
        </w:rPr>
        <w:t>the</w:t>
      </w:r>
      <w:r w:rsidRPr="005B68C1">
        <w:rPr>
          <w:rFonts w:ascii="Times New Roman" w:hAnsi="Times New Roman" w:cs="Times New Roman"/>
          <w:spacing w:val="-5"/>
        </w:rPr>
        <w:t xml:space="preserve"> </w:t>
      </w:r>
      <w:r w:rsidRPr="005B68C1">
        <w:rPr>
          <w:rFonts w:ascii="Times New Roman" w:hAnsi="Times New Roman" w:cs="Times New Roman"/>
        </w:rPr>
        <w:t>perception.</w:t>
      </w:r>
      <w:r w:rsidRPr="005B68C1">
        <w:rPr>
          <w:rFonts w:ascii="Times New Roman" w:hAnsi="Times New Roman" w:cs="Times New Roman"/>
          <w:spacing w:val="-7"/>
        </w:rPr>
        <w:t xml:space="preserve"> </w:t>
      </w:r>
      <w:r w:rsidRPr="005B68C1">
        <w:rPr>
          <w:rFonts w:ascii="Times New Roman" w:hAnsi="Times New Roman" w:cs="Times New Roman"/>
        </w:rPr>
        <w:t>The</w:t>
      </w:r>
      <w:r w:rsidRPr="005B68C1">
        <w:rPr>
          <w:rFonts w:ascii="Times New Roman" w:hAnsi="Times New Roman" w:cs="Times New Roman"/>
          <w:spacing w:val="-5"/>
        </w:rPr>
        <w:t xml:space="preserve"> </w:t>
      </w:r>
      <w:r w:rsidRPr="005B68C1">
        <w:rPr>
          <w:rFonts w:ascii="Times New Roman" w:hAnsi="Times New Roman" w:cs="Times New Roman"/>
        </w:rPr>
        <w:t>positive</w:t>
      </w:r>
      <w:r w:rsidRPr="005B68C1">
        <w:rPr>
          <w:rFonts w:ascii="Times New Roman" w:hAnsi="Times New Roman" w:cs="Times New Roman"/>
          <w:spacing w:val="-5"/>
        </w:rPr>
        <w:t xml:space="preserve"> </w:t>
      </w:r>
      <w:r w:rsidRPr="005B68C1">
        <w:rPr>
          <w:rFonts w:ascii="Times New Roman" w:hAnsi="Times New Roman" w:cs="Times New Roman"/>
        </w:rPr>
        <w:t>statements</w:t>
      </w:r>
      <w:r w:rsidRPr="005B68C1">
        <w:rPr>
          <w:rFonts w:ascii="Times New Roman" w:hAnsi="Times New Roman" w:cs="Times New Roman"/>
          <w:spacing w:val="-6"/>
        </w:rPr>
        <w:t xml:space="preserve"> </w:t>
      </w:r>
      <w:r w:rsidRPr="005B68C1">
        <w:rPr>
          <w:rFonts w:ascii="Times New Roman" w:hAnsi="Times New Roman" w:cs="Times New Roman"/>
        </w:rPr>
        <w:t>were scored 5,</w:t>
      </w:r>
      <w:r w:rsidRPr="005B68C1">
        <w:rPr>
          <w:rFonts w:ascii="Times New Roman" w:hAnsi="Times New Roman" w:cs="Times New Roman"/>
          <w:spacing w:val="14"/>
        </w:rPr>
        <w:t xml:space="preserve"> </w:t>
      </w:r>
      <w:r w:rsidRPr="005B68C1">
        <w:rPr>
          <w:rFonts w:ascii="Times New Roman" w:hAnsi="Times New Roman" w:cs="Times New Roman"/>
        </w:rPr>
        <w:t>4,</w:t>
      </w:r>
      <w:r w:rsidRPr="005B68C1">
        <w:rPr>
          <w:rFonts w:ascii="Times New Roman" w:hAnsi="Times New Roman" w:cs="Times New Roman"/>
          <w:spacing w:val="14"/>
        </w:rPr>
        <w:t xml:space="preserve"> </w:t>
      </w:r>
      <w:r w:rsidRPr="005B68C1">
        <w:rPr>
          <w:rFonts w:ascii="Times New Roman" w:hAnsi="Times New Roman" w:cs="Times New Roman"/>
        </w:rPr>
        <w:t>3,</w:t>
      </w:r>
      <w:r w:rsidRPr="005B68C1">
        <w:rPr>
          <w:rFonts w:ascii="Times New Roman" w:hAnsi="Times New Roman" w:cs="Times New Roman"/>
          <w:spacing w:val="14"/>
        </w:rPr>
        <w:t xml:space="preserve"> </w:t>
      </w:r>
      <w:r w:rsidRPr="005B68C1">
        <w:rPr>
          <w:rFonts w:ascii="Times New Roman" w:hAnsi="Times New Roman" w:cs="Times New Roman"/>
        </w:rPr>
        <w:t>2 and 1</w:t>
      </w:r>
      <w:r w:rsidRPr="005B68C1">
        <w:rPr>
          <w:rFonts w:ascii="Times New Roman" w:hAnsi="Times New Roman" w:cs="Times New Roman"/>
          <w:spacing w:val="17"/>
        </w:rPr>
        <w:t xml:space="preserve"> </w:t>
      </w:r>
      <w:r w:rsidRPr="005B68C1">
        <w:rPr>
          <w:rFonts w:ascii="Times New Roman" w:hAnsi="Times New Roman" w:cs="Times New Roman"/>
        </w:rPr>
        <w:t>for</w:t>
      </w:r>
      <w:r w:rsidRPr="005B68C1">
        <w:rPr>
          <w:rFonts w:ascii="Times New Roman" w:hAnsi="Times New Roman" w:cs="Times New Roman"/>
          <w:spacing w:val="14"/>
        </w:rPr>
        <w:t xml:space="preserve"> </w:t>
      </w:r>
      <w:r w:rsidRPr="005B68C1">
        <w:rPr>
          <w:rFonts w:ascii="Times New Roman" w:hAnsi="Times New Roman" w:cs="Times New Roman"/>
        </w:rPr>
        <w:t>strongly agree,</w:t>
      </w:r>
      <w:r w:rsidRPr="005B68C1">
        <w:rPr>
          <w:rFonts w:ascii="Times New Roman" w:hAnsi="Times New Roman" w:cs="Times New Roman"/>
          <w:spacing w:val="14"/>
        </w:rPr>
        <w:t xml:space="preserve"> </w:t>
      </w:r>
      <w:r w:rsidRPr="005B68C1">
        <w:rPr>
          <w:rFonts w:ascii="Times New Roman" w:hAnsi="Times New Roman" w:cs="Times New Roman"/>
        </w:rPr>
        <w:t>agree,</w:t>
      </w:r>
      <w:r w:rsidRPr="005B68C1">
        <w:rPr>
          <w:rFonts w:ascii="Times New Roman" w:hAnsi="Times New Roman" w:cs="Times New Roman"/>
          <w:spacing w:val="14"/>
        </w:rPr>
        <w:t xml:space="preserve"> </w:t>
      </w:r>
      <w:r w:rsidRPr="005B68C1">
        <w:rPr>
          <w:rFonts w:ascii="Times New Roman" w:hAnsi="Times New Roman" w:cs="Times New Roman"/>
        </w:rPr>
        <w:t>undecided,</w:t>
      </w:r>
      <w:r w:rsidRPr="005B68C1">
        <w:rPr>
          <w:rFonts w:ascii="Times New Roman" w:hAnsi="Times New Roman" w:cs="Times New Roman"/>
          <w:spacing w:val="14"/>
        </w:rPr>
        <w:t xml:space="preserve"> </w:t>
      </w:r>
      <w:r w:rsidRPr="005B68C1">
        <w:rPr>
          <w:rFonts w:ascii="Times New Roman" w:hAnsi="Times New Roman" w:cs="Times New Roman"/>
        </w:rPr>
        <w:t>disagree and</w:t>
      </w:r>
      <w:r w:rsidRPr="005B68C1">
        <w:rPr>
          <w:rFonts w:ascii="Times New Roman" w:hAnsi="Times New Roman" w:cs="Times New Roman"/>
          <w:spacing w:val="17"/>
        </w:rPr>
        <w:t xml:space="preserve"> </w:t>
      </w:r>
      <w:r w:rsidRPr="005B68C1">
        <w:rPr>
          <w:rFonts w:ascii="Times New Roman" w:hAnsi="Times New Roman" w:cs="Times New Roman"/>
        </w:rPr>
        <w:t>strongly agree</w:t>
      </w:r>
      <w:r w:rsidRPr="005B68C1">
        <w:rPr>
          <w:rFonts w:ascii="Times New Roman" w:hAnsi="Times New Roman" w:cs="Times New Roman"/>
          <w:spacing w:val="-4"/>
        </w:rPr>
        <w:t xml:space="preserve"> </w:t>
      </w:r>
      <w:r w:rsidRPr="005B68C1">
        <w:rPr>
          <w:rFonts w:ascii="Times New Roman" w:hAnsi="Times New Roman" w:cs="Times New Roman"/>
        </w:rPr>
        <w:t>respectively.</w:t>
      </w:r>
      <w:r w:rsidRPr="005B68C1">
        <w:rPr>
          <w:rFonts w:ascii="Times New Roman" w:hAnsi="Times New Roman" w:cs="Times New Roman"/>
          <w:spacing w:val="-1"/>
        </w:rPr>
        <w:t xml:space="preserve"> </w:t>
      </w:r>
      <w:r w:rsidRPr="005B68C1">
        <w:rPr>
          <w:rFonts w:ascii="Times New Roman" w:hAnsi="Times New Roman" w:cs="Times New Roman"/>
        </w:rPr>
        <w:t>The</w:t>
      </w:r>
      <w:r w:rsidRPr="005B68C1">
        <w:rPr>
          <w:rFonts w:ascii="Times New Roman" w:hAnsi="Times New Roman" w:cs="Times New Roman"/>
          <w:spacing w:val="-4"/>
        </w:rPr>
        <w:t xml:space="preserve"> </w:t>
      </w:r>
      <w:r w:rsidRPr="005B68C1">
        <w:rPr>
          <w:rFonts w:ascii="Times New Roman" w:hAnsi="Times New Roman" w:cs="Times New Roman"/>
        </w:rPr>
        <w:t>scoring</w:t>
      </w:r>
      <w:r w:rsidRPr="005B68C1">
        <w:rPr>
          <w:rFonts w:ascii="Times New Roman" w:hAnsi="Times New Roman" w:cs="Times New Roman"/>
          <w:spacing w:val="-3"/>
        </w:rPr>
        <w:t xml:space="preserve"> </w:t>
      </w:r>
      <w:r w:rsidRPr="005B68C1">
        <w:rPr>
          <w:rFonts w:ascii="Times New Roman" w:hAnsi="Times New Roman" w:cs="Times New Roman"/>
        </w:rPr>
        <w:t>system</w:t>
      </w:r>
      <w:r w:rsidRPr="005B68C1">
        <w:rPr>
          <w:rFonts w:ascii="Times New Roman" w:hAnsi="Times New Roman" w:cs="Times New Roman"/>
          <w:spacing w:val="-12"/>
        </w:rPr>
        <w:t xml:space="preserve"> </w:t>
      </w:r>
      <w:r w:rsidRPr="005B68C1">
        <w:rPr>
          <w:rFonts w:ascii="Times New Roman" w:hAnsi="Times New Roman" w:cs="Times New Roman"/>
        </w:rPr>
        <w:t>was</w:t>
      </w:r>
      <w:r w:rsidRPr="005B68C1">
        <w:rPr>
          <w:rFonts w:ascii="Times New Roman" w:hAnsi="Times New Roman" w:cs="Times New Roman"/>
          <w:spacing w:val="-5"/>
        </w:rPr>
        <w:t xml:space="preserve"> </w:t>
      </w:r>
      <w:r w:rsidRPr="005B68C1">
        <w:rPr>
          <w:rFonts w:ascii="Times New Roman" w:hAnsi="Times New Roman" w:cs="Times New Roman"/>
        </w:rPr>
        <w:t>reversed</w:t>
      </w:r>
      <w:r w:rsidRPr="005B68C1">
        <w:rPr>
          <w:rFonts w:ascii="Times New Roman" w:hAnsi="Times New Roman" w:cs="Times New Roman"/>
          <w:spacing w:val="-3"/>
        </w:rPr>
        <w:t xml:space="preserve"> </w:t>
      </w:r>
      <w:r w:rsidRPr="005B68C1">
        <w:rPr>
          <w:rFonts w:ascii="Times New Roman" w:hAnsi="Times New Roman" w:cs="Times New Roman"/>
        </w:rPr>
        <w:t>in</w:t>
      </w:r>
      <w:r w:rsidRPr="005B68C1">
        <w:rPr>
          <w:rFonts w:ascii="Times New Roman" w:hAnsi="Times New Roman" w:cs="Times New Roman"/>
          <w:spacing w:val="-8"/>
        </w:rPr>
        <w:t xml:space="preserve"> </w:t>
      </w:r>
      <w:r w:rsidRPr="005B68C1">
        <w:rPr>
          <w:rFonts w:ascii="Times New Roman" w:hAnsi="Times New Roman" w:cs="Times New Roman"/>
        </w:rPr>
        <w:t>case</w:t>
      </w:r>
      <w:r w:rsidRPr="005B68C1">
        <w:rPr>
          <w:rFonts w:ascii="Times New Roman" w:hAnsi="Times New Roman" w:cs="Times New Roman"/>
          <w:spacing w:val="-4"/>
        </w:rPr>
        <w:t xml:space="preserve"> </w:t>
      </w:r>
      <w:r w:rsidRPr="005B68C1">
        <w:rPr>
          <w:rFonts w:ascii="Times New Roman" w:hAnsi="Times New Roman" w:cs="Times New Roman"/>
        </w:rPr>
        <w:t>of</w:t>
      </w:r>
      <w:r w:rsidRPr="005B68C1">
        <w:rPr>
          <w:rFonts w:ascii="Times New Roman" w:hAnsi="Times New Roman" w:cs="Times New Roman"/>
          <w:spacing w:val="-6"/>
        </w:rPr>
        <w:t xml:space="preserve"> </w:t>
      </w:r>
      <w:r w:rsidRPr="005B68C1">
        <w:rPr>
          <w:rFonts w:ascii="Times New Roman" w:hAnsi="Times New Roman" w:cs="Times New Roman"/>
        </w:rPr>
        <w:t>negative</w:t>
      </w:r>
      <w:r w:rsidRPr="005B68C1">
        <w:rPr>
          <w:rFonts w:ascii="Times New Roman" w:hAnsi="Times New Roman" w:cs="Times New Roman"/>
          <w:spacing w:val="-4"/>
        </w:rPr>
        <w:t xml:space="preserve"> </w:t>
      </w:r>
      <w:r w:rsidRPr="005B68C1">
        <w:rPr>
          <w:rFonts w:ascii="Times New Roman" w:hAnsi="Times New Roman" w:cs="Times New Roman"/>
        </w:rPr>
        <w:t xml:space="preserve">statements. </w:t>
      </w:r>
      <w:r w:rsidR="00A94760" w:rsidRPr="00A94760">
        <w:rPr>
          <w:rFonts w:ascii="Times New Roman" w:hAnsi="Times New Roman" w:cs="Times New Roman"/>
        </w:rPr>
        <w:t xml:space="preserve">For this variable, </w:t>
      </w:r>
      <w:r w:rsidR="00A94760" w:rsidRPr="00A94760">
        <w:rPr>
          <w:rFonts w:ascii="Times New Roman" w:hAnsi="Times New Roman" w:cs="Times New Roman"/>
        </w:rPr>
        <w:lastRenderedPageBreak/>
        <w:t>the maximum score was 1</w:t>
      </w:r>
      <w:r w:rsidR="00713468">
        <w:rPr>
          <w:rFonts w:ascii="Times New Roman" w:hAnsi="Times New Roman" w:cs="Times New Roman"/>
        </w:rPr>
        <w:t>4</w:t>
      </w:r>
      <w:r w:rsidR="00A94760" w:rsidRPr="00A94760">
        <w:rPr>
          <w:rFonts w:ascii="Times New Roman" w:hAnsi="Times New Roman" w:cs="Times New Roman"/>
        </w:rPr>
        <w:t xml:space="preserve">0 and minimum score was </w:t>
      </w:r>
      <w:r w:rsidR="00713468">
        <w:rPr>
          <w:rFonts w:ascii="Times New Roman" w:hAnsi="Times New Roman" w:cs="Times New Roman"/>
        </w:rPr>
        <w:t>28</w:t>
      </w:r>
      <w:r w:rsidR="00A94760" w:rsidRPr="00A94760">
        <w:rPr>
          <w:rFonts w:ascii="Times New Roman" w:hAnsi="Times New Roman" w:cs="Times New Roman"/>
        </w:rPr>
        <w:t>.</w:t>
      </w:r>
      <w:r w:rsidR="00A94760">
        <w:rPr>
          <w:rFonts w:ascii="Times New Roman" w:hAnsi="Times New Roman" w:cs="Times New Roman"/>
        </w:rPr>
        <w:t xml:space="preserve"> </w:t>
      </w:r>
      <w:r w:rsidRPr="005B68C1">
        <w:rPr>
          <w:rFonts w:ascii="Times New Roman" w:hAnsi="Times New Roman" w:cs="Times New Roman"/>
        </w:rPr>
        <w:t>The positive and negative statements were scored as under.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1701"/>
        <w:gridCol w:w="993"/>
        <w:gridCol w:w="1417"/>
        <w:gridCol w:w="1276"/>
        <w:gridCol w:w="2410"/>
      </w:tblGrid>
      <w:tr w:rsidR="005F4B10" w:rsidRPr="005B68C1" w14:paraId="3AB49EB5" w14:textId="77777777" w:rsidTr="004E5996">
        <w:trPr>
          <w:trHeight w:val="44"/>
        </w:trPr>
        <w:tc>
          <w:tcPr>
            <w:tcW w:w="1134" w:type="dxa"/>
            <w:vAlign w:val="center"/>
          </w:tcPr>
          <w:p w14:paraId="2D730E0A" w14:textId="77777777" w:rsidR="005F4B10" w:rsidRPr="004E5996" w:rsidRDefault="005F4B10" w:rsidP="007A040E">
            <w:pPr>
              <w:pStyle w:val="TableParagraph"/>
              <w:spacing w:line="360" w:lineRule="auto"/>
              <w:jc w:val="center"/>
              <w:rPr>
                <w:b/>
                <w:bCs/>
                <w:sz w:val="24"/>
                <w:szCs w:val="24"/>
              </w:rPr>
            </w:pPr>
            <w:r w:rsidRPr="004E5996">
              <w:rPr>
                <w:b/>
                <w:bCs/>
                <w:spacing w:val="-2"/>
                <w:sz w:val="24"/>
                <w:szCs w:val="24"/>
              </w:rPr>
              <w:t>Statement</w:t>
            </w:r>
          </w:p>
        </w:tc>
        <w:tc>
          <w:tcPr>
            <w:tcW w:w="1701" w:type="dxa"/>
            <w:vAlign w:val="center"/>
          </w:tcPr>
          <w:p w14:paraId="31EE6150" w14:textId="1FDDBDFD" w:rsidR="005F4B10" w:rsidRPr="004E5996" w:rsidRDefault="005F4B10" w:rsidP="007A040E">
            <w:pPr>
              <w:pStyle w:val="TableParagraph"/>
              <w:spacing w:line="360" w:lineRule="auto"/>
              <w:ind w:left="-4"/>
              <w:jc w:val="center"/>
              <w:rPr>
                <w:b/>
                <w:bCs/>
                <w:sz w:val="24"/>
                <w:szCs w:val="24"/>
              </w:rPr>
            </w:pPr>
            <w:r w:rsidRPr="004E5996">
              <w:rPr>
                <w:b/>
                <w:bCs/>
                <w:spacing w:val="-2"/>
                <w:sz w:val="24"/>
                <w:szCs w:val="24"/>
              </w:rPr>
              <w:t>Strongly</w:t>
            </w:r>
            <w:r w:rsidR="004E5996" w:rsidRPr="004E5996">
              <w:rPr>
                <w:b/>
                <w:bCs/>
                <w:spacing w:val="-2"/>
                <w:sz w:val="24"/>
                <w:szCs w:val="24"/>
              </w:rPr>
              <w:t xml:space="preserve"> </w:t>
            </w:r>
            <w:r w:rsidRPr="004E5996">
              <w:rPr>
                <w:b/>
                <w:bCs/>
                <w:spacing w:val="-2"/>
                <w:sz w:val="24"/>
                <w:szCs w:val="24"/>
              </w:rPr>
              <w:t>Agree</w:t>
            </w:r>
          </w:p>
        </w:tc>
        <w:tc>
          <w:tcPr>
            <w:tcW w:w="993" w:type="dxa"/>
            <w:vAlign w:val="center"/>
          </w:tcPr>
          <w:p w14:paraId="2117FF13" w14:textId="74188BF9" w:rsidR="005F4B10" w:rsidRPr="004E5996" w:rsidRDefault="005F4B10" w:rsidP="007A040E">
            <w:pPr>
              <w:pStyle w:val="TableParagraph"/>
              <w:spacing w:line="360" w:lineRule="auto"/>
              <w:ind w:right="9"/>
              <w:jc w:val="center"/>
              <w:rPr>
                <w:b/>
                <w:bCs/>
                <w:sz w:val="24"/>
                <w:szCs w:val="24"/>
              </w:rPr>
            </w:pPr>
            <w:r w:rsidRPr="004E5996">
              <w:rPr>
                <w:b/>
                <w:bCs/>
                <w:spacing w:val="-2"/>
                <w:sz w:val="24"/>
                <w:szCs w:val="24"/>
              </w:rPr>
              <w:t>Agree</w:t>
            </w:r>
          </w:p>
        </w:tc>
        <w:tc>
          <w:tcPr>
            <w:tcW w:w="1417" w:type="dxa"/>
            <w:vAlign w:val="center"/>
          </w:tcPr>
          <w:p w14:paraId="30A13A8B" w14:textId="77777777" w:rsidR="005F4B10" w:rsidRPr="004E5996" w:rsidRDefault="005F4B10" w:rsidP="007A040E">
            <w:pPr>
              <w:pStyle w:val="TableParagraph"/>
              <w:spacing w:line="360" w:lineRule="auto"/>
              <w:ind w:left="10" w:right="69"/>
              <w:jc w:val="center"/>
              <w:rPr>
                <w:b/>
                <w:bCs/>
                <w:sz w:val="24"/>
                <w:szCs w:val="24"/>
              </w:rPr>
            </w:pPr>
            <w:r w:rsidRPr="004E5996">
              <w:rPr>
                <w:b/>
                <w:bCs/>
                <w:spacing w:val="-2"/>
                <w:sz w:val="24"/>
                <w:szCs w:val="24"/>
              </w:rPr>
              <w:t>Undecided</w:t>
            </w:r>
          </w:p>
        </w:tc>
        <w:tc>
          <w:tcPr>
            <w:tcW w:w="1276" w:type="dxa"/>
            <w:vAlign w:val="center"/>
          </w:tcPr>
          <w:p w14:paraId="344FBAA4" w14:textId="77777777" w:rsidR="005F4B10" w:rsidRPr="004E5996" w:rsidRDefault="005F4B10" w:rsidP="007A040E">
            <w:pPr>
              <w:pStyle w:val="TableParagraph"/>
              <w:spacing w:line="360" w:lineRule="auto"/>
              <w:ind w:right="-9"/>
              <w:jc w:val="center"/>
              <w:rPr>
                <w:b/>
                <w:bCs/>
                <w:sz w:val="24"/>
                <w:szCs w:val="24"/>
              </w:rPr>
            </w:pPr>
            <w:r w:rsidRPr="004E5996">
              <w:rPr>
                <w:b/>
                <w:bCs/>
                <w:spacing w:val="-2"/>
                <w:sz w:val="24"/>
                <w:szCs w:val="24"/>
              </w:rPr>
              <w:t>Disagree</w:t>
            </w:r>
          </w:p>
        </w:tc>
        <w:tc>
          <w:tcPr>
            <w:tcW w:w="2410" w:type="dxa"/>
            <w:vAlign w:val="center"/>
          </w:tcPr>
          <w:p w14:paraId="71B7FEBD" w14:textId="0EC6D68A" w:rsidR="005F4B10" w:rsidRPr="004E5996" w:rsidRDefault="005F4B10" w:rsidP="007A040E">
            <w:pPr>
              <w:pStyle w:val="TableParagraph"/>
              <w:spacing w:line="360" w:lineRule="auto"/>
              <w:ind w:left="253" w:right="290" w:firstLine="14"/>
              <w:jc w:val="center"/>
              <w:rPr>
                <w:b/>
                <w:bCs/>
                <w:sz w:val="24"/>
                <w:szCs w:val="24"/>
              </w:rPr>
            </w:pPr>
            <w:r w:rsidRPr="004E5996">
              <w:rPr>
                <w:b/>
                <w:bCs/>
                <w:spacing w:val="-2"/>
                <w:sz w:val="24"/>
                <w:szCs w:val="24"/>
              </w:rPr>
              <w:t>Strongly</w:t>
            </w:r>
            <w:r w:rsidR="00A10F31" w:rsidRPr="004E5996">
              <w:rPr>
                <w:b/>
                <w:bCs/>
                <w:spacing w:val="-2"/>
                <w:sz w:val="24"/>
                <w:szCs w:val="24"/>
              </w:rPr>
              <w:t xml:space="preserve"> </w:t>
            </w:r>
            <w:r w:rsidRPr="004E5996">
              <w:rPr>
                <w:b/>
                <w:bCs/>
                <w:spacing w:val="-2"/>
                <w:sz w:val="24"/>
                <w:szCs w:val="24"/>
              </w:rPr>
              <w:t>Disagree</w:t>
            </w:r>
          </w:p>
        </w:tc>
      </w:tr>
      <w:tr w:rsidR="005F4B10" w:rsidRPr="005B68C1" w14:paraId="134871C6" w14:textId="77777777" w:rsidTr="004E5996">
        <w:trPr>
          <w:trHeight w:val="312"/>
        </w:trPr>
        <w:tc>
          <w:tcPr>
            <w:tcW w:w="1134" w:type="dxa"/>
            <w:vAlign w:val="center"/>
          </w:tcPr>
          <w:p w14:paraId="3E395DF2" w14:textId="77777777" w:rsidR="005F4B10" w:rsidRPr="005B68C1" w:rsidRDefault="005F4B10" w:rsidP="007A040E">
            <w:pPr>
              <w:pStyle w:val="TableParagraph"/>
              <w:spacing w:line="360" w:lineRule="auto"/>
              <w:jc w:val="center"/>
              <w:rPr>
                <w:sz w:val="24"/>
                <w:szCs w:val="24"/>
              </w:rPr>
            </w:pPr>
            <w:r w:rsidRPr="005B68C1">
              <w:rPr>
                <w:spacing w:val="-2"/>
                <w:sz w:val="24"/>
                <w:szCs w:val="24"/>
              </w:rPr>
              <w:t>Positive</w:t>
            </w:r>
          </w:p>
        </w:tc>
        <w:tc>
          <w:tcPr>
            <w:tcW w:w="1701" w:type="dxa"/>
            <w:vAlign w:val="center"/>
          </w:tcPr>
          <w:p w14:paraId="39D5DEBD" w14:textId="77777777" w:rsidR="005F4B10" w:rsidRPr="005B68C1" w:rsidRDefault="005F4B10" w:rsidP="007A040E">
            <w:pPr>
              <w:pStyle w:val="TableParagraph"/>
              <w:spacing w:line="360" w:lineRule="auto"/>
              <w:ind w:right="1128"/>
              <w:jc w:val="center"/>
              <w:rPr>
                <w:sz w:val="24"/>
                <w:szCs w:val="24"/>
              </w:rPr>
            </w:pPr>
            <w:r w:rsidRPr="005B68C1">
              <w:rPr>
                <w:spacing w:val="-10"/>
                <w:sz w:val="24"/>
                <w:szCs w:val="24"/>
              </w:rPr>
              <w:t>5</w:t>
            </w:r>
          </w:p>
        </w:tc>
        <w:tc>
          <w:tcPr>
            <w:tcW w:w="993" w:type="dxa"/>
            <w:vAlign w:val="center"/>
          </w:tcPr>
          <w:p w14:paraId="5CCEB99F" w14:textId="77777777" w:rsidR="005F4B10" w:rsidRPr="005B68C1" w:rsidRDefault="005F4B10" w:rsidP="007A040E">
            <w:pPr>
              <w:pStyle w:val="TableParagraph"/>
              <w:spacing w:line="360" w:lineRule="auto"/>
              <w:ind w:left="87"/>
              <w:jc w:val="center"/>
              <w:rPr>
                <w:sz w:val="24"/>
                <w:szCs w:val="24"/>
              </w:rPr>
            </w:pPr>
            <w:r w:rsidRPr="005B68C1">
              <w:rPr>
                <w:spacing w:val="-10"/>
                <w:sz w:val="24"/>
                <w:szCs w:val="24"/>
              </w:rPr>
              <w:t>4</w:t>
            </w:r>
          </w:p>
        </w:tc>
        <w:tc>
          <w:tcPr>
            <w:tcW w:w="1417" w:type="dxa"/>
            <w:vAlign w:val="center"/>
          </w:tcPr>
          <w:p w14:paraId="01B3F51D" w14:textId="77777777" w:rsidR="005F4B10" w:rsidRPr="005B68C1" w:rsidRDefault="005F4B10" w:rsidP="007A040E">
            <w:pPr>
              <w:pStyle w:val="TableParagraph"/>
              <w:spacing w:line="360" w:lineRule="auto"/>
              <w:ind w:left="15" w:right="59"/>
              <w:jc w:val="center"/>
              <w:rPr>
                <w:sz w:val="24"/>
                <w:szCs w:val="24"/>
              </w:rPr>
            </w:pPr>
            <w:r w:rsidRPr="005B68C1">
              <w:rPr>
                <w:spacing w:val="-10"/>
                <w:sz w:val="24"/>
                <w:szCs w:val="24"/>
              </w:rPr>
              <w:t>3</w:t>
            </w:r>
          </w:p>
        </w:tc>
        <w:tc>
          <w:tcPr>
            <w:tcW w:w="1276" w:type="dxa"/>
            <w:vAlign w:val="center"/>
          </w:tcPr>
          <w:p w14:paraId="6FCEFFAC" w14:textId="77777777" w:rsidR="005F4B10" w:rsidRPr="005B68C1" w:rsidRDefault="005F4B10" w:rsidP="007A040E">
            <w:pPr>
              <w:pStyle w:val="TableParagraph"/>
              <w:spacing w:line="360" w:lineRule="auto"/>
              <w:ind w:left="20" w:right="118"/>
              <w:jc w:val="center"/>
              <w:rPr>
                <w:sz w:val="24"/>
                <w:szCs w:val="24"/>
              </w:rPr>
            </w:pPr>
            <w:r w:rsidRPr="005B68C1">
              <w:rPr>
                <w:spacing w:val="-10"/>
                <w:sz w:val="24"/>
                <w:szCs w:val="24"/>
              </w:rPr>
              <w:t>2</w:t>
            </w:r>
          </w:p>
        </w:tc>
        <w:tc>
          <w:tcPr>
            <w:tcW w:w="2410" w:type="dxa"/>
            <w:vAlign w:val="center"/>
          </w:tcPr>
          <w:p w14:paraId="733354C8" w14:textId="77777777" w:rsidR="005F4B10" w:rsidRPr="005B68C1" w:rsidRDefault="005F4B10" w:rsidP="007A040E">
            <w:pPr>
              <w:pStyle w:val="TableParagraph"/>
              <w:spacing w:line="360" w:lineRule="auto"/>
              <w:ind w:right="33"/>
              <w:jc w:val="center"/>
              <w:rPr>
                <w:sz w:val="24"/>
                <w:szCs w:val="24"/>
              </w:rPr>
            </w:pPr>
            <w:r w:rsidRPr="005B68C1">
              <w:rPr>
                <w:spacing w:val="-10"/>
                <w:sz w:val="24"/>
                <w:szCs w:val="24"/>
              </w:rPr>
              <w:t>1</w:t>
            </w:r>
          </w:p>
        </w:tc>
      </w:tr>
      <w:tr w:rsidR="005F4B10" w:rsidRPr="005B68C1" w14:paraId="0D6F16FE" w14:textId="77777777" w:rsidTr="004E5996">
        <w:trPr>
          <w:trHeight w:val="320"/>
        </w:trPr>
        <w:tc>
          <w:tcPr>
            <w:tcW w:w="1134" w:type="dxa"/>
            <w:vAlign w:val="center"/>
          </w:tcPr>
          <w:p w14:paraId="5D4168CF" w14:textId="77777777" w:rsidR="005F4B10" w:rsidRPr="005B68C1" w:rsidRDefault="005F4B10" w:rsidP="007A040E">
            <w:pPr>
              <w:pStyle w:val="TableParagraph"/>
              <w:spacing w:line="360" w:lineRule="auto"/>
              <w:jc w:val="center"/>
              <w:rPr>
                <w:sz w:val="24"/>
                <w:szCs w:val="24"/>
              </w:rPr>
            </w:pPr>
            <w:r w:rsidRPr="005B68C1">
              <w:rPr>
                <w:spacing w:val="-2"/>
                <w:sz w:val="24"/>
                <w:szCs w:val="24"/>
              </w:rPr>
              <w:t>Negative</w:t>
            </w:r>
          </w:p>
        </w:tc>
        <w:tc>
          <w:tcPr>
            <w:tcW w:w="1701" w:type="dxa"/>
            <w:vAlign w:val="center"/>
          </w:tcPr>
          <w:p w14:paraId="315EA9A9" w14:textId="77777777" w:rsidR="005F4B10" w:rsidRPr="005B68C1" w:rsidRDefault="005F4B10" w:rsidP="007A040E">
            <w:pPr>
              <w:pStyle w:val="TableParagraph"/>
              <w:spacing w:line="360" w:lineRule="auto"/>
              <w:ind w:right="1128"/>
              <w:jc w:val="center"/>
              <w:rPr>
                <w:sz w:val="24"/>
                <w:szCs w:val="24"/>
              </w:rPr>
            </w:pPr>
            <w:r w:rsidRPr="005B68C1">
              <w:rPr>
                <w:spacing w:val="-10"/>
                <w:sz w:val="24"/>
                <w:szCs w:val="24"/>
              </w:rPr>
              <w:t>1</w:t>
            </w:r>
          </w:p>
        </w:tc>
        <w:tc>
          <w:tcPr>
            <w:tcW w:w="993" w:type="dxa"/>
            <w:vAlign w:val="center"/>
          </w:tcPr>
          <w:p w14:paraId="179F97C8" w14:textId="77777777" w:rsidR="005F4B10" w:rsidRPr="005B68C1" w:rsidRDefault="005F4B10" w:rsidP="007A040E">
            <w:pPr>
              <w:pStyle w:val="TableParagraph"/>
              <w:spacing w:line="360" w:lineRule="auto"/>
              <w:ind w:left="87"/>
              <w:jc w:val="center"/>
              <w:rPr>
                <w:sz w:val="24"/>
                <w:szCs w:val="24"/>
              </w:rPr>
            </w:pPr>
            <w:r w:rsidRPr="005B68C1">
              <w:rPr>
                <w:spacing w:val="-10"/>
                <w:sz w:val="24"/>
                <w:szCs w:val="24"/>
              </w:rPr>
              <w:t>2</w:t>
            </w:r>
          </w:p>
        </w:tc>
        <w:tc>
          <w:tcPr>
            <w:tcW w:w="1417" w:type="dxa"/>
            <w:vAlign w:val="center"/>
          </w:tcPr>
          <w:p w14:paraId="608E8FE6" w14:textId="77777777" w:rsidR="005F4B10" w:rsidRPr="005B68C1" w:rsidRDefault="005F4B10" w:rsidP="007A040E">
            <w:pPr>
              <w:pStyle w:val="TableParagraph"/>
              <w:spacing w:line="360" w:lineRule="auto"/>
              <w:ind w:left="15" w:right="59"/>
              <w:jc w:val="center"/>
              <w:rPr>
                <w:sz w:val="24"/>
                <w:szCs w:val="24"/>
              </w:rPr>
            </w:pPr>
            <w:r w:rsidRPr="005B68C1">
              <w:rPr>
                <w:spacing w:val="-10"/>
                <w:sz w:val="24"/>
                <w:szCs w:val="24"/>
              </w:rPr>
              <w:t>3</w:t>
            </w:r>
          </w:p>
        </w:tc>
        <w:tc>
          <w:tcPr>
            <w:tcW w:w="1276" w:type="dxa"/>
            <w:vAlign w:val="center"/>
          </w:tcPr>
          <w:p w14:paraId="583345E4" w14:textId="77777777" w:rsidR="005F4B10" w:rsidRPr="005B68C1" w:rsidRDefault="005F4B10" w:rsidP="007A040E">
            <w:pPr>
              <w:pStyle w:val="TableParagraph"/>
              <w:spacing w:line="360" w:lineRule="auto"/>
              <w:ind w:left="20" w:right="118"/>
              <w:jc w:val="center"/>
              <w:rPr>
                <w:sz w:val="24"/>
                <w:szCs w:val="24"/>
              </w:rPr>
            </w:pPr>
            <w:r w:rsidRPr="005B68C1">
              <w:rPr>
                <w:spacing w:val="-10"/>
                <w:sz w:val="24"/>
                <w:szCs w:val="24"/>
              </w:rPr>
              <w:t>4</w:t>
            </w:r>
          </w:p>
        </w:tc>
        <w:tc>
          <w:tcPr>
            <w:tcW w:w="2410" w:type="dxa"/>
            <w:vAlign w:val="center"/>
          </w:tcPr>
          <w:p w14:paraId="420D25C7" w14:textId="77777777" w:rsidR="005F4B10" w:rsidRPr="005B68C1" w:rsidRDefault="005F4B10" w:rsidP="007A040E">
            <w:pPr>
              <w:pStyle w:val="TableParagraph"/>
              <w:spacing w:line="360" w:lineRule="auto"/>
              <w:ind w:right="33"/>
              <w:jc w:val="center"/>
              <w:rPr>
                <w:sz w:val="24"/>
                <w:szCs w:val="24"/>
              </w:rPr>
            </w:pPr>
            <w:r w:rsidRPr="005B68C1">
              <w:rPr>
                <w:spacing w:val="-10"/>
                <w:sz w:val="24"/>
                <w:szCs w:val="24"/>
              </w:rPr>
              <w:t>5</w:t>
            </w:r>
          </w:p>
        </w:tc>
      </w:tr>
    </w:tbl>
    <w:p w14:paraId="79D1BDA0" w14:textId="77777777" w:rsidR="005F4B10" w:rsidRPr="005B68C1" w:rsidRDefault="005F4B10" w:rsidP="007A040E">
      <w:pPr>
        <w:pStyle w:val="BodyText"/>
        <w:spacing w:line="360" w:lineRule="auto"/>
      </w:pPr>
    </w:p>
    <w:p w14:paraId="7E649B88" w14:textId="0A351FD4" w:rsidR="005F4B10" w:rsidRPr="005B68C1" w:rsidRDefault="005F4B10" w:rsidP="007A040E">
      <w:pPr>
        <w:pStyle w:val="BodyText"/>
        <w:spacing w:line="360" w:lineRule="auto"/>
        <w:ind w:right="95"/>
        <w:jc w:val="both"/>
      </w:pPr>
      <w:r w:rsidRPr="005B68C1">
        <w:t>The total</w:t>
      </w:r>
      <w:r w:rsidRPr="005B68C1">
        <w:rPr>
          <w:spacing w:val="-1"/>
        </w:rPr>
        <w:t xml:space="preserve"> </w:t>
      </w:r>
      <w:r w:rsidRPr="005B68C1">
        <w:t>score of each farmer were calculated.</w:t>
      </w:r>
      <w:r w:rsidRPr="005B68C1">
        <w:rPr>
          <w:spacing w:val="40"/>
        </w:rPr>
        <w:t xml:space="preserve"> </w:t>
      </w:r>
      <w:r w:rsidRPr="005B68C1">
        <w:t xml:space="preserve">Then, the farmers were grouped in to three categories </w:t>
      </w:r>
      <w:r w:rsidRPr="005B68C1">
        <w:rPr>
          <w:i/>
        </w:rPr>
        <w:t>viz</w:t>
      </w:r>
      <w:r w:rsidRPr="005B68C1">
        <w:t>., low, medium and high on the basis of high and low scores.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6"/>
        <w:gridCol w:w="3574"/>
        <w:gridCol w:w="3209"/>
      </w:tblGrid>
      <w:tr w:rsidR="005F4B10" w:rsidRPr="005B68C1" w14:paraId="02F28DDE" w14:textId="77777777" w:rsidTr="00271A1C">
        <w:trPr>
          <w:trHeight w:val="321"/>
        </w:trPr>
        <w:tc>
          <w:tcPr>
            <w:tcW w:w="2006" w:type="dxa"/>
          </w:tcPr>
          <w:p w14:paraId="74AFACB6" w14:textId="77777777" w:rsidR="005F4B10" w:rsidRPr="004E5996" w:rsidRDefault="005F4B10" w:rsidP="007A040E">
            <w:pPr>
              <w:pStyle w:val="TableParagraph"/>
              <w:spacing w:line="360" w:lineRule="auto"/>
              <w:ind w:left="257" w:right="2"/>
              <w:jc w:val="center"/>
              <w:rPr>
                <w:b/>
                <w:bCs/>
                <w:sz w:val="24"/>
                <w:szCs w:val="24"/>
              </w:rPr>
            </w:pPr>
            <w:r w:rsidRPr="004E5996">
              <w:rPr>
                <w:b/>
                <w:bCs/>
                <w:sz w:val="24"/>
                <w:szCs w:val="24"/>
              </w:rPr>
              <w:t xml:space="preserve">Sl. </w:t>
            </w:r>
            <w:r w:rsidRPr="004E5996">
              <w:rPr>
                <w:b/>
                <w:bCs/>
                <w:spacing w:val="-5"/>
                <w:sz w:val="24"/>
                <w:szCs w:val="24"/>
              </w:rPr>
              <w:t>No.</w:t>
            </w:r>
          </w:p>
        </w:tc>
        <w:tc>
          <w:tcPr>
            <w:tcW w:w="3574" w:type="dxa"/>
          </w:tcPr>
          <w:p w14:paraId="1281A926" w14:textId="77777777" w:rsidR="005F4B10" w:rsidRPr="004E5996" w:rsidRDefault="005F4B10" w:rsidP="007A040E">
            <w:pPr>
              <w:pStyle w:val="TableParagraph"/>
              <w:spacing w:line="360" w:lineRule="auto"/>
              <w:ind w:left="879"/>
              <w:rPr>
                <w:b/>
                <w:bCs/>
                <w:sz w:val="24"/>
                <w:szCs w:val="24"/>
              </w:rPr>
            </w:pPr>
            <w:r w:rsidRPr="004E5996">
              <w:rPr>
                <w:b/>
                <w:bCs/>
                <w:spacing w:val="-2"/>
                <w:sz w:val="24"/>
                <w:szCs w:val="24"/>
              </w:rPr>
              <w:t>Categories</w:t>
            </w:r>
          </w:p>
        </w:tc>
        <w:tc>
          <w:tcPr>
            <w:tcW w:w="3209" w:type="dxa"/>
          </w:tcPr>
          <w:p w14:paraId="1342C0FE" w14:textId="77777777" w:rsidR="005F4B10" w:rsidRPr="004E5996" w:rsidRDefault="005F4B10" w:rsidP="007A040E">
            <w:pPr>
              <w:pStyle w:val="TableParagraph"/>
              <w:spacing w:line="360" w:lineRule="auto"/>
              <w:ind w:left="181"/>
              <w:jc w:val="center"/>
              <w:rPr>
                <w:b/>
                <w:bCs/>
                <w:sz w:val="24"/>
                <w:szCs w:val="24"/>
              </w:rPr>
            </w:pPr>
            <w:r w:rsidRPr="004E5996">
              <w:rPr>
                <w:b/>
                <w:bCs/>
                <w:sz w:val="24"/>
                <w:szCs w:val="24"/>
              </w:rPr>
              <w:t>Range</w:t>
            </w:r>
            <w:r w:rsidRPr="004E5996">
              <w:rPr>
                <w:b/>
                <w:bCs/>
                <w:spacing w:val="-1"/>
                <w:sz w:val="24"/>
                <w:szCs w:val="24"/>
              </w:rPr>
              <w:t xml:space="preserve"> </w:t>
            </w:r>
            <w:r w:rsidRPr="004E5996">
              <w:rPr>
                <w:b/>
                <w:bCs/>
                <w:sz w:val="24"/>
                <w:szCs w:val="24"/>
              </w:rPr>
              <w:t>of</w:t>
            </w:r>
            <w:r w:rsidRPr="004E5996">
              <w:rPr>
                <w:b/>
                <w:bCs/>
                <w:spacing w:val="-5"/>
                <w:sz w:val="24"/>
                <w:szCs w:val="24"/>
              </w:rPr>
              <w:t xml:space="preserve"> </w:t>
            </w:r>
            <w:r w:rsidRPr="004E5996">
              <w:rPr>
                <w:b/>
                <w:bCs/>
                <w:spacing w:val="-4"/>
                <w:sz w:val="24"/>
                <w:szCs w:val="24"/>
              </w:rPr>
              <w:t>score</w:t>
            </w:r>
          </w:p>
        </w:tc>
      </w:tr>
      <w:tr w:rsidR="005F4B10" w:rsidRPr="005B68C1" w14:paraId="7598298E" w14:textId="77777777" w:rsidTr="00271A1C">
        <w:trPr>
          <w:trHeight w:val="312"/>
        </w:trPr>
        <w:tc>
          <w:tcPr>
            <w:tcW w:w="2006" w:type="dxa"/>
          </w:tcPr>
          <w:p w14:paraId="2E393CF7" w14:textId="77777777" w:rsidR="005F4B10" w:rsidRPr="005B68C1" w:rsidRDefault="005F4B10" w:rsidP="007A040E">
            <w:pPr>
              <w:pStyle w:val="TableParagraph"/>
              <w:spacing w:line="360" w:lineRule="auto"/>
              <w:ind w:left="257"/>
              <w:jc w:val="center"/>
              <w:rPr>
                <w:sz w:val="24"/>
                <w:szCs w:val="24"/>
              </w:rPr>
            </w:pPr>
            <w:r w:rsidRPr="005B68C1">
              <w:rPr>
                <w:spacing w:val="-10"/>
                <w:sz w:val="24"/>
                <w:szCs w:val="24"/>
              </w:rPr>
              <w:t>1</w:t>
            </w:r>
          </w:p>
        </w:tc>
        <w:tc>
          <w:tcPr>
            <w:tcW w:w="3574" w:type="dxa"/>
          </w:tcPr>
          <w:p w14:paraId="64E495DD" w14:textId="77777777" w:rsidR="005F4B10" w:rsidRPr="005B68C1" w:rsidRDefault="005F4B10" w:rsidP="007A040E">
            <w:pPr>
              <w:pStyle w:val="TableParagraph"/>
              <w:spacing w:line="360" w:lineRule="auto"/>
              <w:ind w:left="236"/>
              <w:rPr>
                <w:sz w:val="24"/>
                <w:szCs w:val="24"/>
              </w:rPr>
            </w:pPr>
            <w:r w:rsidRPr="005B68C1">
              <w:rPr>
                <w:sz w:val="24"/>
                <w:szCs w:val="24"/>
              </w:rPr>
              <w:t>Low</w:t>
            </w:r>
            <w:r w:rsidRPr="005B68C1">
              <w:rPr>
                <w:spacing w:val="2"/>
                <w:sz w:val="24"/>
                <w:szCs w:val="24"/>
              </w:rPr>
              <w:t xml:space="preserve"> </w:t>
            </w:r>
            <w:r w:rsidRPr="005B68C1">
              <w:rPr>
                <w:sz w:val="24"/>
                <w:szCs w:val="24"/>
              </w:rPr>
              <w:t>level</w:t>
            </w:r>
            <w:r w:rsidRPr="005B68C1">
              <w:rPr>
                <w:spacing w:val="-7"/>
                <w:sz w:val="24"/>
                <w:szCs w:val="24"/>
              </w:rPr>
              <w:t xml:space="preserve"> </w:t>
            </w:r>
            <w:r w:rsidRPr="005B68C1">
              <w:rPr>
                <w:sz w:val="24"/>
                <w:szCs w:val="24"/>
              </w:rPr>
              <w:t>of</w:t>
            </w:r>
            <w:r w:rsidRPr="005B68C1">
              <w:rPr>
                <w:spacing w:val="-5"/>
                <w:sz w:val="24"/>
                <w:szCs w:val="24"/>
              </w:rPr>
              <w:t xml:space="preserve"> </w:t>
            </w:r>
            <w:r w:rsidRPr="005B68C1">
              <w:rPr>
                <w:spacing w:val="-2"/>
                <w:sz w:val="24"/>
                <w:szCs w:val="24"/>
              </w:rPr>
              <w:t>perception</w:t>
            </w:r>
          </w:p>
        </w:tc>
        <w:tc>
          <w:tcPr>
            <w:tcW w:w="3209" w:type="dxa"/>
          </w:tcPr>
          <w:p w14:paraId="305630BA" w14:textId="77777777" w:rsidR="005F4B10" w:rsidRPr="005B68C1" w:rsidRDefault="005F4B10" w:rsidP="007A040E">
            <w:pPr>
              <w:pStyle w:val="TableParagraph"/>
              <w:spacing w:line="360" w:lineRule="auto"/>
              <w:ind w:left="181" w:right="1"/>
              <w:jc w:val="center"/>
              <w:rPr>
                <w:sz w:val="24"/>
                <w:szCs w:val="24"/>
              </w:rPr>
            </w:pPr>
            <w:r w:rsidRPr="005B68C1">
              <w:rPr>
                <w:sz w:val="24"/>
                <w:szCs w:val="24"/>
              </w:rPr>
              <w:t>Score</w:t>
            </w:r>
            <w:r w:rsidRPr="005B68C1">
              <w:rPr>
                <w:spacing w:val="-2"/>
                <w:sz w:val="24"/>
                <w:szCs w:val="24"/>
              </w:rPr>
              <w:t xml:space="preserve"> </w:t>
            </w:r>
            <w:r w:rsidRPr="005B68C1">
              <w:rPr>
                <w:sz w:val="24"/>
                <w:szCs w:val="24"/>
              </w:rPr>
              <w:t>up</w:t>
            </w:r>
            <w:r w:rsidRPr="005B68C1">
              <w:rPr>
                <w:spacing w:val="-2"/>
                <w:sz w:val="24"/>
                <w:szCs w:val="24"/>
              </w:rPr>
              <w:t xml:space="preserve"> </w:t>
            </w:r>
            <w:r w:rsidRPr="005B68C1">
              <w:rPr>
                <w:sz w:val="24"/>
                <w:szCs w:val="24"/>
              </w:rPr>
              <w:t>to</w:t>
            </w:r>
            <w:r w:rsidRPr="005B68C1">
              <w:rPr>
                <w:spacing w:val="5"/>
                <w:sz w:val="24"/>
                <w:szCs w:val="24"/>
              </w:rPr>
              <w:t xml:space="preserve"> </w:t>
            </w:r>
            <w:r w:rsidRPr="005B68C1">
              <w:rPr>
                <w:spacing w:val="-5"/>
                <w:sz w:val="24"/>
                <w:szCs w:val="24"/>
              </w:rPr>
              <w:t>47</w:t>
            </w:r>
          </w:p>
        </w:tc>
      </w:tr>
      <w:tr w:rsidR="005F4B10" w:rsidRPr="005B68C1" w14:paraId="21190B29" w14:textId="77777777" w:rsidTr="00271A1C">
        <w:trPr>
          <w:trHeight w:val="350"/>
        </w:trPr>
        <w:tc>
          <w:tcPr>
            <w:tcW w:w="2006" w:type="dxa"/>
          </w:tcPr>
          <w:p w14:paraId="697F328E" w14:textId="77777777" w:rsidR="005F4B10" w:rsidRPr="005B68C1" w:rsidRDefault="005F4B10" w:rsidP="007A040E">
            <w:pPr>
              <w:pStyle w:val="TableParagraph"/>
              <w:spacing w:line="360" w:lineRule="auto"/>
              <w:ind w:left="257"/>
              <w:jc w:val="center"/>
              <w:rPr>
                <w:sz w:val="24"/>
                <w:szCs w:val="24"/>
              </w:rPr>
            </w:pPr>
            <w:r w:rsidRPr="005B68C1">
              <w:rPr>
                <w:spacing w:val="-10"/>
                <w:sz w:val="24"/>
                <w:szCs w:val="24"/>
              </w:rPr>
              <w:t>2</w:t>
            </w:r>
          </w:p>
        </w:tc>
        <w:tc>
          <w:tcPr>
            <w:tcW w:w="3574" w:type="dxa"/>
          </w:tcPr>
          <w:p w14:paraId="4FC36919" w14:textId="77777777" w:rsidR="005F4B10" w:rsidRPr="005B68C1" w:rsidRDefault="005F4B10" w:rsidP="007A040E">
            <w:pPr>
              <w:pStyle w:val="TableParagraph"/>
              <w:spacing w:line="360" w:lineRule="auto"/>
              <w:ind w:left="236"/>
              <w:rPr>
                <w:sz w:val="24"/>
                <w:szCs w:val="24"/>
              </w:rPr>
            </w:pPr>
            <w:r w:rsidRPr="005B68C1">
              <w:rPr>
                <w:sz w:val="24"/>
                <w:szCs w:val="24"/>
              </w:rPr>
              <w:t>Medium level</w:t>
            </w:r>
            <w:r w:rsidRPr="005B68C1">
              <w:rPr>
                <w:spacing w:val="-6"/>
                <w:sz w:val="24"/>
                <w:szCs w:val="24"/>
              </w:rPr>
              <w:t xml:space="preserve"> </w:t>
            </w:r>
            <w:r w:rsidRPr="005B68C1">
              <w:rPr>
                <w:sz w:val="24"/>
                <w:szCs w:val="24"/>
              </w:rPr>
              <w:t>of</w:t>
            </w:r>
            <w:r w:rsidRPr="005B68C1">
              <w:rPr>
                <w:spacing w:val="-4"/>
                <w:sz w:val="24"/>
                <w:szCs w:val="24"/>
              </w:rPr>
              <w:t xml:space="preserve"> </w:t>
            </w:r>
            <w:r w:rsidRPr="005B68C1">
              <w:rPr>
                <w:spacing w:val="-2"/>
                <w:sz w:val="24"/>
                <w:szCs w:val="24"/>
              </w:rPr>
              <w:t>perception</w:t>
            </w:r>
          </w:p>
        </w:tc>
        <w:tc>
          <w:tcPr>
            <w:tcW w:w="3209" w:type="dxa"/>
          </w:tcPr>
          <w:p w14:paraId="16A3B30F" w14:textId="77777777" w:rsidR="005F4B10" w:rsidRPr="005B68C1" w:rsidRDefault="005F4B10" w:rsidP="007A040E">
            <w:pPr>
              <w:pStyle w:val="TableParagraph"/>
              <w:spacing w:line="360" w:lineRule="auto"/>
              <w:ind w:left="181" w:right="1"/>
              <w:jc w:val="center"/>
              <w:rPr>
                <w:sz w:val="24"/>
                <w:szCs w:val="24"/>
              </w:rPr>
            </w:pPr>
            <w:r w:rsidRPr="005B68C1">
              <w:rPr>
                <w:sz w:val="24"/>
                <w:szCs w:val="24"/>
              </w:rPr>
              <w:t>Score</w:t>
            </w:r>
            <w:r w:rsidRPr="005B68C1">
              <w:rPr>
                <w:spacing w:val="-5"/>
                <w:sz w:val="24"/>
                <w:szCs w:val="24"/>
              </w:rPr>
              <w:t xml:space="preserve"> </w:t>
            </w:r>
            <w:r w:rsidRPr="005B68C1">
              <w:rPr>
                <w:sz w:val="24"/>
                <w:szCs w:val="24"/>
              </w:rPr>
              <w:t>47 to</w:t>
            </w:r>
            <w:r w:rsidRPr="005B68C1">
              <w:rPr>
                <w:spacing w:val="4"/>
                <w:sz w:val="24"/>
                <w:szCs w:val="24"/>
              </w:rPr>
              <w:t xml:space="preserve"> </w:t>
            </w:r>
            <w:r w:rsidRPr="005B68C1">
              <w:rPr>
                <w:spacing w:val="-5"/>
                <w:sz w:val="24"/>
                <w:szCs w:val="24"/>
              </w:rPr>
              <w:t>65</w:t>
            </w:r>
          </w:p>
        </w:tc>
      </w:tr>
      <w:tr w:rsidR="005F4B10" w:rsidRPr="005B68C1" w14:paraId="12E83335" w14:textId="77777777" w:rsidTr="00271A1C">
        <w:trPr>
          <w:trHeight w:val="421"/>
        </w:trPr>
        <w:tc>
          <w:tcPr>
            <w:tcW w:w="2006" w:type="dxa"/>
          </w:tcPr>
          <w:p w14:paraId="58CDED06" w14:textId="77777777" w:rsidR="005F4B10" w:rsidRPr="005B68C1" w:rsidRDefault="005F4B10" w:rsidP="007A040E">
            <w:pPr>
              <w:pStyle w:val="TableParagraph"/>
              <w:spacing w:line="360" w:lineRule="auto"/>
              <w:ind w:left="257"/>
              <w:jc w:val="center"/>
              <w:rPr>
                <w:sz w:val="24"/>
                <w:szCs w:val="24"/>
              </w:rPr>
            </w:pPr>
            <w:r w:rsidRPr="005B68C1">
              <w:rPr>
                <w:spacing w:val="-10"/>
                <w:sz w:val="24"/>
                <w:szCs w:val="24"/>
              </w:rPr>
              <w:t>3</w:t>
            </w:r>
          </w:p>
        </w:tc>
        <w:tc>
          <w:tcPr>
            <w:tcW w:w="3574" w:type="dxa"/>
          </w:tcPr>
          <w:p w14:paraId="6F0AE3CE" w14:textId="77777777" w:rsidR="005F4B10" w:rsidRPr="005B68C1" w:rsidRDefault="005F4B10" w:rsidP="007A040E">
            <w:pPr>
              <w:pStyle w:val="TableParagraph"/>
              <w:spacing w:line="360" w:lineRule="auto"/>
              <w:ind w:left="236"/>
              <w:rPr>
                <w:sz w:val="24"/>
                <w:szCs w:val="24"/>
              </w:rPr>
            </w:pPr>
            <w:r w:rsidRPr="005B68C1">
              <w:rPr>
                <w:sz w:val="24"/>
                <w:szCs w:val="24"/>
              </w:rPr>
              <w:t>High</w:t>
            </w:r>
            <w:r w:rsidRPr="005B68C1">
              <w:rPr>
                <w:spacing w:val="2"/>
                <w:sz w:val="24"/>
                <w:szCs w:val="24"/>
              </w:rPr>
              <w:t xml:space="preserve"> </w:t>
            </w:r>
            <w:r w:rsidRPr="005B68C1">
              <w:rPr>
                <w:sz w:val="24"/>
                <w:szCs w:val="24"/>
              </w:rPr>
              <w:t>level</w:t>
            </w:r>
            <w:r w:rsidRPr="005B68C1">
              <w:rPr>
                <w:spacing w:val="-8"/>
                <w:sz w:val="24"/>
                <w:szCs w:val="24"/>
              </w:rPr>
              <w:t xml:space="preserve"> </w:t>
            </w:r>
            <w:r w:rsidRPr="005B68C1">
              <w:rPr>
                <w:sz w:val="24"/>
                <w:szCs w:val="24"/>
              </w:rPr>
              <w:t>of</w:t>
            </w:r>
            <w:r w:rsidRPr="005B68C1">
              <w:rPr>
                <w:spacing w:val="-6"/>
                <w:sz w:val="24"/>
                <w:szCs w:val="24"/>
              </w:rPr>
              <w:t xml:space="preserve"> </w:t>
            </w:r>
            <w:r w:rsidRPr="005B68C1">
              <w:rPr>
                <w:spacing w:val="-2"/>
                <w:sz w:val="24"/>
                <w:szCs w:val="24"/>
              </w:rPr>
              <w:t>perception</w:t>
            </w:r>
          </w:p>
        </w:tc>
        <w:tc>
          <w:tcPr>
            <w:tcW w:w="3209" w:type="dxa"/>
          </w:tcPr>
          <w:p w14:paraId="0FD253DE" w14:textId="77777777" w:rsidR="005F4B10" w:rsidRPr="005B68C1" w:rsidRDefault="005F4B10" w:rsidP="007A040E">
            <w:pPr>
              <w:pStyle w:val="TableParagraph"/>
              <w:spacing w:line="360" w:lineRule="auto"/>
              <w:ind w:left="181" w:right="6"/>
              <w:jc w:val="center"/>
              <w:rPr>
                <w:sz w:val="24"/>
                <w:szCs w:val="24"/>
              </w:rPr>
            </w:pPr>
            <w:r w:rsidRPr="005B68C1">
              <w:rPr>
                <w:sz w:val="24"/>
                <w:szCs w:val="24"/>
              </w:rPr>
              <w:t>Score</w:t>
            </w:r>
            <w:r w:rsidRPr="005B68C1">
              <w:rPr>
                <w:spacing w:val="-6"/>
                <w:sz w:val="24"/>
                <w:szCs w:val="24"/>
              </w:rPr>
              <w:t xml:space="preserve"> </w:t>
            </w:r>
            <w:r w:rsidRPr="005B68C1">
              <w:rPr>
                <w:sz w:val="24"/>
                <w:szCs w:val="24"/>
              </w:rPr>
              <w:t>more</w:t>
            </w:r>
            <w:r w:rsidRPr="005B68C1">
              <w:rPr>
                <w:spacing w:val="-3"/>
                <w:sz w:val="24"/>
                <w:szCs w:val="24"/>
              </w:rPr>
              <w:t xml:space="preserve"> </w:t>
            </w:r>
            <w:r w:rsidRPr="005B68C1">
              <w:rPr>
                <w:sz w:val="24"/>
                <w:szCs w:val="24"/>
              </w:rPr>
              <w:t>than</w:t>
            </w:r>
            <w:r w:rsidRPr="005B68C1">
              <w:rPr>
                <w:spacing w:val="-2"/>
                <w:sz w:val="24"/>
                <w:szCs w:val="24"/>
              </w:rPr>
              <w:t xml:space="preserve"> </w:t>
            </w:r>
            <w:r w:rsidRPr="005B68C1">
              <w:rPr>
                <w:spacing w:val="-5"/>
                <w:sz w:val="24"/>
                <w:szCs w:val="24"/>
              </w:rPr>
              <w:t>65</w:t>
            </w:r>
          </w:p>
        </w:tc>
      </w:tr>
    </w:tbl>
    <w:p w14:paraId="13263542" w14:textId="18F445A3" w:rsidR="00020CC1" w:rsidRPr="00020CC1" w:rsidRDefault="00020CC1" w:rsidP="00020CC1">
      <w:pPr>
        <w:spacing w:before="240" w:line="360" w:lineRule="auto"/>
        <w:ind w:firstLine="720"/>
        <w:jc w:val="both"/>
      </w:pPr>
      <w:r w:rsidRPr="00586F9A">
        <w:rPr>
          <w:rFonts w:ascii="Times New Roman" w:hAnsi="Times New Roman" w:cs="Times New Roman"/>
        </w:rPr>
        <w:t xml:space="preserve">Primary data were collected from the selected respondents through personal </w:t>
      </w:r>
      <w:r w:rsidRPr="005B68C1">
        <w:rPr>
          <w:rFonts w:ascii="Times New Roman" w:hAnsi="Times New Roman" w:cs="Times New Roman"/>
        </w:rPr>
        <w:t>interviews using</w:t>
      </w:r>
      <w:r w:rsidRPr="00586F9A">
        <w:rPr>
          <w:rFonts w:ascii="Times New Roman" w:hAnsi="Times New Roman" w:cs="Times New Roman"/>
        </w:rPr>
        <w:t xml:space="preserve"> a pre-tested structured interview schedule, supplemented by group discussions to capture collective insights and validate individual responses. The collected data were systematically coded, classified, tabulated and analysed using appropriate statistical tools in accordance with the objectives of the study.</w:t>
      </w:r>
    </w:p>
    <w:p w14:paraId="20836E60" w14:textId="0DF7D996" w:rsidR="000D0044" w:rsidRDefault="00B86327" w:rsidP="007A040E">
      <w:pPr>
        <w:spacing w:after="0" w:line="360" w:lineRule="auto"/>
        <w:rPr>
          <w:rFonts w:ascii="Times New Roman" w:hAnsi="Times New Roman" w:cs="Times New Roman"/>
          <w:b/>
          <w:bCs/>
        </w:rPr>
      </w:pPr>
      <w:r w:rsidRPr="005B68C1">
        <w:rPr>
          <w:rFonts w:ascii="Times New Roman" w:hAnsi="Times New Roman" w:cs="Times New Roman"/>
          <w:b/>
          <w:bCs/>
        </w:rPr>
        <w:t xml:space="preserve">Results </w:t>
      </w:r>
      <w:r>
        <w:rPr>
          <w:rFonts w:ascii="Times New Roman" w:hAnsi="Times New Roman" w:cs="Times New Roman"/>
          <w:b/>
          <w:bCs/>
        </w:rPr>
        <w:t>a</w:t>
      </w:r>
      <w:r w:rsidRPr="005B68C1">
        <w:rPr>
          <w:rFonts w:ascii="Times New Roman" w:hAnsi="Times New Roman" w:cs="Times New Roman"/>
          <w:b/>
          <w:bCs/>
        </w:rPr>
        <w:t>nd Discussion</w:t>
      </w:r>
    </w:p>
    <w:p w14:paraId="086DA79B" w14:textId="77777777" w:rsidR="007A2511" w:rsidRDefault="004E5996" w:rsidP="007A2511">
      <w:pPr>
        <w:pStyle w:val="BodyText"/>
        <w:spacing w:line="360" w:lineRule="auto"/>
        <w:ind w:right="305" w:firstLine="720"/>
        <w:jc w:val="both"/>
      </w:pPr>
      <w:r w:rsidRPr="005B68C1">
        <w:t>The</w:t>
      </w:r>
      <w:r w:rsidRPr="005B68C1">
        <w:rPr>
          <w:spacing w:val="-7"/>
        </w:rPr>
        <w:t xml:space="preserve"> </w:t>
      </w:r>
      <w:r w:rsidRPr="005B68C1">
        <w:t>data</w:t>
      </w:r>
      <w:r w:rsidRPr="005B68C1">
        <w:rPr>
          <w:spacing w:val="-6"/>
        </w:rPr>
        <w:t xml:space="preserve"> </w:t>
      </w:r>
      <w:r w:rsidRPr="005B68C1">
        <w:t>presented</w:t>
      </w:r>
      <w:r w:rsidRPr="005B68C1">
        <w:rPr>
          <w:spacing w:val="-6"/>
        </w:rPr>
        <w:t xml:space="preserve"> </w:t>
      </w:r>
      <w:r w:rsidRPr="005B68C1">
        <w:t>in</w:t>
      </w:r>
      <w:r w:rsidRPr="005B68C1">
        <w:rPr>
          <w:spacing w:val="-5"/>
        </w:rPr>
        <w:t xml:space="preserve"> </w:t>
      </w:r>
      <w:r w:rsidRPr="005B68C1">
        <w:t>Table</w:t>
      </w:r>
      <w:r w:rsidRPr="005B68C1">
        <w:rPr>
          <w:spacing w:val="-5"/>
        </w:rPr>
        <w:t xml:space="preserve"> </w:t>
      </w:r>
      <w:r>
        <w:t>1</w:t>
      </w:r>
      <w:r w:rsidRPr="005B68C1">
        <w:rPr>
          <w:spacing w:val="-5"/>
        </w:rPr>
        <w:t xml:space="preserve"> </w:t>
      </w:r>
      <w:r w:rsidRPr="005B68C1">
        <w:t>reveals that a notable 35%</w:t>
      </w:r>
      <w:r>
        <w:t xml:space="preserve"> of respondents</w:t>
      </w:r>
      <w:r w:rsidRPr="005B68C1">
        <w:rPr>
          <w:spacing w:val="-1"/>
        </w:rPr>
        <w:t xml:space="preserve"> </w:t>
      </w:r>
      <w:r w:rsidRPr="005B68C1">
        <w:t>were</w:t>
      </w:r>
      <w:r w:rsidRPr="005B68C1">
        <w:rPr>
          <w:spacing w:val="-3"/>
        </w:rPr>
        <w:t xml:space="preserve"> </w:t>
      </w:r>
      <w:r w:rsidRPr="005B68C1">
        <w:t>educated</w:t>
      </w:r>
      <w:r w:rsidRPr="005B68C1">
        <w:rPr>
          <w:spacing w:val="-2"/>
        </w:rPr>
        <w:t xml:space="preserve"> </w:t>
      </w:r>
      <w:r w:rsidRPr="005B68C1">
        <w:t>up</w:t>
      </w:r>
      <w:r w:rsidRPr="005B68C1">
        <w:rPr>
          <w:spacing w:val="-11"/>
        </w:rPr>
        <w:t xml:space="preserve"> </w:t>
      </w:r>
      <w:r w:rsidRPr="005B68C1">
        <w:t>to</w:t>
      </w:r>
      <w:r w:rsidRPr="005B68C1">
        <w:rPr>
          <w:spacing w:val="-2"/>
        </w:rPr>
        <w:t xml:space="preserve"> </w:t>
      </w:r>
      <w:r w:rsidRPr="005B68C1">
        <w:t>the</w:t>
      </w:r>
      <w:r w:rsidRPr="005B68C1">
        <w:rPr>
          <w:spacing w:val="-3"/>
        </w:rPr>
        <w:t xml:space="preserve"> </w:t>
      </w:r>
      <w:r w:rsidRPr="005B68C1">
        <w:t>middle</w:t>
      </w:r>
      <w:r w:rsidRPr="005B68C1">
        <w:rPr>
          <w:spacing w:val="-3"/>
        </w:rPr>
        <w:t xml:space="preserve"> </w:t>
      </w:r>
      <w:r w:rsidRPr="005B68C1">
        <w:t>school</w:t>
      </w:r>
      <w:r w:rsidRPr="005B68C1">
        <w:rPr>
          <w:spacing w:val="-7"/>
        </w:rPr>
        <w:t xml:space="preserve"> </w:t>
      </w:r>
      <w:r w:rsidRPr="005B68C1">
        <w:t>level, indicating</w:t>
      </w:r>
      <w:r w:rsidRPr="005B68C1">
        <w:rPr>
          <w:spacing w:val="-2"/>
        </w:rPr>
        <w:t xml:space="preserve"> </w:t>
      </w:r>
      <w:r w:rsidRPr="005B68C1">
        <w:t>a</w:t>
      </w:r>
      <w:r w:rsidRPr="005B68C1">
        <w:rPr>
          <w:spacing w:val="-3"/>
        </w:rPr>
        <w:t xml:space="preserve"> </w:t>
      </w:r>
      <w:r w:rsidRPr="005B68C1">
        <w:t>predominant level</w:t>
      </w:r>
      <w:r w:rsidRPr="005B68C1">
        <w:rPr>
          <w:spacing w:val="-11"/>
        </w:rPr>
        <w:t xml:space="preserve"> </w:t>
      </w:r>
      <w:r w:rsidRPr="005B68C1">
        <w:t>of basic education. A smaller segment was either illiterate (7.50%) or had attained higher education, with only 6.11% being graduates. In terms of agricultural experience,</w:t>
      </w:r>
      <w:r w:rsidRPr="005B68C1">
        <w:rPr>
          <w:spacing w:val="-5"/>
        </w:rPr>
        <w:t xml:space="preserve"> </w:t>
      </w:r>
      <w:r w:rsidRPr="005B68C1">
        <w:t>31.94%</w:t>
      </w:r>
      <w:r w:rsidRPr="005B68C1">
        <w:rPr>
          <w:spacing w:val="-5"/>
        </w:rPr>
        <w:t xml:space="preserve"> </w:t>
      </w:r>
      <w:r w:rsidRPr="005B68C1">
        <w:t>of</w:t>
      </w:r>
      <w:r w:rsidRPr="005B68C1">
        <w:rPr>
          <w:spacing w:val="-14"/>
        </w:rPr>
        <w:t xml:space="preserve"> </w:t>
      </w:r>
      <w:r w:rsidRPr="005B68C1">
        <w:t>respondents</w:t>
      </w:r>
      <w:r w:rsidRPr="005B68C1">
        <w:rPr>
          <w:spacing w:val="-9"/>
        </w:rPr>
        <w:t xml:space="preserve"> </w:t>
      </w:r>
      <w:r w:rsidRPr="005B68C1">
        <w:t>had</w:t>
      </w:r>
      <w:r w:rsidRPr="005B68C1">
        <w:rPr>
          <w:spacing w:val="-2"/>
        </w:rPr>
        <w:t xml:space="preserve"> </w:t>
      </w:r>
      <w:r w:rsidRPr="005B68C1">
        <w:t>been</w:t>
      </w:r>
      <w:r w:rsidRPr="005B68C1">
        <w:rPr>
          <w:spacing w:val="-7"/>
        </w:rPr>
        <w:t xml:space="preserve"> </w:t>
      </w:r>
      <w:r w:rsidRPr="005B68C1">
        <w:t>farming</w:t>
      </w:r>
      <w:r w:rsidRPr="005B68C1">
        <w:rPr>
          <w:spacing w:val="-2"/>
        </w:rPr>
        <w:t xml:space="preserve"> </w:t>
      </w:r>
      <w:r w:rsidRPr="005B68C1">
        <w:t>for</w:t>
      </w:r>
      <w:r w:rsidRPr="005B68C1">
        <w:rPr>
          <w:spacing w:val="-5"/>
        </w:rPr>
        <w:t xml:space="preserve"> </w:t>
      </w:r>
      <w:r w:rsidRPr="005B68C1">
        <w:t>11</w:t>
      </w:r>
      <w:r w:rsidRPr="005B68C1">
        <w:rPr>
          <w:spacing w:val="-7"/>
        </w:rPr>
        <w:t xml:space="preserve"> </w:t>
      </w:r>
      <w:r w:rsidRPr="005B68C1">
        <w:t>to</w:t>
      </w:r>
      <w:r w:rsidRPr="005B68C1">
        <w:rPr>
          <w:spacing w:val="-6"/>
        </w:rPr>
        <w:t xml:space="preserve"> </w:t>
      </w:r>
      <w:r w:rsidRPr="005B68C1">
        <w:t>15</w:t>
      </w:r>
      <w:r w:rsidRPr="005B68C1">
        <w:rPr>
          <w:spacing w:val="-7"/>
        </w:rPr>
        <w:t xml:space="preserve"> </w:t>
      </w:r>
      <w:r w:rsidRPr="005B68C1">
        <w:t>years,</w:t>
      </w:r>
      <w:r w:rsidRPr="005B68C1">
        <w:rPr>
          <w:spacing w:val="-5"/>
        </w:rPr>
        <w:t xml:space="preserve"> </w:t>
      </w:r>
      <w:r w:rsidRPr="005B68C1">
        <w:t>reflecting</w:t>
      </w:r>
      <w:r w:rsidRPr="005B68C1">
        <w:rPr>
          <w:spacing w:val="-7"/>
        </w:rPr>
        <w:t xml:space="preserve"> </w:t>
      </w:r>
      <w:r w:rsidRPr="005B68C1">
        <w:t>a substantial</w:t>
      </w:r>
      <w:r w:rsidRPr="005B68C1">
        <w:rPr>
          <w:spacing w:val="-15"/>
        </w:rPr>
        <w:t xml:space="preserve"> </w:t>
      </w:r>
      <w:r w:rsidRPr="005B68C1">
        <w:t>experience</w:t>
      </w:r>
      <w:r w:rsidRPr="005B68C1">
        <w:rPr>
          <w:spacing w:val="-12"/>
        </w:rPr>
        <w:t xml:space="preserve"> </w:t>
      </w:r>
      <w:r w:rsidRPr="005B68C1">
        <w:t>level</w:t>
      </w:r>
      <w:r w:rsidRPr="005B68C1">
        <w:rPr>
          <w:spacing w:val="-15"/>
        </w:rPr>
        <w:t xml:space="preserve"> </w:t>
      </w:r>
      <w:r w:rsidRPr="005B68C1">
        <w:t>within</w:t>
      </w:r>
      <w:r w:rsidRPr="005B68C1">
        <w:rPr>
          <w:spacing w:val="-15"/>
        </w:rPr>
        <w:t xml:space="preserve"> </w:t>
      </w:r>
      <w:r w:rsidRPr="005B68C1">
        <w:t>this</w:t>
      </w:r>
      <w:r w:rsidRPr="005B68C1">
        <w:rPr>
          <w:spacing w:val="-8"/>
        </w:rPr>
        <w:t xml:space="preserve"> </w:t>
      </w:r>
      <w:r w:rsidRPr="005B68C1">
        <w:t>community.</w:t>
      </w:r>
      <w:r>
        <w:rPr>
          <w:spacing w:val="-5"/>
        </w:rPr>
        <w:t xml:space="preserve"> </w:t>
      </w:r>
      <w:r w:rsidR="007A040E">
        <w:rPr>
          <w:spacing w:val="-5"/>
        </w:rPr>
        <w:t xml:space="preserve"> </w:t>
      </w:r>
      <w:r w:rsidR="007A040E" w:rsidRPr="005B68C1">
        <w:t>The</w:t>
      </w:r>
      <w:r w:rsidR="007A040E" w:rsidRPr="005B68C1">
        <w:rPr>
          <w:spacing w:val="-14"/>
        </w:rPr>
        <w:t xml:space="preserve"> </w:t>
      </w:r>
      <w:r w:rsidR="007A040E" w:rsidRPr="005B68C1">
        <w:t>economic</w:t>
      </w:r>
      <w:r w:rsidR="007A040E" w:rsidRPr="005B68C1">
        <w:rPr>
          <w:spacing w:val="-14"/>
        </w:rPr>
        <w:t xml:space="preserve"> </w:t>
      </w:r>
      <w:r w:rsidR="007A040E" w:rsidRPr="005B68C1">
        <w:t>profile</w:t>
      </w:r>
      <w:r w:rsidR="007A040E" w:rsidRPr="005B68C1">
        <w:rPr>
          <w:spacing w:val="-14"/>
        </w:rPr>
        <w:t xml:space="preserve"> </w:t>
      </w:r>
      <w:r w:rsidR="007A040E" w:rsidRPr="005B68C1">
        <w:t>of</w:t>
      </w:r>
      <w:r w:rsidR="007A040E" w:rsidRPr="005B68C1">
        <w:rPr>
          <w:spacing w:val="-15"/>
        </w:rPr>
        <w:t xml:space="preserve"> </w:t>
      </w:r>
      <w:r w:rsidR="007A040E" w:rsidRPr="005B68C1">
        <w:t>the</w:t>
      </w:r>
      <w:r w:rsidR="007A040E" w:rsidRPr="005B68C1">
        <w:rPr>
          <w:spacing w:val="-14"/>
        </w:rPr>
        <w:t xml:space="preserve"> </w:t>
      </w:r>
      <w:r w:rsidR="007A040E" w:rsidRPr="005B68C1">
        <w:t>respondents revealed that majority respondents had an annual income ranging between Rs. 200,001 and 300,000, underscoring a relatively modest income level within the group.</w:t>
      </w:r>
    </w:p>
    <w:p w14:paraId="6444834A" w14:textId="77777777" w:rsidR="005916F0" w:rsidRDefault="005916F0" w:rsidP="007A2511">
      <w:pPr>
        <w:pStyle w:val="BodyText"/>
        <w:spacing w:line="360" w:lineRule="auto"/>
        <w:ind w:right="305"/>
        <w:jc w:val="both"/>
        <w:rPr>
          <w:b/>
          <w:bCs/>
        </w:rPr>
      </w:pPr>
    </w:p>
    <w:p w14:paraId="1B999EFD" w14:textId="6E2032AA" w:rsidR="000D0044" w:rsidRPr="007A2511" w:rsidRDefault="000D0044" w:rsidP="007A2511">
      <w:pPr>
        <w:pStyle w:val="BodyText"/>
        <w:spacing w:line="360" w:lineRule="auto"/>
        <w:ind w:right="305"/>
        <w:jc w:val="both"/>
        <w:rPr>
          <w:spacing w:val="-5"/>
        </w:rPr>
      </w:pPr>
      <w:r>
        <w:rPr>
          <w:b/>
          <w:bCs/>
        </w:rPr>
        <w:t>Table 1:</w:t>
      </w:r>
      <w:r w:rsidR="00B71668">
        <w:rPr>
          <w:b/>
          <w:bCs/>
        </w:rPr>
        <w:t xml:space="preserve"> </w:t>
      </w:r>
      <w:r w:rsidR="00B71668" w:rsidRPr="00B71668">
        <w:t xml:space="preserve">Distribution of </w:t>
      </w:r>
      <w:r w:rsidR="00B71668">
        <w:t>r</w:t>
      </w:r>
      <w:r w:rsidR="00B71668" w:rsidRPr="00B71668">
        <w:t xml:space="preserve">espondents </w:t>
      </w:r>
      <w:r w:rsidR="00B71668">
        <w:t>a</w:t>
      </w:r>
      <w:r w:rsidR="00B71668" w:rsidRPr="00B71668">
        <w:t xml:space="preserve">ccording to </w:t>
      </w:r>
      <w:r w:rsidR="00B71668">
        <w:t>s</w:t>
      </w:r>
      <w:r w:rsidR="00B71668" w:rsidRPr="00B71668">
        <w:t xml:space="preserve">elected </w:t>
      </w:r>
      <w:r w:rsidR="00B71668">
        <w:t>c</w:t>
      </w:r>
      <w:r w:rsidR="00B71668" w:rsidRPr="00B71668">
        <w:t>haracteristics</w:t>
      </w:r>
      <w:r w:rsidR="00B71668">
        <w:t xml:space="preserve">.       </w:t>
      </w:r>
      <w:r w:rsidR="00B71668">
        <w:rPr>
          <w:b/>
          <w:bCs/>
        </w:rPr>
        <w:t xml:space="preserve"> (</w:t>
      </w:r>
      <w:r w:rsidR="00B71668">
        <w:t>N</w:t>
      </w:r>
      <w:r w:rsidR="007A040E" w:rsidRPr="0064265A">
        <w:t>=360</w:t>
      </w:r>
      <w:r w:rsidR="00B71668">
        <w:t>)</w:t>
      </w:r>
    </w:p>
    <w:tbl>
      <w:tblPr>
        <w:tblStyle w:val="TableGrid"/>
        <w:tblW w:w="8500" w:type="dxa"/>
        <w:tblLayout w:type="fixed"/>
        <w:tblLook w:val="04A0" w:firstRow="1" w:lastRow="0" w:firstColumn="1" w:lastColumn="0" w:noHBand="0" w:noVBand="1"/>
      </w:tblPr>
      <w:tblGrid>
        <w:gridCol w:w="510"/>
        <w:gridCol w:w="2746"/>
        <w:gridCol w:w="2976"/>
        <w:gridCol w:w="1134"/>
        <w:gridCol w:w="1134"/>
      </w:tblGrid>
      <w:tr w:rsidR="00B71668" w:rsidRPr="005B68C1" w14:paraId="21D33ADD" w14:textId="77777777" w:rsidTr="004B37D5">
        <w:trPr>
          <w:trHeight w:val="44"/>
        </w:trPr>
        <w:tc>
          <w:tcPr>
            <w:tcW w:w="510" w:type="dxa"/>
            <w:vMerge w:val="restart"/>
            <w:vAlign w:val="center"/>
          </w:tcPr>
          <w:p w14:paraId="2B03BF1B" w14:textId="77777777" w:rsidR="00B71668" w:rsidRPr="005B68C1" w:rsidRDefault="00B71668" w:rsidP="007A040E">
            <w:pPr>
              <w:jc w:val="center"/>
              <w:rPr>
                <w:rFonts w:ascii="Times New Roman" w:hAnsi="Times New Roman" w:cs="Times New Roman"/>
                <w:b/>
                <w:bCs/>
                <w:sz w:val="22"/>
                <w:szCs w:val="22"/>
              </w:rPr>
            </w:pPr>
            <w:r w:rsidRPr="005B68C1">
              <w:rPr>
                <w:rFonts w:ascii="Times New Roman" w:hAnsi="Times New Roman" w:cs="Times New Roman"/>
                <w:b/>
                <w:bCs/>
                <w:sz w:val="22"/>
                <w:szCs w:val="22"/>
              </w:rPr>
              <w:t>S. No</w:t>
            </w:r>
          </w:p>
        </w:tc>
        <w:tc>
          <w:tcPr>
            <w:tcW w:w="2746" w:type="dxa"/>
            <w:vMerge w:val="restart"/>
            <w:vAlign w:val="center"/>
          </w:tcPr>
          <w:p w14:paraId="49C73BFC" w14:textId="101DADD3" w:rsidR="00B71668" w:rsidRPr="005B68C1" w:rsidRDefault="00B71668" w:rsidP="007A040E">
            <w:pPr>
              <w:jc w:val="center"/>
              <w:rPr>
                <w:rFonts w:ascii="Times New Roman" w:hAnsi="Times New Roman" w:cs="Times New Roman"/>
                <w:b/>
                <w:bCs/>
                <w:sz w:val="22"/>
                <w:szCs w:val="22"/>
              </w:rPr>
            </w:pPr>
            <w:r w:rsidRPr="00B71668">
              <w:rPr>
                <w:rFonts w:ascii="Times New Roman" w:hAnsi="Times New Roman" w:cs="Times New Roman"/>
                <w:b/>
                <w:bCs/>
                <w:sz w:val="22"/>
                <w:szCs w:val="22"/>
              </w:rPr>
              <w:t>Characteristics</w:t>
            </w:r>
          </w:p>
        </w:tc>
        <w:tc>
          <w:tcPr>
            <w:tcW w:w="2976" w:type="dxa"/>
            <w:vMerge w:val="restart"/>
            <w:vAlign w:val="center"/>
          </w:tcPr>
          <w:p w14:paraId="7B550FD4" w14:textId="560B8FC0" w:rsidR="00B71668" w:rsidRPr="005B68C1" w:rsidRDefault="00B71668" w:rsidP="007A040E">
            <w:pPr>
              <w:jc w:val="center"/>
              <w:rPr>
                <w:rFonts w:ascii="Times New Roman" w:hAnsi="Times New Roman" w:cs="Times New Roman"/>
                <w:b/>
                <w:bCs/>
                <w:sz w:val="22"/>
                <w:szCs w:val="22"/>
              </w:rPr>
            </w:pPr>
            <w:r w:rsidRPr="00B71668">
              <w:rPr>
                <w:rFonts w:ascii="Times New Roman" w:hAnsi="Times New Roman" w:cs="Times New Roman"/>
                <w:b/>
                <w:bCs/>
                <w:spacing w:val="-2"/>
                <w:sz w:val="22"/>
                <w:szCs w:val="22"/>
              </w:rPr>
              <w:t>Category</w:t>
            </w:r>
          </w:p>
        </w:tc>
        <w:tc>
          <w:tcPr>
            <w:tcW w:w="2268" w:type="dxa"/>
            <w:gridSpan w:val="2"/>
            <w:vAlign w:val="center"/>
          </w:tcPr>
          <w:p w14:paraId="73446492" w14:textId="5789D312" w:rsidR="00B71668" w:rsidRPr="005B68C1" w:rsidRDefault="00B71668" w:rsidP="007A040E">
            <w:pPr>
              <w:ind w:left="-104" w:right="-106"/>
              <w:jc w:val="center"/>
              <w:rPr>
                <w:rFonts w:ascii="Times New Roman" w:hAnsi="Times New Roman" w:cs="Times New Roman"/>
                <w:b/>
                <w:bCs/>
                <w:sz w:val="22"/>
                <w:szCs w:val="22"/>
              </w:rPr>
            </w:pPr>
            <w:r w:rsidRPr="00B71668">
              <w:rPr>
                <w:rFonts w:ascii="Times New Roman" w:hAnsi="Times New Roman" w:cs="Times New Roman"/>
                <w:b/>
                <w:bCs/>
                <w:sz w:val="22"/>
                <w:szCs w:val="22"/>
              </w:rPr>
              <w:t>Respondents</w:t>
            </w:r>
          </w:p>
        </w:tc>
      </w:tr>
      <w:tr w:rsidR="00B71668" w:rsidRPr="005B68C1" w14:paraId="48C288F9" w14:textId="77777777" w:rsidTr="007A040E">
        <w:trPr>
          <w:trHeight w:val="44"/>
        </w:trPr>
        <w:tc>
          <w:tcPr>
            <w:tcW w:w="510" w:type="dxa"/>
            <w:vMerge/>
            <w:vAlign w:val="center"/>
          </w:tcPr>
          <w:p w14:paraId="763827F3" w14:textId="77777777" w:rsidR="00B71668" w:rsidRPr="005B68C1" w:rsidRDefault="00B71668" w:rsidP="00B71668">
            <w:pPr>
              <w:jc w:val="center"/>
              <w:rPr>
                <w:rFonts w:ascii="Times New Roman" w:hAnsi="Times New Roman" w:cs="Times New Roman"/>
                <w:b/>
                <w:bCs/>
                <w:sz w:val="22"/>
                <w:szCs w:val="22"/>
              </w:rPr>
            </w:pPr>
          </w:p>
        </w:tc>
        <w:tc>
          <w:tcPr>
            <w:tcW w:w="2746" w:type="dxa"/>
            <w:vMerge/>
            <w:vAlign w:val="center"/>
          </w:tcPr>
          <w:p w14:paraId="636184EB" w14:textId="77777777" w:rsidR="00B71668" w:rsidRPr="00B71668" w:rsidRDefault="00B71668" w:rsidP="00B71668">
            <w:pPr>
              <w:jc w:val="center"/>
              <w:rPr>
                <w:rFonts w:ascii="Times New Roman" w:hAnsi="Times New Roman" w:cs="Times New Roman"/>
                <w:b/>
                <w:bCs/>
                <w:sz w:val="22"/>
                <w:szCs w:val="22"/>
              </w:rPr>
            </w:pPr>
          </w:p>
        </w:tc>
        <w:tc>
          <w:tcPr>
            <w:tcW w:w="2976" w:type="dxa"/>
            <w:vMerge/>
            <w:vAlign w:val="center"/>
          </w:tcPr>
          <w:p w14:paraId="2F351E16" w14:textId="77777777" w:rsidR="00B71668" w:rsidRPr="00B71668" w:rsidRDefault="00B71668" w:rsidP="00B71668">
            <w:pPr>
              <w:jc w:val="center"/>
              <w:rPr>
                <w:rFonts w:ascii="Times New Roman" w:hAnsi="Times New Roman" w:cs="Times New Roman"/>
                <w:b/>
                <w:bCs/>
                <w:spacing w:val="-2"/>
                <w:sz w:val="22"/>
                <w:szCs w:val="22"/>
              </w:rPr>
            </w:pPr>
          </w:p>
        </w:tc>
        <w:tc>
          <w:tcPr>
            <w:tcW w:w="1134" w:type="dxa"/>
            <w:vAlign w:val="center"/>
          </w:tcPr>
          <w:p w14:paraId="23D00F5B" w14:textId="505240A5" w:rsidR="00B71668" w:rsidRPr="005B68C1" w:rsidRDefault="00B71668" w:rsidP="00B71668">
            <w:pPr>
              <w:ind w:left="-107" w:right="-108" w:hanging="2"/>
              <w:rPr>
                <w:rFonts w:ascii="Times New Roman" w:hAnsi="Times New Roman" w:cs="Times New Roman"/>
                <w:b/>
                <w:bCs/>
                <w:sz w:val="22"/>
                <w:szCs w:val="22"/>
                <w:lang w:val="en-US"/>
              </w:rPr>
            </w:pPr>
            <w:r w:rsidRPr="005B68C1">
              <w:rPr>
                <w:rFonts w:ascii="Times New Roman" w:hAnsi="Times New Roman" w:cs="Times New Roman"/>
                <w:b/>
                <w:bCs/>
                <w:sz w:val="22"/>
                <w:szCs w:val="22"/>
                <w:lang w:val="en-US"/>
              </w:rPr>
              <w:t>Frequency</w:t>
            </w:r>
          </w:p>
        </w:tc>
        <w:tc>
          <w:tcPr>
            <w:tcW w:w="1134" w:type="dxa"/>
            <w:vAlign w:val="center"/>
          </w:tcPr>
          <w:p w14:paraId="7FE9D5F8" w14:textId="7E86E8C2" w:rsidR="00B71668" w:rsidRPr="005B68C1" w:rsidRDefault="00B71668" w:rsidP="00B71668">
            <w:pPr>
              <w:ind w:left="-104" w:right="-106"/>
              <w:jc w:val="center"/>
              <w:rPr>
                <w:rFonts w:ascii="Times New Roman" w:hAnsi="Times New Roman" w:cs="Times New Roman"/>
                <w:b/>
                <w:bCs/>
                <w:sz w:val="22"/>
                <w:szCs w:val="22"/>
                <w:lang w:val="en-US"/>
              </w:rPr>
            </w:pPr>
            <w:r w:rsidRPr="005B68C1">
              <w:rPr>
                <w:rFonts w:ascii="Times New Roman" w:hAnsi="Times New Roman" w:cs="Times New Roman"/>
                <w:b/>
                <w:bCs/>
                <w:sz w:val="22"/>
                <w:szCs w:val="22"/>
                <w:lang w:val="en-US"/>
              </w:rPr>
              <w:t>Percentage</w:t>
            </w:r>
          </w:p>
        </w:tc>
      </w:tr>
      <w:tr w:rsidR="005F5758" w:rsidRPr="005B68C1" w14:paraId="1E77E159" w14:textId="77777777" w:rsidTr="007A040E">
        <w:trPr>
          <w:trHeight w:val="44"/>
        </w:trPr>
        <w:tc>
          <w:tcPr>
            <w:tcW w:w="510" w:type="dxa"/>
            <w:vMerge w:val="restart"/>
            <w:vAlign w:val="center"/>
          </w:tcPr>
          <w:p w14:paraId="4E72D72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rPr>
              <w:t>1</w:t>
            </w:r>
          </w:p>
        </w:tc>
        <w:tc>
          <w:tcPr>
            <w:tcW w:w="2746" w:type="dxa"/>
            <w:vMerge w:val="restart"/>
            <w:vAlign w:val="center"/>
          </w:tcPr>
          <w:p w14:paraId="26B5FCD8"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spacing w:val="-2"/>
                <w:sz w:val="22"/>
                <w:szCs w:val="22"/>
              </w:rPr>
              <w:t>Education</w:t>
            </w:r>
          </w:p>
          <w:p w14:paraId="2EB1AAFC" w14:textId="77777777" w:rsidR="005F5758" w:rsidRPr="005B68C1" w:rsidRDefault="005F5758" w:rsidP="007A040E">
            <w:pPr>
              <w:jc w:val="both"/>
              <w:rPr>
                <w:rFonts w:ascii="Times New Roman" w:hAnsi="Times New Roman" w:cs="Times New Roman"/>
                <w:sz w:val="22"/>
                <w:szCs w:val="22"/>
              </w:rPr>
            </w:pPr>
          </w:p>
        </w:tc>
        <w:tc>
          <w:tcPr>
            <w:tcW w:w="2976" w:type="dxa"/>
          </w:tcPr>
          <w:p w14:paraId="70F94815"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Illiterate</w:t>
            </w:r>
          </w:p>
        </w:tc>
        <w:tc>
          <w:tcPr>
            <w:tcW w:w="1134" w:type="dxa"/>
            <w:vAlign w:val="center"/>
          </w:tcPr>
          <w:p w14:paraId="264F32D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27</w:t>
            </w:r>
          </w:p>
        </w:tc>
        <w:tc>
          <w:tcPr>
            <w:tcW w:w="1134" w:type="dxa"/>
            <w:vAlign w:val="center"/>
          </w:tcPr>
          <w:p w14:paraId="475EE4A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7.50</w:t>
            </w:r>
          </w:p>
        </w:tc>
      </w:tr>
      <w:tr w:rsidR="005F5758" w:rsidRPr="005B68C1" w14:paraId="520FF516" w14:textId="77777777" w:rsidTr="007A040E">
        <w:tc>
          <w:tcPr>
            <w:tcW w:w="510" w:type="dxa"/>
            <w:vMerge/>
            <w:vAlign w:val="center"/>
          </w:tcPr>
          <w:p w14:paraId="780CC9A7"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1DA0FFF6"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4488303F"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Primary school</w:t>
            </w:r>
          </w:p>
        </w:tc>
        <w:tc>
          <w:tcPr>
            <w:tcW w:w="1134" w:type="dxa"/>
            <w:vAlign w:val="center"/>
          </w:tcPr>
          <w:p w14:paraId="37AFBD59"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60</w:t>
            </w:r>
          </w:p>
        </w:tc>
        <w:tc>
          <w:tcPr>
            <w:tcW w:w="1134" w:type="dxa"/>
            <w:vAlign w:val="center"/>
          </w:tcPr>
          <w:p w14:paraId="6BFFDEB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16.67</w:t>
            </w:r>
          </w:p>
        </w:tc>
      </w:tr>
      <w:tr w:rsidR="005F5758" w:rsidRPr="005B68C1" w14:paraId="7E79A553" w14:textId="77777777" w:rsidTr="007A040E">
        <w:tc>
          <w:tcPr>
            <w:tcW w:w="510" w:type="dxa"/>
            <w:vMerge/>
            <w:vAlign w:val="center"/>
          </w:tcPr>
          <w:p w14:paraId="493A2854"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72A0877"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029390EE"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Middle school</w:t>
            </w:r>
          </w:p>
        </w:tc>
        <w:tc>
          <w:tcPr>
            <w:tcW w:w="1134" w:type="dxa"/>
            <w:vAlign w:val="center"/>
          </w:tcPr>
          <w:p w14:paraId="722BA9D0"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126</w:t>
            </w:r>
          </w:p>
        </w:tc>
        <w:tc>
          <w:tcPr>
            <w:tcW w:w="1134" w:type="dxa"/>
            <w:vAlign w:val="center"/>
          </w:tcPr>
          <w:p w14:paraId="101E88F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35.00</w:t>
            </w:r>
          </w:p>
        </w:tc>
      </w:tr>
      <w:tr w:rsidR="005F5758" w:rsidRPr="005B68C1" w14:paraId="592F8CD4" w14:textId="77777777" w:rsidTr="007A040E">
        <w:tc>
          <w:tcPr>
            <w:tcW w:w="510" w:type="dxa"/>
            <w:vMerge/>
            <w:vAlign w:val="center"/>
          </w:tcPr>
          <w:p w14:paraId="1BC85E6F"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70DB96C6"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33340A97"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High school</w:t>
            </w:r>
          </w:p>
        </w:tc>
        <w:tc>
          <w:tcPr>
            <w:tcW w:w="1134" w:type="dxa"/>
            <w:vAlign w:val="center"/>
          </w:tcPr>
          <w:p w14:paraId="6E87029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76</w:t>
            </w:r>
          </w:p>
        </w:tc>
        <w:tc>
          <w:tcPr>
            <w:tcW w:w="1134" w:type="dxa"/>
            <w:vAlign w:val="center"/>
          </w:tcPr>
          <w:p w14:paraId="4C7C575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21.11</w:t>
            </w:r>
          </w:p>
        </w:tc>
      </w:tr>
      <w:tr w:rsidR="005F5758" w:rsidRPr="005B68C1" w14:paraId="50FD1F09" w14:textId="77777777" w:rsidTr="007A040E">
        <w:tc>
          <w:tcPr>
            <w:tcW w:w="510" w:type="dxa"/>
            <w:vMerge/>
            <w:vAlign w:val="center"/>
          </w:tcPr>
          <w:p w14:paraId="103A9442"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32566964"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3815EAC2"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Higher secondary school</w:t>
            </w:r>
          </w:p>
        </w:tc>
        <w:tc>
          <w:tcPr>
            <w:tcW w:w="1134" w:type="dxa"/>
            <w:vAlign w:val="center"/>
          </w:tcPr>
          <w:p w14:paraId="3BDBEE9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49</w:t>
            </w:r>
          </w:p>
        </w:tc>
        <w:tc>
          <w:tcPr>
            <w:tcW w:w="1134" w:type="dxa"/>
            <w:vAlign w:val="center"/>
          </w:tcPr>
          <w:p w14:paraId="7F5DEA9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13.61</w:t>
            </w:r>
          </w:p>
        </w:tc>
      </w:tr>
      <w:tr w:rsidR="005F5758" w:rsidRPr="005B68C1" w14:paraId="7772D776" w14:textId="77777777" w:rsidTr="007A040E">
        <w:tc>
          <w:tcPr>
            <w:tcW w:w="510" w:type="dxa"/>
            <w:vMerge/>
            <w:vAlign w:val="center"/>
          </w:tcPr>
          <w:p w14:paraId="199C6C12"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20EAB32D"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66E88782"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College graduate</w:t>
            </w:r>
          </w:p>
        </w:tc>
        <w:tc>
          <w:tcPr>
            <w:tcW w:w="1134" w:type="dxa"/>
            <w:vAlign w:val="center"/>
          </w:tcPr>
          <w:p w14:paraId="01A36EF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22</w:t>
            </w:r>
          </w:p>
        </w:tc>
        <w:tc>
          <w:tcPr>
            <w:tcW w:w="1134" w:type="dxa"/>
            <w:vAlign w:val="center"/>
          </w:tcPr>
          <w:p w14:paraId="75E5441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6.11</w:t>
            </w:r>
          </w:p>
        </w:tc>
      </w:tr>
      <w:tr w:rsidR="00B86327" w:rsidRPr="005B68C1" w14:paraId="481D3FD8" w14:textId="77777777" w:rsidTr="007A040E">
        <w:tc>
          <w:tcPr>
            <w:tcW w:w="510" w:type="dxa"/>
            <w:vMerge w:val="restart"/>
            <w:vAlign w:val="center"/>
          </w:tcPr>
          <w:p w14:paraId="0BC0C7D3"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2</w:t>
            </w:r>
          </w:p>
        </w:tc>
        <w:tc>
          <w:tcPr>
            <w:tcW w:w="2746" w:type="dxa"/>
            <w:vMerge w:val="restart"/>
            <w:vAlign w:val="center"/>
          </w:tcPr>
          <w:p w14:paraId="7DBEAA2A" w14:textId="77777777" w:rsidR="00B86327" w:rsidRPr="005B68C1" w:rsidRDefault="00B86327" w:rsidP="007A040E">
            <w:pPr>
              <w:jc w:val="both"/>
              <w:rPr>
                <w:rFonts w:ascii="Times New Roman" w:hAnsi="Times New Roman" w:cs="Times New Roman"/>
                <w:sz w:val="22"/>
                <w:szCs w:val="22"/>
              </w:rPr>
            </w:pPr>
            <w:r w:rsidRPr="005B68C1">
              <w:rPr>
                <w:rFonts w:ascii="Times New Roman" w:hAnsi="Times New Roman" w:cs="Times New Roman"/>
                <w:sz w:val="22"/>
                <w:szCs w:val="22"/>
              </w:rPr>
              <w:t>Farming</w:t>
            </w:r>
            <w:r w:rsidRPr="005B68C1">
              <w:rPr>
                <w:rFonts w:ascii="Times New Roman" w:hAnsi="Times New Roman" w:cs="Times New Roman"/>
                <w:spacing w:val="-9"/>
                <w:sz w:val="22"/>
                <w:szCs w:val="22"/>
              </w:rPr>
              <w:t xml:space="preserve"> </w:t>
            </w:r>
            <w:r w:rsidRPr="005B68C1">
              <w:rPr>
                <w:rFonts w:ascii="Times New Roman" w:hAnsi="Times New Roman" w:cs="Times New Roman"/>
                <w:spacing w:val="-2"/>
                <w:sz w:val="22"/>
                <w:szCs w:val="22"/>
              </w:rPr>
              <w:t>Experience</w:t>
            </w:r>
          </w:p>
        </w:tc>
        <w:tc>
          <w:tcPr>
            <w:tcW w:w="2976" w:type="dxa"/>
          </w:tcPr>
          <w:p w14:paraId="1692F629" w14:textId="77777777" w:rsidR="00B86327" w:rsidRPr="005B68C1" w:rsidRDefault="00B86327"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Up to 10 years</w:t>
            </w:r>
          </w:p>
        </w:tc>
        <w:tc>
          <w:tcPr>
            <w:tcW w:w="1134" w:type="dxa"/>
            <w:vAlign w:val="center"/>
          </w:tcPr>
          <w:p w14:paraId="1EFA41C3"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81</w:t>
            </w:r>
          </w:p>
        </w:tc>
        <w:tc>
          <w:tcPr>
            <w:tcW w:w="1134" w:type="dxa"/>
            <w:vAlign w:val="center"/>
          </w:tcPr>
          <w:p w14:paraId="01B99888"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22.50</w:t>
            </w:r>
          </w:p>
        </w:tc>
      </w:tr>
      <w:tr w:rsidR="00B86327" w:rsidRPr="005B68C1" w14:paraId="5958D5B9" w14:textId="77777777" w:rsidTr="007A040E">
        <w:tc>
          <w:tcPr>
            <w:tcW w:w="510" w:type="dxa"/>
            <w:vMerge/>
            <w:vAlign w:val="center"/>
          </w:tcPr>
          <w:p w14:paraId="25272248" w14:textId="77777777" w:rsidR="00B86327" w:rsidRPr="005B68C1" w:rsidRDefault="00B86327" w:rsidP="007A040E">
            <w:pPr>
              <w:jc w:val="center"/>
              <w:rPr>
                <w:rFonts w:ascii="Times New Roman" w:hAnsi="Times New Roman" w:cs="Times New Roman"/>
                <w:sz w:val="22"/>
                <w:szCs w:val="22"/>
              </w:rPr>
            </w:pPr>
          </w:p>
        </w:tc>
        <w:tc>
          <w:tcPr>
            <w:tcW w:w="2746" w:type="dxa"/>
            <w:vMerge/>
            <w:vAlign w:val="center"/>
          </w:tcPr>
          <w:p w14:paraId="695AE258" w14:textId="77777777" w:rsidR="00B86327" w:rsidRPr="005B68C1" w:rsidRDefault="00B86327" w:rsidP="007A040E">
            <w:pPr>
              <w:jc w:val="both"/>
              <w:rPr>
                <w:rFonts w:ascii="Times New Roman" w:hAnsi="Times New Roman" w:cs="Times New Roman"/>
                <w:color w:val="000000"/>
                <w:sz w:val="22"/>
                <w:szCs w:val="22"/>
              </w:rPr>
            </w:pPr>
          </w:p>
        </w:tc>
        <w:tc>
          <w:tcPr>
            <w:tcW w:w="2976" w:type="dxa"/>
          </w:tcPr>
          <w:p w14:paraId="5EAA4107" w14:textId="77777777" w:rsidR="00B86327" w:rsidRPr="005B68C1" w:rsidRDefault="00B86327"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11-15 years</w:t>
            </w:r>
          </w:p>
        </w:tc>
        <w:tc>
          <w:tcPr>
            <w:tcW w:w="1134" w:type="dxa"/>
            <w:vAlign w:val="center"/>
          </w:tcPr>
          <w:p w14:paraId="448D9B6F"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115</w:t>
            </w:r>
          </w:p>
        </w:tc>
        <w:tc>
          <w:tcPr>
            <w:tcW w:w="1134" w:type="dxa"/>
            <w:vAlign w:val="center"/>
          </w:tcPr>
          <w:p w14:paraId="0790CEC3"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31.94</w:t>
            </w:r>
          </w:p>
        </w:tc>
      </w:tr>
      <w:tr w:rsidR="00B86327" w:rsidRPr="005B68C1" w14:paraId="09733A2A" w14:textId="77777777" w:rsidTr="007A040E">
        <w:tc>
          <w:tcPr>
            <w:tcW w:w="510" w:type="dxa"/>
            <w:vMerge/>
            <w:vAlign w:val="center"/>
          </w:tcPr>
          <w:p w14:paraId="400BED9A" w14:textId="77777777" w:rsidR="00B86327" w:rsidRPr="005B68C1" w:rsidRDefault="00B86327" w:rsidP="007A040E">
            <w:pPr>
              <w:jc w:val="center"/>
              <w:rPr>
                <w:rFonts w:ascii="Times New Roman" w:hAnsi="Times New Roman" w:cs="Times New Roman"/>
                <w:sz w:val="22"/>
                <w:szCs w:val="22"/>
              </w:rPr>
            </w:pPr>
          </w:p>
        </w:tc>
        <w:tc>
          <w:tcPr>
            <w:tcW w:w="2746" w:type="dxa"/>
            <w:vMerge/>
            <w:vAlign w:val="center"/>
          </w:tcPr>
          <w:p w14:paraId="24A70D28" w14:textId="77777777" w:rsidR="00B86327" w:rsidRPr="005B68C1" w:rsidRDefault="00B86327" w:rsidP="007A040E">
            <w:pPr>
              <w:jc w:val="both"/>
              <w:rPr>
                <w:rFonts w:ascii="Times New Roman" w:hAnsi="Times New Roman" w:cs="Times New Roman"/>
                <w:color w:val="000000"/>
                <w:sz w:val="22"/>
                <w:szCs w:val="22"/>
              </w:rPr>
            </w:pPr>
          </w:p>
        </w:tc>
        <w:tc>
          <w:tcPr>
            <w:tcW w:w="2976" w:type="dxa"/>
          </w:tcPr>
          <w:p w14:paraId="37B073B3" w14:textId="77777777" w:rsidR="00B86327" w:rsidRPr="005B68C1" w:rsidRDefault="00B86327"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16-20 years</w:t>
            </w:r>
          </w:p>
        </w:tc>
        <w:tc>
          <w:tcPr>
            <w:tcW w:w="1134" w:type="dxa"/>
            <w:vAlign w:val="center"/>
          </w:tcPr>
          <w:p w14:paraId="07536E66"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94</w:t>
            </w:r>
          </w:p>
        </w:tc>
        <w:tc>
          <w:tcPr>
            <w:tcW w:w="1134" w:type="dxa"/>
            <w:vAlign w:val="center"/>
          </w:tcPr>
          <w:p w14:paraId="26BF06C3"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26.11</w:t>
            </w:r>
          </w:p>
        </w:tc>
      </w:tr>
      <w:tr w:rsidR="00B86327" w:rsidRPr="005B68C1" w14:paraId="2AFA6BCD" w14:textId="77777777" w:rsidTr="007A040E">
        <w:trPr>
          <w:trHeight w:val="172"/>
        </w:trPr>
        <w:tc>
          <w:tcPr>
            <w:tcW w:w="510" w:type="dxa"/>
            <w:vMerge/>
            <w:vAlign w:val="center"/>
          </w:tcPr>
          <w:p w14:paraId="248B1023" w14:textId="77777777" w:rsidR="00B86327" w:rsidRPr="005B68C1" w:rsidRDefault="00B86327" w:rsidP="007A040E">
            <w:pPr>
              <w:jc w:val="center"/>
              <w:rPr>
                <w:rFonts w:ascii="Times New Roman" w:hAnsi="Times New Roman" w:cs="Times New Roman"/>
                <w:sz w:val="22"/>
                <w:szCs w:val="22"/>
              </w:rPr>
            </w:pPr>
          </w:p>
        </w:tc>
        <w:tc>
          <w:tcPr>
            <w:tcW w:w="2746" w:type="dxa"/>
            <w:vMerge/>
            <w:vAlign w:val="center"/>
          </w:tcPr>
          <w:p w14:paraId="05F6CF02" w14:textId="77777777" w:rsidR="00B86327" w:rsidRPr="005B68C1" w:rsidRDefault="00B86327" w:rsidP="007A040E">
            <w:pPr>
              <w:jc w:val="both"/>
              <w:rPr>
                <w:rFonts w:ascii="Times New Roman" w:hAnsi="Times New Roman" w:cs="Times New Roman"/>
                <w:color w:val="000000"/>
                <w:sz w:val="22"/>
                <w:szCs w:val="22"/>
              </w:rPr>
            </w:pPr>
          </w:p>
        </w:tc>
        <w:tc>
          <w:tcPr>
            <w:tcW w:w="2976" w:type="dxa"/>
          </w:tcPr>
          <w:p w14:paraId="68702D5B" w14:textId="77777777" w:rsidR="00B86327" w:rsidRPr="005B68C1" w:rsidRDefault="00B86327"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Above 20 years</w:t>
            </w:r>
          </w:p>
        </w:tc>
        <w:tc>
          <w:tcPr>
            <w:tcW w:w="1134" w:type="dxa"/>
            <w:vAlign w:val="center"/>
          </w:tcPr>
          <w:p w14:paraId="3288EDA7"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70</w:t>
            </w:r>
          </w:p>
        </w:tc>
        <w:tc>
          <w:tcPr>
            <w:tcW w:w="1134" w:type="dxa"/>
            <w:vAlign w:val="center"/>
          </w:tcPr>
          <w:p w14:paraId="4A11E13B"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19.45</w:t>
            </w:r>
          </w:p>
        </w:tc>
      </w:tr>
      <w:tr w:rsidR="005F5758" w:rsidRPr="005B68C1" w14:paraId="23F4CEA9" w14:textId="77777777" w:rsidTr="007A040E">
        <w:tc>
          <w:tcPr>
            <w:tcW w:w="510" w:type="dxa"/>
            <w:vMerge w:val="restart"/>
            <w:vAlign w:val="center"/>
          </w:tcPr>
          <w:p w14:paraId="6C12AD6C" w14:textId="5A69D75F"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3</w:t>
            </w:r>
          </w:p>
        </w:tc>
        <w:tc>
          <w:tcPr>
            <w:tcW w:w="2746" w:type="dxa"/>
            <w:vMerge w:val="restart"/>
            <w:vAlign w:val="center"/>
          </w:tcPr>
          <w:p w14:paraId="23940A3D" w14:textId="3D77D38C" w:rsidR="005F5758" w:rsidRPr="005B68C1" w:rsidRDefault="005F5758" w:rsidP="007A040E">
            <w:pPr>
              <w:jc w:val="both"/>
              <w:rPr>
                <w:rFonts w:ascii="Times New Roman" w:hAnsi="Times New Roman" w:cs="Times New Roman"/>
                <w:color w:val="000000"/>
                <w:sz w:val="22"/>
                <w:szCs w:val="22"/>
              </w:rPr>
            </w:pPr>
            <w:r w:rsidRPr="005B68C1">
              <w:rPr>
                <w:rFonts w:ascii="Times New Roman" w:hAnsi="Times New Roman" w:cs="Times New Roman"/>
                <w:color w:val="000000"/>
                <w:sz w:val="22"/>
                <w:szCs w:val="22"/>
              </w:rPr>
              <w:t>Family</w:t>
            </w:r>
            <w:r w:rsidR="00B86327">
              <w:rPr>
                <w:rFonts w:ascii="Times New Roman" w:hAnsi="Times New Roman" w:cs="Times New Roman"/>
                <w:color w:val="000000"/>
                <w:sz w:val="22"/>
                <w:szCs w:val="22"/>
              </w:rPr>
              <w:t> </w:t>
            </w:r>
            <w:r w:rsidRPr="005B68C1">
              <w:rPr>
                <w:rFonts w:ascii="Times New Roman" w:hAnsi="Times New Roman" w:cs="Times New Roman"/>
                <w:color w:val="000000"/>
                <w:sz w:val="22"/>
                <w:szCs w:val="22"/>
              </w:rPr>
              <w:t>Annual Income</w:t>
            </w:r>
          </w:p>
        </w:tc>
        <w:tc>
          <w:tcPr>
            <w:tcW w:w="2976" w:type="dxa"/>
          </w:tcPr>
          <w:p w14:paraId="01597F56"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Up to 100000</w:t>
            </w:r>
          </w:p>
        </w:tc>
        <w:tc>
          <w:tcPr>
            <w:tcW w:w="1134" w:type="dxa"/>
            <w:vAlign w:val="center"/>
          </w:tcPr>
          <w:p w14:paraId="6176AA0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60</w:t>
            </w:r>
          </w:p>
        </w:tc>
        <w:tc>
          <w:tcPr>
            <w:tcW w:w="1134" w:type="dxa"/>
            <w:vAlign w:val="center"/>
          </w:tcPr>
          <w:p w14:paraId="2066D48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16.67</w:t>
            </w:r>
          </w:p>
        </w:tc>
      </w:tr>
      <w:tr w:rsidR="005F5758" w:rsidRPr="005B68C1" w14:paraId="5305564D" w14:textId="77777777" w:rsidTr="007A040E">
        <w:tc>
          <w:tcPr>
            <w:tcW w:w="510" w:type="dxa"/>
            <w:vMerge/>
            <w:vAlign w:val="center"/>
          </w:tcPr>
          <w:p w14:paraId="01A8EE08"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48C06B11" w14:textId="77777777" w:rsidR="005F5758" w:rsidRPr="005B68C1" w:rsidRDefault="005F5758" w:rsidP="007A040E">
            <w:pPr>
              <w:jc w:val="both"/>
              <w:rPr>
                <w:rFonts w:ascii="Times New Roman" w:hAnsi="Times New Roman" w:cs="Times New Roman"/>
                <w:sz w:val="22"/>
                <w:szCs w:val="22"/>
              </w:rPr>
            </w:pPr>
          </w:p>
        </w:tc>
        <w:tc>
          <w:tcPr>
            <w:tcW w:w="2976" w:type="dxa"/>
          </w:tcPr>
          <w:p w14:paraId="18D853EE"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100001-200000</w:t>
            </w:r>
          </w:p>
        </w:tc>
        <w:tc>
          <w:tcPr>
            <w:tcW w:w="1134" w:type="dxa"/>
            <w:vAlign w:val="center"/>
          </w:tcPr>
          <w:p w14:paraId="3E188DD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79</w:t>
            </w:r>
          </w:p>
        </w:tc>
        <w:tc>
          <w:tcPr>
            <w:tcW w:w="1134" w:type="dxa"/>
            <w:vAlign w:val="center"/>
          </w:tcPr>
          <w:p w14:paraId="4F06CD7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21.94</w:t>
            </w:r>
          </w:p>
        </w:tc>
      </w:tr>
      <w:tr w:rsidR="005F5758" w:rsidRPr="005B68C1" w14:paraId="463FB14E" w14:textId="77777777" w:rsidTr="007A040E">
        <w:tc>
          <w:tcPr>
            <w:tcW w:w="510" w:type="dxa"/>
            <w:vMerge/>
            <w:vAlign w:val="center"/>
          </w:tcPr>
          <w:p w14:paraId="0ECC9C6C"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A99838B"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4E58610F"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200001-300000</w:t>
            </w:r>
          </w:p>
        </w:tc>
        <w:tc>
          <w:tcPr>
            <w:tcW w:w="1134" w:type="dxa"/>
            <w:vAlign w:val="center"/>
          </w:tcPr>
          <w:p w14:paraId="2F905611"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126</w:t>
            </w:r>
          </w:p>
        </w:tc>
        <w:tc>
          <w:tcPr>
            <w:tcW w:w="1134" w:type="dxa"/>
            <w:vAlign w:val="center"/>
          </w:tcPr>
          <w:p w14:paraId="4F4286F1"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35.00</w:t>
            </w:r>
          </w:p>
        </w:tc>
      </w:tr>
      <w:tr w:rsidR="005F5758" w:rsidRPr="005B68C1" w14:paraId="4D488763" w14:textId="77777777" w:rsidTr="007A040E">
        <w:tc>
          <w:tcPr>
            <w:tcW w:w="510" w:type="dxa"/>
            <w:vMerge/>
            <w:vAlign w:val="center"/>
          </w:tcPr>
          <w:p w14:paraId="1481CA71"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2400101"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7C7366CA"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300001-400000</w:t>
            </w:r>
          </w:p>
        </w:tc>
        <w:tc>
          <w:tcPr>
            <w:tcW w:w="1134" w:type="dxa"/>
            <w:vAlign w:val="center"/>
          </w:tcPr>
          <w:p w14:paraId="723B5502"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69</w:t>
            </w:r>
          </w:p>
        </w:tc>
        <w:tc>
          <w:tcPr>
            <w:tcW w:w="1134" w:type="dxa"/>
            <w:vAlign w:val="center"/>
          </w:tcPr>
          <w:p w14:paraId="693910D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19.17</w:t>
            </w:r>
          </w:p>
        </w:tc>
      </w:tr>
      <w:tr w:rsidR="005F5758" w:rsidRPr="005B68C1" w14:paraId="73DE7A68" w14:textId="77777777" w:rsidTr="007A040E">
        <w:tc>
          <w:tcPr>
            <w:tcW w:w="510" w:type="dxa"/>
            <w:vMerge/>
            <w:vAlign w:val="center"/>
          </w:tcPr>
          <w:p w14:paraId="727EB508"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01F3EC78"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05C3751D"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More than 400000</w:t>
            </w:r>
          </w:p>
        </w:tc>
        <w:tc>
          <w:tcPr>
            <w:tcW w:w="1134" w:type="dxa"/>
            <w:vAlign w:val="center"/>
          </w:tcPr>
          <w:p w14:paraId="367091E2"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26</w:t>
            </w:r>
          </w:p>
        </w:tc>
        <w:tc>
          <w:tcPr>
            <w:tcW w:w="1134" w:type="dxa"/>
            <w:vAlign w:val="center"/>
          </w:tcPr>
          <w:p w14:paraId="17996C5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7.22</w:t>
            </w:r>
          </w:p>
        </w:tc>
      </w:tr>
      <w:tr w:rsidR="005F5758" w:rsidRPr="005B68C1" w14:paraId="2D3EC9AC" w14:textId="77777777" w:rsidTr="007A040E">
        <w:tc>
          <w:tcPr>
            <w:tcW w:w="510" w:type="dxa"/>
            <w:vMerge w:val="restart"/>
            <w:vAlign w:val="center"/>
          </w:tcPr>
          <w:p w14:paraId="390ACD16" w14:textId="02AB3FA4"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4</w:t>
            </w:r>
          </w:p>
        </w:tc>
        <w:tc>
          <w:tcPr>
            <w:tcW w:w="2746" w:type="dxa"/>
            <w:vMerge w:val="restart"/>
            <w:vAlign w:val="center"/>
          </w:tcPr>
          <w:p w14:paraId="6E6A8EA5"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color w:val="000000"/>
                <w:sz w:val="22"/>
                <w:szCs w:val="22"/>
              </w:rPr>
              <w:t>Irrigation facilities</w:t>
            </w:r>
          </w:p>
        </w:tc>
        <w:tc>
          <w:tcPr>
            <w:tcW w:w="2976" w:type="dxa"/>
          </w:tcPr>
          <w:p w14:paraId="08EF3EFD"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Available</w:t>
            </w:r>
          </w:p>
        </w:tc>
        <w:tc>
          <w:tcPr>
            <w:tcW w:w="1134" w:type="dxa"/>
            <w:vAlign w:val="center"/>
          </w:tcPr>
          <w:p w14:paraId="5D502AE1"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263</w:t>
            </w:r>
          </w:p>
        </w:tc>
        <w:tc>
          <w:tcPr>
            <w:tcW w:w="1134" w:type="dxa"/>
            <w:vAlign w:val="center"/>
          </w:tcPr>
          <w:p w14:paraId="6789D1B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73.06</w:t>
            </w:r>
          </w:p>
        </w:tc>
      </w:tr>
      <w:tr w:rsidR="005F5758" w:rsidRPr="005B68C1" w14:paraId="0A015179" w14:textId="77777777" w:rsidTr="007A040E">
        <w:tc>
          <w:tcPr>
            <w:tcW w:w="510" w:type="dxa"/>
            <w:vMerge/>
            <w:vAlign w:val="center"/>
          </w:tcPr>
          <w:p w14:paraId="5CCB98CF"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09B2286D"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12C58E4E"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Unavailable</w:t>
            </w:r>
          </w:p>
        </w:tc>
        <w:tc>
          <w:tcPr>
            <w:tcW w:w="1134" w:type="dxa"/>
            <w:vAlign w:val="center"/>
          </w:tcPr>
          <w:p w14:paraId="3FF0FC5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97</w:t>
            </w:r>
          </w:p>
        </w:tc>
        <w:tc>
          <w:tcPr>
            <w:tcW w:w="1134" w:type="dxa"/>
            <w:vAlign w:val="center"/>
          </w:tcPr>
          <w:p w14:paraId="1B0E2DD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26.94</w:t>
            </w:r>
          </w:p>
        </w:tc>
      </w:tr>
      <w:tr w:rsidR="005F5758" w:rsidRPr="005B68C1" w14:paraId="40523591" w14:textId="77777777" w:rsidTr="007A040E">
        <w:tc>
          <w:tcPr>
            <w:tcW w:w="510" w:type="dxa"/>
            <w:vMerge w:val="restart"/>
            <w:vAlign w:val="center"/>
          </w:tcPr>
          <w:p w14:paraId="6F9F438E" w14:textId="046C2BAC"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5</w:t>
            </w:r>
          </w:p>
        </w:tc>
        <w:tc>
          <w:tcPr>
            <w:tcW w:w="2746" w:type="dxa"/>
            <w:vMerge w:val="restart"/>
            <w:vAlign w:val="center"/>
          </w:tcPr>
          <w:p w14:paraId="4BEF8C0E"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color w:val="000000"/>
                <w:sz w:val="22"/>
                <w:szCs w:val="22"/>
              </w:rPr>
              <w:t>Social Participation</w:t>
            </w:r>
          </w:p>
        </w:tc>
        <w:tc>
          <w:tcPr>
            <w:tcW w:w="2976" w:type="dxa"/>
          </w:tcPr>
          <w:p w14:paraId="3FDCDD76"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No participation</w:t>
            </w:r>
          </w:p>
        </w:tc>
        <w:tc>
          <w:tcPr>
            <w:tcW w:w="1134" w:type="dxa"/>
            <w:vAlign w:val="center"/>
          </w:tcPr>
          <w:p w14:paraId="1728D2A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15</w:t>
            </w:r>
          </w:p>
        </w:tc>
        <w:tc>
          <w:tcPr>
            <w:tcW w:w="1134" w:type="dxa"/>
            <w:vAlign w:val="center"/>
          </w:tcPr>
          <w:p w14:paraId="14273CB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4.17</w:t>
            </w:r>
          </w:p>
        </w:tc>
      </w:tr>
      <w:tr w:rsidR="005F5758" w:rsidRPr="005B68C1" w14:paraId="7F51CA5E" w14:textId="77777777" w:rsidTr="007A040E">
        <w:tc>
          <w:tcPr>
            <w:tcW w:w="510" w:type="dxa"/>
            <w:vMerge/>
            <w:vAlign w:val="center"/>
          </w:tcPr>
          <w:p w14:paraId="2CDDCEC6"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4524643"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735E6B5A"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Member of one organization</w:t>
            </w:r>
          </w:p>
        </w:tc>
        <w:tc>
          <w:tcPr>
            <w:tcW w:w="1134" w:type="dxa"/>
            <w:vAlign w:val="center"/>
          </w:tcPr>
          <w:p w14:paraId="084954E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51</w:t>
            </w:r>
          </w:p>
        </w:tc>
        <w:tc>
          <w:tcPr>
            <w:tcW w:w="1134" w:type="dxa"/>
            <w:vAlign w:val="center"/>
          </w:tcPr>
          <w:p w14:paraId="004C046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14.17</w:t>
            </w:r>
          </w:p>
        </w:tc>
      </w:tr>
      <w:tr w:rsidR="005F5758" w:rsidRPr="005B68C1" w14:paraId="159C2D25" w14:textId="77777777" w:rsidTr="007A040E">
        <w:tc>
          <w:tcPr>
            <w:tcW w:w="510" w:type="dxa"/>
            <w:vMerge/>
            <w:vAlign w:val="center"/>
          </w:tcPr>
          <w:p w14:paraId="7FCD6804"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061C5106"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075D187E"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Member of two organization</w:t>
            </w:r>
          </w:p>
        </w:tc>
        <w:tc>
          <w:tcPr>
            <w:tcW w:w="1134" w:type="dxa"/>
            <w:vAlign w:val="center"/>
          </w:tcPr>
          <w:p w14:paraId="19814DED"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201</w:t>
            </w:r>
          </w:p>
        </w:tc>
        <w:tc>
          <w:tcPr>
            <w:tcW w:w="1134" w:type="dxa"/>
            <w:vAlign w:val="center"/>
          </w:tcPr>
          <w:p w14:paraId="109740C3"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55.83</w:t>
            </w:r>
          </w:p>
        </w:tc>
      </w:tr>
      <w:tr w:rsidR="005F5758" w:rsidRPr="005B68C1" w14:paraId="7654D7BE" w14:textId="77777777" w:rsidTr="007A040E">
        <w:trPr>
          <w:trHeight w:val="81"/>
        </w:trPr>
        <w:tc>
          <w:tcPr>
            <w:tcW w:w="510" w:type="dxa"/>
            <w:vMerge/>
            <w:vAlign w:val="center"/>
          </w:tcPr>
          <w:p w14:paraId="237C8FAD"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7CA0B244"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3BE3D36A"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Member of more than two organization</w:t>
            </w:r>
          </w:p>
        </w:tc>
        <w:tc>
          <w:tcPr>
            <w:tcW w:w="1134" w:type="dxa"/>
            <w:vAlign w:val="center"/>
          </w:tcPr>
          <w:p w14:paraId="2E3254F6"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49</w:t>
            </w:r>
          </w:p>
        </w:tc>
        <w:tc>
          <w:tcPr>
            <w:tcW w:w="1134" w:type="dxa"/>
            <w:vAlign w:val="center"/>
          </w:tcPr>
          <w:p w14:paraId="5BF237D5"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13.61</w:t>
            </w:r>
          </w:p>
        </w:tc>
      </w:tr>
      <w:tr w:rsidR="005F5758" w:rsidRPr="005B68C1" w14:paraId="0AD5DE17" w14:textId="77777777" w:rsidTr="007A040E">
        <w:tc>
          <w:tcPr>
            <w:tcW w:w="510" w:type="dxa"/>
            <w:vMerge/>
            <w:vAlign w:val="center"/>
          </w:tcPr>
          <w:p w14:paraId="2FE58D69"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146EB284"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75C31C5C"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Office bearer</w:t>
            </w:r>
          </w:p>
        </w:tc>
        <w:tc>
          <w:tcPr>
            <w:tcW w:w="1134" w:type="dxa"/>
            <w:vAlign w:val="center"/>
          </w:tcPr>
          <w:p w14:paraId="5923EE4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44</w:t>
            </w:r>
          </w:p>
        </w:tc>
        <w:tc>
          <w:tcPr>
            <w:tcW w:w="1134" w:type="dxa"/>
            <w:vAlign w:val="center"/>
          </w:tcPr>
          <w:p w14:paraId="5279198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12.22</w:t>
            </w:r>
          </w:p>
        </w:tc>
      </w:tr>
      <w:tr w:rsidR="005F5758" w:rsidRPr="005B68C1" w14:paraId="1106F2CA" w14:textId="77777777" w:rsidTr="007A040E">
        <w:tc>
          <w:tcPr>
            <w:tcW w:w="510" w:type="dxa"/>
            <w:vMerge w:val="restart"/>
            <w:vAlign w:val="center"/>
          </w:tcPr>
          <w:p w14:paraId="49B5BDBF" w14:textId="194F95B6"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6</w:t>
            </w:r>
          </w:p>
        </w:tc>
        <w:tc>
          <w:tcPr>
            <w:tcW w:w="2746" w:type="dxa"/>
            <w:vMerge w:val="restart"/>
            <w:vAlign w:val="center"/>
          </w:tcPr>
          <w:p w14:paraId="5C3D145D"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color w:val="000000"/>
                <w:sz w:val="22"/>
                <w:szCs w:val="22"/>
              </w:rPr>
              <w:t xml:space="preserve">Extension contact </w:t>
            </w:r>
          </w:p>
        </w:tc>
        <w:tc>
          <w:tcPr>
            <w:tcW w:w="2976" w:type="dxa"/>
          </w:tcPr>
          <w:p w14:paraId="2E4314AB" w14:textId="3C5B3C15"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 xml:space="preserve">Low extension </w:t>
            </w:r>
            <w:proofErr w:type="gramStart"/>
            <w:r w:rsidRPr="005B68C1">
              <w:rPr>
                <w:rFonts w:ascii="Times New Roman" w:hAnsi="Times New Roman" w:cs="Times New Roman"/>
                <w:sz w:val="22"/>
                <w:szCs w:val="22"/>
                <w:lang w:val="en-US"/>
              </w:rPr>
              <w:t>contact</w:t>
            </w:r>
            <w:proofErr w:type="gramEnd"/>
          </w:p>
        </w:tc>
        <w:tc>
          <w:tcPr>
            <w:tcW w:w="1134" w:type="dxa"/>
            <w:vAlign w:val="center"/>
          </w:tcPr>
          <w:p w14:paraId="5E7CB8A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33</w:t>
            </w:r>
          </w:p>
        </w:tc>
        <w:tc>
          <w:tcPr>
            <w:tcW w:w="1134" w:type="dxa"/>
            <w:vAlign w:val="center"/>
          </w:tcPr>
          <w:p w14:paraId="71C4413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9.17</w:t>
            </w:r>
          </w:p>
        </w:tc>
      </w:tr>
      <w:tr w:rsidR="005F5758" w:rsidRPr="005B68C1" w14:paraId="3E54964D" w14:textId="77777777" w:rsidTr="007A040E">
        <w:tc>
          <w:tcPr>
            <w:tcW w:w="510" w:type="dxa"/>
            <w:vMerge/>
            <w:vAlign w:val="center"/>
          </w:tcPr>
          <w:p w14:paraId="529CE328"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67C36313"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4DBCBF2C" w14:textId="131CB943"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 xml:space="preserve">Medium extension </w:t>
            </w:r>
            <w:proofErr w:type="gramStart"/>
            <w:r w:rsidRPr="005B68C1">
              <w:rPr>
                <w:rFonts w:ascii="Times New Roman" w:hAnsi="Times New Roman" w:cs="Times New Roman"/>
                <w:sz w:val="22"/>
                <w:szCs w:val="22"/>
                <w:lang w:val="en-US"/>
              </w:rPr>
              <w:t>contact</w:t>
            </w:r>
            <w:proofErr w:type="gramEnd"/>
          </w:p>
        </w:tc>
        <w:tc>
          <w:tcPr>
            <w:tcW w:w="1134" w:type="dxa"/>
            <w:vAlign w:val="center"/>
          </w:tcPr>
          <w:p w14:paraId="5CFECAB5"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212</w:t>
            </w:r>
          </w:p>
        </w:tc>
        <w:tc>
          <w:tcPr>
            <w:tcW w:w="1134" w:type="dxa"/>
            <w:vAlign w:val="center"/>
          </w:tcPr>
          <w:p w14:paraId="35B365C9"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58.89</w:t>
            </w:r>
          </w:p>
        </w:tc>
      </w:tr>
      <w:tr w:rsidR="005F5758" w:rsidRPr="005B68C1" w14:paraId="1F3E766B" w14:textId="77777777" w:rsidTr="007A040E">
        <w:tc>
          <w:tcPr>
            <w:tcW w:w="510" w:type="dxa"/>
            <w:vMerge/>
            <w:vAlign w:val="center"/>
          </w:tcPr>
          <w:p w14:paraId="4E16F059"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610F6125" w14:textId="77777777" w:rsidR="005F5758" w:rsidRPr="005B68C1" w:rsidRDefault="005F5758" w:rsidP="007A040E">
            <w:pPr>
              <w:jc w:val="both"/>
              <w:rPr>
                <w:rFonts w:ascii="Times New Roman" w:hAnsi="Times New Roman" w:cs="Times New Roman"/>
                <w:sz w:val="22"/>
                <w:szCs w:val="22"/>
              </w:rPr>
            </w:pPr>
          </w:p>
        </w:tc>
        <w:tc>
          <w:tcPr>
            <w:tcW w:w="2976" w:type="dxa"/>
          </w:tcPr>
          <w:p w14:paraId="260EA7FA" w14:textId="4FFC0BB1"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 xml:space="preserve">High extension </w:t>
            </w:r>
            <w:proofErr w:type="gramStart"/>
            <w:r w:rsidRPr="005B68C1">
              <w:rPr>
                <w:rFonts w:ascii="Times New Roman" w:hAnsi="Times New Roman" w:cs="Times New Roman"/>
                <w:sz w:val="22"/>
                <w:szCs w:val="22"/>
                <w:lang w:val="en-US"/>
              </w:rPr>
              <w:t>contact</w:t>
            </w:r>
            <w:proofErr w:type="gramEnd"/>
          </w:p>
        </w:tc>
        <w:tc>
          <w:tcPr>
            <w:tcW w:w="1134" w:type="dxa"/>
            <w:vAlign w:val="center"/>
          </w:tcPr>
          <w:p w14:paraId="1B4EEC00"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115</w:t>
            </w:r>
          </w:p>
        </w:tc>
        <w:tc>
          <w:tcPr>
            <w:tcW w:w="1134" w:type="dxa"/>
            <w:vAlign w:val="center"/>
          </w:tcPr>
          <w:p w14:paraId="3DC08F19"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31.94</w:t>
            </w:r>
          </w:p>
        </w:tc>
      </w:tr>
      <w:tr w:rsidR="005F5758" w:rsidRPr="005B68C1" w14:paraId="3E3D7B65" w14:textId="77777777" w:rsidTr="007A040E">
        <w:tc>
          <w:tcPr>
            <w:tcW w:w="510" w:type="dxa"/>
            <w:vMerge w:val="restart"/>
            <w:vAlign w:val="center"/>
          </w:tcPr>
          <w:p w14:paraId="3A51B386" w14:textId="3685E394"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7</w:t>
            </w:r>
          </w:p>
        </w:tc>
        <w:tc>
          <w:tcPr>
            <w:tcW w:w="2746" w:type="dxa"/>
            <w:vMerge w:val="restart"/>
            <w:vAlign w:val="center"/>
          </w:tcPr>
          <w:p w14:paraId="6B60EE8C"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color w:val="000000"/>
                <w:sz w:val="22"/>
                <w:szCs w:val="22"/>
              </w:rPr>
              <w:t>Innovative Proneness</w:t>
            </w:r>
          </w:p>
        </w:tc>
        <w:tc>
          <w:tcPr>
            <w:tcW w:w="2976" w:type="dxa"/>
          </w:tcPr>
          <w:p w14:paraId="00AC6D05" w14:textId="135962AA"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71DF0B8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86</w:t>
            </w:r>
          </w:p>
        </w:tc>
        <w:tc>
          <w:tcPr>
            <w:tcW w:w="1134" w:type="dxa"/>
            <w:vAlign w:val="center"/>
          </w:tcPr>
          <w:p w14:paraId="14CAAC3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23.89</w:t>
            </w:r>
          </w:p>
        </w:tc>
      </w:tr>
      <w:tr w:rsidR="005F5758" w:rsidRPr="005B68C1" w14:paraId="2F9E6567" w14:textId="77777777" w:rsidTr="007A040E">
        <w:tc>
          <w:tcPr>
            <w:tcW w:w="510" w:type="dxa"/>
            <w:vMerge/>
            <w:vAlign w:val="center"/>
          </w:tcPr>
          <w:p w14:paraId="57B39B1F"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2052CE67"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23C50C9A" w14:textId="672AD3AB"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598138D9"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182</w:t>
            </w:r>
          </w:p>
        </w:tc>
        <w:tc>
          <w:tcPr>
            <w:tcW w:w="1134" w:type="dxa"/>
            <w:vAlign w:val="center"/>
          </w:tcPr>
          <w:p w14:paraId="4D6ED2E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50.55</w:t>
            </w:r>
          </w:p>
        </w:tc>
      </w:tr>
      <w:tr w:rsidR="005F5758" w:rsidRPr="005B68C1" w14:paraId="4A7CC565" w14:textId="77777777" w:rsidTr="007A040E">
        <w:tc>
          <w:tcPr>
            <w:tcW w:w="510" w:type="dxa"/>
            <w:vMerge/>
            <w:vAlign w:val="center"/>
          </w:tcPr>
          <w:p w14:paraId="6AA4E6B3"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3334967"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7193CF3A" w14:textId="710744FF"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4E81E9F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92</w:t>
            </w:r>
          </w:p>
        </w:tc>
        <w:tc>
          <w:tcPr>
            <w:tcW w:w="1134" w:type="dxa"/>
            <w:vAlign w:val="center"/>
          </w:tcPr>
          <w:p w14:paraId="68F9995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25.56</w:t>
            </w:r>
          </w:p>
        </w:tc>
      </w:tr>
      <w:tr w:rsidR="005F5758" w:rsidRPr="005B68C1" w14:paraId="43504A02" w14:textId="77777777" w:rsidTr="007A040E">
        <w:tc>
          <w:tcPr>
            <w:tcW w:w="510" w:type="dxa"/>
            <w:vMerge w:val="restart"/>
            <w:vAlign w:val="center"/>
          </w:tcPr>
          <w:p w14:paraId="2FAD9A45" w14:textId="257BECF8"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8</w:t>
            </w:r>
          </w:p>
        </w:tc>
        <w:tc>
          <w:tcPr>
            <w:tcW w:w="2746" w:type="dxa"/>
            <w:vMerge w:val="restart"/>
            <w:vAlign w:val="center"/>
          </w:tcPr>
          <w:p w14:paraId="32041618" w14:textId="77777777" w:rsidR="005F5758" w:rsidRPr="005B68C1" w:rsidRDefault="005F5758" w:rsidP="007A040E">
            <w:pPr>
              <w:jc w:val="both"/>
              <w:rPr>
                <w:rFonts w:ascii="Times New Roman" w:hAnsi="Times New Roman" w:cs="Times New Roman"/>
                <w:color w:val="000000"/>
                <w:sz w:val="22"/>
                <w:szCs w:val="22"/>
              </w:rPr>
            </w:pPr>
            <w:r w:rsidRPr="005B68C1">
              <w:rPr>
                <w:rFonts w:ascii="Times New Roman" w:hAnsi="Times New Roman" w:cs="Times New Roman"/>
                <w:color w:val="000000"/>
                <w:sz w:val="22"/>
                <w:szCs w:val="22"/>
              </w:rPr>
              <w:t>Risk Orientation</w:t>
            </w:r>
          </w:p>
        </w:tc>
        <w:tc>
          <w:tcPr>
            <w:tcW w:w="2976" w:type="dxa"/>
          </w:tcPr>
          <w:p w14:paraId="61D06611" w14:textId="3EEEF0D5"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12E881B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100</w:t>
            </w:r>
          </w:p>
        </w:tc>
        <w:tc>
          <w:tcPr>
            <w:tcW w:w="1134" w:type="dxa"/>
            <w:vAlign w:val="center"/>
          </w:tcPr>
          <w:p w14:paraId="7CC5977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27.78</w:t>
            </w:r>
          </w:p>
        </w:tc>
      </w:tr>
      <w:tr w:rsidR="005F5758" w:rsidRPr="005B68C1" w14:paraId="36840059" w14:textId="77777777" w:rsidTr="007A040E">
        <w:tc>
          <w:tcPr>
            <w:tcW w:w="510" w:type="dxa"/>
            <w:vMerge/>
            <w:vAlign w:val="center"/>
          </w:tcPr>
          <w:p w14:paraId="7A33F4C8"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3642967E"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339420BD" w14:textId="6F9A0181"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54B8B8A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219</w:t>
            </w:r>
          </w:p>
        </w:tc>
        <w:tc>
          <w:tcPr>
            <w:tcW w:w="1134" w:type="dxa"/>
            <w:vAlign w:val="center"/>
          </w:tcPr>
          <w:p w14:paraId="4D905E71"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60.83</w:t>
            </w:r>
          </w:p>
        </w:tc>
      </w:tr>
      <w:tr w:rsidR="005F5758" w:rsidRPr="005B68C1" w14:paraId="225DFED5" w14:textId="77777777" w:rsidTr="007A040E">
        <w:tc>
          <w:tcPr>
            <w:tcW w:w="510" w:type="dxa"/>
            <w:vMerge/>
            <w:vAlign w:val="center"/>
          </w:tcPr>
          <w:p w14:paraId="010E345F"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18FBD26B"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0FC4054D" w14:textId="0238A1CF"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6E0C2350"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41</w:t>
            </w:r>
          </w:p>
        </w:tc>
        <w:tc>
          <w:tcPr>
            <w:tcW w:w="1134" w:type="dxa"/>
            <w:vAlign w:val="center"/>
          </w:tcPr>
          <w:p w14:paraId="62B3AF6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11.39</w:t>
            </w:r>
          </w:p>
        </w:tc>
      </w:tr>
      <w:tr w:rsidR="005F5758" w:rsidRPr="005B68C1" w14:paraId="1C94C106" w14:textId="77777777" w:rsidTr="007A040E">
        <w:tc>
          <w:tcPr>
            <w:tcW w:w="510" w:type="dxa"/>
            <w:vMerge w:val="restart"/>
            <w:vAlign w:val="center"/>
          </w:tcPr>
          <w:p w14:paraId="0B05EC20" w14:textId="0E9F9C80"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9</w:t>
            </w:r>
          </w:p>
        </w:tc>
        <w:tc>
          <w:tcPr>
            <w:tcW w:w="2746" w:type="dxa"/>
            <w:vMerge w:val="restart"/>
            <w:vAlign w:val="center"/>
          </w:tcPr>
          <w:p w14:paraId="267E0B38" w14:textId="139F71E9" w:rsidR="005F5758" w:rsidRPr="00B86327" w:rsidRDefault="005F5758" w:rsidP="007A040E">
            <w:pPr>
              <w:jc w:val="both"/>
              <w:rPr>
                <w:rFonts w:ascii="Times New Roman" w:hAnsi="Times New Roman" w:cs="Times New Roman"/>
                <w:color w:val="000000"/>
                <w:sz w:val="22"/>
                <w:szCs w:val="22"/>
                <w:lang w:val="en-US"/>
              </w:rPr>
            </w:pPr>
            <w:r w:rsidRPr="005B68C1">
              <w:rPr>
                <w:rFonts w:ascii="Times New Roman" w:hAnsi="Times New Roman" w:cs="Times New Roman"/>
                <w:color w:val="000000"/>
                <w:sz w:val="22"/>
                <w:szCs w:val="22"/>
                <w:lang w:val="en-US"/>
              </w:rPr>
              <w:t>Extent of</w:t>
            </w:r>
            <w:r w:rsidR="00B86327">
              <w:rPr>
                <w:rFonts w:ascii="Times New Roman" w:hAnsi="Times New Roman" w:cs="Times New Roman"/>
                <w:color w:val="000000"/>
                <w:sz w:val="22"/>
                <w:szCs w:val="22"/>
                <w:lang w:val="en-US"/>
              </w:rPr>
              <w:t xml:space="preserve"> </w:t>
            </w:r>
            <w:r w:rsidRPr="005B68C1">
              <w:rPr>
                <w:rFonts w:ascii="Times New Roman" w:hAnsi="Times New Roman" w:cs="Times New Roman"/>
                <w:color w:val="000000"/>
                <w:sz w:val="22"/>
                <w:szCs w:val="22"/>
                <w:lang w:val="en-US"/>
              </w:rPr>
              <w:t>utilization of ICTs by farmers</w:t>
            </w:r>
          </w:p>
        </w:tc>
        <w:tc>
          <w:tcPr>
            <w:tcW w:w="2976" w:type="dxa"/>
          </w:tcPr>
          <w:p w14:paraId="4C812FB2" w14:textId="51A4440F"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130F9D0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77</w:t>
            </w:r>
          </w:p>
        </w:tc>
        <w:tc>
          <w:tcPr>
            <w:tcW w:w="1134" w:type="dxa"/>
            <w:vAlign w:val="center"/>
          </w:tcPr>
          <w:p w14:paraId="5907D575"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21.39</w:t>
            </w:r>
          </w:p>
        </w:tc>
      </w:tr>
      <w:tr w:rsidR="005F5758" w:rsidRPr="005B68C1" w14:paraId="0A46570E" w14:textId="77777777" w:rsidTr="007A040E">
        <w:tc>
          <w:tcPr>
            <w:tcW w:w="510" w:type="dxa"/>
            <w:vMerge/>
            <w:vAlign w:val="center"/>
          </w:tcPr>
          <w:p w14:paraId="11BDBCA7"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36FB125C"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58FC1608" w14:textId="25D3E6B1"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59E61D1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216</w:t>
            </w:r>
          </w:p>
        </w:tc>
        <w:tc>
          <w:tcPr>
            <w:tcW w:w="1134" w:type="dxa"/>
            <w:vAlign w:val="center"/>
          </w:tcPr>
          <w:p w14:paraId="6BF7535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60</w:t>
            </w:r>
          </w:p>
        </w:tc>
      </w:tr>
      <w:tr w:rsidR="005F5758" w:rsidRPr="005B68C1" w14:paraId="4FE420E7" w14:textId="77777777" w:rsidTr="007A040E">
        <w:tc>
          <w:tcPr>
            <w:tcW w:w="510" w:type="dxa"/>
            <w:vMerge/>
            <w:vAlign w:val="center"/>
          </w:tcPr>
          <w:p w14:paraId="47866B28"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0AC9CAC8"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7A7507AF" w14:textId="4D45ECB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76B4CB2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67</w:t>
            </w:r>
          </w:p>
        </w:tc>
        <w:tc>
          <w:tcPr>
            <w:tcW w:w="1134" w:type="dxa"/>
            <w:vAlign w:val="center"/>
          </w:tcPr>
          <w:p w14:paraId="10E22CF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18.61</w:t>
            </w:r>
          </w:p>
        </w:tc>
      </w:tr>
      <w:tr w:rsidR="005F5758" w:rsidRPr="005B68C1" w14:paraId="332ACAC0" w14:textId="77777777" w:rsidTr="007A040E">
        <w:tc>
          <w:tcPr>
            <w:tcW w:w="510" w:type="dxa"/>
            <w:vMerge w:val="restart"/>
            <w:vAlign w:val="center"/>
          </w:tcPr>
          <w:p w14:paraId="7DCF0C97" w14:textId="6973616B"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rPr>
              <w:t>1</w:t>
            </w:r>
            <w:r w:rsidR="00B86327">
              <w:rPr>
                <w:rFonts w:ascii="Times New Roman" w:hAnsi="Times New Roman" w:cs="Times New Roman"/>
                <w:sz w:val="22"/>
                <w:szCs w:val="22"/>
              </w:rPr>
              <w:t>0</w:t>
            </w:r>
          </w:p>
        </w:tc>
        <w:tc>
          <w:tcPr>
            <w:tcW w:w="2746" w:type="dxa"/>
            <w:vMerge w:val="restart"/>
            <w:vAlign w:val="center"/>
          </w:tcPr>
          <w:p w14:paraId="0B22F26C"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sz w:val="22"/>
                <w:szCs w:val="22"/>
              </w:rPr>
              <w:t>Source of information on Climate</w:t>
            </w:r>
            <w:r w:rsidRPr="005B68C1">
              <w:rPr>
                <w:rFonts w:ascii="Times New Roman" w:hAnsi="Times New Roman" w:cs="Times New Roman"/>
                <w:spacing w:val="-14"/>
                <w:sz w:val="22"/>
                <w:szCs w:val="22"/>
              </w:rPr>
              <w:t xml:space="preserve"> </w:t>
            </w:r>
            <w:r w:rsidRPr="005B68C1">
              <w:rPr>
                <w:rFonts w:ascii="Times New Roman" w:hAnsi="Times New Roman" w:cs="Times New Roman"/>
                <w:sz w:val="22"/>
                <w:szCs w:val="22"/>
              </w:rPr>
              <w:t>Smart</w:t>
            </w:r>
            <w:r w:rsidRPr="005B68C1">
              <w:rPr>
                <w:rFonts w:ascii="Times New Roman" w:hAnsi="Times New Roman" w:cs="Times New Roman"/>
                <w:spacing w:val="-14"/>
                <w:sz w:val="22"/>
                <w:szCs w:val="22"/>
              </w:rPr>
              <w:t xml:space="preserve"> </w:t>
            </w:r>
            <w:r w:rsidRPr="005B68C1">
              <w:rPr>
                <w:rFonts w:ascii="Times New Roman" w:hAnsi="Times New Roman" w:cs="Times New Roman"/>
                <w:sz w:val="22"/>
                <w:szCs w:val="22"/>
              </w:rPr>
              <w:t xml:space="preserve">Agriculture </w:t>
            </w:r>
            <w:r w:rsidRPr="005B68C1">
              <w:rPr>
                <w:rFonts w:ascii="Times New Roman" w:hAnsi="Times New Roman" w:cs="Times New Roman"/>
                <w:spacing w:val="-2"/>
                <w:sz w:val="22"/>
                <w:szCs w:val="22"/>
              </w:rPr>
              <w:t>Technologies</w:t>
            </w:r>
          </w:p>
        </w:tc>
        <w:tc>
          <w:tcPr>
            <w:tcW w:w="2976" w:type="dxa"/>
          </w:tcPr>
          <w:p w14:paraId="56BACC8F" w14:textId="0E970F36"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5746740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146</w:t>
            </w:r>
          </w:p>
        </w:tc>
        <w:tc>
          <w:tcPr>
            <w:tcW w:w="1134" w:type="dxa"/>
            <w:vAlign w:val="center"/>
          </w:tcPr>
          <w:p w14:paraId="44DED1F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40.56</w:t>
            </w:r>
          </w:p>
        </w:tc>
      </w:tr>
      <w:tr w:rsidR="005F5758" w:rsidRPr="005B68C1" w14:paraId="037AC099" w14:textId="77777777" w:rsidTr="007A040E">
        <w:tc>
          <w:tcPr>
            <w:tcW w:w="510" w:type="dxa"/>
            <w:vMerge/>
            <w:vAlign w:val="center"/>
          </w:tcPr>
          <w:p w14:paraId="0BB0FA8D"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1F889BB0" w14:textId="77777777" w:rsidR="005F5758" w:rsidRPr="005B68C1" w:rsidRDefault="005F5758" w:rsidP="007A040E">
            <w:pPr>
              <w:jc w:val="both"/>
              <w:rPr>
                <w:rFonts w:ascii="Times New Roman" w:hAnsi="Times New Roman" w:cs="Times New Roman"/>
                <w:sz w:val="22"/>
                <w:szCs w:val="22"/>
              </w:rPr>
            </w:pPr>
          </w:p>
        </w:tc>
        <w:tc>
          <w:tcPr>
            <w:tcW w:w="2976" w:type="dxa"/>
          </w:tcPr>
          <w:p w14:paraId="56C965B6" w14:textId="542F3F3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074FC87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201</w:t>
            </w:r>
          </w:p>
        </w:tc>
        <w:tc>
          <w:tcPr>
            <w:tcW w:w="1134" w:type="dxa"/>
            <w:vAlign w:val="center"/>
          </w:tcPr>
          <w:p w14:paraId="1ACB474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55.83</w:t>
            </w:r>
          </w:p>
        </w:tc>
      </w:tr>
      <w:tr w:rsidR="005F5758" w:rsidRPr="005B68C1" w14:paraId="6EB77759" w14:textId="77777777" w:rsidTr="007A040E">
        <w:tc>
          <w:tcPr>
            <w:tcW w:w="510" w:type="dxa"/>
            <w:vMerge/>
            <w:vAlign w:val="center"/>
          </w:tcPr>
          <w:p w14:paraId="173B517A"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9B16905" w14:textId="77777777" w:rsidR="005F5758" w:rsidRPr="005B68C1" w:rsidRDefault="005F5758" w:rsidP="007A040E">
            <w:pPr>
              <w:jc w:val="both"/>
              <w:rPr>
                <w:rFonts w:ascii="Times New Roman" w:hAnsi="Times New Roman" w:cs="Times New Roman"/>
                <w:sz w:val="22"/>
                <w:szCs w:val="22"/>
              </w:rPr>
            </w:pPr>
          </w:p>
        </w:tc>
        <w:tc>
          <w:tcPr>
            <w:tcW w:w="2976" w:type="dxa"/>
          </w:tcPr>
          <w:p w14:paraId="0616CB66" w14:textId="33990E74"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3385AEB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13</w:t>
            </w:r>
          </w:p>
        </w:tc>
        <w:tc>
          <w:tcPr>
            <w:tcW w:w="1134" w:type="dxa"/>
            <w:vAlign w:val="center"/>
          </w:tcPr>
          <w:p w14:paraId="2A8C9832"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3.61</w:t>
            </w:r>
          </w:p>
        </w:tc>
      </w:tr>
      <w:tr w:rsidR="005F5758" w:rsidRPr="005B68C1" w14:paraId="163BCCE6" w14:textId="77777777" w:rsidTr="007A040E">
        <w:tc>
          <w:tcPr>
            <w:tcW w:w="510" w:type="dxa"/>
            <w:vMerge w:val="restart"/>
            <w:vAlign w:val="center"/>
          </w:tcPr>
          <w:p w14:paraId="0F6A9296" w14:textId="196603C6"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rPr>
              <w:t>1</w:t>
            </w:r>
            <w:r w:rsidR="00B86327">
              <w:rPr>
                <w:rFonts w:ascii="Times New Roman" w:hAnsi="Times New Roman" w:cs="Times New Roman"/>
                <w:sz w:val="22"/>
                <w:szCs w:val="22"/>
              </w:rPr>
              <w:t>1</w:t>
            </w:r>
          </w:p>
        </w:tc>
        <w:tc>
          <w:tcPr>
            <w:tcW w:w="2746" w:type="dxa"/>
            <w:vMerge w:val="restart"/>
            <w:vAlign w:val="center"/>
          </w:tcPr>
          <w:p w14:paraId="068644B6"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sz w:val="22"/>
                <w:szCs w:val="22"/>
              </w:rPr>
              <w:t>Information</w:t>
            </w:r>
            <w:r w:rsidRPr="005B68C1">
              <w:rPr>
                <w:rFonts w:ascii="Times New Roman" w:hAnsi="Times New Roman" w:cs="Times New Roman"/>
                <w:spacing w:val="75"/>
                <w:w w:val="150"/>
                <w:sz w:val="22"/>
                <w:szCs w:val="22"/>
              </w:rPr>
              <w:t xml:space="preserve"> </w:t>
            </w:r>
            <w:r w:rsidRPr="005B68C1">
              <w:rPr>
                <w:rFonts w:ascii="Times New Roman" w:hAnsi="Times New Roman" w:cs="Times New Roman"/>
                <w:sz w:val="22"/>
                <w:szCs w:val="22"/>
              </w:rPr>
              <w:t>needs</w:t>
            </w:r>
            <w:r w:rsidRPr="005B68C1">
              <w:rPr>
                <w:rFonts w:ascii="Times New Roman" w:hAnsi="Times New Roman" w:cs="Times New Roman"/>
                <w:spacing w:val="80"/>
                <w:w w:val="150"/>
                <w:sz w:val="22"/>
                <w:szCs w:val="22"/>
              </w:rPr>
              <w:t xml:space="preserve"> </w:t>
            </w:r>
            <w:r w:rsidRPr="005B68C1">
              <w:rPr>
                <w:rFonts w:ascii="Times New Roman" w:hAnsi="Times New Roman" w:cs="Times New Roman"/>
                <w:spacing w:val="-5"/>
                <w:sz w:val="22"/>
                <w:szCs w:val="22"/>
              </w:rPr>
              <w:t xml:space="preserve">for </w:t>
            </w:r>
            <w:r w:rsidRPr="005B68C1">
              <w:rPr>
                <w:rFonts w:ascii="Times New Roman" w:hAnsi="Times New Roman" w:cs="Times New Roman"/>
                <w:sz w:val="22"/>
                <w:szCs w:val="22"/>
              </w:rPr>
              <w:t>Climate</w:t>
            </w:r>
            <w:r w:rsidRPr="005B68C1">
              <w:rPr>
                <w:rFonts w:ascii="Times New Roman" w:hAnsi="Times New Roman" w:cs="Times New Roman"/>
                <w:spacing w:val="-14"/>
                <w:sz w:val="22"/>
                <w:szCs w:val="22"/>
              </w:rPr>
              <w:t xml:space="preserve"> </w:t>
            </w:r>
            <w:r w:rsidRPr="005B68C1">
              <w:rPr>
                <w:rFonts w:ascii="Times New Roman" w:hAnsi="Times New Roman" w:cs="Times New Roman"/>
                <w:sz w:val="22"/>
                <w:szCs w:val="22"/>
              </w:rPr>
              <w:t>Smart</w:t>
            </w:r>
            <w:r w:rsidRPr="005B68C1">
              <w:rPr>
                <w:rFonts w:ascii="Times New Roman" w:hAnsi="Times New Roman" w:cs="Times New Roman"/>
                <w:spacing w:val="-14"/>
                <w:sz w:val="22"/>
                <w:szCs w:val="22"/>
              </w:rPr>
              <w:t xml:space="preserve"> </w:t>
            </w:r>
            <w:r w:rsidRPr="005B68C1">
              <w:rPr>
                <w:rFonts w:ascii="Times New Roman" w:hAnsi="Times New Roman" w:cs="Times New Roman"/>
                <w:sz w:val="22"/>
                <w:szCs w:val="22"/>
              </w:rPr>
              <w:t xml:space="preserve">Agriculture </w:t>
            </w:r>
            <w:r w:rsidRPr="005B68C1">
              <w:rPr>
                <w:rFonts w:ascii="Times New Roman" w:hAnsi="Times New Roman" w:cs="Times New Roman"/>
                <w:spacing w:val="-2"/>
                <w:sz w:val="22"/>
                <w:szCs w:val="22"/>
              </w:rPr>
              <w:t>Technologies</w:t>
            </w:r>
          </w:p>
        </w:tc>
        <w:tc>
          <w:tcPr>
            <w:tcW w:w="2976" w:type="dxa"/>
          </w:tcPr>
          <w:p w14:paraId="6806A0C7" w14:textId="11CC3A15"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6152E801"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90</w:t>
            </w:r>
          </w:p>
        </w:tc>
        <w:tc>
          <w:tcPr>
            <w:tcW w:w="1134" w:type="dxa"/>
            <w:vAlign w:val="center"/>
          </w:tcPr>
          <w:p w14:paraId="449B55E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25.00</w:t>
            </w:r>
          </w:p>
        </w:tc>
      </w:tr>
      <w:tr w:rsidR="005F5758" w:rsidRPr="005B68C1" w14:paraId="7C29C299" w14:textId="77777777" w:rsidTr="007A040E">
        <w:tc>
          <w:tcPr>
            <w:tcW w:w="510" w:type="dxa"/>
            <w:vMerge/>
            <w:vAlign w:val="center"/>
          </w:tcPr>
          <w:p w14:paraId="0F3053B2"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4C0799B9" w14:textId="77777777" w:rsidR="005F5758" w:rsidRPr="005B68C1" w:rsidRDefault="005F5758" w:rsidP="007A040E">
            <w:pPr>
              <w:jc w:val="both"/>
              <w:rPr>
                <w:rFonts w:ascii="Times New Roman" w:hAnsi="Times New Roman" w:cs="Times New Roman"/>
                <w:sz w:val="22"/>
                <w:szCs w:val="22"/>
              </w:rPr>
            </w:pPr>
          </w:p>
        </w:tc>
        <w:tc>
          <w:tcPr>
            <w:tcW w:w="2976" w:type="dxa"/>
          </w:tcPr>
          <w:p w14:paraId="5AA121AD" w14:textId="62DCE51C"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7295D105"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149</w:t>
            </w:r>
          </w:p>
        </w:tc>
        <w:tc>
          <w:tcPr>
            <w:tcW w:w="1134" w:type="dxa"/>
            <w:vAlign w:val="center"/>
          </w:tcPr>
          <w:p w14:paraId="7880B196"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41.39</w:t>
            </w:r>
          </w:p>
        </w:tc>
      </w:tr>
      <w:tr w:rsidR="005F5758" w:rsidRPr="005B68C1" w14:paraId="73263866" w14:textId="77777777" w:rsidTr="007A040E">
        <w:tc>
          <w:tcPr>
            <w:tcW w:w="510" w:type="dxa"/>
            <w:vMerge/>
            <w:vAlign w:val="center"/>
          </w:tcPr>
          <w:p w14:paraId="691B5234" w14:textId="77777777" w:rsidR="005F5758" w:rsidRPr="005B68C1" w:rsidRDefault="005F5758" w:rsidP="007A040E">
            <w:pPr>
              <w:jc w:val="center"/>
              <w:rPr>
                <w:rFonts w:ascii="Times New Roman" w:hAnsi="Times New Roman" w:cs="Times New Roman"/>
                <w:color w:val="000000"/>
                <w:sz w:val="22"/>
                <w:szCs w:val="22"/>
              </w:rPr>
            </w:pPr>
          </w:p>
        </w:tc>
        <w:tc>
          <w:tcPr>
            <w:tcW w:w="2746" w:type="dxa"/>
            <w:vMerge/>
            <w:vAlign w:val="center"/>
          </w:tcPr>
          <w:p w14:paraId="582D8103" w14:textId="77777777" w:rsidR="005F5758" w:rsidRPr="005B68C1" w:rsidRDefault="005F5758" w:rsidP="007A040E">
            <w:pPr>
              <w:jc w:val="both"/>
              <w:rPr>
                <w:rFonts w:ascii="Times New Roman" w:hAnsi="Times New Roman" w:cs="Times New Roman"/>
                <w:sz w:val="22"/>
                <w:szCs w:val="22"/>
              </w:rPr>
            </w:pPr>
          </w:p>
        </w:tc>
        <w:tc>
          <w:tcPr>
            <w:tcW w:w="2976" w:type="dxa"/>
          </w:tcPr>
          <w:p w14:paraId="64BB2E0C" w14:textId="4F4E46D3"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7BE27A0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121</w:t>
            </w:r>
          </w:p>
        </w:tc>
        <w:tc>
          <w:tcPr>
            <w:tcW w:w="1134" w:type="dxa"/>
            <w:vAlign w:val="center"/>
          </w:tcPr>
          <w:p w14:paraId="3A6FEEB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33.61</w:t>
            </w:r>
          </w:p>
        </w:tc>
      </w:tr>
      <w:tr w:rsidR="005F5758" w:rsidRPr="005B68C1" w14:paraId="7D9E9AB7" w14:textId="77777777" w:rsidTr="007A040E">
        <w:tc>
          <w:tcPr>
            <w:tcW w:w="510" w:type="dxa"/>
            <w:vMerge w:val="restart"/>
            <w:vAlign w:val="center"/>
          </w:tcPr>
          <w:p w14:paraId="1C4E914D" w14:textId="4126CE3F" w:rsidR="005F5758" w:rsidRPr="005B68C1" w:rsidRDefault="005F5758" w:rsidP="007A040E">
            <w:pPr>
              <w:jc w:val="center"/>
              <w:rPr>
                <w:rFonts w:ascii="Times New Roman" w:hAnsi="Times New Roman" w:cs="Times New Roman"/>
                <w:color w:val="000000"/>
                <w:sz w:val="22"/>
                <w:szCs w:val="22"/>
              </w:rPr>
            </w:pPr>
            <w:r w:rsidRPr="005B68C1">
              <w:rPr>
                <w:rFonts w:ascii="Times New Roman" w:hAnsi="Times New Roman" w:cs="Times New Roman"/>
                <w:color w:val="000000"/>
                <w:sz w:val="22"/>
                <w:szCs w:val="22"/>
              </w:rPr>
              <w:t>1</w:t>
            </w:r>
            <w:r w:rsidR="00B86327">
              <w:rPr>
                <w:rFonts w:ascii="Times New Roman" w:hAnsi="Times New Roman" w:cs="Times New Roman"/>
                <w:color w:val="000000"/>
                <w:sz w:val="22"/>
                <w:szCs w:val="22"/>
              </w:rPr>
              <w:t>2</w:t>
            </w:r>
          </w:p>
        </w:tc>
        <w:tc>
          <w:tcPr>
            <w:tcW w:w="2746" w:type="dxa"/>
            <w:vMerge w:val="restart"/>
            <w:vAlign w:val="center"/>
          </w:tcPr>
          <w:p w14:paraId="0D28EE59"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sz w:val="22"/>
                <w:szCs w:val="22"/>
              </w:rPr>
              <w:t>Weather</w:t>
            </w:r>
            <w:r w:rsidRPr="005B68C1">
              <w:rPr>
                <w:rFonts w:ascii="Times New Roman" w:hAnsi="Times New Roman" w:cs="Times New Roman"/>
                <w:spacing w:val="30"/>
                <w:sz w:val="22"/>
                <w:szCs w:val="22"/>
              </w:rPr>
              <w:t xml:space="preserve"> </w:t>
            </w:r>
            <w:r w:rsidRPr="005B68C1">
              <w:rPr>
                <w:rFonts w:ascii="Times New Roman" w:hAnsi="Times New Roman" w:cs="Times New Roman"/>
                <w:sz w:val="22"/>
                <w:szCs w:val="22"/>
              </w:rPr>
              <w:t>based</w:t>
            </w:r>
            <w:r w:rsidRPr="005B68C1">
              <w:rPr>
                <w:rFonts w:ascii="Times New Roman" w:hAnsi="Times New Roman" w:cs="Times New Roman"/>
                <w:spacing w:val="29"/>
                <w:sz w:val="22"/>
                <w:szCs w:val="22"/>
              </w:rPr>
              <w:t xml:space="preserve"> </w:t>
            </w:r>
            <w:proofErr w:type="spellStart"/>
            <w:r w:rsidRPr="005B68C1">
              <w:rPr>
                <w:rFonts w:ascii="Times New Roman" w:hAnsi="Times New Roman" w:cs="Times New Roman"/>
                <w:spacing w:val="-4"/>
                <w:sz w:val="22"/>
                <w:szCs w:val="22"/>
              </w:rPr>
              <w:t>Agro</w:t>
            </w:r>
            <w:proofErr w:type="spellEnd"/>
            <w:r w:rsidRPr="005B68C1">
              <w:rPr>
                <w:rFonts w:ascii="Times New Roman" w:hAnsi="Times New Roman" w:cs="Times New Roman"/>
                <w:spacing w:val="-4"/>
                <w:sz w:val="22"/>
                <w:szCs w:val="22"/>
              </w:rPr>
              <w:t xml:space="preserve"> </w:t>
            </w:r>
            <w:r w:rsidRPr="005B68C1">
              <w:rPr>
                <w:rFonts w:ascii="Times New Roman" w:hAnsi="Times New Roman" w:cs="Times New Roman"/>
                <w:sz w:val="22"/>
                <w:szCs w:val="22"/>
              </w:rPr>
              <w:t>advisory</w:t>
            </w:r>
            <w:r w:rsidRPr="005B68C1">
              <w:rPr>
                <w:rFonts w:ascii="Times New Roman" w:hAnsi="Times New Roman" w:cs="Times New Roman"/>
                <w:spacing w:val="-10"/>
                <w:sz w:val="22"/>
                <w:szCs w:val="22"/>
              </w:rPr>
              <w:t xml:space="preserve"> </w:t>
            </w:r>
            <w:r w:rsidRPr="005B68C1">
              <w:rPr>
                <w:rFonts w:ascii="Times New Roman" w:hAnsi="Times New Roman" w:cs="Times New Roman"/>
                <w:sz w:val="22"/>
                <w:szCs w:val="22"/>
              </w:rPr>
              <w:t>services</w:t>
            </w:r>
            <w:r w:rsidRPr="005B68C1">
              <w:rPr>
                <w:rFonts w:ascii="Times New Roman" w:hAnsi="Times New Roman" w:cs="Times New Roman"/>
                <w:spacing w:val="-7"/>
                <w:sz w:val="22"/>
                <w:szCs w:val="22"/>
              </w:rPr>
              <w:t xml:space="preserve"> </w:t>
            </w:r>
            <w:r w:rsidRPr="005B68C1">
              <w:rPr>
                <w:rFonts w:ascii="Times New Roman" w:hAnsi="Times New Roman" w:cs="Times New Roman"/>
                <w:spacing w:val="-2"/>
                <w:sz w:val="22"/>
                <w:szCs w:val="22"/>
              </w:rPr>
              <w:t>(WBAAS)</w:t>
            </w:r>
          </w:p>
        </w:tc>
        <w:tc>
          <w:tcPr>
            <w:tcW w:w="2976" w:type="dxa"/>
          </w:tcPr>
          <w:p w14:paraId="764C88B9" w14:textId="08FFFCD3"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71260A7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98</w:t>
            </w:r>
          </w:p>
        </w:tc>
        <w:tc>
          <w:tcPr>
            <w:tcW w:w="1134" w:type="dxa"/>
            <w:vAlign w:val="center"/>
          </w:tcPr>
          <w:p w14:paraId="5B6CF27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27.23</w:t>
            </w:r>
          </w:p>
        </w:tc>
      </w:tr>
      <w:tr w:rsidR="005F5758" w:rsidRPr="005B68C1" w14:paraId="3ED3FE59" w14:textId="77777777" w:rsidTr="007A040E">
        <w:tc>
          <w:tcPr>
            <w:tcW w:w="510" w:type="dxa"/>
            <w:vMerge/>
            <w:vAlign w:val="bottom"/>
          </w:tcPr>
          <w:p w14:paraId="48A2565E" w14:textId="77777777" w:rsidR="005F5758" w:rsidRPr="005B68C1" w:rsidRDefault="005F5758" w:rsidP="007A040E">
            <w:pPr>
              <w:rPr>
                <w:rFonts w:ascii="Times New Roman" w:hAnsi="Times New Roman" w:cs="Times New Roman"/>
                <w:color w:val="000000"/>
                <w:sz w:val="22"/>
                <w:szCs w:val="22"/>
              </w:rPr>
            </w:pPr>
          </w:p>
        </w:tc>
        <w:tc>
          <w:tcPr>
            <w:tcW w:w="2746" w:type="dxa"/>
            <w:vMerge/>
            <w:vAlign w:val="bottom"/>
          </w:tcPr>
          <w:p w14:paraId="16D81F9B" w14:textId="77777777" w:rsidR="005F5758" w:rsidRPr="005B68C1" w:rsidRDefault="005F5758" w:rsidP="007A040E">
            <w:pPr>
              <w:rPr>
                <w:rFonts w:ascii="Times New Roman" w:hAnsi="Times New Roman" w:cs="Times New Roman"/>
                <w:color w:val="000000"/>
                <w:sz w:val="22"/>
                <w:szCs w:val="22"/>
              </w:rPr>
            </w:pPr>
          </w:p>
        </w:tc>
        <w:tc>
          <w:tcPr>
            <w:tcW w:w="2976" w:type="dxa"/>
          </w:tcPr>
          <w:p w14:paraId="7C412D69" w14:textId="5F92DAE8"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6B780682"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251</w:t>
            </w:r>
          </w:p>
        </w:tc>
        <w:tc>
          <w:tcPr>
            <w:tcW w:w="1134" w:type="dxa"/>
            <w:vAlign w:val="center"/>
          </w:tcPr>
          <w:p w14:paraId="769EA2A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69.72</w:t>
            </w:r>
          </w:p>
        </w:tc>
      </w:tr>
      <w:tr w:rsidR="005F5758" w:rsidRPr="005B68C1" w14:paraId="40353D69" w14:textId="77777777" w:rsidTr="007A040E">
        <w:tc>
          <w:tcPr>
            <w:tcW w:w="510" w:type="dxa"/>
            <w:vMerge/>
            <w:vAlign w:val="bottom"/>
          </w:tcPr>
          <w:p w14:paraId="65D17006" w14:textId="77777777" w:rsidR="005F5758" w:rsidRPr="005B68C1" w:rsidRDefault="005F5758" w:rsidP="007A040E">
            <w:pPr>
              <w:rPr>
                <w:rFonts w:ascii="Times New Roman" w:hAnsi="Times New Roman" w:cs="Times New Roman"/>
                <w:color w:val="000000"/>
                <w:sz w:val="22"/>
                <w:szCs w:val="22"/>
              </w:rPr>
            </w:pPr>
          </w:p>
        </w:tc>
        <w:tc>
          <w:tcPr>
            <w:tcW w:w="2746" w:type="dxa"/>
            <w:vMerge/>
            <w:vAlign w:val="bottom"/>
          </w:tcPr>
          <w:p w14:paraId="2EC39243" w14:textId="77777777" w:rsidR="005F5758" w:rsidRPr="005B68C1" w:rsidRDefault="005F5758" w:rsidP="007A040E">
            <w:pPr>
              <w:rPr>
                <w:rFonts w:ascii="Times New Roman" w:hAnsi="Times New Roman" w:cs="Times New Roman"/>
                <w:color w:val="000000"/>
                <w:sz w:val="22"/>
                <w:szCs w:val="22"/>
              </w:rPr>
            </w:pPr>
          </w:p>
        </w:tc>
        <w:tc>
          <w:tcPr>
            <w:tcW w:w="2976" w:type="dxa"/>
          </w:tcPr>
          <w:p w14:paraId="1FCEE663" w14:textId="1FE4CF39"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5F6939D5"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11</w:t>
            </w:r>
          </w:p>
        </w:tc>
        <w:tc>
          <w:tcPr>
            <w:tcW w:w="1134" w:type="dxa"/>
            <w:vAlign w:val="center"/>
          </w:tcPr>
          <w:p w14:paraId="62DC805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3.05</w:t>
            </w:r>
          </w:p>
        </w:tc>
      </w:tr>
    </w:tbl>
    <w:p w14:paraId="1C1DDBAC" w14:textId="77777777" w:rsidR="007A040E" w:rsidRDefault="007A040E" w:rsidP="007A040E">
      <w:pPr>
        <w:pStyle w:val="BodyText"/>
        <w:spacing w:line="360" w:lineRule="auto"/>
        <w:ind w:right="305" w:firstLine="720"/>
        <w:jc w:val="both"/>
      </w:pPr>
    </w:p>
    <w:p w14:paraId="480BA940" w14:textId="0280A3F0" w:rsidR="005F5758" w:rsidRPr="005B68C1" w:rsidRDefault="005F5758" w:rsidP="007A040E">
      <w:pPr>
        <w:pStyle w:val="BodyText"/>
        <w:spacing w:line="360" w:lineRule="auto"/>
        <w:ind w:right="95" w:firstLine="720"/>
        <w:jc w:val="both"/>
      </w:pPr>
      <w:r w:rsidRPr="005B68C1">
        <w:t>Irrigation</w:t>
      </w:r>
      <w:r w:rsidRPr="005B68C1">
        <w:rPr>
          <w:spacing w:val="-15"/>
        </w:rPr>
        <w:t xml:space="preserve"> </w:t>
      </w:r>
      <w:r w:rsidRPr="005B68C1">
        <w:t>sources</w:t>
      </w:r>
      <w:r w:rsidRPr="005B68C1">
        <w:rPr>
          <w:spacing w:val="-15"/>
        </w:rPr>
        <w:t xml:space="preserve"> </w:t>
      </w:r>
      <w:r w:rsidRPr="005B68C1">
        <w:t>showed</w:t>
      </w:r>
      <w:r w:rsidRPr="005B68C1">
        <w:rPr>
          <w:spacing w:val="-15"/>
        </w:rPr>
        <w:t xml:space="preserve"> </w:t>
      </w:r>
      <w:r w:rsidRPr="005B68C1">
        <w:t>that</w:t>
      </w:r>
      <w:r w:rsidRPr="005B68C1">
        <w:rPr>
          <w:spacing w:val="-15"/>
        </w:rPr>
        <w:t xml:space="preserve"> </w:t>
      </w:r>
      <w:r w:rsidRPr="005B68C1">
        <w:t>70.28%</w:t>
      </w:r>
      <w:r w:rsidRPr="005B68C1">
        <w:rPr>
          <w:spacing w:val="-15"/>
        </w:rPr>
        <w:t xml:space="preserve"> </w:t>
      </w:r>
      <w:r w:rsidRPr="005B68C1">
        <w:t>of</w:t>
      </w:r>
      <w:r w:rsidRPr="005B68C1">
        <w:rPr>
          <w:spacing w:val="-15"/>
        </w:rPr>
        <w:t xml:space="preserve"> </w:t>
      </w:r>
      <w:r w:rsidRPr="005B68C1">
        <w:t>the</w:t>
      </w:r>
      <w:r w:rsidRPr="005B68C1">
        <w:rPr>
          <w:spacing w:val="-14"/>
        </w:rPr>
        <w:t xml:space="preserve"> </w:t>
      </w:r>
      <w:r w:rsidRPr="005B68C1">
        <w:t>respondents</w:t>
      </w:r>
      <w:r w:rsidRPr="005B68C1">
        <w:rPr>
          <w:spacing w:val="-13"/>
        </w:rPr>
        <w:t xml:space="preserve"> </w:t>
      </w:r>
      <w:r w:rsidRPr="005B68C1">
        <w:t>relied</w:t>
      </w:r>
      <w:r w:rsidRPr="005B68C1">
        <w:rPr>
          <w:spacing w:val="-11"/>
        </w:rPr>
        <w:t xml:space="preserve"> </w:t>
      </w:r>
      <w:r w:rsidRPr="005B68C1">
        <w:t>on</w:t>
      </w:r>
      <w:r w:rsidRPr="005B68C1">
        <w:rPr>
          <w:spacing w:val="-15"/>
        </w:rPr>
        <w:t xml:space="preserve"> </w:t>
      </w:r>
      <w:proofErr w:type="spellStart"/>
      <w:r w:rsidRPr="005B68C1">
        <w:t>tubewells</w:t>
      </w:r>
      <w:proofErr w:type="spellEnd"/>
      <w:r w:rsidRPr="005B68C1">
        <w:t>, indicating a preference or necessity for this method. Lesser-used sources included canals</w:t>
      </w:r>
      <w:r w:rsidRPr="005B68C1">
        <w:rPr>
          <w:spacing w:val="-2"/>
        </w:rPr>
        <w:t xml:space="preserve"> </w:t>
      </w:r>
      <w:r w:rsidRPr="005B68C1">
        <w:t>(30.00%),</w:t>
      </w:r>
      <w:r w:rsidRPr="005B68C1">
        <w:rPr>
          <w:spacing w:val="-2"/>
        </w:rPr>
        <w:t xml:space="preserve"> </w:t>
      </w:r>
      <w:r w:rsidRPr="005B68C1">
        <w:t>wells</w:t>
      </w:r>
      <w:r w:rsidRPr="005B68C1">
        <w:rPr>
          <w:spacing w:val="-2"/>
        </w:rPr>
        <w:t xml:space="preserve"> </w:t>
      </w:r>
      <w:r w:rsidRPr="005B68C1">
        <w:t>(10.55%),</w:t>
      </w:r>
      <w:r w:rsidRPr="005B68C1">
        <w:rPr>
          <w:spacing w:val="-2"/>
        </w:rPr>
        <w:t xml:space="preserve"> </w:t>
      </w:r>
      <w:r w:rsidRPr="005B68C1">
        <w:t>ponds</w:t>
      </w:r>
      <w:r w:rsidRPr="005B68C1">
        <w:rPr>
          <w:spacing w:val="-2"/>
        </w:rPr>
        <w:t xml:space="preserve"> </w:t>
      </w:r>
      <w:r w:rsidRPr="005B68C1">
        <w:t>(5.55%),</w:t>
      </w:r>
      <w:r w:rsidRPr="005B68C1">
        <w:rPr>
          <w:spacing w:val="-2"/>
        </w:rPr>
        <w:t xml:space="preserve"> </w:t>
      </w:r>
      <w:r w:rsidRPr="005B68C1">
        <w:t>rivers</w:t>
      </w:r>
      <w:r w:rsidRPr="005B68C1">
        <w:rPr>
          <w:spacing w:val="-2"/>
        </w:rPr>
        <w:t xml:space="preserve"> </w:t>
      </w:r>
      <w:r w:rsidRPr="005B68C1">
        <w:t>(2.50%) and</w:t>
      </w:r>
      <w:r w:rsidRPr="005B68C1">
        <w:rPr>
          <w:spacing w:val="-3"/>
        </w:rPr>
        <w:t xml:space="preserve"> </w:t>
      </w:r>
      <w:r w:rsidRPr="005B68C1">
        <w:t>other sources (1.94%). Social participation was also significant, with 55.83% being members of two organizations, suggesting active engagement in community or agricultural groups. Additionally, 58.88% had a medium level of extension contact, primarily interacting</w:t>
      </w:r>
      <w:r w:rsidRPr="005B68C1">
        <w:rPr>
          <w:spacing w:val="27"/>
        </w:rPr>
        <w:t xml:space="preserve"> </w:t>
      </w:r>
      <w:r w:rsidRPr="005B68C1">
        <w:t>with</w:t>
      </w:r>
      <w:r w:rsidRPr="005B68C1">
        <w:rPr>
          <w:spacing w:val="30"/>
        </w:rPr>
        <w:t xml:space="preserve"> </w:t>
      </w:r>
      <w:r w:rsidRPr="005B68C1">
        <w:t>input</w:t>
      </w:r>
      <w:r w:rsidRPr="005B68C1">
        <w:rPr>
          <w:spacing w:val="34"/>
        </w:rPr>
        <w:t xml:space="preserve"> </w:t>
      </w:r>
      <w:r w:rsidRPr="005B68C1">
        <w:t>dealers,</w:t>
      </w:r>
      <w:r w:rsidRPr="005B68C1">
        <w:rPr>
          <w:spacing w:val="32"/>
        </w:rPr>
        <w:t xml:space="preserve"> </w:t>
      </w:r>
      <w:r w:rsidRPr="005B68C1">
        <w:t>which</w:t>
      </w:r>
      <w:r w:rsidRPr="005B68C1">
        <w:rPr>
          <w:spacing w:val="25"/>
        </w:rPr>
        <w:t xml:space="preserve"> </w:t>
      </w:r>
      <w:r w:rsidRPr="005B68C1">
        <w:t>were</w:t>
      </w:r>
      <w:r w:rsidRPr="005B68C1">
        <w:rPr>
          <w:spacing w:val="29"/>
        </w:rPr>
        <w:t xml:space="preserve"> </w:t>
      </w:r>
      <w:r w:rsidRPr="005B68C1">
        <w:t>ranked</w:t>
      </w:r>
      <w:r w:rsidRPr="005B68C1">
        <w:rPr>
          <w:spacing w:val="29"/>
        </w:rPr>
        <w:t xml:space="preserve"> </w:t>
      </w:r>
      <w:r w:rsidRPr="005B68C1">
        <w:t>as</w:t>
      </w:r>
      <w:r w:rsidRPr="005B68C1">
        <w:rPr>
          <w:spacing w:val="23"/>
        </w:rPr>
        <w:t xml:space="preserve"> </w:t>
      </w:r>
      <w:r w:rsidRPr="005B68C1">
        <w:t>the</w:t>
      </w:r>
      <w:r w:rsidRPr="005B68C1">
        <w:rPr>
          <w:spacing w:val="34"/>
        </w:rPr>
        <w:t xml:space="preserve"> </w:t>
      </w:r>
      <w:r w:rsidRPr="005B68C1">
        <w:t>most</w:t>
      </w:r>
      <w:r w:rsidRPr="005B68C1">
        <w:rPr>
          <w:spacing w:val="34"/>
        </w:rPr>
        <w:t xml:space="preserve"> </w:t>
      </w:r>
      <w:r w:rsidRPr="005B68C1">
        <w:t>frequent</w:t>
      </w:r>
      <w:r w:rsidRPr="005B68C1">
        <w:rPr>
          <w:spacing w:val="35"/>
        </w:rPr>
        <w:t xml:space="preserve"> </w:t>
      </w:r>
      <w:r w:rsidRPr="005B68C1">
        <w:rPr>
          <w:spacing w:val="-2"/>
        </w:rPr>
        <w:t>contacts.</w:t>
      </w:r>
      <w:r w:rsidR="00CC00BE">
        <w:t xml:space="preserve"> </w:t>
      </w:r>
      <w:r w:rsidRPr="005B68C1">
        <w:t>Regarding their openness to new agricultural tech</w:t>
      </w:r>
      <w:r w:rsidR="004E5996">
        <w:t>nologies</w:t>
      </w:r>
      <w:r w:rsidRPr="005B68C1">
        <w:t>, 50.55% exhibited a medium</w:t>
      </w:r>
      <w:r w:rsidRPr="005B68C1">
        <w:rPr>
          <w:spacing w:val="-3"/>
        </w:rPr>
        <w:t xml:space="preserve"> </w:t>
      </w:r>
      <w:r w:rsidRPr="005B68C1">
        <w:t>level</w:t>
      </w:r>
      <w:r w:rsidRPr="005B68C1">
        <w:rPr>
          <w:spacing w:val="-11"/>
        </w:rPr>
        <w:t xml:space="preserve"> </w:t>
      </w:r>
      <w:r w:rsidRPr="005B68C1">
        <w:t>of</w:t>
      </w:r>
      <w:r w:rsidRPr="005B68C1">
        <w:rPr>
          <w:spacing w:val="-5"/>
        </w:rPr>
        <w:t xml:space="preserve"> </w:t>
      </w:r>
      <w:r w:rsidRPr="005B68C1">
        <w:t>innovative</w:t>
      </w:r>
      <w:r w:rsidRPr="005B68C1">
        <w:rPr>
          <w:spacing w:val="-4"/>
        </w:rPr>
        <w:t xml:space="preserve"> </w:t>
      </w:r>
      <w:r w:rsidRPr="005B68C1">
        <w:t>proneness,</w:t>
      </w:r>
      <w:r w:rsidRPr="005B68C1">
        <w:rPr>
          <w:spacing w:val="-1"/>
        </w:rPr>
        <w:t xml:space="preserve"> </w:t>
      </w:r>
      <w:r w:rsidRPr="005B68C1">
        <w:t>while</w:t>
      </w:r>
      <w:r w:rsidRPr="005B68C1">
        <w:rPr>
          <w:spacing w:val="-4"/>
        </w:rPr>
        <w:t xml:space="preserve"> </w:t>
      </w:r>
      <w:r w:rsidRPr="005B68C1">
        <w:t>60.83%</w:t>
      </w:r>
      <w:r w:rsidRPr="005B68C1">
        <w:rPr>
          <w:spacing w:val="-2"/>
        </w:rPr>
        <w:t xml:space="preserve"> </w:t>
      </w:r>
      <w:r w:rsidRPr="005B68C1">
        <w:lastRenderedPageBreak/>
        <w:t>demonstrated</w:t>
      </w:r>
      <w:r w:rsidRPr="005B68C1">
        <w:rPr>
          <w:spacing w:val="-3"/>
        </w:rPr>
        <w:t xml:space="preserve"> </w:t>
      </w:r>
      <w:r w:rsidRPr="005B68C1">
        <w:t>a</w:t>
      </w:r>
      <w:r w:rsidRPr="005B68C1">
        <w:rPr>
          <w:spacing w:val="-4"/>
        </w:rPr>
        <w:t xml:space="preserve"> </w:t>
      </w:r>
      <w:r w:rsidRPr="005B68C1">
        <w:t>medium</w:t>
      </w:r>
      <w:r w:rsidRPr="005B68C1">
        <w:rPr>
          <w:spacing w:val="-3"/>
        </w:rPr>
        <w:t xml:space="preserve"> </w:t>
      </w:r>
      <w:r w:rsidRPr="005B68C1">
        <w:t>level of risk orientation. This indicates a cautious but willing approach to adopting new methods. The extent of ICT utilization was reported as medium by 60% of respondents, with 21.38% at a low level and 18.61% at a high level.</w:t>
      </w:r>
    </w:p>
    <w:p w14:paraId="5F6C8D2D" w14:textId="6F461F7D" w:rsidR="006838CA" w:rsidRPr="005B68C1" w:rsidRDefault="005F5758" w:rsidP="007A040E">
      <w:pPr>
        <w:pStyle w:val="BodyText"/>
        <w:spacing w:line="360" w:lineRule="auto"/>
        <w:ind w:right="95" w:firstLine="720"/>
        <w:jc w:val="both"/>
      </w:pPr>
      <w:r w:rsidRPr="005B68C1">
        <w:t>The overall utility of information sources for Climate Smart Agriculture</w:t>
      </w:r>
      <w:r w:rsidRPr="005B68C1">
        <w:rPr>
          <w:spacing w:val="-3"/>
        </w:rPr>
        <w:t xml:space="preserve"> </w:t>
      </w:r>
      <w:r w:rsidRPr="005B68C1">
        <w:t>Technologies</w:t>
      </w:r>
      <w:r w:rsidRPr="005B68C1">
        <w:rPr>
          <w:spacing w:val="-4"/>
        </w:rPr>
        <w:t xml:space="preserve"> </w:t>
      </w:r>
      <w:r w:rsidRPr="005B68C1">
        <w:t>(CSATs)</w:t>
      </w:r>
      <w:r w:rsidRPr="005B68C1">
        <w:rPr>
          <w:spacing w:val="-1"/>
        </w:rPr>
        <w:t xml:space="preserve"> </w:t>
      </w:r>
      <w:r w:rsidRPr="005B68C1">
        <w:t>was</w:t>
      </w:r>
      <w:r w:rsidRPr="005B68C1">
        <w:rPr>
          <w:spacing w:val="-4"/>
        </w:rPr>
        <w:t xml:space="preserve"> </w:t>
      </w:r>
      <w:r w:rsidRPr="005B68C1">
        <w:t>seen</w:t>
      </w:r>
      <w:r w:rsidRPr="005B68C1">
        <w:rPr>
          <w:spacing w:val="-7"/>
        </w:rPr>
        <w:t xml:space="preserve"> </w:t>
      </w:r>
      <w:r w:rsidRPr="005B68C1">
        <w:t>as medium</w:t>
      </w:r>
      <w:r w:rsidRPr="005B68C1">
        <w:rPr>
          <w:spacing w:val="-7"/>
        </w:rPr>
        <w:t xml:space="preserve"> </w:t>
      </w:r>
      <w:r w:rsidRPr="005B68C1">
        <w:t>by</w:t>
      </w:r>
      <w:r w:rsidRPr="005B68C1">
        <w:rPr>
          <w:spacing w:val="-11"/>
        </w:rPr>
        <w:t xml:space="preserve"> </w:t>
      </w:r>
      <w:r w:rsidRPr="005B68C1">
        <w:t>55.83%</w:t>
      </w:r>
      <w:r w:rsidRPr="005B68C1">
        <w:rPr>
          <w:spacing w:val="-5"/>
        </w:rPr>
        <w:t xml:space="preserve"> </w:t>
      </w:r>
      <w:r w:rsidRPr="005B68C1">
        <w:t>of</w:t>
      </w:r>
      <w:r w:rsidRPr="005B68C1">
        <w:rPr>
          <w:spacing w:val="-9"/>
        </w:rPr>
        <w:t xml:space="preserve"> </w:t>
      </w:r>
      <w:r w:rsidRPr="005B68C1">
        <w:t>respondents, demonstrating a moderate reliance on available resources for agricultural</w:t>
      </w:r>
      <w:r w:rsidRPr="005B68C1">
        <w:rPr>
          <w:spacing w:val="-2"/>
        </w:rPr>
        <w:t xml:space="preserve"> </w:t>
      </w:r>
      <w:r w:rsidRPr="005B68C1">
        <w:t>decision- making.</w:t>
      </w:r>
      <w:r w:rsidRPr="005B68C1">
        <w:rPr>
          <w:spacing w:val="-1"/>
        </w:rPr>
        <w:t xml:space="preserve"> </w:t>
      </w:r>
      <w:r w:rsidRPr="005B68C1">
        <w:t>Information</w:t>
      </w:r>
      <w:r w:rsidRPr="005B68C1">
        <w:rPr>
          <w:spacing w:val="-3"/>
        </w:rPr>
        <w:t xml:space="preserve"> </w:t>
      </w:r>
      <w:r w:rsidRPr="005B68C1">
        <w:t>needs</w:t>
      </w:r>
      <w:r w:rsidRPr="005B68C1">
        <w:rPr>
          <w:spacing w:val="-1"/>
        </w:rPr>
        <w:t xml:space="preserve"> </w:t>
      </w:r>
      <w:r w:rsidRPr="005B68C1">
        <w:t>varied,</w:t>
      </w:r>
      <w:r w:rsidRPr="005B68C1">
        <w:rPr>
          <w:spacing w:val="-1"/>
        </w:rPr>
        <w:t xml:space="preserve"> </w:t>
      </w:r>
      <w:r w:rsidRPr="005B68C1">
        <w:t>with</w:t>
      </w:r>
      <w:r w:rsidRPr="005B68C1">
        <w:rPr>
          <w:spacing w:val="-7"/>
        </w:rPr>
        <w:t xml:space="preserve"> </w:t>
      </w:r>
      <w:r w:rsidRPr="005B68C1">
        <w:t>a notable portion</w:t>
      </w:r>
      <w:r w:rsidRPr="005B68C1">
        <w:rPr>
          <w:spacing w:val="-7"/>
        </w:rPr>
        <w:t xml:space="preserve"> </w:t>
      </w:r>
      <w:r w:rsidRPr="005B68C1">
        <w:t>(41.38%)</w:t>
      </w:r>
      <w:r w:rsidRPr="005B68C1">
        <w:rPr>
          <w:spacing w:val="-2"/>
        </w:rPr>
        <w:t xml:space="preserve"> </w:t>
      </w:r>
      <w:r w:rsidRPr="005B68C1">
        <w:t>having medium needs and 33.61% having high needs. Engagement</w:t>
      </w:r>
      <w:r w:rsidRPr="005B68C1">
        <w:rPr>
          <w:spacing w:val="-10"/>
        </w:rPr>
        <w:t xml:space="preserve"> </w:t>
      </w:r>
      <w:r w:rsidRPr="005B68C1">
        <w:t>with</w:t>
      </w:r>
      <w:r w:rsidRPr="005B68C1">
        <w:rPr>
          <w:spacing w:val="-15"/>
        </w:rPr>
        <w:t xml:space="preserve"> </w:t>
      </w:r>
      <w:r w:rsidRPr="005B68C1">
        <w:t>Weather-Based</w:t>
      </w:r>
      <w:r w:rsidRPr="005B68C1">
        <w:rPr>
          <w:spacing w:val="-10"/>
        </w:rPr>
        <w:t xml:space="preserve"> </w:t>
      </w:r>
      <w:proofErr w:type="spellStart"/>
      <w:r w:rsidRPr="005B68C1">
        <w:t>Agro</w:t>
      </w:r>
      <w:proofErr w:type="spellEnd"/>
      <w:r w:rsidRPr="005B68C1">
        <w:t>-Advisory Services (WBAAS) was categorized as medium for 69.72% of respondents, with lower engagement levels at 27.23% and high levels at 3.05%.</w:t>
      </w:r>
    </w:p>
    <w:p w14:paraId="3E504288" w14:textId="77777777" w:rsidR="006838CA" w:rsidRPr="005B68C1" w:rsidRDefault="006838CA" w:rsidP="007A040E">
      <w:pPr>
        <w:pStyle w:val="Heading4"/>
        <w:tabs>
          <w:tab w:val="left" w:pos="1030"/>
        </w:tabs>
        <w:spacing w:before="0" w:after="0" w:line="360" w:lineRule="auto"/>
        <w:jc w:val="both"/>
        <w:rPr>
          <w:rFonts w:ascii="Times New Roman" w:hAnsi="Times New Roman" w:cs="Times New Roman"/>
          <w:b/>
          <w:bCs/>
          <w:i w:val="0"/>
          <w:iCs w:val="0"/>
          <w:color w:val="auto"/>
        </w:rPr>
      </w:pPr>
      <w:r w:rsidRPr="005B68C1">
        <w:rPr>
          <w:rFonts w:ascii="Times New Roman" w:hAnsi="Times New Roman" w:cs="Times New Roman"/>
          <w:b/>
          <w:bCs/>
          <w:i w:val="0"/>
          <w:iCs w:val="0"/>
          <w:color w:val="auto"/>
        </w:rPr>
        <w:t>Perception</w:t>
      </w:r>
      <w:r w:rsidRPr="005B68C1">
        <w:rPr>
          <w:rFonts w:ascii="Times New Roman" w:hAnsi="Times New Roman" w:cs="Times New Roman"/>
          <w:b/>
          <w:bCs/>
          <w:i w:val="0"/>
          <w:iCs w:val="0"/>
          <w:color w:val="auto"/>
          <w:spacing w:val="-4"/>
        </w:rPr>
        <w:t xml:space="preserve"> </w:t>
      </w:r>
      <w:r w:rsidRPr="005B68C1">
        <w:rPr>
          <w:rFonts w:ascii="Times New Roman" w:hAnsi="Times New Roman" w:cs="Times New Roman"/>
          <w:b/>
          <w:bCs/>
          <w:i w:val="0"/>
          <w:iCs w:val="0"/>
          <w:color w:val="auto"/>
        </w:rPr>
        <w:t>of</w:t>
      </w:r>
      <w:r w:rsidRPr="005B68C1">
        <w:rPr>
          <w:rFonts w:ascii="Times New Roman" w:hAnsi="Times New Roman" w:cs="Times New Roman"/>
          <w:b/>
          <w:bCs/>
          <w:i w:val="0"/>
          <w:iCs w:val="0"/>
          <w:color w:val="auto"/>
          <w:spacing w:val="-4"/>
        </w:rPr>
        <w:t xml:space="preserve"> </w:t>
      </w:r>
      <w:r w:rsidRPr="005B68C1">
        <w:rPr>
          <w:rFonts w:ascii="Times New Roman" w:hAnsi="Times New Roman" w:cs="Times New Roman"/>
          <w:b/>
          <w:bCs/>
          <w:i w:val="0"/>
          <w:iCs w:val="0"/>
          <w:color w:val="auto"/>
        </w:rPr>
        <w:t>farmers</w:t>
      </w:r>
      <w:r w:rsidRPr="005B68C1">
        <w:rPr>
          <w:rFonts w:ascii="Times New Roman" w:hAnsi="Times New Roman" w:cs="Times New Roman"/>
          <w:b/>
          <w:bCs/>
          <w:i w:val="0"/>
          <w:iCs w:val="0"/>
          <w:color w:val="auto"/>
          <w:spacing w:val="-2"/>
        </w:rPr>
        <w:t xml:space="preserve"> </w:t>
      </w:r>
      <w:r w:rsidRPr="005B68C1">
        <w:rPr>
          <w:rFonts w:ascii="Times New Roman" w:hAnsi="Times New Roman" w:cs="Times New Roman"/>
          <w:b/>
          <w:bCs/>
          <w:i w:val="0"/>
          <w:iCs w:val="0"/>
          <w:color w:val="auto"/>
        </w:rPr>
        <w:t>towards</w:t>
      </w:r>
      <w:r w:rsidRPr="005B68C1">
        <w:rPr>
          <w:rFonts w:ascii="Times New Roman" w:hAnsi="Times New Roman" w:cs="Times New Roman"/>
          <w:b/>
          <w:bCs/>
          <w:i w:val="0"/>
          <w:iCs w:val="0"/>
          <w:color w:val="auto"/>
          <w:spacing w:val="-5"/>
        </w:rPr>
        <w:t xml:space="preserve"> </w:t>
      </w:r>
      <w:r w:rsidRPr="005B68C1">
        <w:rPr>
          <w:rFonts w:ascii="Times New Roman" w:hAnsi="Times New Roman" w:cs="Times New Roman"/>
          <w:b/>
          <w:bCs/>
          <w:i w:val="0"/>
          <w:iCs w:val="0"/>
          <w:color w:val="auto"/>
        </w:rPr>
        <w:t>Climate</w:t>
      </w:r>
      <w:r w:rsidRPr="005B68C1">
        <w:rPr>
          <w:rFonts w:ascii="Times New Roman" w:hAnsi="Times New Roman" w:cs="Times New Roman"/>
          <w:b/>
          <w:bCs/>
          <w:i w:val="0"/>
          <w:iCs w:val="0"/>
          <w:color w:val="auto"/>
          <w:spacing w:val="-5"/>
        </w:rPr>
        <w:t xml:space="preserve"> </w:t>
      </w:r>
      <w:r w:rsidRPr="005B68C1">
        <w:rPr>
          <w:rFonts w:ascii="Times New Roman" w:hAnsi="Times New Roman" w:cs="Times New Roman"/>
          <w:b/>
          <w:bCs/>
          <w:i w:val="0"/>
          <w:iCs w:val="0"/>
          <w:color w:val="auto"/>
          <w:spacing w:val="-2"/>
        </w:rPr>
        <w:t>change</w:t>
      </w:r>
    </w:p>
    <w:p w14:paraId="3A6CE424" w14:textId="3EA2BD27" w:rsidR="006838CA" w:rsidRDefault="006838CA" w:rsidP="007A040E">
      <w:pPr>
        <w:pStyle w:val="BodyText"/>
        <w:spacing w:line="360" w:lineRule="auto"/>
        <w:ind w:right="95" w:firstLine="720"/>
        <w:jc w:val="both"/>
      </w:pPr>
      <w:r w:rsidRPr="005B68C1">
        <w:t>People’s perception is very</w:t>
      </w:r>
      <w:r w:rsidRPr="005B68C1">
        <w:rPr>
          <w:spacing w:val="-3"/>
        </w:rPr>
        <w:t xml:space="preserve"> </w:t>
      </w:r>
      <w:r w:rsidRPr="005B68C1">
        <w:t>much useful to establish the fact that particular region</w:t>
      </w:r>
      <w:r w:rsidRPr="005B68C1">
        <w:rPr>
          <w:spacing w:val="-6"/>
        </w:rPr>
        <w:t xml:space="preserve"> </w:t>
      </w:r>
      <w:r w:rsidRPr="005B68C1">
        <w:t>is</w:t>
      </w:r>
      <w:r w:rsidRPr="005B68C1">
        <w:rPr>
          <w:spacing w:val="-6"/>
        </w:rPr>
        <w:t xml:space="preserve"> </w:t>
      </w:r>
      <w:r w:rsidRPr="005B68C1">
        <w:t>facing</w:t>
      </w:r>
      <w:r w:rsidRPr="005B68C1">
        <w:rPr>
          <w:spacing w:val="-8"/>
        </w:rPr>
        <w:t xml:space="preserve"> </w:t>
      </w:r>
      <w:r w:rsidRPr="005B68C1">
        <w:t>direct</w:t>
      </w:r>
      <w:r w:rsidRPr="005B68C1">
        <w:rPr>
          <w:spacing w:val="-6"/>
        </w:rPr>
        <w:t xml:space="preserve"> </w:t>
      </w:r>
      <w:r w:rsidRPr="005B68C1">
        <w:t>or</w:t>
      </w:r>
      <w:r w:rsidRPr="005B68C1">
        <w:rPr>
          <w:spacing w:val="-6"/>
        </w:rPr>
        <w:t xml:space="preserve"> </w:t>
      </w:r>
      <w:r w:rsidRPr="005B68C1">
        <w:t>indirect</w:t>
      </w:r>
      <w:r w:rsidRPr="005B68C1">
        <w:rPr>
          <w:spacing w:val="-6"/>
        </w:rPr>
        <w:t xml:space="preserve"> </w:t>
      </w:r>
      <w:r w:rsidRPr="005B68C1">
        <w:t>problems</w:t>
      </w:r>
      <w:r w:rsidRPr="005B68C1">
        <w:rPr>
          <w:spacing w:val="-6"/>
        </w:rPr>
        <w:t xml:space="preserve"> </w:t>
      </w:r>
      <w:r w:rsidRPr="005B68C1">
        <w:t>in</w:t>
      </w:r>
      <w:r w:rsidRPr="005B68C1">
        <w:rPr>
          <w:spacing w:val="-6"/>
        </w:rPr>
        <w:t xml:space="preserve"> </w:t>
      </w:r>
      <w:r w:rsidRPr="005B68C1">
        <w:t>agriculture</w:t>
      </w:r>
      <w:r w:rsidRPr="005B68C1">
        <w:rPr>
          <w:spacing w:val="-8"/>
        </w:rPr>
        <w:t xml:space="preserve"> </w:t>
      </w:r>
      <w:r w:rsidRPr="005B68C1">
        <w:t>and</w:t>
      </w:r>
      <w:r w:rsidRPr="005B68C1">
        <w:rPr>
          <w:spacing w:val="-6"/>
        </w:rPr>
        <w:t xml:space="preserve"> </w:t>
      </w:r>
      <w:r w:rsidRPr="005B68C1">
        <w:t>other</w:t>
      </w:r>
      <w:r w:rsidRPr="005B68C1">
        <w:rPr>
          <w:spacing w:val="-7"/>
        </w:rPr>
        <w:t xml:space="preserve"> </w:t>
      </w:r>
      <w:r w:rsidRPr="005B68C1">
        <w:t>activities</w:t>
      </w:r>
      <w:r w:rsidRPr="005B68C1">
        <w:rPr>
          <w:spacing w:val="-7"/>
        </w:rPr>
        <w:t xml:space="preserve"> </w:t>
      </w:r>
      <w:r w:rsidRPr="005B68C1">
        <w:t>due</w:t>
      </w:r>
      <w:r w:rsidRPr="005B68C1">
        <w:rPr>
          <w:spacing w:val="-7"/>
        </w:rPr>
        <w:t xml:space="preserve"> </w:t>
      </w:r>
      <w:r w:rsidRPr="005B68C1">
        <w:t xml:space="preserve">to climate change. Consequently, understanding the perception of climate change by farmers is important as perception can shape the preparedness of these actors to adopt and change their practices. The adoption and successful implementation of </w:t>
      </w:r>
      <w:r w:rsidRPr="005B68C1">
        <w:rPr>
          <w:spacing w:val="-2"/>
        </w:rPr>
        <w:t>new</w:t>
      </w:r>
      <w:r w:rsidRPr="005B68C1">
        <w:rPr>
          <w:spacing w:val="-13"/>
        </w:rPr>
        <w:t xml:space="preserve"> </w:t>
      </w:r>
      <w:r w:rsidRPr="005B68C1">
        <w:rPr>
          <w:spacing w:val="-2"/>
        </w:rPr>
        <w:t>technology</w:t>
      </w:r>
      <w:r w:rsidRPr="005B68C1">
        <w:rPr>
          <w:spacing w:val="-13"/>
        </w:rPr>
        <w:t xml:space="preserve"> </w:t>
      </w:r>
      <w:r w:rsidRPr="005B68C1">
        <w:rPr>
          <w:spacing w:val="-2"/>
        </w:rPr>
        <w:t>by</w:t>
      </w:r>
      <w:r w:rsidRPr="005B68C1">
        <w:rPr>
          <w:spacing w:val="-13"/>
        </w:rPr>
        <w:t xml:space="preserve"> </w:t>
      </w:r>
      <w:r w:rsidRPr="005B68C1">
        <w:rPr>
          <w:spacing w:val="-2"/>
        </w:rPr>
        <w:t>farmers</w:t>
      </w:r>
      <w:r w:rsidRPr="005B68C1">
        <w:rPr>
          <w:spacing w:val="-4"/>
        </w:rPr>
        <w:t xml:space="preserve"> </w:t>
      </w:r>
      <w:r w:rsidRPr="005B68C1">
        <w:rPr>
          <w:spacing w:val="-2"/>
        </w:rPr>
        <w:t>in their</w:t>
      </w:r>
      <w:r w:rsidRPr="005B68C1">
        <w:rPr>
          <w:spacing w:val="-5"/>
        </w:rPr>
        <w:t xml:space="preserve"> </w:t>
      </w:r>
      <w:r w:rsidRPr="005B68C1">
        <w:rPr>
          <w:spacing w:val="-2"/>
        </w:rPr>
        <w:t>ecosystems depend</w:t>
      </w:r>
      <w:r w:rsidRPr="005B68C1">
        <w:rPr>
          <w:spacing w:val="-4"/>
        </w:rPr>
        <w:t xml:space="preserve"> </w:t>
      </w:r>
      <w:r w:rsidRPr="005B68C1">
        <w:rPr>
          <w:spacing w:val="-2"/>
        </w:rPr>
        <w:t>on</w:t>
      </w:r>
      <w:r w:rsidRPr="005B68C1">
        <w:rPr>
          <w:spacing w:val="-4"/>
        </w:rPr>
        <w:t xml:space="preserve"> </w:t>
      </w:r>
      <w:r w:rsidRPr="005B68C1">
        <w:rPr>
          <w:spacing w:val="-2"/>
        </w:rPr>
        <w:t>their</w:t>
      </w:r>
      <w:r w:rsidRPr="005B68C1">
        <w:rPr>
          <w:spacing w:val="-5"/>
        </w:rPr>
        <w:t xml:space="preserve"> </w:t>
      </w:r>
      <w:r w:rsidRPr="005B68C1">
        <w:rPr>
          <w:spacing w:val="-2"/>
        </w:rPr>
        <w:t>tendency</w:t>
      </w:r>
      <w:r w:rsidRPr="005B68C1">
        <w:rPr>
          <w:spacing w:val="-10"/>
        </w:rPr>
        <w:t xml:space="preserve"> </w:t>
      </w:r>
      <w:r w:rsidRPr="005B68C1">
        <w:rPr>
          <w:spacing w:val="-2"/>
        </w:rPr>
        <w:t xml:space="preserve">to perceive </w:t>
      </w:r>
      <w:r w:rsidRPr="005B68C1">
        <w:t xml:space="preserve">and react </w:t>
      </w:r>
      <w:proofErr w:type="spellStart"/>
      <w:r w:rsidRPr="005B68C1">
        <w:t>favourably</w:t>
      </w:r>
      <w:proofErr w:type="spellEnd"/>
      <w:r w:rsidRPr="005B68C1">
        <w:t xml:space="preserve"> towards change in climate.</w:t>
      </w:r>
      <w:r w:rsidR="004E5996">
        <w:t xml:space="preserve"> </w:t>
      </w:r>
      <w:r w:rsidRPr="005B68C1">
        <w:t>In order to measure the perception of farmers about climate change,</w:t>
      </w:r>
      <w:r w:rsidR="00E039E0">
        <w:t xml:space="preserve"> t</w:t>
      </w:r>
      <w:r w:rsidRPr="005B68C1">
        <w:t>he complete</w:t>
      </w:r>
      <w:r w:rsidRPr="005B68C1">
        <w:rPr>
          <w:spacing w:val="-15"/>
        </w:rPr>
        <w:t xml:space="preserve"> </w:t>
      </w:r>
      <w:r w:rsidRPr="005B68C1">
        <w:t>response</w:t>
      </w:r>
      <w:r w:rsidRPr="005B68C1">
        <w:rPr>
          <w:spacing w:val="-15"/>
        </w:rPr>
        <w:t xml:space="preserve"> </w:t>
      </w:r>
      <w:r w:rsidRPr="005B68C1">
        <w:t>was</w:t>
      </w:r>
      <w:r w:rsidRPr="005B68C1">
        <w:rPr>
          <w:spacing w:val="-15"/>
        </w:rPr>
        <w:t xml:space="preserve"> </w:t>
      </w:r>
      <w:r w:rsidRPr="005B68C1">
        <w:t>received</w:t>
      </w:r>
      <w:r w:rsidRPr="005B68C1">
        <w:rPr>
          <w:spacing w:val="-15"/>
        </w:rPr>
        <w:t xml:space="preserve"> </w:t>
      </w:r>
      <w:r w:rsidRPr="005B68C1">
        <w:t>from</w:t>
      </w:r>
      <w:r w:rsidRPr="005B68C1">
        <w:rPr>
          <w:spacing w:val="-15"/>
        </w:rPr>
        <w:t xml:space="preserve"> </w:t>
      </w:r>
      <w:r w:rsidRPr="005B68C1">
        <w:t>each</w:t>
      </w:r>
      <w:r w:rsidRPr="005B68C1">
        <w:rPr>
          <w:spacing w:val="-15"/>
        </w:rPr>
        <w:t xml:space="preserve"> </w:t>
      </w:r>
      <w:r w:rsidRPr="005B68C1">
        <w:t>respondent</w:t>
      </w:r>
      <w:r w:rsidRPr="005B68C1">
        <w:rPr>
          <w:spacing w:val="-15"/>
        </w:rPr>
        <w:t xml:space="preserve"> </w:t>
      </w:r>
      <w:r w:rsidRPr="005B68C1">
        <w:t>and</w:t>
      </w:r>
      <w:r w:rsidRPr="005B68C1">
        <w:rPr>
          <w:spacing w:val="-15"/>
        </w:rPr>
        <w:t xml:space="preserve"> </w:t>
      </w:r>
      <w:r w:rsidRPr="005B68C1">
        <w:t>perception</w:t>
      </w:r>
      <w:r w:rsidRPr="005B68C1">
        <w:rPr>
          <w:spacing w:val="-15"/>
        </w:rPr>
        <w:t xml:space="preserve"> </w:t>
      </w:r>
      <w:r w:rsidRPr="005B68C1">
        <w:t>about</w:t>
      </w:r>
      <w:r w:rsidRPr="005B68C1">
        <w:rPr>
          <w:spacing w:val="-15"/>
        </w:rPr>
        <w:t xml:space="preserve"> </w:t>
      </w:r>
      <w:r w:rsidRPr="005B68C1">
        <w:t xml:space="preserve">climate change was calculated. The classifications of farmers based on their level of perception about climate change are presented in Table </w:t>
      </w:r>
      <w:r w:rsidR="00D7122B">
        <w:t>2</w:t>
      </w:r>
      <w:r w:rsidR="00E1315F">
        <w:t>.</w:t>
      </w:r>
    </w:p>
    <w:p w14:paraId="12969D2F" w14:textId="3718E06D" w:rsidR="00E1315F" w:rsidRDefault="00E1315F" w:rsidP="007A040E">
      <w:pPr>
        <w:pStyle w:val="BodyText"/>
        <w:spacing w:line="360" w:lineRule="auto"/>
        <w:ind w:right="95" w:firstLine="720"/>
        <w:jc w:val="both"/>
      </w:pPr>
      <w:r w:rsidRPr="005B68C1">
        <w:t>The</w:t>
      </w:r>
      <w:r w:rsidRPr="005B68C1">
        <w:rPr>
          <w:spacing w:val="-7"/>
        </w:rPr>
        <w:t xml:space="preserve"> </w:t>
      </w:r>
      <w:r w:rsidRPr="005B68C1">
        <w:t>data</w:t>
      </w:r>
      <w:r w:rsidRPr="005B68C1">
        <w:rPr>
          <w:spacing w:val="-6"/>
        </w:rPr>
        <w:t xml:space="preserve"> </w:t>
      </w:r>
      <w:r w:rsidRPr="005B68C1">
        <w:t>presented</w:t>
      </w:r>
      <w:r w:rsidRPr="005B68C1">
        <w:rPr>
          <w:spacing w:val="-6"/>
        </w:rPr>
        <w:t xml:space="preserve"> </w:t>
      </w:r>
      <w:r w:rsidRPr="005B68C1">
        <w:t>in</w:t>
      </w:r>
      <w:r w:rsidRPr="005B68C1">
        <w:rPr>
          <w:spacing w:val="-5"/>
        </w:rPr>
        <w:t xml:space="preserve"> </w:t>
      </w:r>
      <w:r w:rsidRPr="005B68C1">
        <w:t>Table</w:t>
      </w:r>
      <w:r w:rsidRPr="005B68C1">
        <w:rPr>
          <w:spacing w:val="-5"/>
        </w:rPr>
        <w:t xml:space="preserve"> </w:t>
      </w:r>
      <w:r>
        <w:t>2</w:t>
      </w:r>
      <w:r w:rsidRPr="005B68C1">
        <w:rPr>
          <w:spacing w:val="-5"/>
        </w:rPr>
        <w:t xml:space="preserve"> </w:t>
      </w:r>
      <w:r w:rsidRPr="005B68C1">
        <w:t>indicate</w:t>
      </w:r>
      <w:r w:rsidRPr="005B68C1">
        <w:rPr>
          <w:spacing w:val="-6"/>
        </w:rPr>
        <w:t xml:space="preserve"> </w:t>
      </w:r>
      <w:r w:rsidRPr="005B68C1">
        <w:t>that</w:t>
      </w:r>
      <w:r w:rsidRPr="005B68C1">
        <w:rPr>
          <w:spacing w:val="-6"/>
        </w:rPr>
        <w:t xml:space="preserve"> </w:t>
      </w:r>
      <w:r w:rsidRPr="005B68C1">
        <w:t>about</w:t>
      </w:r>
      <w:r w:rsidRPr="005B68C1">
        <w:rPr>
          <w:spacing w:val="-5"/>
        </w:rPr>
        <w:t xml:space="preserve"> </w:t>
      </w:r>
      <w:r w:rsidRPr="005B68C1">
        <w:t>two-thirds</w:t>
      </w:r>
      <w:r w:rsidRPr="005B68C1">
        <w:rPr>
          <w:spacing w:val="-6"/>
        </w:rPr>
        <w:t xml:space="preserve"> </w:t>
      </w:r>
      <w:r w:rsidRPr="005B68C1">
        <w:t>(68.89%)</w:t>
      </w:r>
      <w:r w:rsidRPr="005B68C1">
        <w:rPr>
          <w:spacing w:val="-7"/>
        </w:rPr>
        <w:t xml:space="preserve"> </w:t>
      </w:r>
      <w:r w:rsidRPr="005B68C1">
        <w:t>of the</w:t>
      </w:r>
      <w:r w:rsidRPr="005B68C1">
        <w:rPr>
          <w:spacing w:val="-15"/>
        </w:rPr>
        <w:t xml:space="preserve"> </w:t>
      </w:r>
      <w:r w:rsidRPr="005B68C1">
        <w:t>farmers</w:t>
      </w:r>
      <w:r w:rsidRPr="005B68C1">
        <w:rPr>
          <w:spacing w:val="-15"/>
        </w:rPr>
        <w:t xml:space="preserve"> </w:t>
      </w:r>
      <w:r w:rsidRPr="005B68C1">
        <w:t>had</w:t>
      </w:r>
      <w:r w:rsidRPr="005B68C1">
        <w:rPr>
          <w:spacing w:val="-15"/>
        </w:rPr>
        <w:t xml:space="preserve"> </w:t>
      </w:r>
      <w:r w:rsidRPr="005B68C1">
        <w:t>medium</w:t>
      </w:r>
      <w:r w:rsidRPr="005B68C1">
        <w:rPr>
          <w:spacing w:val="-15"/>
        </w:rPr>
        <w:t xml:space="preserve"> </w:t>
      </w:r>
      <w:r w:rsidRPr="005B68C1">
        <w:t>level</w:t>
      </w:r>
      <w:r w:rsidRPr="005B68C1">
        <w:rPr>
          <w:spacing w:val="-15"/>
        </w:rPr>
        <w:t xml:space="preserve"> </w:t>
      </w:r>
      <w:r w:rsidRPr="005B68C1">
        <w:t>of</w:t>
      </w:r>
      <w:r w:rsidRPr="005B68C1">
        <w:rPr>
          <w:spacing w:val="-15"/>
        </w:rPr>
        <w:t xml:space="preserve"> </w:t>
      </w:r>
      <w:r w:rsidRPr="005B68C1">
        <w:t>perception</w:t>
      </w:r>
      <w:r w:rsidRPr="005B68C1">
        <w:rPr>
          <w:spacing w:val="-15"/>
        </w:rPr>
        <w:t xml:space="preserve"> </w:t>
      </w:r>
      <w:r w:rsidRPr="005B68C1">
        <w:t>about</w:t>
      </w:r>
      <w:r w:rsidRPr="005B68C1">
        <w:rPr>
          <w:spacing w:val="-15"/>
        </w:rPr>
        <w:t xml:space="preserve"> </w:t>
      </w:r>
      <w:r w:rsidRPr="005B68C1">
        <w:t>climate</w:t>
      </w:r>
      <w:r w:rsidRPr="005B68C1">
        <w:rPr>
          <w:spacing w:val="-15"/>
        </w:rPr>
        <w:t xml:space="preserve"> </w:t>
      </w:r>
      <w:r w:rsidRPr="005B68C1">
        <w:t>change</w:t>
      </w:r>
      <w:r w:rsidRPr="005B68C1">
        <w:rPr>
          <w:spacing w:val="-15"/>
        </w:rPr>
        <w:t xml:space="preserve"> </w:t>
      </w:r>
      <w:r w:rsidRPr="005B68C1">
        <w:t>followed</w:t>
      </w:r>
      <w:r w:rsidRPr="005B68C1">
        <w:rPr>
          <w:spacing w:val="-15"/>
        </w:rPr>
        <w:t xml:space="preserve"> </w:t>
      </w:r>
      <w:r w:rsidRPr="005B68C1">
        <w:t>by</w:t>
      </w:r>
      <w:r w:rsidRPr="005B68C1">
        <w:rPr>
          <w:spacing w:val="-15"/>
        </w:rPr>
        <w:t xml:space="preserve"> </w:t>
      </w:r>
      <w:r w:rsidRPr="005B68C1">
        <w:t>18.06 per</w:t>
      </w:r>
      <w:r w:rsidRPr="005B68C1">
        <w:rPr>
          <w:spacing w:val="-5"/>
        </w:rPr>
        <w:t xml:space="preserve"> </w:t>
      </w:r>
      <w:r w:rsidRPr="005B68C1">
        <w:t>cent</w:t>
      </w:r>
      <w:r w:rsidRPr="005B68C1">
        <w:rPr>
          <w:spacing w:val="-3"/>
        </w:rPr>
        <w:t xml:space="preserve"> </w:t>
      </w:r>
      <w:r w:rsidRPr="005B68C1">
        <w:t>of</w:t>
      </w:r>
      <w:r w:rsidRPr="005B68C1">
        <w:rPr>
          <w:spacing w:val="-5"/>
        </w:rPr>
        <w:t xml:space="preserve"> </w:t>
      </w:r>
      <w:r w:rsidRPr="005B68C1">
        <w:t>them</w:t>
      </w:r>
      <w:r w:rsidRPr="005B68C1">
        <w:rPr>
          <w:spacing w:val="-4"/>
        </w:rPr>
        <w:t xml:space="preserve"> </w:t>
      </w:r>
      <w:r w:rsidRPr="005B68C1">
        <w:t>had</w:t>
      </w:r>
      <w:r w:rsidRPr="005B68C1">
        <w:rPr>
          <w:spacing w:val="-4"/>
        </w:rPr>
        <w:t xml:space="preserve"> </w:t>
      </w:r>
      <w:r w:rsidRPr="005B68C1">
        <w:t>high</w:t>
      </w:r>
      <w:r w:rsidRPr="005B68C1">
        <w:rPr>
          <w:spacing w:val="-2"/>
        </w:rPr>
        <w:t xml:space="preserve"> </w:t>
      </w:r>
      <w:r w:rsidRPr="005B68C1">
        <w:t>level</w:t>
      </w:r>
      <w:r w:rsidRPr="005B68C1">
        <w:rPr>
          <w:spacing w:val="-3"/>
        </w:rPr>
        <w:t xml:space="preserve"> </w:t>
      </w:r>
      <w:r w:rsidRPr="005B68C1">
        <w:t>of</w:t>
      </w:r>
      <w:r w:rsidRPr="005B68C1">
        <w:rPr>
          <w:spacing w:val="-5"/>
        </w:rPr>
        <w:t xml:space="preserve"> </w:t>
      </w:r>
      <w:r w:rsidRPr="005B68C1">
        <w:t>perception</w:t>
      </w:r>
      <w:r w:rsidRPr="005B68C1">
        <w:rPr>
          <w:spacing w:val="-4"/>
        </w:rPr>
        <w:t xml:space="preserve"> </w:t>
      </w:r>
      <w:r w:rsidRPr="005B68C1">
        <w:t>and</w:t>
      </w:r>
      <w:r w:rsidRPr="005B68C1">
        <w:rPr>
          <w:spacing w:val="-4"/>
        </w:rPr>
        <w:t xml:space="preserve"> </w:t>
      </w:r>
      <w:r w:rsidRPr="005B68C1">
        <w:t>13.05</w:t>
      </w:r>
      <w:r w:rsidRPr="005B68C1">
        <w:rPr>
          <w:spacing w:val="-4"/>
        </w:rPr>
        <w:t xml:space="preserve"> </w:t>
      </w:r>
      <w:r w:rsidRPr="005B68C1">
        <w:t>per</w:t>
      </w:r>
      <w:r w:rsidRPr="005B68C1">
        <w:rPr>
          <w:spacing w:val="-5"/>
        </w:rPr>
        <w:t xml:space="preserve"> </w:t>
      </w:r>
      <w:r w:rsidRPr="005B68C1">
        <w:t>cent</w:t>
      </w:r>
      <w:r w:rsidRPr="005B68C1">
        <w:rPr>
          <w:spacing w:val="-3"/>
        </w:rPr>
        <w:t xml:space="preserve"> </w:t>
      </w:r>
      <w:r w:rsidRPr="005B68C1">
        <w:t>of</w:t>
      </w:r>
      <w:r w:rsidRPr="005B68C1">
        <w:rPr>
          <w:spacing w:val="-5"/>
        </w:rPr>
        <w:t xml:space="preserve"> </w:t>
      </w:r>
      <w:r w:rsidRPr="005B68C1">
        <w:t>the</w:t>
      </w:r>
      <w:r w:rsidRPr="005B68C1">
        <w:rPr>
          <w:spacing w:val="-2"/>
        </w:rPr>
        <w:t xml:space="preserve"> </w:t>
      </w:r>
      <w:r w:rsidRPr="005B68C1">
        <w:t>farmers</w:t>
      </w:r>
      <w:r w:rsidRPr="005B68C1">
        <w:rPr>
          <w:spacing w:val="-4"/>
        </w:rPr>
        <w:t xml:space="preserve"> </w:t>
      </w:r>
      <w:r w:rsidRPr="005B68C1">
        <w:t>had low level perception about climate change, respectively.</w:t>
      </w:r>
    </w:p>
    <w:p w14:paraId="1C904252" w14:textId="77777777" w:rsidR="00E1315F" w:rsidRDefault="00E1315F" w:rsidP="007A040E">
      <w:pPr>
        <w:pStyle w:val="BodyText"/>
        <w:spacing w:line="360" w:lineRule="auto"/>
        <w:ind w:right="95" w:firstLine="720"/>
        <w:jc w:val="both"/>
      </w:pPr>
    </w:p>
    <w:p w14:paraId="568B484B" w14:textId="77777777" w:rsidR="00E1315F" w:rsidRDefault="00E1315F" w:rsidP="007A040E">
      <w:pPr>
        <w:pStyle w:val="BodyText"/>
        <w:spacing w:line="360" w:lineRule="auto"/>
        <w:ind w:right="95" w:firstLine="720"/>
        <w:jc w:val="both"/>
      </w:pPr>
    </w:p>
    <w:p w14:paraId="04F6E188" w14:textId="77777777" w:rsidR="00801626" w:rsidRDefault="00801626" w:rsidP="007A040E">
      <w:pPr>
        <w:pStyle w:val="BodyText"/>
        <w:spacing w:line="360" w:lineRule="auto"/>
        <w:ind w:right="95" w:firstLine="720"/>
        <w:jc w:val="both"/>
      </w:pPr>
    </w:p>
    <w:p w14:paraId="65B49894" w14:textId="77777777" w:rsidR="00801626" w:rsidRPr="005B68C1" w:rsidRDefault="00801626" w:rsidP="007A040E">
      <w:pPr>
        <w:pStyle w:val="BodyText"/>
        <w:spacing w:line="360" w:lineRule="auto"/>
        <w:ind w:right="95" w:firstLine="720"/>
        <w:jc w:val="both"/>
      </w:pPr>
    </w:p>
    <w:p w14:paraId="7E78FD09" w14:textId="02BC23A2" w:rsidR="006838CA" w:rsidRPr="005B68C1" w:rsidRDefault="006838CA" w:rsidP="007A040E">
      <w:pPr>
        <w:pStyle w:val="BodyText"/>
        <w:spacing w:line="360" w:lineRule="auto"/>
        <w:ind w:right="-46"/>
      </w:pPr>
      <w:r w:rsidRPr="007A040E">
        <w:rPr>
          <w:b/>
          <w:bCs/>
        </w:rPr>
        <w:t>Table</w:t>
      </w:r>
      <w:r w:rsidRPr="007A040E">
        <w:rPr>
          <w:b/>
          <w:bCs/>
          <w:spacing w:val="-5"/>
        </w:rPr>
        <w:t xml:space="preserve"> </w:t>
      </w:r>
      <w:r w:rsidR="00D7122B" w:rsidRPr="007A040E">
        <w:rPr>
          <w:b/>
          <w:bCs/>
        </w:rPr>
        <w:t>2</w:t>
      </w:r>
      <w:r w:rsidRPr="007A040E">
        <w:rPr>
          <w:b/>
          <w:bCs/>
        </w:rPr>
        <w:t>:</w:t>
      </w:r>
      <w:r w:rsidRPr="005B68C1">
        <w:rPr>
          <w:spacing w:val="-4"/>
        </w:rPr>
        <w:t xml:space="preserve"> </w:t>
      </w:r>
      <w:r w:rsidRPr="005B68C1">
        <w:t>Distribution</w:t>
      </w:r>
      <w:r w:rsidRPr="005B68C1">
        <w:rPr>
          <w:spacing w:val="-4"/>
        </w:rPr>
        <w:t xml:space="preserve"> </w:t>
      </w:r>
      <w:r w:rsidRPr="005B68C1">
        <w:t>of</w:t>
      </w:r>
      <w:r w:rsidRPr="005B68C1">
        <w:rPr>
          <w:spacing w:val="-5"/>
        </w:rPr>
        <w:t xml:space="preserve"> </w:t>
      </w:r>
      <w:r w:rsidRPr="005B68C1">
        <w:t>respondents</w:t>
      </w:r>
      <w:r w:rsidRPr="005B68C1">
        <w:rPr>
          <w:spacing w:val="-5"/>
        </w:rPr>
        <w:t xml:space="preserve"> </w:t>
      </w:r>
      <w:r w:rsidRPr="005B68C1">
        <w:t>according</w:t>
      </w:r>
      <w:r w:rsidRPr="005B68C1">
        <w:rPr>
          <w:spacing w:val="-4"/>
        </w:rPr>
        <w:t xml:space="preserve"> </w:t>
      </w:r>
      <w:r w:rsidRPr="005B68C1">
        <w:t>to</w:t>
      </w:r>
      <w:r w:rsidRPr="005B68C1">
        <w:rPr>
          <w:spacing w:val="-4"/>
        </w:rPr>
        <w:t xml:space="preserve"> </w:t>
      </w:r>
      <w:r w:rsidRPr="005B68C1">
        <w:t>level</w:t>
      </w:r>
      <w:r w:rsidRPr="005B68C1">
        <w:rPr>
          <w:spacing w:val="-4"/>
        </w:rPr>
        <w:t xml:space="preserve"> </w:t>
      </w:r>
      <w:r w:rsidRPr="005B68C1">
        <w:t>of</w:t>
      </w:r>
      <w:r w:rsidRPr="005B68C1">
        <w:rPr>
          <w:spacing w:val="-2"/>
        </w:rPr>
        <w:t xml:space="preserve"> </w:t>
      </w:r>
      <w:r w:rsidRPr="005B68C1">
        <w:t>perception</w:t>
      </w:r>
      <w:r w:rsidRPr="005B68C1">
        <w:rPr>
          <w:spacing w:val="-4"/>
        </w:rPr>
        <w:t xml:space="preserve"> </w:t>
      </w:r>
      <w:r w:rsidRPr="005B68C1">
        <w:t>of farmers</w:t>
      </w:r>
      <w:r w:rsidR="007A040E">
        <w:t xml:space="preserve"> </w:t>
      </w:r>
      <w:r w:rsidRPr="005B68C1">
        <w:t>towards Climate change</w:t>
      </w:r>
      <w:r w:rsidR="004E5996">
        <w:t xml:space="preserve">                                                                                                       </w:t>
      </w:r>
      <w:proofErr w:type="gramStart"/>
      <w:r w:rsidR="00A611F7">
        <w:t xml:space="preserve">  </w:t>
      </w:r>
      <w:r w:rsidR="004E5996">
        <w:t xml:space="preserve"> </w:t>
      </w:r>
      <w:r w:rsidR="00B71668">
        <w:t>(</w:t>
      </w:r>
      <w:proofErr w:type="gramEnd"/>
      <w:r w:rsidR="00B71668">
        <w:rPr>
          <w:spacing w:val="-4"/>
        </w:rPr>
        <w:t>N</w:t>
      </w:r>
      <w:r w:rsidR="004E5996" w:rsidRPr="005B68C1">
        <w:rPr>
          <w:spacing w:val="-4"/>
        </w:rPr>
        <w:t>=360</w:t>
      </w:r>
      <w:r w:rsidR="00B71668">
        <w:rPr>
          <w:spacing w:val="-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32"/>
        <w:gridCol w:w="3660"/>
        <w:gridCol w:w="1743"/>
        <w:gridCol w:w="2196"/>
      </w:tblGrid>
      <w:tr w:rsidR="006838CA" w:rsidRPr="005B68C1" w14:paraId="5369B928" w14:textId="77777777" w:rsidTr="00801626">
        <w:trPr>
          <w:trHeight w:val="44"/>
        </w:trPr>
        <w:tc>
          <w:tcPr>
            <w:tcW w:w="1332" w:type="dxa"/>
          </w:tcPr>
          <w:p w14:paraId="71E01E76" w14:textId="12265F58" w:rsidR="006838CA" w:rsidRPr="005B68C1" w:rsidRDefault="006838CA" w:rsidP="007A040E">
            <w:pPr>
              <w:pStyle w:val="TableParagraph"/>
              <w:spacing w:line="360" w:lineRule="auto"/>
              <w:ind w:left="115"/>
              <w:rPr>
                <w:sz w:val="24"/>
                <w:szCs w:val="24"/>
              </w:rPr>
            </w:pPr>
            <w:r w:rsidRPr="005B68C1">
              <w:rPr>
                <w:spacing w:val="-5"/>
                <w:sz w:val="24"/>
                <w:szCs w:val="24"/>
              </w:rPr>
              <w:t>Sl.</w:t>
            </w:r>
            <w:r w:rsidR="004E5996">
              <w:rPr>
                <w:sz w:val="24"/>
                <w:szCs w:val="24"/>
              </w:rPr>
              <w:t xml:space="preserve"> </w:t>
            </w:r>
            <w:r w:rsidRPr="005B68C1">
              <w:rPr>
                <w:spacing w:val="-5"/>
                <w:sz w:val="24"/>
                <w:szCs w:val="24"/>
              </w:rPr>
              <w:t>No</w:t>
            </w:r>
          </w:p>
        </w:tc>
        <w:tc>
          <w:tcPr>
            <w:tcW w:w="3660" w:type="dxa"/>
          </w:tcPr>
          <w:p w14:paraId="3DFD76BA" w14:textId="77777777" w:rsidR="006838CA" w:rsidRPr="005B68C1" w:rsidRDefault="006838CA" w:rsidP="007A040E">
            <w:pPr>
              <w:pStyle w:val="TableParagraph"/>
              <w:spacing w:line="360" w:lineRule="auto"/>
              <w:ind w:left="32"/>
              <w:jc w:val="center"/>
              <w:rPr>
                <w:sz w:val="24"/>
                <w:szCs w:val="24"/>
              </w:rPr>
            </w:pPr>
            <w:r w:rsidRPr="005B68C1">
              <w:rPr>
                <w:spacing w:val="-2"/>
                <w:sz w:val="24"/>
                <w:szCs w:val="24"/>
              </w:rPr>
              <w:t>Perception</w:t>
            </w:r>
          </w:p>
        </w:tc>
        <w:tc>
          <w:tcPr>
            <w:tcW w:w="1743" w:type="dxa"/>
          </w:tcPr>
          <w:p w14:paraId="3FC090AB" w14:textId="77777777" w:rsidR="006838CA" w:rsidRPr="005B68C1" w:rsidRDefault="006838CA" w:rsidP="007A040E">
            <w:pPr>
              <w:pStyle w:val="TableParagraph"/>
              <w:spacing w:line="360" w:lineRule="auto"/>
              <w:ind w:left="227"/>
              <w:jc w:val="center"/>
              <w:rPr>
                <w:sz w:val="24"/>
                <w:szCs w:val="24"/>
              </w:rPr>
            </w:pPr>
            <w:r w:rsidRPr="005B68C1">
              <w:rPr>
                <w:spacing w:val="-2"/>
                <w:sz w:val="24"/>
                <w:szCs w:val="24"/>
              </w:rPr>
              <w:t>Frequency</w:t>
            </w:r>
          </w:p>
        </w:tc>
        <w:tc>
          <w:tcPr>
            <w:tcW w:w="2196" w:type="dxa"/>
          </w:tcPr>
          <w:p w14:paraId="597AB474" w14:textId="77777777" w:rsidR="006838CA" w:rsidRPr="005B68C1" w:rsidRDefault="006838CA" w:rsidP="007A040E">
            <w:pPr>
              <w:pStyle w:val="TableParagraph"/>
              <w:spacing w:line="360" w:lineRule="auto"/>
              <w:ind w:left="6" w:right="60"/>
              <w:jc w:val="center"/>
              <w:rPr>
                <w:sz w:val="24"/>
                <w:szCs w:val="24"/>
              </w:rPr>
            </w:pPr>
            <w:r w:rsidRPr="005B68C1">
              <w:rPr>
                <w:spacing w:val="-2"/>
                <w:sz w:val="24"/>
                <w:szCs w:val="24"/>
              </w:rPr>
              <w:t>Percentage</w:t>
            </w:r>
          </w:p>
        </w:tc>
      </w:tr>
      <w:tr w:rsidR="006838CA" w:rsidRPr="005B68C1" w14:paraId="25733504" w14:textId="77777777" w:rsidTr="00801626">
        <w:trPr>
          <w:trHeight w:val="44"/>
        </w:trPr>
        <w:tc>
          <w:tcPr>
            <w:tcW w:w="1332" w:type="dxa"/>
          </w:tcPr>
          <w:p w14:paraId="19F10668" w14:textId="77777777" w:rsidR="006838CA" w:rsidRPr="005B68C1" w:rsidRDefault="006838CA" w:rsidP="007A040E">
            <w:pPr>
              <w:pStyle w:val="TableParagraph"/>
              <w:spacing w:line="360" w:lineRule="auto"/>
              <w:ind w:left="115"/>
              <w:rPr>
                <w:sz w:val="24"/>
                <w:szCs w:val="24"/>
              </w:rPr>
            </w:pPr>
            <w:r w:rsidRPr="005B68C1">
              <w:rPr>
                <w:spacing w:val="-5"/>
                <w:sz w:val="24"/>
                <w:szCs w:val="24"/>
              </w:rPr>
              <w:t>1.</w:t>
            </w:r>
          </w:p>
        </w:tc>
        <w:tc>
          <w:tcPr>
            <w:tcW w:w="3660" w:type="dxa"/>
          </w:tcPr>
          <w:p w14:paraId="4E8F7336" w14:textId="77777777" w:rsidR="006838CA" w:rsidRPr="005B68C1" w:rsidRDefault="006838CA" w:rsidP="007A040E">
            <w:pPr>
              <w:pStyle w:val="TableParagraph"/>
              <w:spacing w:line="360" w:lineRule="auto"/>
              <w:ind w:left="611"/>
              <w:rPr>
                <w:sz w:val="24"/>
                <w:szCs w:val="24"/>
              </w:rPr>
            </w:pPr>
            <w:r w:rsidRPr="005B68C1">
              <w:rPr>
                <w:sz w:val="24"/>
                <w:szCs w:val="24"/>
              </w:rPr>
              <w:t>Low</w:t>
            </w:r>
            <w:r w:rsidRPr="005B68C1">
              <w:rPr>
                <w:spacing w:val="-2"/>
                <w:sz w:val="24"/>
                <w:szCs w:val="24"/>
              </w:rPr>
              <w:t xml:space="preserve"> </w:t>
            </w:r>
            <w:r w:rsidRPr="005B68C1">
              <w:rPr>
                <w:sz w:val="24"/>
                <w:szCs w:val="24"/>
              </w:rPr>
              <w:t>(Score</w:t>
            </w:r>
            <w:r w:rsidRPr="005B68C1">
              <w:rPr>
                <w:spacing w:val="-2"/>
                <w:sz w:val="24"/>
                <w:szCs w:val="24"/>
              </w:rPr>
              <w:t xml:space="preserve"> </w:t>
            </w:r>
            <w:r w:rsidRPr="005B68C1">
              <w:rPr>
                <w:sz w:val="24"/>
                <w:szCs w:val="24"/>
              </w:rPr>
              <w:t>Up</w:t>
            </w:r>
            <w:r w:rsidRPr="005B68C1">
              <w:rPr>
                <w:spacing w:val="-1"/>
                <w:sz w:val="24"/>
                <w:szCs w:val="24"/>
              </w:rPr>
              <w:t xml:space="preserve"> </w:t>
            </w:r>
            <w:r w:rsidRPr="005B68C1">
              <w:rPr>
                <w:sz w:val="24"/>
                <w:szCs w:val="24"/>
              </w:rPr>
              <w:t>to</w:t>
            </w:r>
            <w:r w:rsidRPr="005B68C1">
              <w:rPr>
                <w:spacing w:val="-2"/>
                <w:sz w:val="24"/>
                <w:szCs w:val="24"/>
              </w:rPr>
              <w:t xml:space="preserve"> </w:t>
            </w:r>
            <w:r w:rsidRPr="005B68C1">
              <w:rPr>
                <w:spacing w:val="-5"/>
                <w:sz w:val="24"/>
                <w:szCs w:val="24"/>
              </w:rPr>
              <w:t>47)</w:t>
            </w:r>
          </w:p>
        </w:tc>
        <w:tc>
          <w:tcPr>
            <w:tcW w:w="1743" w:type="dxa"/>
          </w:tcPr>
          <w:p w14:paraId="7043B7A1" w14:textId="77777777" w:rsidR="006838CA" w:rsidRPr="005B68C1" w:rsidRDefault="006838CA" w:rsidP="007A040E">
            <w:pPr>
              <w:pStyle w:val="TableParagraph"/>
              <w:spacing w:line="360" w:lineRule="auto"/>
              <w:ind w:left="227" w:right="2"/>
              <w:jc w:val="center"/>
              <w:rPr>
                <w:sz w:val="24"/>
                <w:szCs w:val="24"/>
              </w:rPr>
            </w:pPr>
            <w:r w:rsidRPr="005B68C1">
              <w:rPr>
                <w:spacing w:val="-5"/>
                <w:sz w:val="24"/>
                <w:szCs w:val="24"/>
              </w:rPr>
              <w:t>47</w:t>
            </w:r>
          </w:p>
        </w:tc>
        <w:tc>
          <w:tcPr>
            <w:tcW w:w="2196" w:type="dxa"/>
          </w:tcPr>
          <w:p w14:paraId="70E89398" w14:textId="77777777" w:rsidR="006838CA" w:rsidRPr="005B68C1" w:rsidRDefault="006838CA" w:rsidP="007A040E">
            <w:pPr>
              <w:pStyle w:val="TableParagraph"/>
              <w:spacing w:line="360" w:lineRule="auto"/>
              <w:ind w:left="8" w:right="60"/>
              <w:jc w:val="center"/>
              <w:rPr>
                <w:sz w:val="24"/>
                <w:szCs w:val="24"/>
              </w:rPr>
            </w:pPr>
            <w:r w:rsidRPr="005B68C1">
              <w:rPr>
                <w:spacing w:val="-2"/>
                <w:sz w:val="24"/>
                <w:szCs w:val="24"/>
              </w:rPr>
              <w:t>13.05</w:t>
            </w:r>
          </w:p>
        </w:tc>
      </w:tr>
      <w:tr w:rsidR="006838CA" w:rsidRPr="005B68C1" w14:paraId="0247F613" w14:textId="77777777" w:rsidTr="00801626">
        <w:trPr>
          <w:trHeight w:val="44"/>
        </w:trPr>
        <w:tc>
          <w:tcPr>
            <w:tcW w:w="1332" w:type="dxa"/>
          </w:tcPr>
          <w:p w14:paraId="4FC5AB9A" w14:textId="77777777" w:rsidR="006838CA" w:rsidRPr="005B68C1" w:rsidRDefault="006838CA" w:rsidP="007A040E">
            <w:pPr>
              <w:pStyle w:val="TableParagraph"/>
              <w:spacing w:line="360" w:lineRule="auto"/>
              <w:ind w:left="115"/>
              <w:rPr>
                <w:sz w:val="24"/>
                <w:szCs w:val="24"/>
              </w:rPr>
            </w:pPr>
            <w:r w:rsidRPr="005B68C1">
              <w:rPr>
                <w:spacing w:val="-5"/>
                <w:sz w:val="24"/>
                <w:szCs w:val="24"/>
              </w:rPr>
              <w:t>2.</w:t>
            </w:r>
          </w:p>
        </w:tc>
        <w:tc>
          <w:tcPr>
            <w:tcW w:w="3660" w:type="dxa"/>
          </w:tcPr>
          <w:p w14:paraId="6D5501EB" w14:textId="77777777" w:rsidR="006838CA" w:rsidRPr="005B68C1" w:rsidRDefault="006838CA" w:rsidP="007A040E">
            <w:pPr>
              <w:pStyle w:val="TableParagraph"/>
              <w:spacing w:line="360" w:lineRule="auto"/>
              <w:ind w:left="609"/>
              <w:rPr>
                <w:sz w:val="24"/>
                <w:szCs w:val="24"/>
              </w:rPr>
            </w:pPr>
            <w:r w:rsidRPr="005B68C1">
              <w:rPr>
                <w:sz w:val="24"/>
                <w:szCs w:val="24"/>
              </w:rPr>
              <w:t>Medium</w:t>
            </w:r>
            <w:r w:rsidRPr="005B68C1">
              <w:rPr>
                <w:spacing w:val="-1"/>
                <w:sz w:val="24"/>
                <w:szCs w:val="24"/>
              </w:rPr>
              <w:t xml:space="preserve"> </w:t>
            </w:r>
            <w:r w:rsidRPr="005B68C1">
              <w:rPr>
                <w:sz w:val="24"/>
                <w:szCs w:val="24"/>
              </w:rPr>
              <w:t>(Score</w:t>
            </w:r>
            <w:r w:rsidRPr="005B68C1">
              <w:rPr>
                <w:spacing w:val="-2"/>
                <w:sz w:val="24"/>
                <w:szCs w:val="24"/>
              </w:rPr>
              <w:t xml:space="preserve"> </w:t>
            </w:r>
            <w:r w:rsidRPr="005B68C1">
              <w:rPr>
                <w:sz w:val="24"/>
                <w:szCs w:val="24"/>
              </w:rPr>
              <w:t xml:space="preserve">47 to </w:t>
            </w:r>
            <w:r w:rsidRPr="005B68C1">
              <w:rPr>
                <w:spacing w:val="-5"/>
                <w:sz w:val="24"/>
                <w:szCs w:val="24"/>
              </w:rPr>
              <w:t>65)</w:t>
            </w:r>
          </w:p>
        </w:tc>
        <w:tc>
          <w:tcPr>
            <w:tcW w:w="1743" w:type="dxa"/>
          </w:tcPr>
          <w:p w14:paraId="71377F71" w14:textId="77777777" w:rsidR="006838CA" w:rsidRPr="005B68C1" w:rsidRDefault="006838CA" w:rsidP="007A040E">
            <w:pPr>
              <w:pStyle w:val="TableParagraph"/>
              <w:spacing w:line="360" w:lineRule="auto"/>
              <w:ind w:left="227" w:right="2"/>
              <w:jc w:val="center"/>
              <w:rPr>
                <w:sz w:val="24"/>
                <w:szCs w:val="24"/>
              </w:rPr>
            </w:pPr>
            <w:r w:rsidRPr="005B68C1">
              <w:rPr>
                <w:spacing w:val="-5"/>
                <w:sz w:val="24"/>
                <w:szCs w:val="24"/>
              </w:rPr>
              <w:t>248</w:t>
            </w:r>
          </w:p>
        </w:tc>
        <w:tc>
          <w:tcPr>
            <w:tcW w:w="2196" w:type="dxa"/>
          </w:tcPr>
          <w:p w14:paraId="7921019E" w14:textId="77777777" w:rsidR="006838CA" w:rsidRPr="005B68C1" w:rsidRDefault="006838CA" w:rsidP="007A040E">
            <w:pPr>
              <w:pStyle w:val="TableParagraph"/>
              <w:spacing w:line="360" w:lineRule="auto"/>
              <w:ind w:left="8" w:right="60"/>
              <w:jc w:val="center"/>
              <w:rPr>
                <w:sz w:val="24"/>
                <w:szCs w:val="24"/>
              </w:rPr>
            </w:pPr>
            <w:r w:rsidRPr="005B68C1">
              <w:rPr>
                <w:spacing w:val="-2"/>
                <w:sz w:val="24"/>
                <w:szCs w:val="24"/>
              </w:rPr>
              <w:t>68.89</w:t>
            </w:r>
          </w:p>
        </w:tc>
      </w:tr>
      <w:tr w:rsidR="006838CA" w:rsidRPr="005B68C1" w14:paraId="78211502" w14:textId="77777777" w:rsidTr="00801626">
        <w:trPr>
          <w:trHeight w:val="125"/>
        </w:trPr>
        <w:tc>
          <w:tcPr>
            <w:tcW w:w="1332" w:type="dxa"/>
          </w:tcPr>
          <w:p w14:paraId="1DB7EB21" w14:textId="77777777" w:rsidR="006838CA" w:rsidRPr="005B68C1" w:rsidRDefault="006838CA" w:rsidP="007A040E">
            <w:pPr>
              <w:pStyle w:val="TableParagraph"/>
              <w:spacing w:line="360" w:lineRule="auto"/>
              <w:ind w:left="115"/>
              <w:rPr>
                <w:sz w:val="24"/>
                <w:szCs w:val="24"/>
              </w:rPr>
            </w:pPr>
            <w:r w:rsidRPr="005B68C1">
              <w:rPr>
                <w:spacing w:val="-5"/>
                <w:sz w:val="24"/>
                <w:szCs w:val="24"/>
              </w:rPr>
              <w:lastRenderedPageBreak/>
              <w:t>3.</w:t>
            </w:r>
          </w:p>
        </w:tc>
        <w:tc>
          <w:tcPr>
            <w:tcW w:w="3660" w:type="dxa"/>
          </w:tcPr>
          <w:p w14:paraId="33C41B9F" w14:textId="77777777" w:rsidR="006838CA" w:rsidRPr="005B68C1" w:rsidRDefault="006838CA" w:rsidP="007A040E">
            <w:pPr>
              <w:pStyle w:val="TableParagraph"/>
              <w:spacing w:line="360" w:lineRule="auto"/>
              <w:ind w:left="609"/>
              <w:rPr>
                <w:sz w:val="24"/>
                <w:szCs w:val="24"/>
              </w:rPr>
            </w:pPr>
            <w:r w:rsidRPr="005B68C1">
              <w:rPr>
                <w:sz w:val="24"/>
                <w:szCs w:val="24"/>
              </w:rPr>
              <w:t>High</w:t>
            </w:r>
            <w:r w:rsidRPr="005B68C1">
              <w:rPr>
                <w:spacing w:val="-1"/>
                <w:sz w:val="24"/>
                <w:szCs w:val="24"/>
              </w:rPr>
              <w:t xml:space="preserve"> </w:t>
            </w:r>
            <w:r w:rsidRPr="005B68C1">
              <w:rPr>
                <w:sz w:val="24"/>
                <w:szCs w:val="24"/>
              </w:rPr>
              <w:t>(Score</w:t>
            </w:r>
            <w:r w:rsidRPr="005B68C1">
              <w:rPr>
                <w:spacing w:val="-2"/>
                <w:sz w:val="24"/>
                <w:szCs w:val="24"/>
              </w:rPr>
              <w:t xml:space="preserve"> </w:t>
            </w:r>
            <w:r w:rsidRPr="005B68C1">
              <w:rPr>
                <w:sz w:val="24"/>
                <w:szCs w:val="24"/>
              </w:rPr>
              <w:t xml:space="preserve">more than </w:t>
            </w:r>
            <w:r w:rsidRPr="005B68C1">
              <w:rPr>
                <w:spacing w:val="-5"/>
                <w:sz w:val="24"/>
                <w:szCs w:val="24"/>
              </w:rPr>
              <w:t>65)</w:t>
            </w:r>
          </w:p>
        </w:tc>
        <w:tc>
          <w:tcPr>
            <w:tcW w:w="1743" w:type="dxa"/>
          </w:tcPr>
          <w:p w14:paraId="056469F3" w14:textId="77777777" w:rsidR="006838CA" w:rsidRPr="005B68C1" w:rsidRDefault="006838CA" w:rsidP="007A040E">
            <w:pPr>
              <w:pStyle w:val="TableParagraph"/>
              <w:spacing w:line="360" w:lineRule="auto"/>
              <w:ind w:left="227" w:right="2"/>
              <w:jc w:val="center"/>
              <w:rPr>
                <w:sz w:val="24"/>
                <w:szCs w:val="24"/>
              </w:rPr>
            </w:pPr>
            <w:r w:rsidRPr="005B68C1">
              <w:rPr>
                <w:spacing w:val="-5"/>
                <w:sz w:val="24"/>
                <w:szCs w:val="24"/>
              </w:rPr>
              <w:t>65</w:t>
            </w:r>
          </w:p>
        </w:tc>
        <w:tc>
          <w:tcPr>
            <w:tcW w:w="2196" w:type="dxa"/>
          </w:tcPr>
          <w:p w14:paraId="784131D1" w14:textId="77777777" w:rsidR="006838CA" w:rsidRPr="005B68C1" w:rsidRDefault="006838CA" w:rsidP="007A040E">
            <w:pPr>
              <w:pStyle w:val="TableParagraph"/>
              <w:spacing w:line="360" w:lineRule="auto"/>
              <w:ind w:left="8" w:right="60"/>
              <w:jc w:val="center"/>
              <w:rPr>
                <w:sz w:val="24"/>
                <w:szCs w:val="24"/>
              </w:rPr>
            </w:pPr>
            <w:r w:rsidRPr="005B68C1">
              <w:rPr>
                <w:spacing w:val="-2"/>
                <w:sz w:val="24"/>
                <w:szCs w:val="24"/>
              </w:rPr>
              <w:t>18.06</w:t>
            </w:r>
          </w:p>
        </w:tc>
      </w:tr>
    </w:tbl>
    <w:p w14:paraId="40F94B9E" w14:textId="114B78DC" w:rsidR="00FC4FE7" w:rsidRPr="005B68C1" w:rsidRDefault="006838CA" w:rsidP="0064265A">
      <w:pPr>
        <w:pStyle w:val="BodyText"/>
        <w:spacing w:before="240" w:line="360" w:lineRule="auto"/>
        <w:ind w:right="95" w:firstLine="720"/>
        <w:jc w:val="both"/>
      </w:pPr>
      <w:r w:rsidRPr="005B68C1">
        <w:t>This might be due to the reason that the farmers had middle level of education, farming experience, social participation, extension participation, more innovativeness, more risk bearing ability, which are help</w:t>
      </w:r>
      <w:r w:rsidRPr="005B68C1">
        <w:rPr>
          <w:spacing w:val="40"/>
        </w:rPr>
        <w:t xml:space="preserve"> </w:t>
      </w:r>
      <w:r w:rsidRPr="005B68C1">
        <w:t>them to get better understanding regarding underlying issues and causes of climate change.</w:t>
      </w:r>
      <w:r w:rsidR="003A17FF">
        <w:t xml:space="preserve"> </w:t>
      </w:r>
      <w:r w:rsidRPr="005B68C1">
        <w:t xml:space="preserve">The present findings were in line with the findings of Laxman (2016), </w:t>
      </w:r>
      <w:proofErr w:type="spellStart"/>
      <w:r w:rsidRPr="005B68C1">
        <w:t>Chadachal</w:t>
      </w:r>
      <w:proofErr w:type="spellEnd"/>
      <w:r w:rsidRPr="005B68C1">
        <w:t xml:space="preserve"> (2017) and Chandrashekhar (2019).</w:t>
      </w:r>
    </w:p>
    <w:p w14:paraId="672E64FC" w14:textId="4C4FFBA3" w:rsidR="006838CA" w:rsidRPr="005B68C1" w:rsidRDefault="002C42A3" w:rsidP="007A040E">
      <w:pPr>
        <w:pStyle w:val="BodyText"/>
        <w:spacing w:line="360" w:lineRule="auto"/>
        <w:ind w:right="-46"/>
        <w:rPr>
          <w:b/>
          <w:bCs/>
          <w:lang w:val="en-IN"/>
        </w:rPr>
      </w:pPr>
      <w:r w:rsidRPr="005B68C1">
        <w:rPr>
          <w:b/>
          <w:bCs/>
        </w:rPr>
        <w:t>Relation</w:t>
      </w:r>
      <w:r w:rsidRPr="005B68C1">
        <w:rPr>
          <w:b/>
          <w:bCs/>
          <w:spacing w:val="-10"/>
        </w:rPr>
        <w:t xml:space="preserve"> </w:t>
      </w:r>
      <w:r w:rsidRPr="005B68C1">
        <w:rPr>
          <w:b/>
          <w:bCs/>
        </w:rPr>
        <w:t>between</w:t>
      </w:r>
      <w:r w:rsidRPr="005B68C1">
        <w:rPr>
          <w:b/>
          <w:bCs/>
          <w:spacing w:val="-7"/>
        </w:rPr>
        <w:t xml:space="preserve"> </w:t>
      </w:r>
      <w:r w:rsidRPr="005B68C1">
        <w:rPr>
          <w:b/>
          <w:bCs/>
        </w:rPr>
        <w:t>the</w:t>
      </w:r>
      <w:r w:rsidRPr="005B68C1">
        <w:rPr>
          <w:b/>
          <w:bCs/>
          <w:spacing w:val="-9"/>
        </w:rPr>
        <w:t xml:space="preserve"> </w:t>
      </w:r>
      <w:r w:rsidR="008B0101" w:rsidRPr="005B68C1">
        <w:rPr>
          <w:b/>
          <w:bCs/>
        </w:rPr>
        <w:t xml:space="preserve">between independent variables and </w:t>
      </w:r>
      <w:r w:rsidR="008B0101" w:rsidRPr="005B68C1">
        <w:rPr>
          <w:b/>
          <w:bCs/>
          <w:lang w:val="en-IN"/>
        </w:rPr>
        <w:t>Perception of farmers</w:t>
      </w:r>
      <w:r w:rsidR="005B68C1" w:rsidRPr="005B68C1">
        <w:rPr>
          <w:b/>
          <w:bCs/>
          <w:lang w:val="en-IN"/>
        </w:rPr>
        <w:t xml:space="preserve"> </w:t>
      </w:r>
      <w:r w:rsidR="008B0101" w:rsidRPr="005B68C1">
        <w:rPr>
          <w:b/>
          <w:bCs/>
          <w:lang w:val="en-IN"/>
        </w:rPr>
        <w:t>towards Climate change</w:t>
      </w:r>
    </w:p>
    <w:p w14:paraId="35142331" w14:textId="70DDA986" w:rsidR="005B68C1" w:rsidRPr="005B68C1" w:rsidRDefault="0054103D" w:rsidP="007A040E">
      <w:pPr>
        <w:pStyle w:val="BodyText"/>
        <w:spacing w:line="360" w:lineRule="auto"/>
        <w:ind w:right="-46" w:firstLine="720"/>
        <w:jc w:val="both"/>
        <w:rPr>
          <w:color w:val="000000" w:themeColor="text1"/>
        </w:rPr>
      </w:pPr>
      <w:r w:rsidRPr="0054103D">
        <w:rPr>
          <w:color w:val="000000" w:themeColor="text1"/>
        </w:rPr>
        <w:t xml:space="preserve">The findings presented in Table </w:t>
      </w:r>
      <w:r w:rsidR="003A17FF">
        <w:rPr>
          <w:color w:val="000000" w:themeColor="text1"/>
        </w:rPr>
        <w:t>3</w:t>
      </w:r>
      <w:r w:rsidRPr="0054103D">
        <w:rPr>
          <w:color w:val="000000" w:themeColor="text1"/>
        </w:rPr>
        <w:t xml:space="preserve"> indicate that the correlation coefficient between various independent variables and the perception of farmers towards Climate Smart Agricultural Technologies (CSATs) varied in magnitude and level of significance.</w:t>
      </w:r>
      <w:r w:rsidRPr="005B68C1">
        <w:rPr>
          <w:color w:val="000000" w:themeColor="text1"/>
        </w:rPr>
        <w:t xml:space="preserve"> </w:t>
      </w:r>
      <w:r w:rsidRPr="0054103D">
        <w:rPr>
          <w:color w:val="000000" w:themeColor="text1"/>
        </w:rPr>
        <w:t xml:space="preserve">Among the variables, irrigation facilities showed a positive and highly significant correlation with perception towards CSATs. Extension contact, innovative proneness, risk orientation, source of information on CSATs, information needs for CSATs and Weather Based </w:t>
      </w:r>
      <w:proofErr w:type="spellStart"/>
      <w:r w:rsidRPr="0054103D">
        <w:rPr>
          <w:color w:val="000000" w:themeColor="text1"/>
        </w:rPr>
        <w:t>Agro</w:t>
      </w:r>
      <w:proofErr w:type="spellEnd"/>
      <w:r w:rsidRPr="0054103D">
        <w:rPr>
          <w:color w:val="000000" w:themeColor="text1"/>
        </w:rPr>
        <w:t xml:space="preserve"> Advisory </w:t>
      </w:r>
      <w:r w:rsidR="005B68C1" w:rsidRPr="005B68C1">
        <w:rPr>
          <w:color w:val="000000" w:themeColor="text1"/>
        </w:rPr>
        <w:t>Services</w:t>
      </w:r>
      <w:r w:rsidRPr="0054103D">
        <w:rPr>
          <w:color w:val="000000" w:themeColor="text1"/>
        </w:rPr>
        <w:t xml:space="preserve"> also exhibited positive and highly significant relationships with farmers’ perception towards CSATs.</w:t>
      </w:r>
      <w:r w:rsidR="008E5333" w:rsidRPr="005B68C1">
        <w:rPr>
          <w:color w:val="000000" w:themeColor="text1"/>
        </w:rPr>
        <w:t xml:space="preserve"> </w:t>
      </w:r>
      <w:r w:rsidRPr="0054103D">
        <w:rPr>
          <w:color w:val="000000" w:themeColor="text1"/>
        </w:rPr>
        <w:t>Further, social participation and extent of utilization of ICTs by farmers were found to be positively and significantly correlated with perception towards CSATs at the 0.05 level of significance.</w:t>
      </w:r>
      <w:r w:rsidR="00FB24AA">
        <w:rPr>
          <w:color w:val="000000" w:themeColor="text1"/>
        </w:rPr>
        <w:t xml:space="preserve"> </w:t>
      </w:r>
      <w:r w:rsidRPr="0054103D">
        <w:rPr>
          <w:color w:val="000000" w:themeColor="text1"/>
        </w:rPr>
        <w:t>In contrast, education, farming experience</w:t>
      </w:r>
      <w:r w:rsidR="0082316B">
        <w:rPr>
          <w:color w:val="000000" w:themeColor="text1"/>
        </w:rPr>
        <w:t xml:space="preserve"> </w:t>
      </w:r>
      <w:r w:rsidRPr="0054103D">
        <w:rPr>
          <w:color w:val="000000" w:themeColor="text1"/>
        </w:rPr>
        <w:t xml:space="preserve">and family annual </w:t>
      </w:r>
      <w:proofErr w:type="gramStart"/>
      <w:r w:rsidRPr="0054103D">
        <w:rPr>
          <w:color w:val="000000" w:themeColor="text1"/>
        </w:rPr>
        <w:t>income</w:t>
      </w:r>
      <w:r w:rsidR="0064265A">
        <w:rPr>
          <w:color w:val="000000" w:themeColor="text1"/>
        </w:rPr>
        <w:t xml:space="preserve"> </w:t>
      </w:r>
      <w:r w:rsidRPr="0054103D">
        <w:rPr>
          <w:color w:val="000000" w:themeColor="text1"/>
        </w:rPr>
        <w:t xml:space="preserve"> showed</w:t>
      </w:r>
      <w:proofErr w:type="gramEnd"/>
      <w:r w:rsidRPr="0054103D">
        <w:rPr>
          <w:color w:val="000000" w:themeColor="text1"/>
        </w:rPr>
        <w:t xml:space="preserve"> non-significant relationships with perception of farmers towards CSATs, indicating that these variables did not exert a statistically significant influence in the present study.</w:t>
      </w:r>
    </w:p>
    <w:p w14:paraId="642639EC" w14:textId="229172A8" w:rsidR="006838CA" w:rsidRPr="005B68C1" w:rsidRDefault="006838CA" w:rsidP="007A040E">
      <w:pPr>
        <w:pStyle w:val="BodyText"/>
        <w:spacing w:line="360" w:lineRule="auto"/>
        <w:ind w:right="-46"/>
        <w:jc w:val="both"/>
        <w:rPr>
          <w:color w:val="000000" w:themeColor="text1"/>
        </w:rPr>
      </w:pPr>
      <w:r w:rsidRPr="005B68C1">
        <w:rPr>
          <w:b/>
          <w:bCs/>
        </w:rPr>
        <w:t xml:space="preserve">Table </w:t>
      </w:r>
      <w:r w:rsidR="003A17FF">
        <w:rPr>
          <w:b/>
          <w:bCs/>
        </w:rPr>
        <w:t>3</w:t>
      </w:r>
      <w:r w:rsidRPr="005B68C1">
        <w:rPr>
          <w:b/>
          <w:bCs/>
        </w:rPr>
        <w:t>:</w:t>
      </w:r>
      <w:r w:rsidRPr="005B68C1">
        <w:rPr>
          <w:spacing w:val="-13"/>
        </w:rPr>
        <w:t xml:space="preserve"> </w:t>
      </w:r>
      <w:r w:rsidRPr="005B68C1">
        <w:t>Coefficient</w:t>
      </w:r>
      <w:r w:rsidRPr="005B68C1">
        <w:rPr>
          <w:spacing w:val="-13"/>
        </w:rPr>
        <w:t xml:space="preserve"> </w:t>
      </w:r>
      <w:r w:rsidRPr="005B68C1">
        <w:t>of</w:t>
      </w:r>
      <w:r w:rsidRPr="005B68C1">
        <w:rPr>
          <w:spacing w:val="-12"/>
        </w:rPr>
        <w:t xml:space="preserve"> </w:t>
      </w:r>
      <w:r w:rsidRPr="005B68C1">
        <w:t>correlation</w:t>
      </w:r>
      <w:r w:rsidRPr="005B68C1">
        <w:rPr>
          <w:spacing w:val="-13"/>
        </w:rPr>
        <w:t xml:space="preserve"> </w:t>
      </w:r>
      <w:r w:rsidRPr="005B68C1">
        <w:t>between</w:t>
      </w:r>
      <w:r w:rsidRPr="005B68C1">
        <w:rPr>
          <w:spacing w:val="-13"/>
        </w:rPr>
        <w:t xml:space="preserve"> </w:t>
      </w:r>
      <w:r w:rsidRPr="005B68C1">
        <w:t>independent</w:t>
      </w:r>
      <w:r w:rsidRPr="005B68C1">
        <w:rPr>
          <w:spacing w:val="-13"/>
        </w:rPr>
        <w:t xml:space="preserve"> </w:t>
      </w:r>
      <w:r w:rsidRPr="005B68C1">
        <w:t>variables</w:t>
      </w:r>
      <w:r w:rsidRPr="005B68C1">
        <w:rPr>
          <w:spacing w:val="-12"/>
        </w:rPr>
        <w:t xml:space="preserve"> </w:t>
      </w:r>
      <w:r w:rsidRPr="005B68C1">
        <w:t>with</w:t>
      </w:r>
      <w:r w:rsidRPr="005B68C1">
        <w:rPr>
          <w:spacing w:val="-9"/>
        </w:rPr>
        <w:t xml:space="preserve"> </w:t>
      </w:r>
      <w:r w:rsidRPr="005B68C1">
        <w:t>Perception of</w:t>
      </w:r>
      <w:r w:rsidR="005B68C1" w:rsidRPr="005B68C1">
        <w:t xml:space="preserve"> </w:t>
      </w:r>
      <w:r w:rsidRPr="005B68C1">
        <w:t xml:space="preserve">farmers towards CSATs </w:t>
      </w:r>
    </w:p>
    <w:tbl>
      <w:tblPr>
        <w:tblStyle w:val="TableGrid"/>
        <w:tblW w:w="0" w:type="auto"/>
        <w:tblLook w:val="04A0" w:firstRow="1" w:lastRow="0" w:firstColumn="1" w:lastColumn="0" w:noHBand="0" w:noVBand="1"/>
      </w:tblPr>
      <w:tblGrid>
        <w:gridCol w:w="763"/>
        <w:gridCol w:w="4928"/>
        <w:gridCol w:w="3235"/>
      </w:tblGrid>
      <w:tr w:rsidR="00AF670A" w:rsidRPr="005B68C1" w14:paraId="2A8AD10A" w14:textId="77777777" w:rsidTr="00AF670A">
        <w:tc>
          <w:tcPr>
            <w:tcW w:w="763" w:type="dxa"/>
          </w:tcPr>
          <w:p w14:paraId="2988F4F8" w14:textId="77777777" w:rsidR="00AF670A" w:rsidRPr="005B68C1" w:rsidRDefault="00AF670A" w:rsidP="0064265A">
            <w:pPr>
              <w:spacing w:line="276" w:lineRule="auto"/>
              <w:jc w:val="center"/>
              <w:rPr>
                <w:rFonts w:ascii="Times New Roman" w:hAnsi="Times New Roman" w:cs="Times New Roman"/>
              </w:rPr>
            </w:pPr>
            <w:proofErr w:type="spellStart"/>
            <w:r w:rsidRPr="005B68C1">
              <w:rPr>
                <w:rFonts w:ascii="Times New Roman" w:hAnsi="Times New Roman" w:cs="Times New Roman"/>
              </w:rPr>
              <w:t>S.No</w:t>
            </w:r>
            <w:proofErr w:type="spellEnd"/>
            <w:r w:rsidRPr="005B68C1">
              <w:rPr>
                <w:rFonts w:ascii="Times New Roman" w:hAnsi="Times New Roman" w:cs="Times New Roman"/>
              </w:rPr>
              <w:t>.</w:t>
            </w:r>
          </w:p>
        </w:tc>
        <w:tc>
          <w:tcPr>
            <w:tcW w:w="4928" w:type="dxa"/>
          </w:tcPr>
          <w:p w14:paraId="062A8698"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rPr>
              <w:t>Independent</w:t>
            </w:r>
            <w:r w:rsidRPr="005B68C1">
              <w:rPr>
                <w:rFonts w:ascii="Times New Roman" w:hAnsi="Times New Roman" w:cs="Times New Roman"/>
                <w:spacing w:val="-10"/>
              </w:rPr>
              <w:t xml:space="preserve"> </w:t>
            </w:r>
            <w:r w:rsidRPr="005B68C1">
              <w:rPr>
                <w:rFonts w:ascii="Times New Roman" w:hAnsi="Times New Roman" w:cs="Times New Roman"/>
                <w:spacing w:val="-2"/>
              </w:rPr>
              <w:t>Variables</w:t>
            </w:r>
          </w:p>
        </w:tc>
        <w:tc>
          <w:tcPr>
            <w:tcW w:w="3235" w:type="dxa"/>
          </w:tcPr>
          <w:p w14:paraId="7138C92E"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rPr>
              <w:t>Correlation value</w:t>
            </w:r>
            <w:r w:rsidRPr="005B68C1">
              <w:rPr>
                <w:rFonts w:ascii="Times New Roman" w:hAnsi="Times New Roman" w:cs="Times New Roman"/>
                <w:spacing w:val="-2"/>
              </w:rPr>
              <w:t xml:space="preserve"> </w:t>
            </w:r>
            <w:r w:rsidRPr="005B68C1">
              <w:rPr>
                <w:rFonts w:ascii="Times New Roman" w:hAnsi="Times New Roman" w:cs="Times New Roman"/>
                <w:spacing w:val="-5"/>
              </w:rPr>
              <w:t>(r)</w:t>
            </w:r>
          </w:p>
        </w:tc>
      </w:tr>
      <w:tr w:rsidR="00AF670A" w:rsidRPr="005B68C1" w14:paraId="4CCC6D11" w14:textId="77777777" w:rsidTr="00AF670A">
        <w:trPr>
          <w:trHeight w:val="63"/>
        </w:trPr>
        <w:tc>
          <w:tcPr>
            <w:tcW w:w="763" w:type="dxa"/>
          </w:tcPr>
          <w:p w14:paraId="2A8232B1" w14:textId="77777777" w:rsidR="00AF670A" w:rsidRPr="005B68C1" w:rsidRDefault="00AF670A" w:rsidP="0064265A">
            <w:pPr>
              <w:spacing w:line="276" w:lineRule="auto"/>
              <w:rPr>
                <w:rFonts w:ascii="Times New Roman" w:hAnsi="Times New Roman" w:cs="Times New Roman"/>
              </w:rPr>
            </w:pPr>
            <w:r w:rsidRPr="005B68C1">
              <w:rPr>
                <w:rFonts w:ascii="Times New Roman" w:hAnsi="Times New Roman" w:cs="Times New Roman"/>
              </w:rPr>
              <w:t>1</w:t>
            </w:r>
          </w:p>
        </w:tc>
        <w:tc>
          <w:tcPr>
            <w:tcW w:w="4928" w:type="dxa"/>
            <w:vAlign w:val="center"/>
          </w:tcPr>
          <w:p w14:paraId="5FDF83C5"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spacing w:val="-2"/>
              </w:rPr>
              <w:t>Education</w:t>
            </w:r>
          </w:p>
        </w:tc>
        <w:tc>
          <w:tcPr>
            <w:tcW w:w="3235" w:type="dxa"/>
            <w:vAlign w:val="center"/>
          </w:tcPr>
          <w:p w14:paraId="4CCF6E6F"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0.041 NS</w:t>
            </w:r>
          </w:p>
        </w:tc>
      </w:tr>
      <w:tr w:rsidR="00AF670A" w:rsidRPr="005B68C1" w14:paraId="21DAB840" w14:textId="77777777" w:rsidTr="00AF670A">
        <w:tc>
          <w:tcPr>
            <w:tcW w:w="763" w:type="dxa"/>
          </w:tcPr>
          <w:p w14:paraId="59810FB9" w14:textId="77777777" w:rsidR="00AF670A" w:rsidRPr="005B68C1" w:rsidRDefault="00AF670A" w:rsidP="0064265A">
            <w:pPr>
              <w:spacing w:line="276" w:lineRule="auto"/>
              <w:rPr>
                <w:rFonts w:ascii="Times New Roman" w:hAnsi="Times New Roman" w:cs="Times New Roman"/>
              </w:rPr>
            </w:pPr>
            <w:r w:rsidRPr="005B68C1">
              <w:rPr>
                <w:rFonts w:ascii="Times New Roman" w:hAnsi="Times New Roman" w:cs="Times New Roman"/>
              </w:rPr>
              <w:t>2</w:t>
            </w:r>
          </w:p>
        </w:tc>
        <w:tc>
          <w:tcPr>
            <w:tcW w:w="4928" w:type="dxa"/>
            <w:vAlign w:val="center"/>
          </w:tcPr>
          <w:p w14:paraId="47451149"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rPr>
              <w:t>Farming</w:t>
            </w:r>
            <w:r w:rsidRPr="005B68C1">
              <w:rPr>
                <w:rFonts w:ascii="Times New Roman" w:hAnsi="Times New Roman" w:cs="Times New Roman"/>
                <w:spacing w:val="-9"/>
              </w:rPr>
              <w:t xml:space="preserve"> </w:t>
            </w:r>
            <w:r w:rsidRPr="005B68C1">
              <w:rPr>
                <w:rFonts w:ascii="Times New Roman" w:hAnsi="Times New Roman" w:cs="Times New Roman"/>
                <w:spacing w:val="-2"/>
              </w:rPr>
              <w:t>Experience</w:t>
            </w:r>
          </w:p>
        </w:tc>
        <w:tc>
          <w:tcPr>
            <w:tcW w:w="3235" w:type="dxa"/>
            <w:vAlign w:val="center"/>
          </w:tcPr>
          <w:p w14:paraId="1CB333E6"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-0.259 NS</w:t>
            </w:r>
          </w:p>
        </w:tc>
      </w:tr>
      <w:tr w:rsidR="00AF670A" w:rsidRPr="005B68C1" w14:paraId="4A13848D" w14:textId="77777777" w:rsidTr="00AF670A">
        <w:tc>
          <w:tcPr>
            <w:tcW w:w="763" w:type="dxa"/>
          </w:tcPr>
          <w:p w14:paraId="51FEC67D" w14:textId="3CFF4601" w:rsidR="00AF670A" w:rsidRPr="005B68C1" w:rsidRDefault="00AF670A" w:rsidP="0064265A">
            <w:pPr>
              <w:spacing w:line="276" w:lineRule="auto"/>
              <w:rPr>
                <w:rFonts w:ascii="Times New Roman" w:hAnsi="Times New Roman" w:cs="Times New Roman"/>
              </w:rPr>
            </w:pPr>
            <w:r>
              <w:rPr>
                <w:rFonts w:ascii="Times New Roman" w:hAnsi="Times New Roman" w:cs="Times New Roman"/>
              </w:rPr>
              <w:t>3</w:t>
            </w:r>
          </w:p>
        </w:tc>
        <w:tc>
          <w:tcPr>
            <w:tcW w:w="4928" w:type="dxa"/>
            <w:vAlign w:val="center"/>
          </w:tcPr>
          <w:p w14:paraId="3611808D"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color w:val="000000"/>
                <w:lang w:val="en-US" w:eastAsia="en-IN"/>
              </w:rPr>
              <w:t>Family Annual Income</w:t>
            </w:r>
          </w:p>
        </w:tc>
        <w:tc>
          <w:tcPr>
            <w:tcW w:w="3235" w:type="dxa"/>
            <w:vAlign w:val="center"/>
          </w:tcPr>
          <w:p w14:paraId="6253F60F"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0.061 NS</w:t>
            </w:r>
          </w:p>
        </w:tc>
      </w:tr>
      <w:tr w:rsidR="00AF670A" w:rsidRPr="005B68C1" w14:paraId="29FBFEF4" w14:textId="77777777" w:rsidTr="00AF670A">
        <w:tc>
          <w:tcPr>
            <w:tcW w:w="763" w:type="dxa"/>
          </w:tcPr>
          <w:p w14:paraId="69D0ECA9" w14:textId="73F1DB27" w:rsidR="00AF670A" w:rsidRPr="005B68C1" w:rsidRDefault="00AF670A" w:rsidP="0064265A">
            <w:pPr>
              <w:spacing w:line="276" w:lineRule="auto"/>
              <w:rPr>
                <w:rFonts w:ascii="Times New Roman" w:hAnsi="Times New Roman" w:cs="Times New Roman"/>
              </w:rPr>
            </w:pPr>
            <w:r>
              <w:rPr>
                <w:rFonts w:ascii="Times New Roman" w:hAnsi="Times New Roman" w:cs="Times New Roman"/>
              </w:rPr>
              <w:t>4</w:t>
            </w:r>
          </w:p>
        </w:tc>
        <w:tc>
          <w:tcPr>
            <w:tcW w:w="4928" w:type="dxa"/>
            <w:vAlign w:val="center"/>
          </w:tcPr>
          <w:p w14:paraId="0F140EA0"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rPr>
              <w:t>Irrigation facilities</w:t>
            </w:r>
          </w:p>
        </w:tc>
        <w:tc>
          <w:tcPr>
            <w:tcW w:w="3235" w:type="dxa"/>
            <w:vAlign w:val="center"/>
          </w:tcPr>
          <w:p w14:paraId="02AC606E"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themeColor="text1"/>
                <w:lang w:eastAsia="en-IN"/>
              </w:rPr>
              <w:t>0.139 **</w:t>
            </w:r>
          </w:p>
        </w:tc>
      </w:tr>
      <w:tr w:rsidR="00AF670A" w:rsidRPr="005B68C1" w14:paraId="01CF2E87" w14:textId="77777777" w:rsidTr="00AF670A">
        <w:tc>
          <w:tcPr>
            <w:tcW w:w="763" w:type="dxa"/>
          </w:tcPr>
          <w:p w14:paraId="4370A9D0" w14:textId="36F9B778" w:rsidR="00AF670A" w:rsidRPr="005B68C1" w:rsidRDefault="00AF670A" w:rsidP="0064265A">
            <w:pPr>
              <w:spacing w:line="276" w:lineRule="auto"/>
              <w:rPr>
                <w:rFonts w:ascii="Times New Roman" w:hAnsi="Times New Roman" w:cs="Times New Roman"/>
              </w:rPr>
            </w:pPr>
            <w:r>
              <w:rPr>
                <w:rFonts w:ascii="Times New Roman" w:hAnsi="Times New Roman" w:cs="Times New Roman"/>
              </w:rPr>
              <w:t>5</w:t>
            </w:r>
          </w:p>
        </w:tc>
        <w:tc>
          <w:tcPr>
            <w:tcW w:w="4928" w:type="dxa"/>
            <w:vAlign w:val="center"/>
          </w:tcPr>
          <w:p w14:paraId="542F72DE"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color w:val="000000"/>
              </w:rPr>
              <w:t>Social Participation</w:t>
            </w:r>
          </w:p>
        </w:tc>
        <w:tc>
          <w:tcPr>
            <w:tcW w:w="3235" w:type="dxa"/>
            <w:vAlign w:val="center"/>
          </w:tcPr>
          <w:p w14:paraId="038AE065"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0.126 *</w:t>
            </w:r>
          </w:p>
        </w:tc>
      </w:tr>
      <w:tr w:rsidR="00AF670A" w:rsidRPr="005B68C1" w14:paraId="4A1C9189" w14:textId="77777777" w:rsidTr="00AF670A">
        <w:tc>
          <w:tcPr>
            <w:tcW w:w="763" w:type="dxa"/>
          </w:tcPr>
          <w:p w14:paraId="0438AE7D" w14:textId="148B4CFF" w:rsidR="00AF670A" w:rsidRPr="005B68C1" w:rsidRDefault="00AF670A" w:rsidP="0064265A">
            <w:pPr>
              <w:spacing w:line="276" w:lineRule="auto"/>
              <w:rPr>
                <w:rFonts w:ascii="Times New Roman" w:hAnsi="Times New Roman" w:cs="Times New Roman"/>
              </w:rPr>
            </w:pPr>
            <w:r>
              <w:rPr>
                <w:rFonts w:ascii="Times New Roman" w:hAnsi="Times New Roman" w:cs="Times New Roman"/>
              </w:rPr>
              <w:t>6</w:t>
            </w:r>
          </w:p>
        </w:tc>
        <w:tc>
          <w:tcPr>
            <w:tcW w:w="4928" w:type="dxa"/>
            <w:vAlign w:val="center"/>
          </w:tcPr>
          <w:p w14:paraId="0D8AA2CB"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color w:val="000000"/>
              </w:rPr>
              <w:t>Extension contact</w:t>
            </w:r>
          </w:p>
        </w:tc>
        <w:tc>
          <w:tcPr>
            <w:tcW w:w="3235" w:type="dxa"/>
            <w:vAlign w:val="center"/>
          </w:tcPr>
          <w:p w14:paraId="3B87217D"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0.150 **</w:t>
            </w:r>
          </w:p>
        </w:tc>
      </w:tr>
      <w:tr w:rsidR="00AF670A" w:rsidRPr="005B68C1" w14:paraId="699A72F5" w14:textId="77777777" w:rsidTr="00AF670A">
        <w:tc>
          <w:tcPr>
            <w:tcW w:w="763" w:type="dxa"/>
          </w:tcPr>
          <w:p w14:paraId="4508241D" w14:textId="3803357E" w:rsidR="00AF670A" w:rsidRPr="005B68C1" w:rsidRDefault="00AF670A" w:rsidP="0064265A">
            <w:pPr>
              <w:spacing w:line="276" w:lineRule="auto"/>
              <w:rPr>
                <w:rFonts w:ascii="Times New Roman" w:hAnsi="Times New Roman" w:cs="Times New Roman"/>
              </w:rPr>
            </w:pPr>
            <w:r>
              <w:rPr>
                <w:rFonts w:ascii="Times New Roman" w:hAnsi="Times New Roman" w:cs="Times New Roman"/>
              </w:rPr>
              <w:t>7</w:t>
            </w:r>
          </w:p>
        </w:tc>
        <w:tc>
          <w:tcPr>
            <w:tcW w:w="4928" w:type="dxa"/>
            <w:vAlign w:val="center"/>
          </w:tcPr>
          <w:p w14:paraId="645E433A"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color w:val="000000"/>
                <w:lang w:val="en-US" w:eastAsia="en-IN"/>
              </w:rPr>
              <w:t>Innovative Proneness</w:t>
            </w:r>
          </w:p>
        </w:tc>
        <w:tc>
          <w:tcPr>
            <w:tcW w:w="3235" w:type="dxa"/>
            <w:vAlign w:val="center"/>
          </w:tcPr>
          <w:p w14:paraId="07E14ED8"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0.166 **</w:t>
            </w:r>
          </w:p>
        </w:tc>
      </w:tr>
      <w:tr w:rsidR="00AF670A" w:rsidRPr="005B68C1" w14:paraId="30D85371" w14:textId="77777777" w:rsidTr="00AF670A">
        <w:tc>
          <w:tcPr>
            <w:tcW w:w="763" w:type="dxa"/>
          </w:tcPr>
          <w:p w14:paraId="65390D93" w14:textId="5F2E2232" w:rsidR="00AF670A" w:rsidRPr="005B68C1" w:rsidRDefault="00AF670A" w:rsidP="0064265A">
            <w:pPr>
              <w:spacing w:line="276" w:lineRule="auto"/>
              <w:rPr>
                <w:rFonts w:ascii="Times New Roman" w:hAnsi="Times New Roman" w:cs="Times New Roman"/>
              </w:rPr>
            </w:pPr>
            <w:r>
              <w:rPr>
                <w:rFonts w:ascii="Times New Roman" w:hAnsi="Times New Roman" w:cs="Times New Roman"/>
              </w:rPr>
              <w:t>8</w:t>
            </w:r>
          </w:p>
        </w:tc>
        <w:tc>
          <w:tcPr>
            <w:tcW w:w="4928" w:type="dxa"/>
            <w:vAlign w:val="center"/>
          </w:tcPr>
          <w:p w14:paraId="58CAA1CF"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rPr>
              <w:t>Risk Orientation</w:t>
            </w:r>
          </w:p>
        </w:tc>
        <w:tc>
          <w:tcPr>
            <w:tcW w:w="3235" w:type="dxa"/>
            <w:vAlign w:val="center"/>
          </w:tcPr>
          <w:p w14:paraId="6CD13482"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0.231 **</w:t>
            </w:r>
          </w:p>
        </w:tc>
      </w:tr>
      <w:tr w:rsidR="00AF670A" w:rsidRPr="005B68C1" w14:paraId="69C8EFF6" w14:textId="77777777" w:rsidTr="00AF670A">
        <w:tc>
          <w:tcPr>
            <w:tcW w:w="763" w:type="dxa"/>
          </w:tcPr>
          <w:p w14:paraId="7605E566" w14:textId="0A2CA060" w:rsidR="00AF670A" w:rsidRPr="005B68C1" w:rsidRDefault="00AF670A" w:rsidP="0064265A">
            <w:pPr>
              <w:spacing w:line="276" w:lineRule="auto"/>
              <w:rPr>
                <w:rFonts w:ascii="Times New Roman" w:hAnsi="Times New Roman" w:cs="Times New Roman"/>
              </w:rPr>
            </w:pPr>
            <w:r>
              <w:rPr>
                <w:rFonts w:ascii="Times New Roman" w:hAnsi="Times New Roman" w:cs="Times New Roman"/>
              </w:rPr>
              <w:t>9</w:t>
            </w:r>
          </w:p>
        </w:tc>
        <w:tc>
          <w:tcPr>
            <w:tcW w:w="4928" w:type="dxa"/>
            <w:vAlign w:val="center"/>
          </w:tcPr>
          <w:p w14:paraId="5B3E619B" w14:textId="58E40FB5" w:rsidR="00AF670A" w:rsidRPr="005B68C1" w:rsidRDefault="00AF670A" w:rsidP="0064265A">
            <w:pPr>
              <w:spacing w:line="276" w:lineRule="auto"/>
              <w:jc w:val="both"/>
              <w:rPr>
                <w:rFonts w:ascii="Times New Roman" w:hAnsi="Times New Roman" w:cs="Times New Roman"/>
                <w:color w:val="000000"/>
                <w:lang w:eastAsia="en-IN"/>
              </w:rPr>
            </w:pPr>
            <w:r w:rsidRPr="005B68C1">
              <w:rPr>
                <w:rFonts w:ascii="Times New Roman" w:hAnsi="Times New Roman" w:cs="Times New Roman"/>
                <w:color w:val="000000"/>
                <w:lang w:eastAsia="en-IN"/>
              </w:rPr>
              <w:t>E</w:t>
            </w:r>
            <w:r w:rsidRPr="005B68C1">
              <w:rPr>
                <w:rFonts w:ascii="Times New Roman" w:hAnsi="Times New Roman" w:cs="Times New Roman"/>
                <w:color w:val="000000"/>
                <w:lang w:val="en-US" w:eastAsia="en-IN"/>
              </w:rPr>
              <w:t>extent</w:t>
            </w:r>
            <w:r w:rsidRPr="00305779">
              <w:rPr>
                <w:rFonts w:ascii="Times New Roman" w:hAnsi="Times New Roman" w:cs="Times New Roman"/>
                <w:color w:val="000000"/>
                <w:lang w:val="en-US" w:eastAsia="en-IN"/>
              </w:rPr>
              <w:t xml:space="preserve"> of</w:t>
            </w:r>
            <w:r w:rsidRPr="005B68C1">
              <w:rPr>
                <w:rFonts w:ascii="Times New Roman" w:hAnsi="Times New Roman" w:cs="Times New Roman"/>
                <w:color w:val="000000"/>
                <w:lang w:eastAsia="en-IN"/>
              </w:rPr>
              <w:t xml:space="preserve"> </w:t>
            </w:r>
            <w:r w:rsidRPr="005B68C1">
              <w:rPr>
                <w:rFonts w:ascii="Times New Roman" w:hAnsi="Times New Roman" w:cs="Times New Roman"/>
                <w:color w:val="000000"/>
                <w:lang w:val="en-US" w:eastAsia="en-IN"/>
              </w:rPr>
              <w:t>utilization of ICTs by farmers</w:t>
            </w:r>
          </w:p>
        </w:tc>
        <w:tc>
          <w:tcPr>
            <w:tcW w:w="3235" w:type="dxa"/>
            <w:vAlign w:val="center"/>
          </w:tcPr>
          <w:p w14:paraId="62EAEE68"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0.117 *</w:t>
            </w:r>
          </w:p>
        </w:tc>
      </w:tr>
      <w:tr w:rsidR="00AF670A" w:rsidRPr="005B68C1" w14:paraId="400DA493" w14:textId="77777777" w:rsidTr="00AF670A">
        <w:trPr>
          <w:trHeight w:val="44"/>
        </w:trPr>
        <w:tc>
          <w:tcPr>
            <w:tcW w:w="763" w:type="dxa"/>
          </w:tcPr>
          <w:p w14:paraId="5CAA9B97" w14:textId="15902521" w:rsidR="00AF670A" w:rsidRPr="005B68C1" w:rsidRDefault="00AF670A" w:rsidP="0064265A">
            <w:pPr>
              <w:spacing w:line="276" w:lineRule="auto"/>
              <w:rPr>
                <w:rFonts w:ascii="Times New Roman" w:hAnsi="Times New Roman" w:cs="Times New Roman"/>
              </w:rPr>
            </w:pPr>
            <w:r>
              <w:rPr>
                <w:rFonts w:ascii="Times New Roman" w:hAnsi="Times New Roman" w:cs="Times New Roman"/>
              </w:rPr>
              <w:t>10</w:t>
            </w:r>
          </w:p>
        </w:tc>
        <w:tc>
          <w:tcPr>
            <w:tcW w:w="4928" w:type="dxa"/>
            <w:vAlign w:val="center"/>
          </w:tcPr>
          <w:p w14:paraId="181FC6ED" w14:textId="77777777" w:rsidR="00AF670A" w:rsidRPr="005B68C1" w:rsidRDefault="00AF670A" w:rsidP="0064265A">
            <w:pPr>
              <w:spacing w:line="276" w:lineRule="auto"/>
              <w:jc w:val="both"/>
              <w:rPr>
                <w:rFonts w:ascii="Times New Roman" w:hAnsi="Times New Roman" w:cs="Times New Roman"/>
                <w:color w:val="000000"/>
                <w:lang w:eastAsia="en-IN"/>
              </w:rPr>
            </w:pPr>
            <w:r w:rsidRPr="00305779">
              <w:rPr>
                <w:rFonts w:ascii="Times New Roman" w:hAnsi="Times New Roman" w:cs="Times New Roman"/>
                <w:color w:val="000000"/>
                <w:lang w:val="en-US" w:eastAsia="en-IN"/>
              </w:rPr>
              <w:t>Source of information on Climate Smart Agriculture</w:t>
            </w:r>
            <w:r w:rsidRPr="005B68C1">
              <w:rPr>
                <w:rFonts w:ascii="Times New Roman" w:hAnsi="Times New Roman" w:cs="Times New Roman"/>
                <w:color w:val="000000"/>
                <w:lang w:eastAsia="en-IN"/>
              </w:rPr>
              <w:t xml:space="preserve"> </w:t>
            </w:r>
            <w:r w:rsidRPr="005B68C1">
              <w:rPr>
                <w:rFonts w:ascii="Times New Roman" w:hAnsi="Times New Roman" w:cs="Times New Roman"/>
                <w:color w:val="000000"/>
                <w:lang w:val="en-US" w:eastAsia="en-IN"/>
              </w:rPr>
              <w:t>Technologies</w:t>
            </w:r>
          </w:p>
        </w:tc>
        <w:tc>
          <w:tcPr>
            <w:tcW w:w="3235" w:type="dxa"/>
            <w:vAlign w:val="center"/>
          </w:tcPr>
          <w:p w14:paraId="445305AD"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0.220 **</w:t>
            </w:r>
          </w:p>
        </w:tc>
      </w:tr>
      <w:tr w:rsidR="00AF670A" w:rsidRPr="005B68C1" w14:paraId="13AB96DA" w14:textId="77777777" w:rsidTr="00AF670A">
        <w:tc>
          <w:tcPr>
            <w:tcW w:w="763" w:type="dxa"/>
          </w:tcPr>
          <w:p w14:paraId="666F765D" w14:textId="19BC8EF3" w:rsidR="00AF670A" w:rsidRPr="005B68C1" w:rsidRDefault="00AF670A" w:rsidP="0064265A">
            <w:pPr>
              <w:spacing w:line="276" w:lineRule="auto"/>
              <w:rPr>
                <w:rFonts w:ascii="Times New Roman" w:hAnsi="Times New Roman" w:cs="Times New Roman"/>
              </w:rPr>
            </w:pPr>
            <w:r>
              <w:rPr>
                <w:rFonts w:ascii="Times New Roman" w:hAnsi="Times New Roman" w:cs="Times New Roman"/>
              </w:rPr>
              <w:t>11</w:t>
            </w:r>
          </w:p>
        </w:tc>
        <w:tc>
          <w:tcPr>
            <w:tcW w:w="4928" w:type="dxa"/>
            <w:vAlign w:val="center"/>
          </w:tcPr>
          <w:p w14:paraId="5D1CBB41" w14:textId="77777777" w:rsidR="00AF670A" w:rsidRPr="005B68C1" w:rsidRDefault="00AF670A" w:rsidP="0064265A">
            <w:pPr>
              <w:spacing w:line="276" w:lineRule="auto"/>
              <w:jc w:val="both"/>
              <w:rPr>
                <w:rFonts w:ascii="Times New Roman" w:hAnsi="Times New Roman" w:cs="Times New Roman"/>
                <w:color w:val="000000"/>
                <w:lang w:eastAsia="en-IN"/>
              </w:rPr>
            </w:pPr>
            <w:r w:rsidRPr="00305779">
              <w:rPr>
                <w:rFonts w:ascii="Times New Roman" w:hAnsi="Times New Roman" w:cs="Times New Roman"/>
                <w:color w:val="000000"/>
                <w:lang w:val="en-US" w:eastAsia="en-IN"/>
              </w:rPr>
              <w:t>Information</w:t>
            </w:r>
            <w:r w:rsidRPr="005B68C1">
              <w:rPr>
                <w:rFonts w:ascii="Times New Roman" w:hAnsi="Times New Roman" w:cs="Times New Roman"/>
                <w:color w:val="000000"/>
                <w:lang w:eastAsia="en-IN"/>
              </w:rPr>
              <w:t> </w:t>
            </w:r>
            <w:r w:rsidRPr="00305779">
              <w:rPr>
                <w:rFonts w:ascii="Times New Roman" w:hAnsi="Times New Roman" w:cs="Times New Roman"/>
                <w:color w:val="000000"/>
                <w:lang w:val="en-US" w:eastAsia="en-IN"/>
              </w:rPr>
              <w:t>needs</w:t>
            </w:r>
            <w:r w:rsidRPr="005B68C1">
              <w:rPr>
                <w:rFonts w:ascii="Times New Roman" w:hAnsi="Times New Roman" w:cs="Times New Roman"/>
                <w:color w:val="000000"/>
                <w:lang w:eastAsia="en-IN"/>
              </w:rPr>
              <w:t> </w:t>
            </w:r>
            <w:r w:rsidRPr="00305779">
              <w:rPr>
                <w:rFonts w:ascii="Times New Roman" w:hAnsi="Times New Roman" w:cs="Times New Roman"/>
                <w:color w:val="000000"/>
                <w:lang w:val="en-US" w:eastAsia="en-IN"/>
              </w:rPr>
              <w:t>for</w:t>
            </w:r>
            <w:r w:rsidRPr="005B68C1">
              <w:rPr>
                <w:rFonts w:ascii="Times New Roman" w:hAnsi="Times New Roman" w:cs="Times New Roman"/>
                <w:color w:val="000000"/>
                <w:lang w:eastAsia="en-IN"/>
              </w:rPr>
              <w:t> </w:t>
            </w:r>
            <w:r w:rsidRPr="005B68C1">
              <w:rPr>
                <w:rFonts w:ascii="Times New Roman" w:hAnsi="Times New Roman" w:cs="Times New Roman"/>
                <w:color w:val="000000"/>
                <w:lang w:val="en-US" w:eastAsia="en-IN"/>
              </w:rPr>
              <w:t>Climate</w:t>
            </w:r>
            <w:r w:rsidRPr="005B68C1">
              <w:rPr>
                <w:rFonts w:ascii="Times New Roman" w:hAnsi="Times New Roman" w:cs="Times New Roman"/>
                <w:color w:val="000000"/>
                <w:lang w:eastAsia="en-IN"/>
              </w:rPr>
              <w:t> </w:t>
            </w:r>
            <w:r w:rsidRPr="005B68C1">
              <w:rPr>
                <w:rFonts w:ascii="Times New Roman" w:hAnsi="Times New Roman" w:cs="Times New Roman"/>
                <w:color w:val="000000"/>
                <w:lang w:val="en-US" w:eastAsia="en-IN"/>
              </w:rPr>
              <w:t>Smart</w:t>
            </w:r>
            <w:r w:rsidRPr="005B68C1">
              <w:rPr>
                <w:rFonts w:ascii="Times New Roman" w:hAnsi="Times New Roman" w:cs="Times New Roman"/>
                <w:color w:val="000000"/>
                <w:lang w:eastAsia="en-IN"/>
              </w:rPr>
              <w:t> </w:t>
            </w:r>
            <w:r w:rsidRPr="005B68C1">
              <w:rPr>
                <w:rFonts w:ascii="Times New Roman" w:hAnsi="Times New Roman" w:cs="Times New Roman"/>
                <w:color w:val="000000"/>
                <w:lang w:val="en-US" w:eastAsia="en-IN"/>
              </w:rPr>
              <w:t>Agriculture Technologies</w:t>
            </w:r>
          </w:p>
        </w:tc>
        <w:tc>
          <w:tcPr>
            <w:tcW w:w="3235" w:type="dxa"/>
            <w:vAlign w:val="center"/>
          </w:tcPr>
          <w:p w14:paraId="2585A8DB"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0.144 **</w:t>
            </w:r>
          </w:p>
        </w:tc>
      </w:tr>
      <w:tr w:rsidR="00AF670A" w:rsidRPr="005B68C1" w14:paraId="40325F15" w14:textId="77777777" w:rsidTr="00AF670A">
        <w:tc>
          <w:tcPr>
            <w:tcW w:w="763" w:type="dxa"/>
          </w:tcPr>
          <w:p w14:paraId="38C6F300" w14:textId="2607D88F" w:rsidR="00AF670A" w:rsidRPr="005B68C1" w:rsidRDefault="00AF670A" w:rsidP="0064265A">
            <w:pPr>
              <w:spacing w:line="276" w:lineRule="auto"/>
              <w:rPr>
                <w:rFonts w:ascii="Times New Roman" w:hAnsi="Times New Roman" w:cs="Times New Roman"/>
              </w:rPr>
            </w:pPr>
            <w:r w:rsidRPr="005B68C1">
              <w:rPr>
                <w:rFonts w:ascii="Times New Roman" w:hAnsi="Times New Roman" w:cs="Times New Roman"/>
              </w:rPr>
              <w:lastRenderedPageBreak/>
              <w:t>1</w:t>
            </w:r>
            <w:r>
              <w:rPr>
                <w:rFonts w:ascii="Times New Roman" w:hAnsi="Times New Roman" w:cs="Times New Roman"/>
              </w:rPr>
              <w:t>2</w:t>
            </w:r>
          </w:p>
        </w:tc>
        <w:tc>
          <w:tcPr>
            <w:tcW w:w="4928" w:type="dxa"/>
            <w:vAlign w:val="center"/>
          </w:tcPr>
          <w:p w14:paraId="43651D9E"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color w:val="000000"/>
                <w:lang w:eastAsia="en-IN"/>
              </w:rPr>
              <w:t>WBAAS</w:t>
            </w:r>
          </w:p>
        </w:tc>
        <w:tc>
          <w:tcPr>
            <w:tcW w:w="3235" w:type="dxa"/>
            <w:vAlign w:val="center"/>
          </w:tcPr>
          <w:p w14:paraId="170F4763"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0.280 **</w:t>
            </w:r>
          </w:p>
        </w:tc>
      </w:tr>
    </w:tbl>
    <w:p w14:paraId="24B51F81" w14:textId="745B5000" w:rsidR="00E10190" w:rsidRPr="00D43806" w:rsidRDefault="00B86327" w:rsidP="0064265A">
      <w:pPr>
        <w:pStyle w:val="BodyText"/>
        <w:spacing w:before="240" w:line="360" w:lineRule="auto"/>
        <w:ind w:right="95"/>
        <w:jc w:val="both"/>
        <w:rPr>
          <w:b/>
          <w:bCs/>
        </w:rPr>
      </w:pPr>
      <w:r w:rsidRPr="00D43806">
        <w:rPr>
          <w:b/>
          <w:bCs/>
        </w:rPr>
        <w:t>Conclusion</w:t>
      </w:r>
    </w:p>
    <w:p w14:paraId="202C160E" w14:textId="312F8EAA" w:rsidR="00B46661" w:rsidRDefault="00B46661" w:rsidP="0064265A">
      <w:pPr>
        <w:pStyle w:val="BodyText"/>
        <w:spacing w:line="360" w:lineRule="auto"/>
        <w:ind w:right="95" w:firstLine="720"/>
        <w:jc w:val="both"/>
        <w:rPr>
          <w:lang w:val="en-IN"/>
        </w:rPr>
      </w:pPr>
      <w:r w:rsidRPr="00B46661">
        <w:rPr>
          <w:lang w:val="en-IN"/>
        </w:rPr>
        <w:t>The present study concludes that climate change has a significant influence on farmers by affecting agricultural production systems and increasing livelihood vulnerability. The findings indicate that a majority of the respondents exhibited a medium level of perception towards climate change, reflecting a basic awareness of changing climatic conditions, although there remains considerable scope for enhancing understanding and preparedness. Farmers’ perception was significantly influenced by factors related to access to information, institutional support and adaptive resources.</w:t>
      </w:r>
      <w:r w:rsidR="00AF0468">
        <w:rPr>
          <w:lang w:val="en-IN"/>
        </w:rPr>
        <w:t xml:space="preserve"> </w:t>
      </w:r>
      <w:r w:rsidRPr="00B46661">
        <w:rPr>
          <w:lang w:val="en-IN"/>
        </w:rPr>
        <w:t xml:space="preserve">The results show that irrigation facilities, extension contact, innovative proneness, risk orientation, utilization of information and communication technologies, access to information on Climate Smart Agriculture Technologies, information needs and Weather-Based </w:t>
      </w:r>
      <w:proofErr w:type="spellStart"/>
      <w:r w:rsidRPr="00B46661">
        <w:rPr>
          <w:lang w:val="en-IN"/>
        </w:rPr>
        <w:t>Agro</w:t>
      </w:r>
      <w:proofErr w:type="spellEnd"/>
      <w:r w:rsidRPr="00B46661">
        <w:rPr>
          <w:lang w:val="en-IN"/>
        </w:rPr>
        <w:t>-Advisory Services had a positive and significant relationship with farmers’ perception of climate change. These factors highlight the importance of effective information dissemination, advisory services and institutional linkages in shaping farmers’ awareness and responses to climate variability. Conversely, variables such as education, farming experience</w:t>
      </w:r>
      <w:r w:rsidR="0064265A">
        <w:rPr>
          <w:lang w:val="en-IN"/>
        </w:rPr>
        <w:t xml:space="preserve"> </w:t>
      </w:r>
      <w:r w:rsidRPr="00B46661">
        <w:rPr>
          <w:lang w:val="en-IN"/>
        </w:rPr>
        <w:t>and annual income did not show a significant association with perception levels, suggesting that perception is more strongly influenced by exposure to climate-related information and support systems than by basic socio-economic characteristics.</w:t>
      </w:r>
      <w:r w:rsidR="00AF0468">
        <w:rPr>
          <w:lang w:val="en-IN"/>
        </w:rPr>
        <w:t xml:space="preserve"> </w:t>
      </w:r>
      <w:r w:rsidRPr="00B46661">
        <w:rPr>
          <w:lang w:val="en-IN"/>
        </w:rPr>
        <w:t xml:space="preserve">Overall, the study emphasizes the need to strengthen extension services, enhance climate information delivery systems and promote </w:t>
      </w:r>
      <w:proofErr w:type="spellStart"/>
      <w:r w:rsidRPr="00B46661">
        <w:rPr>
          <w:lang w:val="en-IN"/>
        </w:rPr>
        <w:t>agro</w:t>
      </w:r>
      <w:proofErr w:type="spellEnd"/>
      <w:r w:rsidRPr="00B46661">
        <w:rPr>
          <w:lang w:val="en-IN"/>
        </w:rPr>
        <w:t>-advisory support to improve farmers’ perception and adaptive capacity. Such efforts are essential for encouraging informed decision-making and facilitating the adoption of appropriate adaptation strategies, thereby contributing to the development of climate-resilient agricultural systems.</w:t>
      </w:r>
    </w:p>
    <w:p w14:paraId="7AA8E744" w14:textId="77777777" w:rsidR="00731DD9" w:rsidRDefault="00731DD9" w:rsidP="00E1315F">
      <w:pPr>
        <w:pStyle w:val="BodyText"/>
        <w:spacing w:line="360" w:lineRule="auto"/>
        <w:ind w:right="95"/>
        <w:jc w:val="both"/>
        <w:rPr>
          <w:b/>
          <w:bCs/>
          <w:lang w:val="en-IN"/>
        </w:rPr>
      </w:pPr>
    </w:p>
    <w:p w14:paraId="5ADFA8EA" w14:textId="11F838D4" w:rsidR="003C2721" w:rsidRDefault="003C2721" w:rsidP="00E1315F">
      <w:pPr>
        <w:pStyle w:val="BodyText"/>
        <w:spacing w:line="360" w:lineRule="auto"/>
        <w:ind w:right="95"/>
        <w:jc w:val="both"/>
        <w:rPr>
          <w:b/>
          <w:bCs/>
          <w:lang w:val="en-IN"/>
        </w:rPr>
      </w:pPr>
      <w:bookmarkStart w:id="0" w:name="_GoBack"/>
      <w:bookmarkEnd w:id="0"/>
      <w:r w:rsidRPr="003C2721">
        <w:rPr>
          <w:b/>
          <w:bCs/>
          <w:lang w:val="en-IN"/>
        </w:rPr>
        <w:t>References</w:t>
      </w:r>
    </w:p>
    <w:p w14:paraId="5349BA36"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Ado, A. M., </w:t>
      </w:r>
      <w:proofErr w:type="spellStart"/>
      <w:r w:rsidRPr="004C4E65">
        <w:rPr>
          <w:rFonts w:ascii="Times New Roman" w:hAnsi="Times New Roman" w:cs="Times New Roman"/>
        </w:rPr>
        <w:t>Leshan</w:t>
      </w:r>
      <w:proofErr w:type="spellEnd"/>
      <w:r w:rsidRPr="004C4E65">
        <w:rPr>
          <w:rFonts w:ascii="Times New Roman" w:hAnsi="Times New Roman" w:cs="Times New Roman"/>
        </w:rPr>
        <w:t xml:space="preserve">, J., </w:t>
      </w:r>
      <w:proofErr w:type="spellStart"/>
      <w:r w:rsidRPr="004C4E65">
        <w:rPr>
          <w:rFonts w:ascii="Times New Roman" w:hAnsi="Times New Roman" w:cs="Times New Roman"/>
        </w:rPr>
        <w:t>Savadogo</w:t>
      </w:r>
      <w:proofErr w:type="spellEnd"/>
      <w:r w:rsidRPr="004C4E65">
        <w:rPr>
          <w:rFonts w:ascii="Times New Roman" w:hAnsi="Times New Roman" w:cs="Times New Roman"/>
        </w:rPr>
        <w:t xml:space="preserve">, P., Bo, L., &amp; Shah, A. A. (2019). Farmers’ awareness and perception of climate change impacts: Case study of </w:t>
      </w:r>
      <w:proofErr w:type="spellStart"/>
      <w:r w:rsidRPr="004C4E65">
        <w:rPr>
          <w:rFonts w:ascii="Times New Roman" w:hAnsi="Times New Roman" w:cs="Times New Roman"/>
        </w:rPr>
        <w:t>Aguie</w:t>
      </w:r>
      <w:proofErr w:type="spellEnd"/>
      <w:r w:rsidRPr="004C4E65">
        <w:rPr>
          <w:rFonts w:ascii="Times New Roman" w:hAnsi="Times New Roman" w:cs="Times New Roman"/>
        </w:rPr>
        <w:t xml:space="preserve"> district in Niger. </w:t>
      </w:r>
      <w:r w:rsidRPr="004C4E65">
        <w:rPr>
          <w:rFonts w:ascii="Times New Roman" w:hAnsi="Times New Roman" w:cs="Times New Roman"/>
          <w:i/>
          <w:iCs/>
        </w:rPr>
        <w:t>Environmental Development and Sustainability, 21</w:t>
      </w:r>
      <w:r w:rsidRPr="004C4E65">
        <w:rPr>
          <w:rFonts w:ascii="Times New Roman" w:hAnsi="Times New Roman" w:cs="Times New Roman"/>
        </w:rPr>
        <w:t>, 2963–2977.</w:t>
      </w:r>
    </w:p>
    <w:p w14:paraId="4E7984BB"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Azadi, Y., </w:t>
      </w:r>
      <w:proofErr w:type="spellStart"/>
      <w:r w:rsidRPr="004C4E65">
        <w:rPr>
          <w:rFonts w:ascii="Times New Roman" w:hAnsi="Times New Roman" w:cs="Times New Roman"/>
        </w:rPr>
        <w:t>Yazdanpanah</w:t>
      </w:r>
      <w:proofErr w:type="spellEnd"/>
      <w:r w:rsidRPr="004C4E65">
        <w:rPr>
          <w:rFonts w:ascii="Times New Roman" w:hAnsi="Times New Roman" w:cs="Times New Roman"/>
        </w:rPr>
        <w:t xml:space="preserve">, M., &amp; </w:t>
      </w:r>
      <w:proofErr w:type="spellStart"/>
      <w:r w:rsidRPr="004C4E65">
        <w:rPr>
          <w:rFonts w:ascii="Times New Roman" w:hAnsi="Times New Roman" w:cs="Times New Roman"/>
        </w:rPr>
        <w:t>Mahmoudi</w:t>
      </w:r>
      <w:proofErr w:type="spellEnd"/>
      <w:r w:rsidRPr="004C4E65">
        <w:rPr>
          <w:rFonts w:ascii="Times New Roman" w:hAnsi="Times New Roman" w:cs="Times New Roman"/>
        </w:rPr>
        <w:t xml:space="preserve">, H. (2019). Understanding smallholder farmers’ adaptation </w:t>
      </w:r>
      <w:proofErr w:type="spellStart"/>
      <w:r w:rsidRPr="004C4E65">
        <w:rPr>
          <w:rFonts w:ascii="Times New Roman" w:hAnsi="Times New Roman" w:cs="Times New Roman"/>
        </w:rPr>
        <w:t>behaviors</w:t>
      </w:r>
      <w:proofErr w:type="spellEnd"/>
      <w:r w:rsidRPr="004C4E65">
        <w:rPr>
          <w:rFonts w:ascii="Times New Roman" w:hAnsi="Times New Roman" w:cs="Times New Roman"/>
        </w:rPr>
        <w:t xml:space="preserve"> through climate change beliefs, risk perception, trust, and psychological distance: Evidence from wheat growers in Iran. </w:t>
      </w:r>
      <w:r w:rsidRPr="004C4E65">
        <w:rPr>
          <w:rFonts w:ascii="Times New Roman" w:hAnsi="Times New Roman" w:cs="Times New Roman"/>
          <w:i/>
          <w:iCs/>
        </w:rPr>
        <w:t>Journal of Environmental Management, 250</w:t>
      </w:r>
      <w:r w:rsidRPr="004C4E65">
        <w:rPr>
          <w:rFonts w:ascii="Times New Roman" w:hAnsi="Times New Roman" w:cs="Times New Roman"/>
        </w:rPr>
        <w:t xml:space="preserve">, 109456. </w:t>
      </w:r>
      <w:hyperlink r:id="rId6" w:history="1">
        <w:r w:rsidRPr="004C4E65">
          <w:rPr>
            <w:rStyle w:val="Hyperlink"/>
            <w:rFonts w:ascii="Times New Roman" w:hAnsi="Times New Roman" w:cs="Times New Roman"/>
          </w:rPr>
          <w:t>https://doi.org/10.1016/j.jenvman.2019.109456</w:t>
        </w:r>
      </w:hyperlink>
    </w:p>
    <w:p w14:paraId="26E5CEFB"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Bewket</w:t>
      </w:r>
      <w:proofErr w:type="spellEnd"/>
      <w:r w:rsidRPr="004C4E65">
        <w:rPr>
          <w:rFonts w:ascii="Times New Roman" w:hAnsi="Times New Roman" w:cs="Times New Roman"/>
        </w:rPr>
        <w:t xml:space="preserve">, A. (2013). </w:t>
      </w:r>
      <w:r w:rsidRPr="004C4E65">
        <w:rPr>
          <w:rFonts w:ascii="Times New Roman" w:hAnsi="Times New Roman" w:cs="Times New Roman"/>
          <w:i/>
          <w:iCs/>
        </w:rPr>
        <w:t>Farmers’ perception and adaptive capacity to climate change and variability in the upper catchment of the Blue Nile, Ethiopia</w:t>
      </w:r>
      <w:r w:rsidRPr="004C4E65">
        <w:rPr>
          <w:rFonts w:ascii="Times New Roman" w:hAnsi="Times New Roman" w:cs="Times New Roman"/>
        </w:rPr>
        <w:t xml:space="preserve"> (Working Paper Series No. 77).</w:t>
      </w:r>
    </w:p>
    <w:p w14:paraId="59422CE1"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lastRenderedPageBreak/>
        <w:t xml:space="preserve">Camila, I., Harvey, C. A., Ruth, M., Raffaele, V., &amp; Rodriguez, C. (2019). Vulnerability of smallholder farmers to climate change in Central America and Mexico: Current knowledge and research gaps. </w:t>
      </w:r>
      <w:r w:rsidRPr="004C4E65">
        <w:rPr>
          <w:rFonts w:ascii="Times New Roman" w:hAnsi="Times New Roman" w:cs="Times New Roman"/>
          <w:i/>
          <w:iCs/>
        </w:rPr>
        <w:t>Climate and Development, 11</w:t>
      </w:r>
      <w:r w:rsidRPr="004C4E65">
        <w:rPr>
          <w:rFonts w:ascii="Times New Roman" w:hAnsi="Times New Roman" w:cs="Times New Roman"/>
        </w:rPr>
        <w:t xml:space="preserve">(3), 264–286. </w:t>
      </w:r>
      <w:hyperlink r:id="rId7" w:history="1">
        <w:r w:rsidRPr="004C4E65">
          <w:rPr>
            <w:rStyle w:val="Hyperlink"/>
            <w:rFonts w:ascii="Times New Roman" w:hAnsi="Times New Roman" w:cs="Times New Roman"/>
          </w:rPr>
          <w:t>https://doi.org/10.1080/17565529.2018.1442796</w:t>
        </w:r>
      </w:hyperlink>
    </w:p>
    <w:p w14:paraId="5AC08855"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Chadachal</w:t>
      </w:r>
      <w:proofErr w:type="spellEnd"/>
      <w:r w:rsidRPr="004C4E65">
        <w:rPr>
          <w:rFonts w:ascii="Times New Roman" w:hAnsi="Times New Roman" w:cs="Times New Roman"/>
        </w:rPr>
        <w:t xml:space="preserve">, R. I. (2017). </w:t>
      </w:r>
      <w:r w:rsidRPr="004C4E65">
        <w:rPr>
          <w:rFonts w:ascii="Times New Roman" w:hAnsi="Times New Roman" w:cs="Times New Roman"/>
          <w:i/>
          <w:iCs/>
        </w:rPr>
        <w:t xml:space="preserve">A study on perceived impacts of climate change and coping mechanisms by rice farmers in </w:t>
      </w:r>
      <w:proofErr w:type="spellStart"/>
      <w:r w:rsidRPr="004C4E65">
        <w:rPr>
          <w:rFonts w:ascii="Times New Roman" w:hAnsi="Times New Roman" w:cs="Times New Roman"/>
          <w:i/>
          <w:iCs/>
        </w:rPr>
        <w:t>Raichur</w:t>
      </w:r>
      <w:proofErr w:type="spellEnd"/>
      <w:r w:rsidRPr="004C4E65">
        <w:rPr>
          <w:rFonts w:ascii="Times New Roman" w:hAnsi="Times New Roman" w:cs="Times New Roman"/>
          <w:i/>
          <w:iCs/>
        </w:rPr>
        <w:t xml:space="preserve"> district of Karnataka State</w:t>
      </w:r>
      <w:r w:rsidRPr="004C4E65">
        <w:rPr>
          <w:rFonts w:ascii="Times New Roman" w:hAnsi="Times New Roman" w:cs="Times New Roman"/>
        </w:rPr>
        <w:t xml:space="preserve"> (Unpublished M.Sc. thesis). Professor </w:t>
      </w:r>
      <w:proofErr w:type="spellStart"/>
      <w:r w:rsidRPr="004C4E65">
        <w:rPr>
          <w:rFonts w:ascii="Times New Roman" w:hAnsi="Times New Roman" w:cs="Times New Roman"/>
        </w:rPr>
        <w:t>Jayashankar</w:t>
      </w:r>
      <w:proofErr w:type="spellEnd"/>
      <w:r w:rsidRPr="004C4E65">
        <w:rPr>
          <w:rFonts w:ascii="Times New Roman" w:hAnsi="Times New Roman" w:cs="Times New Roman"/>
        </w:rPr>
        <w:t xml:space="preserve"> Telangana State Agricultural University, Hyderabad, India.</w:t>
      </w:r>
    </w:p>
    <w:p w14:paraId="273B017E"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Chandrashekhar, K. P. (2019). </w:t>
      </w:r>
      <w:r w:rsidRPr="004C4E65">
        <w:rPr>
          <w:rFonts w:ascii="Times New Roman" w:hAnsi="Times New Roman" w:cs="Times New Roman"/>
          <w:i/>
          <w:iCs/>
        </w:rPr>
        <w:t>Farmers’ perception about climate change in Marathwada district of Maharashtra State</w:t>
      </w:r>
      <w:r w:rsidRPr="004C4E65">
        <w:rPr>
          <w:rFonts w:ascii="Times New Roman" w:hAnsi="Times New Roman" w:cs="Times New Roman"/>
        </w:rPr>
        <w:t xml:space="preserve"> (Unpublished M.Sc. thesis). Vasant Rao Naik Marathwada Krishi Vidyapeeth, </w:t>
      </w:r>
      <w:proofErr w:type="spellStart"/>
      <w:r w:rsidRPr="004C4E65">
        <w:rPr>
          <w:rFonts w:ascii="Times New Roman" w:hAnsi="Times New Roman" w:cs="Times New Roman"/>
        </w:rPr>
        <w:t>Parbhani</w:t>
      </w:r>
      <w:proofErr w:type="spellEnd"/>
      <w:r w:rsidRPr="004C4E65">
        <w:rPr>
          <w:rFonts w:ascii="Times New Roman" w:hAnsi="Times New Roman" w:cs="Times New Roman"/>
        </w:rPr>
        <w:t>, India.</w:t>
      </w:r>
    </w:p>
    <w:p w14:paraId="1DB505BC"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Debela</w:t>
      </w:r>
      <w:proofErr w:type="spellEnd"/>
      <w:r w:rsidRPr="004C4E65">
        <w:rPr>
          <w:rFonts w:ascii="Times New Roman" w:hAnsi="Times New Roman" w:cs="Times New Roman"/>
        </w:rPr>
        <w:t xml:space="preserve">, N., Mohammed, C., Bridle, K., </w:t>
      </w:r>
      <w:proofErr w:type="spellStart"/>
      <w:r w:rsidRPr="004C4E65">
        <w:rPr>
          <w:rFonts w:ascii="Times New Roman" w:hAnsi="Times New Roman" w:cs="Times New Roman"/>
        </w:rPr>
        <w:t>Corkrey</w:t>
      </w:r>
      <w:proofErr w:type="spellEnd"/>
      <w:r w:rsidRPr="004C4E65">
        <w:rPr>
          <w:rFonts w:ascii="Times New Roman" w:hAnsi="Times New Roman" w:cs="Times New Roman"/>
        </w:rPr>
        <w:t>, R., &amp; McNeil, D. (2015). Perception of climate change and its impact by smallholders in pastoral/</w:t>
      </w:r>
      <w:proofErr w:type="spellStart"/>
      <w:r w:rsidRPr="004C4E65">
        <w:rPr>
          <w:rFonts w:ascii="Times New Roman" w:hAnsi="Times New Roman" w:cs="Times New Roman"/>
        </w:rPr>
        <w:t>agro</w:t>
      </w:r>
      <w:proofErr w:type="spellEnd"/>
      <w:r w:rsidRPr="004C4E65">
        <w:rPr>
          <w:rFonts w:ascii="Times New Roman" w:hAnsi="Times New Roman" w:cs="Times New Roman"/>
        </w:rPr>
        <w:t xml:space="preserve">-pastoral systems of Borana, South Ethiopia. </w:t>
      </w:r>
      <w:proofErr w:type="spellStart"/>
      <w:r w:rsidRPr="004C4E65">
        <w:rPr>
          <w:rFonts w:ascii="Times New Roman" w:hAnsi="Times New Roman" w:cs="Times New Roman"/>
          <w:i/>
          <w:iCs/>
        </w:rPr>
        <w:t>SpringerPlus</w:t>
      </w:r>
      <w:proofErr w:type="spellEnd"/>
      <w:r w:rsidRPr="004C4E65">
        <w:rPr>
          <w:rFonts w:ascii="Times New Roman" w:hAnsi="Times New Roman" w:cs="Times New Roman"/>
          <w:i/>
          <w:iCs/>
        </w:rPr>
        <w:t>, 4</w:t>
      </w:r>
      <w:r w:rsidRPr="004C4E65">
        <w:rPr>
          <w:rFonts w:ascii="Times New Roman" w:hAnsi="Times New Roman" w:cs="Times New Roman"/>
        </w:rPr>
        <w:t xml:space="preserve">(1), 236. </w:t>
      </w:r>
      <w:hyperlink r:id="rId8" w:history="1">
        <w:r w:rsidRPr="004C4E65">
          <w:rPr>
            <w:rStyle w:val="Hyperlink"/>
            <w:rFonts w:ascii="Times New Roman" w:hAnsi="Times New Roman" w:cs="Times New Roman"/>
          </w:rPr>
          <w:t>https://doi.org/10.1186/s40064-015-1012-9</w:t>
        </w:r>
      </w:hyperlink>
    </w:p>
    <w:p w14:paraId="44A9B14C"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Fisher, M., Abate, T., </w:t>
      </w:r>
      <w:proofErr w:type="spellStart"/>
      <w:r w:rsidRPr="004C4E65">
        <w:rPr>
          <w:rFonts w:ascii="Times New Roman" w:hAnsi="Times New Roman" w:cs="Times New Roman"/>
        </w:rPr>
        <w:t>Lunduka</w:t>
      </w:r>
      <w:proofErr w:type="spellEnd"/>
      <w:r w:rsidRPr="004C4E65">
        <w:rPr>
          <w:rFonts w:ascii="Times New Roman" w:hAnsi="Times New Roman" w:cs="Times New Roman"/>
        </w:rPr>
        <w:t xml:space="preserve">, R., </w:t>
      </w:r>
      <w:proofErr w:type="spellStart"/>
      <w:r w:rsidRPr="004C4E65">
        <w:rPr>
          <w:rFonts w:ascii="Times New Roman" w:hAnsi="Times New Roman" w:cs="Times New Roman"/>
        </w:rPr>
        <w:t>Asnake</w:t>
      </w:r>
      <w:proofErr w:type="spellEnd"/>
      <w:r w:rsidRPr="004C4E65">
        <w:rPr>
          <w:rFonts w:ascii="Times New Roman" w:hAnsi="Times New Roman" w:cs="Times New Roman"/>
        </w:rPr>
        <w:t xml:space="preserve">, W., </w:t>
      </w:r>
      <w:proofErr w:type="spellStart"/>
      <w:r w:rsidRPr="004C4E65">
        <w:rPr>
          <w:rFonts w:ascii="Times New Roman" w:hAnsi="Times New Roman" w:cs="Times New Roman"/>
        </w:rPr>
        <w:t>Madulu</w:t>
      </w:r>
      <w:proofErr w:type="spellEnd"/>
      <w:r w:rsidRPr="004C4E65">
        <w:rPr>
          <w:rFonts w:ascii="Times New Roman" w:hAnsi="Times New Roman" w:cs="Times New Roman"/>
        </w:rPr>
        <w:t xml:space="preserve">, R., &amp; </w:t>
      </w:r>
      <w:proofErr w:type="spellStart"/>
      <w:r w:rsidRPr="004C4E65">
        <w:rPr>
          <w:rFonts w:ascii="Times New Roman" w:hAnsi="Times New Roman" w:cs="Times New Roman"/>
        </w:rPr>
        <w:t>Mwongera</w:t>
      </w:r>
      <w:proofErr w:type="spellEnd"/>
      <w:r w:rsidRPr="004C4E65">
        <w:rPr>
          <w:rFonts w:ascii="Times New Roman" w:hAnsi="Times New Roman" w:cs="Times New Roman"/>
        </w:rPr>
        <w:t xml:space="preserve">, C. (2015). Drought-tolerant maize for farmer adaptation to drought in sub-Saharan Africa: Determinants of adoption in eastern and southern Africa. </w:t>
      </w:r>
      <w:r w:rsidRPr="004C4E65">
        <w:rPr>
          <w:rFonts w:ascii="Times New Roman" w:hAnsi="Times New Roman" w:cs="Times New Roman"/>
          <w:i/>
          <w:iCs/>
        </w:rPr>
        <w:t>Climatic Change, 133</w:t>
      </w:r>
      <w:r w:rsidRPr="004C4E65">
        <w:rPr>
          <w:rFonts w:ascii="Times New Roman" w:hAnsi="Times New Roman" w:cs="Times New Roman"/>
        </w:rPr>
        <w:t xml:space="preserve">, 283–299. </w:t>
      </w:r>
      <w:hyperlink r:id="rId9" w:history="1">
        <w:r w:rsidRPr="004C4E65">
          <w:rPr>
            <w:rStyle w:val="Hyperlink"/>
            <w:rFonts w:ascii="Times New Roman" w:hAnsi="Times New Roman" w:cs="Times New Roman"/>
          </w:rPr>
          <w:t>https://doi.org/10.1007/s10584-015-1459-2</w:t>
        </w:r>
      </w:hyperlink>
    </w:p>
    <w:p w14:paraId="3D038CB2"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Harvey, C. A., </w:t>
      </w:r>
      <w:proofErr w:type="spellStart"/>
      <w:r w:rsidRPr="004C4E65">
        <w:rPr>
          <w:rFonts w:ascii="Times New Roman" w:hAnsi="Times New Roman" w:cs="Times New Roman"/>
        </w:rPr>
        <w:t>Saborío</w:t>
      </w:r>
      <w:proofErr w:type="spellEnd"/>
      <w:r w:rsidRPr="004C4E65">
        <w:rPr>
          <w:rFonts w:ascii="Times New Roman" w:hAnsi="Times New Roman" w:cs="Times New Roman"/>
        </w:rPr>
        <w:t xml:space="preserve">-Rodríguez, M., Martinez-Rodríguez, M. R., et al. (2018). Climate change impacts and adaptation among smallholder farmers in Central America. </w:t>
      </w:r>
      <w:r w:rsidRPr="004C4E65">
        <w:rPr>
          <w:rFonts w:ascii="Times New Roman" w:hAnsi="Times New Roman" w:cs="Times New Roman"/>
          <w:i/>
          <w:iCs/>
        </w:rPr>
        <w:t>Agriculture and Food Security, 7</w:t>
      </w:r>
      <w:r w:rsidRPr="004C4E65">
        <w:rPr>
          <w:rFonts w:ascii="Times New Roman" w:hAnsi="Times New Roman" w:cs="Times New Roman"/>
        </w:rPr>
        <w:t xml:space="preserve">, 57. </w:t>
      </w:r>
      <w:hyperlink r:id="rId10" w:history="1">
        <w:r w:rsidRPr="004C4E65">
          <w:rPr>
            <w:rStyle w:val="Hyperlink"/>
            <w:rFonts w:ascii="Times New Roman" w:hAnsi="Times New Roman" w:cs="Times New Roman"/>
          </w:rPr>
          <w:t>https://doi.org/10.1186/s40066-018-0209-x</w:t>
        </w:r>
      </w:hyperlink>
    </w:p>
    <w:p w14:paraId="4C396B92"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Kalungu</w:t>
      </w:r>
      <w:proofErr w:type="spellEnd"/>
      <w:r w:rsidRPr="004C4E65">
        <w:rPr>
          <w:rFonts w:ascii="Times New Roman" w:hAnsi="Times New Roman" w:cs="Times New Roman"/>
        </w:rPr>
        <w:t xml:space="preserve">, J. W., Filho, W. L., &amp; Harris, D. (2013). Smallholder farmers’ perception of the impacts of climate change and variability on rain-fed agricultural practices in semi-arid and sub-humid regions of Kenya. </w:t>
      </w:r>
      <w:r w:rsidRPr="004C4E65">
        <w:rPr>
          <w:rFonts w:ascii="Times New Roman" w:hAnsi="Times New Roman" w:cs="Times New Roman"/>
          <w:i/>
          <w:iCs/>
        </w:rPr>
        <w:t>Journal of Environment and Earth Science, 3</w:t>
      </w:r>
      <w:r w:rsidRPr="004C4E65">
        <w:rPr>
          <w:rFonts w:ascii="Times New Roman" w:hAnsi="Times New Roman" w:cs="Times New Roman"/>
        </w:rPr>
        <w:t xml:space="preserve">(7), 129–140. </w:t>
      </w:r>
      <w:hyperlink r:id="rId11" w:history="1">
        <w:r w:rsidRPr="004C4E65">
          <w:rPr>
            <w:rStyle w:val="Hyperlink"/>
            <w:rFonts w:ascii="Times New Roman" w:hAnsi="Times New Roman" w:cs="Times New Roman"/>
          </w:rPr>
          <w:t>http://www.iiste.org/Journals/index.php/JEES/article/view/6379</w:t>
        </w:r>
      </w:hyperlink>
    </w:p>
    <w:p w14:paraId="51E090E3"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Kerlinger, F. N. (1973). </w:t>
      </w:r>
      <w:r w:rsidRPr="004C4E65">
        <w:rPr>
          <w:rFonts w:ascii="Times New Roman" w:hAnsi="Times New Roman" w:cs="Times New Roman"/>
          <w:i/>
          <w:iCs/>
        </w:rPr>
        <w:t xml:space="preserve">Foundations of </w:t>
      </w:r>
      <w:proofErr w:type="spellStart"/>
      <w:r w:rsidRPr="004C4E65">
        <w:rPr>
          <w:rFonts w:ascii="Times New Roman" w:hAnsi="Times New Roman" w:cs="Times New Roman"/>
          <w:i/>
          <w:iCs/>
        </w:rPr>
        <w:t>behavioral</w:t>
      </w:r>
      <w:proofErr w:type="spellEnd"/>
      <w:r w:rsidRPr="004C4E65">
        <w:rPr>
          <w:rFonts w:ascii="Times New Roman" w:hAnsi="Times New Roman" w:cs="Times New Roman"/>
          <w:i/>
          <w:iCs/>
        </w:rPr>
        <w:t xml:space="preserve"> research</w:t>
      </w:r>
      <w:r w:rsidRPr="004C4E65">
        <w:rPr>
          <w:rFonts w:ascii="Times New Roman" w:hAnsi="Times New Roman" w:cs="Times New Roman"/>
        </w:rPr>
        <w:t>. Holt, Rinehart &amp; Winston.</w:t>
      </w:r>
    </w:p>
    <w:p w14:paraId="2F232DEE" w14:textId="77777777" w:rsidR="003C2721"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Laxman, M. H. (2016). </w:t>
      </w:r>
      <w:r w:rsidRPr="004C4E65">
        <w:rPr>
          <w:rFonts w:ascii="Times New Roman" w:hAnsi="Times New Roman" w:cs="Times New Roman"/>
          <w:i/>
          <w:iCs/>
        </w:rPr>
        <w:t>Farmers’ perception about climate change and their adaptation in South Gujarat</w:t>
      </w:r>
      <w:r w:rsidRPr="004C4E65">
        <w:rPr>
          <w:rFonts w:ascii="Times New Roman" w:hAnsi="Times New Roman" w:cs="Times New Roman"/>
        </w:rPr>
        <w:t xml:space="preserve"> (Unpublished M.Sc. thesis). Navsari Agricultural University, Navsari, India.</w:t>
      </w:r>
    </w:p>
    <w:p w14:paraId="36CED3B6" w14:textId="3B92AC74" w:rsidR="00EE2B7F" w:rsidRPr="004C4E65" w:rsidRDefault="00EE2B7F" w:rsidP="00EE2B7F">
      <w:pPr>
        <w:pStyle w:val="BodyText"/>
        <w:spacing w:line="360" w:lineRule="auto"/>
        <w:ind w:right="-21"/>
        <w:jc w:val="both"/>
        <w:rPr>
          <w:lang w:val="en-IN"/>
        </w:rPr>
      </w:pPr>
      <w:r w:rsidRPr="00EF5918">
        <w:rPr>
          <w:lang w:val="en-IN"/>
        </w:rPr>
        <w:t>Likert, R. (1932). A technique for the measurement of attitudes. </w:t>
      </w:r>
      <w:r w:rsidRPr="00EF5918">
        <w:rPr>
          <w:i/>
          <w:iCs/>
          <w:lang w:val="en-IN"/>
        </w:rPr>
        <w:t>Archives of Psychology, 22</w:t>
      </w:r>
      <w:r>
        <w:rPr>
          <w:i/>
          <w:iCs/>
          <w:lang w:val="en-IN"/>
        </w:rPr>
        <w:t xml:space="preserve"> </w:t>
      </w:r>
      <w:r w:rsidRPr="00EF5918">
        <w:rPr>
          <w:i/>
          <w:iCs/>
          <w:lang w:val="en-IN"/>
        </w:rPr>
        <w:t>140,</w:t>
      </w:r>
      <w:r w:rsidRPr="00EF5918">
        <w:rPr>
          <w:lang w:val="en-IN"/>
        </w:rPr>
        <w:t> 55.</w:t>
      </w:r>
    </w:p>
    <w:p w14:paraId="73A5D8A7"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Noordwijk</w:t>
      </w:r>
      <w:proofErr w:type="spellEnd"/>
      <w:r w:rsidRPr="004C4E65">
        <w:rPr>
          <w:rFonts w:ascii="Times New Roman" w:hAnsi="Times New Roman" w:cs="Times New Roman"/>
        </w:rPr>
        <w:t xml:space="preserve">, M. van, Coe, R., </w:t>
      </w:r>
      <w:proofErr w:type="spellStart"/>
      <w:r w:rsidRPr="004C4E65">
        <w:rPr>
          <w:rFonts w:ascii="Times New Roman" w:hAnsi="Times New Roman" w:cs="Times New Roman"/>
        </w:rPr>
        <w:t>Lesschen</w:t>
      </w:r>
      <w:proofErr w:type="spellEnd"/>
      <w:r w:rsidRPr="004C4E65">
        <w:rPr>
          <w:rFonts w:ascii="Times New Roman" w:hAnsi="Times New Roman" w:cs="Times New Roman"/>
        </w:rPr>
        <w:t xml:space="preserve">, J. P., </w:t>
      </w:r>
      <w:proofErr w:type="spellStart"/>
      <w:r w:rsidRPr="004C4E65">
        <w:rPr>
          <w:rFonts w:ascii="Times New Roman" w:hAnsi="Times New Roman" w:cs="Times New Roman"/>
        </w:rPr>
        <w:t>Bayala</w:t>
      </w:r>
      <w:proofErr w:type="spellEnd"/>
      <w:r w:rsidRPr="004C4E65">
        <w:rPr>
          <w:rFonts w:ascii="Times New Roman" w:hAnsi="Times New Roman" w:cs="Times New Roman"/>
        </w:rPr>
        <w:t xml:space="preserve">, J., </w:t>
      </w:r>
      <w:proofErr w:type="spellStart"/>
      <w:r w:rsidRPr="004C4E65">
        <w:rPr>
          <w:rFonts w:ascii="Times New Roman" w:hAnsi="Times New Roman" w:cs="Times New Roman"/>
        </w:rPr>
        <w:t>Muthuri</w:t>
      </w:r>
      <w:proofErr w:type="spellEnd"/>
      <w:r w:rsidRPr="004C4E65">
        <w:rPr>
          <w:rFonts w:ascii="Times New Roman" w:hAnsi="Times New Roman" w:cs="Times New Roman"/>
        </w:rPr>
        <w:t xml:space="preserve">, C., </w:t>
      </w:r>
      <w:proofErr w:type="spellStart"/>
      <w:r w:rsidRPr="004C4E65">
        <w:rPr>
          <w:rFonts w:ascii="Times New Roman" w:hAnsi="Times New Roman" w:cs="Times New Roman"/>
        </w:rPr>
        <w:t>Kiptot</w:t>
      </w:r>
      <w:proofErr w:type="spellEnd"/>
      <w:r w:rsidRPr="004C4E65">
        <w:rPr>
          <w:rFonts w:ascii="Times New Roman" w:hAnsi="Times New Roman" w:cs="Times New Roman"/>
        </w:rPr>
        <w:t xml:space="preserve">, E., </w:t>
      </w:r>
      <w:proofErr w:type="spellStart"/>
      <w:r w:rsidRPr="004C4E65">
        <w:rPr>
          <w:rFonts w:ascii="Times New Roman" w:hAnsi="Times New Roman" w:cs="Times New Roman"/>
        </w:rPr>
        <w:t>Duguma</w:t>
      </w:r>
      <w:proofErr w:type="spellEnd"/>
      <w:r w:rsidRPr="004C4E65">
        <w:rPr>
          <w:rFonts w:ascii="Times New Roman" w:hAnsi="Times New Roman" w:cs="Times New Roman"/>
        </w:rPr>
        <w:t xml:space="preserve">, L., </w:t>
      </w:r>
      <w:proofErr w:type="spellStart"/>
      <w:r w:rsidRPr="004C4E65">
        <w:rPr>
          <w:rFonts w:ascii="Times New Roman" w:hAnsi="Times New Roman" w:cs="Times New Roman"/>
        </w:rPr>
        <w:t>Lamanna</w:t>
      </w:r>
      <w:proofErr w:type="spellEnd"/>
      <w:r w:rsidRPr="004C4E65">
        <w:rPr>
          <w:rFonts w:ascii="Times New Roman" w:hAnsi="Times New Roman" w:cs="Times New Roman"/>
        </w:rPr>
        <w:t xml:space="preserve">, C., </w:t>
      </w:r>
      <w:proofErr w:type="spellStart"/>
      <w:r w:rsidRPr="004C4E65">
        <w:rPr>
          <w:rFonts w:ascii="Times New Roman" w:hAnsi="Times New Roman" w:cs="Times New Roman"/>
        </w:rPr>
        <w:t>Minang</w:t>
      </w:r>
      <w:proofErr w:type="spellEnd"/>
      <w:r w:rsidRPr="004C4E65">
        <w:rPr>
          <w:rFonts w:ascii="Times New Roman" w:hAnsi="Times New Roman" w:cs="Times New Roman"/>
        </w:rPr>
        <w:t xml:space="preserve">, P., &amp; Cooper, P. (2021). Climate change adaptation in and through agroforestry: Four decades of research initiated by Peter Huxley. </w:t>
      </w:r>
      <w:r w:rsidRPr="004C4E65">
        <w:rPr>
          <w:rFonts w:ascii="Times New Roman" w:hAnsi="Times New Roman" w:cs="Times New Roman"/>
          <w:i/>
          <w:iCs/>
        </w:rPr>
        <w:t>Agroforestry Systems, 95</w:t>
      </w:r>
      <w:r w:rsidRPr="004C4E65">
        <w:rPr>
          <w:rFonts w:ascii="Times New Roman" w:hAnsi="Times New Roman" w:cs="Times New Roman"/>
        </w:rPr>
        <w:t>, 1–16.</w:t>
      </w:r>
    </w:p>
    <w:p w14:paraId="3C756CAA"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Rathava</w:t>
      </w:r>
      <w:proofErr w:type="spellEnd"/>
      <w:r w:rsidRPr="004C4E65">
        <w:rPr>
          <w:rFonts w:ascii="Times New Roman" w:hAnsi="Times New Roman" w:cs="Times New Roman"/>
        </w:rPr>
        <w:t xml:space="preserve">, S. G. (2022). </w:t>
      </w:r>
      <w:r w:rsidRPr="004C4E65">
        <w:rPr>
          <w:rFonts w:ascii="Times New Roman" w:hAnsi="Times New Roman" w:cs="Times New Roman"/>
          <w:i/>
          <w:iCs/>
        </w:rPr>
        <w:t>Farmers’ perception and their adaptation strategies about climate change in North Gujarat</w:t>
      </w:r>
      <w:r w:rsidRPr="004C4E65">
        <w:rPr>
          <w:rFonts w:ascii="Times New Roman" w:hAnsi="Times New Roman" w:cs="Times New Roman"/>
        </w:rPr>
        <w:t xml:space="preserve"> (Unpublished Ph.D. thesis). </w:t>
      </w:r>
      <w:proofErr w:type="spellStart"/>
      <w:r w:rsidRPr="004C4E65">
        <w:rPr>
          <w:rFonts w:ascii="Times New Roman" w:hAnsi="Times New Roman" w:cs="Times New Roman"/>
        </w:rPr>
        <w:t>Sardarkrushinagar</w:t>
      </w:r>
      <w:proofErr w:type="spellEnd"/>
      <w:r w:rsidRPr="004C4E65">
        <w:rPr>
          <w:rFonts w:ascii="Times New Roman" w:hAnsi="Times New Roman" w:cs="Times New Roman"/>
        </w:rPr>
        <w:t xml:space="preserve"> </w:t>
      </w:r>
      <w:proofErr w:type="spellStart"/>
      <w:r w:rsidRPr="004C4E65">
        <w:rPr>
          <w:rFonts w:ascii="Times New Roman" w:hAnsi="Times New Roman" w:cs="Times New Roman"/>
        </w:rPr>
        <w:t>Dantiwada</w:t>
      </w:r>
      <w:proofErr w:type="spellEnd"/>
      <w:r w:rsidRPr="004C4E65">
        <w:rPr>
          <w:rFonts w:ascii="Times New Roman" w:hAnsi="Times New Roman" w:cs="Times New Roman"/>
        </w:rPr>
        <w:t xml:space="preserve"> Agricultural University, Gujarat, India.</w:t>
      </w:r>
    </w:p>
    <w:p w14:paraId="7FD6821B"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lastRenderedPageBreak/>
        <w:t xml:space="preserve">Reddy, K. V., Paramesh, V., Arunachalam, V., Das, B., </w:t>
      </w:r>
      <w:proofErr w:type="spellStart"/>
      <w:r w:rsidRPr="004C4E65">
        <w:rPr>
          <w:rFonts w:ascii="Times New Roman" w:hAnsi="Times New Roman" w:cs="Times New Roman"/>
        </w:rPr>
        <w:t>Ramasundaram</w:t>
      </w:r>
      <w:proofErr w:type="spellEnd"/>
      <w:r w:rsidRPr="004C4E65">
        <w:rPr>
          <w:rFonts w:ascii="Times New Roman" w:hAnsi="Times New Roman" w:cs="Times New Roman"/>
        </w:rPr>
        <w:t xml:space="preserve">, P., </w:t>
      </w:r>
      <w:proofErr w:type="spellStart"/>
      <w:r w:rsidRPr="004C4E65">
        <w:rPr>
          <w:rFonts w:ascii="Times New Roman" w:hAnsi="Times New Roman" w:cs="Times New Roman"/>
        </w:rPr>
        <w:t>Pramanik</w:t>
      </w:r>
      <w:proofErr w:type="spellEnd"/>
      <w:r w:rsidRPr="004C4E65">
        <w:rPr>
          <w:rFonts w:ascii="Times New Roman" w:hAnsi="Times New Roman" w:cs="Times New Roman"/>
        </w:rPr>
        <w:t xml:space="preserve">, M., </w:t>
      </w:r>
      <w:proofErr w:type="spellStart"/>
      <w:r w:rsidRPr="004C4E65">
        <w:rPr>
          <w:rFonts w:ascii="Times New Roman" w:hAnsi="Times New Roman" w:cs="Times New Roman"/>
        </w:rPr>
        <w:t>Sridhara</w:t>
      </w:r>
      <w:proofErr w:type="spellEnd"/>
      <w:r w:rsidRPr="004C4E65">
        <w:rPr>
          <w:rFonts w:ascii="Times New Roman" w:hAnsi="Times New Roman" w:cs="Times New Roman"/>
        </w:rPr>
        <w:t xml:space="preserve">, S., Reddy, D. D., </w:t>
      </w:r>
      <w:proofErr w:type="spellStart"/>
      <w:r w:rsidRPr="004C4E65">
        <w:rPr>
          <w:rFonts w:ascii="Times New Roman" w:hAnsi="Times New Roman" w:cs="Times New Roman"/>
        </w:rPr>
        <w:t>Alataway</w:t>
      </w:r>
      <w:proofErr w:type="spellEnd"/>
      <w:r w:rsidRPr="004C4E65">
        <w:rPr>
          <w:rFonts w:ascii="Times New Roman" w:hAnsi="Times New Roman" w:cs="Times New Roman"/>
        </w:rPr>
        <w:t xml:space="preserve">, A., </w:t>
      </w:r>
      <w:proofErr w:type="spellStart"/>
      <w:r w:rsidRPr="004C4E65">
        <w:rPr>
          <w:rFonts w:ascii="Times New Roman" w:hAnsi="Times New Roman" w:cs="Times New Roman"/>
        </w:rPr>
        <w:t>Dewidar</w:t>
      </w:r>
      <w:proofErr w:type="spellEnd"/>
      <w:r w:rsidRPr="004C4E65">
        <w:rPr>
          <w:rFonts w:ascii="Times New Roman" w:hAnsi="Times New Roman" w:cs="Times New Roman"/>
        </w:rPr>
        <w:t xml:space="preserve">, A. Z., et al. (2022). Farmers’ perception and efficacy of adaptation decisions to climate change. </w:t>
      </w:r>
      <w:r w:rsidRPr="004C4E65">
        <w:rPr>
          <w:rFonts w:ascii="Times New Roman" w:hAnsi="Times New Roman" w:cs="Times New Roman"/>
          <w:i/>
          <w:iCs/>
        </w:rPr>
        <w:t>Agronomy, 12</w:t>
      </w:r>
      <w:r w:rsidRPr="004C4E65">
        <w:rPr>
          <w:rFonts w:ascii="Times New Roman" w:hAnsi="Times New Roman" w:cs="Times New Roman"/>
        </w:rPr>
        <w:t xml:space="preserve">(5), 1023. </w:t>
      </w:r>
      <w:hyperlink r:id="rId12" w:history="1">
        <w:r w:rsidRPr="004C4E65">
          <w:rPr>
            <w:rStyle w:val="Hyperlink"/>
            <w:rFonts w:ascii="Times New Roman" w:hAnsi="Times New Roman" w:cs="Times New Roman"/>
          </w:rPr>
          <w:t>https://doi.org/10.3390/agronomy12051023</w:t>
        </w:r>
      </w:hyperlink>
    </w:p>
    <w:p w14:paraId="634A4988"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Saptutyningsih</w:t>
      </w:r>
      <w:proofErr w:type="spellEnd"/>
      <w:r w:rsidRPr="004C4E65">
        <w:rPr>
          <w:rFonts w:ascii="Times New Roman" w:hAnsi="Times New Roman" w:cs="Times New Roman"/>
        </w:rPr>
        <w:t xml:space="preserve">, E., </w:t>
      </w:r>
      <w:proofErr w:type="spellStart"/>
      <w:r w:rsidRPr="004C4E65">
        <w:rPr>
          <w:rFonts w:ascii="Times New Roman" w:hAnsi="Times New Roman" w:cs="Times New Roman"/>
        </w:rPr>
        <w:t>Diswandi</w:t>
      </w:r>
      <w:proofErr w:type="spellEnd"/>
      <w:r w:rsidRPr="004C4E65">
        <w:rPr>
          <w:rFonts w:ascii="Times New Roman" w:hAnsi="Times New Roman" w:cs="Times New Roman"/>
        </w:rPr>
        <w:t xml:space="preserve">, D., &amp; </w:t>
      </w:r>
      <w:proofErr w:type="spellStart"/>
      <w:r w:rsidRPr="004C4E65">
        <w:rPr>
          <w:rFonts w:ascii="Times New Roman" w:hAnsi="Times New Roman" w:cs="Times New Roman"/>
        </w:rPr>
        <w:t>Jaung</w:t>
      </w:r>
      <w:proofErr w:type="spellEnd"/>
      <w:r w:rsidRPr="004C4E65">
        <w:rPr>
          <w:rFonts w:ascii="Times New Roman" w:hAnsi="Times New Roman" w:cs="Times New Roman"/>
        </w:rPr>
        <w:t xml:space="preserve">, W. (2020). Does social capital matter in climate change adaptation? A lesson from the agricultural sector in Yogyakarta, Indonesia. </w:t>
      </w:r>
      <w:r w:rsidRPr="004C4E65">
        <w:rPr>
          <w:rFonts w:ascii="Times New Roman" w:hAnsi="Times New Roman" w:cs="Times New Roman"/>
          <w:i/>
          <w:iCs/>
        </w:rPr>
        <w:t>Land Use Policy, 95</w:t>
      </w:r>
      <w:r w:rsidRPr="004C4E65">
        <w:rPr>
          <w:rFonts w:ascii="Times New Roman" w:hAnsi="Times New Roman" w:cs="Times New Roman"/>
        </w:rPr>
        <w:t xml:space="preserve">, 104189. </w:t>
      </w:r>
      <w:hyperlink r:id="rId13" w:history="1">
        <w:r w:rsidRPr="004C4E65">
          <w:rPr>
            <w:rStyle w:val="Hyperlink"/>
            <w:rFonts w:ascii="Times New Roman" w:hAnsi="Times New Roman" w:cs="Times New Roman"/>
          </w:rPr>
          <w:t>https://doi.org/10.1016/j.landusepol.2020.104189</w:t>
        </w:r>
      </w:hyperlink>
    </w:p>
    <w:p w14:paraId="33F3CCD6"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Shankara</w:t>
      </w:r>
      <w:proofErr w:type="spellEnd"/>
      <w:r w:rsidRPr="004C4E65">
        <w:rPr>
          <w:rFonts w:ascii="Times New Roman" w:hAnsi="Times New Roman" w:cs="Times New Roman"/>
        </w:rPr>
        <w:t xml:space="preserve">, M., </w:t>
      </w:r>
      <w:proofErr w:type="spellStart"/>
      <w:r w:rsidRPr="004C4E65">
        <w:rPr>
          <w:rFonts w:ascii="Times New Roman" w:hAnsi="Times New Roman" w:cs="Times New Roman"/>
        </w:rPr>
        <w:t>Shivamurthy</w:t>
      </w:r>
      <w:proofErr w:type="spellEnd"/>
      <w:r w:rsidRPr="004C4E65">
        <w:rPr>
          <w:rFonts w:ascii="Times New Roman" w:hAnsi="Times New Roman" w:cs="Times New Roman"/>
        </w:rPr>
        <w:t xml:space="preserve">, M., &amp; Vijaya Kumar, K. (2013). Farmers’ perception of climate change and its impact on agriculture in the eastern dry zone of Karnataka. </w:t>
      </w:r>
      <w:r w:rsidRPr="004C4E65">
        <w:rPr>
          <w:rFonts w:ascii="Times New Roman" w:hAnsi="Times New Roman" w:cs="Times New Roman"/>
          <w:i/>
          <w:iCs/>
        </w:rPr>
        <w:t>International Journal of Farm Sciences, 3</w:t>
      </w:r>
      <w:r w:rsidRPr="004C4E65">
        <w:rPr>
          <w:rFonts w:ascii="Times New Roman" w:hAnsi="Times New Roman" w:cs="Times New Roman"/>
        </w:rPr>
        <w:t>(2), 100–107.</w:t>
      </w:r>
    </w:p>
    <w:p w14:paraId="2B05ECD5"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Tripathi, A., &amp; Mishra, A. K. (2017). Knowledge and passive adaptation to climate change: An example from Indian farmers. </w:t>
      </w:r>
      <w:r w:rsidRPr="004C4E65">
        <w:rPr>
          <w:rFonts w:ascii="Times New Roman" w:hAnsi="Times New Roman" w:cs="Times New Roman"/>
          <w:i/>
          <w:iCs/>
        </w:rPr>
        <w:t>Climate Risk Management, 16</w:t>
      </w:r>
      <w:r w:rsidRPr="004C4E65">
        <w:rPr>
          <w:rFonts w:ascii="Times New Roman" w:hAnsi="Times New Roman" w:cs="Times New Roman"/>
        </w:rPr>
        <w:t xml:space="preserve">, 195–207. </w:t>
      </w:r>
      <w:hyperlink r:id="rId14" w:history="1">
        <w:r w:rsidRPr="004C4E65">
          <w:rPr>
            <w:rStyle w:val="Hyperlink"/>
            <w:rFonts w:ascii="Times New Roman" w:hAnsi="Times New Roman" w:cs="Times New Roman"/>
          </w:rPr>
          <w:t>https://doi.org/10.1016/j.crm.2016.11.002</w:t>
        </w:r>
      </w:hyperlink>
    </w:p>
    <w:p w14:paraId="1D5B7EF9"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Tshimanga</w:t>
      </w:r>
      <w:proofErr w:type="spellEnd"/>
      <w:r w:rsidRPr="004C4E65">
        <w:rPr>
          <w:rFonts w:ascii="Times New Roman" w:hAnsi="Times New Roman" w:cs="Times New Roman"/>
        </w:rPr>
        <w:t xml:space="preserve">, M., Spirou, K., Nana, K., </w:t>
      </w:r>
      <w:proofErr w:type="spellStart"/>
      <w:r w:rsidRPr="004C4E65">
        <w:rPr>
          <w:rFonts w:ascii="Times New Roman" w:hAnsi="Times New Roman" w:cs="Times New Roman"/>
        </w:rPr>
        <w:t>Kabujenda</w:t>
      </w:r>
      <w:proofErr w:type="spellEnd"/>
      <w:r w:rsidRPr="004C4E65">
        <w:rPr>
          <w:rFonts w:ascii="Times New Roman" w:hAnsi="Times New Roman" w:cs="Times New Roman"/>
        </w:rPr>
        <w:t xml:space="preserve">, C., </w:t>
      </w:r>
      <w:proofErr w:type="spellStart"/>
      <w:r w:rsidRPr="004C4E65">
        <w:rPr>
          <w:rFonts w:ascii="Times New Roman" w:hAnsi="Times New Roman" w:cs="Times New Roman"/>
        </w:rPr>
        <w:t>Sondi</w:t>
      </w:r>
      <w:proofErr w:type="spellEnd"/>
      <w:r w:rsidRPr="004C4E65">
        <w:rPr>
          <w:rFonts w:ascii="Times New Roman" w:hAnsi="Times New Roman" w:cs="Times New Roman"/>
        </w:rPr>
        <w:t xml:space="preserve">, E., </w:t>
      </w:r>
      <w:proofErr w:type="spellStart"/>
      <w:r w:rsidRPr="004C4E65">
        <w:rPr>
          <w:rFonts w:ascii="Times New Roman" w:hAnsi="Times New Roman" w:cs="Times New Roman"/>
        </w:rPr>
        <w:t>Mihaha</w:t>
      </w:r>
      <w:proofErr w:type="spellEnd"/>
      <w:r w:rsidRPr="004C4E65">
        <w:rPr>
          <w:rFonts w:ascii="Times New Roman" w:hAnsi="Times New Roman" w:cs="Times New Roman"/>
        </w:rPr>
        <w:t xml:space="preserve">, J., </w:t>
      </w:r>
      <w:proofErr w:type="spellStart"/>
      <w:r w:rsidRPr="004C4E65">
        <w:rPr>
          <w:rFonts w:ascii="Times New Roman" w:hAnsi="Times New Roman" w:cs="Times New Roman"/>
        </w:rPr>
        <w:t>Ngandu</w:t>
      </w:r>
      <w:proofErr w:type="spellEnd"/>
      <w:r w:rsidRPr="004C4E65">
        <w:rPr>
          <w:rFonts w:ascii="Times New Roman" w:hAnsi="Times New Roman" w:cs="Times New Roman"/>
        </w:rPr>
        <w:t xml:space="preserve">, L., </w:t>
      </w:r>
      <w:proofErr w:type="spellStart"/>
      <w:r w:rsidRPr="004C4E65">
        <w:rPr>
          <w:rFonts w:ascii="Times New Roman" w:hAnsi="Times New Roman" w:cs="Times New Roman"/>
        </w:rPr>
        <w:t>Sankania</w:t>
      </w:r>
      <w:proofErr w:type="spellEnd"/>
      <w:r w:rsidRPr="004C4E65">
        <w:rPr>
          <w:rFonts w:ascii="Times New Roman" w:hAnsi="Times New Roman" w:cs="Times New Roman"/>
        </w:rPr>
        <w:t xml:space="preserve">, J., </w:t>
      </w:r>
      <w:proofErr w:type="spellStart"/>
      <w:r w:rsidRPr="004C4E65">
        <w:rPr>
          <w:rFonts w:ascii="Times New Roman" w:hAnsi="Times New Roman" w:cs="Times New Roman"/>
        </w:rPr>
        <w:t>Beya</w:t>
      </w:r>
      <w:proofErr w:type="spellEnd"/>
      <w:r w:rsidRPr="004C4E65">
        <w:rPr>
          <w:rFonts w:ascii="Times New Roman" w:hAnsi="Times New Roman" w:cs="Times New Roman"/>
        </w:rPr>
        <w:t xml:space="preserve">, A., </w:t>
      </w:r>
      <w:proofErr w:type="spellStart"/>
      <w:r w:rsidRPr="004C4E65">
        <w:rPr>
          <w:rFonts w:ascii="Times New Roman" w:hAnsi="Times New Roman" w:cs="Times New Roman"/>
        </w:rPr>
        <w:t>Kombayi</w:t>
      </w:r>
      <w:proofErr w:type="spellEnd"/>
      <w:r w:rsidRPr="004C4E65">
        <w:rPr>
          <w:rFonts w:ascii="Times New Roman" w:hAnsi="Times New Roman" w:cs="Times New Roman"/>
        </w:rPr>
        <w:t xml:space="preserve">, L., et al. (2021). An integrated information system of climate–water–migration–conflict nexus in the Congo Basin. </w:t>
      </w:r>
      <w:r w:rsidRPr="004C4E65">
        <w:rPr>
          <w:rFonts w:ascii="Times New Roman" w:hAnsi="Times New Roman" w:cs="Times New Roman"/>
          <w:i/>
          <w:iCs/>
        </w:rPr>
        <w:t>Sustainability, 13</w:t>
      </w:r>
      <w:r w:rsidRPr="004C4E65">
        <w:rPr>
          <w:rFonts w:ascii="Times New Roman" w:hAnsi="Times New Roman" w:cs="Times New Roman"/>
        </w:rPr>
        <w:t xml:space="preserve">(16), 1–27. </w:t>
      </w:r>
      <w:hyperlink r:id="rId15" w:history="1">
        <w:r w:rsidRPr="004C4E65">
          <w:rPr>
            <w:rStyle w:val="Hyperlink"/>
            <w:rFonts w:ascii="Times New Roman" w:hAnsi="Times New Roman" w:cs="Times New Roman"/>
          </w:rPr>
          <w:t>https://doi.org/10.3390/su13168972</w:t>
        </w:r>
      </w:hyperlink>
    </w:p>
    <w:p w14:paraId="2F18538B" w14:textId="73335AB5" w:rsidR="003C2721" w:rsidRPr="003C2721"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Zougmoré</w:t>
      </w:r>
      <w:proofErr w:type="spellEnd"/>
      <w:r w:rsidRPr="004C4E65">
        <w:rPr>
          <w:rFonts w:ascii="Times New Roman" w:hAnsi="Times New Roman" w:cs="Times New Roman"/>
        </w:rPr>
        <w:t xml:space="preserve">, R., </w:t>
      </w:r>
      <w:proofErr w:type="spellStart"/>
      <w:r w:rsidRPr="004C4E65">
        <w:rPr>
          <w:rFonts w:ascii="Times New Roman" w:hAnsi="Times New Roman" w:cs="Times New Roman"/>
        </w:rPr>
        <w:t>Partey</w:t>
      </w:r>
      <w:proofErr w:type="spellEnd"/>
      <w:r w:rsidRPr="004C4E65">
        <w:rPr>
          <w:rFonts w:ascii="Times New Roman" w:hAnsi="Times New Roman" w:cs="Times New Roman"/>
        </w:rPr>
        <w:t xml:space="preserve">, S. T., </w:t>
      </w:r>
      <w:proofErr w:type="spellStart"/>
      <w:r w:rsidRPr="004C4E65">
        <w:rPr>
          <w:rFonts w:ascii="Times New Roman" w:hAnsi="Times New Roman" w:cs="Times New Roman"/>
        </w:rPr>
        <w:t>Ouédraogo</w:t>
      </w:r>
      <w:proofErr w:type="spellEnd"/>
      <w:r w:rsidRPr="004C4E65">
        <w:rPr>
          <w:rFonts w:ascii="Times New Roman" w:hAnsi="Times New Roman" w:cs="Times New Roman"/>
        </w:rPr>
        <w:t xml:space="preserve">, M., </w:t>
      </w:r>
      <w:proofErr w:type="spellStart"/>
      <w:r w:rsidRPr="004C4E65">
        <w:rPr>
          <w:rFonts w:ascii="Times New Roman" w:hAnsi="Times New Roman" w:cs="Times New Roman"/>
        </w:rPr>
        <w:t>Torquebiau</w:t>
      </w:r>
      <w:proofErr w:type="spellEnd"/>
      <w:r w:rsidRPr="004C4E65">
        <w:rPr>
          <w:rFonts w:ascii="Times New Roman" w:hAnsi="Times New Roman" w:cs="Times New Roman"/>
        </w:rPr>
        <w:t xml:space="preserve">, E., &amp; Campbell, B. (2018). Facing climate variability in sub-Saharan Africa: Analysis of climate-smart agriculture opportunities to manage climate-related risks. </w:t>
      </w:r>
      <w:r w:rsidRPr="004C4E65">
        <w:rPr>
          <w:rFonts w:ascii="Times New Roman" w:hAnsi="Times New Roman" w:cs="Times New Roman"/>
          <w:i/>
          <w:iCs/>
        </w:rPr>
        <w:t>Cahiers Agricultures, 27</w:t>
      </w:r>
      <w:r w:rsidRPr="004C4E65">
        <w:rPr>
          <w:rFonts w:ascii="Times New Roman" w:hAnsi="Times New Roman" w:cs="Times New Roman"/>
        </w:rPr>
        <w:t xml:space="preserve">, 34001. </w:t>
      </w:r>
      <w:hyperlink r:id="rId16" w:history="1">
        <w:r w:rsidRPr="004C4E65">
          <w:rPr>
            <w:rStyle w:val="Hyperlink"/>
            <w:rFonts w:ascii="Times New Roman" w:hAnsi="Times New Roman" w:cs="Times New Roman"/>
          </w:rPr>
          <w:t>https://doi.org/10.1051/cagri/2018019</w:t>
        </w:r>
      </w:hyperlink>
    </w:p>
    <w:p w14:paraId="56F7477F" w14:textId="77777777" w:rsidR="00B46661" w:rsidRPr="005B68C1" w:rsidRDefault="00B46661" w:rsidP="007A040E">
      <w:pPr>
        <w:pStyle w:val="BodyText"/>
        <w:spacing w:line="360" w:lineRule="auto"/>
        <w:ind w:right="95"/>
        <w:jc w:val="both"/>
      </w:pPr>
    </w:p>
    <w:p w14:paraId="626845D0" w14:textId="77777777" w:rsidR="00E10190" w:rsidRPr="005B68C1" w:rsidRDefault="00E10190" w:rsidP="007A040E">
      <w:pPr>
        <w:pStyle w:val="BodyText"/>
        <w:spacing w:line="360" w:lineRule="auto"/>
        <w:ind w:right="95" w:firstLine="720"/>
        <w:jc w:val="both"/>
      </w:pPr>
    </w:p>
    <w:sectPr w:rsidR="00E10190" w:rsidRPr="005B68C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CAE77" w14:textId="77777777" w:rsidR="00D4327A" w:rsidRDefault="00D4327A" w:rsidP="00731DD9">
      <w:pPr>
        <w:spacing w:after="0" w:line="240" w:lineRule="auto"/>
      </w:pPr>
      <w:r>
        <w:separator/>
      </w:r>
    </w:p>
  </w:endnote>
  <w:endnote w:type="continuationSeparator" w:id="0">
    <w:p w14:paraId="17CF390B" w14:textId="77777777" w:rsidR="00D4327A" w:rsidRDefault="00D4327A" w:rsidP="0073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F911" w14:textId="77777777" w:rsidR="00731DD9" w:rsidRDefault="00731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CBC" w14:textId="77777777" w:rsidR="00731DD9" w:rsidRDefault="00731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63DE" w14:textId="77777777" w:rsidR="00731DD9" w:rsidRDefault="00731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FF695" w14:textId="77777777" w:rsidR="00D4327A" w:rsidRDefault="00D4327A" w:rsidP="00731DD9">
      <w:pPr>
        <w:spacing w:after="0" w:line="240" w:lineRule="auto"/>
      </w:pPr>
      <w:r>
        <w:separator/>
      </w:r>
    </w:p>
  </w:footnote>
  <w:footnote w:type="continuationSeparator" w:id="0">
    <w:p w14:paraId="0D05BF1C" w14:textId="77777777" w:rsidR="00D4327A" w:rsidRDefault="00D4327A" w:rsidP="00731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D2FD" w14:textId="4A3D9F42" w:rsidR="00731DD9" w:rsidRDefault="00731DD9">
    <w:pPr>
      <w:pStyle w:val="Header"/>
    </w:pPr>
    <w:r>
      <w:rPr>
        <w:noProof/>
      </w:rPr>
      <w:pict w14:anchorId="2ADBB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EADC" w14:textId="7B85F3B2" w:rsidR="00731DD9" w:rsidRDefault="00731DD9">
    <w:pPr>
      <w:pStyle w:val="Header"/>
    </w:pPr>
    <w:r>
      <w:rPr>
        <w:noProof/>
      </w:rPr>
      <w:pict w14:anchorId="190F5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D99D9" w14:textId="042F278C" w:rsidR="00731DD9" w:rsidRDefault="00731DD9">
    <w:pPr>
      <w:pStyle w:val="Header"/>
    </w:pPr>
    <w:r>
      <w:rPr>
        <w:noProof/>
      </w:rPr>
      <w:pict w14:anchorId="10360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85"/>
    <w:rsid w:val="0000374C"/>
    <w:rsid w:val="00020CC1"/>
    <w:rsid w:val="000431F8"/>
    <w:rsid w:val="000744A2"/>
    <w:rsid w:val="000A2B31"/>
    <w:rsid w:val="000A549F"/>
    <w:rsid w:val="000D0044"/>
    <w:rsid w:val="000D0A1B"/>
    <w:rsid w:val="0010392C"/>
    <w:rsid w:val="001364D2"/>
    <w:rsid w:val="00174834"/>
    <w:rsid w:val="00177845"/>
    <w:rsid w:val="001902A9"/>
    <w:rsid w:val="00193AB2"/>
    <w:rsid w:val="001B1985"/>
    <w:rsid w:val="001B53E0"/>
    <w:rsid w:val="001B7D46"/>
    <w:rsid w:val="001D3EF5"/>
    <w:rsid w:val="00202CE0"/>
    <w:rsid w:val="00212247"/>
    <w:rsid w:val="00281BF0"/>
    <w:rsid w:val="00281DEF"/>
    <w:rsid w:val="002823A5"/>
    <w:rsid w:val="00292C80"/>
    <w:rsid w:val="002C42A3"/>
    <w:rsid w:val="00300527"/>
    <w:rsid w:val="0031340B"/>
    <w:rsid w:val="003327A4"/>
    <w:rsid w:val="00344011"/>
    <w:rsid w:val="003A17FF"/>
    <w:rsid w:val="003C2721"/>
    <w:rsid w:val="003D3F0A"/>
    <w:rsid w:val="00400144"/>
    <w:rsid w:val="00404EE2"/>
    <w:rsid w:val="004308A9"/>
    <w:rsid w:val="00484030"/>
    <w:rsid w:val="004A6316"/>
    <w:rsid w:val="004E5996"/>
    <w:rsid w:val="00500D3A"/>
    <w:rsid w:val="005302F5"/>
    <w:rsid w:val="0054103D"/>
    <w:rsid w:val="00586F9A"/>
    <w:rsid w:val="005916F0"/>
    <w:rsid w:val="005B68C1"/>
    <w:rsid w:val="005D3F9B"/>
    <w:rsid w:val="005F4B10"/>
    <w:rsid w:val="005F5758"/>
    <w:rsid w:val="006023D5"/>
    <w:rsid w:val="00605656"/>
    <w:rsid w:val="0062750F"/>
    <w:rsid w:val="00633EA3"/>
    <w:rsid w:val="0064265A"/>
    <w:rsid w:val="00647EEA"/>
    <w:rsid w:val="006552F5"/>
    <w:rsid w:val="006738BF"/>
    <w:rsid w:val="006838CA"/>
    <w:rsid w:val="006E561B"/>
    <w:rsid w:val="00713468"/>
    <w:rsid w:val="00726922"/>
    <w:rsid w:val="00731DD9"/>
    <w:rsid w:val="00741658"/>
    <w:rsid w:val="007A040E"/>
    <w:rsid w:val="007A2511"/>
    <w:rsid w:val="007C6955"/>
    <w:rsid w:val="007F369D"/>
    <w:rsid w:val="00801626"/>
    <w:rsid w:val="0080565D"/>
    <w:rsid w:val="0082316B"/>
    <w:rsid w:val="008369E4"/>
    <w:rsid w:val="00845A1E"/>
    <w:rsid w:val="008570E7"/>
    <w:rsid w:val="00866CCD"/>
    <w:rsid w:val="008759E4"/>
    <w:rsid w:val="00883552"/>
    <w:rsid w:val="0088758E"/>
    <w:rsid w:val="008B0101"/>
    <w:rsid w:val="008B1BA7"/>
    <w:rsid w:val="008C300B"/>
    <w:rsid w:val="008E5333"/>
    <w:rsid w:val="009109D7"/>
    <w:rsid w:val="0094476E"/>
    <w:rsid w:val="00955C1D"/>
    <w:rsid w:val="009578E6"/>
    <w:rsid w:val="0098409B"/>
    <w:rsid w:val="009D2DA7"/>
    <w:rsid w:val="009D6420"/>
    <w:rsid w:val="009F438B"/>
    <w:rsid w:val="00A05F58"/>
    <w:rsid w:val="00A10F31"/>
    <w:rsid w:val="00A337F1"/>
    <w:rsid w:val="00A611F7"/>
    <w:rsid w:val="00A70ECB"/>
    <w:rsid w:val="00A712C5"/>
    <w:rsid w:val="00A85FAF"/>
    <w:rsid w:val="00A94760"/>
    <w:rsid w:val="00AE132B"/>
    <w:rsid w:val="00AF0468"/>
    <w:rsid w:val="00AF131A"/>
    <w:rsid w:val="00AF670A"/>
    <w:rsid w:val="00B300D7"/>
    <w:rsid w:val="00B46661"/>
    <w:rsid w:val="00B71668"/>
    <w:rsid w:val="00B86327"/>
    <w:rsid w:val="00B90DE2"/>
    <w:rsid w:val="00BB3404"/>
    <w:rsid w:val="00BF114E"/>
    <w:rsid w:val="00C1099E"/>
    <w:rsid w:val="00C70F03"/>
    <w:rsid w:val="00CC00BE"/>
    <w:rsid w:val="00D233A0"/>
    <w:rsid w:val="00D30E2F"/>
    <w:rsid w:val="00D413E2"/>
    <w:rsid w:val="00D4327A"/>
    <w:rsid w:val="00D43806"/>
    <w:rsid w:val="00D7122B"/>
    <w:rsid w:val="00DA36A9"/>
    <w:rsid w:val="00E039E0"/>
    <w:rsid w:val="00E10190"/>
    <w:rsid w:val="00E1315F"/>
    <w:rsid w:val="00E14051"/>
    <w:rsid w:val="00E42C19"/>
    <w:rsid w:val="00E43A06"/>
    <w:rsid w:val="00E80E81"/>
    <w:rsid w:val="00EC6F45"/>
    <w:rsid w:val="00EE2B7F"/>
    <w:rsid w:val="00F05F05"/>
    <w:rsid w:val="00F27875"/>
    <w:rsid w:val="00F449E7"/>
    <w:rsid w:val="00F5653A"/>
    <w:rsid w:val="00F75C9A"/>
    <w:rsid w:val="00F90C79"/>
    <w:rsid w:val="00FB24AA"/>
    <w:rsid w:val="00FC4FE7"/>
    <w:rsid w:val="00FF1EE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78B273"/>
  <w15:chartTrackingRefBased/>
  <w15:docId w15:val="{AE668D24-C6D1-46A7-A6E6-2FC6E6BA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758"/>
  </w:style>
  <w:style w:type="paragraph" w:styleId="Heading1">
    <w:name w:val="heading 1"/>
    <w:basedOn w:val="Normal"/>
    <w:next w:val="Normal"/>
    <w:link w:val="Heading1Char"/>
    <w:uiPriority w:val="9"/>
    <w:qFormat/>
    <w:rsid w:val="001B1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9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B19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9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9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9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9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B19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9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985"/>
    <w:rPr>
      <w:rFonts w:eastAsiaTheme="majorEastAsia" w:cstheme="majorBidi"/>
      <w:color w:val="272727" w:themeColor="text1" w:themeTint="D8"/>
    </w:rPr>
  </w:style>
  <w:style w:type="paragraph" w:styleId="Title">
    <w:name w:val="Title"/>
    <w:basedOn w:val="Normal"/>
    <w:next w:val="Normal"/>
    <w:link w:val="TitleChar"/>
    <w:uiPriority w:val="10"/>
    <w:qFormat/>
    <w:rsid w:val="001B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985"/>
    <w:pPr>
      <w:spacing w:before="160"/>
      <w:jc w:val="center"/>
    </w:pPr>
    <w:rPr>
      <w:i/>
      <w:iCs/>
      <w:color w:val="404040" w:themeColor="text1" w:themeTint="BF"/>
    </w:rPr>
  </w:style>
  <w:style w:type="character" w:customStyle="1" w:styleId="QuoteChar">
    <w:name w:val="Quote Char"/>
    <w:basedOn w:val="DefaultParagraphFont"/>
    <w:link w:val="Quote"/>
    <w:uiPriority w:val="29"/>
    <w:rsid w:val="001B1985"/>
    <w:rPr>
      <w:i/>
      <w:iCs/>
      <w:color w:val="404040" w:themeColor="text1" w:themeTint="BF"/>
    </w:rPr>
  </w:style>
  <w:style w:type="paragraph" w:styleId="ListParagraph">
    <w:name w:val="List Paragraph"/>
    <w:basedOn w:val="Normal"/>
    <w:uiPriority w:val="34"/>
    <w:qFormat/>
    <w:rsid w:val="001B1985"/>
    <w:pPr>
      <w:ind w:left="720"/>
      <w:contextualSpacing/>
    </w:pPr>
  </w:style>
  <w:style w:type="character" w:styleId="IntenseEmphasis">
    <w:name w:val="Intense Emphasis"/>
    <w:basedOn w:val="DefaultParagraphFont"/>
    <w:uiPriority w:val="21"/>
    <w:qFormat/>
    <w:rsid w:val="001B1985"/>
    <w:rPr>
      <w:i/>
      <w:iCs/>
      <w:color w:val="2F5496" w:themeColor="accent1" w:themeShade="BF"/>
    </w:rPr>
  </w:style>
  <w:style w:type="paragraph" w:styleId="IntenseQuote">
    <w:name w:val="Intense Quote"/>
    <w:basedOn w:val="Normal"/>
    <w:next w:val="Normal"/>
    <w:link w:val="IntenseQuoteChar"/>
    <w:uiPriority w:val="30"/>
    <w:qFormat/>
    <w:rsid w:val="001B1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985"/>
    <w:rPr>
      <w:i/>
      <w:iCs/>
      <w:color w:val="2F5496" w:themeColor="accent1" w:themeShade="BF"/>
    </w:rPr>
  </w:style>
  <w:style w:type="character" w:styleId="IntenseReference">
    <w:name w:val="Intense Reference"/>
    <w:basedOn w:val="DefaultParagraphFont"/>
    <w:uiPriority w:val="32"/>
    <w:qFormat/>
    <w:rsid w:val="001B1985"/>
    <w:rPr>
      <w:b/>
      <w:bCs/>
      <w:smallCaps/>
      <w:color w:val="2F5496" w:themeColor="accent1" w:themeShade="BF"/>
      <w:spacing w:val="5"/>
    </w:rPr>
  </w:style>
  <w:style w:type="table" w:styleId="TableGrid">
    <w:name w:val="Table Grid"/>
    <w:basedOn w:val="TableNormal"/>
    <w:uiPriority w:val="39"/>
    <w:rsid w:val="005F5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5758"/>
    <w:pPr>
      <w:spacing w:after="0" w:line="240" w:lineRule="auto"/>
    </w:pPr>
  </w:style>
  <w:style w:type="paragraph" w:styleId="BodyText">
    <w:name w:val="Body Text"/>
    <w:basedOn w:val="Normal"/>
    <w:link w:val="BodyTextChar"/>
    <w:uiPriority w:val="1"/>
    <w:qFormat/>
    <w:rsid w:val="005F5758"/>
    <w:pPr>
      <w:widowControl w:val="0"/>
      <w:autoSpaceDE w:val="0"/>
      <w:autoSpaceDN w:val="0"/>
      <w:spacing w:after="0" w:line="240" w:lineRule="auto"/>
    </w:pPr>
    <w:rPr>
      <w:rFonts w:ascii="Times New Roman" w:eastAsia="Times New Roman" w:hAnsi="Times New Roman" w:cs="Times New Roman"/>
      <w:kern w:val="0"/>
      <w:lang w:val="en-US" w:bidi="ar-SA"/>
      <w14:ligatures w14:val="none"/>
    </w:rPr>
  </w:style>
  <w:style w:type="character" w:customStyle="1" w:styleId="BodyTextChar">
    <w:name w:val="Body Text Char"/>
    <w:basedOn w:val="DefaultParagraphFont"/>
    <w:link w:val="BodyText"/>
    <w:uiPriority w:val="1"/>
    <w:rsid w:val="005F5758"/>
    <w:rPr>
      <w:rFonts w:ascii="Times New Roman" w:eastAsia="Times New Roman" w:hAnsi="Times New Roman" w:cs="Times New Roman"/>
      <w:kern w:val="0"/>
      <w:lang w:val="en-US" w:bidi="ar-SA"/>
      <w14:ligatures w14:val="none"/>
    </w:rPr>
  </w:style>
  <w:style w:type="paragraph" w:customStyle="1" w:styleId="TableParagraph">
    <w:name w:val="Table Paragraph"/>
    <w:basedOn w:val="Normal"/>
    <w:uiPriority w:val="1"/>
    <w:qFormat/>
    <w:rsid w:val="005F4B10"/>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character" w:styleId="Hyperlink">
    <w:name w:val="Hyperlink"/>
    <w:basedOn w:val="DefaultParagraphFont"/>
    <w:uiPriority w:val="99"/>
    <w:unhideWhenUsed/>
    <w:rsid w:val="00A85FAF"/>
    <w:rPr>
      <w:color w:val="0563C1" w:themeColor="hyperlink"/>
      <w:u w:val="single"/>
    </w:rPr>
  </w:style>
  <w:style w:type="paragraph" w:styleId="NormalWeb">
    <w:name w:val="Normal (Web)"/>
    <w:basedOn w:val="Normal"/>
    <w:uiPriority w:val="99"/>
    <w:semiHidden/>
    <w:unhideWhenUsed/>
    <w:rsid w:val="00484030"/>
    <w:rPr>
      <w:rFonts w:ascii="Times New Roman" w:hAnsi="Times New Roman" w:cs="Times New Roman"/>
    </w:rPr>
  </w:style>
  <w:style w:type="character" w:styleId="UnresolvedMention">
    <w:name w:val="Unresolved Mention"/>
    <w:basedOn w:val="DefaultParagraphFont"/>
    <w:uiPriority w:val="99"/>
    <w:semiHidden/>
    <w:unhideWhenUsed/>
    <w:rsid w:val="00BF114E"/>
    <w:rPr>
      <w:color w:val="605E5C"/>
      <w:shd w:val="clear" w:color="auto" w:fill="E1DFDD"/>
    </w:rPr>
  </w:style>
  <w:style w:type="paragraph" w:styleId="Header">
    <w:name w:val="header"/>
    <w:basedOn w:val="Normal"/>
    <w:link w:val="HeaderChar"/>
    <w:uiPriority w:val="99"/>
    <w:unhideWhenUsed/>
    <w:rsid w:val="00731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DD9"/>
  </w:style>
  <w:style w:type="paragraph" w:styleId="Footer">
    <w:name w:val="footer"/>
    <w:basedOn w:val="Normal"/>
    <w:link w:val="FooterChar"/>
    <w:uiPriority w:val="99"/>
    <w:unhideWhenUsed/>
    <w:rsid w:val="00731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064-015-1012-9" TargetMode="External"/><Relationship Id="rId13" Type="http://schemas.openxmlformats.org/officeDocument/2006/relationships/hyperlink" Target="https://doi.org/10.1016/j.landusepol.2020.104189"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doi.org/10.1080/17565529.2018.1442796" TargetMode="External"/><Relationship Id="rId12" Type="http://schemas.openxmlformats.org/officeDocument/2006/relationships/hyperlink" Target="https://doi.org/10.3390/agronomy12051023"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51/cagri/2018019"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016/j.jenvman.2019.109456" TargetMode="External"/><Relationship Id="rId11" Type="http://schemas.openxmlformats.org/officeDocument/2006/relationships/hyperlink" Target="http://www.iiste.org/Journals/index.php/JEES/article/view/6379"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3390/su13168972" TargetMode="External"/><Relationship Id="rId23" Type="http://schemas.openxmlformats.org/officeDocument/2006/relationships/fontTable" Target="fontTable.xml"/><Relationship Id="rId10" Type="http://schemas.openxmlformats.org/officeDocument/2006/relationships/hyperlink" Target="https://doi.org/10.1186/s40066-018-0209-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07/s10584-015-1459-2" TargetMode="External"/><Relationship Id="rId14" Type="http://schemas.openxmlformats.org/officeDocument/2006/relationships/hyperlink" Target="https://doi.org/10.1016/j.crm.2016.11.00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10</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Saikiran Chintakindi</dc:creator>
  <cp:keywords/>
  <dc:description/>
  <cp:lastModifiedBy>SDI 1084</cp:lastModifiedBy>
  <cp:revision>126</cp:revision>
  <dcterms:created xsi:type="dcterms:W3CDTF">2026-02-10T19:32:00Z</dcterms:created>
  <dcterms:modified xsi:type="dcterms:W3CDTF">2026-02-16T10:48:00Z</dcterms:modified>
</cp:coreProperties>
</file>